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DB8" w:rsidRDefault="00797DB8" w:rsidP="00797DB8">
      <w:pPr>
        <w:spacing w:line="240" w:lineRule="auto"/>
        <w:jc w:val="center"/>
        <w:rPr>
          <w:rFonts w:ascii="Times New Roman" w:hAnsi="Times New Roman" w:cs="Times New Roman"/>
          <w:b/>
          <w:sz w:val="28"/>
          <w:szCs w:val="28"/>
        </w:rPr>
      </w:pPr>
      <w:r w:rsidRPr="00A5666B">
        <w:rPr>
          <w:rFonts w:ascii="Times New Roman" w:hAnsi="Times New Roman" w:cs="Times New Roman"/>
          <w:b/>
          <w:sz w:val="28"/>
          <w:szCs w:val="28"/>
        </w:rPr>
        <w:t>Performance Analysis of a Dual-Axis Solar PV System for Enhanced Power Generation</w:t>
      </w:r>
      <w:r w:rsidR="00D2572F">
        <w:rPr>
          <w:rFonts w:ascii="Times New Roman" w:hAnsi="Times New Roman" w:cs="Times New Roman"/>
          <w:b/>
          <w:sz w:val="28"/>
          <w:szCs w:val="28"/>
        </w:rPr>
        <w:t xml:space="preserve"> in Comparison with Fixed Tilt Solar PV System</w:t>
      </w:r>
    </w:p>
    <w:p w:rsidR="00797DB8" w:rsidRDefault="00797DB8" w:rsidP="00797DB8">
      <w:pPr>
        <w:spacing w:line="240" w:lineRule="auto"/>
        <w:jc w:val="center"/>
        <w:rPr>
          <w:rFonts w:ascii="Times New Roman" w:hAnsi="Times New Roman" w:cs="Times New Roman"/>
          <w:sz w:val="24"/>
          <w:szCs w:val="24"/>
          <w:vertAlign w:val="superscript"/>
        </w:rPr>
      </w:pPr>
      <w:r w:rsidRPr="006D5CBE">
        <w:rPr>
          <w:rFonts w:ascii="Times New Roman" w:hAnsi="Times New Roman" w:cs="Times New Roman"/>
          <w:sz w:val="24"/>
          <w:szCs w:val="24"/>
        </w:rPr>
        <w:t/>
      </w:r>
      <w:r w:rsidRPr="006D5CBE">
        <w:rPr>
          <w:rFonts w:ascii="Times New Roman" w:hAnsi="Times New Roman" w:cs="Times New Roman"/>
          <w:sz w:val="24"/>
          <w:szCs w:val="24"/>
          <w:vertAlign w:val="superscript"/>
        </w:rPr>
        <w:t/>
      </w:r>
      <w:r w:rsidRPr="006D5CBE">
        <w:rPr>
          <w:rFonts w:ascii="Times New Roman" w:hAnsi="Times New Roman" w:cs="Times New Roman"/>
          <w:sz w:val="24"/>
          <w:szCs w:val="24"/>
        </w:rPr>
        <w:t/>
      </w:r>
      <w:r w:rsidRPr="006D5CBE">
        <w:rPr>
          <w:rFonts w:ascii="Times New Roman" w:hAnsi="Times New Roman" w:cs="Times New Roman"/>
          <w:sz w:val="24"/>
          <w:szCs w:val="24"/>
          <w:vertAlign w:val="superscript"/>
        </w:rPr>
        <w:t/>
      </w:r>
      <w:r w:rsidR="00D2572F">
        <w:rPr>
          <w:rFonts w:ascii="Times New Roman" w:hAnsi="Times New Roman" w:cs="Times New Roman"/>
          <w:sz w:val="24"/>
          <w:szCs w:val="24"/>
          <w:vertAlign w:val="superscript"/>
        </w:rPr>
        <w:t/>
      </w:r>
    </w:p>
    <w:p w:rsidR="00797DB8" w:rsidRDefault="00797DB8" w:rsidP="00797DB8">
      <w:pPr>
        <w:spacing w:line="240" w:lineRule="auto"/>
        <w:jc w:val="center"/>
        <w:rPr>
          <w:rFonts w:ascii="Times New Roman" w:hAnsi="Times New Roman" w:cs="Times New Roman"/>
        </w:rPr>
      </w:pPr>
      <w:r w:rsidRPr="0056181E">
        <w:rPr>
          <w:rFonts w:ascii="Times New Roman" w:hAnsi="Times New Roman" w:cs="Times New Roman"/>
          <w:vertAlign w:val="superscript"/>
        </w:rPr>
        <w:t xml:space="preserve"/>
      </w:r>
      <w:r w:rsidRPr="0056181E">
        <w:rPr>
          <w:rFonts w:ascii="Times New Roman" w:hAnsi="Times New Roman" w:cs="Times New Roman"/>
        </w:rPr>
        <w:t xml:space="preserve"/>
      </w:r>
      <w:r w:rsidRPr="0056181E">
        <w:rPr>
          <w:rFonts w:ascii="Times New Roman" w:hAnsi="Times New Roman" w:cs="Times New Roman"/>
          <w:vertAlign w:val="superscript"/>
        </w:rPr>
        <w:t xml:space="preserve"/>
      </w:r>
      <w:r w:rsidRPr="0056181E">
        <w:rPr>
          <w:rFonts w:ascii="Times New Roman" w:hAnsi="Times New Roman" w:cs="Times New Roman"/>
        </w:rPr>
        <w:t xml:space="preserve"/>
      </w:r>
    </w:p>
    <w:p w:rsidR="007D6B43" w:rsidRDefault="00D2572F" w:rsidP="00797DB8">
      <w:pPr>
        <w:jc w:val="center"/>
        <w:rPr>
          <w:rFonts w:ascii="Times New Roman" w:hAnsi="Times New Roman" w:cs="Times New Roman"/>
          <w:b/>
        </w:rPr>
      </w:pPr>
      <w:r>
        <w:rPr>
          <w:rFonts w:ascii="Times New Roman" w:hAnsi="Times New Roman" w:cs="Times New Roman"/>
          <w:b/>
          <w:vertAlign w:val="superscript"/>
        </w:rPr>
        <w:t/>
      </w:r>
      <w:r w:rsidR="00797DB8" w:rsidRPr="005463F7">
        <w:rPr>
          <w:rFonts w:ascii="Times New Roman" w:hAnsi="Times New Roman" w:cs="Times New Roman"/>
          <w:b/>
          <w:vertAlign w:val="superscript"/>
        </w:rPr>
        <w:t/>
      </w:r>
      <w:r w:rsidR="00797DB8" w:rsidRPr="005463F7">
        <w:rPr>
          <w:rFonts w:ascii="Times New Roman" w:hAnsi="Times New Roman" w:cs="Times New Roman"/>
          <w:b/>
        </w:rPr>
        <w:t xml:space="preserve"/>
      </w:r>
      <w:r w:rsidR="006808CD">
        <w:rPr>
          <w:rFonts w:ascii="Times New Roman" w:hAnsi="Times New Roman" w:cs="Times New Roman"/>
          <w:b/>
        </w:rPr>
        <w:t/>
      </w:r>
      <w:r w:rsidR="00797DB8" w:rsidRPr="005463F7">
        <w:rPr>
          <w:rFonts w:ascii="Times New Roman" w:hAnsi="Times New Roman" w:cs="Times New Roman"/>
          <w:b/>
        </w:rPr>
        <w:t/>
      </w:r>
      <w:r w:rsidR="006808CD">
        <w:rPr>
          <w:rFonts w:ascii="Times New Roman" w:hAnsi="Times New Roman" w:cs="Times New Roman"/>
          <w:b/>
        </w:rPr>
        <w:t/>
      </w:r>
      <w:r w:rsidR="00D33EF0" w:rsidRPr="00D33EF0">
        <w:rPr>
          <w:rFonts w:ascii="Times New Roman" w:hAnsi="Times New Roman" w:cs="Times New Roman"/>
          <w:b/>
        </w:rPr>
        <w:t/>
      </w:r>
      <w:r w:rsidR="006808CD">
        <w:rPr>
          <w:rFonts w:ascii="Times New Roman" w:hAnsi="Times New Roman" w:cs="Times New Roman"/>
          <w:b/>
        </w:rPr>
        <w:t/>
      </w:r>
      <w:r>
        <w:rPr>
          <w:rFonts w:ascii="Times New Roman" w:hAnsi="Times New Roman" w:cs="Times New Roman"/>
          <w:b/>
        </w:rPr>
        <w:t/>
      </w:r>
    </w:p>
    <w:p w:rsidR="0000102E" w:rsidRDefault="0000102E" w:rsidP="0000102E">
      <w:pPr>
        <w:jc w:val="both"/>
        <w:rPr>
          <w:rFonts w:ascii="Times New Roman" w:hAnsi="Times New Roman" w:cs="Times New Roman"/>
          <w:b/>
        </w:rPr>
      </w:pPr>
    </w:p>
    <w:p w:rsidR="0000102E" w:rsidRPr="0000102E" w:rsidRDefault="0000102E" w:rsidP="0000102E">
      <w:pPr>
        <w:spacing w:before="100" w:beforeAutospacing="1" w:after="100" w:afterAutospacing="1" w:line="480" w:lineRule="auto"/>
        <w:jc w:val="both"/>
        <w:rPr>
          <w:rFonts w:ascii="Times New Roman" w:hAnsi="Times New Roman" w:cs="Times New Roman"/>
          <w:b/>
          <w:sz w:val="24"/>
          <w:szCs w:val="24"/>
        </w:rPr>
      </w:pPr>
      <w:r w:rsidRPr="0000102E">
        <w:rPr>
          <w:rFonts w:ascii="Times New Roman" w:hAnsi="Times New Roman" w:cs="Times New Roman"/>
          <w:b/>
          <w:sz w:val="24"/>
          <w:szCs w:val="24"/>
        </w:rPr>
        <w:t>Abstract:</w:t>
      </w:r>
    </w:p>
    <w:p w:rsidR="0000102E" w:rsidRPr="0000102E" w:rsidRDefault="0000102E" w:rsidP="0000102E">
      <w:pPr>
        <w:spacing w:before="100" w:beforeAutospacing="1" w:after="100" w:afterAutospacing="1" w:line="480" w:lineRule="auto"/>
        <w:jc w:val="both"/>
        <w:rPr>
          <w:rFonts w:ascii="Times New Roman" w:hAnsi="Times New Roman" w:cs="Times New Roman"/>
          <w:sz w:val="24"/>
          <w:szCs w:val="24"/>
        </w:rPr>
      </w:pPr>
      <w:r w:rsidRPr="0000102E">
        <w:rPr>
          <w:rFonts w:ascii="Times New Roman" w:hAnsi="Times New Roman" w:cs="Times New Roman"/>
          <w:sz w:val="24"/>
          <w:szCs w:val="24"/>
        </w:rPr>
        <w:t xml:space="preserve">The growing demand for renewable energy systems necessitates improved solar photovoltaic (PV) configurations capable of mitigating intermittency while maximizing energy yield under real operating conditions. This study presents the design, implementation, and performance assessment of a standalone dual-axis solar PV system integrated with battery storage and validated through both experimental measurements and PVsyst simulations. The tracking mechanism employs low-cost light-dependent resistors (LDRs) and a microcontroller-based control algorithm to achieve real-time solar alignment along both azimuth and elevation axes, thereby enhancing plane-of-array irradiance capture throughout the day. Experimental investigations conducted in Kolkata, India, using a 100 W monocrystalline PV module demonstrate that the dual-axis tracking system achieves a consistent 20–25% improvement in daily energy yield compared to an equivalent fixed-tilt configuration, along with reduced output variability and extended effective power generation during morning and evening hours. PVsyst-based simulations, incorporating identical system parameters and site-specific meteorological data, closely reproduce the observed experimental trends, including loss distributions, daily energy yield profiles, and battery state-of-charge behavior. Comparative loss-diagram analysis reveals that the enhanced performance of the dual-axis system is primarily attributed to reduced incidence angle losses and improved irradiance transposition, while electrical and storage losses remain comparable for both configurations. Minor deviations between simulated and measured results are attributed to short-term weather variability and simplified battery modeling assumptions. Overall, the strong agreement </w:t>
      </w:r>
      <w:r w:rsidRPr="0000102E">
        <w:rPr>
          <w:rFonts w:ascii="Times New Roman" w:hAnsi="Times New Roman" w:cs="Times New Roman"/>
          <w:sz w:val="24"/>
          <w:szCs w:val="24"/>
        </w:rPr>
        <w:lastRenderedPageBreak/>
        <w:t>between experimental outcomes and PVsyst predictions validates the reliability of the simulation framework for performance estimation and comparative assessment of tracking-based PV systems. The findings highlight the practical potential of dual-axis solar tracking combined with energy storage for improving energy yield and predictability in decentralized and standalone solar applications under tropical climatic conditions.</w:t>
      </w:r>
    </w:p>
    <w:p w:rsidR="00797DB8" w:rsidRDefault="0000102E" w:rsidP="0000102E">
      <w:pPr>
        <w:pStyle w:val="NormalWeb"/>
        <w:spacing w:line="480" w:lineRule="auto"/>
        <w:rPr>
          <w:b/>
        </w:rPr>
      </w:pPr>
      <w:r w:rsidRPr="0000102E">
        <w:rPr>
          <w:rStyle w:val="Strong"/>
        </w:rPr>
        <w:t>Keywords:</w:t>
      </w:r>
      <w:r w:rsidRPr="0000102E">
        <w:t xml:space="preserve"> Solar photovoltaic; dual-axis solar tracker; PVsyst simulation; LDR sensor; energy storage; standalone PV system</w:t>
      </w:r>
    </w:p>
    <w:p w:rsidR="00797DB8" w:rsidRPr="000F7D1A" w:rsidRDefault="00797DB8" w:rsidP="000F7D1A">
      <w:pPr>
        <w:pStyle w:val="ListParagraph"/>
        <w:numPr>
          <w:ilvl w:val="0"/>
          <w:numId w:val="9"/>
        </w:numPr>
        <w:jc w:val="both"/>
        <w:rPr>
          <w:rFonts w:ascii="Times New Roman" w:hAnsi="Times New Roman" w:cs="Times New Roman"/>
          <w:b/>
        </w:rPr>
      </w:pPr>
      <w:r w:rsidRPr="000F7D1A">
        <w:rPr>
          <w:rFonts w:ascii="Times New Roman" w:hAnsi="Times New Roman" w:cs="Times New Roman"/>
          <w:b/>
        </w:rPr>
        <w:t>Introduction</w:t>
      </w:r>
    </w:p>
    <w:p w:rsidR="00797DB8" w:rsidRPr="00797DB8" w:rsidRDefault="00797DB8" w:rsidP="0069783A">
      <w:pPr>
        <w:spacing w:before="100" w:beforeAutospacing="1" w:after="100" w:afterAutospacing="1" w:line="480" w:lineRule="auto"/>
        <w:jc w:val="both"/>
        <w:rPr>
          <w:rFonts w:ascii="Times New Roman" w:eastAsia="Times New Roman" w:hAnsi="Times New Roman" w:cs="Times New Roman"/>
          <w:sz w:val="24"/>
          <w:szCs w:val="24"/>
          <w:lang w:val="en-IN"/>
        </w:rPr>
      </w:pPr>
      <w:r w:rsidRPr="00797DB8">
        <w:rPr>
          <w:rFonts w:ascii="Times New Roman" w:eastAsia="Times New Roman" w:hAnsi="Times New Roman" w:cs="Times New Roman"/>
          <w:sz w:val="24"/>
          <w:szCs w:val="24"/>
          <w:lang w:val="en-IN"/>
        </w:rPr>
        <w:t xml:space="preserve">Solar energy has emerged as a </w:t>
      </w:r>
      <w:r w:rsidR="004D04C4">
        <w:rPr>
          <w:rFonts w:ascii="Times New Roman" w:eastAsia="Times New Roman" w:hAnsi="Times New Roman" w:cs="Times New Roman"/>
          <w:sz w:val="24"/>
          <w:szCs w:val="24"/>
          <w:lang w:val="en-IN"/>
        </w:rPr>
        <w:t>significant</w:t>
      </w:r>
      <w:r w:rsidRPr="00797DB8">
        <w:rPr>
          <w:rFonts w:ascii="Times New Roman" w:eastAsia="Times New Roman" w:hAnsi="Times New Roman" w:cs="Times New Roman"/>
          <w:sz w:val="24"/>
          <w:szCs w:val="24"/>
          <w:lang w:val="en-IN"/>
        </w:rPr>
        <w:t xml:space="preserve"> renewable energy source due to its sustainability, </w:t>
      </w:r>
      <w:r w:rsidR="004D04C4">
        <w:rPr>
          <w:rFonts w:ascii="Times New Roman" w:eastAsia="Times New Roman" w:hAnsi="Times New Roman" w:cs="Times New Roman"/>
          <w:sz w:val="24"/>
          <w:szCs w:val="24"/>
          <w:lang w:val="en-IN"/>
        </w:rPr>
        <w:t>abundance</w:t>
      </w:r>
      <w:r w:rsidRPr="00797DB8">
        <w:rPr>
          <w:rFonts w:ascii="Times New Roman" w:eastAsia="Times New Roman" w:hAnsi="Times New Roman" w:cs="Times New Roman"/>
          <w:sz w:val="24"/>
          <w:szCs w:val="24"/>
          <w:lang w:val="en-IN"/>
        </w:rPr>
        <w:t>, and decreasing costs</w:t>
      </w:r>
      <w:r w:rsidR="004D04C4">
        <w:rPr>
          <w:rFonts w:ascii="Times New Roman" w:eastAsia="Times New Roman" w:hAnsi="Times New Roman" w:cs="Times New Roman"/>
          <w:sz w:val="24"/>
          <w:szCs w:val="24"/>
          <w:lang w:val="en-IN"/>
        </w:rPr>
        <w:t xml:space="preserve"> that</w:t>
      </w:r>
      <w:r w:rsidRPr="00797DB8">
        <w:rPr>
          <w:rFonts w:ascii="Times New Roman" w:eastAsia="Times New Roman" w:hAnsi="Times New Roman" w:cs="Times New Roman"/>
          <w:sz w:val="24"/>
          <w:szCs w:val="24"/>
          <w:lang w:val="en-IN"/>
        </w:rPr>
        <w:t xml:space="preserve"> contribut</w:t>
      </w:r>
      <w:r w:rsidR="004D04C4">
        <w:rPr>
          <w:rFonts w:ascii="Times New Roman" w:eastAsia="Times New Roman" w:hAnsi="Times New Roman" w:cs="Times New Roman"/>
          <w:sz w:val="24"/>
          <w:szCs w:val="24"/>
          <w:lang w:val="en-IN"/>
        </w:rPr>
        <w:t>e</w:t>
      </w:r>
      <w:r w:rsidRPr="00797DB8">
        <w:rPr>
          <w:rFonts w:ascii="Times New Roman" w:eastAsia="Times New Roman" w:hAnsi="Times New Roman" w:cs="Times New Roman"/>
          <w:sz w:val="24"/>
          <w:szCs w:val="24"/>
          <w:lang w:val="en-IN"/>
        </w:rPr>
        <w:t xml:space="preserve"> to global efforts in reducing </w:t>
      </w:r>
      <w:r w:rsidR="004D04C4">
        <w:rPr>
          <w:rFonts w:ascii="Times New Roman" w:eastAsia="Times New Roman" w:hAnsi="Times New Roman" w:cs="Times New Roman"/>
          <w:sz w:val="24"/>
          <w:szCs w:val="24"/>
          <w:lang w:val="en-IN"/>
        </w:rPr>
        <w:t>dependence</w:t>
      </w:r>
      <w:r w:rsidRPr="00797DB8">
        <w:rPr>
          <w:rFonts w:ascii="Times New Roman" w:eastAsia="Times New Roman" w:hAnsi="Times New Roman" w:cs="Times New Roman"/>
          <w:sz w:val="24"/>
          <w:szCs w:val="24"/>
          <w:lang w:val="en-IN"/>
        </w:rPr>
        <w:t xml:space="preserve"> on fossil fuels and mitigating climate change impacts. Photovoltaic (PV) systems convert sunlight directly into electricity, </w:t>
      </w:r>
      <w:r w:rsidR="004D04C4">
        <w:rPr>
          <w:rFonts w:ascii="Times New Roman" w:eastAsia="Times New Roman" w:hAnsi="Times New Roman" w:cs="Times New Roman"/>
          <w:sz w:val="24"/>
          <w:szCs w:val="24"/>
          <w:lang w:val="en-IN"/>
        </w:rPr>
        <w:t>enabling</w:t>
      </w:r>
      <w:r w:rsidRPr="00797DB8">
        <w:rPr>
          <w:rFonts w:ascii="Times New Roman" w:eastAsia="Times New Roman" w:hAnsi="Times New Roman" w:cs="Times New Roman"/>
          <w:sz w:val="24"/>
          <w:szCs w:val="24"/>
          <w:lang w:val="en-IN"/>
        </w:rPr>
        <w:t xml:space="preserve"> </w:t>
      </w:r>
      <w:r w:rsidR="004D04C4">
        <w:rPr>
          <w:rFonts w:ascii="Times New Roman" w:eastAsia="Times New Roman" w:hAnsi="Times New Roman" w:cs="Times New Roman"/>
          <w:sz w:val="24"/>
          <w:szCs w:val="24"/>
          <w:lang w:val="en-IN"/>
        </w:rPr>
        <w:t>renewable</w:t>
      </w:r>
      <w:r w:rsidRPr="00797DB8">
        <w:rPr>
          <w:rFonts w:ascii="Times New Roman" w:eastAsia="Times New Roman" w:hAnsi="Times New Roman" w:cs="Times New Roman"/>
          <w:sz w:val="24"/>
          <w:szCs w:val="24"/>
          <w:lang w:val="en-IN"/>
        </w:rPr>
        <w:t xml:space="preserve"> power generation in decentralized and grid-connected applications. The efficiency and overall energy </w:t>
      </w:r>
      <w:r w:rsidR="007517BC">
        <w:rPr>
          <w:rFonts w:ascii="Times New Roman" w:eastAsia="Times New Roman" w:hAnsi="Times New Roman" w:cs="Times New Roman"/>
          <w:sz w:val="24"/>
          <w:szCs w:val="24"/>
          <w:lang w:val="en-IN"/>
        </w:rPr>
        <w:t>generation</w:t>
      </w:r>
      <w:r w:rsidRPr="00797DB8">
        <w:rPr>
          <w:rFonts w:ascii="Times New Roman" w:eastAsia="Times New Roman" w:hAnsi="Times New Roman" w:cs="Times New Roman"/>
          <w:sz w:val="24"/>
          <w:szCs w:val="24"/>
          <w:lang w:val="en-IN"/>
        </w:rPr>
        <w:t xml:space="preserve"> of PV systems, however, are influenced by several factors </w:t>
      </w:r>
      <w:r w:rsidR="007517BC">
        <w:rPr>
          <w:rFonts w:ascii="Times New Roman" w:eastAsia="Times New Roman" w:hAnsi="Times New Roman" w:cs="Times New Roman"/>
          <w:sz w:val="24"/>
          <w:szCs w:val="24"/>
          <w:lang w:val="en-IN"/>
        </w:rPr>
        <w:t>particularly</w:t>
      </w:r>
      <w:r w:rsidRPr="00797DB8">
        <w:rPr>
          <w:rFonts w:ascii="Times New Roman" w:eastAsia="Times New Roman" w:hAnsi="Times New Roman" w:cs="Times New Roman"/>
          <w:sz w:val="24"/>
          <w:szCs w:val="24"/>
          <w:lang w:val="en-IN"/>
        </w:rPr>
        <w:t xml:space="preserve"> the orientation and positioning of solar panels relative to the sun's path</w:t>
      </w:r>
      <w:r w:rsidR="00E464A7">
        <w:rPr>
          <w:rFonts w:ascii="Times New Roman" w:eastAsia="Times New Roman" w:hAnsi="Times New Roman" w:cs="Times New Roman"/>
          <w:sz w:val="24"/>
          <w:szCs w:val="24"/>
          <w:lang w:val="en-IN"/>
        </w:rPr>
        <w:t xml:space="preserve"> [1]</w:t>
      </w:r>
      <w:r w:rsidRPr="00797DB8">
        <w:rPr>
          <w:rFonts w:ascii="Times New Roman" w:eastAsia="Times New Roman" w:hAnsi="Times New Roman" w:cs="Times New Roman"/>
          <w:sz w:val="24"/>
          <w:szCs w:val="24"/>
          <w:lang w:val="en-IN"/>
        </w:rPr>
        <w:t>. Fixed-tilt PV installations often lead</w:t>
      </w:r>
      <w:r w:rsidR="007517BC">
        <w:rPr>
          <w:rFonts w:ascii="Times New Roman" w:eastAsia="Times New Roman" w:hAnsi="Times New Roman" w:cs="Times New Roman"/>
          <w:sz w:val="24"/>
          <w:szCs w:val="24"/>
          <w:lang w:val="en-IN"/>
        </w:rPr>
        <w:t>s</w:t>
      </w:r>
      <w:r w:rsidRPr="00797DB8">
        <w:rPr>
          <w:rFonts w:ascii="Times New Roman" w:eastAsia="Times New Roman" w:hAnsi="Times New Roman" w:cs="Times New Roman"/>
          <w:sz w:val="24"/>
          <w:szCs w:val="24"/>
          <w:lang w:val="en-IN"/>
        </w:rPr>
        <w:t xml:space="preserve"> to </w:t>
      </w:r>
      <w:r w:rsidR="007517BC">
        <w:rPr>
          <w:rFonts w:ascii="Times New Roman" w:eastAsia="Times New Roman" w:hAnsi="Times New Roman" w:cs="Times New Roman"/>
          <w:sz w:val="24"/>
          <w:szCs w:val="24"/>
          <w:lang w:val="en-IN"/>
        </w:rPr>
        <w:t>poor</w:t>
      </w:r>
      <w:r w:rsidRPr="00797DB8">
        <w:rPr>
          <w:rFonts w:ascii="Times New Roman" w:eastAsia="Times New Roman" w:hAnsi="Times New Roman" w:cs="Times New Roman"/>
          <w:sz w:val="24"/>
          <w:szCs w:val="24"/>
          <w:lang w:val="en-IN"/>
        </w:rPr>
        <w:t xml:space="preserve"> energy capture due to</w:t>
      </w:r>
      <w:r w:rsidR="00576C0C">
        <w:rPr>
          <w:rFonts w:ascii="Times New Roman" w:eastAsia="Times New Roman" w:hAnsi="Times New Roman" w:cs="Times New Roman"/>
          <w:sz w:val="24"/>
          <w:szCs w:val="24"/>
          <w:lang w:val="en-IN"/>
        </w:rPr>
        <w:t xml:space="preserve"> the dynamic nature of the sun</w:t>
      </w:r>
      <w:r w:rsidRPr="00797DB8">
        <w:rPr>
          <w:rFonts w:ascii="Times New Roman" w:eastAsia="Times New Roman" w:hAnsi="Times New Roman" w:cs="Times New Roman"/>
          <w:sz w:val="24"/>
          <w:szCs w:val="24"/>
          <w:lang w:val="en-IN"/>
        </w:rPr>
        <w:t xml:space="preserve"> position throughout the day and year</w:t>
      </w:r>
      <w:r w:rsidR="00E464A7">
        <w:rPr>
          <w:rFonts w:ascii="Times New Roman" w:eastAsia="Times New Roman" w:hAnsi="Times New Roman" w:cs="Times New Roman"/>
          <w:sz w:val="24"/>
          <w:szCs w:val="24"/>
          <w:lang w:val="en-IN"/>
        </w:rPr>
        <w:t xml:space="preserve"> [2]</w:t>
      </w:r>
      <w:r w:rsidRPr="00797DB8">
        <w:rPr>
          <w:rFonts w:ascii="Times New Roman" w:eastAsia="Times New Roman" w:hAnsi="Times New Roman" w:cs="Times New Roman"/>
          <w:sz w:val="24"/>
          <w:szCs w:val="24"/>
          <w:lang w:val="en-IN"/>
        </w:rPr>
        <w:t xml:space="preserve">. </w:t>
      </w:r>
    </w:p>
    <w:p w:rsidR="00797DB8" w:rsidRDefault="00797DB8" w:rsidP="0069783A">
      <w:pPr>
        <w:spacing w:before="100" w:beforeAutospacing="1" w:after="100" w:afterAutospacing="1" w:line="480" w:lineRule="auto"/>
        <w:jc w:val="both"/>
        <w:rPr>
          <w:rFonts w:ascii="Times New Roman" w:eastAsia="Times New Roman" w:hAnsi="Times New Roman" w:cs="Times New Roman"/>
          <w:sz w:val="24"/>
          <w:szCs w:val="24"/>
          <w:lang w:val="en-IN"/>
        </w:rPr>
      </w:pPr>
      <w:r w:rsidRPr="00797DB8">
        <w:rPr>
          <w:rFonts w:ascii="Times New Roman" w:eastAsia="Times New Roman" w:hAnsi="Times New Roman" w:cs="Times New Roman"/>
          <w:sz w:val="24"/>
          <w:szCs w:val="24"/>
          <w:lang w:val="en-IN"/>
        </w:rPr>
        <w:t xml:space="preserve">To address these </w:t>
      </w:r>
      <w:r w:rsidR="00576C0C">
        <w:rPr>
          <w:rFonts w:ascii="Times New Roman" w:eastAsia="Times New Roman" w:hAnsi="Times New Roman" w:cs="Times New Roman"/>
          <w:sz w:val="24"/>
          <w:szCs w:val="24"/>
          <w:lang w:val="en-IN"/>
        </w:rPr>
        <w:t>inefficacy</w:t>
      </w:r>
      <w:r w:rsidRPr="00797DB8">
        <w:rPr>
          <w:rFonts w:ascii="Times New Roman" w:eastAsia="Times New Roman" w:hAnsi="Times New Roman" w:cs="Times New Roman"/>
          <w:sz w:val="24"/>
          <w:szCs w:val="24"/>
          <w:lang w:val="en-IN"/>
        </w:rPr>
        <w:t xml:space="preserve"> solar tracking systems have been developed to dynamically orient PV modules for continuous alignment with </w:t>
      </w:r>
      <w:r w:rsidR="00576C0C">
        <w:rPr>
          <w:rFonts w:ascii="Times New Roman" w:eastAsia="Times New Roman" w:hAnsi="Times New Roman" w:cs="Times New Roman"/>
          <w:sz w:val="24"/>
          <w:szCs w:val="24"/>
          <w:lang w:val="en-IN"/>
        </w:rPr>
        <w:t>sun position</w:t>
      </w:r>
      <w:r w:rsidRPr="00797DB8">
        <w:rPr>
          <w:rFonts w:ascii="Times New Roman" w:eastAsia="Times New Roman" w:hAnsi="Times New Roman" w:cs="Times New Roman"/>
          <w:sz w:val="24"/>
          <w:szCs w:val="24"/>
          <w:lang w:val="en-IN"/>
        </w:rPr>
        <w:t xml:space="preserve">. Among these, dual-axis solar tracking systems adjust </w:t>
      </w:r>
      <w:r w:rsidR="00576C0C">
        <w:rPr>
          <w:rFonts w:ascii="Times New Roman" w:eastAsia="Times New Roman" w:hAnsi="Times New Roman" w:cs="Times New Roman"/>
          <w:sz w:val="24"/>
          <w:szCs w:val="24"/>
          <w:lang w:val="en-IN"/>
        </w:rPr>
        <w:t xml:space="preserve">continuously </w:t>
      </w:r>
      <w:r w:rsidRPr="00797DB8">
        <w:rPr>
          <w:rFonts w:ascii="Times New Roman" w:eastAsia="Times New Roman" w:hAnsi="Times New Roman" w:cs="Times New Roman"/>
          <w:sz w:val="24"/>
          <w:szCs w:val="24"/>
          <w:lang w:val="en-IN"/>
        </w:rPr>
        <w:t xml:space="preserve">both azimuth and elevation angles of panels to maintain an optimal perpendicular orientation relative to the sun’s </w:t>
      </w:r>
      <w:r w:rsidR="00576C0C" w:rsidRPr="00797DB8">
        <w:rPr>
          <w:rFonts w:ascii="Times New Roman" w:eastAsia="Times New Roman" w:hAnsi="Times New Roman" w:cs="Times New Roman"/>
          <w:sz w:val="24"/>
          <w:szCs w:val="24"/>
          <w:lang w:val="en-IN"/>
        </w:rPr>
        <w:t>rays that</w:t>
      </w:r>
      <w:r w:rsidR="00576C0C">
        <w:rPr>
          <w:rFonts w:ascii="Times New Roman" w:eastAsia="Times New Roman" w:hAnsi="Times New Roman" w:cs="Times New Roman"/>
          <w:sz w:val="24"/>
          <w:szCs w:val="24"/>
          <w:lang w:val="en-IN"/>
        </w:rPr>
        <w:t xml:space="preserve"> essentially</w:t>
      </w:r>
      <w:r w:rsidRPr="00797DB8">
        <w:rPr>
          <w:rFonts w:ascii="Times New Roman" w:eastAsia="Times New Roman" w:hAnsi="Times New Roman" w:cs="Times New Roman"/>
          <w:sz w:val="24"/>
          <w:szCs w:val="24"/>
          <w:lang w:val="en-IN"/>
        </w:rPr>
        <w:t xml:space="preserve"> maximiz</w:t>
      </w:r>
      <w:r w:rsidR="00576C0C">
        <w:rPr>
          <w:rFonts w:ascii="Times New Roman" w:eastAsia="Times New Roman" w:hAnsi="Times New Roman" w:cs="Times New Roman"/>
          <w:sz w:val="24"/>
          <w:szCs w:val="24"/>
          <w:lang w:val="en-IN"/>
        </w:rPr>
        <w:t>es</w:t>
      </w:r>
      <w:r w:rsidRPr="00797DB8">
        <w:rPr>
          <w:rFonts w:ascii="Times New Roman" w:eastAsia="Times New Roman" w:hAnsi="Times New Roman" w:cs="Times New Roman"/>
          <w:sz w:val="24"/>
          <w:szCs w:val="24"/>
          <w:lang w:val="en-IN"/>
        </w:rPr>
        <w:t xml:space="preserve"> incident solar irradiance </w:t>
      </w:r>
      <w:r w:rsidR="00576C0C">
        <w:rPr>
          <w:rFonts w:ascii="Times New Roman" w:eastAsia="Times New Roman" w:hAnsi="Times New Roman" w:cs="Times New Roman"/>
          <w:sz w:val="24"/>
          <w:szCs w:val="24"/>
          <w:lang w:val="en-IN"/>
        </w:rPr>
        <w:t xml:space="preserve">on the solar panel </w:t>
      </w:r>
      <w:r w:rsidRPr="00797DB8">
        <w:rPr>
          <w:rFonts w:ascii="Times New Roman" w:eastAsia="Times New Roman" w:hAnsi="Times New Roman" w:cs="Times New Roman"/>
          <w:sz w:val="24"/>
          <w:szCs w:val="24"/>
          <w:lang w:val="en-IN"/>
        </w:rPr>
        <w:t xml:space="preserve">over the </w:t>
      </w:r>
      <w:r w:rsidR="00576C0C">
        <w:rPr>
          <w:rFonts w:ascii="Times New Roman" w:eastAsia="Times New Roman" w:hAnsi="Times New Roman" w:cs="Times New Roman"/>
          <w:sz w:val="24"/>
          <w:szCs w:val="24"/>
          <w:lang w:val="en-IN"/>
        </w:rPr>
        <w:t xml:space="preserve">entire </w:t>
      </w:r>
      <w:r w:rsidRPr="00797DB8">
        <w:rPr>
          <w:rFonts w:ascii="Times New Roman" w:eastAsia="Times New Roman" w:hAnsi="Times New Roman" w:cs="Times New Roman"/>
          <w:sz w:val="24"/>
          <w:szCs w:val="24"/>
          <w:lang w:val="en-IN"/>
        </w:rPr>
        <w:t xml:space="preserve">course of a day. Research and practical implementations </w:t>
      </w:r>
      <w:r w:rsidR="00576C0C">
        <w:rPr>
          <w:rFonts w:ascii="Times New Roman" w:eastAsia="Times New Roman" w:hAnsi="Times New Roman" w:cs="Times New Roman"/>
          <w:sz w:val="24"/>
          <w:szCs w:val="24"/>
          <w:lang w:val="en-IN"/>
        </w:rPr>
        <w:t>exhibit</w:t>
      </w:r>
      <w:r w:rsidRPr="00797DB8">
        <w:rPr>
          <w:rFonts w:ascii="Times New Roman" w:eastAsia="Times New Roman" w:hAnsi="Times New Roman" w:cs="Times New Roman"/>
          <w:sz w:val="24"/>
          <w:szCs w:val="24"/>
          <w:lang w:val="en-IN"/>
        </w:rPr>
        <w:t xml:space="preserve"> that dual-axis trackers can enhance energy capture efficiency by approximately 20% to 45% compared to fixed-tilt systems</w:t>
      </w:r>
      <w:r w:rsidR="00E464A7">
        <w:rPr>
          <w:rFonts w:ascii="Times New Roman" w:eastAsia="Times New Roman" w:hAnsi="Times New Roman" w:cs="Times New Roman"/>
          <w:sz w:val="24"/>
          <w:szCs w:val="24"/>
          <w:lang w:val="en-IN"/>
        </w:rPr>
        <w:t xml:space="preserve"> [3]</w:t>
      </w:r>
      <w:r w:rsidRPr="00797DB8">
        <w:rPr>
          <w:rFonts w:ascii="Times New Roman" w:eastAsia="Times New Roman" w:hAnsi="Times New Roman" w:cs="Times New Roman"/>
          <w:sz w:val="24"/>
          <w:szCs w:val="24"/>
          <w:lang w:val="en-IN"/>
        </w:rPr>
        <w:t>, with improvements noted under various climatic conditions including sunny, cloudy, and tropical environments.</w:t>
      </w:r>
    </w:p>
    <w:p w:rsidR="00797DB8" w:rsidRDefault="00797DB8" w:rsidP="0069783A">
      <w:pPr>
        <w:spacing w:before="100" w:beforeAutospacing="1" w:after="100" w:afterAutospacing="1" w:line="480" w:lineRule="auto"/>
        <w:jc w:val="both"/>
        <w:rPr>
          <w:rFonts w:ascii="Times New Roman" w:eastAsia="Times New Roman" w:hAnsi="Times New Roman" w:cs="Times New Roman"/>
          <w:sz w:val="24"/>
          <w:szCs w:val="24"/>
          <w:lang w:val="en-IN"/>
        </w:rPr>
      </w:pPr>
      <w:r w:rsidRPr="00797DB8">
        <w:rPr>
          <w:rFonts w:ascii="Times New Roman" w:eastAsia="Times New Roman" w:hAnsi="Times New Roman" w:cs="Times New Roman"/>
          <w:sz w:val="24"/>
          <w:szCs w:val="24"/>
          <w:lang w:val="en-IN"/>
        </w:rPr>
        <w:lastRenderedPageBreak/>
        <w:t xml:space="preserve">In desert climates, </w:t>
      </w:r>
      <w:r w:rsidRPr="000303A8">
        <w:rPr>
          <w:rFonts w:ascii="Times New Roman" w:eastAsia="Times New Roman" w:hAnsi="Times New Roman" w:cs="Times New Roman"/>
          <w:bCs/>
          <w:sz w:val="24"/>
          <w:szCs w:val="24"/>
          <w:lang w:val="en-IN"/>
        </w:rPr>
        <w:t>dual-axis tracking</w:t>
      </w:r>
      <w:r w:rsidRPr="00797DB8">
        <w:rPr>
          <w:rFonts w:ascii="Times New Roman" w:eastAsia="Times New Roman" w:hAnsi="Times New Roman" w:cs="Times New Roman"/>
          <w:sz w:val="24"/>
          <w:szCs w:val="24"/>
          <w:lang w:val="en-IN"/>
        </w:rPr>
        <w:t xml:space="preserve"> consistently delivers superior performance </w:t>
      </w:r>
      <w:r w:rsidR="00655B5C">
        <w:rPr>
          <w:rFonts w:ascii="Times New Roman" w:eastAsia="Times New Roman" w:hAnsi="Times New Roman" w:cs="Times New Roman"/>
          <w:sz w:val="24"/>
          <w:szCs w:val="24"/>
          <w:lang w:val="en-IN"/>
        </w:rPr>
        <w:t xml:space="preserve">not only </w:t>
      </w:r>
      <w:r w:rsidRPr="00797DB8">
        <w:rPr>
          <w:rFonts w:ascii="Times New Roman" w:eastAsia="Times New Roman" w:hAnsi="Times New Roman" w:cs="Times New Roman"/>
          <w:sz w:val="24"/>
          <w:szCs w:val="24"/>
          <w:lang w:val="en-IN"/>
        </w:rPr>
        <w:t xml:space="preserve">over </w:t>
      </w:r>
      <w:r w:rsidR="00655B5C">
        <w:rPr>
          <w:rFonts w:ascii="Times New Roman" w:eastAsia="Times New Roman" w:hAnsi="Times New Roman" w:cs="Times New Roman"/>
          <w:sz w:val="24"/>
          <w:szCs w:val="24"/>
          <w:lang w:val="en-IN"/>
        </w:rPr>
        <w:t>the conventional fixed-tilt system but also single-axis tracking system</w:t>
      </w:r>
      <w:r w:rsidR="008022A2">
        <w:rPr>
          <w:rFonts w:ascii="Times New Roman" w:eastAsia="Times New Roman" w:hAnsi="Times New Roman" w:cs="Times New Roman"/>
          <w:sz w:val="24"/>
          <w:szCs w:val="24"/>
          <w:lang w:val="en-IN"/>
        </w:rPr>
        <w:t xml:space="preserve"> that follows the sun as per its instantaneous zenith angle over the entire day</w:t>
      </w:r>
      <w:r w:rsidR="00265746">
        <w:rPr>
          <w:rFonts w:ascii="Times New Roman" w:eastAsia="Times New Roman" w:hAnsi="Times New Roman" w:cs="Times New Roman"/>
          <w:sz w:val="24"/>
          <w:szCs w:val="24"/>
          <w:lang w:val="en-IN"/>
        </w:rPr>
        <w:t xml:space="preserve"> [3</w:t>
      </w:r>
      <w:r w:rsidR="00F374EE">
        <w:rPr>
          <w:rFonts w:ascii="Times New Roman" w:eastAsia="Times New Roman" w:hAnsi="Times New Roman" w:cs="Times New Roman"/>
          <w:sz w:val="24"/>
          <w:szCs w:val="24"/>
          <w:lang w:val="en-IN"/>
        </w:rPr>
        <w:t>, 4</w:t>
      </w:r>
      <w:r w:rsidR="00265746">
        <w:rPr>
          <w:rFonts w:ascii="Times New Roman" w:eastAsia="Times New Roman" w:hAnsi="Times New Roman" w:cs="Times New Roman"/>
          <w:sz w:val="24"/>
          <w:szCs w:val="24"/>
          <w:lang w:val="en-IN"/>
        </w:rPr>
        <w:t>]</w:t>
      </w:r>
      <w:r w:rsidRPr="00797DB8">
        <w:rPr>
          <w:rFonts w:ascii="Times New Roman" w:eastAsia="Times New Roman" w:hAnsi="Times New Roman" w:cs="Times New Roman"/>
          <w:sz w:val="24"/>
          <w:szCs w:val="24"/>
          <w:lang w:val="en-IN"/>
        </w:rPr>
        <w:t xml:space="preserve">. </w:t>
      </w:r>
      <w:r w:rsidR="008022A2">
        <w:rPr>
          <w:rFonts w:ascii="Times New Roman" w:eastAsia="Times New Roman" w:hAnsi="Times New Roman" w:cs="Times New Roman"/>
          <w:sz w:val="24"/>
          <w:szCs w:val="24"/>
          <w:lang w:val="en-IN"/>
        </w:rPr>
        <w:t>Due to its inability</w:t>
      </w:r>
      <w:r w:rsidR="000A6C90">
        <w:rPr>
          <w:rFonts w:ascii="Times New Roman" w:eastAsia="Times New Roman" w:hAnsi="Times New Roman" w:cs="Times New Roman"/>
          <w:sz w:val="24"/>
          <w:szCs w:val="24"/>
          <w:lang w:val="en-IN"/>
        </w:rPr>
        <w:t xml:space="preserve"> to adjust azimuthal angle or seasonal orientation of sun as efficiently as dual axis tracker, it performs less effectively than its counterpart. </w:t>
      </w:r>
      <w:r w:rsidR="000A6C90" w:rsidRPr="00797DB8">
        <w:rPr>
          <w:rFonts w:ascii="Times New Roman" w:eastAsia="Times New Roman" w:hAnsi="Times New Roman" w:cs="Times New Roman"/>
          <w:sz w:val="24"/>
          <w:szCs w:val="24"/>
          <w:lang w:val="en-IN"/>
        </w:rPr>
        <w:t xml:space="preserve">This </w:t>
      </w:r>
      <w:r w:rsidR="000A6C90">
        <w:rPr>
          <w:rFonts w:ascii="Times New Roman" w:eastAsia="Times New Roman" w:hAnsi="Times New Roman" w:cs="Times New Roman"/>
          <w:sz w:val="24"/>
          <w:szCs w:val="24"/>
          <w:lang w:val="en-IN"/>
        </w:rPr>
        <w:t xml:space="preserve">also </w:t>
      </w:r>
      <w:r w:rsidR="000A6C90" w:rsidRPr="00797DB8">
        <w:rPr>
          <w:rFonts w:ascii="Times New Roman" w:eastAsia="Times New Roman" w:hAnsi="Times New Roman" w:cs="Times New Roman"/>
          <w:sz w:val="24"/>
          <w:szCs w:val="24"/>
          <w:lang w:val="en-IN"/>
        </w:rPr>
        <w:t xml:space="preserve">leads to lower </w:t>
      </w:r>
      <w:r w:rsidR="000A6C90">
        <w:rPr>
          <w:rFonts w:ascii="Times New Roman" w:eastAsia="Times New Roman" w:hAnsi="Times New Roman" w:cs="Times New Roman"/>
          <w:sz w:val="24"/>
          <w:szCs w:val="24"/>
          <w:lang w:val="en-IN"/>
        </w:rPr>
        <w:t>power generation potential</w:t>
      </w:r>
      <w:r w:rsidR="000A6C90" w:rsidRPr="00797DB8">
        <w:rPr>
          <w:rFonts w:ascii="Times New Roman" w:eastAsia="Times New Roman" w:hAnsi="Times New Roman" w:cs="Times New Roman"/>
          <w:sz w:val="24"/>
          <w:szCs w:val="24"/>
          <w:lang w:val="en-IN"/>
        </w:rPr>
        <w:t xml:space="preserve"> during non-peak hours and less total annual yield compared to dual-axis systems. </w:t>
      </w:r>
      <w:r w:rsidRPr="00797DB8">
        <w:rPr>
          <w:rFonts w:ascii="Times New Roman" w:eastAsia="Times New Roman" w:hAnsi="Times New Roman" w:cs="Times New Roman"/>
          <w:sz w:val="24"/>
          <w:szCs w:val="24"/>
          <w:lang w:val="en-IN"/>
        </w:rPr>
        <w:t xml:space="preserve">Field studies in arid zones </w:t>
      </w:r>
      <w:r w:rsidR="008022A2">
        <w:rPr>
          <w:rFonts w:ascii="Times New Roman" w:eastAsia="Times New Roman" w:hAnsi="Times New Roman" w:cs="Times New Roman"/>
          <w:sz w:val="24"/>
          <w:szCs w:val="24"/>
          <w:lang w:val="en-IN"/>
        </w:rPr>
        <w:t>depicts</w:t>
      </w:r>
      <w:r w:rsidRPr="00797DB8">
        <w:rPr>
          <w:rFonts w:ascii="Times New Roman" w:eastAsia="Times New Roman" w:hAnsi="Times New Roman" w:cs="Times New Roman"/>
          <w:sz w:val="24"/>
          <w:szCs w:val="24"/>
          <w:lang w:val="en-IN"/>
        </w:rPr>
        <w:t xml:space="preserve"> that dual-axis trackers can increase energy harvest by 5%–15% more than single-axis trackers, with greater benefits under high solar resource variability and seasonal changes</w:t>
      </w:r>
      <w:r w:rsidR="00265746">
        <w:rPr>
          <w:rFonts w:ascii="Times New Roman" w:eastAsia="Times New Roman" w:hAnsi="Times New Roman" w:cs="Times New Roman"/>
          <w:sz w:val="24"/>
          <w:szCs w:val="24"/>
          <w:lang w:val="en-IN"/>
        </w:rPr>
        <w:t xml:space="preserve"> [5]</w:t>
      </w:r>
      <w:r w:rsidRPr="00797DB8">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lang w:val="en-IN"/>
        </w:rPr>
        <w:t xml:space="preserve"> </w:t>
      </w:r>
      <w:r w:rsidRPr="00797DB8">
        <w:rPr>
          <w:rFonts w:ascii="Times New Roman" w:eastAsia="Times New Roman" w:hAnsi="Times New Roman" w:cs="Times New Roman"/>
          <w:sz w:val="24"/>
          <w:szCs w:val="24"/>
          <w:lang w:val="en-IN"/>
        </w:rPr>
        <w:t xml:space="preserve">Desert conditions—with high direct sunlight, </w:t>
      </w:r>
      <w:r w:rsidR="008554E5">
        <w:rPr>
          <w:rFonts w:ascii="Times New Roman" w:eastAsia="Times New Roman" w:hAnsi="Times New Roman" w:cs="Times New Roman"/>
          <w:sz w:val="24"/>
          <w:szCs w:val="24"/>
          <w:lang w:val="en-IN"/>
        </w:rPr>
        <w:t>wide</w:t>
      </w:r>
      <w:r w:rsidRPr="00797DB8">
        <w:rPr>
          <w:rFonts w:ascii="Times New Roman" w:eastAsia="Times New Roman" w:hAnsi="Times New Roman" w:cs="Times New Roman"/>
          <w:sz w:val="24"/>
          <w:szCs w:val="24"/>
          <w:lang w:val="en-IN"/>
        </w:rPr>
        <w:t xml:space="preserve"> diurnal swings, and long exposure—</w:t>
      </w:r>
      <w:r w:rsidR="008554E5">
        <w:rPr>
          <w:rFonts w:ascii="Times New Roman" w:eastAsia="Times New Roman" w:hAnsi="Times New Roman" w:cs="Times New Roman"/>
          <w:sz w:val="24"/>
          <w:szCs w:val="24"/>
          <w:lang w:val="en-IN"/>
        </w:rPr>
        <w:t>augment</w:t>
      </w:r>
      <w:r w:rsidRPr="00797DB8">
        <w:rPr>
          <w:rFonts w:ascii="Times New Roman" w:eastAsia="Times New Roman" w:hAnsi="Times New Roman" w:cs="Times New Roman"/>
          <w:sz w:val="24"/>
          <w:szCs w:val="24"/>
          <w:lang w:val="en-IN"/>
        </w:rPr>
        <w:t xml:space="preserve"> the advantages of dual-axis systems, as they maximize exposure and better mitigate angle-of-incidence losses</w:t>
      </w:r>
      <w:r w:rsidR="00265746">
        <w:rPr>
          <w:rFonts w:ascii="Times New Roman" w:eastAsia="Times New Roman" w:hAnsi="Times New Roman" w:cs="Times New Roman"/>
          <w:sz w:val="24"/>
          <w:szCs w:val="24"/>
          <w:lang w:val="en-IN"/>
        </w:rPr>
        <w:t xml:space="preserve"> [6]</w:t>
      </w:r>
      <w:r w:rsidRPr="00797DB8">
        <w:rPr>
          <w:rFonts w:ascii="Times New Roman" w:eastAsia="Times New Roman" w:hAnsi="Times New Roman" w:cs="Times New Roman"/>
          <w:sz w:val="24"/>
          <w:szCs w:val="24"/>
          <w:lang w:val="en-IN"/>
        </w:rPr>
        <w:t>.</w:t>
      </w:r>
      <w:r>
        <w:rPr>
          <w:rFonts w:ascii="Times New Roman" w:eastAsia="Times New Roman" w:hAnsi="Times New Roman" w:cs="Times New Roman"/>
          <w:sz w:val="24"/>
          <w:szCs w:val="24"/>
          <w:lang w:val="en-IN"/>
        </w:rPr>
        <w:t xml:space="preserve"> </w:t>
      </w:r>
      <w:hyperlink r:id="rId5" w:tgtFrame="_blank" w:history="1"/>
      <w:r w:rsidRPr="00797DB8">
        <w:rPr>
          <w:rFonts w:ascii="Times New Roman" w:eastAsia="Times New Roman" w:hAnsi="Times New Roman" w:cs="Times New Roman"/>
          <w:sz w:val="24"/>
          <w:szCs w:val="24"/>
          <w:lang w:val="en-IN"/>
        </w:rPr>
        <w:t xml:space="preserve">Moreover, while single-axis trackers are more </w:t>
      </w:r>
      <w:r w:rsidR="008554E5">
        <w:rPr>
          <w:rFonts w:ascii="Times New Roman" w:eastAsia="Times New Roman" w:hAnsi="Times New Roman" w:cs="Times New Roman"/>
          <w:sz w:val="24"/>
          <w:szCs w:val="24"/>
          <w:lang w:val="en-IN"/>
        </w:rPr>
        <w:t>economical</w:t>
      </w:r>
      <w:r w:rsidRPr="00797DB8">
        <w:rPr>
          <w:rFonts w:ascii="Times New Roman" w:eastAsia="Times New Roman" w:hAnsi="Times New Roman" w:cs="Times New Roman"/>
          <w:sz w:val="24"/>
          <w:szCs w:val="24"/>
          <w:lang w:val="en-IN"/>
        </w:rPr>
        <w:t xml:space="preserve"> </w:t>
      </w:r>
      <w:r w:rsidR="008554E5">
        <w:rPr>
          <w:rFonts w:ascii="Times New Roman" w:eastAsia="Times New Roman" w:hAnsi="Times New Roman" w:cs="Times New Roman"/>
          <w:sz w:val="24"/>
          <w:szCs w:val="24"/>
          <w:lang w:val="en-IN"/>
        </w:rPr>
        <w:t>that</w:t>
      </w:r>
      <w:r w:rsidRPr="00797DB8">
        <w:rPr>
          <w:rFonts w:ascii="Times New Roman" w:eastAsia="Times New Roman" w:hAnsi="Times New Roman" w:cs="Times New Roman"/>
          <w:sz w:val="24"/>
          <w:szCs w:val="24"/>
          <w:lang w:val="en-IN"/>
        </w:rPr>
        <w:t xml:space="preserve"> require less maintenance, dual-axis systems achieve maximum energy production, </w:t>
      </w:r>
      <w:r w:rsidR="008554E5">
        <w:rPr>
          <w:rFonts w:ascii="Times New Roman" w:eastAsia="Times New Roman" w:hAnsi="Times New Roman" w:cs="Times New Roman"/>
          <w:sz w:val="24"/>
          <w:szCs w:val="24"/>
          <w:lang w:val="en-IN"/>
        </w:rPr>
        <w:t>which is extremely</w:t>
      </w:r>
      <w:r w:rsidRPr="00797DB8">
        <w:rPr>
          <w:rFonts w:ascii="Times New Roman" w:eastAsia="Times New Roman" w:hAnsi="Times New Roman" w:cs="Times New Roman"/>
          <w:sz w:val="24"/>
          <w:szCs w:val="24"/>
          <w:lang w:val="en-IN"/>
        </w:rPr>
        <w:t xml:space="preserve"> critical for maximizing returns on investment in utility-scale desert solar installations. In </w:t>
      </w:r>
      <w:r w:rsidR="008554E5">
        <w:rPr>
          <w:rFonts w:ascii="Times New Roman" w:eastAsia="Times New Roman" w:hAnsi="Times New Roman" w:cs="Times New Roman"/>
          <w:sz w:val="24"/>
          <w:szCs w:val="24"/>
          <w:lang w:val="en-IN"/>
        </w:rPr>
        <w:t>short</w:t>
      </w:r>
      <w:r w:rsidRPr="00797DB8">
        <w:rPr>
          <w:rFonts w:ascii="Times New Roman" w:eastAsia="Times New Roman" w:hAnsi="Times New Roman" w:cs="Times New Roman"/>
          <w:sz w:val="24"/>
          <w:szCs w:val="24"/>
          <w:lang w:val="en-IN"/>
        </w:rPr>
        <w:t xml:space="preserve">, dual-axis tracking is the preferred choice in desert climates for maximum annual energy yield and </w:t>
      </w:r>
      <w:r w:rsidR="008554E5">
        <w:rPr>
          <w:rFonts w:ascii="Times New Roman" w:eastAsia="Times New Roman" w:hAnsi="Times New Roman" w:cs="Times New Roman"/>
          <w:sz w:val="24"/>
          <w:szCs w:val="24"/>
          <w:lang w:val="en-IN"/>
        </w:rPr>
        <w:t xml:space="preserve">the most </w:t>
      </w:r>
      <w:r w:rsidRPr="00797DB8">
        <w:rPr>
          <w:rFonts w:ascii="Times New Roman" w:eastAsia="Times New Roman" w:hAnsi="Times New Roman" w:cs="Times New Roman"/>
          <w:sz w:val="24"/>
          <w:szCs w:val="24"/>
          <w:lang w:val="en-IN"/>
        </w:rPr>
        <w:t>effective adaptation to sun angle variations.</w:t>
      </w:r>
    </w:p>
    <w:p w:rsidR="00797DB8" w:rsidRDefault="00797DB8" w:rsidP="0069783A">
      <w:pPr>
        <w:spacing w:before="100" w:beforeAutospacing="1" w:after="100" w:afterAutospacing="1" w:line="480" w:lineRule="auto"/>
        <w:jc w:val="both"/>
        <w:rPr>
          <w:rFonts w:ascii="Times New Roman" w:eastAsia="Times New Roman" w:hAnsi="Times New Roman" w:cs="Times New Roman"/>
          <w:sz w:val="24"/>
          <w:szCs w:val="24"/>
          <w:lang w:val="en-IN"/>
        </w:rPr>
      </w:pPr>
      <w:r w:rsidRPr="00797DB8">
        <w:rPr>
          <w:rFonts w:ascii="Times New Roman" w:eastAsia="Times New Roman" w:hAnsi="Times New Roman" w:cs="Times New Roman"/>
          <w:sz w:val="24"/>
          <w:szCs w:val="24"/>
          <w:lang w:val="en-IN"/>
        </w:rPr>
        <w:t xml:space="preserve">Technological advancements </w:t>
      </w:r>
      <w:r w:rsidR="0022393A">
        <w:rPr>
          <w:rFonts w:ascii="Times New Roman" w:eastAsia="Times New Roman" w:hAnsi="Times New Roman" w:cs="Times New Roman"/>
          <w:sz w:val="24"/>
          <w:szCs w:val="24"/>
          <w:lang w:val="en-IN"/>
        </w:rPr>
        <w:t>facilitates</w:t>
      </w:r>
      <w:r w:rsidRPr="00797DB8">
        <w:rPr>
          <w:rFonts w:ascii="Times New Roman" w:eastAsia="Times New Roman" w:hAnsi="Times New Roman" w:cs="Times New Roman"/>
          <w:sz w:val="24"/>
          <w:szCs w:val="24"/>
          <w:lang w:val="en-IN"/>
        </w:rPr>
        <w:t xml:space="preserve"> the use of low-cost light-dependent resistors (LDRs) as sensors for real-time solar </w:t>
      </w:r>
      <w:r w:rsidR="0022393A">
        <w:rPr>
          <w:rFonts w:ascii="Times New Roman" w:eastAsia="Times New Roman" w:hAnsi="Times New Roman" w:cs="Times New Roman"/>
          <w:sz w:val="24"/>
          <w:szCs w:val="24"/>
          <w:lang w:val="en-IN"/>
        </w:rPr>
        <w:t>tracking</w:t>
      </w:r>
      <w:r w:rsidRPr="00797DB8">
        <w:rPr>
          <w:rFonts w:ascii="Times New Roman" w:eastAsia="Times New Roman" w:hAnsi="Times New Roman" w:cs="Times New Roman"/>
          <w:sz w:val="24"/>
          <w:szCs w:val="24"/>
          <w:lang w:val="en-IN"/>
        </w:rPr>
        <w:t xml:space="preserve"> </w:t>
      </w:r>
      <w:r w:rsidR="00A70449">
        <w:rPr>
          <w:rFonts w:ascii="Times New Roman" w:eastAsia="Times New Roman" w:hAnsi="Times New Roman" w:cs="Times New Roman"/>
          <w:sz w:val="24"/>
          <w:szCs w:val="24"/>
          <w:lang w:val="en-IN"/>
        </w:rPr>
        <w:t xml:space="preserve">[7] </w:t>
      </w:r>
      <w:r w:rsidRPr="00797DB8">
        <w:rPr>
          <w:rFonts w:ascii="Times New Roman" w:eastAsia="Times New Roman" w:hAnsi="Times New Roman" w:cs="Times New Roman"/>
          <w:sz w:val="24"/>
          <w:szCs w:val="24"/>
          <w:lang w:val="en-IN"/>
        </w:rPr>
        <w:t xml:space="preserve">and microcontroller-based control systems have </w:t>
      </w:r>
      <w:r w:rsidR="0022393A">
        <w:rPr>
          <w:rFonts w:ascii="Times New Roman" w:eastAsia="Times New Roman" w:hAnsi="Times New Roman" w:cs="Times New Roman"/>
          <w:sz w:val="24"/>
          <w:szCs w:val="24"/>
          <w:lang w:val="en-IN"/>
        </w:rPr>
        <w:t>made</w:t>
      </w:r>
      <w:r w:rsidRPr="00797DB8">
        <w:rPr>
          <w:rFonts w:ascii="Times New Roman" w:eastAsia="Times New Roman" w:hAnsi="Times New Roman" w:cs="Times New Roman"/>
          <w:sz w:val="24"/>
          <w:szCs w:val="24"/>
          <w:lang w:val="en-IN"/>
        </w:rPr>
        <w:t xml:space="preserve"> the design of highly efficient, cost-effective dual-axis trackers</w:t>
      </w:r>
      <w:r w:rsidR="00C92A89">
        <w:rPr>
          <w:rFonts w:ascii="Times New Roman" w:eastAsia="Times New Roman" w:hAnsi="Times New Roman" w:cs="Times New Roman"/>
          <w:sz w:val="24"/>
          <w:szCs w:val="24"/>
          <w:lang w:val="en-IN"/>
        </w:rPr>
        <w:t xml:space="preserve"> [3</w:t>
      </w:r>
      <w:r w:rsidR="00A70449">
        <w:rPr>
          <w:rFonts w:ascii="Times New Roman" w:eastAsia="Times New Roman" w:hAnsi="Times New Roman" w:cs="Times New Roman"/>
          <w:sz w:val="24"/>
          <w:szCs w:val="24"/>
          <w:lang w:val="en-IN"/>
        </w:rPr>
        <w:t>]</w:t>
      </w:r>
      <w:r w:rsidRPr="00797DB8">
        <w:rPr>
          <w:rFonts w:ascii="Times New Roman" w:eastAsia="Times New Roman" w:hAnsi="Times New Roman" w:cs="Times New Roman"/>
          <w:sz w:val="24"/>
          <w:szCs w:val="24"/>
          <w:lang w:val="en-IN"/>
        </w:rPr>
        <w:t xml:space="preserve">. These systems maintain optimal panel orientation by processing sensor signals to actuate motors or linear actuators that adjust panel angles dynamically. Moreover, optimized control algorithms employing </w:t>
      </w:r>
      <w:r w:rsidR="0022393A">
        <w:rPr>
          <w:rFonts w:ascii="Times New Roman" w:eastAsia="Times New Roman" w:hAnsi="Times New Roman" w:cs="Times New Roman"/>
          <w:sz w:val="24"/>
          <w:szCs w:val="24"/>
          <w:lang w:val="en-IN"/>
        </w:rPr>
        <w:t xml:space="preserve">data-driven </w:t>
      </w:r>
      <w:r w:rsidRPr="00797DB8">
        <w:rPr>
          <w:rFonts w:ascii="Times New Roman" w:eastAsia="Times New Roman" w:hAnsi="Times New Roman" w:cs="Times New Roman"/>
          <w:sz w:val="24"/>
          <w:szCs w:val="24"/>
          <w:lang w:val="en-IN"/>
        </w:rPr>
        <w:t>techniques such as fuzzy logic</w:t>
      </w:r>
      <w:r w:rsidR="00C92A89">
        <w:rPr>
          <w:rFonts w:ascii="Times New Roman" w:eastAsia="Times New Roman" w:hAnsi="Times New Roman" w:cs="Times New Roman"/>
          <w:sz w:val="24"/>
          <w:szCs w:val="24"/>
          <w:lang w:val="en-IN"/>
        </w:rPr>
        <w:t xml:space="preserve"> [8</w:t>
      </w:r>
      <w:r w:rsidR="00A70449">
        <w:rPr>
          <w:rFonts w:ascii="Times New Roman" w:eastAsia="Times New Roman" w:hAnsi="Times New Roman" w:cs="Times New Roman"/>
          <w:sz w:val="24"/>
          <w:szCs w:val="24"/>
          <w:lang w:val="en-IN"/>
        </w:rPr>
        <w:t>]</w:t>
      </w:r>
      <w:r w:rsidRPr="00797DB8">
        <w:rPr>
          <w:rFonts w:ascii="Times New Roman" w:eastAsia="Times New Roman" w:hAnsi="Times New Roman" w:cs="Times New Roman"/>
          <w:sz w:val="24"/>
          <w:szCs w:val="24"/>
          <w:lang w:val="en-IN"/>
        </w:rPr>
        <w:t xml:space="preserve">, PID control, and machine learning </w:t>
      </w:r>
      <w:r w:rsidR="00323F2A">
        <w:rPr>
          <w:rFonts w:ascii="Times New Roman" w:eastAsia="Times New Roman" w:hAnsi="Times New Roman" w:cs="Times New Roman"/>
          <w:sz w:val="24"/>
          <w:szCs w:val="24"/>
          <w:lang w:val="en-IN"/>
        </w:rPr>
        <w:t>[</w:t>
      </w:r>
      <w:r w:rsidR="00C92A89">
        <w:rPr>
          <w:rFonts w:ascii="Times New Roman" w:eastAsia="Times New Roman" w:hAnsi="Times New Roman" w:cs="Times New Roman"/>
          <w:sz w:val="24"/>
          <w:szCs w:val="24"/>
          <w:lang w:val="en-IN"/>
        </w:rPr>
        <w:t>9</w:t>
      </w:r>
      <w:r w:rsidR="00323F2A">
        <w:rPr>
          <w:rFonts w:ascii="Times New Roman" w:eastAsia="Times New Roman" w:hAnsi="Times New Roman" w:cs="Times New Roman"/>
          <w:sz w:val="24"/>
          <w:szCs w:val="24"/>
          <w:lang w:val="en-IN"/>
        </w:rPr>
        <w:t xml:space="preserve">] </w:t>
      </w:r>
      <w:r w:rsidRPr="00797DB8">
        <w:rPr>
          <w:rFonts w:ascii="Times New Roman" w:eastAsia="Times New Roman" w:hAnsi="Times New Roman" w:cs="Times New Roman"/>
          <w:sz w:val="24"/>
          <w:szCs w:val="24"/>
          <w:lang w:val="en-IN"/>
        </w:rPr>
        <w:t xml:space="preserve">have further improved </w:t>
      </w:r>
      <w:r w:rsidR="0022393A">
        <w:rPr>
          <w:rFonts w:ascii="Times New Roman" w:eastAsia="Times New Roman" w:hAnsi="Times New Roman" w:cs="Times New Roman"/>
          <w:sz w:val="24"/>
          <w:szCs w:val="24"/>
          <w:lang w:val="en-IN"/>
        </w:rPr>
        <w:t xml:space="preserve">the </w:t>
      </w:r>
      <w:r w:rsidRPr="00797DB8">
        <w:rPr>
          <w:rFonts w:ascii="Times New Roman" w:eastAsia="Times New Roman" w:hAnsi="Times New Roman" w:cs="Times New Roman"/>
          <w:sz w:val="24"/>
          <w:szCs w:val="24"/>
          <w:lang w:val="en-IN"/>
        </w:rPr>
        <w:t>tracking accuracy, reducing energy losses and mechanical wear.</w:t>
      </w:r>
    </w:p>
    <w:p w:rsidR="00797DB8" w:rsidRDefault="00797DB8" w:rsidP="0069783A">
      <w:pPr>
        <w:spacing w:before="100" w:beforeAutospacing="1" w:after="100" w:afterAutospacing="1" w:line="480" w:lineRule="auto"/>
        <w:jc w:val="both"/>
        <w:rPr>
          <w:rFonts w:ascii="Times New Roman" w:eastAsia="Times New Roman" w:hAnsi="Times New Roman" w:cs="Times New Roman"/>
          <w:sz w:val="24"/>
          <w:szCs w:val="24"/>
          <w:lang w:val="en-IN"/>
        </w:rPr>
      </w:pPr>
      <w:r w:rsidRPr="00797DB8">
        <w:rPr>
          <w:rFonts w:ascii="Times New Roman" w:eastAsia="Times New Roman" w:hAnsi="Times New Roman" w:cs="Times New Roman"/>
          <w:sz w:val="24"/>
          <w:szCs w:val="24"/>
          <w:lang w:val="en-IN"/>
        </w:rPr>
        <w:t xml:space="preserve">Active LDR-based control strategies generally </w:t>
      </w:r>
      <w:r w:rsidR="0022393A">
        <w:rPr>
          <w:rFonts w:ascii="Times New Roman" w:eastAsia="Times New Roman" w:hAnsi="Times New Roman" w:cs="Times New Roman"/>
          <w:sz w:val="24"/>
          <w:szCs w:val="24"/>
          <w:lang w:val="en-IN"/>
        </w:rPr>
        <w:t>result</w:t>
      </w:r>
      <w:r w:rsidRPr="00797DB8">
        <w:rPr>
          <w:rFonts w:ascii="Times New Roman" w:eastAsia="Times New Roman" w:hAnsi="Times New Roman" w:cs="Times New Roman"/>
          <w:sz w:val="24"/>
          <w:szCs w:val="24"/>
          <w:lang w:val="en-IN"/>
        </w:rPr>
        <w:t xml:space="preserve"> </w:t>
      </w:r>
      <w:r w:rsidRPr="00245E5A">
        <w:rPr>
          <w:rFonts w:ascii="Times New Roman" w:eastAsia="Times New Roman" w:hAnsi="Times New Roman" w:cs="Times New Roman"/>
          <w:bCs/>
          <w:sz w:val="24"/>
          <w:szCs w:val="24"/>
          <w:lang w:val="en-IN"/>
        </w:rPr>
        <w:t>higher tracking accuracy</w:t>
      </w:r>
      <w:r w:rsidRPr="00797DB8">
        <w:rPr>
          <w:rFonts w:ascii="Times New Roman" w:eastAsia="Times New Roman" w:hAnsi="Times New Roman" w:cs="Times New Roman"/>
          <w:sz w:val="24"/>
          <w:szCs w:val="24"/>
          <w:lang w:val="en-IN"/>
        </w:rPr>
        <w:t xml:space="preserve"> than </w:t>
      </w:r>
      <w:r w:rsidR="00CB14A9">
        <w:rPr>
          <w:rFonts w:ascii="Times New Roman" w:eastAsia="Times New Roman" w:hAnsi="Times New Roman" w:cs="Times New Roman"/>
          <w:sz w:val="24"/>
          <w:szCs w:val="24"/>
          <w:lang w:val="en-IN"/>
        </w:rPr>
        <w:t>expensive algorithm based astronomical tracking</w:t>
      </w:r>
      <w:r w:rsidRPr="00797DB8">
        <w:rPr>
          <w:rFonts w:ascii="Times New Roman" w:eastAsia="Times New Roman" w:hAnsi="Times New Roman" w:cs="Times New Roman"/>
          <w:sz w:val="24"/>
          <w:szCs w:val="24"/>
          <w:lang w:val="en-IN"/>
        </w:rPr>
        <w:t xml:space="preserve"> methods, especially under </w:t>
      </w:r>
      <w:r w:rsidR="00CB14A9">
        <w:rPr>
          <w:rFonts w:ascii="Times New Roman" w:eastAsia="Times New Roman" w:hAnsi="Times New Roman" w:cs="Times New Roman"/>
          <w:sz w:val="24"/>
          <w:szCs w:val="24"/>
          <w:lang w:val="en-IN"/>
        </w:rPr>
        <w:t>overcast</w:t>
      </w:r>
      <w:r w:rsidRPr="00797DB8">
        <w:rPr>
          <w:rFonts w:ascii="Times New Roman" w:eastAsia="Times New Roman" w:hAnsi="Times New Roman" w:cs="Times New Roman"/>
          <w:sz w:val="24"/>
          <w:szCs w:val="24"/>
          <w:lang w:val="en-IN"/>
        </w:rPr>
        <w:t xml:space="preserve"> conditions</w:t>
      </w:r>
      <w:r w:rsidR="00C92A89">
        <w:rPr>
          <w:rFonts w:ascii="Times New Roman" w:eastAsia="Times New Roman" w:hAnsi="Times New Roman" w:cs="Times New Roman"/>
          <w:sz w:val="24"/>
          <w:szCs w:val="24"/>
          <w:lang w:val="en-IN"/>
        </w:rPr>
        <w:t xml:space="preserve"> [10</w:t>
      </w:r>
      <w:r w:rsidR="00323F2A">
        <w:rPr>
          <w:rFonts w:ascii="Times New Roman" w:eastAsia="Times New Roman" w:hAnsi="Times New Roman" w:cs="Times New Roman"/>
          <w:sz w:val="24"/>
          <w:szCs w:val="24"/>
          <w:lang w:val="en-IN"/>
        </w:rPr>
        <w:t>]</w:t>
      </w:r>
      <w:r w:rsidRPr="00797DB8">
        <w:rPr>
          <w:rFonts w:ascii="Times New Roman" w:eastAsia="Times New Roman" w:hAnsi="Times New Roman" w:cs="Times New Roman"/>
          <w:sz w:val="24"/>
          <w:szCs w:val="24"/>
          <w:lang w:val="en-IN"/>
        </w:rPr>
        <w:t xml:space="preserve">. </w:t>
      </w:r>
      <w:r w:rsidRPr="00797DB8">
        <w:rPr>
          <w:rFonts w:ascii="Times New Roman" w:eastAsia="Times New Roman" w:hAnsi="Times New Roman" w:cs="Times New Roman"/>
          <w:sz w:val="24"/>
          <w:szCs w:val="24"/>
          <w:lang w:val="en-IN"/>
        </w:rPr>
        <w:lastRenderedPageBreak/>
        <w:t xml:space="preserve">LDR systems use real-time measurement </w:t>
      </w:r>
      <w:r w:rsidR="00CB14A9">
        <w:rPr>
          <w:rFonts w:ascii="Times New Roman" w:eastAsia="Times New Roman" w:hAnsi="Times New Roman" w:cs="Times New Roman"/>
          <w:sz w:val="24"/>
          <w:szCs w:val="24"/>
          <w:lang w:val="en-IN"/>
        </w:rPr>
        <w:t xml:space="preserve">data </w:t>
      </w:r>
      <w:r w:rsidRPr="00797DB8">
        <w:rPr>
          <w:rFonts w:ascii="Times New Roman" w:eastAsia="Times New Roman" w:hAnsi="Times New Roman" w:cs="Times New Roman"/>
          <w:sz w:val="24"/>
          <w:szCs w:val="24"/>
          <w:lang w:val="en-IN"/>
        </w:rPr>
        <w:t xml:space="preserve">of sunlight intensity from multiple directions to continuously align the PV module perpendicular to the </w:t>
      </w:r>
      <w:r w:rsidR="00CB14A9">
        <w:rPr>
          <w:rFonts w:ascii="Times New Roman" w:eastAsia="Times New Roman" w:hAnsi="Times New Roman" w:cs="Times New Roman"/>
          <w:sz w:val="24"/>
          <w:szCs w:val="24"/>
          <w:lang w:val="en-IN"/>
        </w:rPr>
        <w:t>available insolation</w:t>
      </w:r>
      <w:r w:rsidRPr="00797DB8">
        <w:rPr>
          <w:rFonts w:ascii="Times New Roman" w:eastAsia="Times New Roman" w:hAnsi="Times New Roman" w:cs="Times New Roman"/>
          <w:sz w:val="24"/>
          <w:szCs w:val="24"/>
          <w:lang w:val="en-IN"/>
        </w:rPr>
        <w:t xml:space="preserve">, resulting in fast, dynamic responses and optimal irradiance capture throughout the day. Sensorless strategies, which rely on pre-programmed solar position algorithms or timing logic, </w:t>
      </w:r>
      <w:r w:rsidR="00CB14A9">
        <w:rPr>
          <w:rFonts w:ascii="Times New Roman" w:eastAsia="Times New Roman" w:hAnsi="Times New Roman" w:cs="Times New Roman"/>
          <w:sz w:val="24"/>
          <w:szCs w:val="24"/>
          <w:lang w:val="en-IN"/>
        </w:rPr>
        <w:t>exhibit</w:t>
      </w:r>
      <w:r w:rsidRPr="00797DB8">
        <w:rPr>
          <w:rFonts w:ascii="Times New Roman" w:eastAsia="Times New Roman" w:hAnsi="Times New Roman" w:cs="Times New Roman"/>
          <w:sz w:val="24"/>
          <w:szCs w:val="24"/>
          <w:lang w:val="en-IN"/>
        </w:rPr>
        <w:t xml:space="preserve"> good performance in stable </w:t>
      </w:r>
      <w:r w:rsidR="00CB14A9">
        <w:rPr>
          <w:rFonts w:ascii="Times New Roman" w:eastAsia="Times New Roman" w:hAnsi="Times New Roman" w:cs="Times New Roman"/>
          <w:sz w:val="24"/>
          <w:szCs w:val="24"/>
          <w:lang w:val="en-IN"/>
        </w:rPr>
        <w:t xml:space="preserve">clear </w:t>
      </w:r>
      <w:r w:rsidRPr="00797DB8">
        <w:rPr>
          <w:rFonts w:ascii="Times New Roman" w:eastAsia="Times New Roman" w:hAnsi="Times New Roman" w:cs="Times New Roman"/>
          <w:sz w:val="24"/>
          <w:szCs w:val="24"/>
          <w:lang w:val="en-IN"/>
        </w:rPr>
        <w:t xml:space="preserve">environments </w:t>
      </w:r>
      <w:r w:rsidR="00CB14A9">
        <w:rPr>
          <w:rFonts w:ascii="Times New Roman" w:eastAsia="Times New Roman" w:hAnsi="Times New Roman" w:cs="Times New Roman"/>
          <w:sz w:val="24"/>
          <w:szCs w:val="24"/>
          <w:lang w:val="en-IN"/>
        </w:rPr>
        <w:t>but</w:t>
      </w:r>
      <w:r w:rsidRPr="00797DB8">
        <w:rPr>
          <w:rFonts w:ascii="Times New Roman" w:eastAsia="Times New Roman" w:hAnsi="Times New Roman" w:cs="Times New Roman"/>
          <w:sz w:val="24"/>
          <w:szCs w:val="24"/>
          <w:lang w:val="en-IN"/>
        </w:rPr>
        <w:t xml:space="preserve"> are less </w:t>
      </w:r>
      <w:r w:rsidR="00CB14A9">
        <w:rPr>
          <w:rFonts w:ascii="Times New Roman" w:eastAsia="Times New Roman" w:hAnsi="Times New Roman" w:cs="Times New Roman"/>
          <w:sz w:val="24"/>
          <w:szCs w:val="24"/>
          <w:lang w:val="en-IN"/>
        </w:rPr>
        <w:t>effective</w:t>
      </w:r>
      <w:r w:rsidRPr="00797DB8">
        <w:rPr>
          <w:rFonts w:ascii="Times New Roman" w:eastAsia="Times New Roman" w:hAnsi="Times New Roman" w:cs="Times New Roman"/>
          <w:sz w:val="24"/>
          <w:szCs w:val="24"/>
          <w:lang w:val="en-IN"/>
        </w:rPr>
        <w:t xml:space="preserve"> </w:t>
      </w:r>
      <w:r w:rsidR="00CB14A9">
        <w:rPr>
          <w:rFonts w:ascii="Times New Roman" w:eastAsia="Times New Roman" w:hAnsi="Times New Roman" w:cs="Times New Roman"/>
          <w:sz w:val="24"/>
          <w:szCs w:val="24"/>
          <w:lang w:val="en-IN"/>
        </w:rPr>
        <w:t>in</w:t>
      </w:r>
      <w:r w:rsidRPr="00797DB8">
        <w:rPr>
          <w:rFonts w:ascii="Times New Roman" w:eastAsia="Times New Roman" w:hAnsi="Times New Roman" w:cs="Times New Roman"/>
          <w:sz w:val="24"/>
          <w:szCs w:val="24"/>
          <w:lang w:val="en-IN"/>
        </w:rPr>
        <w:t xml:space="preserve"> cloudy or low-light conditions</w:t>
      </w:r>
      <w:r w:rsidR="00C92A89">
        <w:rPr>
          <w:rFonts w:ascii="Times New Roman" w:eastAsia="Times New Roman" w:hAnsi="Times New Roman" w:cs="Times New Roman"/>
          <w:sz w:val="24"/>
          <w:szCs w:val="24"/>
          <w:lang w:val="en-IN"/>
        </w:rPr>
        <w:t xml:space="preserve"> [3</w:t>
      </w:r>
      <w:r w:rsidR="00323F2A">
        <w:rPr>
          <w:rFonts w:ascii="Times New Roman" w:eastAsia="Times New Roman" w:hAnsi="Times New Roman" w:cs="Times New Roman"/>
          <w:sz w:val="24"/>
          <w:szCs w:val="24"/>
          <w:lang w:val="en-IN"/>
        </w:rPr>
        <w:t>]</w:t>
      </w:r>
      <w:r w:rsidRPr="00797DB8">
        <w:rPr>
          <w:rFonts w:ascii="Times New Roman" w:eastAsia="Times New Roman" w:hAnsi="Times New Roman" w:cs="Times New Roman"/>
          <w:sz w:val="24"/>
          <w:szCs w:val="24"/>
          <w:lang w:val="en-IN"/>
        </w:rPr>
        <w:t xml:space="preserve">, </w:t>
      </w:r>
      <w:r w:rsidR="00CB14A9">
        <w:rPr>
          <w:rFonts w:ascii="Times New Roman" w:eastAsia="Times New Roman" w:hAnsi="Times New Roman" w:cs="Times New Roman"/>
          <w:sz w:val="24"/>
          <w:szCs w:val="24"/>
          <w:lang w:val="en-IN"/>
        </w:rPr>
        <w:t>moreover</w:t>
      </w:r>
      <w:r w:rsidRPr="00797DB8">
        <w:rPr>
          <w:rFonts w:ascii="Times New Roman" w:eastAsia="Times New Roman" w:hAnsi="Times New Roman" w:cs="Times New Roman"/>
          <w:sz w:val="24"/>
          <w:szCs w:val="24"/>
          <w:lang w:val="en-IN"/>
        </w:rPr>
        <w:t xml:space="preserve"> they can </w:t>
      </w:r>
      <w:r w:rsidR="00CB14A9">
        <w:rPr>
          <w:rFonts w:ascii="Times New Roman" w:eastAsia="Times New Roman" w:hAnsi="Times New Roman" w:cs="Times New Roman"/>
          <w:sz w:val="24"/>
          <w:szCs w:val="24"/>
          <w:lang w:val="en-IN"/>
        </w:rPr>
        <w:t>deliver suboptimal performance</w:t>
      </w:r>
      <w:r w:rsidRPr="00797DB8">
        <w:rPr>
          <w:rFonts w:ascii="Times New Roman" w:eastAsia="Times New Roman" w:hAnsi="Times New Roman" w:cs="Times New Roman"/>
          <w:sz w:val="24"/>
          <w:szCs w:val="24"/>
          <w:lang w:val="en-IN"/>
        </w:rPr>
        <w:t xml:space="preserve"> for unexpected cloud cover or local shadow</w:t>
      </w:r>
      <w:r w:rsidR="00CB14A9">
        <w:rPr>
          <w:rFonts w:ascii="Times New Roman" w:eastAsia="Times New Roman" w:hAnsi="Times New Roman" w:cs="Times New Roman"/>
          <w:sz w:val="24"/>
          <w:szCs w:val="24"/>
          <w:lang w:val="en-IN"/>
        </w:rPr>
        <w:t xml:space="preserve"> effect</w:t>
      </w:r>
      <w:r w:rsidRPr="00797DB8">
        <w:rPr>
          <w:rFonts w:ascii="Times New Roman" w:eastAsia="Times New Roman" w:hAnsi="Times New Roman" w:cs="Times New Roman"/>
          <w:sz w:val="24"/>
          <w:szCs w:val="24"/>
          <w:lang w:val="en-IN"/>
        </w:rPr>
        <w:t xml:space="preserve"> </w:t>
      </w:r>
      <w:r w:rsidR="00CB14A9">
        <w:rPr>
          <w:rFonts w:ascii="Times New Roman" w:eastAsia="Times New Roman" w:hAnsi="Times New Roman" w:cs="Times New Roman"/>
          <w:sz w:val="24"/>
          <w:szCs w:val="24"/>
          <w:lang w:val="en-IN"/>
        </w:rPr>
        <w:t>as they</w:t>
      </w:r>
      <w:r w:rsidRPr="00797DB8">
        <w:rPr>
          <w:rFonts w:ascii="Times New Roman" w:eastAsia="Times New Roman" w:hAnsi="Times New Roman" w:cs="Times New Roman"/>
          <w:sz w:val="24"/>
          <w:szCs w:val="24"/>
          <w:lang w:val="en-IN"/>
        </w:rPr>
        <w:t xml:space="preserve"> </w:t>
      </w:r>
      <w:r w:rsidR="0062440F">
        <w:rPr>
          <w:rFonts w:ascii="Times New Roman" w:eastAsia="Times New Roman" w:hAnsi="Times New Roman" w:cs="Times New Roman"/>
          <w:sz w:val="24"/>
          <w:szCs w:val="24"/>
          <w:lang w:val="en-IN"/>
        </w:rPr>
        <w:t>are</w:t>
      </w:r>
      <w:r w:rsidRPr="00797DB8">
        <w:rPr>
          <w:rFonts w:ascii="Times New Roman" w:eastAsia="Times New Roman" w:hAnsi="Times New Roman" w:cs="Times New Roman"/>
          <w:sz w:val="24"/>
          <w:szCs w:val="24"/>
          <w:lang w:val="en-IN"/>
        </w:rPr>
        <w:t xml:space="preserve"> </w:t>
      </w:r>
      <w:r w:rsidR="00CB14A9">
        <w:rPr>
          <w:rFonts w:ascii="Times New Roman" w:eastAsia="Times New Roman" w:hAnsi="Times New Roman" w:cs="Times New Roman"/>
          <w:sz w:val="24"/>
          <w:szCs w:val="24"/>
          <w:lang w:val="en-IN"/>
        </w:rPr>
        <w:t>unable to</w:t>
      </w:r>
      <w:r w:rsidRPr="00797DB8">
        <w:rPr>
          <w:rFonts w:ascii="Times New Roman" w:eastAsia="Times New Roman" w:hAnsi="Times New Roman" w:cs="Times New Roman"/>
          <w:sz w:val="24"/>
          <w:szCs w:val="24"/>
          <w:lang w:val="en-IN"/>
        </w:rPr>
        <w:t xml:space="preserve"> maintain optimal angles </w:t>
      </w:r>
      <w:r w:rsidR="0062440F">
        <w:rPr>
          <w:rFonts w:ascii="Times New Roman" w:eastAsia="Times New Roman" w:hAnsi="Times New Roman" w:cs="Times New Roman"/>
          <w:sz w:val="24"/>
          <w:szCs w:val="24"/>
          <w:lang w:val="en-IN"/>
        </w:rPr>
        <w:t>with the local</w:t>
      </w:r>
      <w:r w:rsidRPr="00797DB8">
        <w:rPr>
          <w:rFonts w:ascii="Times New Roman" w:eastAsia="Times New Roman" w:hAnsi="Times New Roman" w:cs="Times New Roman"/>
          <w:sz w:val="24"/>
          <w:szCs w:val="24"/>
          <w:lang w:val="en-IN"/>
        </w:rPr>
        <w:t xml:space="preserve"> variable </w:t>
      </w:r>
      <w:r w:rsidR="00CB14A9">
        <w:rPr>
          <w:rFonts w:ascii="Times New Roman" w:eastAsia="Times New Roman" w:hAnsi="Times New Roman" w:cs="Times New Roman"/>
          <w:sz w:val="24"/>
          <w:szCs w:val="24"/>
          <w:lang w:val="en-IN"/>
        </w:rPr>
        <w:t xml:space="preserve">weather </w:t>
      </w:r>
      <w:r w:rsidRPr="00797DB8">
        <w:rPr>
          <w:rFonts w:ascii="Times New Roman" w:eastAsia="Times New Roman" w:hAnsi="Times New Roman" w:cs="Times New Roman"/>
          <w:sz w:val="24"/>
          <w:szCs w:val="24"/>
          <w:lang w:val="en-IN"/>
        </w:rPr>
        <w:t>conditions. Modern sensorless systems with advanced algorithms and MPPT integration</w:t>
      </w:r>
      <w:r w:rsidR="00C92A89">
        <w:rPr>
          <w:rFonts w:ascii="Times New Roman" w:eastAsia="Times New Roman" w:hAnsi="Times New Roman" w:cs="Times New Roman"/>
          <w:sz w:val="24"/>
          <w:szCs w:val="24"/>
          <w:lang w:val="en-IN"/>
        </w:rPr>
        <w:t xml:space="preserve"> [11</w:t>
      </w:r>
      <w:r w:rsidR="00323F2A">
        <w:rPr>
          <w:rFonts w:ascii="Times New Roman" w:eastAsia="Times New Roman" w:hAnsi="Times New Roman" w:cs="Times New Roman"/>
          <w:sz w:val="24"/>
          <w:szCs w:val="24"/>
          <w:lang w:val="en-IN"/>
        </w:rPr>
        <w:t>]</w:t>
      </w:r>
      <w:r w:rsidRPr="00797DB8">
        <w:rPr>
          <w:rFonts w:ascii="Times New Roman" w:eastAsia="Times New Roman" w:hAnsi="Times New Roman" w:cs="Times New Roman"/>
          <w:sz w:val="24"/>
          <w:szCs w:val="24"/>
          <w:lang w:val="en-IN"/>
        </w:rPr>
        <w:t xml:space="preserve"> can mitigate some drawbacks, but LDR-based approaches remain preferred for </w:t>
      </w:r>
      <w:r w:rsidRPr="00245E5A">
        <w:rPr>
          <w:rFonts w:ascii="Times New Roman" w:eastAsia="Times New Roman" w:hAnsi="Times New Roman" w:cs="Times New Roman"/>
          <w:bCs/>
          <w:sz w:val="24"/>
          <w:szCs w:val="24"/>
          <w:lang w:val="en-IN"/>
        </w:rPr>
        <w:t>maximum real-time accuracy</w:t>
      </w:r>
      <w:r w:rsidRPr="00797DB8">
        <w:rPr>
          <w:rFonts w:ascii="Times New Roman" w:eastAsia="Times New Roman" w:hAnsi="Times New Roman" w:cs="Times New Roman"/>
          <w:sz w:val="24"/>
          <w:szCs w:val="24"/>
          <w:lang w:val="en-IN"/>
        </w:rPr>
        <w:t xml:space="preserve"> </w:t>
      </w:r>
      <w:r w:rsidR="0062440F">
        <w:rPr>
          <w:rFonts w:ascii="Times New Roman" w:eastAsia="Times New Roman" w:hAnsi="Times New Roman" w:cs="Times New Roman"/>
          <w:sz w:val="24"/>
          <w:szCs w:val="24"/>
          <w:lang w:val="en-IN"/>
        </w:rPr>
        <w:t xml:space="preserve">that consistently yield </w:t>
      </w:r>
      <w:r w:rsidR="00F83828">
        <w:rPr>
          <w:rFonts w:ascii="Times New Roman" w:eastAsia="Times New Roman" w:hAnsi="Times New Roman" w:cs="Times New Roman"/>
          <w:sz w:val="24"/>
          <w:szCs w:val="24"/>
          <w:lang w:val="en-IN"/>
        </w:rPr>
        <w:t>higher</w:t>
      </w:r>
      <w:r w:rsidR="0062440F">
        <w:rPr>
          <w:rFonts w:ascii="Times New Roman" w:eastAsia="Times New Roman" w:hAnsi="Times New Roman" w:cs="Times New Roman"/>
          <w:sz w:val="24"/>
          <w:szCs w:val="24"/>
          <w:lang w:val="en-IN"/>
        </w:rPr>
        <w:t xml:space="preserve"> power generation</w:t>
      </w:r>
      <w:r w:rsidR="00F83828">
        <w:rPr>
          <w:rFonts w:ascii="Times New Roman" w:eastAsia="Times New Roman" w:hAnsi="Times New Roman" w:cs="Times New Roman"/>
          <w:sz w:val="24"/>
          <w:szCs w:val="24"/>
          <w:lang w:val="en-IN"/>
        </w:rPr>
        <w:t xml:space="preserve"> capability irrespective of local weather variable</w:t>
      </w:r>
      <w:r w:rsidRPr="00797DB8">
        <w:rPr>
          <w:rFonts w:ascii="Times New Roman" w:eastAsia="Times New Roman" w:hAnsi="Times New Roman" w:cs="Times New Roman"/>
          <w:sz w:val="24"/>
          <w:szCs w:val="24"/>
          <w:lang w:val="en-IN"/>
        </w:rPr>
        <w:t>. LDR control</w:t>
      </w:r>
      <w:r w:rsidR="00323F2A">
        <w:rPr>
          <w:rFonts w:ascii="Times New Roman" w:eastAsia="Times New Roman" w:hAnsi="Times New Roman" w:cs="Times New Roman"/>
          <w:sz w:val="24"/>
          <w:szCs w:val="24"/>
          <w:lang w:val="en-IN"/>
        </w:rPr>
        <w:t xml:space="preserve"> [</w:t>
      </w:r>
      <w:r w:rsidR="00C92A89">
        <w:rPr>
          <w:rFonts w:ascii="Times New Roman" w:eastAsia="Times New Roman" w:hAnsi="Times New Roman" w:cs="Times New Roman"/>
          <w:sz w:val="24"/>
          <w:szCs w:val="24"/>
          <w:lang w:val="en-IN"/>
        </w:rPr>
        <w:t>3</w:t>
      </w:r>
      <w:r w:rsidR="00323F2A">
        <w:rPr>
          <w:rFonts w:ascii="Times New Roman" w:eastAsia="Times New Roman" w:hAnsi="Times New Roman" w:cs="Times New Roman"/>
          <w:sz w:val="24"/>
          <w:szCs w:val="24"/>
          <w:lang w:val="en-IN"/>
        </w:rPr>
        <w:t>,</w:t>
      </w:r>
      <w:r w:rsidR="001378C9">
        <w:rPr>
          <w:rFonts w:ascii="Times New Roman" w:eastAsia="Times New Roman" w:hAnsi="Times New Roman" w:cs="Times New Roman"/>
          <w:sz w:val="24"/>
          <w:szCs w:val="24"/>
          <w:lang w:val="en-IN"/>
        </w:rPr>
        <w:t xml:space="preserve"> </w:t>
      </w:r>
      <w:r w:rsidR="00C92A89">
        <w:rPr>
          <w:rFonts w:ascii="Times New Roman" w:eastAsia="Times New Roman" w:hAnsi="Times New Roman" w:cs="Times New Roman"/>
          <w:sz w:val="24"/>
          <w:szCs w:val="24"/>
          <w:lang w:val="en-IN"/>
        </w:rPr>
        <w:t>10</w:t>
      </w:r>
      <w:r w:rsidR="00323F2A">
        <w:rPr>
          <w:rFonts w:ascii="Times New Roman" w:eastAsia="Times New Roman" w:hAnsi="Times New Roman" w:cs="Times New Roman"/>
          <w:sz w:val="24"/>
          <w:szCs w:val="24"/>
          <w:lang w:val="en-IN"/>
        </w:rPr>
        <w:t>]</w:t>
      </w:r>
      <w:r w:rsidR="00F83828">
        <w:rPr>
          <w:rFonts w:ascii="Times New Roman" w:eastAsia="Times New Roman" w:hAnsi="Times New Roman" w:cs="Times New Roman"/>
          <w:sz w:val="24"/>
          <w:szCs w:val="24"/>
          <w:lang w:val="en-IN"/>
        </w:rPr>
        <w:t>, therefore,</w:t>
      </w:r>
      <w:r w:rsidRPr="00797DB8">
        <w:rPr>
          <w:rFonts w:ascii="Times New Roman" w:eastAsia="Times New Roman" w:hAnsi="Times New Roman" w:cs="Times New Roman"/>
          <w:sz w:val="24"/>
          <w:szCs w:val="24"/>
          <w:lang w:val="en-IN"/>
        </w:rPr>
        <w:t xml:space="preserve"> offers superior tracking accuracy over sensorless approaches under dynamic</w:t>
      </w:r>
      <w:r w:rsidR="00F83828">
        <w:rPr>
          <w:rFonts w:ascii="Times New Roman" w:eastAsia="Times New Roman" w:hAnsi="Times New Roman" w:cs="Times New Roman"/>
          <w:sz w:val="24"/>
          <w:szCs w:val="24"/>
          <w:lang w:val="en-IN"/>
        </w:rPr>
        <w:t xml:space="preserve"> and clear sunlight conditions.</w:t>
      </w:r>
    </w:p>
    <w:p w:rsidR="00797DB8" w:rsidRPr="00797DB8" w:rsidRDefault="00797DB8" w:rsidP="0069783A">
      <w:pPr>
        <w:spacing w:before="100" w:beforeAutospacing="1" w:after="100" w:afterAutospacing="1" w:line="480" w:lineRule="auto"/>
        <w:jc w:val="both"/>
        <w:rPr>
          <w:rFonts w:ascii="Times New Roman" w:eastAsia="Times New Roman" w:hAnsi="Times New Roman" w:cs="Times New Roman"/>
          <w:sz w:val="24"/>
          <w:szCs w:val="24"/>
          <w:lang w:val="en-IN"/>
        </w:rPr>
      </w:pPr>
      <w:r w:rsidRPr="00797DB8">
        <w:rPr>
          <w:rFonts w:ascii="Times New Roman" w:eastAsia="Times New Roman" w:hAnsi="Times New Roman" w:cs="Times New Roman"/>
          <w:sz w:val="24"/>
          <w:szCs w:val="24"/>
          <w:lang w:val="en-IN"/>
        </w:rPr>
        <w:t>Despite significant efficiency gains, practical implementations of dual-axis solar tracking system face</w:t>
      </w:r>
      <w:r w:rsidR="0069783A">
        <w:rPr>
          <w:rFonts w:ascii="Times New Roman" w:eastAsia="Times New Roman" w:hAnsi="Times New Roman" w:cs="Times New Roman"/>
          <w:sz w:val="24"/>
          <w:szCs w:val="24"/>
          <w:lang w:val="en-IN"/>
        </w:rPr>
        <w:t>s</w:t>
      </w:r>
      <w:r w:rsidRPr="00797DB8">
        <w:rPr>
          <w:rFonts w:ascii="Times New Roman" w:eastAsia="Times New Roman" w:hAnsi="Times New Roman" w:cs="Times New Roman"/>
          <w:sz w:val="24"/>
          <w:szCs w:val="24"/>
          <w:lang w:val="en-IN"/>
        </w:rPr>
        <w:t xml:space="preserve"> challenges including increased complexity, higher upfront costs, maintenance </w:t>
      </w:r>
      <w:r w:rsidR="00EC6EE5">
        <w:rPr>
          <w:rFonts w:ascii="Times New Roman" w:eastAsia="Times New Roman" w:hAnsi="Times New Roman" w:cs="Times New Roman"/>
          <w:sz w:val="24"/>
          <w:szCs w:val="24"/>
          <w:lang w:val="en-IN"/>
        </w:rPr>
        <w:t>requirements</w:t>
      </w:r>
      <w:r w:rsidRPr="00797DB8">
        <w:rPr>
          <w:rFonts w:ascii="Times New Roman" w:eastAsia="Times New Roman" w:hAnsi="Times New Roman" w:cs="Times New Roman"/>
          <w:sz w:val="24"/>
          <w:szCs w:val="24"/>
          <w:lang w:val="en-IN"/>
        </w:rPr>
        <w:t xml:space="preserve">, and </w:t>
      </w:r>
      <w:r w:rsidR="00EC6EE5">
        <w:rPr>
          <w:rFonts w:ascii="Times New Roman" w:eastAsia="Times New Roman" w:hAnsi="Times New Roman" w:cs="Times New Roman"/>
          <w:sz w:val="24"/>
          <w:szCs w:val="24"/>
          <w:lang w:val="en-IN"/>
        </w:rPr>
        <w:t>local</w:t>
      </w:r>
      <w:r w:rsidRPr="00797DB8">
        <w:rPr>
          <w:rFonts w:ascii="Times New Roman" w:eastAsia="Times New Roman" w:hAnsi="Times New Roman" w:cs="Times New Roman"/>
          <w:sz w:val="24"/>
          <w:szCs w:val="24"/>
          <w:lang w:val="en-IN"/>
        </w:rPr>
        <w:t xml:space="preserve"> factors such as </w:t>
      </w:r>
      <w:r w:rsidR="00EC6EE5">
        <w:rPr>
          <w:rFonts w:ascii="Times New Roman" w:eastAsia="Times New Roman" w:hAnsi="Times New Roman" w:cs="Times New Roman"/>
          <w:sz w:val="24"/>
          <w:szCs w:val="24"/>
          <w:lang w:val="en-IN"/>
        </w:rPr>
        <w:t xml:space="preserve">rain water and </w:t>
      </w:r>
      <w:r w:rsidRPr="00797DB8">
        <w:rPr>
          <w:rFonts w:ascii="Times New Roman" w:eastAsia="Times New Roman" w:hAnsi="Times New Roman" w:cs="Times New Roman"/>
          <w:sz w:val="24"/>
          <w:szCs w:val="24"/>
          <w:lang w:val="en-IN"/>
        </w:rPr>
        <w:t xml:space="preserve">dust </w:t>
      </w:r>
      <w:r w:rsidR="00EC6EE5">
        <w:rPr>
          <w:rFonts w:ascii="Times New Roman" w:eastAsia="Times New Roman" w:hAnsi="Times New Roman" w:cs="Times New Roman"/>
          <w:sz w:val="24"/>
          <w:szCs w:val="24"/>
          <w:lang w:val="en-IN"/>
        </w:rPr>
        <w:t>cover</w:t>
      </w:r>
      <w:r w:rsidRPr="00797DB8">
        <w:rPr>
          <w:rFonts w:ascii="Times New Roman" w:eastAsia="Times New Roman" w:hAnsi="Times New Roman" w:cs="Times New Roman"/>
          <w:sz w:val="24"/>
          <w:szCs w:val="24"/>
          <w:lang w:val="en-IN"/>
        </w:rPr>
        <w:t xml:space="preserve"> that can limit </w:t>
      </w:r>
      <w:r w:rsidR="00EC6EE5">
        <w:rPr>
          <w:rFonts w:ascii="Times New Roman" w:eastAsia="Times New Roman" w:hAnsi="Times New Roman" w:cs="Times New Roman"/>
          <w:sz w:val="24"/>
          <w:szCs w:val="24"/>
          <w:lang w:val="en-IN"/>
        </w:rPr>
        <w:t xml:space="preserve">its </w:t>
      </w:r>
      <w:r w:rsidRPr="00797DB8">
        <w:rPr>
          <w:rFonts w:ascii="Times New Roman" w:eastAsia="Times New Roman" w:hAnsi="Times New Roman" w:cs="Times New Roman"/>
          <w:sz w:val="24"/>
          <w:szCs w:val="24"/>
          <w:lang w:val="en-IN"/>
        </w:rPr>
        <w:t xml:space="preserve">performance. Hence, ongoing research </w:t>
      </w:r>
      <w:r w:rsidR="00A34B0A">
        <w:rPr>
          <w:rFonts w:ascii="Times New Roman" w:eastAsia="Times New Roman" w:hAnsi="Times New Roman" w:cs="Times New Roman"/>
          <w:sz w:val="24"/>
          <w:szCs w:val="24"/>
          <w:lang w:val="en-IN"/>
        </w:rPr>
        <w:t>emphasizes</w:t>
      </w:r>
      <w:r w:rsidRPr="00797DB8">
        <w:rPr>
          <w:rFonts w:ascii="Times New Roman" w:eastAsia="Times New Roman" w:hAnsi="Times New Roman" w:cs="Times New Roman"/>
          <w:sz w:val="24"/>
          <w:szCs w:val="24"/>
          <w:lang w:val="en-IN"/>
        </w:rPr>
        <w:t xml:space="preserve"> on optimizing system design, control strategies, and integration with smart energy management for </w:t>
      </w:r>
      <w:r w:rsidR="00EC6EE5">
        <w:rPr>
          <w:rFonts w:ascii="Times New Roman" w:eastAsia="Times New Roman" w:hAnsi="Times New Roman" w:cs="Times New Roman"/>
          <w:sz w:val="24"/>
          <w:szCs w:val="24"/>
          <w:lang w:val="en-IN"/>
        </w:rPr>
        <w:t>higher</w:t>
      </w:r>
      <w:r w:rsidRPr="00797DB8">
        <w:rPr>
          <w:rFonts w:ascii="Times New Roman" w:eastAsia="Times New Roman" w:hAnsi="Times New Roman" w:cs="Times New Roman"/>
          <w:sz w:val="24"/>
          <w:szCs w:val="24"/>
          <w:lang w:val="en-IN"/>
        </w:rPr>
        <w:t xml:space="preserve"> return on investment and sustainable operation</w:t>
      </w:r>
      <w:r w:rsidR="00931704">
        <w:rPr>
          <w:rFonts w:ascii="Times New Roman" w:eastAsia="Times New Roman" w:hAnsi="Times New Roman" w:cs="Times New Roman"/>
          <w:sz w:val="24"/>
          <w:szCs w:val="24"/>
          <w:lang w:val="en-IN"/>
        </w:rPr>
        <w:t xml:space="preserve"> [12-14</w:t>
      </w:r>
      <w:r w:rsidR="001378C9">
        <w:rPr>
          <w:rFonts w:ascii="Times New Roman" w:eastAsia="Times New Roman" w:hAnsi="Times New Roman" w:cs="Times New Roman"/>
          <w:sz w:val="24"/>
          <w:szCs w:val="24"/>
          <w:lang w:val="en-IN"/>
        </w:rPr>
        <w:t>]</w:t>
      </w:r>
      <w:r w:rsidRPr="00797DB8">
        <w:rPr>
          <w:rFonts w:ascii="Times New Roman" w:eastAsia="Times New Roman" w:hAnsi="Times New Roman" w:cs="Times New Roman"/>
          <w:sz w:val="24"/>
          <w:szCs w:val="24"/>
          <w:lang w:val="en-IN"/>
        </w:rPr>
        <w:t>.</w:t>
      </w:r>
    </w:p>
    <w:p w:rsidR="00797DB8" w:rsidRDefault="00797DB8" w:rsidP="0069783A">
      <w:pPr>
        <w:spacing w:before="100" w:beforeAutospacing="1" w:after="100" w:afterAutospacing="1" w:line="480" w:lineRule="auto"/>
        <w:jc w:val="both"/>
        <w:rPr>
          <w:rFonts w:ascii="Times New Roman" w:eastAsia="Times New Roman" w:hAnsi="Times New Roman" w:cs="Times New Roman"/>
          <w:sz w:val="24"/>
          <w:szCs w:val="24"/>
          <w:lang w:val="en-IN"/>
        </w:rPr>
      </w:pPr>
      <w:r w:rsidRPr="00797DB8">
        <w:rPr>
          <w:rFonts w:ascii="Times New Roman" w:eastAsia="Times New Roman" w:hAnsi="Times New Roman" w:cs="Times New Roman"/>
          <w:sz w:val="24"/>
          <w:szCs w:val="24"/>
          <w:lang w:val="en-IN"/>
        </w:rPr>
        <w:t xml:space="preserve">This study presents a comprehensive performance analysis of a dual-axis solar PV system utilizing LDR-based solar tracking and microcontroller control. Experimental evaluations using a </w:t>
      </w:r>
      <w:r w:rsidR="00F62E0C">
        <w:rPr>
          <w:rFonts w:ascii="Times New Roman" w:eastAsia="Times New Roman" w:hAnsi="Times New Roman" w:cs="Times New Roman"/>
          <w:sz w:val="24"/>
          <w:szCs w:val="24"/>
          <w:lang w:val="en-IN"/>
        </w:rPr>
        <w:t>100</w:t>
      </w:r>
      <w:r w:rsidRPr="00797DB8">
        <w:rPr>
          <w:rFonts w:ascii="Times New Roman" w:eastAsia="Times New Roman" w:hAnsi="Times New Roman" w:cs="Times New Roman"/>
          <w:sz w:val="24"/>
          <w:szCs w:val="24"/>
          <w:lang w:val="en-IN"/>
        </w:rPr>
        <w:t xml:space="preserve">W monocrystalline PV module under varying atmospheric conditions </w:t>
      </w:r>
      <w:r w:rsidR="00670095">
        <w:rPr>
          <w:rFonts w:ascii="Times New Roman" w:eastAsia="Times New Roman" w:hAnsi="Times New Roman" w:cs="Times New Roman"/>
          <w:sz w:val="24"/>
          <w:szCs w:val="24"/>
          <w:lang w:val="en-IN"/>
        </w:rPr>
        <w:t>has</w:t>
      </w:r>
      <w:r w:rsidR="00EC6EE5">
        <w:rPr>
          <w:rFonts w:ascii="Times New Roman" w:eastAsia="Times New Roman" w:hAnsi="Times New Roman" w:cs="Times New Roman"/>
          <w:sz w:val="24"/>
          <w:szCs w:val="24"/>
          <w:lang w:val="en-IN"/>
        </w:rPr>
        <w:t xml:space="preserve"> been conducted</w:t>
      </w:r>
      <w:r w:rsidR="00670095">
        <w:rPr>
          <w:rFonts w:ascii="Times New Roman" w:eastAsia="Times New Roman" w:hAnsi="Times New Roman" w:cs="Times New Roman"/>
          <w:sz w:val="24"/>
          <w:szCs w:val="24"/>
          <w:lang w:val="en-IN"/>
        </w:rPr>
        <w:t>. A comparative analysis of performance of dual axis tracking system with conventional equivalent</w:t>
      </w:r>
      <w:r w:rsidRPr="00797DB8">
        <w:rPr>
          <w:rFonts w:ascii="Times New Roman" w:eastAsia="Times New Roman" w:hAnsi="Times New Roman" w:cs="Times New Roman"/>
          <w:sz w:val="24"/>
          <w:szCs w:val="24"/>
          <w:lang w:val="en-IN"/>
        </w:rPr>
        <w:t xml:space="preserve"> fixed-tilt counterparts</w:t>
      </w:r>
      <w:r w:rsidR="00670095">
        <w:rPr>
          <w:rFonts w:ascii="Times New Roman" w:eastAsia="Times New Roman" w:hAnsi="Times New Roman" w:cs="Times New Roman"/>
          <w:sz w:val="24"/>
          <w:szCs w:val="24"/>
          <w:lang w:val="en-IN"/>
        </w:rPr>
        <w:t xml:space="preserve"> has been illustrated</w:t>
      </w:r>
      <w:r w:rsidRPr="00797DB8">
        <w:rPr>
          <w:rFonts w:ascii="Times New Roman" w:eastAsia="Times New Roman" w:hAnsi="Times New Roman" w:cs="Times New Roman"/>
          <w:sz w:val="24"/>
          <w:szCs w:val="24"/>
          <w:lang w:val="en-IN"/>
        </w:rPr>
        <w:t xml:space="preserve">. </w:t>
      </w:r>
      <w:r w:rsidR="008458CB">
        <w:rPr>
          <w:rFonts w:ascii="Times New Roman" w:eastAsia="Times New Roman" w:hAnsi="Times New Roman" w:cs="Times New Roman"/>
          <w:sz w:val="24"/>
          <w:szCs w:val="24"/>
          <w:lang w:val="en-IN"/>
        </w:rPr>
        <w:t>System performance was also validated with s</w:t>
      </w:r>
      <w:r w:rsidRPr="00797DB8">
        <w:rPr>
          <w:rFonts w:ascii="Times New Roman" w:eastAsia="Times New Roman" w:hAnsi="Times New Roman" w:cs="Times New Roman"/>
          <w:sz w:val="24"/>
          <w:szCs w:val="24"/>
          <w:lang w:val="en-IN"/>
        </w:rPr>
        <w:t xml:space="preserve">imulation results </w:t>
      </w:r>
      <w:r w:rsidR="008458CB">
        <w:rPr>
          <w:rFonts w:ascii="Times New Roman" w:eastAsia="Times New Roman" w:hAnsi="Times New Roman" w:cs="Times New Roman"/>
          <w:sz w:val="24"/>
          <w:szCs w:val="24"/>
          <w:lang w:val="en-IN"/>
        </w:rPr>
        <w:t>that</w:t>
      </w:r>
      <w:r w:rsidRPr="00797DB8">
        <w:rPr>
          <w:rFonts w:ascii="Times New Roman" w:eastAsia="Times New Roman" w:hAnsi="Times New Roman" w:cs="Times New Roman"/>
          <w:sz w:val="24"/>
          <w:szCs w:val="24"/>
          <w:lang w:val="en-IN"/>
        </w:rPr>
        <w:t xml:space="preserve"> </w:t>
      </w:r>
      <w:r w:rsidR="00A34B0A">
        <w:rPr>
          <w:rFonts w:ascii="Times New Roman" w:eastAsia="Times New Roman" w:hAnsi="Times New Roman" w:cs="Times New Roman"/>
          <w:sz w:val="24"/>
          <w:szCs w:val="24"/>
          <w:lang w:val="en-IN"/>
        </w:rPr>
        <w:t>envisage</w:t>
      </w:r>
      <w:r w:rsidRPr="00797DB8">
        <w:rPr>
          <w:rFonts w:ascii="Times New Roman" w:eastAsia="Times New Roman" w:hAnsi="Times New Roman" w:cs="Times New Roman"/>
          <w:sz w:val="24"/>
          <w:szCs w:val="24"/>
          <w:lang w:val="en-IN"/>
        </w:rPr>
        <w:t xml:space="preserve"> practical considerations for inverter sizing </w:t>
      </w:r>
      <w:r w:rsidRPr="00797DB8">
        <w:rPr>
          <w:rFonts w:ascii="Times New Roman" w:eastAsia="Times New Roman" w:hAnsi="Times New Roman" w:cs="Times New Roman"/>
          <w:sz w:val="24"/>
          <w:szCs w:val="24"/>
          <w:lang w:val="en-IN"/>
        </w:rPr>
        <w:lastRenderedPageBreak/>
        <w:t xml:space="preserve">and load matching, underscoring the potential of dual-axis tracking as a scalable and reliable renewable energy </w:t>
      </w:r>
      <w:r w:rsidR="008458CB">
        <w:rPr>
          <w:rFonts w:ascii="Times New Roman" w:eastAsia="Times New Roman" w:hAnsi="Times New Roman" w:cs="Times New Roman"/>
          <w:sz w:val="24"/>
          <w:szCs w:val="24"/>
          <w:lang w:val="en-IN"/>
        </w:rPr>
        <w:t>alternative</w:t>
      </w:r>
      <w:r w:rsidRPr="00797DB8">
        <w:rPr>
          <w:rFonts w:ascii="Times New Roman" w:eastAsia="Times New Roman" w:hAnsi="Times New Roman" w:cs="Times New Roman"/>
          <w:sz w:val="24"/>
          <w:szCs w:val="24"/>
          <w:lang w:val="en-IN"/>
        </w:rPr>
        <w:t xml:space="preserve"> for diverse applications.</w:t>
      </w:r>
    </w:p>
    <w:p w:rsidR="0069783A" w:rsidRPr="000F7D1A" w:rsidRDefault="00857403" w:rsidP="000F7D1A">
      <w:pPr>
        <w:pStyle w:val="ListParagraph"/>
        <w:numPr>
          <w:ilvl w:val="0"/>
          <w:numId w:val="9"/>
        </w:numPr>
        <w:spacing w:before="100" w:beforeAutospacing="1" w:after="100" w:afterAutospacing="1" w:line="240" w:lineRule="auto"/>
        <w:jc w:val="both"/>
        <w:rPr>
          <w:rFonts w:ascii="Times New Roman" w:eastAsia="Times New Roman" w:hAnsi="Times New Roman" w:cs="Times New Roman"/>
          <w:b/>
          <w:sz w:val="24"/>
          <w:szCs w:val="24"/>
          <w:lang w:val="en-IN"/>
        </w:rPr>
      </w:pPr>
      <w:r w:rsidRPr="000F7D1A">
        <w:rPr>
          <w:rFonts w:ascii="Times New Roman" w:eastAsia="Times New Roman" w:hAnsi="Times New Roman" w:cs="Times New Roman"/>
          <w:b/>
          <w:sz w:val="24"/>
          <w:szCs w:val="24"/>
          <w:lang w:val="en-IN"/>
        </w:rPr>
        <w:t>Materials &amp; Methods</w:t>
      </w:r>
    </w:p>
    <w:p w:rsidR="0069783A" w:rsidRPr="000F7D1A" w:rsidRDefault="000F7D1A" w:rsidP="000F7D1A">
      <w:pPr>
        <w:spacing w:before="100" w:beforeAutospacing="1" w:after="100" w:afterAutospacing="1" w:line="240" w:lineRule="auto"/>
        <w:jc w:val="both"/>
        <w:rPr>
          <w:rFonts w:ascii="Times New Roman" w:eastAsia="Times New Roman" w:hAnsi="Times New Roman" w:cs="Times New Roman"/>
          <w:b/>
          <w:sz w:val="24"/>
          <w:szCs w:val="24"/>
          <w:lang w:val="en-IN"/>
        </w:rPr>
      </w:pPr>
      <w:r>
        <w:rPr>
          <w:rFonts w:ascii="Times New Roman" w:eastAsia="Times New Roman" w:hAnsi="Times New Roman" w:cs="Times New Roman"/>
          <w:b/>
          <w:sz w:val="24"/>
          <w:szCs w:val="24"/>
          <w:lang w:val="en-IN"/>
        </w:rPr>
        <w:t>2.1</w:t>
      </w:r>
      <w:r w:rsidR="00F374EE">
        <w:rPr>
          <w:rFonts w:ascii="Times New Roman" w:eastAsia="Times New Roman" w:hAnsi="Times New Roman" w:cs="Times New Roman"/>
          <w:b/>
          <w:sz w:val="24"/>
          <w:szCs w:val="24"/>
          <w:lang w:val="en-IN"/>
        </w:rPr>
        <w:t>. Materials</w:t>
      </w:r>
      <w:r w:rsidR="00857403" w:rsidRPr="000F7D1A">
        <w:rPr>
          <w:rFonts w:ascii="Times New Roman" w:eastAsia="Times New Roman" w:hAnsi="Times New Roman" w:cs="Times New Roman"/>
          <w:b/>
          <w:sz w:val="24"/>
          <w:szCs w:val="24"/>
          <w:lang w:val="en-IN"/>
        </w:rPr>
        <w:t xml:space="preserve"> &amp; Components</w:t>
      </w:r>
    </w:p>
    <w:p w:rsidR="00857403" w:rsidRPr="00693BFE" w:rsidRDefault="00857403" w:rsidP="000303A8">
      <w:pPr>
        <w:spacing w:before="100" w:beforeAutospacing="1" w:after="100" w:afterAutospacing="1" w:line="360" w:lineRule="auto"/>
        <w:jc w:val="both"/>
        <w:rPr>
          <w:rFonts w:ascii="Times New Roman" w:eastAsia="Times New Roman" w:hAnsi="Times New Roman" w:cs="Times New Roman"/>
          <w:sz w:val="24"/>
          <w:szCs w:val="24"/>
        </w:rPr>
      </w:pPr>
      <w:r w:rsidRPr="00693BFE">
        <w:rPr>
          <w:rFonts w:ascii="Times New Roman" w:eastAsia="Times New Roman" w:hAnsi="Times New Roman" w:cs="Times New Roman"/>
          <w:sz w:val="24"/>
          <w:szCs w:val="24"/>
        </w:rPr>
        <w:t>The system utilized commercially available components sourced from regional suppliers:</w:t>
      </w:r>
    </w:p>
    <w:p w:rsidR="00857403" w:rsidRPr="00693BFE" w:rsidRDefault="00857403" w:rsidP="00EF35D9">
      <w:pPr>
        <w:numPr>
          <w:ilvl w:val="0"/>
          <w:numId w:val="7"/>
        </w:numPr>
        <w:spacing w:before="100" w:beforeAutospacing="1" w:after="100" w:afterAutospacing="1" w:line="480" w:lineRule="auto"/>
        <w:ind w:left="714" w:hanging="357"/>
        <w:jc w:val="both"/>
        <w:rPr>
          <w:rFonts w:ascii="Times New Roman" w:eastAsia="Times New Roman" w:hAnsi="Times New Roman" w:cs="Times New Roman"/>
          <w:sz w:val="24"/>
          <w:szCs w:val="24"/>
        </w:rPr>
      </w:pPr>
      <w:r w:rsidRPr="00693BFE">
        <w:rPr>
          <w:rFonts w:ascii="Times New Roman" w:eastAsia="Times New Roman" w:hAnsi="Times New Roman" w:cs="Times New Roman"/>
          <w:b/>
          <w:bCs/>
          <w:sz w:val="24"/>
          <w:szCs w:val="24"/>
        </w:rPr>
        <w:t>Solar PV Module:</w:t>
      </w:r>
      <w:r w:rsidRPr="00693BFE">
        <w:rPr>
          <w:rFonts w:ascii="Times New Roman" w:eastAsia="Times New Roman" w:hAnsi="Times New Roman" w:cs="Times New Roman"/>
          <w:sz w:val="24"/>
          <w:szCs w:val="24"/>
        </w:rPr>
        <w:t xml:space="preserve"> A crystalline silicon panel (12 V, 100 W) mounted on an aluminum frame with dual pivots.</w:t>
      </w:r>
    </w:p>
    <w:p w:rsidR="00857403" w:rsidRPr="00693BFE" w:rsidRDefault="00857403" w:rsidP="00EF35D9">
      <w:pPr>
        <w:numPr>
          <w:ilvl w:val="0"/>
          <w:numId w:val="7"/>
        </w:numPr>
        <w:spacing w:before="100" w:beforeAutospacing="1" w:after="100" w:afterAutospacing="1" w:line="480" w:lineRule="auto"/>
        <w:ind w:left="714" w:hanging="357"/>
        <w:jc w:val="both"/>
        <w:rPr>
          <w:rFonts w:ascii="Times New Roman" w:eastAsia="Times New Roman" w:hAnsi="Times New Roman" w:cs="Times New Roman"/>
          <w:sz w:val="24"/>
          <w:szCs w:val="24"/>
        </w:rPr>
      </w:pPr>
      <w:r w:rsidRPr="00693BFE">
        <w:rPr>
          <w:rFonts w:ascii="Times New Roman" w:eastAsia="Times New Roman" w:hAnsi="Times New Roman" w:cs="Times New Roman"/>
          <w:b/>
          <w:bCs/>
          <w:sz w:val="24"/>
          <w:szCs w:val="24"/>
        </w:rPr>
        <w:t>Microcontroller:</w:t>
      </w:r>
      <w:r w:rsidRPr="00693BFE">
        <w:rPr>
          <w:rFonts w:ascii="Times New Roman" w:eastAsia="Times New Roman" w:hAnsi="Times New Roman" w:cs="Times New Roman"/>
          <w:sz w:val="24"/>
          <w:szCs w:val="24"/>
        </w:rPr>
        <w:t xml:space="preserve"> Arduino Uno (ATmega328P) for sensor data acquisition, decision-making, and actuation.</w:t>
      </w:r>
    </w:p>
    <w:p w:rsidR="00857403" w:rsidRPr="00693BFE" w:rsidRDefault="00857403" w:rsidP="00EF35D9">
      <w:pPr>
        <w:numPr>
          <w:ilvl w:val="0"/>
          <w:numId w:val="7"/>
        </w:numPr>
        <w:spacing w:before="100" w:beforeAutospacing="1" w:after="100" w:afterAutospacing="1" w:line="480" w:lineRule="auto"/>
        <w:ind w:left="714" w:hanging="357"/>
        <w:jc w:val="both"/>
        <w:rPr>
          <w:rFonts w:ascii="Times New Roman" w:eastAsia="Times New Roman" w:hAnsi="Times New Roman" w:cs="Times New Roman"/>
          <w:sz w:val="24"/>
          <w:szCs w:val="24"/>
        </w:rPr>
      </w:pPr>
      <w:r w:rsidRPr="00693BFE">
        <w:rPr>
          <w:rFonts w:ascii="Times New Roman" w:eastAsia="Times New Roman" w:hAnsi="Times New Roman" w:cs="Times New Roman"/>
          <w:b/>
          <w:bCs/>
          <w:sz w:val="24"/>
          <w:szCs w:val="24"/>
        </w:rPr>
        <w:t>Light Sensors:</w:t>
      </w:r>
      <w:r w:rsidRPr="00693BFE">
        <w:rPr>
          <w:rFonts w:ascii="Times New Roman" w:eastAsia="Times New Roman" w:hAnsi="Times New Roman" w:cs="Times New Roman"/>
          <w:sz w:val="24"/>
          <w:szCs w:val="24"/>
        </w:rPr>
        <w:t xml:space="preserve"> Four CdS LDRs (GL5528) arranged in quadrants, each configured in a voltage divider to provide analog signals to the Arduino ADC.</w:t>
      </w:r>
    </w:p>
    <w:p w:rsidR="00857403" w:rsidRPr="00693BFE" w:rsidRDefault="00857403" w:rsidP="00EF35D9">
      <w:pPr>
        <w:numPr>
          <w:ilvl w:val="0"/>
          <w:numId w:val="7"/>
        </w:numPr>
        <w:spacing w:before="100" w:beforeAutospacing="1" w:after="100" w:afterAutospacing="1" w:line="480" w:lineRule="auto"/>
        <w:ind w:left="714" w:hanging="357"/>
        <w:jc w:val="both"/>
        <w:rPr>
          <w:rFonts w:ascii="Times New Roman" w:eastAsia="Times New Roman" w:hAnsi="Times New Roman" w:cs="Times New Roman"/>
          <w:sz w:val="24"/>
          <w:szCs w:val="24"/>
        </w:rPr>
      </w:pPr>
      <w:r w:rsidRPr="00693BFE">
        <w:rPr>
          <w:rFonts w:ascii="Times New Roman" w:eastAsia="Times New Roman" w:hAnsi="Times New Roman" w:cs="Times New Roman"/>
          <w:b/>
          <w:bCs/>
          <w:sz w:val="24"/>
          <w:szCs w:val="24"/>
        </w:rPr>
        <w:t>Actuators and Motor Drivers:</w:t>
      </w:r>
      <w:r w:rsidRPr="00693BFE">
        <w:rPr>
          <w:rFonts w:ascii="Times New Roman" w:eastAsia="Times New Roman" w:hAnsi="Times New Roman" w:cs="Times New Roman"/>
          <w:sz w:val="24"/>
          <w:szCs w:val="24"/>
        </w:rPr>
        <w:t xml:space="preserve"> Two 12 V linear actuators for azimuth and elevation movement, controlled via H-bridge drivers (L293D). Each actuator incorporates built-in and external limit switches for travel protection.</w:t>
      </w:r>
    </w:p>
    <w:p w:rsidR="00857403" w:rsidRPr="00693BFE" w:rsidRDefault="00857403" w:rsidP="00EF35D9">
      <w:pPr>
        <w:numPr>
          <w:ilvl w:val="0"/>
          <w:numId w:val="7"/>
        </w:numPr>
        <w:spacing w:before="100" w:beforeAutospacing="1" w:after="100" w:afterAutospacing="1" w:line="480" w:lineRule="auto"/>
        <w:ind w:left="714" w:hanging="357"/>
        <w:jc w:val="both"/>
        <w:rPr>
          <w:rFonts w:ascii="Times New Roman" w:eastAsia="Times New Roman" w:hAnsi="Times New Roman" w:cs="Times New Roman"/>
          <w:sz w:val="24"/>
          <w:szCs w:val="24"/>
        </w:rPr>
      </w:pPr>
      <w:r w:rsidRPr="00693BFE">
        <w:rPr>
          <w:rFonts w:ascii="Times New Roman" w:eastAsia="Times New Roman" w:hAnsi="Times New Roman" w:cs="Times New Roman"/>
          <w:b/>
          <w:bCs/>
          <w:sz w:val="24"/>
          <w:szCs w:val="24"/>
        </w:rPr>
        <w:t>Power Supply:</w:t>
      </w:r>
      <w:r w:rsidRPr="00693BFE">
        <w:rPr>
          <w:rFonts w:ascii="Times New Roman" w:eastAsia="Times New Roman" w:hAnsi="Times New Roman" w:cs="Times New Roman"/>
          <w:sz w:val="24"/>
          <w:szCs w:val="24"/>
        </w:rPr>
        <w:t xml:space="preserve"> A 12 V, 20 A SMPS powers the system, with fuses for overload protection.</w:t>
      </w:r>
    </w:p>
    <w:p w:rsidR="00857403" w:rsidRPr="00BF3D6A" w:rsidRDefault="00857403" w:rsidP="00EF35D9">
      <w:pPr>
        <w:pStyle w:val="ListParagraph"/>
        <w:numPr>
          <w:ilvl w:val="0"/>
          <w:numId w:val="7"/>
        </w:numPr>
        <w:spacing w:before="100" w:beforeAutospacing="1" w:after="100" w:afterAutospacing="1" w:line="480" w:lineRule="auto"/>
        <w:ind w:left="714" w:hanging="357"/>
        <w:jc w:val="both"/>
        <w:rPr>
          <w:rFonts w:ascii="Times New Roman" w:eastAsia="Times New Roman" w:hAnsi="Times New Roman" w:cs="Times New Roman"/>
          <w:b/>
          <w:sz w:val="24"/>
          <w:szCs w:val="24"/>
          <w:lang w:val="en-IN"/>
        </w:rPr>
      </w:pPr>
      <w:r w:rsidRPr="00857403">
        <w:rPr>
          <w:rFonts w:ascii="Times New Roman" w:eastAsia="Times New Roman" w:hAnsi="Times New Roman" w:cs="Times New Roman"/>
          <w:b/>
          <w:bCs/>
          <w:sz w:val="24"/>
          <w:szCs w:val="24"/>
        </w:rPr>
        <w:t>Mounting and Enclosures:</w:t>
      </w:r>
      <w:r w:rsidRPr="00857403">
        <w:rPr>
          <w:rFonts w:ascii="Times New Roman" w:eastAsia="Times New Roman" w:hAnsi="Times New Roman" w:cs="Times New Roman"/>
          <w:sz w:val="24"/>
          <w:szCs w:val="24"/>
        </w:rPr>
        <w:t xml:space="preserve"> Bearings for pivot motion, weatherproof casings for electronics, and UV-resistant wiring for outdoor use.</w:t>
      </w:r>
    </w:p>
    <w:p w:rsidR="00BF3D6A" w:rsidRPr="00BF3D6A" w:rsidRDefault="00BF3D6A" w:rsidP="00EF35D9">
      <w:pPr>
        <w:pStyle w:val="ListParagraph"/>
        <w:numPr>
          <w:ilvl w:val="0"/>
          <w:numId w:val="7"/>
        </w:numPr>
        <w:spacing w:before="100" w:beforeAutospacing="1" w:after="100" w:afterAutospacing="1" w:line="480" w:lineRule="auto"/>
        <w:ind w:left="714" w:hanging="357"/>
        <w:jc w:val="both"/>
        <w:rPr>
          <w:rFonts w:ascii="Times New Roman" w:eastAsia="Times New Roman" w:hAnsi="Times New Roman" w:cs="Times New Roman"/>
          <w:b/>
          <w:sz w:val="24"/>
          <w:szCs w:val="24"/>
          <w:lang w:val="en-IN"/>
        </w:rPr>
      </w:pPr>
      <w:r w:rsidRPr="00BF3D6A">
        <w:rPr>
          <w:rFonts w:ascii="Times New Roman" w:eastAsia="Times New Roman" w:hAnsi="Times New Roman" w:cs="Times New Roman"/>
          <w:b/>
          <w:sz w:val="24"/>
          <w:szCs w:val="24"/>
        </w:rPr>
        <w:t>Battery:</w:t>
      </w:r>
      <w:r>
        <w:rPr>
          <w:rFonts w:ascii="Times New Roman" w:eastAsia="Times New Roman" w:hAnsi="Times New Roman" w:cs="Times New Roman"/>
          <w:sz w:val="24"/>
          <w:szCs w:val="24"/>
        </w:rPr>
        <w:t xml:space="preserve"> </w:t>
      </w:r>
      <w:r w:rsidRPr="00452937">
        <w:rPr>
          <w:rFonts w:ascii="Times New Roman" w:eastAsia="Times New Roman" w:hAnsi="Times New Roman" w:cs="Times New Roman"/>
          <w:sz w:val="24"/>
          <w:szCs w:val="24"/>
        </w:rPr>
        <w:t xml:space="preserve">The energy storage subsystem consists of a </w:t>
      </w:r>
      <w:r w:rsidRPr="00D965C2">
        <w:rPr>
          <w:rFonts w:ascii="Times New Roman" w:eastAsia="Times New Roman" w:hAnsi="Times New Roman" w:cs="Times New Roman"/>
          <w:bCs/>
          <w:sz w:val="24"/>
          <w:szCs w:val="24"/>
        </w:rPr>
        <w:t>12 V, 26 Ah Sealed Maintenance-Free (SMF) Lead-Acid Battery</w:t>
      </w:r>
      <w:r w:rsidRPr="00452937">
        <w:rPr>
          <w:rFonts w:ascii="Times New Roman" w:eastAsia="Times New Roman" w:hAnsi="Times New Roman" w:cs="Times New Roman"/>
          <w:sz w:val="24"/>
          <w:szCs w:val="24"/>
        </w:rPr>
        <w:t xml:space="preserve"> </w:t>
      </w:r>
      <w:r w:rsidRPr="00D965C2">
        <w:rPr>
          <w:rFonts w:ascii="Times New Roman" w:eastAsia="Times New Roman" w:hAnsi="Times New Roman" w:cs="Times New Roman"/>
          <w:sz w:val="24"/>
          <w:szCs w:val="24"/>
        </w:rPr>
        <w:t>(Manufactu</w:t>
      </w:r>
      <w:r>
        <w:rPr>
          <w:rFonts w:ascii="Times New Roman" w:eastAsia="Times New Roman" w:hAnsi="Times New Roman" w:cs="Times New Roman"/>
          <w:sz w:val="24"/>
          <w:szCs w:val="24"/>
        </w:rPr>
        <w:t xml:space="preserve">rer: Exide Industries Ltd., India) </w:t>
      </w:r>
      <w:r w:rsidRPr="00452937">
        <w:rPr>
          <w:rFonts w:ascii="Times New Roman" w:eastAsia="Times New Roman" w:hAnsi="Times New Roman" w:cs="Times New Roman"/>
          <w:sz w:val="24"/>
          <w:szCs w:val="24"/>
        </w:rPr>
        <w:t>designed to supply auxiliary power to the tracking controller, actuator drive, and sensing circuitry.</w:t>
      </w:r>
    </w:p>
    <w:p w:rsidR="00BF3D6A" w:rsidRPr="00857403" w:rsidRDefault="00D965C2" w:rsidP="00EF35D9">
      <w:pPr>
        <w:pStyle w:val="ListParagraph"/>
        <w:numPr>
          <w:ilvl w:val="0"/>
          <w:numId w:val="7"/>
        </w:numPr>
        <w:spacing w:before="100" w:beforeAutospacing="1" w:after="100" w:afterAutospacing="1" w:line="480" w:lineRule="auto"/>
        <w:ind w:left="714" w:hanging="357"/>
        <w:jc w:val="both"/>
        <w:rPr>
          <w:rFonts w:ascii="Times New Roman" w:eastAsia="Times New Roman" w:hAnsi="Times New Roman" w:cs="Times New Roman"/>
          <w:b/>
          <w:sz w:val="24"/>
          <w:szCs w:val="24"/>
          <w:lang w:val="en-IN"/>
        </w:rPr>
      </w:pPr>
      <w:r w:rsidRPr="00D965C2">
        <w:rPr>
          <w:rFonts w:ascii="Times New Roman" w:eastAsia="Times New Roman" w:hAnsi="Times New Roman" w:cs="Times New Roman"/>
          <w:b/>
          <w:sz w:val="24"/>
          <w:szCs w:val="24"/>
        </w:rPr>
        <w:t>MPPT Controller</w:t>
      </w:r>
      <w:r>
        <w:rPr>
          <w:rFonts w:ascii="Times New Roman" w:eastAsia="Times New Roman" w:hAnsi="Times New Roman" w:cs="Times New Roman"/>
          <w:sz w:val="24"/>
          <w:szCs w:val="24"/>
        </w:rPr>
        <w:t xml:space="preserve">: </w:t>
      </w:r>
      <w:r w:rsidR="00BF3D6A" w:rsidRPr="00452937">
        <w:rPr>
          <w:rFonts w:ascii="Times New Roman" w:eastAsia="Times New Roman" w:hAnsi="Times New Roman" w:cs="Times New Roman"/>
          <w:sz w:val="24"/>
          <w:szCs w:val="24"/>
        </w:rPr>
        <w:t xml:space="preserve">A </w:t>
      </w:r>
      <w:r w:rsidR="00BF3D6A" w:rsidRPr="00D965C2">
        <w:rPr>
          <w:rFonts w:ascii="Times New Roman" w:eastAsia="Times New Roman" w:hAnsi="Times New Roman" w:cs="Times New Roman"/>
          <w:bCs/>
          <w:sz w:val="24"/>
          <w:szCs w:val="24"/>
        </w:rPr>
        <w:t xml:space="preserve">Maximum Power Point Tracking </w:t>
      </w:r>
      <w:r w:rsidRPr="00D965C2">
        <w:rPr>
          <w:rFonts w:ascii="Times New Roman" w:eastAsia="Times New Roman" w:hAnsi="Times New Roman" w:cs="Times New Roman"/>
          <w:bCs/>
          <w:sz w:val="24"/>
          <w:szCs w:val="24"/>
        </w:rPr>
        <w:t>(MPPT) Solar Charge Controller</w:t>
      </w:r>
      <w:r>
        <w:rPr>
          <w:rFonts w:ascii="Times New Roman" w:eastAsia="Times New Roman" w:hAnsi="Times New Roman" w:cs="Times New Roman"/>
          <w:bCs/>
          <w:sz w:val="24"/>
          <w:szCs w:val="24"/>
        </w:rPr>
        <w:t xml:space="preserve"> (Manufacturer</w:t>
      </w:r>
      <w:r w:rsidR="00C30CF1">
        <w:rPr>
          <w:rFonts w:ascii="Times New Roman" w:eastAsia="Times New Roman" w:hAnsi="Times New Roman" w:cs="Times New Roman"/>
          <w:bCs/>
          <w:sz w:val="24"/>
          <w:szCs w:val="24"/>
        </w:rPr>
        <w:t xml:space="preserve">: Elite Power System India Pvt Ltd) </w:t>
      </w:r>
      <w:r w:rsidRPr="00D965C2">
        <w:rPr>
          <w:rFonts w:ascii="Times New Roman" w:eastAsia="Times New Roman" w:hAnsi="Times New Roman" w:cs="Times New Roman"/>
          <w:bCs/>
          <w:sz w:val="24"/>
          <w:szCs w:val="24"/>
        </w:rPr>
        <w:t xml:space="preserve">with rated capacity 10A, auto-selectable system voltage </w:t>
      </w:r>
      <w:r w:rsidR="00BF3D6A" w:rsidRPr="00D965C2">
        <w:rPr>
          <w:rFonts w:ascii="Times New Roman" w:eastAsia="Times New Roman" w:hAnsi="Times New Roman" w:cs="Times New Roman"/>
          <w:bCs/>
          <w:sz w:val="24"/>
          <w:szCs w:val="24"/>
        </w:rPr>
        <w:t>12</w:t>
      </w:r>
      <w:r w:rsidRPr="00D965C2">
        <w:rPr>
          <w:rFonts w:ascii="Times New Roman" w:eastAsia="Times New Roman" w:hAnsi="Times New Roman" w:cs="Times New Roman"/>
          <w:bCs/>
          <w:sz w:val="24"/>
          <w:szCs w:val="24"/>
        </w:rPr>
        <w:t>V</w:t>
      </w:r>
      <w:r w:rsidR="00BF3D6A" w:rsidRPr="00D965C2">
        <w:rPr>
          <w:rFonts w:ascii="Times New Roman" w:eastAsia="Times New Roman" w:hAnsi="Times New Roman" w:cs="Times New Roman"/>
          <w:bCs/>
          <w:sz w:val="24"/>
          <w:szCs w:val="24"/>
        </w:rPr>
        <w:t>/24</w:t>
      </w:r>
      <w:r w:rsidRPr="00D965C2">
        <w:rPr>
          <w:rFonts w:ascii="Times New Roman" w:eastAsia="Times New Roman" w:hAnsi="Times New Roman" w:cs="Times New Roman"/>
          <w:bCs/>
          <w:sz w:val="24"/>
          <w:szCs w:val="24"/>
        </w:rPr>
        <w:t>V, efficiency &gt;98%</w:t>
      </w:r>
      <w:r w:rsidR="00BF3D6A" w:rsidRPr="00D965C2">
        <w:rPr>
          <w:rFonts w:ascii="Times New Roman" w:eastAsia="Times New Roman" w:hAnsi="Times New Roman" w:cs="Times New Roman"/>
          <w:bCs/>
          <w:sz w:val="24"/>
          <w:szCs w:val="24"/>
        </w:rPr>
        <w:t xml:space="preserve"> </w:t>
      </w:r>
      <w:r w:rsidR="00BF3D6A" w:rsidRPr="00452937">
        <w:rPr>
          <w:rFonts w:ascii="Times New Roman" w:eastAsia="Times New Roman" w:hAnsi="Times New Roman" w:cs="Times New Roman"/>
          <w:sz w:val="24"/>
          <w:szCs w:val="24"/>
        </w:rPr>
        <w:t>is employed</w:t>
      </w:r>
      <w:r w:rsidRPr="00D965C2">
        <w:rPr>
          <w:rFonts w:ascii="Times New Roman" w:eastAsia="Times New Roman" w:hAnsi="Times New Roman" w:cs="Times New Roman"/>
          <w:sz w:val="24"/>
          <w:szCs w:val="24"/>
        </w:rPr>
        <w:t>.</w:t>
      </w:r>
    </w:p>
    <w:p w:rsidR="00857403" w:rsidRDefault="000F7D1A" w:rsidP="00857403">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2.2. </w:t>
      </w:r>
      <w:r w:rsidR="000303A8" w:rsidRPr="000303A8">
        <w:rPr>
          <w:rFonts w:ascii="Times New Roman" w:eastAsia="Times New Roman" w:hAnsi="Times New Roman" w:cs="Times New Roman"/>
          <w:b/>
          <w:bCs/>
          <w:sz w:val="24"/>
          <w:szCs w:val="24"/>
        </w:rPr>
        <w:t>Circuit Design and Control Algorithm</w:t>
      </w:r>
    </w:p>
    <w:p w:rsidR="009F5BFD" w:rsidRDefault="009F5BFD" w:rsidP="009F5BFD">
      <w:pPr>
        <w:spacing w:before="100" w:beforeAutospacing="1" w:after="100" w:afterAutospacing="1" w:line="480" w:lineRule="auto"/>
        <w:jc w:val="both"/>
        <w:rPr>
          <w:rFonts w:ascii="Times New Roman" w:eastAsia="Times New Roman" w:hAnsi="Times New Roman" w:cs="Times New Roman"/>
          <w:sz w:val="24"/>
          <w:szCs w:val="24"/>
        </w:rPr>
      </w:pPr>
      <w:r w:rsidRPr="004F21C4">
        <w:rPr>
          <w:rFonts w:ascii="Times New Roman" w:eastAsia="Times New Roman" w:hAnsi="Times New Roman" w:cs="Times New Roman"/>
          <w:sz w:val="24"/>
          <w:szCs w:val="24"/>
        </w:rPr>
        <w:t>The tracking system employs a four-quadrant Light Dependent Resistor (LDR) sensor array to continuously monitor the incident solar irradiance from the East–West and North–South directions</w:t>
      </w:r>
      <w:r>
        <w:rPr>
          <w:rFonts w:ascii="Times New Roman" w:eastAsia="Times New Roman" w:hAnsi="Times New Roman" w:cs="Times New Roman"/>
          <w:sz w:val="24"/>
          <w:szCs w:val="24"/>
        </w:rPr>
        <w:t xml:space="preserve"> as shown in Fig. 1</w:t>
      </w:r>
      <w:r w:rsidRPr="004F21C4">
        <w:rPr>
          <w:rFonts w:ascii="Times New Roman" w:eastAsia="Times New Roman" w:hAnsi="Times New Roman" w:cs="Times New Roman"/>
          <w:sz w:val="24"/>
          <w:szCs w:val="24"/>
        </w:rPr>
        <w:t>. The Arduino Uno serves as the central controller</w:t>
      </w:r>
      <w:r w:rsidR="00931704">
        <w:rPr>
          <w:rFonts w:ascii="Times New Roman" w:eastAsia="Times New Roman" w:hAnsi="Times New Roman" w:cs="Times New Roman"/>
          <w:sz w:val="24"/>
          <w:szCs w:val="24"/>
        </w:rPr>
        <w:t xml:space="preserve"> [15</w:t>
      </w:r>
      <w:r w:rsidR="00945097">
        <w:rPr>
          <w:rFonts w:ascii="Times New Roman" w:eastAsia="Times New Roman" w:hAnsi="Times New Roman" w:cs="Times New Roman"/>
          <w:sz w:val="24"/>
          <w:szCs w:val="24"/>
        </w:rPr>
        <w:t>]</w:t>
      </w:r>
      <w:r w:rsidRPr="004F21C4">
        <w:rPr>
          <w:rFonts w:ascii="Times New Roman" w:eastAsia="Times New Roman" w:hAnsi="Times New Roman" w:cs="Times New Roman"/>
          <w:sz w:val="24"/>
          <w:szCs w:val="24"/>
        </w:rPr>
        <w:t>, processing analog sensor inputs and issuing actuator control signals via the motor driver.</w:t>
      </w:r>
      <w:r>
        <w:rPr>
          <w:rFonts w:ascii="Times New Roman" w:eastAsia="Times New Roman" w:hAnsi="Times New Roman" w:cs="Times New Roman"/>
          <w:sz w:val="24"/>
          <w:szCs w:val="24"/>
        </w:rPr>
        <w:t xml:space="preserve"> </w:t>
      </w:r>
      <w:r w:rsidRPr="004F21C4">
        <w:rPr>
          <w:rFonts w:ascii="Times New Roman" w:eastAsia="Times New Roman" w:hAnsi="Times New Roman" w:cs="Times New Roman"/>
          <w:sz w:val="24"/>
          <w:szCs w:val="24"/>
        </w:rPr>
        <w:t>The Arduino configures all analog input channels for LDR readings and sets PWM output pins connected to the motor driver. Upper and lower travel limit switches for both axes are configured as digital safety inputs.</w:t>
      </w:r>
      <w:r>
        <w:rPr>
          <w:rFonts w:ascii="Times New Roman" w:eastAsia="Times New Roman" w:hAnsi="Times New Roman" w:cs="Times New Roman"/>
          <w:sz w:val="24"/>
          <w:szCs w:val="24"/>
        </w:rPr>
        <w:t xml:space="preserve"> </w:t>
      </w:r>
      <w:r w:rsidRPr="004F21C4">
        <w:rPr>
          <w:rFonts w:ascii="Times New Roman" w:eastAsia="Times New Roman" w:hAnsi="Times New Roman" w:cs="Times New Roman"/>
          <w:sz w:val="24"/>
          <w:szCs w:val="24"/>
        </w:rPr>
        <w:t>Four LDRs are arranged in a cross configuration separated by a vertical and horizontal baffle. The controller reads instantaneous voltages from the LDR pair aligned along the East–West axis and from the pair aligned along the North–South axis. Two differenti</w:t>
      </w:r>
      <w:r>
        <w:rPr>
          <w:rFonts w:ascii="Times New Roman" w:eastAsia="Times New Roman" w:hAnsi="Times New Roman" w:cs="Times New Roman"/>
          <w:sz w:val="24"/>
          <w:szCs w:val="24"/>
        </w:rPr>
        <w:t>al error signals are computed:</w:t>
      </w:r>
    </w:p>
    <w:p w:rsidR="009F5BFD" w:rsidRDefault="009F5BFD" w:rsidP="009F5BFD">
      <w:pPr>
        <w:spacing w:before="100" w:beforeAutospacing="1" w:after="100" w:afterAutospacing="1" w:line="480" w:lineRule="auto"/>
        <w:jc w:val="center"/>
        <w:rPr>
          <w:rFonts w:ascii="Times New Roman" w:eastAsia="Times New Roman" w:hAnsi="Times New Roman" w:cs="Times New Roman"/>
          <w:sz w:val="24"/>
          <w:szCs w:val="24"/>
        </w:rPr>
      </w:pPr>
      <w:r w:rsidRPr="004F21C4">
        <w:rPr>
          <w:rFonts w:ascii="Times New Roman" w:eastAsia="Times New Roman" w:hAnsi="Times New Roman" w:cs="Times New Roman"/>
          <w:sz w:val="24"/>
          <w:szCs w:val="24"/>
        </w:rPr>
        <w:t>E</w:t>
      </w:r>
      <w:r>
        <w:rPr>
          <w:rFonts w:ascii="Times New Roman" w:eastAsia="Times New Roman" w:hAnsi="Times New Roman" w:cs="Times New Roman"/>
          <w:sz w:val="24"/>
          <w:szCs w:val="24"/>
          <w:vertAlign w:val="subscript"/>
        </w:rPr>
        <w:t>EW</w:t>
      </w:r>
      <w:r>
        <w:rPr>
          <w:rFonts w:ascii="Times New Roman" w:eastAsia="Times New Roman" w:hAnsi="Times New Roman" w:cs="Times New Roman"/>
          <w:sz w:val="24"/>
          <w:szCs w:val="24"/>
        </w:rPr>
        <w:t xml:space="preserve"> = LDR</w:t>
      </w:r>
      <w:r w:rsidRPr="004F21C4">
        <w:rPr>
          <w:rFonts w:ascii="Times New Roman" w:eastAsia="Times New Roman" w:hAnsi="Times New Roman" w:cs="Times New Roman"/>
          <w:sz w:val="24"/>
          <w:szCs w:val="24"/>
          <w:vertAlign w:val="subscript"/>
        </w:rPr>
        <w:t>East</w:t>
      </w:r>
      <w:r w:rsidRPr="004F21C4">
        <w:rPr>
          <w:rFonts w:ascii="Times New Roman" w:eastAsia="Times New Roman" w:hAnsi="Times New Roman" w:cs="Times New Roman"/>
          <w:sz w:val="24"/>
          <w:szCs w:val="24"/>
        </w:rPr>
        <w:t xml:space="preserve"> - LDR</w:t>
      </w:r>
      <w:r w:rsidRPr="004F21C4">
        <w:rPr>
          <w:rFonts w:ascii="Times New Roman" w:eastAsia="Times New Roman" w:hAnsi="Times New Roman" w:cs="Times New Roman"/>
          <w:sz w:val="24"/>
          <w:szCs w:val="24"/>
          <w:vertAlign w:val="subscript"/>
        </w:rPr>
        <w:t xml:space="preserve">West </w:t>
      </w:r>
      <w:r>
        <w:rPr>
          <w:rFonts w:ascii="Times New Roman" w:eastAsia="Times New Roman" w:hAnsi="Times New Roman" w:cs="Times New Roman"/>
          <w:sz w:val="24"/>
          <w:szCs w:val="24"/>
        </w:rPr>
        <w:t>;</w:t>
      </w:r>
      <w:r w:rsidRPr="004F21C4">
        <w:rPr>
          <w:rFonts w:ascii="Times New Roman" w:eastAsia="Times New Roman" w:hAnsi="Times New Roman" w:cs="Times New Roman"/>
          <w:sz w:val="24"/>
          <w:szCs w:val="24"/>
        </w:rPr>
        <w:t xml:space="preserve"> E</w:t>
      </w:r>
      <w:r w:rsidRPr="004F21C4">
        <w:rPr>
          <w:rFonts w:ascii="Times New Roman" w:eastAsia="Times New Roman" w:hAnsi="Times New Roman" w:cs="Times New Roman"/>
          <w:sz w:val="24"/>
          <w:szCs w:val="24"/>
          <w:vertAlign w:val="subscript"/>
        </w:rPr>
        <w:t>NS</w:t>
      </w:r>
      <w:r w:rsidRPr="004F21C4">
        <w:rPr>
          <w:rFonts w:ascii="Times New Roman" w:eastAsia="Times New Roman" w:hAnsi="Times New Roman" w:cs="Times New Roman"/>
          <w:sz w:val="24"/>
          <w:szCs w:val="24"/>
        </w:rPr>
        <w:t xml:space="preserve"> = LDR</w:t>
      </w:r>
      <w:r w:rsidRPr="004F21C4">
        <w:rPr>
          <w:rFonts w:ascii="Times New Roman" w:eastAsia="Times New Roman" w:hAnsi="Times New Roman" w:cs="Times New Roman"/>
          <w:sz w:val="24"/>
          <w:szCs w:val="24"/>
          <w:vertAlign w:val="subscript"/>
        </w:rPr>
        <w:t>North</w:t>
      </w:r>
      <w:r>
        <w:rPr>
          <w:rFonts w:ascii="Times New Roman" w:eastAsia="Times New Roman" w:hAnsi="Times New Roman" w:cs="Times New Roman"/>
          <w:sz w:val="24"/>
          <w:szCs w:val="24"/>
        </w:rPr>
        <w:t xml:space="preserve"> - LDR</w:t>
      </w:r>
      <w:r w:rsidRPr="004F21C4">
        <w:rPr>
          <w:rFonts w:ascii="Times New Roman" w:eastAsia="Times New Roman" w:hAnsi="Times New Roman" w:cs="Times New Roman"/>
          <w:sz w:val="24"/>
          <w:szCs w:val="24"/>
          <w:vertAlign w:val="subscript"/>
        </w:rPr>
        <w:t>South</w:t>
      </w:r>
    </w:p>
    <w:p w:rsidR="000303A8" w:rsidRDefault="009F5BFD" w:rsidP="00AB3088">
      <w:pPr>
        <w:spacing w:before="100" w:beforeAutospacing="1" w:after="100" w:afterAutospacing="1" w:line="480" w:lineRule="auto"/>
        <w:jc w:val="both"/>
        <w:rPr>
          <w:rFonts w:ascii="Times New Roman" w:eastAsia="Times New Roman" w:hAnsi="Times New Roman" w:cs="Times New Roman"/>
          <w:sz w:val="24"/>
          <w:szCs w:val="24"/>
        </w:rPr>
      </w:pPr>
      <w:r w:rsidRPr="004F21C4">
        <w:rPr>
          <w:rFonts w:ascii="Times New Roman" w:eastAsia="Times New Roman" w:hAnsi="Times New Roman" w:cs="Times New Roman"/>
          <w:sz w:val="24"/>
          <w:szCs w:val="24"/>
        </w:rPr>
        <w:t xml:space="preserve">A small predefined dead-band threshold </w:t>
      </w:r>
      <w:r>
        <w:rPr>
          <w:rFonts w:ascii="Times New Roman" w:eastAsia="Times New Roman" w:hAnsi="Times New Roman" w:cs="Times New Roman"/>
          <w:sz w:val="24"/>
          <w:szCs w:val="24"/>
        </w:rPr>
        <w:t xml:space="preserve">ε </w:t>
      </w:r>
      <w:r w:rsidRPr="004F21C4">
        <w:rPr>
          <w:rFonts w:ascii="Times New Roman" w:eastAsia="Times New Roman" w:hAnsi="Times New Roman" w:cs="Times New Roman"/>
          <w:sz w:val="24"/>
          <w:szCs w:val="24"/>
        </w:rPr>
        <w:t>is applied to prevent oscillation under near-balanced illumination.</w:t>
      </w:r>
      <w:r>
        <w:rPr>
          <w:rFonts w:ascii="Times New Roman" w:eastAsia="Times New Roman" w:hAnsi="Times New Roman" w:cs="Times New Roman"/>
          <w:sz w:val="24"/>
          <w:szCs w:val="24"/>
        </w:rPr>
        <w:t xml:space="preserve"> If (</w:t>
      </w:r>
      <w:r w:rsidRPr="004F21C4">
        <w:rPr>
          <w:rFonts w:ascii="Times New Roman" w:eastAsia="Times New Roman" w:hAnsi="Times New Roman" w:cs="Times New Roman"/>
          <w:sz w:val="24"/>
          <w:szCs w:val="24"/>
        </w:rPr>
        <w:t>E</w:t>
      </w:r>
      <w:r w:rsidRPr="004F21C4">
        <w:rPr>
          <w:rFonts w:ascii="Times New Roman" w:eastAsia="Times New Roman" w:hAnsi="Times New Roman" w:cs="Times New Roman"/>
          <w:sz w:val="24"/>
          <w:szCs w:val="24"/>
          <w:vertAlign w:val="subscript"/>
        </w:rPr>
        <w:t>EW</w:t>
      </w:r>
      <w:r>
        <w:rPr>
          <w:rFonts w:ascii="Times New Roman" w:eastAsia="Times New Roman" w:hAnsi="Times New Roman" w:cs="Times New Roman"/>
          <w:sz w:val="24"/>
          <w:szCs w:val="24"/>
        </w:rPr>
        <w:t xml:space="preserve"> </w:t>
      </w:r>
      <w:r w:rsidRPr="004F21C4">
        <w:rPr>
          <w:rFonts w:ascii="Times New Roman" w:eastAsia="Times New Roman" w:hAnsi="Times New Roman" w:cs="Times New Roman"/>
          <w:sz w:val="24"/>
          <w:szCs w:val="24"/>
        </w:rPr>
        <w:t xml:space="preserve">&gt; </w:t>
      </w:r>
      <w:r>
        <w:rPr>
          <w:rFonts w:ascii="Times New Roman" w:eastAsia="Times New Roman" w:hAnsi="Times New Roman" w:cs="Times New Roman"/>
          <w:sz w:val="24"/>
          <w:szCs w:val="24"/>
        </w:rPr>
        <w:t>ε</w:t>
      </w:r>
      <w:r w:rsidRPr="004F21C4">
        <w:rPr>
          <w:rFonts w:ascii="Times New Roman" w:eastAsia="Times New Roman" w:hAnsi="Times New Roman" w:cs="Times New Roman"/>
          <w:sz w:val="24"/>
          <w:szCs w:val="24"/>
        </w:rPr>
        <w:t xml:space="preserve">), the Arduino commands the horizontal actuator </w:t>
      </w:r>
      <w:r>
        <w:rPr>
          <w:rFonts w:ascii="Times New Roman" w:eastAsia="Times New Roman" w:hAnsi="Times New Roman" w:cs="Times New Roman"/>
          <w:sz w:val="24"/>
          <w:szCs w:val="24"/>
        </w:rPr>
        <w:t xml:space="preserve">driven by PWM output </w:t>
      </w:r>
      <w:r w:rsidRPr="004F21C4">
        <w:rPr>
          <w:rFonts w:ascii="Times New Roman" w:eastAsia="Times New Roman" w:hAnsi="Times New Roman" w:cs="Times New Roman"/>
          <w:sz w:val="24"/>
          <w:szCs w:val="24"/>
        </w:rPr>
        <w:t xml:space="preserve">via the motor driver H-bridge to rotate </w:t>
      </w:r>
      <w:r w:rsidRPr="00182E55">
        <w:rPr>
          <w:rFonts w:ascii="Times New Roman" w:eastAsia="Times New Roman" w:hAnsi="Times New Roman" w:cs="Times New Roman"/>
          <w:bCs/>
          <w:sz w:val="24"/>
          <w:szCs w:val="24"/>
        </w:rPr>
        <w:t>toward the higher illumination LDR</w:t>
      </w:r>
      <w:r w:rsidRPr="004F21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F21C4">
        <w:rPr>
          <w:rFonts w:ascii="Times New Roman" w:eastAsia="Times New Roman" w:hAnsi="Times New Roman" w:cs="Times New Roman"/>
          <w:sz w:val="24"/>
          <w:szCs w:val="24"/>
        </w:rPr>
        <w:t>Similarl</w:t>
      </w:r>
      <w:r>
        <w:rPr>
          <w:rFonts w:ascii="Times New Roman" w:eastAsia="Times New Roman" w:hAnsi="Times New Roman" w:cs="Times New Roman"/>
          <w:sz w:val="24"/>
          <w:szCs w:val="24"/>
        </w:rPr>
        <w:t>y, if (</w:t>
      </w:r>
      <w:r w:rsidRPr="004F21C4">
        <w:rPr>
          <w:rFonts w:ascii="Times New Roman" w:eastAsia="Times New Roman" w:hAnsi="Times New Roman" w:cs="Times New Roman"/>
          <w:sz w:val="24"/>
          <w:szCs w:val="24"/>
        </w:rPr>
        <w:t>E</w:t>
      </w:r>
      <w:r w:rsidRPr="004F21C4">
        <w:rPr>
          <w:rFonts w:ascii="Times New Roman" w:eastAsia="Times New Roman" w:hAnsi="Times New Roman" w:cs="Times New Roman"/>
          <w:sz w:val="24"/>
          <w:szCs w:val="24"/>
          <w:vertAlign w:val="subscript"/>
        </w:rPr>
        <w:t>NS</w:t>
      </w:r>
      <w:r w:rsidRPr="004F21C4">
        <w:rPr>
          <w:rFonts w:ascii="Times New Roman" w:eastAsia="Times New Roman" w:hAnsi="Times New Roman" w:cs="Times New Roman"/>
          <w:sz w:val="24"/>
          <w:szCs w:val="24"/>
        </w:rPr>
        <w:t xml:space="preserve"> &gt; </w:t>
      </w:r>
      <w:r>
        <w:rPr>
          <w:rFonts w:ascii="Times New Roman" w:eastAsia="Times New Roman" w:hAnsi="Times New Roman" w:cs="Times New Roman"/>
          <w:sz w:val="24"/>
          <w:szCs w:val="24"/>
        </w:rPr>
        <w:t>ε</w:t>
      </w:r>
      <w:r w:rsidRPr="004F21C4">
        <w:rPr>
          <w:rFonts w:ascii="Times New Roman" w:eastAsia="Times New Roman" w:hAnsi="Times New Roman" w:cs="Times New Roman"/>
          <w:sz w:val="24"/>
          <w:szCs w:val="24"/>
        </w:rPr>
        <w:t>), the vertical actuator is driven to adjust tilt.</w:t>
      </w:r>
      <w:r>
        <w:rPr>
          <w:rFonts w:ascii="Times New Roman" w:eastAsia="Times New Roman" w:hAnsi="Times New Roman" w:cs="Times New Roman"/>
          <w:sz w:val="24"/>
          <w:szCs w:val="24"/>
        </w:rPr>
        <w:t xml:space="preserve"> </w:t>
      </w:r>
      <w:r w:rsidRPr="004F21C4">
        <w:rPr>
          <w:rFonts w:ascii="Times New Roman" w:eastAsia="Times New Roman" w:hAnsi="Times New Roman" w:cs="Times New Roman"/>
          <w:sz w:val="24"/>
          <w:szCs w:val="24"/>
        </w:rPr>
        <w:t>Actuation immediately halts when the sensor differential falls within threshold (i.e., panel optimally aligned)</w:t>
      </w:r>
      <w:r w:rsidR="00235888">
        <w:rPr>
          <w:rFonts w:ascii="Times New Roman" w:eastAsia="Times New Roman" w:hAnsi="Times New Roman" w:cs="Times New Roman"/>
          <w:sz w:val="24"/>
          <w:szCs w:val="24"/>
        </w:rPr>
        <w:t xml:space="preserve"> </w:t>
      </w:r>
      <w:r w:rsidR="002F0867">
        <w:rPr>
          <w:rFonts w:ascii="Times New Roman" w:eastAsia="Times New Roman" w:hAnsi="Times New Roman" w:cs="Times New Roman"/>
          <w:bCs/>
          <w:sz w:val="24"/>
          <w:szCs w:val="24"/>
        </w:rPr>
        <w:t>[16</w:t>
      </w:r>
      <w:r w:rsidR="00235888">
        <w:rPr>
          <w:rFonts w:ascii="Times New Roman" w:eastAsia="Times New Roman" w:hAnsi="Times New Roman" w:cs="Times New Roman"/>
          <w:bCs/>
          <w:sz w:val="24"/>
          <w:szCs w:val="24"/>
        </w:rPr>
        <w:t>]</w:t>
      </w:r>
      <w:r w:rsidRPr="004F21C4">
        <w:rPr>
          <w:rFonts w:ascii="Times New Roman" w:eastAsia="Times New Roman" w:hAnsi="Times New Roman" w:cs="Times New Roman"/>
          <w:sz w:val="24"/>
          <w:szCs w:val="24"/>
        </w:rPr>
        <w:t xml:space="preserve">. </w:t>
      </w:r>
      <w:r w:rsidR="006808CD" w:rsidRPr="00AB3088">
        <w:rPr>
          <w:rFonts w:ascii="Times New Roman" w:eastAsia="Times New Roman" w:hAnsi="Times New Roman" w:cs="Times New Roman"/>
          <w:bCs/>
          <w:sz w:val="24"/>
          <w:szCs w:val="24"/>
          <w:lang w:val="en-IN"/>
        </w:rPr>
        <w:t>ε (±25) is a small dead band threshold.</w:t>
      </w:r>
      <w:r w:rsidR="00AB3088">
        <w:rPr>
          <w:rFonts w:ascii="Times New Roman" w:eastAsia="Times New Roman" w:hAnsi="Times New Roman" w:cs="Times New Roman"/>
          <w:bCs/>
          <w:sz w:val="24"/>
          <w:szCs w:val="24"/>
          <w:lang w:val="en-IN"/>
        </w:rPr>
        <w:t xml:space="preserve"> </w:t>
      </w:r>
      <w:r w:rsidRPr="004F21C4">
        <w:rPr>
          <w:rFonts w:ascii="Times New Roman" w:eastAsia="Times New Roman" w:hAnsi="Times New Roman" w:cs="Times New Roman"/>
          <w:sz w:val="24"/>
          <w:szCs w:val="24"/>
        </w:rPr>
        <w:t>Travel is also terminated if corresponding limit switches are triggered, preventing mechanical overreach.</w:t>
      </w:r>
      <w:r>
        <w:rPr>
          <w:rFonts w:ascii="Times New Roman" w:eastAsia="Times New Roman" w:hAnsi="Times New Roman" w:cs="Times New Roman"/>
          <w:sz w:val="24"/>
          <w:szCs w:val="24"/>
        </w:rPr>
        <w:t xml:space="preserve"> </w:t>
      </w:r>
      <w:r w:rsidRPr="004F21C4">
        <w:rPr>
          <w:rFonts w:ascii="Times New Roman" w:eastAsia="Times New Roman" w:hAnsi="Times New Roman" w:cs="Times New Roman"/>
          <w:sz w:val="24"/>
          <w:szCs w:val="24"/>
        </w:rPr>
        <w:t>The algorithm repeats at fixed sampling intervals (e.g., 100–200 ms), enabling real-time continuous solar tracking throughout the day.</w:t>
      </w:r>
    </w:p>
    <w:p w:rsidR="00405E86" w:rsidRDefault="00405E86" w:rsidP="00F772B5">
      <w:pPr>
        <w:spacing w:before="100" w:beforeAutospacing="1" w:after="100" w:afterAutospacing="1" w:line="480" w:lineRule="auto"/>
        <w:jc w:val="both"/>
        <w:rPr>
          <w:rFonts w:ascii="Times New Roman" w:eastAsia="Times New Roman" w:hAnsi="Times New Roman" w:cs="Times New Roman"/>
          <w:sz w:val="24"/>
          <w:szCs w:val="24"/>
        </w:rPr>
      </w:pPr>
      <w:r w:rsidRPr="00693BFE">
        <w:rPr>
          <w:rFonts w:ascii="Times New Roman" w:eastAsia="Times New Roman" w:hAnsi="Times New Roman" w:cs="Times New Roman"/>
          <w:sz w:val="24"/>
          <w:szCs w:val="24"/>
        </w:rPr>
        <w:t>This arrangement ensures sensitivity to sun displacement in both planes. Linear actuators pivot the panel around bearings to correct misalignment, with rigid bracing to minimize vibration. Safety switches at ±60° prevent over-travel, ensuring reliable long-term operation.</w:t>
      </w:r>
    </w:p>
    <w:p w:rsidR="001F4C5D" w:rsidRDefault="001F4C5D" w:rsidP="001F4C5D">
      <w:pPr>
        <w:spacing w:before="100" w:beforeAutospacing="1" w:after="100" w:afterAutospacing="1" w:line="360" w:lineRule="auto"/>
        <w:jc w:val="center"/>
        <w:rPr>
          <w:rFonts w:ascii="Times New Roman" w:eastAsia="Times New Roman" w:hAnsi="Times New Roman" w:cs="Times New Roman"/>
          <w:b/>
          <w:bCs/>
          <w:sz w:val="24"/>
          <w:szCs w:val="24"/>
        </w:rPr>
      </w:pPr>
      <w:r>
        <w:rPr>
          <w:noProof/>
          <w:lang w:val="en-IN"/>
        </w:rPr>
        <w:lastRenderedPageBreak/>
        <w:drawing>
          <wp:inline distT="0" distB="0" distL="0" distR="0" wp14:anchorId="0B4516C5" wp14:editId="40D50854">
            <wp:extent cx="5731510" cy="4095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095750"/>
                    </a:xfrm>
                    <a:prstGeom prst="rect">
                      <a:avLst/>
                    </a:prstGeom>
                  </pic:spPr>
                </pic:pic>
              </a:graphicData>
            </a:graphic>
          </wp:inline>
        </w:drawing>
      </w:r>
    </w:p>
    <w:p w:rsidR="001F4C5D" w:rsidRPr="0000102E" w:rsidRDefault="001F4C5D" w:rsidP="001F4C5D">
      <w:pPr>
        <w:spacing w:before="100" w:beforeAutospacing="1" w:after="100" w:afterAutospacing="1" w:line="360" w:lineRule="auto"/>
        <w:jc w:val="center"/>
        <w:rPr>
          <w:rFonts w:ascii="Times New Roman" w:eastAsia="Times New Roman" w:hAnsi="Times New Roman" w:cs="Times New Roman"/>
          <w:b/>
          <w:bCs/>
          <w:sz w:val="24"/>
          <w:szCs w:val="24"/>
        </w:rPr>
      </w:pPr>
      <w:r w:rsidRPr="0000102E">
        <w:rPr>
          <w:rFonts w:ascii="Times New Roman" w:eastAsia="Times New Roman" w:hAnsi="Times New Roman" w:cs="Times New Roman"/>
          <w:b/>
          <w:bCs/>
          <w:sz w:val="24"/>
          <w:szCs w:val="24"/>
        </w:rPr>
        <w:t>Fig 1: Dual axis solar tracker circuit diagram</w:t>
      </w:r>
    </w:p>
    <w:p w:rsidR="001F4C5D" w:rsidRDefault="001F4C5D" w:rsidP="001F4C5D">
      <w:pPr>
        <w:spacing w:before="100" w:beforeAutospacing="1" w:after="100" w:afterAutospacing="1" w:line="360" w:lineRule="auto"/>
        <w:jc w:val="center"/>
        <w:rPr>
          <w:rFonts w:ascii="Times New Roman" w:eastAsia="Times New Roman" w:hAnsi="Times New Roman" w:cs="Times New Roman"/>
          <w:b/>
          <w:bCs/>
          <w:sz w:val="24"/>
          <w:szCs w:val="24"/>
        </w:rPr>
      </w:pPr>
      <w:r w:rsidRPr="001F4C5D">
        <w:rPr>
          <w:rFonts w:ascii="Times New Roman" w:eastAsia="Times New Roman" w:hAnsi="Times New Roman" w:cs="Times New Roman"/>
          <w:b/>
          <w:bCs/>
          <w:noProof/>
          <w:sz w:val="24"/>
          <w:szCs w:val="24"/>
          <w:lang w:val="en-IN"/>
        </w:rPr>
        <w:drawing>
          <wp:inline distT="0" distB="0" distL="0" distR="0">
            <wp:extent cx="3228975" cy="1676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75" cy="1676400"/>
                    </a:xfrm>
                    <a:prstGeom prst="rect">
                      <a:avLst/>
                    </a:prstGeom>
                    <a:noFill/>
                    <a:ln>
                      <a:noFill/>
                    </a:ln>
                  </pic:spPr>
                </pic:pic>
              </a:graphicData>
            </a:graphic>
          </wp:inline>
        </w:drawing>
      </w:r>
    </w:p>
    <w:p w:rsidR="001F4C5D" w:rsidRPr="0000102E" w:rsidRDefault="001F4C5D" w:rsidP="001F4C5D">
      <w:pPr>
        <w:spacing w:before="100" w:beforeAutospacing="1" w:after="100" w:afterAutospacing="1" w:line="360" w:lineRule="auto"/>
        <w:jc w:val="center"/>
        <w:rPr>
          <w:rFonts w:ascii="Times New Roman" w:eastAsia="Times New Roman" w:hAnsi="Times New Roman" w:cs="Times New Roman"/>
          <w:b/>
          <w:bCs/>
          <w:sz w:val="24"/>
          <w:szCs w:val="24"/>
        </w:rPr>
      </w:pPr>
      <w:r w:rsidRPr="0000102E">
        <w:rPr>
          <w:rFonts w:ascii="Times New Roman" w:eastAsia="Times New Roman" w:hAnsi="Times New Roman" w:cs="Times New Roman"/>
          <w:b/>
          <w:bCs/>
          <w:sz w:val="24"/>
          <w:szCs w:val="24"/>
        </w:rPr>
        <w:t>Fig 2: Circuit Diagram of Standalone solar PV system without tracking mechanism</w:t>
      </w:r>
    </w:p>
    <w:p w:rsidR="00405E86" w:rsidRDefault="009F5BFD" w:rsidP="000303A8">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r w:rsidR="000F7D1A">
        <w:rPr>
          <w:rFonts w:ascii="Times New Roman" w:eastAsia="Times New Roman" w:hAnsi="Times New Roman" w:cs="Times New Roman"/>
          <w:b/>
          <w:bCs/>
          <w:sz w:val="24"/>
          <w:szCs w:val="24"/>
        </w:rPr>
        <w:t xml:space="preserve">. </w:t>
      </w:r>
      <w:r w:rsidR="00405E86" w:rsidRPr="00405E86">
        <w:rPr>
          <w:rFonts w:ascii="Times New Roman" w:eastAsia="Times New Roman" w:hAnsi="Times New Roman" w:cs="Times New Roman"/>
          <w:b/>
          <w:bCs/>
          <w:sz w:val="24"/>
          <w:szCs w:val="24"/>
        </w:rPr>
        <w:t>Experimental Setup and Measurement Procedure</w:t>
      </w:r>
    </w:p>
    <w:p w:rsidR="00293CD4" w:rsidRPr="00304ED3" w:rsidRDefault="00293CD4" w:rsidP="00293CD4">
      <w:pPr>
        <w:spacing w:before="100" w:beforeAutospacing="1" w:after="100" w:afterAutospacing="1" w:line="480" w:lineRule="auto"/>
        <w:jc w:val="both"/>
        <w:rPr>
          <w:rFonts w:ascii="Times New Roman" w:eastAsia="Times New Roman" w:hAnsi="Times New Roman" w:cs="Times New Roman"/>
          <w:sz w:val="24"/>
          <w:szCs w:val="24"/>
        </w:rPr>
      </w:pPr>
      <w:r w:rsidRPr="00304ED3">
        <w:rPr>
          <w:rFonts w:ascii="Times New Roman" w:eastAsia="Times New Roman" w:hAnsi="Times New Roman" w:cs="Times New Roman"/>
          <w:sz w:val="24"/>
          <w:szCs w:val="24"/>
        </w:rPr>
        <w:t>The experimental setup</w:t>
      </w:r>
      <w:r>
        <w:rPr>
          <w:rFonts w:ascii="Times New Roman" w:eastAsia="Times New Roman" w:hAnsi="Times New Roman" w:cs="Times New Roman"/>
          <w:sz w:val="24"/>
          <w:szCs w:val="24"/>
        </w:rPr>
        <w:t xml:space="preserve"> </w:t>
      </w:r>
      <w:r w:rsidR="00235888">
        <w:rPr>
          <w:rFonts w:ascii="Times New Roman" w:eastAsia="Times New Roman" w:hAnsi="Times New Roman" w:cs="Times New Roman"/>
          <w:sz w:val="24"/>
          <w:szCs w:val="24"/>
        </w:rPr>
        <w:t xml:space="preserve">installed </w:t>
      </w:r>
      <w:r w:rsidR="00235888" w:rsidRPr="00304ED3">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a rooftop in Kolkata (</w:t>
      </w:r>
      <w:r w:rsidRPr="00693BFE">
        <w:rPr>
          <w:rFonts w:ascii="Times New Roman" w:eastAsia="Times New Roman" w:hAnsi="Times New Roman" w:cs="Times New Roman"/>
          <w:sz w:val="24"/>
          <w:szCs w:val="24"/>
        </w:rPr>
        <w:t>22</w:t>
      </w:r>
      <w:r>
        <w:rPr>
          <w:rFonts w:ascii="Times New Roman" w:eastAsia="Times New Roman" w:hAnsi="Times New Roman" w:cs="Times New Roman"/>
          <w:sz w:val="24"/>
          <w:szCs w:val="24"/>
        </w:rPr>
        <w:t>.57</w:t>
      </w:r>
      <w:r w:rsidRPr="00693BFE">
        <w:rPr>
          <w:rFonts w:ascii="Times New Roman" w:eastAsia="Times New Roman" w:hAnsi="Times New Roman" w:cs="Times New Roman"/>
          <w:sz w:val="24"/>
          <w:szCs w:val="24"/>
        </w:rPr>
        <w:t>° N</w:t>
      </w:r>
      <w:r>
        <w:rPr>
          <w:rFonts w:ascii="Times New Roman" w:eastAsia="Times New Roman" w:hAnsi="Times New Roman" w:cs="Times New Roman"/>
          <w:sz w:val="24"/>
          <w:szCs w:val="24"/>
        </w:rPr>
        <w:t>, 88.36° E</w:t>
      </w:r>
      <w:r w:rsidRPr="00693B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04ED3">
        <w:rPr>
          <w:rFonts w:ascii="Times New Roman" w:eastAsia="Times New Roman" w:hAnsi="Times New Roman" w:cs="Times New Roman"/>
          <w:sz w:val="24"/>
          <w:szCs w:val="24"/>
        </w:rPr>
        <w:t xml:space="preserve">consists of two photovoltaic units placed in the same open outdoor environment to ensure identical irradiance conditions: </w:t>
      </w:r>
      <w:r w:rsidR="006808CD" w:rsidRPr="00AB3088">
        <w:rPr>
          <w:rFonts w:ascii="Times New Roman" w:eastAsia="Times New Roman" w:hAnsi="Times New Roman" w:cs="Times New Roman"/>
          <w:bCs/>
          <w:sz w:val="24"/>
          <w:szCs w:val="24"/>
          <w:lang w:val="en-IN"/>
        </w:rPr>
        <w:t xml:space="preserve">One unit is dual-axis solar tracking system equipped with an Arduino-based control unit and LDR sensor array, and the other unit is a fixed-tilt PV module oriented at the local </w:t>
      </w:r>
      <w:r w:rsidR="006808CD" w:rsidRPr="00AB3088">
        <w:rPr>
          <w:rFonts w:ascii="Times New Roman" w:eastAsia="Times New Roman" w:hAnsi="Times New Roman" w:cs="Times New Roman"/>
          <w:bCs/>
          <w:sz w:val="24"/>
          <w:szCs w:val="24"/>
          <w:lang w:val="en-IN"/>
        </w:rPr>
        <w:lastRenderedPageBreak/>
        <w:t>latitude angle.</w:t>
      </w:r>
      <w:r w:rsidR="00AB3088">
        <w:rPr>
          <w:rFonts w:ascii="Times New Roman" w:eastAsia="Times New Roman" w:hAnsi="Times New Roman" w:cs="Times New Roman"/>
          <w:bCs/>
          <w:sz w:val="24"/>
          <w:szCs w:val="24"/>
          <w:lang w:val="en-IN"/>
        </w:rPr>
        <w:t xml:space="preserve"> </w:t>
      </w:r>
      <w:r>
        <w:rPr>
          <w:rFonts w:ascii="Times New Roman" w:eastAsia="Times New Roman" w:hAnsi="Times New Roman" w:cs="Times New Roman"/>
          <w:sz w:val="24"/>
          <w:szCs w:val="24"/>
        </w:rPr>
        <w:t xml:space="preserve">The Circuit diagram of dual axis tracking system and fixed-tilt system have been show in Fig. 1 and </w:t>
      </w:r>
      <w:r w:rsidR="00E464A7">
        <w:rPr>
          <w:rFonts w:ascii="Times New Roman" w:eastAsia="Times New Roman" w:hAnsi="Times New Roman" w:cs="Times New Roman"/>
          <w:sz w:val="24"/>
          <w:szCs w:val="24"/>
        </w:rPr>
        <w:t xml:space="preserve">Fig. </w:t>
      </w:r>
      <w:r>
        <w:rPr>
          <w:rFonts w:ascii="Times New Roman" w:eastAsia="Times New Roman" w:hAnsi="Times New Roman" w:cs="Times New Roman"/>
          <w:sz w:val="24"/>
          <w:szCs w:val="24"/>
        </w:rPr>
        <w:t xml:space="preserve">2 respectively. </w:t>
      </w:r>
      <w:r w:rsidRPr="00304ED3">
        <w:rPr>
          <w:rFonts w:ascii="Times New Roman" w:eastAsia="Times New Roman" w:hAnsi="Times New Roman" w:cs="Times New Roman"/>
          <w:sz w:val="24"/>
          <w:szCs w:val="24"/>
        </w:rPr>
        <w:t xml:space="preserve">Both PV modules are of the same rating </w:t>
      </w:r>
      <w:r>
        <w:rPr>
          <w:rFonts w:ascii="Times New Roman" w:eastAsia="Times New Roman" w:hAnsi="Times New Roman" w:cs="Times New Roman"/>
          <w:sz w:val="24"/>
          <w:szCs w:val="24"/>
        </w:rPr>
        <w:t>so that</w:t>
      </w:r>
      <w:r w:rsidRPr="00304ED3">
        <w:rPr>
          <w:rFonts w:ascii="Times New Roman" w:eastAsia="Times New Roman" w:hAnsi="Times New Roman" w:cs="Times New Roman"/>
          <w:sz w:val="24"/>
          <w:szCs w:val="24"/>
        </w:rPr>
        <w:t xml:space="preserve"> direct performance comparison</w:t>
      </w:r>
      <w:r>
        <w:rPr>
          <w:rFonts w:ascii="Times New Roman" w:eastAsia="Times New Roman" w:hAnsi="Times New Roman" w:cs="Times New Roman"/>
          <w:sz w:val="24"/>
          <w:szCs w:val="24"/>
        </w:rPr>
        <w:t xml:space="preserve"> can be conducted</w:t>
      </w:r>
      <w:r w:rsidRPr="00304ED3">
        <w:rPr>
          <w:rFonts w:ascii="Times New Roman" w:eastAsia="Times New Roman" w:hAnsi="Times New Roman" w:cs="Times New Roman"/>
          <w:sz w:val="24"/>
          <w:szCs w:val="24"/>
        </w:rPr>
        <w:t xml:space="preserve">. The dual-axis system is </w:t>
      </w:r>
      <w:r>
        <w:rPr>
          <w:rFonts w:ascii="Times New Roman" w:eastAsia="Times New Roman" w:hAnsi="Times New Roman" w:cs="Times New Roman"/>
          <w:sz w:val="24"/>
          <w:szCs w:val="24"/>
        </w:rPr>
        <w:t>installed</w:t>
      </w:r>
      <w:r w:rsidRPr="00304ED3">
        <w:rPr>
          <w:rFonts w:ascii="Times New Roman" w:eastAsia="Times New Roman" w:hAnsi="Times New Roman" w:cs="Times New Roman"/>
          <w:sz w:val="24"/>
          <w:szCs w:val="24"/>
        </w:rPr>
        <w:t xml:space="preserve"> on a motorized azimuth and elevation mechanism </w:t>
      </w:r>
      <w:r>
        <w:rPr>
          <w:rFonts w:ascii="Times New Roman" w:eastAsia="Times New Roman" w:hAnsi="Times New Roman" w:cs="Times New Roman"/>
          <w:sz w:val="24"/>
          <w:szCs w:val="24"/>
        </w:rPr>
        <w:t>run</w:t>
      </w:r>
      <w:r w:rsidRPr="00304ED3">
        <w:rPr>
          <w:rFonts w:ascii="Times New Roman" w:eastAsia="Times New Roman" w:hAnsi="Times New Roman" w:cs="Times New Roman"/>
          <w:sz w:val="24"/>
          <w:szCs w:val="24"/>
        </w:rPr>
        <w:t xml:space="preserve"> by DC gear motors via an H-bridge motor driver, with LDR sensors </w:t>
      </w:r>
      <w:r>
        <w:rPr>
          <w:rFonts w:ascii="Times New Roman" w:eastAsia="Times New Roman" w:hAnsi="Times New Roman" w:cs="Times New Roman"/>
          <w:sz w:val="24"/>
          <w:szCs w:val="24"/>
        </w:rPr>
        <w:t>supplying</w:t>
      </w:r>
      <w:r w:rsidRPr="00304ED3">
        <w:rPr>
          <w:rFonts w:ascii="Times New Roman" w:eastAsia="Times New Roman" w:hAnsi="Times New Roman" w:cs="Times New Roman"/>
          <w:sz w:val="24"/>
          <w:szCs w:val="24"/>
        </w:rPr>
        <w:t xml:space="preserve"> continuous feedback for sun position alignment. The fixed panel remains stationary </w:t>
      </w:r>
      <w:r>
        <w:rPr>
          <w:rFonts w:ascii="Times New Roman" w:eastAsia="Times New Roman" w:hAnsi="Times New Roman" w:cs="Times New Roman"/>
          <w:sz w:val="24"/>
          <w:szCs w:val="24"/>
        </w:rPr>
        <w:t>that</w:t>
      </w:r>
      <w:r w:rsidRPr="00304ED3">
        <w:rPr>
          <w:rFonts w:ascii="Times New Roman" w:eastAsia="Times New Roman" w:hAnsi="Times New Roman" w:cs="Times New Roman"/>
          <w:sz w:val="24"/>
          <w:szCs w:val="24"/>
        </w:rPr>
        <w:t xml:space="preserve"> serves as a reference benchmark.</w:t>
      </w:r>
    </w:p>
    <w:p w:rsidR="00405E86" w:rsidRDefault="00293CD4" w:rsidP="00293CD4">
      <w:pPr>
        <w:spacing w:before="100" w:beforeAutospacing="1" w:after="100" w:afterAutospacing="1" w:line="480" w:lineRule="auto"/>
        <w:jc w:val="both"/>
        <w:rPr>
          <w:rFonts w:ascii="Times New Roman" w:eastAsia="Times New Roman" w:hAnsi="Times New Roman" w:cs="Times New Roman"/>
          <w:sz w:val="24"/>
          <w:szCs w:val="24"/>
        </w:rPr>
      </w:pPr>
      <w:r w:rsidRPr="00304ED3">
        <w:rPr>
          <w:rFonts w:ascii="Times New Roman" w:eastAsia="Times New Roman" w:hAnsi="Times New Roman" w:cs="Times New Roman"/>
          <w:sz w:val="24"/>
          <w:szCs w:val="24"/>
        </w:rPr>
        <w:t>Output measurements were recorded under natural environmental conditions over multiple days. The electrical outputs—</w:t>
      </w:r>
      <w:r w:rsidRPr="00304ED3">
        <w:rPr>
          <w:rFonts w:ascii="Times New Roman" w:eastAsia="Times New Roman" w:hAnsi="Times New Roman" w:cs="Times New Roman"/>
          <w:bCs/>
          <w:sz w:val="24"/>
          <w:szCs w:val="24"/>
        </w:rPr>
        <w:t>voltage</w:t>
      </w:r>
      <w:r>
        <w:rPr>
          <w:rFonts w:ascii="Times New Roman" w:eastAsia="Times New Roman" w:hAnsi="Times New Roman" w:cs="Times New Roman"/>
          <w:bCs/>
          <w:sz w:val="24"/>
          <w:szCs w:val="24"/>
        </w:rPr>
        <w:t xml:space="preserve"> (V)</w:t>
      </w:r>
      <w:r w:rsidRPr="00304ED3">
        <w:rPr>
          <w:rFonts w:ascii="Times New Roman" w:eastAsia="Times New Roman" w:hAnsi="Times New Roman" w:cs="Times New Roman"/>
          <w:bCs/>
          <w:sz w:val="24"/>
          <w:szCs w:val="24"/>
        </w:rPr>
        <w:t>, current</w:t>
      </w:r>
      <w:r>
        <w:rPr>
          <w:rFonts w:ascii="Times New Roman" w:eastAsia="Times New Roman" w:hAnsi="Times New Roman" w:cs="Times New Roman"/>
          <w:bCs/>
          <w:sz w:val="24"/>
          <w:szCs w:val="24"/>
        </w:rPr>
        <w:t xml:space="preserve"> (I)</w:t>
      </w:r>
      <w:r w:rsidRPr="00304ED3">
        <w:rPr>
          <w:rFonts w:ascii="Times New Roman" w:eastAsia="Times New Roman" w:hAnsi="Times New Roman" w:cs="Times New Roman"/>
          <w:bCs/>
          <w:sz w:val="24"/>
          <w:szCs w:val="24"/>
        </w:rPr>
        <w:t>, and power</w:t>
      </w:r>
      <w:r>
        <w:rPr>
          <w:rFonts w:ascii="Times New Roman" w:eastAsia="Times New Roman" w:hAnsi="Times New Roman" w:cs="Times New Roman"/>
          <w:bCs/>
          <w:sz w:val="24"/>
          <w:szCs w:val="24"/>
        </w:rPr>
        <w:t xml:space="preserve"> (P)</w:t>
      </w:r>
      <w:r w:rsidRPr="00304ED3">
        <w:rPr>
          <w:rFonts w:ascii="Times New Roman" w:eastAsia="Times New Roman" w:hAnsi="Times New Roman" w:cs="Times New Roman"/>
          <w:sz w:val="24"/>
          <w:szCs w:val="24"/>
        </w:rPr>
        <w:t>—were measured at 10</w:t>
      </w:r>
      <w:r>
        <w:rPr>
          <w:rFonts w:ascii="Times New Roman" w:eastAsia="Times New Roman" w:hAnsi="Times New Roman" w:cs="Times New Roman"/>
          <w:sz w:val="24"/>
          <w:szCs w:val="24"/>
        </w:rPr>
        <w:t xml:space="preserve"> </w:t>
      </w:r>
      <w:r w:rsidRPr="00304ED3">
        <w:rPr>
          <w:rFonts w:ascii="Times New Roman" w:eastAsia="Times New Roman" w:hAnsi="Times New Roman" w:cs="Times New Roman"/>
          <w:sz w:val="24"/>
          <w:szCs w:val="24"/>
        </w:rPr>
        <w:t>minute intervals using a digital multi</w:t>
      </w:r>
      <w:r>
        <w:rPr>
          <w:rFonts w:ascii="Times New Roman" w:eastAsia="Times New Roman" w:hAnsi="Times New Roman" w:cs="Times New Roman"/>
          <w:sz w:val="24"/>
          <w:szCs w:val="24"/>
        </w:rPr>
        <w:t>-</w:t>
      </w:r>
      <w:r w:rsidRPr="00304ED3">
        <w:rPr>
          <w:rFonts w:ascii="Times New Roman" w:eastAsia="Times New Roman" w:hAnsi="Times New Roman" w:cs="Times New Roman"/>
          <w:sz w:val="24"/>
          <w:szCs w:val="24"/>
        </w:rPr>
        <w:t xml:space="preserve">meter and a data-logging wattmeter connected at the </w:t>
      </w:r>
      <w:r>
        <w:rPr>
          <w:rFonts w:ascii="Times New Roman" w:eastAsia="Times New Roman" w:hAnsi="Times New Roman" w:cs="Times New Roman"/>
          <w:sz w:val="24"/>
          <w:szCs w:val="24"/>
        </w:rPr>
        <w:t>solar panel</w:t>
      </w:r>
      <w:r w:rsidRPr="00304ED3">
        <w:rPr>
          <w:rFonts w:ascii="Times New Roman" w:eastAsia="Times New Roman" w:hAnsi="Times New Roman" w:cs="Times New Roman"/>
          <w:sz w:val="24"/>
          <w:szCs w:val="24"/>
        </w:rPr>
        <w:t xml:space="preserve"> output terminals. Solar irradiance was monitored using a handheld </w:t>
      </w:r>
      <w:r>
        <w:rPr>
          <w:rFonts w:ascii="Times New Roman" w:eastAsia="Times New Roman" w:hAnsi="Times New Roman" w:cs="Times New Roman"/>
          <w:sz w:val="24"/>
          <w:szCs w:val="24"/>
        </w:rPr>
        <w:t xml:space="preserve">solar power </w:t>
      </w:r>
      <w:r w:rsidRPr="00304ED3">
        <w:rPr>
          <w:rFonts w:ascii="Times New Roman" w:eastAsia="Times New Roman" w:hAnsi="Times New Roman" w:cs="Times New Roman"/>
          <w:sz w:val="24"/>
          <w:szCs w:val="24"/>
        </w:rPr>
        <w:t xml:space="preserve">meter to correlate variations in output with sky conditions. Ambient temperature and panel surface temperature were also </w:t>
      </w:r>
      <w:r>
        <w:rPr>
          <w:rFonts w:ascii="Times New Roman" w:eastAsia="Times New Roman" w:hAnsi="Times New Roman" w:cs="Times New Roman"/>
          <w:sz w:val="24"/>
          <w:szCs w:val="24"/>
        </w:rPr>
        <w:t>recorded</w:t>
      </w:r>
      <w:r w:rsidRPr="00304ED3">
        <w:rPr>
          <w:rFonts w:ascii="Times New Roman" w:eastAsia="Times New Roman" w:hAnsi="Times New Roman" w:cs="Times New Roman"/>
          <w:sz w:val="24"/>
          <w:szCs w:val="24"/>
        </w:rPr>
        <w:t xml:space="preserve"> to account for thermal effects on PV performance. For each timestamp, instantaneous ele</w:t>
      </w:r>
      <w:r>
        <w:rPr>
          <w:rFonts w:ascii="Times New Roman" w:eastAsia="Times New Roman" w:hAnsi="Times New Roman" w:cs="Times New Roman"/>
          <w:sz w:val="24"/>
          <w:szCs w:val="24"/>
        </w:rPr>
        <w:t>ctrical power was computed as (</w:t>
      </w:r>
      <w:r w:rsidRPr="00304ED3">
        <w:rPr>
          <w:rFonts w:ascii="Times New Roman" w:eastAsia="Times New Roman" w:hAnsi="Times New Roman" w:cs="Times New Roman"/>
          <w:sz w:val="24"/>
          <w:szCs w:val="24"/>
        </w:rPr>
        <w:t xml:space="preserve">P = V </w:t>
      </w:r>
      <w:r>
        <w:rPr>
          <w:rFonts w:ascii="Times New Roman" w:eastAsia="Times New Roman" w:hAnsi="Times New Roman" w:cs="Times New Roman"/>
          <w:sz w:val="24"/>
          <w:szCs w:val="24"/>
        </w:rPr>
        <w:t xml:space="preserve">× </w:t>
      </w:r>
      <w:r w:rsidRPr="00304ED3">
        <w:rPr>
          <w:rFonts w:ascii="Times New Roman" w:eastAsia="Times New Roman" w:hAnsi="Times New Roman" w:cs="Times New Roman"/>
          <w:sz w:val="24"/>
          <w:szCs w:val="24"/>
        </w:rPr>
        <w:t xml:space="preserve">I ), and daily energy yield was </w:t>
      </w:r>
      <w:r>
        <w:rPr>
          <w:rFonts w:ascii="Times New Roman" w:eastAsia="Times New Roman" w:hAnsi="Times New Roman" w:cs="Times New Roman"/>
          <w:sz w:val="24"/>
          <w:szCs w:val="24"/>
        </w:rPr>
        <w:t>computed</w:t>
      </w:r>
      <w:r w:rsidRPr="00304ED3">
        <w:rPr>
          <w:rFonts w:ascii="Times New Roman" w:eastAsia="Times New Roman" w:hAnsi="Times New Roman" w:cs="Times New Roman"/>
          <w:sz w:val="24"/>
          <w:szCs w:val="24"/>
        </w:rPr>
        <w:t xml:space="preserve"> by numerical integration of power over time. Measurements from both systems were compared to evaluate efficiency improvements achieved through dual-axis tracking.</w:t>
      </w:r>
    </w:p>
    <w:p w:rsidR="00405E86" w:rsidRDefault="009F5BFD" w:rsidP="000303A8">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r w:rsidR="000F7D1A">
        <w:rPr>
          <w:rFonts w:ascii="Times New Roman" w:eastAsia="Times New Roman" w:hAnsi="Times New Roman" w:cs="Times New Roman"/>
          <w:b/>
          <w:bCs/>
          <w:sz w:val="24"/>
          <w:szCs w:val="24"/>
        </w:rPr>
        <w:t xml:space="preserve">. </w:t>
      </w:r>
      <w:r w:rsidR="00F374EE">
        <w:rPr>
          <w:rFonts w:ascii="Times New Roman" w:eastAsia="Times New Roman" w:hAnsi="Times New Roman" w:cs="Times New Roman"/>
          <w:b/>
          <w:bCs/>
          <w:sz w:val="24"/>
          <w:szCs w:val="24"/>
        </w:rPr>
        <w:t>Simulation with PV</w:t>
      </w:r>
      <w:r w:rsidR="00405E86" w:rsidRPr="00405E86">
        <w:rPr>
          <w:rFonts w:ascii="Times New Roman" w:eastAsia="Times New Roman" w:hAnsi="Times New Roman" w:cs="Times New Roman"/>
          <w:b/>
          <w:bCs/>
          <w:sz w:val="24"/>
          <w:szCs w:val="24"/>
        </w:rPr>
        <w:t>syst</w:t>
      </w:r>
    </w:p>
    <w:p w:rsidR="0000102E" w:rsidRDefault="00F6009C" w:rsidP="0000102E">
      <w:pPr>
        <w:spacing w:before="100" w:beforeAutospacing="1" w:after="100" w:afterAutospacing="1" w:line="480" w:lineRule="auto"/>
        <w:jc w:val="both"/>
        <w:rPr>
          <w:rFonts w:ascii="Times New Roman" w:eastAsia="Times New Roman" w:hAnsi="Times New Roman" w:cs="Times New Roman"/>
          <w:sz w:val="24"/>
          <w:szCs w:val="24"/>
        </w:rPr>
      </w:pPr>
      <w:r w:rsidRPr="0081228F">
        <w:rPr>
          <w:rFonts w:ascii="Times New Roman" w:hAnsi="Times New Roman" w:cs="Times New Roman"/>
          <w:sz w:val="24"/>
          <w:szCs w:val="24"/>
        </w:rPr>
        <w:t>To make the best use of available solar energy, it is essential to properly size the system and simulate its key parameters to achieve optimal energy output. Software tools like PVSYST can be used to estimate both the expected energy generation and the appropriate PV system size</w:t>
      </w:r>
      <w:r w:rsidR="002F0867">
        <w:rPr>
          <w:rFonts w:ascii="Times New Roman" w:hAnsi="Times New Roman" w:cs="Times New Roman"/>
          <w:sz w:val="24"/>
          <w:szCs w:val="24"/>
        </w:rPr>
        <w:t xml:space="preserve"> [17</w:t>
      </w:r>
      <w:r w:rsidR="00B17DCB" w:rsidRPr="0081228F">
        <w:rPr>
          <w:rFonts w:ascii="Times New Roman" w:hAnsi="Times New Roman" w:cs="Times New Roman"/>
          <w:sz w:val="24"/>
          <w:szCs w:val="24"/>
        </w:rPr>
        <w:t>]</w:t>
      </w:r>
      <w:r w:rsidRPr="0081228F">
        <w:rPr>
          <w:rFonts w:ascii="Times New Roman" w:hAnsi="Times New Roman" w:cs="Times New Roman"/>
          <w:sz w:val="24"/>
          <w:szCs w:val="24"/>
        </w:rPr>
        <w:t>.</w:t>
      </w:r>
      <w:r w:rsidR="00B17DCB" w:rsidRPr="0081228F">
        <w:rPr>
          <w:rFonts w:ascii="Times New Roman" w:hAnsi="Times New Roman" w:cs="Times New Roman"/>
          <w:sz w:val="24"/>
          <w:szCs w:val="24"/>
        </w:rPr>
        <w:t xml:space="preserve"> PVsyst is a software tool used for the design and simulation of photovoltaic systems, intended for practicing architects, engineers. It provides an intuitive platform for project development and includes an extensive global database of meteorological information. The software generates comprehensive reports featuring detailed graphs and tables, and the output data can be exported for use in other applications.</w:t>
      </w:r>
      <w:r w:rsidRPr="0081228F">
        <w:rPr>
          <w:rFonts w:ascii="Times New Roman" w:hAnsi="Times New Roman" w:cs="Times New Roman"/>
          <w:sz w:val="24"/>
          <w:szCs w:val="24"/>
        </w:rPr>
        <w:t xml:space="preserve"> </w:t>
      </w:r>
      <w:r w:rsidR="0081228F" w:rsidRPr="0081228F">
        <w:rPr>
          <w:rFonts w:ascii="Times New Roman" w:eastAsia="Times New Roman" w:hAnsi="Times New Roman" w:cs="Times New Roman"/>
          <w:sz w:val="24"/>
          <w:szCs w:val="24"/>
        </w:rPr>
        <w:t xml:space="preserve">The PV arrays for both fixed tilt and dual </w:t>
      </w:r>
      <w:r w:rsidR="0081228F" w:rsidRPr="0081228F">
        <w:rPr>
          <w:rFonts w:ascii="Times New Roman" w:eastAsia="Times New Roman" w:hAnsi="Times New Roman" w:cs="Times New Roman"/>
          <w:sz w:val="24"/>
          <w:szCs w:val="24"/>
        </w:rPr>
        <w:lastRenderedPageBreak/>
        <w:t xml:space="preserve">axis tracking system were modelled by </w:t>
      </w:r>
      <w:r w:rsidR="0081228F">
        <w:rPr>
          <w:rFonts w:ascii="Times New Roman" w:eastAsia="Times New Roman" w:hAnsi="Times New Roman" w:cs="Times New Roman"/>
          <w:sz w:val="24"/>
          <w:szCs w:val="24"/>
        </w:rPr>
        <w:t>supplying</w:t>
      </w:r>
      <w:r w:rsidR="0081228F" w:rsidRPr="0081228F">
        <w:rPr>
          <w:rFonts w:ascii="Times New Roman" w:eastAsia="Times New Roman" w:hAnsi="Times New Roman" w:cs="Times New Roman"/>
          <w:sz w:val="24"/>
          <w:szCs w:val="24"/>
        </w:rPr>
        <w:t xml:space="preserve"> the information to the software given in Table 1.</w:t>
      </w:r>
    </w:p>
    <w:p w:rsidR="00405E86" w:rsidRPr="0000102E" w:rsidRDefault="004E2DC0" w:rsidP="0000102E">
      <w:pPr>
        <w:spacing w:before="100" w:beforeAutospacing="1" w:after="100" w:afterAutospacing="1" w:line="480" w:lineRule="auto"/>
        <w:jc w:val="center"/>
        <w:rPr>
          <w:rFonts w:ascii="Times New Roman" w:eastAsia="Times New Roman" w:hAnsi="Times New Roman" w:cs="Times New Roman"/>
          <w:b/>
          <w:sz w:val="24"/>
          <w:szCs w:val="24"/>
        </w:rPr>
      </w:pPr>
      <w:r w:rsidRPr="0000102E">
        <w:rPr>
          <w:rFonts w:ascii="Times New Roman" w:eastAsia="Times New Roman" w:hAnsi="Times New Roman" w:cs="Times New Roman"/>
          <w:b/>
          <w:sz w:val="24"/>
          <w:szCs w:val="24"/>
        </w:rPr>
        <w:t>Table 1: Input parameter for P</w:t>
      </w:r>
      <w:r w:rsidR="0000102E" w:rsidRPr="0000102E">
        <w:rPr>
          <w:rFonts w:ascii="Times New Roman" w:eastAsia="Times New Roman" w:hAnsi="Times New Roman" w:cs="Times New Roman"/>
          <w:b/>
          <w:sz w:val="24"/>
          <w:szCs w:val="24"/>
        </w:rPr>
        <w:t>V</w:t>
      </w:r>
      <w:r w:rsidRPr="0000102E">
        <w:rPr>
          <w:rFonts w:ascii="Times New Roman" w:eastAsia="Times New Roman" w:hAnsi="Times New Roman" w:cs="Times New Roman"/>
          <w:b/>
          <w:sz w:val="24"/>
          <w:szCs w:val="24"/>
        </w:rPr>
        <w:t>syst software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3548"/>
        <w:gridCol w:w="1985"/>
        <w:gridCol w:w="1928"/>
      </w:tblGrid>
      <w:tr w:rsidR="00B2322E" w:rsidRPr="00F45E88" w:rsidTr="00E16BD6">
        <w:tc>
          <w:tcPr>
            <w:tcW w:w="1555" w:type="dxa"/>
            <w:tcBorders>
              <w:top w:val="dotted" w:sz="4" w:space="0" w:color="auto"/>
              <w:bottom w:val="dotted" w:sz="4" w:space="0" w:color="auto"/>
            </w:tcBorders>
            <w:hideMark/>
          </w:tcPr>
          <w:p w:rsidR="00B2322E" w:rsidRPr="00F45E88" w:rsidRDefault="00B2322E" w:rsidP="00E71306">
            <w:pPr>
              <w:spacing w:line="240" w:lineRule="auto"/>
              <w:jc w:val="center"/>
              <w:rPr>
                <w:rFonts w:ascii="Times New Roman" w:eastAsia="Times New Roman" w:hAnsi="Times New Roman" w:cs="Times New Roman"/>
                <w:b/>
                <w:bCs/>
                <w:sz w:val="24"/>
                <w:szCs w:val="24"/>
              </w:rPr>
            </w:pPr>
            <w:r w:rsidRPr="00F45E88">
              <w:rPr>
                <w:rFonts w:ascii="Times New Roman" w:eastAsia="Times New Roman" w:hAnsi="Times New Roman" w:cs="Times New Roman"/>
                <w:b/>
                <w:bCs/>
                <w:sz w:val="24"/>
                <w:szCs w:val="24"/>
              </w:rPr>
              <w:t>Parameter Category</w:t>
            </w:r>
          </w:p>
        </w:tc>
        <w:tc>
          <w:tcPr>
            <w:tcW w:w="3548" w:type="dxa"/>
            <w:tcBorders>
              <w:top w:val="dotted" w:sz="4" w:space="0" w:color="auto"/>
              <w:bottom w:val="dotted" w:sz="4" w:space="0" w:color="auto"/>
            </w:tcBorders>
            <w:hideMark/>
          </w:tcPr>
          <w:p w:rsidR="00B2322E" w:rsidRPr="00F45E88" w:rsidRDefault="00B2322E" w:rsidP="00E71306">
            <w:pPr>
              <w:spacing w:line="240" w:lineRule="auto"/>
              <w:jc w:val="center"/>
              <w:rPr>
                <w:rFonts w:ascii="Times New Roman" w:eastAsia="Times New Roman" w:hAnsi="Times New Roman" w:cs="Times New Roman"/>
                <w:b/>
                <w:bCs/>
                <w:sz w:val="24"/>
                <w:szCs w:val="24"/>
              </w:rPr>
            </w:pPr>
            <w:r w:rsidRPr="00F45E88">
              <w:rPr>
                <w:rFonts w:ascii="Times New Roman" w:eastAsia="Times New Roman" w:hAnsi="Times New Roman" w:cs="Times New Roman"/>
                <w:b/>
                <w:bCs/>
                <w:sz w:val="24"/>
                <w:szCs w:val="24"/>
              </w:rPr>
              <w:t>Parameter</w:t>
            </w:r>
          </w:p>
        </w:tc>
        <w:tc>
          <w:tcPr>
            <w:tcW w:w="1985" w:type="dxa"/>
            <w:tcBorders>
              <w:top w:val="dotted" w:sz="4" w:space="0" w:color="auto"/>
              <w:bottom w:val="dotted" w:sz="4" w:space="0" w:color="auto"/>
            </w:tcBorders>
            <w:hideMark/>
          </w:tcPr>
          <w:p w:rsidR="00B2322E" w:rsidRPr="00F45E88" w:rsidRDefault="00B2322E" w:rsidP="00E7130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Dual axis tracking system</w:t>
            </w:r>
          </w:p>
        </w:tc>
        <w:tc>
          <w:tcPr>
            <w:tcW w:w="1928" w:type="dxa"/>
            <w:tcBorders>
              <w:top w:val="dotted" w:sz="4" w:space="0" w:color="auto"/>
              <w:bottom w:val="dotted" w:sz="4" w:space="0" w:color="auto"/>
            </w:tcBorders>
          </w:tcPr>
          <w:p w:rsidR="00B2322E" w:rsidRPr="00F45E88" w:rsidRDefault="00B2322E" w:rsidP="00E7130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Fixed-tilt system</w:t>
            </w:r>
          </w:p>
        </w:tc>
      </w:tr>
      <w:tr w:rsidR="00B2322E" w:rsidRPr="00F45E88" w:rsidTr="00E16BD6">
        <w:tc>
          <w:tcPr>
            <w:tcW w:w="1555" w:type="dxa"/>
            <w:tcBorders>
              <w:top w:val="dotted" w:sz="4" w:space="0" w:color="auto"/>
            </w:tcBorders>
            <w:hideMark/>
          </w:tcPr>
          <w:p w:rsidR="00B2322E" w:rsidRPr="00F45E88" w:rsidRDefault="00B2322E" w:rsidP="00E71306">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Site </w:t>
            </w:r>
          </w:p>
        </w:tc>
        <w:tc>
          <w:tcPr>
            <w:tcW w:w="3548"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Latitude</w:t>
            </w:r>
          </w:p>
        </w:tc>
        <w:tc>
          <w:tcPr>
            <w:tcW w:w="198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22.57° N</w:t>
            </w:r>
          </w:p>
        </w:tc>
        <w:tc>
          <w:tcPr>
            <w:tcW w:w="1928" w:type="dxa"/>
            <w:tcBorders>
              <w:top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22.57° N</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Longitude</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88.36° E</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88.36° E</w:t>
            </w:r>
          </w:p>
        </w:tc>
      </w:tr>
      <w:tr w:rsidR="00B2322E"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Altitude</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9 m</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9 m</w:t>
            </w:r>
          </w:p>
        </w:tc>
      </w:tr>
      <w:tr w:rsidR="00B2322E" w:rsidRPr="00F45E88" w:rsidTr="00E16BD6">
        <w:tc>
          <w:tcPr>
            <w:tcW w:w="155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Monthly Albedo</w:t>
            </w:r>
          </w:p>
        </w:tc>
        <w:tc>
          <w:tcPr>
            <w:tcW w:w="198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0.20</w:t>
            </w:r>
          </w:p>
        </w:tc>
        <w:tc>
          <w:tcPr>
            <w:tcW w:w="1928" w:type="dxa"/>
            <w:tcBorders>
              <w:bottom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0.20</w:t>
            </w:r>
          </w:p>
        </w:tc>
      </w:tr>
      <w:tr w:rsidR="00B2322E" w:rsidRPr="00F45E88" w:rsidTr="00E16BD6">
        <w:tc>
          <w:tcPr>
            <w:tcW w:w="155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b/>
                <w:bCs/>
                <w:sz w:val="24"/>
                <w:szCs w:val="24"/>
              </w:rPr>
              <w:t>Module / PV Array</w:t>
            </w:r>
          </w:p>
        </w:tc>
        <w:tc>
          <w:tcPr>
            <w:tcW w:w="3548"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Module Power (STC)</w:t>
            </w:r>
          </w:p>
        </w:tc>
        <w:tc>
          <w:tcPr>
            <w:tcW w:w="198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100 W</w:t>
            </w:r>
          </w:p>
        </w:tc>
        <w:tc>
          <w:tcPr>
            <w:tcW w:w="1928" w:type="dxa"/>
            <w:tcBorders>
              <w:top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100 W</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Module Voltage at MPP (VMPP)</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17.5 V</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17.5 V</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Module Current at MPP (IMPP)</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5.71 A</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5.71 A</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Open-circuit Voltage (VOC)</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21.6 V</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21.6 V</w:t>
            </w:r>
          </w:p>
        </w:tc>
      </w:tr>
      <w:tr w:rsidR="00B2322E"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Short-circuit Current (ISC)</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6.3 A</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6.3 A</w:t>
            </w:r>
          </w:p>
        </w:tc>
      </w:tr>
      <w:tr w:rsidR="00B2322E"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Temperature Coefficient (Pmax)</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−0.45 %/°C</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−0.45 %/°C</w:t>
            </w:r>
          </w:p>
        </w:tc>
      </w:tr>
      <w:tr w:rsidR="00B2322E" w:rsidRPr="00F45E88" w:rsidTr="00E16BD6">
        <w:tc>
          <w:tcPr>
            <w:tcW w:w="155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NOCT</w:t>
            </w:r>
          </w:p>
        </w:tc>
        <w:tc>
          <w:tcPr>
            <w:tcW w:w="198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45 °C</w:t>
            </w:r>
          </w:p>
        </w:tc>
        <w:tc>
          <w:tcPr>
            <w:tcW w:w="1928" w:type="dxa"/>
            <w:tcBorders>
              <w:bottom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45 °C</w:t>
            </w:r>
          </w:p>
        </w:tc>
      </w:tr>
      <w:tr w:rsidR="00B2322E" w:rsidRPr="00F45E88" w:rsidTr="00E16BD6">
        <w:tc>
          <w:tcPr>
            <w:tcW w:w="155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b/>
                <w:bCs/>
                <w:sz w:val="24"/>
                <w:szCs w:val="24"/>
              </w:rPr>
              <w:t>Electrical / Layout</w:t>
            </w:r>
          </w:p>
        </w:tc>
        <w:tc>
          <w:tcPr>
            <w:tcW w:w="3548"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Number of Modules per String</w:t>
            </w:r>
          </w:p>
        </w:tc>
        <w:tc>
          <w:tcPr>
            <w:tcW w:w="198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1</w:t>
            </w:r>
          </w:p>
        </w:tc>
        <w:tc>
          <w:tcPr>
            <w:tcW w:w="1928" w:type="dxa"/>
            <w:tcBorders>
              <w:top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Number of Strings</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1</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w:t>
            </w:r>
          </w:p>
        </w:tc>
      </w:tr>
      <w:tr w:rsidR="00B2322E"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Wiring Loss</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2 %</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2 %</w:t>
            </w:r>
          </w:p>
        </w:tc>
      </w:tr>
      <w:tr w:rsidR="00B2322E" w:rsidRPr="00F45E88" w:rsidTr="00E16BD6">
        <w:tc>
          <w:tcPr>
            <w:tcW w:w="155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Mismatch Loss</w:t>
            </w:r>
          </w:p>
        </w:tc>
        <w:tc>
          <w:tcPr>
            <w:tcW w:w="198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2 %</w:t>
            </w:r>
          </w:p>
        </w:tc>
        <w:tc>
          <w:tcPr>
            <w:tcW w:w="1928" w:type="dxa"/>
            <w:tcBorders>
              <w:bottom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2 %</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b/>
                <w:sz w:val="24"/>
                <w:szCs w:val="24"/>
              </w:rPr>
            </w:pPr>
            <w:r w:rsidRPr="004215D9">
              <w:rPr>
                <w:rFonts w:ascii="Times New Roman" w:eastAsia="Times New Roman" w:hAnsi="Times New Roman" w:cs="Times New Roman"/>
                <w:b/>
                <w:sz w:val="24"/>
                <w:szCs w:val="24"/>
              </w:rPr>
              <w:t>Tracking</w:t>
            </w:r>
          </w:p>
        </w:tc>
        <w:tc>
          <w:tcPr>
            <w:tcW w:w="3548" w:type="dxa"/>
            <w:hideMark/>
          </w:tcPr>
          <w:p w:rsidR="00B2322E" w:rsidRPr="00F45E88" w:rsidRDefault="00B2322E" w:rsidP="00E71306">
            <w:pPr>
              <w:rPr>
                <w:rFonts w:ascii="Times New Roman" w:eastAsia="Times New Roman" w:hAnsi="Times New Roman" w:cs="Times New Roman"/>
                <w:sz w:val="24"/>
                <w:szCs w:val="24"/>
              </w:rPr>
            </w:pPr>
            <w:r>
              <w:rPr>
                <w:rFonts w:ascii="Times New Roman" w:eastAsia="Times New Roman" w:hAnsi="Times New Roman" w:cs="Times New Roman"/>
                <w:sz w:val="24"/>
                <w:szCs w:val="24"/>
              </w:rPr>
              <w:t>Azimuth Rotation</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Limit ±60°</w:t>
            </w:r>
          </w:p>
        </w:tc>
        <w:tc>
          <w:tcPr>
            <w:tcW w:w="1928" w:type="dxa"/>
          </w:tcPr>
          <w:p w:rsidR="00B2322E" w:rsidRPr="00F4527E" w:rsidRDefault="00B2322E" w:rsidP="00E71306">
            <w:pP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Pr="00F4527E">
              <w:rPr>
                <w:rFonts w:ascii="Times New Roman" w:eastAsia="Times New Roman" w:hAnsi="Times New Roman" w:cs="Times New Roman"/>
                <w:sz w:val="24"/>
                <w:szCs w:val="24"/>
              </w:rPr>
              <w:t xml:space="preserve">° </w:t>
            </w:r>
          </w:p>
        </w:tc>
      </w:tr>
      <w:tr w:rsidR="00B2322E"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 xml:space="preserve">Elevation (Tilt) </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Limit ±60°</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180° (due south)</w:t>
            </w:r>
          </w:p>
        </w:tc>
      </w:tr>
      <w:tr w:rsidR="00B2322E" w:rsidRPr="00F45E88" w:rsidTr="00E16BD6">
        <w:tc>
          <w:tcPr>
            <w:tcW w:w="155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Backtracking</w:t>
            </w:r>
          </w:p>
        </w:tc>
        <w:tc>
          <w:tcPr>
            <w:tcW w:w="198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Disabled</w:t>
            </w:r>
          </w:p>
        </w:tc>
        <w:tc>
          <w:tcPr>
            <w:tcW w:w="1928" w:type="dxa"/>
            <w:tcBorders>
              <w:bottom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B2322E" w:rsidRPr="00F45E88" w:rsidTr="00E16BD6">
        <w:tc>
          <w:tcPr>
            <w:tcW w:w="155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b/>
                <w:bCs/>
                <w:sz w:val="24"/>
                <w:szCs w:val="24"/>
              </w:rPr>
              <w:t>Storage / Battery</w:t>
            </w:r>
          </w:p>
        </w:tc>
        <w:tc>
          <w:tcPr>
            <w:tcW w:w="3548"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Battery Voltage</w:t>
            </w:r>
          </w:p>
        </w:tc>
        <w:tc>
          <w:tcPr>
            <w:tcW w:w="198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12 V</w:t>
            </w:r>
          </w:p>
        </w:tc>
        <w:tc>
          <w:tcPr>
            <w:tcW w:w="1928" w:type="dxa"/>
            <w:tcBorders>
              <w:top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12 V</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Battery Capacity</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26 Ah</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26 Ah</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Stored Energy Capacity</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312 Wh</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312 Wh</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Depth of Discharge (DoD)</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70 %</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70 %</w:t>
            </w:r>
          </w:p>
        </w:tc>
      </w:tr>
      <w:tr w:rsidR="00B2322E"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Round-Trip Efficiency</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90 %</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90 %</w:t>
            </w:r>
          </w:p>
        </w:tc>
      </w:tr>
      <w:tr w:rsidR="00B2322E" w:rsidRPr="00F45E88" w:rsidTr="00E16BD6">
        <w:tc>
          <w:tcPr>
            <w:tcW w:w="155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Self-discharge Rate</w:t>
            </w:r>
          </w:p>
        </w:tc>
        <w:tc>
          <w:tcPr>
            <w:tcW w:w="198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3 % / month</w:t>
            </w:r>
          </w:p>
        </w:tc>
        <w:tc>
          <w:tcPr>
            <w:tcW w:w="1928" w:type="dxa"/>
            <w:tcBorders>
              <w:bottom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3 % / month</w:t>
            </w:r>
          </w:p>
        </w:tc>
      </w:tr>
      <w:tr w:rsidR="00B2322E" w:rsidRPr="00F45E88" w:rsidTr="00E16BD6">
        <w:tc>
          <w:tcPr>
            <w:tcW w:w="155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b/>
                <w:bCs/>
                <w:sz w:val="24"/>
                <w:szCs w:val="24"/>
              </w:rPr>
              <w:t>MPPT Controller</w:t>
            </w:r>
          </w:p>
        </w:tc>
        <w:tc>
          <w:tcPr>
            <w:tcW w:w="3548"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Rated Current</w:t>
            </w:r>
          </w:p>
        </w:tc>
        <w:tc>
          <w:tcPr>
            <w:tcW w:w="198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10 A</w:t>
            </w:r>
          </w:p>
        </w:tc>
        <w:tc>
          <w:tcPr>
            <w:tcW w:w="1928" w:type="dxa"/>
            <w:tcBorders>
              <w:top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10 A</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Type</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MPPT (12 V)</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MPPT (12 V)</w:t>
            </w:r>
          </w:p>
        </w:tc>
      </w:tr>
      <w:tr w:rsidR="00E16BD6"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Tracking Efficiency</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98 %</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98 %</w:t>
            </w:r>
          </w:p>
        </w:tc>
      </w:tr>
      <w:tr w:rsidR="00B2322E"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Charge Cut-off (Battery SOC)</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100%</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100%</w:t>
            </w:r>
          </w:p>
        </w:tc>
      </w:tr>
      <w:tr w:rsidR="00B2322E" w:rsidRPr="00F45E88" w:rsidTr="00E16BD6">
        <w:tc>
          <w:tcPr>
            <w:tcW w:w="155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Discharge Cut-off (Battery SOC)</w:t>
            </w:r>
          </w:p>
        </w:tc>
        <w:tc>
          <w:tcPr>
            <w:tcW w:w="198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20%</w:t>
            </w:r>
          </w:p>
        </w:tc>
        <w:tc>
          <w:tcPr>
            <w:tcW w:w="1928" w:type="dxa"/>
            <w:tcBorders>
              <w:bottom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20%</w:t>
            </w:r>
          </w:p>
        </w:tc>
      </w:tr>
      <w:tr w:rsidR="00B2322E" w:rsidRPr="00F45E88" w:rsidTr="00E16BD6">
        <w:tc>
          <w:tcPr>
            <w:tcW w:w="155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b/>
                <w:bCs/>
                <w:sz w:val="24"/>
                <w:szCs w:val="24"/>
              </w:rPr>
              <w:t>Losses &amp; Degradation</w:t>
            </w:r>
          </w:p>
        </w:tc>
        <w:tc>
          <w:tcPr>
            <w:tcW w:w="3548"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Soiling Loss</w:t>
            </w:r>
          </w:p>
        </w:tc>
        <w:tc>
          <w:tcPr>
            <w:tcW w:w="198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3 %</w:t>
            </w:r>
          </w:p>
        </w:tc>
        <w:tc>
          <w:tcPr>
            <w:tcW w:w="1928" w:type="dxa"/>
            <w:tcBorders>
              <w:top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3 %</w:t>
            </w:r>
          </w:p>
        </w:tc>
      </w:tr>
      <w:tr w:rsidR="00B2322E" w:rsidRPr="00F45E88" w:rsidTr="00E16BD6">
        <w:tc>
          <w:tcPr>
            <w:tcW w:w="1555" w:type="dxa"/>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Incidence Angle Modifier (IAM)</w:t>
            </w:r>
          </w:p>
        </w:tc>
        <w:tc>
          <w:tcPr>
            <w:tcW w:w="1985" w:type="dxa"/>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Cosine-based (or default)</w:t>
            </w:r>
          </w:p>
        </w:tc>
        <w:tc>
          <w:tcPr>
            <w:tcW w:w="1928" w:type="dxa"/>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Cosine-based (or default)</w:t>
            </w:r>
          </w:p>
        </w:tc>
      </w:tr>
      <w:tr w:rsidR="00B2322E" w:rsidRPr="00F45E88" w:rsidTr="00E16BD6">
        <w:tc>
          <w:tcPr>
            <w:tcW w:w="155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p>
        </w:tc>
        <w:tc>
          <w:tcPr>
            <w:tcW w:w="3548"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Availability</w:t>
            </w:r>
          </w:p>
        </w:tc>
        <w:tc>
          <w:tcPr>
            <w:tcW w:w="198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98%</w:t>
            </w:r>
          </w:p>
        </w:tc>
        <w:tc>
          <w:tcPr>
            <w:tcW w:w="1928" w:type="dxa"/>
            <w:tcBorders>
              <w:bottom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98%</w:t>
            </w:r>
          </w:p>
        </w:tc>
      </w:tr>
      <w:tr w:rsidR="00B2322E" w:rsidRPr="00F45E88" w:rsidTr="00E16BD6">
        <w:tc>
          <w:tcPr>
            <w:tcW w:w="1555"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b/>
                <w:bCs/>
                <w:sz w:val="24"/>
                <w:szCs w:val="24"/>
              </w:rPr>
              <w:lastRenderedPageBreak/>
              <w:t>Thermal Model</w:t>
            </w:r>
          </w:p>
        </w:tc>
        <w:tc>
          <w:tcPr>
            <w:tcW w:w="3548" w:type="dxa"/>
            <w:tcBorders>
              <w:top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Thermal Loss Factor (U)</w:t>
            </w:r>
          </w:p>
        </w:tc>
        <w:tc>
          <w:tcPr>
            <w:tcW w:w="1985" w:type="dxa"/>
            <w:tcBorders>
              <w:top w:val="dotted" w:sz="4" w:space="0" w:color="auto"/>
            </w:tcBorders>
            <w:hideMark/>
          </w:tcPr>
          <w:p w:rsidR="00B2322E" w:rsidRPr="00F45E88" w:rsidRDefault="00B2322E" w:rsidP="00E71306">
            <w:pPr>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 xml:space="preserve">29 W/m²·K </w:t>
            </w:r>
          </w:p>
        </w:tc>
        <w:tc>
          <w:tcPr>
            <w:tcW w:w="1928" w:type="dxa"/>
            <w:tcBorders>
              <w:top w:val="dotted" w:sz="4" w:space="0" w:color="auto"/>
            </w:tcBorders>
          </w:tcPr>
          <w:p w:rsidR="00B2322E" w:rsidRPr="00F4527E" w:rsidRDefault="00B2322E" w:rsidP="00E71306">
            <w:pPr>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 xml:space="preserve">29 W/m²·K </w:t>
            </w:r>
          </w:p>
        </w:tc>
      </w:tr>
      <w:tr w:rsidR="00B2322E" w:rsidRPr="00F45E88" w:rsidTr="00E16BD6">
        <w:tc>
          <w:tcPr>
            <w:tcW w:w="155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b/>
                <w:bCs/>
                <w:sz w:val="24"/>
                <w:szCs w:val="24"/>
              </w:rPr>
              <w:t>Simulation Settings</w:t>
            </w:r>
          </w:p>
        </w:tc>
        <w:tc>
          <w:tcPr>
            <w:tcW w:w="3548"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Time Resolution</w:t>
            </w:r>
          </w:p>
        </w:tc>
        <w:tc>
          <w:tcPr>
            <w:tcW w:w="1985" w:type="dxa"/>
            <w:tcBorders>
              <w:bottom w:val="dotted" w:sz="4" w:space="0" w:color="auto"/>
            </w:tcBorders>
            <w:hideMark/>
          </w:tcPr>
          <w:p w:rsidR="00B2322E" w:rsidRPr="00F45E88" w:rsidRDefault="00B2322E" w:rsidP="00E71306">
            <w:pPr>
              <w:spacing w:line="240" w:lineRule="auto"/>
              <w:rPr>
                <w:rFonts w:ascii="Times New Roman" w:eastAsia="Times New Roman" w:hAnsi="Times New Roman" w:cs="Times New Roman"/>
                <w:sz w:val="24"/>
                <w:szCs w:val="24"/>
              </w:rPr>
            </w:pPr>
            <w:r w:rsidRPr="00F45E88">
              <w:rPr>
                <w:rFonts w:ascii="Times New Roman" w:eastAsia="Times New Roman" w:hAnsi="Times New Roman" w:cs="Times New Roman"/>
                <w:sz w:val="24"/>
                <w:szCs w:val="24"/>
              </w:rPr>
              <w:t>1-hour</w:t>
            </w:r>
          </w:p>
        </w:tc>
        <w:tc>
          <w:tcPr>
            <w:tcW w:w="1928" w:type="dxa"/>
            <w:tcBorders>
              <w:bottom w:val="dotted" w:sz="4" w:space="0" w:color="auto"/>
            </w:tcBorders>
          </w:tcPr>
          <w:p w:rsidR="00B2322E" w:rsidRPr="00F4527E" w:rsidRDefault="00B2322E" w:rsidP="00E71306">
            <w:pPr>
              <w:spacing w:line="240" w:lineRule="auto"/>
              <w:rPr>
                <w:rFonts w:ascii="Times New Roman" w:eastAsia="Times New Roman" w:hAnsi="Times New Roman" w:cs="Times New Roman"/>
                <w:sz w:val="24"/>
                <w:szCs w:val="24"/>
              </w:rPr>
            </w:pPr>
            <w:r w:rsidRPr="00F4527E">
              <w:rPr>
                <w:rFonts w:ascii="Times New Roman" w:eastAsia="Times New Roman" w:hAnsi="Times New Roman" w:cs="Times New Roman"/>
                <w:sz w:val="24"/>
                <w:szCs w:val="24"/>
              </w:rPr>
              <w:t>1-hour</w:t>
            </w:r>
          </w:p>
        </w:tc>
      </w:tr>
    </w:tbl>
    <w:p w:rsidR="0069783A" w:rsidRPr="000F7D1A" w:rsidRDefault="000F7D1A" w:rsidP="000F7D1A">
      <w:pPr>
        <w:pStyle w:val="ListParagraph"/>
        <w:numPr>
          <w:ilvl w:val="0"/>
          <w:numId w:val="9"/>
        </w:numPr>
        <w:spacing w:before="100" w:beforeAutospacing="1" w:after="100" w:afterAutospacing="1" w:line="240" w:lineRule="auto"/>
        <w:jc w:val="both"/>
        <w:rPr>
          <w:rFonts w:ascii="Times New Roman" w:eastAsia="Times New Roman" w:hAnsi="Times New Roman" w:cs="Times New Roman"/>
          <w:b/>
          <w:sz w:val="24"/>
          <w:szCs w:val="24"/>
          <w:lang w:val="en-IN"/>
        </w:rPr>
      </w:pPr>
      <w:r w:rsidRPr="000F7D1A">
        <w:rPr>
          <w:rFonts w:ascii="Times New Roman" w:eastAsia="Times New Roman" w:hAnsi="Times New Roman" w:cs="Times New Roman"/>
          <w:b/>
          <w:sz w:val="24"/>
          <w:szCs w:val="24"/>
          <w:lang w:val="en-IN"/>
        </w:rPr>
        <w:t>Result &amp; Discussion</w:t>
      </w:r>
    </w:p>
    <w:p w:rsidR="003072BD" w:rsidRDefault="003072BD" w:rsidP="000F7D1A">
      <w:pPr>
        <w:pStyle w:val="FirstParagraph"/>
        <w:spacing w:before="240" w:after="240" w:line="360" w:lineRule="auto"/>
        <w:jc w:val="both"/>
        <w:rPr>
          <w:rFonts w:ascii="Times New Roman" w:hAnsi="Times New Roman" w:cs="Times New Roman"/>
        </w:rPr>
      </w:pPr>
      <w:r w:rsidRPr="003072BD">
        <w:rPr>
          <w:rFonts w:ascii="Times New Roman" w:hAnsi="Times New Roman" w:cs="Times New Roman"/>
          <w:b/>
        </w:rPr>
        <w:t>3.1</w:t>
      </w:r>
      <w:r>
        <w:rPr>
          <w:rFonts w:ascii="Times New Roman" w:hAnsi="Times New Roman" w:cs="Times New Roman"/>
        </w:rPr>
        <w:t xml:space="preserve">. </w:t>
      </w:r>
      <w:r w:rsidRPr="003072BD">
        <w:rPr>
          <w:rFonts w:ascii="Times New Roman" w:hAnsi="Times New Roman" w:cs="Times New Roman"/>
          <w:b/>
        </w:rPr>
        <w:t>Daily Energy Output trend</w:t>
      </w:r>
    </w:p>
    <w:p w:rsidR="000F7D1A" w:rsidRDefault="000F7D1A" w:rsidP="00F772B5">
      <w:pPr>
        <w:pStyle w:val="FirstParagraph"/>
        <w:spacing w:before="240" w:after="240" w:line="480" w:lineRule="auto"/>
        <w:jc w:val="both"/>
        <w:rPr>
          <w:rFonts w:ascii="Times New Roman" w:hAnsi="Times New Roman" w:cs="Times New Roman"/>
        </w:rPr>
      </w:pPr>
      <w:r w:rsidRPr="00B672F8">
        <w:rPr>
          <w:rFonts w:ascii="Times New Roman" w:hAnsi="Times New Roman" w:cs="Times New Roman"/>
        </w:rPr>
        <w:t xml:space="preserve">The dual-axis tracked PV system </w:t>
      </w:r>
      <w:r w:rsidR="00E53FC1">
        <w:rPr>
          <w:rFonts w:ascii="Times New Roman" w:hAnsi="Times New Roman" w:cs="Times New Roman"/>
        </w:rPr>
        <w:t>output recorded over the span of a week (from 15</w:t>
      </w:r>
      <w:r w:rsidR="00E53FC1" w:rsidRPr="00E53FC1">
        <w:rPr>
          <w:rFonts w:ascii="Times New Roman" w:hAnsi="Times New Roman" w:cs="Times New Roman"/>
          <w:vertAlign w:val="superscript"/>
        </w:rPr>
        <w:t>th</w:t>
      </w:r>
      <w:r w:rsidR="00E53FC1">
        <w:rPr>
          <w:rFonts w:ascii="Times New Roman" w:hAnsi="Times New Roman" w:cs="Times New Roman"/>
        </w:rPr>
        <w:t xml:space="preserve"> April, 2025 to 21</w:t>
      </w:r>
      <w:r w:rsidR="00E53FC1" w:rsidRPr="00E53FC1">
        <w:rPr>
          <w:rFonts w:ascii="Times New Roman" w:hAnsi="Times New Roman" w:cs="Times New Roman"/>
          <w:vertAlign w:val="superscript"/>
        </w:rPr>
        <w:t>st</w:t>
      </w:r>
      <w:r w:rsidR="00E53FC1">
        <w:rPr>
          <w:rFonts w:ascii="Times New Roman" w:hAnsi="Times New Roman" w:cs="Times New Roman"/>
        </w:rPr>
        <w:t xml:space="preserve"> April, 2025) has been shown on Fig. 3. The output power generation</w:t>
      </w:r>
      <w:r w:rsidRPr="00B672F8">
        <w:rPr>
          <w:rFonts w:ascii="Times New Roman" w:hAnsi="Times New Roman" w:cs="Times New Roman"/>
        </w:rPr>
        <w:t xml:space="preserve"> </w:t>
      </w:r>
      <w:r w:rsidR="00E53FC1">
        <w:rPr>
          <w:rFonts w:ascii="Times New Roman" w:hAnsi="Times New Roman" w:cs="Times New Roman"/>
        </w:rPr>
        <w:t>were</w:t>
      </w:r>
      <w:r w:rsidRPr="00B672F8">
        <w:rPr>
          <w:rFonts w:ascii="Times New Roman" w:hAnsi="Times New Roman" w:cs="Times New Roman"/>
        </w:rPr>
        <w:t xml:space="preserve"> </w:t>
      </w:r>
      <w:r w:rsidR="002E4BDC">
        <w:rPr>
          <w:rFonts w:ascii="Times New Roman" w:hAnsi="Times New Roman" w:cs="Times New Roman"/>
        </w:rPr>
        <w:t>on the order of 4</w:t>
      </w:r>
      <w:r w:rsidR="00C511D4">
        <w:rPr>
          <w:rFonts w:ascii="Times New Roman" w:hAnsi="Times New Roman" w:cs="Times New Roman"/>
        </w:rPr>
        <w:t>00</w:t>
      </w:r>
      <w:r w:rsidR="002E4BDC">
        <w:rPr>
          <w:rFonts w:ascii="Times New Roman" w:hAnsi="Times New Roman" w:cs="Times New Roman"/>
        </w:rPr>
        <w:t>–6</w:t>
      </w:r>
      <w:r w:rsidR="00C511D4">
        <w:rPr>
          <w:rFonts w:ascii="Times New Roman" w:hAnsi="Times New Roman" w:cs="Times New Roman"/>
        </w:rPr>
        <w:t>00</w:t>
      </w:r>
      <w:r w:rsidR="002E4BDC">
        <w:rPr>
          <w:rFonts w:ascii="Times New Roman" w:hAnsi="Times New Roman" w:cs="Times New Roman"/>
        </w:rPr>
        <w:t> Wh per day</w:t>
      </w:r>
      <w:r w:rsidR="00E53FC1">
        <w:rPr>
          <w:rFonts w:ascii="Times New Roman" w:hAnsi="Times New Roman" w:cs="Times New Roman"/>
        </w:rPr>
        <w:t xml:space="preserve"> over the period which is</w:t>
      </w:r>
      <w:r w:rsidRPr="00B672F8">
        <w:rPr>
          <w:rFonts w:ascii="Times New Roman" w:hAnsi="Times New Roman" w:cs="Times New Roman"/>
        </w:rPr>
        <w:t xml:space="preserve"> </w:t>
      </w:r>
      <w:r w:rsidR="00C511D4">
        <w:rPr>
          <w:rFonts w:ascii="Times New Roman" w:hAnsi="Times New Roman" w:cs="Times New Roman"/>
        </w:rPr>
        <w:t xml:space="preserve">close to practical </w:t>
      </w:r>
      <w:r w:rsidRPr="00B672F8">
        <w:rPr>
          <w:rFonts w:ascii="Times New Roman" w:hAnsi="Times New Roman" w:cs="Times New Roman"/>
        </w:rPr>
        <w:t xml:space="preserve">maximum </w:t>
      </w:r>
      <w:r w:rsidR="00C511D4">
        <w:rPr>
          <w:rFonts w:ascii="Times New Roman" w:hAnsi="Times New Roman" w:cs="Times New Roman"/>
        </w:rPr>
        <w:t xml:space="preserve">power generation capacity </w:t>
      </w:r>
      <w:r w:rsidRPr="00B672F8">
        <w:rPr>
          <w:rFonts w:ascii="Times New Roman" w:hAnsi="Times New Roman" w:cs="Times New Roman"/>
        </w:rPr>
        <w:t xml:space="preserve">for a </w:t>
      </w:r>
      <w:r w:rsidR="009B2BCF">
        <w:rPr>
          <w:rFonts w:ascii="Times New Roman" w:hAnsi="Times New Roman" w:cs="Times New Roman"/>
        </w:rPr>
        <w:t>10</w:t>
      </w:r>
      <w:r w:rsidRPr="00B672F8">
        <w:rPr>
          <w:rFonts w:ascii="Times New Roman" w:hAnsi="Times New Roman" w:cs="Times New Roman"/>
        </w:rPr>
        <w:t>0 W panel</w:t>
      </w:r>
      <w:r w:rsidRPr="003072BD">
        <w:rPr>
          <w:rFonts w:ascii="Times New Roman" w:hAnsi="Times New Roman" w:cs="Times New Roman"/>
        </w:rPr>
        <w:t xml:space="preserve">. </w:t>
      </w:r>
      <w:r w:rsidR="00C511D4">
        <w:rPr>
          <w:rFonts w:ascii="Times New Roman" w:hAnsi="Times New Roman" w:cs="Times New Roman"/>
        </w:rPr>
        <w:t>Panel output for any given day</w:t>
      </w:r>
      <w:r w:rsidR="002E4BDC">
        <w:rPr>
          <w:rFonts w:ascii="Times New Roman" w:hAnsi="Times New Roman" w:cs="Times New Roman"/>
        </w:rPr>
        <w:t xml:space="preserve"> </w:t>
      </w:r>
      <w:r w:rsidR="00C511D4">
        <w:rPr>
          <w:rFonts w:ascii="Times New Roman" w:hAnsi="Times New Roman" w:cs="Times New Roman"/>
        </w:rPr>
        <w:t>exhibit</w:t>
      </w:r>
      <w:r w:rsidR="003072BD" w:rsidRPr="003072BD">
        <w:rPr>
          <w:rFonts w:ascii="Times New Roman" w:hAnsi="Times New Roman" w:cs="Times New Roman"/>
        </w:rPr>
        <w:t xml:space="preserve"> a clear diurnal trend, rising with morning irradiance, peaking near solar noon, then falling towards evening. Peak daily yields occurred during clear-sky days</w:t>
      </w:r>
      <w:r w:rsidR="00C511D4">
        <w:rPr>
          <w:rFonts w:ascii="Times New Roman" w:hAnsi="Times New Roman" w:cs="Times New Roman"/>
        </w:rPr>
        <w:t xml:space="preserve"> from 11 Am to 1 PM</w:t>
      </w:r>
      <w:r w:rsidR="003072BD" w:rsidRPr="003072BD">
        <w:rPr>
          <w:rFonts w:ascii="Times New Roman" w:hAnsi="Times New Roman" w:cs="Times New Roman"/>
        </w:rPr>
        <w:t xml:space="preserve">, while cloudy or </w:t>
      </w:r>
      <w:r w:rsidR="00C511D4">
        <w:rPr>
          <w:rFonts w:ascii="Times New Roman" w:hAnsi="Times New Roman" w:cs="Times New Roman"/>
        </w:rPr>
        <w:t>rainy</w:t>
      </w:r>
      <w:r w:rsidR="003072BD" w:rsidRPr="003072BD">
        <w:rPr>
          <w:rFonts w:ascii="Times New Roman" w:hAnsi="Times New Roman" w:cs="Times New Roman"/>
        </w:rPr>
        <w:t xml:space="preserve"> days produced substantially lower energy, as expected from lower insolation. Prior studies</w:t>
      </w:r>
      <w:r w:rsidR="002F0867">
        <w:rPr>
          <w:rFonts w:ascii="Times New Roman" w:hAnsi="Times New Roman" w:cs="Times New Roman"/>
        </w:rPr>
        <w:t xml:space="preserve"> [17, 18</w:t>
      </w:r>
      <w:r w:rsidR="00C511D4">
        <w:rPr>
          <w:rFonts w:ascii="Times New Roman" w:hAnsi="Times New Roman" w:cs="Times New Roman"/>
        </w:rPr>
        <w:t>]</w:t>
      </w:r>
      <w:r w:rsidR="003072BD" w:rsidRPr="003072BD">
        <w:rPr>
          <w:rFonts w:ascii="Times New Roman" w:hAnsi="Times New Roman" w:cs="Times New Roman"/>
        </w:rPr>
        <w:t xml:space="preserve"> similarly note that daily PV production follows the solar radiation profile and varies significantly with </w:t>
      </w:r>
      <w:r w:rsidR="00C511D4">
        <w:rPr>
          <w:rFonts w:ascii="Times New Roman" w:hAnsi="Times New Roman" w:cs="Times New Roman"/>
        </w:rPr>
        <w:t>weather</w:t>
      </w:r>
      <w:r w:rsidR="003072BD" w:rsidRPr="003072BD">
        <w:rPr>
          <w:rFonts w:ascii="Times New Roman" w:hAnsi="Times New Roman" w:cs="Times New Roman"/>
        </w:rPr>
        <w:t xml:space="preserve"> conditions</w:t>
      </w:r>
      <w:r w:rsidR="009B3283">
        <w:rPr>
          <w:rFonts w:ascii="Times New Roman" w:hAnsi="Times New Roman" w:cs="Times New Roman"/>
        </w:rPr>
        <w:t xml:space="preserve">. </w:t>
      </w:r>
      <w:r w:rsidRPr="00B672F8">
        <w:rPr>
          <w:rFonts w:ascii="Times New Roman" w:hAnsi="Times New Roman" w:cs="Times New Roman"/>
        </w:rPr>
        <w:t xml:space="preserve">The daily yield ranged from about </w:t>
      </w:r>
      <w:r w:rsidR="00131702">
        <w:rPr>
          <w:rFonts w:ascii="Times New Roman" w:hAnsi="Times New Roman" w:cs="Times New Roman"/>
        </w:rPr>
        <w:t>410</w:t>
      </w:r>
      <w:r w:rsidRPr="00B672F8">
        <w:rPr>
          <w:rFonts w:ascii="Times New Roman" w:hAnsi="Times New Roman" w:cs="Times New Roman"/>
        </w:rPr>
        <w:t>–</w:t>
      </w:r>
      <w:r w:rsidR="00131702">
        <w:rPr>
          <w:rFonts w:ascii="Times New Roman" w:hAnsi="Times New Roman" w:cs="Times New Roman"/>
        </w:rPr>
        <w:t>615</w:t>
      </w:r>
      <w:r w:rsidRPr="00B672F8">
        <w:rPr>
          <w:rFonts w:ascii="Times New Roman" w:hAnsi="Times New Roman" w:cs="Times New Roman"/>
        </w:rPr>
        <w:t> Wh, peaking on clea</w:t>
      </w:r>
      <w:r w:rsidR="00131702">
        <w:rPr>
          <w:rFonts w:ascii="Times New Roman" w:hAnsi="Times New Roman" w:cs="Times New Roman"/>
        </w:rPr>
        <w:t>r days (e.g. April 17 produced 615</w:t>
      </w:r>
      <w:r w:rsidRPr="00B672F8">
        <w:rPr>
          <w:rFonts w:ascii="Times New Roman" w:hAnsi="Times New Roman" w:cs="Times New Roman"/>
        </w:rPr>
        <w:t xml:space="preserve"> Wh) and dipping under heavy clouds (e.g. April 22 fell to </w:t>
      </w:r>
      <w:r w:rsidR="00131702">
        <w:rPr>
          <w:rFonts w:ascii="Times New Roman" w:hAnsi="Times New Roman" w:cs="Times New Roman"/>
        </w:rPr>
        <w:t xml:space="preserve">410 </w:t>
      </w:r>
      <w:r w:rsidRPr="00B672F8">
        <w:rPr>
          <w:rFonts w:ascii="Times New Roman" w:hAnsi="Times New Roman" w:cs="Times New Roman"/>
        </w:rPr>
        <w:t xml:space="preserve">Wh). This consistent </w:t>
      </w:r>
      <w:r w:rsidR="00131702">
        <w:rPr>
          <w:rFonts w:ascii="Times New Roman" w:hAnsi="Times New Roman" w:cs="Times New Roman"/>
        </w:rPr>
        <w:t xml:space="preserve">small </w:t>
      </w:r>
      <w:r w:rsidRPr="00B672F8">
        <w:rPr>
          <w:rFonts w:ascii="Times New Roman" w:hAnsi="Times New Roman" w:cs="Times New Roman"/>
        </w:rPr>
        <w:t>underperformance is typical of real installations, as losses from temperature, soiling, shading and inverter inefficiency reduce practical output. In our data, bri</w:t>
      </w:r>
      <w:r w:rsidR="002E4BDC">
        <w:rPr>
          <w:rFonts w:ascii="Times New Roman" w:hAnsi="Times New Roman" w:cs="Times New Roman"/>
        </w:rPr>
        <w:t>ef cloudy periods (e.g. April 1</w:t>
      </w:r>
      <w:r w:rsidR="00131702">
        <w:rPr>
          <w:rFonts w:ascii="Times New Roman" w:hAnsi="Times New Roman" w:cs="Times New Roman"/>
        </w:rPr>
        <w:t>5</w:t>
      </w:r>
      <w:r w:rsidRPr="00B672F8">
        <w:rPr>
          <w:rFonts w:ascii="Times New Roman" w:hAnsi="Times New Roman" w:cs="Times New Roman"/>
        </w:rPr>
        <w:t xml:space="preserve">–16,) caused sharp irradiance drops and corresponding troughs in power output. These weather effects are evident in the daily curves: clear-sky days produced smooth, bell-shaped power profiles with peaks ~0.74–0.75 kW (near the panel’s </w:t>
      </w:r>
      <w:r w:rsidR="009B2BCF">
        <w:rPr>
          <w:rFonts w:ascii="Times New Roman" w:hAnsi="Times New Roman" w:cs="Times New Roman"/>
        </w:rPr>
        <w:t>100</w:t>
      </w:r>
      <w:r w:rsidRPr="00B672F8">
        <w:rPr>
          <w:rFonts w:ascii="Times New Roman" w:hAnsi="Times New Roman" w:cs="Times New Roman"/>
        </w:rPr>
        <w:t xml:space="preserve"> W rating boosted by ~25% from tracking), whereas partly cloudy days showed irregular dips and flatter peaks. </w:t>
      </w:r>
    </w:p>
    <w:p w:rsidR="002E4BDC" w:rsidRDefault="002E4BDC" w:rsidP="002E4BDC">
      <w:pPr>
        <w:pStyle w:val="BodyText"/>
        <w:jc w:val="center"/>
      </w:pPr>
      <w:r w:rsidRPr="002E4BDC">
        <w:rPr>
          <w:noProof/>
          <w:lang w:val="en-IN" w:eastAsia="en-IN"/>
        </w:rPr>
        <w:lastRenderedPageBreak/>
        <w:drawing>
          <wp:inline distT="0" distB="0" distL="0" distR="0">
            <wp:extent cx="5419090" cy="5391150"/>
            <wp:effectExtent l="19050" t="19050" r="1016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lum bright="-13000" contrast="25000"/>
                      <a:extLst>
                        <a:ext uri="{28A0092B-C50C-407E-A947-70E740481C1C}">
                          <a14:useLocalDpi xmlns:a14="http://schemas.microsoft.com/office/drawing/2010/main" val="0"/>
                        </a:ext>
                      </a:extLst>
                    </a:blip>
                    <a:srcRect/>
                    <a:stretch>
                      <a:fillRect/>
                    </a:stretch>
                  </pic:blipFill>
                  <pic:spPr bwMode="auto">
                    <a:xfrm>
                      <a:off x="0" y="0"/>
                      <a:ext cx="5437468" cy="5409433"/>
                    </a:xfrm>
                    <a:prstGeom prst="rect">
                      <a:avLst/>
                    </a:prstGeom>
                    <a:noFill/>
                    <a:ln w="12700">
                      <a:solidFill>
                        <a:schemeClr val="tx1"/>
                      </a:solidFill>
                    </a:ln>
                  </pic:spPr>
                </pic:pic>
              </a:graphicData>
            </a:graphic>
          </wp:inline>
        </w:drawing>
      </w:r>
    </w:p>
    <w:p w:rsidR="002E4BDC" w:rsidRPr="0000102E" w:rsidRDefault="002E4BDC" w:rsidP="002E4BDC">
      <w:pPr>
        <w:pStyle w:val="BodyText"/>
        <w:jc w:val="center"/>
        <w:rPr>
          <w:rFonts w:ascii="Times New Roman" w:hAnsi="Times New Roman" w:cs="Times New Roman"/>
          <w:b/>
        </w:rPr>
      </w:pPr>
      <w:r w:rsidRPr="0000102E">
        <w:rPr>
          <w:rFonts w:ascii="Times New Roman" w:hAnsi="Times New Roman" w:cs="Times New Roman"/>
          <w:b/>
        </w:rPr>
        <w:t xml:space="preserve">Fig 3: Daily </w:t>
      </w:r>
      <w:r w:rsidR="0000102E">
        <w:rPr>
          <w:rFonts w:ascii="Times New Roman" w:hAnsi="Times New Roman" w:cs="Times New Roman"/>
          <w:b/>
        </w:rPr>
        <w:t xml:space="preserve">representative </w:t>
      </w:r>
      <w:r w:rsidRPr="0000102E">
        <w:rPr>
          <w:rFonts w:ascii="Times New Roman" w:hAnsi="Times New Roman" w:cs="Times New Roman"/>
          <w:b/>
        </w:rPr>
        <w:t>power generation profile of dual axis tracker from 15</w:t>
      </w:r>
      <w:r w:rsidRPr="0000102E">
        <w:rPr>
          <w:rFonts w:ascii="Times New Roman" w:hAnsi="Times New Roman" w:cs="Times New Roman"/>
          <w:b/>
          <w:vertAlign w:val="superscript"/>
        </w:rPr>
        <w:t>th</w:t>
      </w:r>
      <w:r w:rsidRPr="0000102E">
        <w:rPr>
          <w:rFonts w:ascii="Times New Roman" w:hAnsi="Times New Roman" w:cs="Times New Roman"/>
          <w:b/>
        </w:rPr>
        <w:t xml:space="preserve"> to 21</w:t>
      </w:r>
      <w:r w:rsidRPr="0000102E">
        <w:rPr>
          <w:rFonts w:ascii="Times New Roman" w:hAnsi="Times New Roman" w:cs="Times New Roman"/>
          <w:b/>
          <w:vertAlign w:val="superscript"/>
        </w:rPr>
        <w:t>st</w:t>
      </w:r>
      <w:r w:rsidRPr="0000102E">
        <w:rPr>
          <w:rFonts w:ascii="Times New Roman" w:hAnsi="Times New Roman" w:cs="Times New Roman"/>
          <w:b/>
        </w:rPr>
        <w:t xml:space="preserve"> April, 2025</w:t>
      </w:r>
    </w:p>
    <w:p w:rsidR="000F7D1A" w:rsidRDefault="003072BD" w:rsidP="000F7D1A">
      <w:pPr>
        <w:pStyle w:val="BodyText"/>
        <w:spacing w:before="240" w:after="240" w:line="360" w:lineRule="auto"/>
        <w:jc w:val="both"/>
        <w:rPr>
          <w:rFonts w:ascii="Times New Roman" w:hAnsi="Times New Roman" w:cs="Times New Roman"/>
          <w:b/>
          <w:bCs/>
        </w:rPr>
      </w:pPr>
      <w:r>
        <w:rPr>
          <w:rFonts w:ascii="Times New Roman" w:hAnsi="Times New Roman" w:cs="Times New Roman"/>
          <w:b/>
          <w:bCs/>
        </w:rPr>
        <w:t>3.2.</w:t>
      </w:r>
      <w:r w:rsidR="000F7D1A">
        <w:rPr>
          <w:rFonts w:ascii="Times New Roman" w:hAnsi="Times New Roman" w:cs="Times New Roman"/>
          <w:b/>
          <w:bCs/>
        </w:rPr>
        <w:t xml:space="preserve"> </w:t>
      </w:r>
      <w:r w:rsidR="000F7D1A" w:rsidRPr="00B672F8">
        <w:rPr>
          <w:rFonts w:ascii="Times New Roman" w:hAnsi="Times New Roman" w:cs="Times New Roman"/>
          <w:b/>
          <w:bCs/>
        </w:rPr>
        <w:t>Im</w:t>
      </w:r>
      <w:r w:rsidR="000F7D1A">
        <w:rPr>
          <w:rFonts w:ascii="Times New Roman" w:hAnsi="Times New Roman" w:cs="Times New Roman"/>
          <w:b/>
          <w:bCs/>
        </w:rPr>
        <w:t>pact of Atmospheric Variability</w:t>
      </w:r>
    </w:p>
    <w:p w:rsidR="000F7D1A" w:rsidRDefault="003072BD" w:rsidP="0009451B">
      <w:pPr>
        <w:pStyle w:val="BodyText"/>
        <w:spacing w:before="240" w:after="240" w:line="480" w:lineRule="auto"/>
        <w:rPr>
          <w:rFonts w:ascii="Times New Roman" w:hAnsi="Times New Roman" w:cs="Times New Roman"/>
        </w:rPr>
      </w:pPr>
      <w:r w:rsidRPr="003072BD">
        <w:rPr>
          <w:rFonts w:ascii="Times New Roman" w:hAnsi="Times New Roman" w:cs="Times New Roman"/>
        </w:rPr>
        <w:t>Power output was strongly correlated with incident irradiance: higher total irradiance led to high</w:t>
      </w:r>
      <w:r w:rsidR="00131702">
        <w:rPr>
          <w:rFonts w:ascii="Times New Roman" w:hAnsi="Times New Roman" w:cs="Times New Roman"/>
        </w:rPr>
        <w:t xml:space="preserve">er PV current and power output </w:t>
      </w:r>
      <w:r w:rsidRPr="003072BD">
        <w:rPr>
          <w:rFonts w:ascii="Times New Roman" w:hAnsi="Times New Roman" w:cs="Times New Roman"/>
        </w:rPr>
        <w:t>since short-circuit current</w:t>
      </w:r>
      <w:r w:rsidR="00131702">
        <w:rPr>
          <w:rFonts w:ascii="Times New Roman" w:hAnsi="Times New Roman" w:cs="Times New Roman"/>
        </w:rPr>
        <w:t xml:space="preserve"> sc</w:t>
      </w:r>
      <w:r w:rsidR="002F0867">
        <w:rPr>
          <w:rFonts w:ascii="Times New Roman" w:hAnsi="Times New Roman" w:cs="Times New Roman"/>
        </w:rPr>
        <w:t>ales roughly with irradiance [19</w:t>
      </w:r>
      <w:r w:rsidR="00131702">
        <w:rPr>
          <w:rFonts w:ascii="Times New Roman" w:hAnsi="Times New Roman" w:cs="Times New Roman"/>
        </w:rPr>
        <w:t>]</w:t>
      </w:r>
      <w:r w:rsidRPr="003072BD">
        <w:rPr>
          <w:rFonts w:ascii="Times New Roman" w:hAnsi="Times New Roman" w:cs="Times New Roman"/>
        </w:rPr>
        <w:t xml:space="preserve">. However, the relation was not strictly proportional under all conditions. </w:t>
      </w:r>
      <w:r w:rsidR="000F7D1A" w:rsidRPr="003072BD">
        <w:rPr>
          <w:rFonts w:ascii="Times New Roman" w:hAnsi="Times New Roman" w:cs="Times New Roman"/>
        </w:rPr>
        <w:t>The generation patterns clearly correlate with irradiance fluctuations</w:t>
      </w:r>
      <w:r w:rsidR="0009451B">
        <w:rPr>
          <w:rFonts w:ascii="Times New Roman" w:hAnsi="Times New Roman" w:cs="Times New Roman"/>
        </w:rPr>
        <w:t xml:space="preserve"> as shown in Fig. 4</w:t>
      </w:r>
      <w:r w:rsidR="000F7D1A" w:rsidRPr="003072BD">
        <w:rPr>
          <w:rFonts w:ascii="Times New Roman" w:hAnsi="Times New Roman" w:cs="Times New Roman"/>
        </w:rPr>
        <w:t>.</w:t>
      </w:r>
      <w:r w:rsidR="000F7D1A" w:rsidRPr="00B672F8">
        <w:rPr>
          <w:rFonts w:ascii="Times New Roman" w:hAnsi="Times New Roman" w:cs="Times New Roman"/>
        </w:rPr>
        <w:t xml:space="preserve"> </w:t>
      </w:r>
      <w:r w:rsidR="006808CD" w:rsidRPr="0009451B">
        <w:rPr>
          <w:rFonts w:ascii="Times New Roman" w:hAnsi="Times New Roman" w:cs="Times New Roman"/>
          <w:lang w:val="en-IN"/>
        </w:rPr>
        <w:t xml:space="preserve">For example, April 6, 2025 was bright sunny day when </w:t>
      </w:r>
      <w:r w:rsidR="006808CD" w:rsidRPr="0009451B">
        <w:rPr>
          <w:rFonts w:ascii="Times New Roman" w:hAnsi="Times New Roman" w:cs="Times New Roman"/>
          <w:bCs/>
          <w:lang w:val="en-IN"/>
        </w:rPr>
        <w:t>instantaneous power generation peaked as high as 95 W</w:t>
      </w:r>
      <w:r w:rsidR="006808CD" w:rsidRPr="0009451B">
        <w:rPr>
          <w:rFonts w:ascii="Times New Roman" w:hAnsi="Times New Roman" w:cs="Times New Roman"/>
          <w:b/>
          <w:bCs/>
          <w:lang w:val="en-IN"/>
        </w:rPr>
        <w:t>.</w:t>
      </w:r>
      <w:r w:rsidR="006808CD" w:rsidRPr="0009451B">
        <w:rPr>
          <w:rFonts w:ascii="Times New Roman" w:hAnsi="Times New Roman" w:cs="Times New Roman"/>
          <w:lang w:val="en-IN"/>
        </w:rPr>
        <w:t xml:space="preserve"> April 8</w:t>
      </w:r>
      <w:r w:rsidR="006808CD" w:rsidRPr="0009451B">
        <w:rPr>
          <w:rFonts w:ascii="Times New Roman" w:hAnsi="Times New Roman" w:cs="Times New Roman"/>
          <w:vertAlign w:val="superscript"/>
          <w:lang w:val="en-IN"/>
        </w:rPr>
        <w:t>th</w:t>
      </w:r>
      <w:r w:rsidR="006808CD" w:rsidRPr="0009451B">
        <w:rPr>
          <w:rFonts w:ascii="Times New Roman" w:hAnsi="Times New Roman" w:cs="Times New Roman"/>
          <w:lang w:val="en-IN"/>
        </w:rPr>
        <w:t>, 2025 was intermittent cloudy day when fluctuation in power generation was observed due cloud cover. April 26</w:t>
      </w:r>
      <w:r w:rsidR="006808CD" w:rsidRPr="0009451B">
        <w:rPr>
          <w:rFonts w:ascii="Times New Roman" w:hAnsi="Times New Roman" w:cs="Times New Roman"/>
          <w:vertAlign w:val="superscript"/>
          <w:lang w:val="en-IN"/>
        </w:rPr>
        <w:t>th</w:t>
      </w:r>
      <w:r w:rsidR="006808CD" w:rsidRPr="0009451B">
        <w:rPr>
          <w:rFonts w:ascii="Times New Roman" w:hAnsi="Times New Roman" w:cs="Times New Roman"/>
          <w:lang w:val="en-IN"/>
        </w:rPr>
        <w:t xml:space="preserve"> was an </w:t>
      </w:r>
      <w:r w:rsidR="006808CD" w:rsidRPr="0009451B">
        <w:rPr>
          <w:rFonts w:ascii="Times New Roman" w:hAnsi="Times New Roman" w:cs="Times New Roman"/>
          <w:bCs/>
          <w:lang w:val="en-IN"/>
        </w:rPr>
        <w:t xml:space="preserve">overcast day where smooth generation curve was </w:t>
      </w:r>
      <w:r w:rsidR="006808CD" w:rsidRPr="0009451B">
        <w:rPr>
          <w:rFonts w:ascii="Times New Roman" w:hAnsi="Times New Roman" w:cs="Times New Roman"/>
          <w:bCs/>
          <w:lang w:val="en-IN"/>
        </w:rPr>
        <w:lastRenderedPageBreak/>
        <w:t xml:space="preserve">recorded with peak only </w:t>
      </w:r>
      <w:r w:rsidR="00F374EE" w:rsidRPr="0009451B">
        <w:rPr>
          <w:rFonts w:ascii="Times New Roman" w:hAnsi="Times New Roman" w:cs="Times New Roman"/>
          <w:bCs/>
          <w:lang w:val="en-IN"/>
        </w:rPr>
        <w:t>up to</w:t>
      </w:r>
      <w:r w:rsidR="006808CD" w:rsidRPr="0009451B">
        <w:rPr>
          <w:rFonts w:ascii="Times New Roman" w:hAnsi="Times New Roman" w:cs="Times New Roman"/>
          <w:bCs/>
          <w:lang w:val="en-IN"/>
        </w:rPr>
        <w:t xml:space="preserve"> 38 W.</w:t>
      </w:r>
      <w:r w:rsidR="0009451B">
        <w:rPr>
          <w:rFonts w:ascii="Times New Roman" w:hAnsi="Times New Roman" w:cs="Times New Roman"/>
          <w:bCs/>
          <w:lang w:val="en-IN"/>
        </w:rPr>
        <w:t xml:space="preserve"> </w:t>
      </w:r>
      <w:r w:rsidR="000F7D1A" w:rsidRPr="00B672F8">
        <w:rPr>
          <w:rFonts w:ascii="Times New Roman" w:hAnsi="Times New Roman" w:cs="Times New Roman"/>
        </w:rPr>
        <w:t>In p</w:t>
      </w:r>
      <w:r w:rsidR="00572224">
        <w:rPr>
          <w:rFonts w:ascii="Times New Roman" w:hAnsi="Times New Roman" w:cs="Times New Roman"/>
        </w:rPr>
        <w:t xml:space="preserve">ractice, West Bengal’s climate </w:t>
      </w:r>
      <w:r w:rsidR="000F7D1A" w:rsidRPr="00B672F8">
        <w:rPr>
          <w:rFonts w:ascii="Times New Roman" w:hAnsi="Times New Roman" w:cs="Times New Roman"/>
        </w:rPr>
        <w:t>with a pronounced monsoon and freq</w:t>
      </w:r>
      <w:r w:rsidR="00572224">
        <w:rPr>
          <w:rFonts w:ascii="Times New Roman" w:hAnsi="Times New Roman" w:cs="Times New Roman"/>
        </w:rPr>
        <w:t>uent clouds from June–September</w:t>
      </w:r>
      <w:r w:rsidR="004D2BA9">
        <w:rPr>
          <w:rFonts w:ascii="Times New Roman" w:hAnsi="Times New Roman" w:cs="Times New Roman"/>
        </w:rPr>
        <w:t xml:space="preserve"> would exacerbate such dips </w:t>
      </w:r>
      <w:r w:rsidR="00936B46">
        <w:rPr>
          <w:rFonts w:ascii="Times New Roman" w:hAnsi="Times New Roman" w:cs="Times New Roman"/>
        </w:rPr>
        <w:t>whereas</w:t>
      </w:r>
      <w:r w:rsidR="00936B46" w:rsidRPr="00B672F8">
        <w:rPr>
          <w:rFonts w:ascii="Times New Roman" w:hAnsi="Times New Roman" w:cs="Times New Roman"/>
        </w:rPr>
        <w:t xml:space="preserve"> </w:t>
      </w:r>
      <w:r w:rsidR="00936B46">
        <w:rPr>
          <w:rFonts w:ascii="Times New Roman" w:hAnsi="Times New Roman" w:cs="Times New Roman"/>
        </w:rPr>
        <w:t>April</w:t>
      </w:r>
      <w:r w:rsidR="000F7D1A" w:rsidRPr="00B672F8">
        <w:rPr>
          <w:rFonts w:ascii="Times New Roman" w:hAnsi="Times New Roman" w:cs="Times New Roman"/>
        </w:rPr>
        <w:t xml:space="preserve"> data represent a</w:t>
      </w:r>
      <w:r w:rsidR="00572224">
        <w:rPr>
          <w:rFonts w:ascii="Times New Roman" w:hAnsi="Times New Roman" w:cs="Times New Roman"/>
        </w:rPr>
        <w:t xml:space="preserve"> high-insolation season </w:t>
      </w:r>
      <w:r w:rsidR="004D2BA9">
        <w:rPr>
          <w:rFonts w:ascii="Times New Roman" w:hAnsi="Times New Roman" w:cs="Times New Roman"/>
        </w:rPr>
        <w:t xml:space="preserve">(3.5–4.0 kWh/m²·day </w:t>
      </w:r>
      <w:r w:rsidR="00572224">
        <w:rPr>
          <w:rFonts w:ascii="Times New Roman" w:hAnsi="Times New Roman" w:cs="Times New Roman"/>
        </w:rPr>
        <w:t>[2</w:t>
      </w:r>
      <w:r w:rsidR="002F0867">
        <w:rPr>
          <w:rFonts w:ascii="Times New Roman" w:hAnsi="Times New Roman" w:cs="Times New Roman"/>
        </w:rPr>
        <w:t>0</w:t>
      </w:r>
      <w:r w:rsidR="00572224">
        <w:rPr>
          <w:rFonts w:ascii="Times New Roman" w:hAnsi="Times New Roman" w:cs="Times New Roman"/>
        </w:rPr>
        <w:t>]</w:t>
      </w:r>
      <w:r w:rsidR="004D2BA9">
        <w:rPr>
          <w:rFonts w:ascii="Times New Roman" w:hAnsi="Times New Roman" w:cs="Times New Roman"/>
        </w:rPr>
        <w:t xml:space="preserve">) with </w:t>
      </w:r>
      <w:r w:rsidR="00F374EE">
        <w:rPr>
          <w:rFonts w:ascii="Times New Roman" w:hAnsi="Times New Roman" w:cs="Times New Roman"/>
        </w:rPr>
        <w:t>occasional</w:t>
      </w:r>
      <w:r w:rsidR="004D2BA9">
        <w:rPr>
          <w:rFonts w:ascii="Times New Roman" w:hAnsi="Times New Roman" w:cs="Times New Roman"/>
        </w:rPr>
        <w:t xml:space="preserve"> cloud cover for small duration</w:t>
      </w:r>
      <w:r w:rsidR="000F7D1A" w:rsidRPr="00B672F8">
        <w:rPr>
          <w:rFonts w:ascii="Times New Roman" w:hAnsi="Times New Roman" w:cs="Times New Roman"/>
        </w:rPr>
        <w:t xml:space="preserve">. </w:t>
      </w:r>
      <w:r w:rsidR="007F4C89">
        <w:rPr>
          <w:rFonts w:ascii="Times New Roman" w:hAnsi="Times New Roman" w:cs="Times New Roman"/>
        </w:rPr>
        <w:t xml:space="preserve">Kolkata generally enjoys approximately </w:t>
      </w:r>
      <w:r w:rsidR="000F7D1A" w:rsidRPr="00B672F8">
        <w:rPr>
          <w:rFonts w:ascii="Times New Roman" w:hAnsi="Times New Roman" w:cs="Times New Roman"/>
        </w:rPr>
        <w:t>300 sunny days per year, but even during the pre-monsoon period weather variability limits yield. Thus, while dual-axis tracking maximizes capture of available sunlight, atmospheric factors remain the primary constraint on energy output.</w:t>
      </w:r>
    </w:p>
    <w:p w:rsidR="0009451B" w:rsidRDefault="0009451B" w:rsidP="00F772B5">
      <w:pPr>
        <w:pStyle w:val="BodyText"/>
        <w:spacing w:before="240" w:after="240" w:line="480" w:lineRule="auto"/>
        <w:jc w:val="both"/>
        <w:rPr>
          <w:rFonts w:ascii="Times New Roman" w:hAnsi="Times New Roman" w:cs="Times New Roman"/>
        </w:rPr>
      </w:pPr>
      <w:r w:rsidRPr="0009451B">
        <w:rPr>
          <w:rFonts w:ascii="Times New Roman" w:hAnsi="Times New Roman" w:cs="Times New Roman"/>
          <w:noProof/>
          <w:lang w:val="en-IN" w:eastAsia="en-IN"/>
        </w:rPr>
        <w:drawing>
          <wp:inline distT="0" distB="0" distL="0" distR="0" wp14:anchorId="2D4A3BBE" wp14:editId="79CD1424">
            <wp:extent cx="5303980" cy="4163929"/>
            <wp:effectExtent l="0" t="0" r="0" b="825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03980" cy="4163929"/>
                    </a:xfrm>
                    <a:prstGeom prst="rect">
                      <a:avLst/>
                    </a:prstGeom>
                  </pic:spPr>
                </pic:pic>
              </a:graphicData>
            </a:graphic>
          </wp:inline>
        </w:drawing>
      </w:r>
    </w:p>
    <w:p w:rsidR="0009451B" w:rsidRPr="0009451B" w:rsidRDefault="0009451B" w:rsidP="0009451B">
      <w:pPr>
        <w:pStyle w:val="BodyText"/>
        <w:spacing w:before="240" w:after="240" w:line="480" w:lineRule="auto"/>
        <w:jc w:val="center"/>
        <w:rPr>
          <w:rFonts w:ascii="Times New Roman" w:hAnsi="Times New Roman" w:cs="Times New Roman"/>
          <w:b/>
        </w:rPr>
      </w:pPr>
      <w:r w:rsidRPr="0009451B">
        <w:rPr>
          <w:rFonts w:ascii="Times New Roman" w:hAnsi="Times New Roman" w:cs="Times New Roman"/>
          <w:b/>
        </w:rPr>
        <w:t xml:space="preserve">Fig 4 </w:t>
      </w:r>
      <w:r w:rsidRPr="0009451B">
        <w:rPr>
          <w:rFonts w:ascii="Times New Roman" w:hAnsi="Times New Roman" w:cs="Times New Roman"/>
          <w:b/>
          <w:bCs/>
          <w:lang w:val="en-US"/>
        </w:rPr>
        <w:t>Effect of Atmospheric variability on Power Generation</w:t>
      </w:r>
    </w:p>
    <w:p w:rsidR="00F772B5" w:rsidRDefault="003072BD" w:rsidP="000F7D1A">
      <w:pPr>
        <w:pStyle w:val="BodyText"/>
        <w:spacing w:before="240" w:after="240" w:line="360" w:lineRule="auto"/>
        <w:jc w:val="both"/>
        <w:rPr>
          <w:rFonts w:ascii="Times New Roman" w:hAnsi="Times New Roman" w:cs="Times New Roman"/>
          <w:b/>
          <w:bCs/>
        </w:rPr>
      </w:pPr>
      <w:r>
        <w:rPr>
          <w:rFonts w:ascii="Times New Roman" w:hAnsi="Times New Roman" w:cs="Times New Roman"/>
          <w:b/>
          <w:bCs/>
        </w:rPr>
        <w:t>3.3</w:t>
      </w:r>
      <w:r w:rsidR="000F7D1A">
        <w:rPr>
          <w:rFonts w:ascii="Times New Roman" w:hAnsi="Times New Roman" w:cs="Times New Roman"/>
          <w:b/>
          <w:bCs/>
        </w:rPr>
        <w:t xml:space="preserve">. </w:t>
      </w:r>
      <w:r w:rsidR="00F772B5">
        <w:rPr>
          <w:rFonts w:ascii="Times New Roman" w:hAnsi="Times New Roman" w:cs="Times New Roman"/>
          <w:b/>
          <w:bCs/>
        </w:rPr>
        <w:t xml:space="preserve">Comparative analysis of performance of Dual Axis </w:t>
      </w:r>
      <w:r w:rsidR="000F7D1A">
        <w:rPr>
          <w:rFonts w:ascii="Times New Roman" w:hAnsi="Times New Roman" w:cs="Times New Roman"/>
          <w:b/>
          <w:bCs/>
        </w:rPr>
        <w:t>Tracking</w:t>
      </w:r>
      <w:r w:rsidR="00F772B5">
        <w:rPr>
          <w:rFonts w:ascii="Times New Roman" w:hAnsi="Times New Roman" w:cs="Times New Roman"/>
          <w:b/>
          <w:bCs/>
        </w:rPr>
        <w:t xml:space="preserve"> with </w:t>
      </w:r>
      <w:r w:rsidR="000F7D1A">
        <w:rPr>
          <w:rFonts w:ascii="Times New Roman" w:hAnsi="Times New Roman" w:cs="Times New Roman"/>
          <w:b/>
          <w:bCs/>
        </w:rPr>
        <w:t xml:space="preserve">Fixed </w:t>
      </w:r>
      <w:r w:rsidR="00F772B5">
        <w:rPr>
          <w:rFonts w:ascii="Times New Roman" w:hAnsi="Times New Roman" w:cs="Times New Roman"/>
          <w:b/>
          <w:bCs/>
        </w:rPr>
        <w:t>Solar PV System</w:t>
      </w:r>
    </w:p>
    <w:p w:rsidR="000F7D1A" w:rsidRDefault="00F772B5" w:rsidP="000F7D1A">
      <w:pPr>
        <w:pStyle w:val="BodyText"/>
        <w:spacing w:before="240" w:after="240" w:line="360" w:lineRule="auto"/>
        <w:jc w:val="both"/>
        <w:rPr>
          <w:rFonts w:ascii="Times New Roman" w:hAnsi="Times New Roman" w:cs="Times New Roman"/>
        </w:rPr>
      </w:pPr>
      <w:r>
        <w:rPr>
          <w:rFonts w:ascii="Times New Roman" w:hAnsi="Times New Roman" w:cs="Times New Roman"/>
          <w:b/>
          <w:bCs/>
        </w:rPr>
        <w:t>3.3.1. Power generation performance</w:t>
      </w:r>
      <w:r w:rsidR="000F7D1A" w:rsidRPr="00B672F8">
        <w:rPr>
          <w:rFonts w:ascii="Times New Roman" w:hAnsi="Times New Roman" w:cs="Times New Roman"/>
        </w:rPr>
        <w:t xml:space="preserve"> </w:t>
      </w:r>
    </w:p>
    <w:p w:rsidR="000F7D1A" w:rsidRPr="00640935" w:rsidRDefault="000F7D1A" w:rsidP="00F772B5">
      <w:pPr>
        <w:pStyle w:val="BodyText"/>
        <w:spacing w:before="240" w:after="240" w:line="480" w:lineRule="auto"/>
        <w:jc w:val="both"/>
        <w:rPr>
          <w:rFonts w:ascii="Times New Roman" w:hAnsi="Times New Roman" w:cs="Times New Roman"/>
        </w:rPr>
      </w:pPr>
      <w:r w:rsidRPr="00640935">
        <w:rPr>
          <w:rFonts w:ascii="Times New Roman" w:hAnsi="Times New Roman" w:cs="Times New Roman"/>
        </w:rPr>
        <w:lastRenderedPageBreak/>
        <w:t xml:space="preserve">As expected, the dual-axis tracker outperformed fixed setups throughout </w:t>
      </w:r>
      <w:r w:rsidR="004D2BA9">
        <w:rPr>
          <w:rFonts w:ascii="Times New Roman" w:hAnsi="Times New Roman" w:cs="Times New Roman"/>
        </w:rPr>
        <w:t xml:space="preserve">any given </w:t>
      </w:r>
      <w:r w:rsidRPr="00640935">
        <w:rPr>
          <w:rFonts w:ascii="Times New Roman" w:hAnsi="Times New Roman" w:cs="Times New Roman"/>
        </w:rPr>
        <w:t xml:space="preserve">day. </w:t>
      </w:r>
      <w:r w:rsidR="0009451B">
        <w:rPr>
          <w:rFonts w:ascii="Times New Roman" w:hAnsi="Times New Roman" w:cs="Times New Roman"/>
        </w:rPr>
        <w:t>Fig. 5</w:t>
      </w:r>
      <w:r w:rsidR="00640935" w:rsidRPr="00640935">
        <w:rPr>
          <w:rFonts w:ascii="Times New Roman" w:hAnsi="Times New Roman" w:cs="Times New Roman"/>
        </w:rPr>
        <w:t xml:space="preserve"> illustrates the comparative analysis between the dual-axis solar tracking system and the fixed photovoltaic (PV) array under identical atmospheric conditions. It reveals distinct variations in both magnitude and consistency of power output. The dual-axis tracker consistently exhibits higher power generation, particularly during midday hours</w:t>
      </w:r>
      <w:r w:rsidR="004D2BA9">
        <w:rPr>
          <w:rFonts w:ascii="Times New Roman" w:hAnsi="Times New Roman" w:cs="Times New Roman"/>
        </w:rPr>
        <w:t xml:space="preserve"> (11 AM to 1 PM)</w:t>
      </w:r>
      <w:r w:rsidR="00640935" w:rsidRPr="00640935">
        <w:rPr>
          <w:rFonts w:ascii="Times New Roman" w:hAnsi="Times New Roman" w:cs="Times New Roman"/>
        </w:rPr>
        <w:t xml:space="preserve">, with an average improvement of 20–25% over the fixed system. Beyond this gain, the dual-axis output also shows lower variability, indicating a smoother response to transient changes in solar irradiance. The standard deviation of the tracker’s output remains significantly smaller compared to that of the fixed unit, signifying more stable performance throughout the day. In contrast, the fixed array demonstrates wider fluctuations, especially during early morning and late afternoon, where cosine losses and angular misalignment cause abrupt power drops. The dual-axis tracker’s active alignment reduces these deviations, maintaining near-optimal irradiance incidence on the panel surface. This stability is critical for enhancing inverter efficiency and improving overall system reliability. Consequently, the data confirm that dual-axis tracking not only increases mean energy yield but also minimizes output variability, leading to superior predictability and grid integration potential. Such consistent power delivery is particularly advantageous for tropical and subtropical regions like West Bengal, where intermittent cloud cover often disturbs solar output stability. </w:t>
      </w:r>
      <w:r w:rsidRPr="00640935">
        <w:rPr>
          <w:rFonts w:ascii="Times New Roman" w:hAnsi="Times New Roman" w:cs="Times New Roman"/>
        </w:rPr>
        <w:t>These results underline that the added complexity of dual-axis tracking yields a clear energy gain and voltage stability, which is especially valuable in variable-weather regions like West Bengal.</w:t>
      </w:r>
    </w:p>
    <w:p w:rsidR="00A1597A" w:rsidRDefault="0009451B" w:rsidP="008A1D95">
      <w:pPr>
        <w:pStyle w:val="BodyText"/>
        <w:spacing w:before="240" w:after="240" w:line="360" w:lineRule="auto"/>
        <w:jc w:val="center"/>
        <w:rPr>
          <w:rFonts w:ascii="Times New Roman" w:hAnsi="Times New Roman" w:cs="Times New Roman"/>
        </w:rPr>
      </w:pPr>
      <w:r w:rsidRPr="0009451B">
        <w:rPr>
          <w:rFonts w:ascii="Times New Roman" w:hAnsi="Times New Roman" w:cs="Times New Roman"/>
          <w:noProof/>
          <w:lang w:val="en-IN" w:eastAsia="en-IN"/>
        </w:rPr>
        <w:lastRenderedPageBreak/>
        <w:drawing>
          <wp:inline distT="0" distB="0" distL="0" distR="0" wp14:anchorId="724C4CFD" wp14:editId="51D6F247">
            <wp:extent cx="5934075" cy="3676650"/>
            <wp:effectExtent l="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34906" cy="3677165"/>
                    </a:xfrm>
                    <a:prstGeom prst="rect">
                      <a:avLst/>
                    </a:prstGeom>
                  </pic:spPr>
                </pic:pic>
              </a:graphicData>
            </a:graphic>
          </wp:inline>
        </w:drawing>
      </w:r>
    </w:p>
    <w:p w:rsidR="008A1D95" w:rsidRPr="0000102E" w:rsidRDefault="0009451B" w:rsidP="008A1D95">
      <w:pPr>
        <w:pStyle w:val="BodyText"/>
        <w:spacing w:before="240" w:after="240" w:line="360" w:lineRule="auto"/>
        <w:jc w:val="center"/>
        <w:rPr>
          <w:rFonts w:ascii="Times New Roman" w:hAnsi="Times New Roman" w:cs="Times New Roman"/>
          <w:b/>
        </w:rPr>
      </w:pPr>
      <w:r>
        <w:rPr>
          <w:rFonts w:ascii="Times New Roman" w:hAnsi="Times New Roman" w:cs="Times New Roman"/>
          <w:b/>
        </w:rPr>
        <w:t>Fig. 5</w:t>
      </w:r>
      <w:r w:rsidR="008A1D95" w:rsidRPr="0000102E">
        <w:rPr>
          <w:rFonts w:ascii="Times New Roman" w:hAnsi="Times New Roman" w:cs="Times New Roman"/>
          <w:b/>
        </w:rPr>
        <w:t xml:space="preserve"> Comparison of </w:t>
      </w:r>
      <w:r w:rsidR="00096316" w:rsidRPr="0000102E">
        <w:rPr>
          <w:rFonts w:ascii="Times New Roman" w:hAnsi="Times New Roman" w:cs="Times New Roman"/>
          <w:b/>
        </w:rPr>
        <w:t>power generation</w:t>
      </w:r>
      <w:r w:rsidR="008A1D95" w:rsidRPr="0000102E">
        <w:rPr>
          <w:rFonts w:ascii="Times New Roman" w:hAnsi="Times New Roman" w:cs="Times New Roman"/>
          <w:b/>
        </w:rPr>
        <w:t xml:space="preserve"> of a Dual-Axis tracker with a Fixed PV system under identical operating condition</w:t>
      </w:r>
    </w:p>
    <w:p w:rsidR="000F7D1A" w:rsidRDefault="00F772B5" w:rsidP="000F7D1A">
      <w:pPr>
        <w:pStyle w:val="BodyText"/>
        <w:spacing w:before="240" w:after="240" w:line="360" w:lineRule="auto"/>
        <w:jc w:val="both"/>
        <w:rPr>
          <w:rFonts w:ascii="Times New Roman" w:hAnsi="Times New Roman" w:cs="Times New Roman"/>
          <w:b/>
          <w:bCs/>
        </w:rPr>
      </w:pPr>
      <w:r>
        <w:rPr>
          <w:rFonts w:ascii="Times New Roman" w:hAnsi="Times New Roman" w:cs="Times New Roman"/>
          <w:b/>
          <w:bCs/>
        </w:rPr>
        <w:t>3.3.2. System efficiency</w:t>
      </w:r>
    </w:p>
    <w:p w:rsidR="00F772B5" w:rsidRDefault="00F772B5" w:rsidP="00F772B5">
      <w:pPr>
        <w:pStyle w:val="NormalWeb"/>
        <w:spacing w:line="480" w:lineRule="auto"/>
        <w:jc w:val="both"/>
      </w:pPr>
      <w:r>
        <w:t xml:space="preserve">The comparative analysis of efficiency between the dual-axis tracking and fixed solar PV systems under identical atmospheric conditions, as shown in </w:t>
      </w:r>
      <w:r w:rsidR="0009451B">
        <w:t>Fig. 6</w:t>
      </w:r>
      <w:r>
        <w:t xml:space="preserve">, reveals a distinct performance advantage for the tracking configuration. The </w:t>
      </w:r>
      <w:r w:rsidRPr="00245E5A">
        <w:rPr>
          <w:rStyle w:val="Strong"/>
          <w:b w:val="0"/>
        </w:rPr>
        <w:t>dual-axis system</w:t>
      </w:r>
      <w:r>
        <w:t xml:space="preserve"> maintains a relatively stable efficiency profile throughout the day, ranging between </w:t>
      </w:r>
      <w:r w:rsidRPr="00245E5A">
        <w:rPr>
          <w:rStyle w:val="Strong"/>
          <w:b w:val="0"/>
        </w:rPr>
        <w:t>17% and 20%</w:t>
      </w:r>
      <w:r>
        <w:t xml:space="preserve">, with a mean efficiency of approximately </w:t>
      </w:r>
      <w:r w:rsidRPr="00245E5A">
        <w:rPr>
          <w:rStyle w:val="Strong"/>
          <w:b w:val="0"/>
        </w:rPr>
        <w:t>18.2% ± 0.4%</w:t>
      </w:r>
      <w:r>
        <w:t xml:space="preserve">. In contrast, the </w:t>
      </w:r>
      <w:r w:rsidRPr="00245E5A">
        <w:rPr>
          <w:rStyle w:val="Strong"/>
          <w:b w:val="0"/>
        </w:rPr>
        <w:t>fixed-tilt system</w:t>
      </w:r>
      <w:r>
        <w:t xml:space="preserve"> shows greater fluctuation, varying between </w:t>
      </w:r>
      <w:r w:rsidRPr="00245E5A">
        <w:rPr>
          <w:rStyle w:val="Strong"/>
          <w:b w:val="0"/>
        </w:rPr>
        <w:t>11% and 15%</w:t>
      </w:r>
      <w:r>
        <w:t xml:space="preserve">, with an average efficiency of about </w:t>
      </w:r>
      <w:r w:rsidRPr="00245E5A">
        <w:rPr>
          <w:rStyle w:val="Strong"/>
          <w:b w:val="0"/>
        </w:rPr>
        <w:t>13.5% ± 0.6%</w:t>
      </w:r>
      <w:r>
        <w:t xml:space="preserve">. This represents a </w:t>
      </w:r>
      <w:r w:rsidRPr="00245E5A">
        <w:rPr>
          <w:rStyle w:val="Strong"/>
          <w:b w:val="0"/>
        </w:rPr>
        <w:t>quantitative gain of nearly 26–30%</w:t>
      </w:r>
      <w:r>
        <w:t xml:space="preserve"> in overall energy conversion efficiency for the dual-axis tracker.</w:t>
      </w:r>
    </w:p>
    <w:p w:rsidR="00AA37B2" w:rsidRDefault="0000102E" w:rsidP="00F772B5">
      <w:pPr>
        <w:pStyle w:val="NormalWeb"/>
        <w:spacing w:line="480" w:lineRule="auto"/>
        <w:jc w:val="both"/>
      </w:pPr>
      <w:r>
        <w:rPr>
          <w:noProof/>
        </w:rPr>
        <w:lastRenderedPageBreak/>
        <w:drawing>
          <wp:inline distT="0" distB="0" distL="0" distR="0">
            <wp:extent cx="5731510" cy="3237065"/>
            <wp:effectExtent l="0" t="0" r="2540" b="1905"/>
            <wp:docPr id="8" name="Picture 8" descr="C:\Users\Admin\AppData\Local\Microsoft\Windows\INetCache\Content.Word\New 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New Picture (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7065"/>
                    </a:xfrm>
                    <a:prstGeom prst="rect">
                      <a:avLst/>
                    </a:prstGeom>
                    <a:noFill/>
                    <a:ln>
                      <a:noFill/>
                    </a:ln>
                  </pic:spPr>
                </pic:pic>
              </a:graphicData>
            </a:graphic>
          </wp:inline>
        </w:drawing>
      </w:r>
    </w:p>
    <w:p w:rsidR="00AA37B2" w:rsidRPr="0000102E" w:rsidRDefault="00AA37B2" w:rsidP="0000102E">
      <w:pPr>
        <w:pStyle w:val="NormalWeb"/>
        <w:spacing w:line="480" w:lineRule="auto"/>
        <w:jc w:val="center"/>
        <w:rPr>
          <w:b/>
        </w:rPr>
      </w:pPr>
      <w:r w:rsidRPr="0000102E">
        <w:rPr>
          <w:b/>
        </w:rPr>
        <w:t xml:space="preserve">Fig. </w:t>
      </w:r>
      <w:r w:rsidR="0009451B">
        <w:rPr>
          <w:b/>
        </w:rPr>
        <w:t>6</w:t>
      </w:r>
      <w:r w:rsidRPr="0000102E">
        <w:rPr>
          <w:b/>
        </w:rPr>
        <w:t xml:space="preserve"> </w:t>
      </w:r>
      <w:r w:rsidR="00096316" w:rsidRPr="0000102E">
        <w:rPr>
          <w:b/>
        </w:rPr>
        <w:t>Comparison of efficiency of a Dual-Axis tracker with a Fixed PV system under identical operating condition</w:t>
      </w:r>
    </w:p>
    <w:p w:rsidR="00F772B5" w:rsidRDefault="00F772B5" w:rsidP="00F772B5">
      <w:pPr>
        <w:pStyle w:val="NormalWeb"/>
        <w:spacing w:line="480" w:lineRule="auto"/>
        <w:jc w:val="both"/>
      </w:pPr>
      <w:r>
        <w:t>The standard deviation bands in the graph indicate lower variability in the tracker’s output, demonstrating better consistency and adaptability to changing solar angles. The fixed system exhibits sharper declines during early and late hours, reflecting cosine losses and suboptimal orientation. The dual-axis unit minimizes these effects by continuously aligning with solar incidence, ensuring near-normal irradiance capture. The smaller deviation band (±0.4%) for the tracker compared to the fixed system (±0.6%) further confirms its superior stability. Quantitatively, the analysis substantiates that dual-axis tracking not only enhances average efficiency but also reduces variability, thereby improving overall reliability and power predictability of solar PV generation.</w:t>
      </w:r>
    </w:p>
    <w:p w:rsidR="008318DB" w:rsidRDefault="00096316" w:rsidP="008318DB">
      <w:pPr>
        <w:pStyle w:val="BodyText"/>
        <w:spacing w:before="240" w:after="240" w:line="360" w:lineRule="auto"/>
        <w:jc w:val="both"/>
        <w:rPr>
          <w:rFonts w:ascii="Times New Roman" w:hAnsi="Times New Roman" w:cs="Times New Roman"/>
        </w:rPr>
      </w:pPr>
      <w:r>
        <w:rPr>
          <w:rFonts w:ascii="Times New Roman" w:hAnsi="Times New Roman" w:cs="Times New Roman"/>
          <w:b/>
          <w:bCs/>
        </w:rPr>
        <w:t>3.3</w:t>
      </w:r>
      <w:r w:rsidR="000F7D1A">
        <w:rPr>
          <w:rFonts w:ascii="Times New Roman" w:hAnsi="Times New Roman" w:cs="Times New Roman"/>
          <w:b/>
          <w:bCs/>
        </w:rPr>
        <w:t>.</w:t>
      </w:r>
      <w:r>
        <w:rPr>
          <w:rFonts w:ascii="Times New Roman" w:hAnsi="Times New Roman" w:cs="Times New Roman"/>
          <w:b/>
          <w:bCs/>
        </w:rPr>
        <w:t>3.</w:t>
      </w:r>
      <w:r w:rsidR="000F7D1A">
        <w:rPr>
          <w:rFonts w:ascii="Times New Roman" w:hAnsi="Times New Roman" w:cs="Times New Roman"/>
          <w:b/>
          <w:bCs/>
        </w:rPr>
        <w:t xml:space="preserve"> </w:t>
      </w:r>
      <w:r w:rsidR="002972DD">
        <w:rPr>
          <w:rFonts w:ascii="Times New Roman" w:hAnsi="Times New Roman" w:cs="Times New Roman"/>
          <w:b/>
          <w:bCs/>
        </w:rPr>
        <w:t xml:space="preserve">Effect of </w:t>
      </w:r>
      <w:r w:rsidR="000F7D1A" w:rsidRPr="00B672F8">
        <w:rPr>
          <w:rFonts w:ascii="Times New Roman" w:hAnsi="Times New Roman" w:cs="Times New Roman"/>
          <w:b/>
          <w:bCs/>
        </w:rPr>
        <w:t>Region</w:t>
      </w:r>
      <w:r w:rsidR="000F7D1A">
        <w:rPr>
          <w:rFonts w:ascii="Times New Roman" w:hAnsi="Times New Roman" w:cs="Times New Roman"/>
          <w:b/>
          <w:bCs/>
        </w:rPr>
        <w:t>al</w:t>
      </w:r>
      <w:r w:rsidR="002972DD">
        <w:rPr>
          <w:rFonts w:ascii="Times New Roman" w:hAnsi="Times New Roman" w:cs="Times New Roman"/>
          <w:b/>
          <w:bCs/>
        </w:rPr>
        <w:t xml:space="preserve"> Solar</w:t>
      </w:r>
      <w:r w:rsidR="000F7D1A">
        <w:rPr>
          <w:rFonts w:ascii="Times New Roman" w:hAnsi="Times New Roman" w:cs="Times New Roman"/>
          <w:b/>
          <w:bCs/>
        </w:rPr>
        <w:t xml:space="preserve"> Context </w:t>
      </w:r>
    </w:p>
    <w:p w:rsidR="003072BD" w:rsidRPr="003072BD" w:rsidRDefault="003072BD" w:rsidP="008318DB">
      <w:pPr>
        <w:pStyle w:val="FirstParagraph"/>
        <w:spacing w:before="100" w:beforeAutospacing="1" w:after="100" w:afterAutospacing="1" w:line="480" w:lineRule="auto"/>
        <w:jc w:val="both"/>
        <w:rPr>
          <w:rFonts w:ascii="Times New Roman" w:hAnsi="Times New Roman" w:cs="Times New Roman"/>
        </w:rPr>
      </w:pPr>
      <w:r w:rsidRPr="003072BD">
        <w:rPr>
          <w:rFonts w:ascii="Times New Roman" w:hAnsi="Times New Roman" w:cs="Times New Roman"/>
        </w:rPr>
        <w:t xml:space="preserve">West Bengal’s solar </w:t>
      </w:r>
      <w:r w:rsidR="00A9355E">
        <w:rPr>
          <w:rFonts w:ascii="Times New Roman" w:hAnsi="Times New Roman" w:cs="Times New Roman"/>
        </w:rPr>
        <w:t>insolation</w:t>
      </w:r>
      <w:r w:rsidRPr="003072BD">
        <w:rPr>
          <w:rFonts w:ascii="Times New Roman" w:hAnsi="Times New Roman" w:cs="Times New Roman"/>
        </w:rPr>
        <w:t xml:space="preserve"> is moderate and strongly seasonal, which helps </w:t>
      </w:r>
      <w:r w:rsidR="00A9355E">
        <w:rPr>
          <w:rFonts w:ascii="Times New Roman" w:hAnsi="Times New Roman" w:cs="Times New Roman"/>
        </w:rPr>
        <w:t>in interpreting</w:t>
      </w:r>
      <w:r w:rsidRPr="003072BD">
        <w:rPr>
          <w:rFonts w:ascii="Times New Roman" w:hAnsi="Times New Roman" w:cs="Times New Roman"/>
        </w:rPr>
        <w:t xml:space="preserve"> </w:t>
      </w:r>
      <w:r w:rsidR="00A9355E">
        <w:rPr>
          <w:rFonts w:ascii="Times New Roman" w:hAnsi="Times New Roman" w:cs="Times New Roman"/>
        </w:rPr>
        <w:t>the experimental outcome</w:t>
      </w:r>
      <w:r w:rsidRPr="003072BD">
        <w:rPr>
          <w:rFonts w:ascii="Times New Roman" w:hAnsi="Times New Roman" w:cs="Times New Roman"/>
        </w:rPr>
        <w:t xml:space="preserve">. Climate data indicate an average annual insolation of about 4.9 </w:t>
      </w:r>
      <w:r w:rsidRPr="003072BD">
        <w:rPr>
          <w:rFonts w:ascii="Times New Roman" w:hAnsi="Times New Roman" w:cs="Times New Roman"/>
        </w:rPr>
        <w:lastRenderedPageBreak/>
        <w:t>kWh/m²·day on a horizontal surface in coastal West Bengal</w:t>
      </w:r>
      <w:r w:rsidR="002F0867">
        <w:rPr>
          <w:rFonts w:ascii="Times New Roman" w:hAnsi="Times New Roman" w:cs="Times New Roman"/>
        </w:rPr>
        <w:t xml:space="preserve"> [21</w:t>
      </w:r>
      <w:r w:rsidR="00A9355E">
        <w:rPr>
          <w:rFonts w:ascii="Times New Roman" w:hAnsi="Times New Roman" w:cs="Times New Roman"/>
        </w:rPr>
        <w:t>]</w:t>
      </w:r>
      <w:r w:rsidRPr="003072BD">
        <w:rPr>
          <w:rFonts w:ascii="Times New Roman" w:hAnsi="Times New Roman" w:cs="Times New Roman"/>
        </w:rPr>
        <w:t>. The region typically enjoys roughly 250 mostly sunny days per year, with the remainder being cloudy or rainy during the monsoon season</w:t>
      </w:r>
      <w:r w:rsidR="00A9355E">
        <w:rPr>
          <w:rFonts w:ascii="Times New Roman" w:hAnsi="Times New Roman" w:cs="Times New Roman"/>
        </w:rPr>
        <w:t xml:space="preserve"> [2</w:t>
      </w:r>
      <w:r w:rsidR="002F0867">
        <w:rPr>
          <w:rFonts w:ascii="Times New Roman" w:hAnsi="Times New Roman" w:cs="Times New Roman"/>
        </w:rPr>
        <w:t>1</w:t>
      </w:r>
      <w:r w:rsidR="00A9355E">
        <w:rPr>
          <w:rFonts w:ascii="Times New Roman" w:hAnsi="Times New Roman" w:cs="Times New Roman"/>
        </w:rPr>
        <w:t>]</w:t>
      </w:r>
      <w:r w:rsidRPr="003072BD">
        <w:rPr>
          <w:rFonts w:ascii="Times New Roman" w:hAnsi="Times New Roman" w:cs="Times New Roman"/>
        </w:rPr>
        <w:t xml:space="preserve">. These conditions mean </w:t>
      </w:r>
      <w:r w:rsidR="00A9355E">
        <w:rPr>
          <w:rFonts w:ascii="Times New Roman" w:hAnsi="Times New Roman" w:cs="Times New Roman"/>
        </w:rPr>
        <w:t>the solar panel</w:t>
      </w:r>
      <w:r w:rsidRPr="003072BD">
        <w:rPr>
          <w:rFonts w:ascii="Times New Roman" w:hAnsi="Times New Roman" w:cs="Times New Roman"/>
        </w:rPr>
        <w:t xml:space="preserve"> receives </w:t>
      </w:r>
      <w:r w:rsidR="00A9355E">
        <w:rPr>
          <w:rFonts w:ascii="Times New Roman" w:hAnsi="Times New Roman" w:cs="Times New Roman"/>
        </w:rPr>
        <w:t>enough</w:t>
      </w:r>
      <w:r w:rsidRPr="003072BD">
        <w:rPr>
          <w:rFonts w:ascii="Times New Roman" w:hAnsi="Times New Roman" w:cs="Times New Roman"/>
        </w:rPr>
        <w:t xml:space="preserve"> sunlight in winter and spring (maximizing tracker benefit) but experiences significant </w:t>
      </w:r>
      <w:r w:rsidR="00A9355E">
        <w:rPr>
          <w:rFonts w:ascii="Times New Roman" w:hAnsi="Times New Roman" w:cs="Times New Roman"/>
        </w:rPr>
        <w:t xml:space="preserve">fluctuation of </w:t>
      </w:r>
      <w:r w:rsidRPr="003072BD">
        <w:rPr>
          <w:rFonts w:ascii="Times New Roman" w:hAnsi="Times New Roman" w:cs="Times New Roman"/>
        </w:rPr>
        <w:t>irradiance in summer</w:t>
      </w:r>
      <w:r w:rsidR="00A9355E">
        <w:rPr>
          <w:rFonts w:ascii="Times New Roman" w:hAnsi="Times New Roman" w:cs="Times New Roman"/>
        </w:rPr>
        <w:t xml:space="preserve"> particularly in monsoon season</w:t>
      </w:r>
      <w:r w:rsidRPr="003072BD">
        <w:rPr>
          <w:rFonts w:ascii="Times New Roman" w:hAnsi="Times New Roman" w:cs="Times New Roman"/>
        </w:rPr>
        <w:t xml:space="preserve">. In practice, this translates to high energy capture on clear days (when the dual-axis tracker is most effective) and relatively low output on heavy-cloud days. The measured performance ratio and output variations match these regional patterns: our arrays produced far more energy in months with high sun exposure, and much less during monsoon months. Thus, the gains from dual-axis tracking are realized primarily in West Bengal’s sunny seasons, while being diminished during monsoon. This regional context underscores the usefulness of tracking in West Bengal’s climate and justifies using dual-axis systems to maximize yield under </w:t>
      </w:r>
      <w:r w:rsidR="00442CB4">
        <w:rPr>
          <w:rFonts w:ascii="Times New Roman" w:hAnsi="Times New Roman" w:cs="Times New Roman"/>
        </w:rPr>
        <w:t>sunny season</w:t>
      </w:r>
      <w:r w:rsidRPr="003072BD">
        <w:rPr>
          <w:rFonts w:ascii="Times New Roman" w:hAnsi="Times New Roman" w:cs="Times New Roman"/>
        </w:rPr>
        <w:t>.</w:t>
      </w:r>
    </w:p>
    <w:p w:rsidR="003072BD" w:rsidRDefault="003072BD" w:rsidP="008318DB">
      <w:pPr>
        <w:pStyle w:val="BodyText"/>
        <w:spacing w:before="240" w:after="240" w:line="480" w:lineRule="auto"/>
        <w:jc w:val="both"/>
        <w:rPr>
          <w:rFonts w:ascii="Times New Roman" w:hAnsi="Times New Roman" w:cs="Times New Roman"/>
        </w:rPr>
      </w:pPr>
      <w:r>
        <w:rPr>
          <w:rFonts w:ascii="Times New Roman" w:hAnsi="Times New Roman" w:cs="Times New Roman"/>
        </w:rPr>
        <w:t xml:space="preserve">Since, </w:t>
      </w:r>
      <w:r w:rsidR="000F7D1A" w:rsidRPr="00B672F8">
        <w:rPr>
          <w:rFonts w:ascii="Times New Roman" w:hAnsi="Times New Roman" w:cs="Times New Roman"/>
        </w:rPr>
        <w:t>Kolkata (West Bengal) lies in a tropical climate with high humidit</w:t>
      </w:r>
      <w:r>
        <w:rPr>
          <w:rFonts w:ascii="Times New Roman" w:hAnsi="Times New Roman" w:cs="Times New Roman"/>
        </w:rPr>
        <w:t>y and a distinct monsoon season, m</w:t>
      </w:r>
      <w:r w:rsidR="00442CB4">
        <w:rPr>
          <w:rFonts w:ascii="Times New Roman" w:hAnsi="Times New Roman" w:cs="Times New Roman"/>
        </w:rPr>
        <w:t>onthly insolation is moderate (</w:t>
      </w:r>
      <w:r w:rsidR="000F7D1A" w:rsidRPr="00B672F8">
        <w:rPr>
          <w:rFonts w:ascii="Times New Roman" w:hAnsi="Times New Roman" w:cs="Times New Roman"/>
        </w:rPr>
        <w:t>3.5–4.0 kWh/m²·day)</w:t>
      </w:r>
      <w:r w:rsidR="002F0867">
        <w:rPr>
          <w:rFonts w:ascii="Times New Roman" w:hAnsi="Times New Roman" w:cs="Times New Roman"/>
        </w:rPr>
        <w:t xml:space="preserve"> [20</w:t>
      </w:r>
      <w:r w:rsidR="00442CB4">
        <w:rPr>
          <w:rFonts w:ascii="Times New Roman" w:hAnsi="Times New Roman" w:cs="Times New Roman"/>
        </w:rPr>
        <w:t>]</w:t>
      </w:r>
      <w:r w:rsidR="000F7D1A" w:rsidRPr="00B672F8">
        <w:rPr>
          <w:rFonts w:ascii="Times New Roman" w:hAnsi="Times New Roman" w:cs="Times New Roman"/>
        </w:rPr>
        <w:t>, so the observed ~</w:t>
      </w:r>
      <w:r w:rsidR="009C502E">
        <w:rPr>
          <w:rFonts w:ascii="Times New Roman" w:hAnsi="Times New Roman" w:cs="Times New Roman"/>
        </w:rPr>
        <w:t>45</w:t>
      </w:r>
      <w:r w:rsidR="000F7D1A" w:rsidRPr="00B672F8">
        <w:rPr>
          <w:rFonts w:ascii="Times New Roman" w:hAnsi="Times New Roman" w:cs="Times New Roman"/>
        </w:rPr>
        <w:t>–</w:t>
      </w:r>
      <w:r w:rsidR="009C502E">
        <w:rPr>
          <w:rFonts w:ascii="Times New Roman" w:hAnsi="Times New Roman" w:cs="Times New Roman"/>
        </w:rPr>
        <w:t>50</w:t>
      </w:r>
      <w:r w:rsidR="000F7D1A" w:rsidRPr="00B672F8">
        <w:rPr>
          <w:rFonts w:ascii="Times New Roman" w:hAnsi="Times New Roman" w:cs="Times New Roman"/>
        </w:rPr>
        <w:t xml:space="preserve"> Wh/day from a </w:t>
      </w:r>
      <w:r w:rsidR="000A21AE">
        <w:rPr>
          <w:rFonts w:ascii="Times New Roman" w:hAnsi="Times New Roman" w:cs="Times New Roman"/>
        </w:rPr>
        <w:t>100</w:t>
      </w:r>
      <w:r w:rsidR="000F7D1A" w:rsidRPr="00B672F8">
        <w:rPr>
          <w:rFonts w:ascii="Times New Roman" w:hAnsi="Times New Roman" w:cs="Times New Roman"/>
        </w:rPr>
        <w:t xml:space="preserve"> W panel implies the tracker delivered an effective collection efficiency far above the panel’s 20% STC rating. This level of performance is plausible given the tracker’s ~25–35% boost and smooth early/late sun capture. </w:t>
      </w:r>
      <w:r w:rsidRPr="00B672F8">
        <w:rPr>
          <w:rFonts w:ascii="Times New Roman" w:hAnsi="Times New Roman" w:cs="Times New Roman"/>
        </w:rPr>
        <w:t>Overall, the dual-axis tracker with MPPT substantially enhanced energy capture for our site’s conditions, but the real-world output still reflects West Bengal’s climatic constraints (clouds, aerosols) on solar generation</w:t>
      </w:r>
      <w:r w:rsidR="002F0867">
        <w:rPr>
          <w:rFonts w:ascii="Times New Roman" w:hAnsi="Times New Roman" w:cs="Times New Roman"/>
        </w:rPr>
        <w:t xml:space="preserve"> [20, 22</w:t>
      </w:r>
      <w:r w:rsidR="00442CB4">
        <w:rPr>
          <w:rFonts w:ascii="Times New Roman" w:hAnsi="Times New Roman" w:cs="Times New Roman"/>
        </w:rPr>
        <w:t>]</w:t>
      </w:r>
      <w:r w:rsidRPr="00B672F8">
        <w:rPr>
          <w:rFonts w:ascii="Times New Roman" w:hAnsi="Times New Roman" w:cs="Times New Roman"/>
        </w:rPr>
        <w:t>.</w:t>
      </w:r>
    </w:p>
    <w:p w:rsidR="008318DB" w:rsidRDefault="0000102E" w:rsidP="000F7D1A">
      <w:pPr>
        <w:pStyle w:val="BodyText"/>
        <w:spacing w:before="240" w:after="240" w:line="360" w:lineRule="auto"/>
        <w:jc w:val="both"/>
        <w:rPr>
          <w:rFonts w:ascii="Times New Roman" w:hAnsi="Times New Roman" w:cs="Times New Roman"/>
        </w:rPr>
      </w:pPr>
      <w:r>
        <w:rPr>
          <w:noProof/>
          <w:lang w:val="en-IN" w:eastAsia="en-IN"/>
        </w:rPr>
        <w:lastRenderedPageBreak/>
        <w:drawing>
          <wp:inline distT="0" distB="0" distL="0" distR="0">
            <wp:extent cx="5731510" cy="3208503"/>
            <wp:effectExtent l="0" t="0" r="2540" b="0"/>
            <wp:docPr id="12" name="Picture 12" descr="C:\Users\Admin\AppData\Local\Microsoft\Windows\INetCache\Content.Word\New 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New Picture (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08503"/>
                    </a:xfrm>
                    <a:prstGeom prst="rect">
                      <a:avLst/>
                    </a:prstGeom>
                    <a:noFill/>
                    <a:ln>
                      <a:noFill/>
                    </a:ln>
                  </pic:spPr>
                </pic:pic>
              </a:graphicData>
            </a:graphic>
          </wp:inline>
        </w:drawing>
      </w:r>
    </w:p>
    <w:p w:rsidR="008318DB" w:rsidRPr="0000102E" w:rsidRDefault="000A21AE" w:rsidP="0000102E">
      <w:pPr>
        <w:pStyle w:val="BodyText"/>
        <w:spacing w:before="240" w:after="240" w:line="360" w:lineRule="auto"/>
        <w:jc w:val="center"/>
        <w:rPr>
          <w:rFonts w:ascii="Times New Roman" w:hAnsi="Times New Roman" w:cs="Times New Roman"/>
          <w:b/>
        </w:rPr>
      </w:pPr>
      <w:r>
        <w:rPr>
          <w:rFonts w:ascii="Times New Roman" w:hAnsi="Times New Roman" w:cs="Times New Roman"/>
          <w:b/>
        </w:rPr>
        <w:t>Fig. 7</w:t>
      </w:r>
      <w:r w:rsidR="008318DB" w:rsidRPr="0000102E">
        <w:rPr>
          <w:rFonts w:ascii="Times New Roman" w:hAnsi="Times New Roman" w:cs="Times New Roman"/>
          <w:b/>
        </w:rPr>
        <w:t xml:space="preserve"> Comparison of daily average efficiency of a Dual-Axis tracker with a Fixed PV system under different operating condition</w:t>
      </w:r>
    </w:p>
    <w:p w:rsidR="008318DB" w:rsidRPr="008318DB" w:rsidRDefault="000A21AE" w:rsidP="008318DB">
      <w:pPr>
        <w:pStyle w:val="BodyText"/>
        <w:spacing w:before="240" w:after="240" w:line="480" w:lineRule="auto"/>
        <w:jc w:val="both"/>
        <w:rPr>
          <w:rFonts w:ascii="Times New Roman" w:hAnsi="Times New Roman" w:cs="Times New Roman"/>
        </w:rPr>
      </w:pPr>
      <w:r>
        <w:rPr>
          <w:rFonts w:ascii="Times New Roman" w:hAnsi="Times New Roman" w:cs="Times New Roman"/>
        </w:rPr>
        <w:t>Fig. 7</w:t>
      </w:r>
      <w:r w:rsidR="008318DB" w:rsidRPr="008318DB">
        <w:rPr>
          <w:rFonts w:ascii="Times New Roman" w:hAnsi="Times New Roman" w:cs="Times New Roman"/>
        </w:rPr>
        <w:t xml:space="preserve"> demonstrates a clear and quantitatively meaningful efficiency advantage for the dual-axis tracker across both sunny and cloudy conditions. On sunny days the tracker’s mean efficiency is</w:t>
      </w:r>
      <w:r w:rsidR="008318DB" w:rsidRPr="008318DB">
        <w:rPr>
          <w:rFonts w:ascii="Times New Roman" w:hAnsi="Times New Roman" w:cs="Times New Roman"/>
          <w:b/>
        </w:rPr>
        <w:t xml:space="preserve"> </w:t>
      </w:r>
      <w:r w:rsidR="008318DB" w:rsidRPr="008318DB">
        <w:rPr>
          <w:rStyle w:val="Strong"/>
          <w:rFonts w:ascii="Times New Roman" w:hAnsi="Times New Roman" w:cs="Times New Roman"/>
          <w:b w:val="0"/>
        </w:rPr>
        <w:t>18.5%</w:t>
      </w:r>
      <w:r w:rsidR="008318DB" w:rsidRPr="008318DB">
        <w:rPr>
          <w:rFonts w:ascii="Times New Roman" w:hAnsi="Times New Roman" w:cs="Times New Roman"/>
          <w:b/>
        </w:rPr>
        <w:t xml:space="preserve"> </w:t>
      </w:r>
      <w:r w:rsidR="008318DB" w:rsidRPr="008318DB">
        <w:rPr>
          <w:rFonts w:ascii="Times New Roman" w:hAnsi="Times New Roman" w:cs="Times New Roman"/>
        </w:rPr>
        <w:t>versus</w:t>
      </w:r>
      <w:r w:rsidR="008318DB" w:rsidRPr="008318DB">
        <w:rPr>
          <w:rFonts w:ascii="Times New Roman" w:hAnsi="Times New Roman" w:cs="Times New Roman"/>
          <w:b/>
        </w:rPr>
        <w:t xml:space="preserve"> </w:t>
      </w:r>
      <w:r w:rsidR="008318DB" w:rsidRPr="008318DB">
        <w:rPr>
          <w:rStyle w:val="Strong"/>
          <w:rFonts w:ascii="Times New Roman" w:hAnsi="Times New Roman" w:cs="Times New Roman"/>
          <w:b w:val="0"/>
        </w:rPr>
        <w:t>14.0%</w:t>
      </w:r>
      <w:r w:rsidR="008318DB" w:rsidRPr="008318DB">
        <w:rPr>
          <w:rFonts w:ascii="Times New Roman" w:hAnsi="Times New Roman" w:cs="Times New Roman"/>
        </w:rPr>
        <w:t xml:space="preserve"> for the fixed array — an absolute improvement of </w:t>
      </w:r>
      <w:r w:rsidR="008318DB" w:rsidRPr="008318DB">
        <w:rPr>
          <w:rStyle w:val="Strong"/>
          <w:rFonts w:ascii="Times New Roman" w:hAnsi="Times New Roman" w:cs="Times New Roman"/>
          <w:b w:val="0"/>
        </w:rPr>
        <w:t>4.5 percentage points</w:t>
      </w:r>
      <w:r w:rsidR="008318DB" w:rsidRPr="008318DB">
        <w:rPr>
          <w:rFonts w:ascii="Times New Roman" w:hAnsi="Times New Roman" w:cs="Times New Roman"/>
          <w:b/>
        </w:rPr>
        <w:t xml:space="preserve"> (</w:t>
      </w:r>
      <w:r w:rsidR="008318DB" w:rsidRPr="008318DB">
        <w:rPr>
          <w:rStyle w:val="Strong"/>
          <w:rFonts w:ascii="Times New Roman" w:hAnsi="Times New Roman" w:cs="Times New Roman"/>
          <w:b w:val="0"/>
        </w:rPr>
        <w:t>32%</w:t>
      </w:r>
      <w:r w:rsidR="008318DB" w:rsidRPr="008318DB">
        <w:rPr>
          <w:rFonts w:ascii="Times New Roman" w:hAnsi="Times New Roman" w:cs="Times New Roman"/>
        </w:rPr>
        <w:t xml:space="preserve"> relative gain). Under cloudy conditions the absolute gain is the same (18.5 → 15.0 vs 14.0 → 10.5 yields 4.5 points), producing an even larger </w:t>
      </w:r>
      <w:r w:rsidR="008318DB" w:rsidRPr="008318DB">
        <w:rPr>
          <w:rStyle w:val="Strong"/>
          <w:rFonts w:ascii="Times New Roman" w:hAnsi="Times New Roman" w:cs="Times New Roman"/>
          <w:b w:val="0"/>
        </w:rPr>
        <w:t>relative increase of 43%</w:t>
      </w:r>
      <w:r w:rsidR="008318DB" w:rsidRPr="008318DB">
        <w:rPr>
          <w:rFonts w:ascii="Times New Roman" w:hAnsi="Times New Roman" w:cs="Times New Roman"/>
        </w:rPr>
        <w:t xml:space="preserve"> for the tracker. Variability is lower for the tracker: standard deviations are </w:t>
      </w:r>
      <w:r w:rsidR="008318DB" w:rsidRPr="008318DB">
        <w:rPr>
          <w:rStyle w:val="Strong"/>
          <w:rFonts w:ascii="Times New Roman" w:hAnsi="Times New Roman" w:cs="Times New Roman"/>
          <w:b w:val="0"/>
        </w:rPr>
        <w:t>0.5% vs 0.6%</w:t>
      </w:r>
      <w:r w:rsidR="008318DB" w:rsidRPr="008318DB">
        <w:rPr>
          <w:rFonts w:ascii="Times New Roman" w:hAnsi="Times New Roman" w:cs="Times New Roman"/>
        </w:rPr>
        <w:t xml:space="preserve"> (sunny) and </w:t>
      </w:r>
      <w:r w:rsidR="008318DB" w:rsidRPr="008318DB">
        <w:rPr>
          <w:rStyle w:val="Strong"/>
          <w:rFonts w:ascii="Times New Roman" w:hAnsi="Times New Roman" w:cs="Times New Roman"/>
          <w:b w:val="0"/>
        </w:rPr>
        <w:t>0.6% vs 0.7%</w:t>
      </w:r>
      <w:r w:rsidR="008318DB" w:rsidRPr="008318DB">
        <w:rPr>
          <w:rFonts w:ascii="Times New Roman" w:hAnsi="Times New Roman" w:cs="Times New Roman"/>
        </w:rPr>
        <w:t xml:space="preserve"> (cloudy), i.e. reductions of 17% and 14% respectively. The observed efficiency differences (4.5%) far exceed the combined one-sigma uncerta</w:t>
      </w:r>
      <w:r w:rsidR="00245E5A">
        <w:rPr>
          <w:rFonts w:ascii="Times New Roman" w:hAnsi="Times New Roman" w:cs="Times New Roman"/>
        </w:rPr>
        <w:t>inty for each pair (√(σ₁²+σ₂²) =</w:t>
      </w:r>
      <w:r w:rsidR="008318DB" w:rsidRPr="008318DB">
        <w:rPr>
          <w:rFonts w:ascii="Times New Roman" w:hAnsi="Times New Roman" w:cs="Times New Roman"/>
        </w:rPr>
        <w:t xml:space="preserve"> 0.78% sunny, 0.92% cloudy), meaning the gains are roughly </w:t>
      </w:r>
      <w:r w:rsidR="008318DB" w:rsidRPr="008318DB">
        <w:rPr>
          <w:rStyle w:val="Strong"/>
          <w:rFonts w:ascii="Times New Roman" w:hAnsi="Times New Roman" w:cs="Times New Roman"/>
          <w:b w:val="0"/>
        </w:rPr>
        <w:t>5–6 times</w:t>
      </w:r>
      <w:r w:rsidR="008318DB" w:rsidRPr="008318DB">
        <w:rPr>
          <w:rFonts w:ascii="Times New Roman" w:hAnsi="Times New Roman" w:cs="Times New Roman"/>
        </w:rPr>
        <w:t xml:space="preserve"> larger than the combined variability — a strong indicator of statistical robustness in these </w:t>
      </w:r>
      <w:r w:rsidR="00442CB4">
        <w:rPr>
          <w:rFonts w:ascii="Times New Roman" w:hAnsi="Times New Roman" w:cs="Times New Roman"/>
        </w:rPr>
        <w:t>experiments</w:t>
      </w:r>
      <w:r w:rsidR="008318DB" w:rsidRPr="008318DB">
        <w:rPr>
          <w:rFonts w:ascii="Times New Roman" w:hAnsi="Times New Roman" w:cs="Times New Roman"/>
        </w:rPr>
        <w:t xml:space="preserve">. Practically, higher mean efficiency and reduced variance translate into greater daily energy yield and improved predictability for storage integration, especially in variable climates. However, net benefit assessments must account for tracker parasitic consumption, maintenance and capital costs. </w:t>
      </w:r>
    </w:p>
    <w:p w:rsidR="00017760" w:rsidRPr="00017760" w:rsidRDefault="00017760" w:rsidP="000F7D1A">
      <w:pPr>
        <w:pStyle w:val="BodyText"/>
        <w:spacing w:before="240" w:after="240" w:line="360" w:lineRule="auto"/>
        <w:jc w:val="both"/>
        <w:rPr>
          <w:rFonts w:ascii="Times New Roman" w:hAnsi="Times New Roman" w:cs="Times New Roman"/>
          <w:b/>
        </w:rPr>
      </w:pPr>
      <w:r w:rsidRPr="00017760">
        <w:rPr>
          <w:rFonts w:ascii="Times New Roman" w:hAnsi="Times New Roman" w:cs="Times New Roman"/>
          <w:b/>
        </w:rPr>
        <w:lastRenderedPageBreak/>
        <w:t>3.6. PVsyst Model Validation</w:t>
      </w:r>
    </w:p>
    <w:p w:rsidR="005C057D" w:rsidRDefault="00181815" w:rsidP="00181815">
      <w:pPr>
        <w:spacing w:before="100" w:beforeAutospacing="1" w:after="100" w:afterAutospacing="1" w:line="480" w:lineRule="auto"/>
        <w:jc w:val="both"/>
        <w:rPr>
          <w:rFonts w:ascii="Times New Roman" w:eastAsia="Times New Roman" w:hAnsi="Times New Roman" w:cs="Times New Roman"/>
          <w:sz w:val="24"/>
          <w:szCs w:val="24"/>
        </w:rPr>
      </w:pPr>
      <w:r>
        <w:rPr>
          <w:noProof/>
          <w:lang w:val="en-IN"/>
        </w:rPr>
        <w:drawing>
          <wp:anchor distT="0" distB="0" distL="114300" distR="114300" simplePos="0" relativeHeight="251660288" behindDoc="0" locked="0" layoutInCell="1" allowOverlap="1">
            <wp:simplePos x="0" y="0"/>
            <wp:positionH relativeFrom="column">
              <wp:posOffset>3114675</wp:posOffset>
            </wp:positionH>
            <wp:positionV relativeFrom="paragraph">
              <wp:posOffset>2293620</wp:posOffset>
            </wp:positionV>
            <wp:extent cx="3238500" cy="2209800"/>
            <wp:effectExtent l="0" t="0" r="0" b="0"/>
            <wp:wrapTopAndBottom/>
            <wp:docPr id="9" name="Picture 9" descr="C:\Users\Admin\AppData\Local\Microsoft\Windows\INetCache\Content.Word\PVsyst_Loss_Diagram_Fixed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PVsyst_Loss_Diagram_FixedTi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N"/>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2293620</wp:posOffset>
            </wp:positionV>
            <wp:extent cx="3514725" cy="2209800"/>
            <wp:effectExtent l="0" t="0" r="9525" b="0"/>
            <wp:wrapTopAndBottom/>
            <wp:docPr id="10" name="Picture 10" descr="C:\Users\Admin\AppData\Local\Microsoft\Windows\INetCache\Content.Word\PVsyst_Loss_Diagram_April_Dual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PVsyst_Loss_Diagram_April_DualAxi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7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ACD" w:rsidRPr="00CD1720">
        <w:rPr>
          <w:rFonts w:ascii="Times New Roman" w:eastAsia="Times New Roman" w:hAnsi="Times New Roman" w:cs="Times New Roman"/>
          <w:sz w:val="24"/>
          <w:szCs w:val="24"/>
        </w:rPr>
        <w:t>The validity of the PVsyst simulation model was assessed through a detailed comparison with experimentally measured performance data obtained from the rooftop-installed dual-axis tracking and fixed-tilt PV systems in Kolkata. The simulation inputs—including module electrical parameters, battery characteristics, system losses, and tracking constraints—were carefully aligned with the experimental configuration, ensuring a meaningful comparison between modeled and real-world performance.</w:t>
      </w:r>
    </w:p>
    <w:p w:rsidR="00181815" w:rsidRDefault="005C057D" w:rsidP="00181815">
      <w:pPr>
        <w:spacing w:before="100" w:beforeAutospacing="1" w:after="100" w:afterAutospacing="1" w:line="480" w:lineRule="auto"/>
        <w:jc w:val="both"/>
        <w:rPr>
          <w:rFonts w:ascii="Times New Roman" w:eastAsia="Times New Roman" w:hAnsi="Times New Roman" w:cs="Times New Roman"/>
          <w:sz w:val="24"/>
          <w:szCs w:val="24"/>
        </w:rPr>
      </w:pPr>
      <w:r w:rsidRPr="005C057D">
        <w:rPr>
          <w:rFonts w:ascii="Times New Roman" w:eastAsia="Times New Roman" w:hAnsi="Times New Roman" w:cs="Times New Roman"/>
          <w:sz w:val="24"/>
          <w:szCs w:val="24"/>
        </w:rPr>
        <w:tab/>
      </w:r>
      <w:r w:rsidRPr="005C057D">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(a) </w:t>
      </w:r>
      <w:r w:rsidRPr="005C057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(b)</w:t>
      </w:r>
    </w:p>
    <w:p w:rsidR="005C057D" w:rsidRPr="0000102E" w:rsidRDefault="009C502E" w:rsidP="00181815">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8</w:t>
      </w:r>
      <w:r w:rsidR="00181815" w:rsidRPr="0000102E">
        <w:rPr>
          <w:rFonts w:ascii="Times New Roman" w:eastAsia="Times New Roman" w:hAnsi="Times New Roman" w:cs="Times New Roman"/>
          <w:b/>
          <w:sz w:val="24"/>
          <w:szCs w:val="24"/>
        </w:rPr>
        <w:t xml:space="preserve"> Pvsyst loss diagram (a) Dual-axis solar PV system, (b) Fixed-tilt solar PV system</w:t>
      </w:r>
    </w:p>
    <w:p w:rsidR="00181815" w:rsidRDefault="00181815" w:rsidP="00181815">
      <w:pPr>
        <w:spacing w:before="100" w:beforeAutospacing="1" w:after="100" w:afterAutospacing="1" w:line="480" w:lineRule="auto"/>
        <w:jc w:val="both"/>
        <w:rPr>
          <w:rFonts w:ascii="Times New Roman" w:eastAsia="Times New Roman" w:hAnsi="Times New Roman" w:cs="Times New Roman"/>
          <w:sz w:val="24"/>
          <w:szCs w:val="24"/>
        </w:rPr>
      </w:pPr>
      <w:r w:rsidRPr="00341EBD">
        <w:rPr>
          <w:rFonts w:ascii="Times New Roman" w:eastAsia="Times New Roman" w:hAnsi="Times New Roman" w:cs="Times New Roman"/>
          <w:sz w:val="24"/>
          <w:szCs w:val="24"/>
        </w:rPr>
        <w:t>The PVsyst loss diagrams</w:t>
      </w:r>
      <w:r w:rsidR="00E67DB5">
        <w:rPr>
          <w:rFonts w:ascii="Times New Roman" w:eastAsia="Times New Roman" w:hAnsi="Times New Roman" w:cs="Times New Roman"/>
          <w:sz w:val="24"/>
          <w:szCs w:val="24"/>
        </w:rPr>
        <w:t xml:space="preserve"> as shown in Fig. 7</w:t>
      </w:r>
      <w:r w:rsidRPr="00341EBD">
        <w:rPr>
          <w:rFonts w:ascii="Times New Roman" w:eastAsia="Times New Roman" w:hAnsi="Times New Roman" w:cs="Times New Roman"/>
          <w:sz w:val="24"/>
          <w:szCs w:val="24"/>
        </w:rPr>
        <w:t xml:space="preserve"> provide a clear quantitative insight into the energy conversion pathways and dominant loss mechanisms for both the dual-axis tracking and fixed-tilt solar PV systems. A key distinction between the two configurations emerges at the </w:t>
      </w:r>
      <w:r w:rsidRPr="00E67DB5">
        <w:rPr>
          <w:rFonts w:ascii="Times New Roman" w:eastAsia="Times New Roman" w:hAnsi="Times New Roman" w:cs="Times New Roman"/>
          <w:bCs/>
          <w:sz w:val="24"/>
          <w:szCs w:val="24"/>
        </w:rPr>
        <w:t>irradiance transposition stage</w:t>
      </w:r>
      <w:r w:rsidRPr="00341EBD">
        <w:rPr>
          <w:rFonts w:ascii="Times New Roman" w:eastAsia="Times New Roman" w:hAnsi="Times New Roman" w:cs="Times New Roman"/>
          <w:sz w:val="24"/>
          <w:szCs w:val="24"/>
        </w:rPr>
        <w:t>, which fundamentally governs the overall system performance.</w:t>
      </w:r>
      <w:r w:rsidR="00EE3EF8">
        <w:rPr>
          <w:rFonts w:ascii="Times New Roman" w:eastAsia="Times New Roman" w:hAnsi="Times New Roman" w:cs="Times New Roman"/>
          <w:sz w:val="24"/>
          <w:szCs w:val="24"/>
        </w:rPr>
        <w:t xml:space="preserve"> </w:t>
      </w:r>
      <w:r w:rsidRPr="00341EBD">
        <w:rPr>
          <w:rFonts w:ascii="Times New Roman" w:eastAsia="Times New Roman" w:hAnsi="Times New Roman" w:cs="Times New Roman"/>
          <w:sz w:val="24"/>
          <w:szCs w:val="24"/>
        </w:rPr>
        <w:t xml:space="preserve">For the </w:t>
      </w:r>
      <w:r w:rsidRPr="00E67DB5">
        <w:rPr>
          <w:rFonts w:ascii="Times New Roman" w:eastAsia="Times New Roman" w:hAnsi="Times New Roman" w:cs="Times New Roman"/>
          <w:bCs/>
          <w:sz w:val="24"/>
          <w:szCs w:val="24"/>
        </w:rPr>
        <w:t>dual-axis tracking system</w:t>
      </w:r>
      <w:r w:rsidRPr="00341EBD">
        <w:rPr>
          <w:rFonts w:ascii="Times New Roman" w:eastAsia="Times New Roman" w:hAnsi="Times New Roman" w:cs="Times New Roman"/>
          <w:sz w:val="24"/>
          <w:szCs w:val="24"/>
        </w:rPr>
        <w:t xml:space="preserve">, the loss diagram indicates a </w:t>
      </w:r>
      <w:r w:rsidRPr="00E67DB5">
        <w:rPr>
          <w:rFonts w:ascii="Times New Roman" w:eastAsia="Times New Roman" w:hAnsi="Times New Roman" w:cs="Times New Roman"/>
          <w:bCs/>
          <w:sz w:val="24"/>
          <w:szCs w:val="24"/>
        </w:rPr>
        <w:t xml:space="preserve">net transposition </w:t>
      </w:r>
      <w:r w:rsidRPr="00EE3EF8">
        <w:rPr>
          <w:rFonts w:ascii="Times New Roman" w:eastAsia="Times New Roman" w:hAnsi="Times New Roman" w:cs="Times New Roman"/>
          <w:bCs/>
          <w:sz w:val="24"/>
          <w:szCs w:val="24"/>
        </w:rPr>
        <w:t>gain</w:t>
      </w:r>
      <w:r w:rsidRPr="00341EBD">
        <w:rPr>
          <w:rFonts w:ascii="Times New Roman" w:eastAsia="Times New Roman" w:hAnsi="Times New Roman" w:cs="Times New Roman"/>
          <w:sz w:val="24"/>
          <w:szCs w:val="24"/>
        </w:rPr>
        <w:t xml:space="preserve"> when converting global horizontal irradiance to plane-of-array (POA) irradiance. This gain results from continuous azimuth and elevation adjustment, allowing the PV module to maintain near-normal incidence throughout the day. Consequently, incidence angle modifier (IAM) losses </w:t>
      </w:r>
      <w:r w:rsidRPr="00341EBD">
        <w:rPr>
          <w:rFonts w:ascii="Times New Roman" w:eastAsia="Times New Roman" w:hAnsi="Times New Roman" w:cs="Times New Roman"/>
          <w:sz w:val="24"/>
          <w:szCs w:val="24"/>
        </w:rPr>
        <w:lastRenderedPageBreak/>
        <w:t xml:space="preserve">remain relatively low, and higher effective irradiance is delivered to the module surface. Thermal losses, although present due to elevated module temperatures under higher irradiance, are partially offset by the increased energy capture. Downstream electrical losses—including DC wiring, MPPT conversion, and battery storage—progressively reduce the usable energy, resulting in a final energy fraction of approximately </w:t>
      </w:r>
      <w:r w:rsidR="00F46F3C">
        <w:rPr>
          <w:rFonts w:ascii="Times New Roman" w:eastAsia="Times New Roman" w:hAnsi="Times New Roman" w:cs="Times New Roman"/>
          <w:bCs/>
          <w:sz w:val="24"/>
          <w:szCs w:val="24"/>
        </w:rPr>
        <w:t>82–84</w:t>
      </w:r>
      <w:r w:rsidRPr="00EE3EF8">
        <w:rPr>
          <w:rFonts w:ascii="Times New Roman" w:eastAsia="Times New Roman" w:hAnsi="Times New Roman" w:cs="Times New Roman"/>
          <w:bCs/>
          <w:sz w:val="24"/>
          <w:szCs w:val="24"/>
        </w:rPr>
        <w:t>%</w:t>
      </w:r>
      <w:r w:rsidRPr="00341EBD">
        <w:rPr>
          <w:rFonts w:ascii="Times New Roman" w:eastAsia="Times New Roman" w:hAnsi="Times New Roman" w:cs="Times New Roman"/>
          <w:sz w:val="24"/>
          <w:szCs w:val="24"/>
        </w:rPr>
        <w:t xml:space="preserve"> of the initial irradiance input.</w:t>
      </w:r>
      <w:r w:rsidR="00EE3EF8">
        <w:rPr>
          <w:rFonts w:ascii="Times New Roman" w:eastAsia="Times New Roman" w:hAnsi="Times New Roman" w:cs="Times New Roman"/>
          <w:sz w:val="24"/>
          <w:szCs w:val="24"/>
        </w:rPr>
        <w:t xml:space="preserve"> </w:t>
      </w:r>
      <w:r w:rsidRPr="00341EBD">
        <w:rPr>
          <w:rFonts w:ascii="Times New Roman" w:eastAsia="Times New Roman" w:hAnsi="Times New Roman" w:cs="Times New Roman"/>
          <w:sz w:val="24"/>
          <w:szCs w:val="24"/>
        </w:rPr>
        <w:t xml:space="preserve">In contrast, the </w:t>
      </w:r>
      <w:r w:rsidRPr="00E67DB5">
        <w:rPr>
          <w:rFonts w:ascii="Times New Roman" w:eastAsia="Times New Roman" w:hAnsi="Times New Roman" w:cs="Times New Roman"/>
          <w:bCs/>
          <w:sz w:val="24"/>
          <w:szCs w:val="24"/>
        </w:rPr>
        <w:t>fixed-tilt PV system</w:t>
      </w:r>
      <w:r w:rsidRPr="00341EBD">
        <w:rPr>
          <w:rFonts w:ascii="Times New Roman" w:eastAsia="Times New Roman" w:hAnsi="Times New Roman" w:cs="Times New Roman"/>
          <w:sz w:val="24"/>
          <w:szCs w:val="24"/>
        </w:rPr>
        <w:t xml:space="preserve"> exhibits a </w:t>
      </w:r>
      <w:r w:rsidRPr="00E67DB5">
        <w:rPr>
          <w:rFonts w:ascii="Times New Roman" w:eastAsia="Times New Roman" w:hAnsi="Times New Roman" w:cs="Times New Roman"/>
          <w:bCs/>
          <w:sz w:val="24"/>
          <w:szCs w:val="24"/>
        </w:rPr>
        <w:t>transposition loss</w:t>
      </w:r>
      <w:r w:rsidRPr="00341EBD">
        <w:rPr>
          <w:rFonts w:ascii="Times New Roman" w:eastAsia="Times New Roman" w:hAnsi="Times New Roman" w:cs="Times New Roman"/>
          <w:sz w:val="24"/>
          <w:szCs w:val="24"/>
        </w:rPr>
        <w:t xml:space="preserve">, as the module orientation is optimized only for a specific solar position (typically solar noon). During morning and late afternoon hours, the angle of incidence increases, leading to higher IAM losses and reduced effective irradiance. The loss diagram further shows comparatively higher thermal losses, as the module remains exposed to sub-optimal irradiance angles for extended durations. While electrical, MPPT, and battery losses are similar in magnitude to those of the tracking system—owing to identical hardware—the cumulative effect of optical and thermal losses results in a lower final usable energy fraction, approximately </w:t>
      </w:r>
      <w:r w:rsidRPr="00E67DB5">
        <w:rPr>
          <w:rFonts w:ascii="Times New Roman" w:eastAsia="Times New Roman" w:hAnsi="Times New Roman" w:cs="Times New Roman"/>
          <w:bCs/>
          <w:sz w:val="24"/>
          <w:szCs w:val="24"/>
        </w:rPr>
        <w:t>74–76%</w:t>
      </w:r>
      <w:r w:rsidRPr="00341EBD">
        <w:rPr>
          <w:rFonts w:ascii="Times New Roman" w:eastAsia="Times New Roman" w:hAnsi="Times New Roman" w:cs="Times New Roman"/>
          <w:sz w:val="24"/>
          <w:szCs w:val="24"/>
        </w:rPr>
        <w:t>.</w:t>
      </w:r>
    </w:p>
    <w:p w:rsidR="00EE3EF8" w:rsidRDefault="00F5465B" w:rsidP="00EE3EF8">
      <w:pPr>
        <w:spacing w:before="100" w:beforeAutospacing="1" w:after="100" w:afterAutospacing="1" w:line="480" w:lineRule="auto"/>
        <w:jc w:val="center"/>
        <w:rPr>
          <w:rFonts w:ascii="Times New Roman" w:eastAsia="Times New Roman" w:hAnsi="Times New Roman" w:cs="Times New Roman"/>
          <w:sz w:val="24"/>
          <w:szCs w:val="24"/>
        </w:rPr>
      </w:pPr>
      <w:r w:rsidRPr="00F5465B">
        <w:rPr>
          <w:noProof/>
          <w:lang w:val="en-IN"/>
        </w:rPr>
        <w:drawing>
          <wp:inline distT="0" distB="0" distL="0" distR="0" wp14:anchorId="69627E08" wp14:editId="7D7C8B37">
            <wp:extent cx="5731510" cy="3373755"/>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373755"/>
                    </a:xfrm>
                    <a:prstGeom prst="rect">
                      <a:avLst/>
                    </a:prstGeom>
                  </pic:spPr>
                </pic:pic>
              </a:graphicData>
            </a:graphic>
          </wp:inline>
        </w:drawing>
      </w:r>
    </w:p>
    <w:p w:rsidR="00EE3EF8" w:rsidRPr="0000102E" w:rsidRDefault="00EE3EF8" w:rsidP="00EE3EF8">
      <w:pPr>
        <w:spacing w:before="100" w:beforeAutospacing="1" w:after="100" w:afterAutospacing="1" w:line="480" w:lineRule="auto"/>
        <w:jc w:val="center"/>
        <w:rPr>
          <w:rFonts w:ascii="Times New Roman" w:eastAsia="Times New Roman" w:hAnsi="Times New Roman" w:cs="Times New Roman"/>
          <w:b/>
          <w:sz w:val="24"/>
          <w:szCs w:val="24"/>
        </w:rPr>
      </w:pPr>
      <w:r w:rsidRPr="0000102E">
        <w:rPr>
          <w:rFonts w:ascii="Times New Roman" w:eastAsia="Times New Roman" w:hAnsi="Times New Roman" w:cs="Times New Roman"/>
          <w:b/>
          <w:sz w:val="24"/>
          <w:szCs w:val="24"/>
        </w:rPr>
        <w:t>Fig. 8 PVsyst simulated daily energy yields for the month of April, 2025 in Kolkata</w:t>
      </w:r>
    </w:p>
    <w:p w:rsidR="00EE3EF8" w:rsidRDefault="00EE3EF8" w:rsidP="00EE3EF8">
      <w:pPr>
        <w:pStyle w:val="NormalWeb"/>
        <w:spacing w:line="480" w:lineRule="auto"/>
        <w:jc w:val="both"/>
      </w:pPr>
      <w:r>
        <w:lastRenderedPageBreak/>
        <w:t xml:space="preserve">The PVsyst-simulated </w:t>
      </w:r>
      <w:r w:rsidRPr="00EE3EF8">
        <w:rPr>
          <w:rStyle w:val="Strong"/>
          <w:b w:val="0"/>
        </w:rPr>
        <w:t>daily energy yield for the month of April</w:t>
      </w:r>
      <w:r>
        <w:t xml:space="preserve"> in Fig. 8 produces a clear and consistent performance advantage of the dual-axis tracking PV system over the fixed-tilt configuration. Throughout April, the dual-axis tracker exhibits higher day-to-day energy production, with typical simulated values clustering around </w:t>
      </w:r>
      <w:r w:rsidRPr="00EE3EF8">
        <w:rPr>
          <w:rStyle w:val="Strong"/>
          <w:b w:val="0"/>
        </w:rPr>
        <w:t>0.48–0.52 kWh/day</w:t>
      </w:r>
      <w:r>
        <w:t xml:space="preserve"> for the 100 W module, whereas the fixed-tilt system yields approximately </w:t>
      </w:r>
      <w:r w:rsidRPr="00EE3EF8">
        <w:rPr>
          <w:rStyle w:val="Strong"/>
          <w:b w:val="0"/>
        </w:rPr>
        <w:t>0.35–0.40 kWh/day</w:t>
      </w:r>
      <w:r>
        <w:t xml:space="preserve">. This difference reflects the enhanced plane-of-array irradiance capture achieved through continuous solar alignment, particularly during morning and late afternoon hours. The simulated curves also reveal noticeable </w:t>
      </w:r>
      <w:r w:rsidRPr="00EE3EF8">
        <w:rPr>
          <w:rStyle w:val="Strong"/>
          <w:b w:val="0"/>
        </w:rPr>
        <w:t>daily variability</w:t>
      </w:r>
      <w:r>
        <w:t xml:space="preserve">, corresponding to intermittent cloud cover and atmospheric fluctuations characteristic of pre-monsoon conditions in Kolkata. While both systems experience energy dips on cloudy days, the tracker maintains a higher baseline output and slightly reduced dispersion, indicating improved resilience to short-term irradiance variations. Overall, the April simulation confirms a </w:t>
      </w:r>
      <w:r w:rsidRPr="00EE3EF8">
        <w:rPr>
          <w:rStyle w:val="Strong"/>
          <w:b w:val="0"/>
        </w:rPr>
        <w:t>20–30% daily energy gain</w:t>
      </w:r>
      <w:r>
        <w:t xml:space="preserve"> for the dual-axis system, consistent with experimental observations and reinforcing the validity of the PVsyst model for short-term performance assessment.</w:t>
      </w:r>
    </w:p>
    <w:p w:rsidR="00017760" w:rsidRDefault="00233ACD" w:rsidP="00EE3EF8">
      <w:pPr>
        <w:pStyle w:val="NormalWeb"/>
        <w:spacing w:line="480" w:lineRule="auto"/>
        <w:jc w:val="both"/>
      </w:pPr>
      <w:r w:rsidRPr="00CD1720">
        <w:t xml:space="preserve">The PVsyst simulation successfully reproduced the </w:t>
      </w:r>
      <w:r w:rsidRPr="00EE3EF8">
        <w:rPr>
          <w:bCs/>
        </w:rPr>
        <w:t>overall magnitude, trend, and relative performance gain</w:t>
      </w:r>
      <w:r w:rsidRPr="00CD1720">
        <w:t xml:space="preserve"> observed experimentally. For the dual-axis tracking system, PVsyst predicted a clear enhancement in daily and monthly energy yield compared to the fixed-tilt configuration, with an annual gain of approximately </w:t>
      </w:r>
      <w:r w:rsidRPr="00EE3EF8">
        <w:rPr>
          <w:bCs/>
        </w:rPr>
        <w:t>20–25%</w:t>
      </w:r>
      <w:r w:rsidRPr="00CD1720">
        <w:t xml:space="preserve">, which closely matches the experimentally observed improvement. </w:t>
      </w:r>
      <w:r w:rsidR="00EE3EF8">
        <w:t xml:space="preserve">The </w:t>
      </w:r>
      <w:r w:rsidRPr="00CD1720">
        <w:t xml:space="preserve">close correspondence between PVsyst-simulated outputs and experimental data validates the simulation model for both fixed-tilt and dual-axis tracking systems under eastern Indian climatic conditions. The remaining deviations are within acceptable engineering uncertainty and arise primarily from environmental variability and simplified battery modeling. This strong agreement confirms that PVsyst is a reliable predictive tool for performance estimation and comparative assessment of tracking-based standalone PV </w:t>
      </w:r>
      <w:r w:rsidRPr="00CD1720">
        <w:lastRenderedPageBreak/>
        <w:t>systems, while experimental validation remains essential for capturing short-term dynamics and real operational constraints.</w:t>
      </w:r>
    </w:p>
    <w:p w:rsidR="0069783A" w:rsidRDefault="00017760" w:rsidP="00017760">
      <w:pPr>
        <w:pStyle w:val="ListParagraph"/>
        <w:numPr>
          <w:ilvl w:val="0"/>
          <w:numId w:val="9"/>
        </w:numPr>
        <w:spacing w:before="100" w:beforeAutospacing="1" w:after="100" w:afterAutospacing="1" w:line="240" w:lineRule="auto"/>
        <w:jc w:val="both"/>
        <w:rPr>
          <w:rFonts w:ascii="Times New Roman" w:eastAsia="Times New Roman" w:hAnsi="Times New Roman" w:cs="Times New Roman"/>
          <w:b/>
          <w:sz w:val="24"/>
          <w:szCs w:val="24"/>
          <w:lang w:val="en-IN"/>
        </w:rPr>
      </w:pPr>
      <w:r w:rsidRPr="00017760">
        <w:rPr>
          <w:rFonts w:ascii="Times New Roman" w:eastAsia="Times New Roman" w:hAnsi="Times New Roman" w:cs="Times New Roman"/>
          <w:b/>
          <w:sz w:val="24"/>
          <w:szCs w:val="24"/>
          <w:lang w:val="en-IN"/>
        </w:rPr>
        <w:t>Conclusion</w:t>
      </w:r>
    </w:p>
    <w:p w:rsidR="00245E5A" w:rsidRPr="00245E5A" w:rsidRDefault="00245E5A" w:rsidP="00245E5A">
      <w:pPr>
        <w:pStyle w:val="NormalWeb"/>
        <w:spacing w:line="480" w:lineRule="auto"/>
        <w:jc w:val="both"/>
      </w:pPr>
      <w:r w:rsidRPr="00245E5A">
        <w:t xml:space="preserve">This study demonstrates that a microcontroller-driven, LDR-based dual-axis tracking system materially improves PV performance compared with an identical fixed-tilt installation under the same atmospheric conditions. Experimental measurements (April 2025) and PVsyst modelling consistently show a mean energy-yield improvement of </w:t>
      </w:r>
      <w:r w:rsidRPr="00245E5A">
        <w:rPr>
          <w:rStyle w:val="Strong"/>
          <w:b w:val="0"/>
        </w:rPr>
        <w:t>20–25%</w:t>
      </w:r>
      <w:r w:rsidRPr="00245E5A">
        <w:t xml:space="preserve"> for the dual-axis prototype, with peak power increases observed near solar noon (prototype 0.75 kW vs fixed 0.55 kW). The tracker also produced higher and more stable operating voltages, and a notably lower output variability (smaller standard deviation), which together improved MPPT effectiveness and reduced the frequency of large power excursions. These quantitative gains were robust relative to measurement uncertainty and align with PVsyst predictions (24% annual gain), increasing confidence in both the prototype and the simulation model.</w:t>
      </w:r>
    </w:p>
    <w:p w:rsidR="00017760" w:rsidRDefault="00245E5A" w:rsidP="00245E5A">
      <w:pPr>
        <w:spacing w:before="100" w:beforeAutospacing="1" w:after="100" w:afterAutospacing="1" w:line="480" w:lineRule="auto"/>
        <w:jc w:val="both"/>
        <w:rPr>
          <w:rFonts w:ascii="Times New Roman" w:hAnsi="Times New Roman" w:cs="Times New Roman"/>
          <w:sz w:val="24"/>
          <w:szCs w:val="24"/>
        </w:rPr>
      </w:pPr>
      <w:r w:rsidRPr="00245E5A">
        <w:rPr>
          <w:rFonts w:ascii="Times New Roman" w:hAnsi="Times New Roman" w:cs="Times New Roman"/>
          <w:sz w:val="24"/>
          <w:szCs w:val="24"/>
        </w:rPr>
        <w:t>While the energy and stability benefits are clear, practical deployment must account for non-ideal effects and lifecycle considerations. Performance is seasonally moderated by regional climate (monsoon/cloudiness in West Bengal), so absolute yields vary though relative tracking gains persist even under diffuse conditions. Important trade-offs include tracker parasitic power, mechanical complexity, maintenance needs, and capital cost—factors that require techno-economic (LCOE) assessment for scale-up. Future work should focus on long-duration field trials across seasons, integration with storage and load-management to capitalize on peak capture, optimization of control algorithms (hybrid astronomical–sensor or ML-assisted), and a comprehensive cost–benefit analysis for grid-connected and off-grid applications. Overall, dual-axis tracking offers a technically sound route to higher, more predictable PV generation in subtropical settings when matched with appropriate system design and economic evaluation.</w:t>
      </w:r>
    </w:p>
    <w:p w:rsidR="00882DC2" w:rsidRPr="00711FB2" w:rsidRDefault="00882DC2" w:rsidP="00882DC2">
      <w:pPr>
        <w:spacing w:line="480" w:lineRule="auto"/>
        <w:jc w:val="both"/>
        <w:rPr>
          <w:rFonts w:ascii="Times New Roman" w:hAnsi="Times New Roman" w:cs="Times New Roman"/>
          <w:b/>
          <w:color w:val="222222"/>
          <w:sz w:val="24"/>
          <w:szCs w:val="24"/>
          <w:shd w:val="clear" w:color="auto" w:fill="FFFFFF"/>
        </w:rPr>
      </w:pPr>
      <w:r w:rsidRPr="00711FB2">
        <w:rPr>
          <w:rFonts w:ascii="Times New Roman" w:hAnsi="Times New Roman" w:cs="Times New Roman"/>
          <w:b/>
          <w:color w:val="222222"/>
          <w:sz w:val="24"/>
          <w:szCs w:val="24"/>
          <w:shd w:val="clear" w:color="auto" w:fill="FFFFFF"/>
        </w:rPr>
        <w:lastRenderedPageBreak/>
        <w:t>Reference:</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711FB2">
        <w:rPr>
          <w:rFonts w:ascii="Times New Roman" w:hAnsi="Times New Roman" w:cs="Times New Roman"/>
          <w:color w:val="222222"/>
          <w:sz w:val="24"/>
          <w:szCs w:val="24"/>
          <w:shd w:val="clear" w:color="auto" w:fill="FFFFFF"/>
        </w:rPr>
        <w:t>Aslam A, Ahmed N, Qureshi SA, Assadi M, Ahmed N. Advances in solar PV systems; A comprehensive review of PV performance, influencing factors, and mitigation techniques. Energies. 2022 Oct 14;15(20):7595.</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711FB2">
        <w:rPr>
          <w:rFonts w:ascii="Times New Roman" w:hAnsi="Times New Roman" w:cs="Times New Roman"/>
          <w:color w:val="222222"/>
          <w:sz w:val="24"/>
          <w:szCs w:val="24"/>
          <w:shd w:val="clear" w:color="auto" w:fill="FFFFFF"/>
        </w:rPr>
        <w:t>Eiva UR, Chowdury TA, Islam SS, Ullah A, Tuli JN, Islam MT. Comprehensive analysis of fixed tilt and dual-axis tracking photovoltaic systems for enhanced grid integration and energy efficiency. Renewable Energy. 2025 Jul 17:123865.</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711FB2">
        <w:rPr>
          <w:rFonts w:ascii="Times New Roman" w:hAnsi="Times New Roman" w:cs="Times New Roman"/>
          <w:color w:val="222222"/>
          <w:sz w:val="24"/>
          <w:szCs w:val="24"/>
          <w:shd w:val="clear" w:color="auto" w:fill="FFFFFF"/>
        </w:rPr>
        <w:t>Sadeghi</w:t>
      </w:r>
      <w:bookmarkStart w:id="0" w:name="_GoBack"/>
      <w:bookmarkEnd w:id="0"/>
      <w:proofErr w:type="spellEnd"/>
      <w:r w:rsidRPr="00711FB2">
        <w:rPr>
          <w:rFonts w:ascii="Times New Roman" w:hAnsi="Times New Roman" w:cs="Times New Roman"/>
          <w:color w:val="222222"/>
          <w:sz w:val="24"/>
          <w:szCs w:val="24"/>
          <w:shd w:val="clear" w:color="auto" w:fill="FFFFFF"/>
        </w:rPr>
        <w:t xml:space="preserve"> R, </w:t>
      </w:r>
      <w:proofErr w:type="spellStart"/>
      <w:r w:rsidRPr="00711FB2">
        <w:rPr>
          <w:rFonts w:ascii="Times New Roman" w:hAnsi="Times New Roman" w:cs="Times New Roman"/>
          <w:color w:val="222222"/>
          <w:sz w:val="24"/>
          <w:szCs w:val="24"/>
          <w:shd w:val="clear" w:color="auto" w:fill="FFFFFF"/>
        </w:rPr>
        <w:t>Parenti</w:t>
      </w:r>
      <w:proofErr w:type="spellEnd"/>
      <w:r w:rsidRPr="00711FB2">
        <w:rPr>
          <w:rFonts w:ascii="Times New Roman" w:hAnsi="Times New Roman" w:cs="Times New Roman"/>
          <w:color w:val="222222"/>
          <w:sz w:val="24"/>
          <w:szCs w:val="24"/>
          <w:shd w:val="clear" w:color="auto" w:fill="FFFFFF"/>
        </w:rPr>
        <w:t xml:space="preserve"> M, </w:t>
      </w:r>
      <w:proofErr w:type="spellStart"/>
      <w:r w:rsidRPr="00711FB2">
        <w:rPr>
          <w:rFonts w:ascii="Times New Roman" w:hAnsi="Times New Roman" w:cs="Times New Roman"/>
          <w:color w:val="222222"/>
          <w:sz w:val="24"/>
          <w:szCs w:val="24"/>
          <w:shd w:val="clear" w:color="auto" w:fill="FFFFFF"/>
        </w:rPr>
        <w:t>Memme</w:t>
      </w:r>
      <w:proofErr w:type="spellEnd"/>
      <w:r w:rsidRPr="00711FB2">
        <w:rPr>
          <w:rFonts w:ascii="Times New Roman" w:hAnsi="Times New Roman" w:cs="Times New Roman"/>
          <w:color w:val="222222"/>
          <w:sz w:val="24"/>
          <w:szCs w:val="24"/>
          <w:shd w:val="clear" w:color="auto" w:fill="FFFFFF"/>
        </w:rPr>
        <w:t xml:space="preserve"> S, Fossa M, </w:t>
      </w:r>
      <w:proofErr w:type="spellStart"/>
      <w:r w:rsidRPr="00711FB2">
        <w:rPr>
          <w:rFonts w:ascii="Times New Roman" w:hAnsi="Times New Roman" w:cs="Times New Roman"/>
          <w:color w:val="222222"/>
          <w:sz w:val="24"/>
          <w:szCs w:val="24"/>
          <w:shd w:val="clear" w:color="auto" w:fill="FFFFFF"/>
        </w:rPr>
        <w:t>Morchio</w:t>
      </w:r>
      <w:proofErr w:type="spellEnd"/>
      <w:r w:rsidRPr="00711FB2">
        <w:rPr>
          <w:rFonts w:ascii="Times New Roman" w:hAnsi="Times New Roman" w:cs="Times New Roman"/>
          <w:color w:val="222222"/>
          <w:sz w:val="24"/>
          <w:szCs w:val="24"/>
          <w:shd w:val="clear" w:color="auto" w:fill="FFFFFF"/>
        </w:rPr>
        <w:t xml:space="preserve"> S. A Review and Comparative Analysis of Solar Tracking Systems. Energies. 2025 May 14</w:t>
      </w:r>
      <w:proofErr w:type="gramStart"/>
      <w:r w:rsidRPr="00711FB2">
        <w:rPr>
          <w:rFonts w:ascii="Times New Roman" w:hAnsi="Times New Roman" w:cs="Times New Roman"/>
          <w:color w:val="222222"/>
          <w:sz w:val="24"/>
          <w:szCs w:val="24"/>
          <w:shd w:val="clear" w:color="auto" w:fill="FFFFFF"/>
        </w:rPr>
        <w:t>;18</w:t>
      </w:r>
      <w:proofErr w:type="gramEnd"/>
      <w:r w:rsidRPr="00711FB2">
        <w:rPr>
          <w:rFonts w:ascii="Times New Roman" w:hAnsi="Times New Roman" w:cs="Times New Roman"/>
          <w:color w:val="222222"/>
          <w:sz w:val="24"/>
          <w:szCs w:val="24"/>
          <w:shd w:val="clear" w:color="auto" w:fill="FFFFFF"/>
        </w:rPr>
        <w:t>(10):2553.</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711FB2">
        <w:rPr>
          <w:rFonts w:ascii="Times New Roman" w:hAnsi="Times New Roman" w:cs="Times New Roman"/>
          <w:color w:val="222222"/>
          <w:sz w:val="24"/>
          <w:szCs w:val="24"/>
          <w:shd w:val="clear" w:color="auto" w:fill="FFFFFF"/>
        </w:rPr>
        <w:t>Mousazadeh</w:t>
      </w:r>
      <w:proofErr w:type="spellEnd"/>
      <w:r w:rsidRPr="00711FB2">
        <w:rPr>
          <w:rFonts w:ascii="Times New Roman" w:hAnsi="Times New Roman" w:cs="Times New Roman"/>
          <w:color w:val="222222"/>
          <w:sz w:val="24"/>
          <w:szCs w:val="24"/>
          <w:shd w:val="clear" w:color="auto" w:fill="FFFFFF"/>
        </w:rPr>
        <w:t xml:space="preserve"> H, </w:t>
      </w:r>
      <w:proofErr w:type="spellStart"/>
      <w:r w:rsidRPr="00711FB2">
        <w:rPr>
          <w:rFonts w:ascii="Times New Roman" w:hAnsi="Times New Roman" w:cs="Times New Roman"/>
          <w:color w:val="222222"/>
          <w:sz w:val="24"/>
          <w:szCs w:val="24"/>
          <w:shd w:val="clear" w:color="auto" w:fill="FFFFFF"/>
        </w:rPr>
        <w:t>Keyhani</w:t>
      </w:r>
      <w:proofErr w:type="spellEnd"/>
      <w:r w:rsidRPr="00711FB2">
        <w:rPr>
          <w:rFonts w:ascii="Times New Roman" w:hAnsi="Times New Roman" w:cs="Times New Roman"/>
          <w:color w:val="222222"/>
          <w:sz w:val="24"/>
          <w:szCs w:val="24"/>
          <w:shd w:val="clear" w:color="auto" w:fill="FFFFFF"/>
        </w:rPr>
        <w:t xml:space="preserve"> A, </w:t>
      </w:r>
      <w:proofErr w:type="spellStart"/>
      <w:r w:rsidRPr="00711FB2">
        <w:rPr>
          <w:rFonts w:ascii="Times New Roman" w:hAnsi="Times New Roman" w:cs="Times New Roman"/>
          <w:color w:val="222222"/>
          <w:sz w:val="24"/>
          <w:szCs w:val="24"/>
          <w:shd w:val="clear" w:color="auto" w:fill="FFFFFF"/>
        </w:rPr>
        <w:t>Javadi</w:t>
      </w:r>
      <w:proofErr w:type="spellEnd"/>
      <w:r w:rsidRPr="00711FB2">
        <w:rPr>
          <w:rFonts w:ascii="Times New Roman" w:hAnsi="Times New Roman" w:cs="Times New Roman"/>
          <w:color w:val="222222"/>
          <w:sz w:val="24"/>
          <w:szCs w:val="24"/>
          <w:shd w:val="clear" w:color="auto" w:fill="FFFFFF"/>
        </w:rPr>
        <w:t xml:space="preserve"> A, </w:t>
      </w:r>
      <w:proofErr w:type="spellStart"/>
      <w:r w:rsidRPr="00711FB2">
        <w:rPr>
          <w:rFonts w:ascii="Times New Roman" w:hAnsi="Times New Roman" w:cs="Times New Roman"/>
          <w:color w:val="222222"/>
          <w:sz w:val="24"/>
          <w:szCs w:val="24"/>
          <w:shd w:val="clear" w:color="auto" w:fill="FFFFFF"/>
        </w:rPr>
        <w:t>Mobli</w:t>
      </w:r>
      <w:proofErr w:type="spellEnd"/>
      <w:r w:rsidRPr="00711FB2">
        <w:rPr>
          <w:rFonts w:ascii="Times New Roman" w:hAnsi="Times New Roman" w:cs="Times New Roman"/>
          <w:color w:val="222222"/>
          <w:sz w:val="24"/>
          <w:szCs w:val="24"/>
          <w:shd w:val="clear" w:color="auto" w:fill="FFFFFF"/>
        </w:rPr>
        <w:t xml:space="preserve"> H, </w:t>
      </w:r>
      <w:proofErr w:type="spellStart"/>
      <w:r w:rsidRPr="00711FB2">
        <w:rPr>
          <w:rFonts w:ascii="Times New Roman" w:hAnsi="Times New Roman" w:cs="Times New Roman"/>
          <w:color w:val="222222"/>
          <w:sz w:val="24"/>
          <w:szCs w:val="24"/>
          <w:shd w:val="clear" w:color="auto" w:fill="FFFFFF"/>
        </w:rPr>
        <w:t>Abrinia</w:t>
      </w:r>
      <w:proofErr w:type="spellEnd"/>
      <w:r w:rsidRPr="00711FB2">
        <w:rPr>
          <w:rFonts w:ascii="Times New Roman" w:hAnsi="Times New Roman" w:cs="Times New Roman"/>
          <w:color w:val="222222"/>
          <w:sz w:val="24"/>
          <w:szCs w:val="24"/>
          <w:shd w:val="clear" w:color="auto" w:fill="FFFFFF"/>
        </w:rPr>
        <w:t xml:space="preserve"> K, </w:t>
      </w:r>
      <w:proofErr w:type="spellStart"/>
      <w:r w:rsidRPr="00711FB2">
        <w:rPr>
          <w:rFonts w:ascii="Times New Roman" w:hAnsi="Times New Roman" w:cs="Times New Roman"/>
          <w:color w:val="222222"/>
          <w:sz w:val="24"/>
          <w:szCs w:val="24"/>
          <w:shd w:val="clear" w:color="auto" w:fill="FFFFFF"/>
        </w:rPr>
        <w:t>Sharifi</w:t>
      </w:r>
      <w:proofErr w:type="spellEnd"/>
      <w:r w:rsidRPr="00711FB2">
        <w:rPr>
          <w:rFonts w:ascii="Times New Roman" w:hAnsi="Times New Roman" w:cs="Times New Roman"/>
          <w:color w:val="222222"/>
          <w:sz w:val="24"/>
          <w:szCs w:val="24"/>
          <w:shd w:val="clear" w:color="auto" w:fill="FFFFFF"/>
        </w:rPr>
        <w:t xml:space="preserve"> A. A review of principle and sun-tracking methods for maximizing solar systems output. Renewable and sustainable energy reviews. 2009 Oct 1</w:t>
      </w:r>
      <w:proofErr w:type="gramStart"/>
      <w:r w:rsidRPr="00711FB2">
        <w:rPr>
          <w:rFonts w:ascii="Times New Roman" w:hAnsi="Times New Roman" w:cs="Times New Roman"/>
          <w:color w:val="222222"/>
          <w:sz w:val="24"/>
          <w:szCs w:val="24"/>
          <w:shd w:val="clear" w:color="auto" w:fill="FFFFFF"/>
        </w:rPr>
        <w:t>;13</w:t>
      </w:r>
      <w:proofErr w:type="gramEnd"/>
      <w:r w:rsidRPr="00711FB2">
        <w:rPr>
          <w:rFonts w:ascii="Times New Roman" w:hAnsi="Times New Roman" w:cs="Times New Roman"/>
          <w:color w:val="222222"/>
          <w:sz w:val="24"/>
          <w:szCs w:val="24"/>
          <w:shd w:val="clear" w:color="auto" w:fill="FFFFFF"/>
        </w:rPr>
        <w:t>(8):1800-18.</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711FB2">
        <w:rPr>
          <w:rFonts w:ascii="Times New Roman" w:hAnsi="Times New Roman" w:cs="Times New Roman"/>
          <w:color w:val="222222"/>
          <w:sz w:val="24"/>
          <w:szCs w:val="24"/>
          <w:shd w:val="clear" w:color="auto" w:fill="FFFFFF"/>
        </w:rPr>
        <w:t>Kazem</w:t>
      </w:r>
      <w:proofErr w:type="spellEnd"/>
      <w:r w:rsidRPr="00711FB2">
        <w:rPr>
          <w:rFonts w:ascii="Times New Roman" w:hAnsi="Times New Roman" w:cs="Times New Roman"/>
          <w:color w:val="222222"/>
          <w:sz w:val="24"/>
          <w:szCs w:val="24"/>
          <w:shd w:val="clear" w:color="auto" w:fill="FFFFFF"/>
        </w:rPr>
        <w:t xml:space="preserve"> HA, </w:t>
      </w:r>
      <w:proofErr w:type="spellStart"/>
      <w:r w:rsidRPr="00711FB2">
        <w:rPr>
          <w:rFonts w:ascii="Times New Roman" w:hAnsi="Times New Roman" w:cs="Times New Roman"/>
          <w:color w:val="222222"/>
          <w:sz w:val="24"/>
          <w:szCs w:val="24"/>
          <w:shd w:val="clear" w:color="auto" w:fill="FFFFFF"/>
        </w:rPr>
        <w:t>Chaichan</w:t>
      </w:r>
      <w:proofErr w:type="spellEnd"/>
      <w:r w:rsidRPr="00711FB2">
        <w:rPr>
          <w:rFonts w:ascii="Times New Roman" w:hAnsi="Times New Roman" w:cs="Times New Roman"/>
          <w:color w:val="222222"/>
          <w:sz w:val="24"/>
          <w:szCs w:val="24"/>
          <w:shd w:val="clear" w:color="auto" w:fill="FFFFFF"/>
        </w:rPr>
        <w:t xml:space="preserve"> MT, Al-</w:t>
      </w:r>
      <w:proofErr w:type="spellStart"/>
      <w:r w:rsidRPr="00711FB2">
        <w:rPr>
          <w:rFonts w:ascii="Times New Roman" w:hAnsi="Times New Roman" w:cs="Times New Roman"/>
          <w:color w:val="222222"/>
          <w:sz w:val="24"/>
          <w:szCs w:val="24"/>
          <w:shd w:val="clear" w:color="auto" w:fill="FFFFFF"/>
        </w:rPr>
        <w:t>Waeli</w:t>
      </w:r>
      <w:proofErr w:type="spellEnd"/>
      <w:r w:rsidRPr="00711FB2">
        <w:rPr>
          <w:rFonts w:ascii="Times New Roman" w:hAnsi="Times New Roman" w:cs="Times New Roman"/>
          <w:color w:val="222222"/>
          <w:sz w:val="24"/>
          <w:szCs w:val="24"/>
          <w:shd w:val="clear" w:color="auto" w:fill="FFFFFF"/>
        </w:rPr>
        <w:t xml:space="preserve"> AH, </w:t>
      </w:r>
      <w:proofErr w:type="spellStart"/>
      <w:r w:rsidRPr="00711FB2">
        <w:rPr>
          <w:rFonts w:ascii="Times New Roman" w:hAnsi="Times New Roman" w:cs="Times New Roman"/>
          <w:color w:val="222222"/>
          <w:sz w:val="24"/>
          <w:szCs w:val="24"/>
          <w:shd w:val="clear" w:color="auto" w:fill="FFFFFF"/>
        </w:rPr>
        <w:t>Sopian</w:t>
      </w:r>
      <w:proofErr w:type="spellEnd"/>
      <w:r w:rsidRPr="00711FB2">
        <w:rPr>
          <w:rFonts w:ascii="Times New Roman" w:hAnsi="Times New Roman" w:cs="Times New Roman"/>
          <w:color w:val="222222"/>
          <w:sz w:val="24"/>
          <w:szCs w:val="24"/>
          <w:shd w:val="clear" w:color="auto" w:fill="FFFFFF"/>
        </w:rPr>
        <w:t xml:space="preserve"> K. Dual axis solar photovoltaic trackers: An in-depth review. Energy Sources, Part A: Recovery, Utilization, and Environmental Effects. 2024 Dec 31</w:t>
      </w:r>
      <w:proofErr w:type="gramStart"/>
      <w:r w:rsidRPr="00711FB2">
        <w:rPr>
          <w:rFonts w:ascii="Times New Roman" w:hAnsi="Times New Roman" w:cs="Times New Roman"/>
          <w:color w:val="222222"/>
          <w:sz w:val="24"/>
          <w:szCs w:val="24"/>
          <w:shd w:val="clear" w:color="auto" w:fill="FFFFFF"/>
        </w:rPr>
        <w:t>;46</w:t>
      </w:r>
      <w:proofErr w:type="gramEnd"/>
      <w:r w:rsidRPr="00711FB2">
        <w:rPr>
          <w:rFonts w:ascii="Times New Roman" w:hAnsi="Times New Roman" w:cs="Times New Roman"/>
          <w:color w:val="222222"/>
          <w:sz w:val="24"/>
          <w:szCs w:val="24"/>
          <w:shd w:val="clear" w:color="auto" w:fill="FFFFFF"/>
        </w:rPr>
        <w:t>(1):15331-56.</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711FB2">
        <w:rPr>
          <w:rFonts w:ascii="Times New Roman" w:hAnsi="Times New Roman" w:cs="Times New Roman"/>
          <w:color w:val="222222"/>
          <w:sz w:val="24"/>
          <w:szCs w:val="24"/>
          <w:shd w:val="clear" w:color="auto" w:fill="FFFFFF"/>
        </w:rPr>
        <w:t>Zaghba</w:t>
      </w:r>
      <w:proofErr w:type="spellEnd"/>
      <w:r w:rsidRPr="00711FB2">
        <w:rPr>
          <w:rFonts w:ascii="Times New Roman" w:hAnsi="Times New Roman" w:cs="Times New Roman"/>
          <w:color w:val="222222"/>
          <w:sz w:val="24"/>
          <w:szCs w:val="24"/>
          <w:shd w:val="clear" w:color="auto" w:fill="FFFFFF"/>
        </w:rPr>
        <w:t xml:space="preserve"> L, </w:t>
      </w:r>
      <w:proofErr w:type="spellStart"/>
      <w:r w:rsidRPr="00711FB2">
        <w:rPr>
          <w:rFonts w:ascii="Times New Roman" w:hAnsi="Times New Roman" w:cs="Times New Roman"/>
          <w:color w:val="222222"/>
          <w:sz w:val="24"/>
          <w:szCs w:val="24"/>
          <w:shd w:val="clear" w:color="auto" w:fill="FFFFFF"/>
        </w:rPr>
        <w:t>Khennane</w:t>
      </w:r>
      <w:proofErr w:type="spellEnd"/>
      <w:r w:rsidRPr="00711FB2">
        <w:rPr>
          <w:rFonts w:ascii="Times New Roman" w:hAnsi="Times New Roman" w:cs="Times New Roman"/>
          <w:color w:val="222222"/>
          <w:sz w:val="24"/>
          <w:szCs w:val="24"/>
          <w:shd w:val="clear" w:color="auto" w:fill="FFFFFF"/>
        </w:rPr>
        <w:t xml:space="preserve"> M, </w:t>
      </w:r>
      <w:proofErr w:type="spellStart"/>
      <w:r w:rsidRPr="00711FB2">
        <w:rPr>
          <w:rFonts w:ascii="Times New Roman" w:hAnsi="Times New Roman" w:cs="Times New Roman"/>
          <w:color w:val="222222"/>
          <w:sz w:val="24"/>
          <w:szCs w:val="24"/>
          <w:shd w:val="clear" w:color="auto" w:fill="FFFFFF"/>
        </w:rPr>
        <w:t>Mekhilef</w:t>
      </w:r>
      <w:proofErr w:type="spellEnd"/>
      <w:r w:rsidRPr="00711FB2">
        <w:rPr>
          <w:rFonts w:ascii="Times New Roman" w:hAnsi="Times New Roman" w:cs="Times New Roman"/>
          <w:color w:val="222222"/>
          <w:sz w:val="24"/>
          <w:szCs w:val="24"/>
          <w:shd w:val="clear" w:color="auto" w:fill="FFFFFF"/>
        </w:rPr>
        <w:t xml:space="preserve"> S, </w:t>
      </w:r>
      <w:proofErr w:type="spellStart"/>
      <w:r w:rsidRPr="00711FB2">
        <w:rPr>
          <w:rFonts w:ascii="Times New Roman" w:hAnsi="Times New Roman" w:cs="Times New Roman"/>
          <w:color w:val="222222"/>
          <w:sz w:val="24"/>
          <w:szCs w:val="24"/>
          <w:shd w:val="clear" w:color="auto" w:fill="FFFFFF"/>
        </w:rPr>
        <w:t>Fezzani</w:t>
      </w:r>
      <w:proofErr w:type="spellEnd"/>
      <w:r w:rsidRPr="00711FB2">
        <w:rPr>
          <w:rFonts w:ascii="Times New Roman" w:hAnsi="Times New Roman" w:cs="Times New Roman"/>
          <w:color w:val="222222"/>
          <w:sz w:val="24"/>
          <w:szCs w:val="24"/>
          <w:shd w:val="clear" w:color="auto" w:fill="FFFFFF"/>
        </w:rPr>
        <w:t xml:space="preserve"> A, </w:t>
      </w:r>
      <w:proofErr w:type="spellStart"/>
      <w:r w:rsidRPr="00711FB2">
        <w:rPr>
          <w:rFonts w:ascii="Times New Roman" w:hAnsi="Times New Roman" w:cs="Times New Roman"/>
          <w:color w:val="222222"/>
          <w:sz w:val="24"/>
          <w:szCs w:val="24"/>
          <w:shd w:val="clear" w:color="auto" w:fill="FFFFFF"/>
        </w:rPr>
        <w:t>Borni</w:t>
      </w:r>
      <w:proofErr w:type="spellEnd"/>
      <w:r w:rsidRPr="00711FB2">
        <w:rPr>
          <w:rFonts w:ascii="Times New Roman" w:hAnsi="Times New Roman" w:cs="Times New Roman"/>
          <w:color w:val="222222"/>
          <w:sz w:val="24"/>
          <w:szCs w:val="24"/>
          <w:shd w:val="clear" w:color="auto" w:fill="FFFFFF"/>
        </w:rPr>
        <w:t xml:space="preserve"> A. Experimental outdoor performance assessment and energy efficiency of 11.28 </w:t>
      </w:r>
      <w:proofErr w:type="spellStart"/>
      <w:r w:rsidRPr="00711FB2">
        <w:rPr>
          <w:rFonts w:ascii="Times New Roman" w:hAnsi="Times New Roman" w:cs="Times New Roman"/>
          <w:color w:val="222222"/>
          <w:sz w:val="24"/>
          <w:szCs w:val="24"/>
          <w:shd w:val="clear" w:color="auto" w:fill="FFFFFF"/>
        </w:rPr>
        <w:t>kWp</w:t>
      </w:r>
      <w:proofErr w:type="spellEnd"/>
      <w:r w:rsidRPr="00711FB2">
        <w:rPr>
          <w:rFonts w:ascii="Times New Roman" w:hAnsi="Times New Roman" w:cs="Times New Roman"/>
          <w:color w:val="222222"/>
          <w:sz w:val="24"/>
          <w:szCs w:val="24"/>
          <w:shd w:val="clear" w:color="auto" w:fill="FFFFFF"/>
        </w:rPr>
        <w:t xml:space="preserve"> grid tied PV systems with sun tracker installed in </w:t>
      </w:r>
      <w:proofErr w:type="spellStart"/>
      <w:proofErr w:type="gramStart"/>
      <w:r w:rsidRPr="00711FB2">
        <w:rPr>
          <w:rFonts w:ascii="Times New Roman" w:hAnsi="Times New Roman" w:cs="Times New Roman"/>
          <w:color w:val="222222"/>
          <w:sz w:val="24"/>
          <w:szCs w:val="24"/>
          <w:shd w:val="clear" w:color="auto" w:fill="FFFFFF"/>
        </w:rPr>
        <w:t>saharan</w:t>
      </w:r>
      <w:proofErr w:type="spellEnd"/>
      <w:proofErr w:type="gramEnd"/>
      <w:r w:rsidRPr="00711FB2">
        <w:rPr>
          <w:rFonts w:ascii="Times New Roman" w:hAnsi="Times New Roman" w:cs="Times New Roman"/>
          <w:color w:val="222222"/>
          <w:sz w:val="24"/>
          <w:szCs w:val="24"/>
          <w:shd w:val="clear" w:color="auto" w:fill="FFFFFF"/>
        </w:rPr>
        <w:t xml:space="preserve"> climate: A case study in </w:t>
      </w:r>
      <w:proofErr w:type="spellStart"/>
      <w:r w:rsidRPr="00711FB2">
        <w:rPr>
          <w:rFonts w:ascii="Times New Roman" w:hAnsi="Times New Roman" w:cs="Times New Roman"/>
          <w:color w:val="222222"/>
          <w:sz w:val="24"/>
          <w:szCs w:val="24"/>
          <w:shd w:val="clear" w:color="auto" w:fill="FFFFFF"/>
        </w:rPr>
        <w:t>Ghardaia</w:t>
      </w:r>
      <w:proofErr w:type="spellEnd"/>
      <w:r w:rsidRPr="00711FB2">
        <w:rPr>
          <w:rFonts w:ascii="Times New Roman" w:hAnsi="Times New Roman" w:cs="Times New Roman"/>
          <w:color w:val="222222"/>
          <w:sz w:val="24"/>
          <w:szCs w:val="24"/>
          <w:shd w:val="clear" w:color="auto" w:fill="FFFFFF"/>
        </w:rPr>
        <w:t>, Algeria. Solar Energy. 2022 Sep 1</w:t>
      </w:r>
      <w:proofErr w:type="gramStart"/>
      <w:r w:rsidRPr="00711FB2">
        <w:rPr>
          <w:rFonts w:ascii="Times New Roman" w:hAnsi="Times New Roman" w:cs="Times New Roman"/>
          <w:color w:val="222222"/>
          <w:sz w:val="24"/>
          <w:szCs w:val="24"/>
          <w:shd w:val="clear" w:color="auto" w:fill="FFFFFF"/>
        </w:rPr>
        <w:t>;243:174</w:t>
      </w:r>
      <w:proofErr w:type="gramEnd"/>
      <w:r w:rsidRPr="00711FB2">
        <w:rPr>
          <w:rFonts w:ascii="Times New Roman" w:hAnsi="Times New Roman" w:cs="Times New Roman"/>
          <w:color w:val="222222"/>
          <w:sz w:val="24"/>
          <w:szCs w:val="24"/>
          <w:shd w:val="clear" w:color="auto" w:fill="FFFFFF"/>
        </w:rPr>
        <w:t>-92.</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711FB2">
        <w:rPr>
          <w:rFonts w:ascii="Times New Roman" w:hAnsi="Times New Roman" w:cs="Times New Roman"/>
          <w:color w:val="222222"/>
          <w:sz w:val="24"/>
          <w:szCs w:val="24"/>
          <w:shd w:val="clear" w:color="auto" w:fill="FFFFFF"/>
        </w:rPr>
        <w:t>Ayoade</w:t>
      </w:r>
      <w:proofErr w:type="spellEnd"/>
      <w:r w:rsidRPr="00711FB2">
        <w:rPr>
          <w:rFonts w:ascii="Times New Roman" w:hAnsi="Times New Roman" w:cs="Times New Roman"/>
          <w:color w:val="222222"/>
          <w:sz w:val="24"/>
          <w:szCs w:val="24"/>
          <w:shd w:val="clear" w:color="auto" w:fill="FFFFFF"/>
        </w:rPr>
        <w:t xml:space="preserve"> IA, </w:t>
      </w:r>
      <w:proofErr w:type="spellStart"/>
      <w:r w:rsidRPr="00711FB2">
        <w:rPr>
          <w:rFonts w:ascii="Times New Roman" w:hAnsi="Times New Roman" w:cs="Times New Roman"/>
          <w:color w:val="222222"/>
          <w:sz w:val="24"/>
          <w:szCs w:val="24"/>
          <w:shd w:val="clear" w:color="auto" w:fill="FFFFFF"/>
        </w:rPr>
        <w:t>Adeyemi</w:t>
      </w:r>
      <w:proofErr w:type="spellEnd"/>
      <w:r w:rsidRPr="00711FB2">
        <w:rPr>
          <w:rFonts w:ascii="Times New Roman" w:hAnsi="Times New Roman" w:cs="Times New Roman"/>
          <w:color w:val="222222"/>
          <w:sz w:val="24"/>
          <w:szCs w:val="24"/>
          <w:shd w:val="clear" w:color="auto" w:fill="FFFFFF"/>
        </w:rPr>
        <w:t xml:space="preserve"> OA, </w:t>
      </w:r>
      <w:proofErr w:type="spellStart"/>
      <w:r w:rsidRPr="00711FB2">
        <w:rPr>
          <w:rFonts w:ascii="Times New Roman" w:hAnsi="Times New Roman" w:cs="Times New Roman"/>
          <w:color w:val="222222"/>
          <w:sz w:val="24"/>
          <w:szCs w:val="24"/>
          <w:shd w:val="clear" w:color="auto" w:fill="FFFFFF"/>
        </w:rPr>
        <w:t>Adeaga</w:t>
      </w:r>
      <w:proofErr w:type="spellEnd"/>
      <w:r w:rsidRPr="00711FB2">
        <w:rPr>
          <w:rFonts w:ascii="Times New Roman" w:hAnsi="Times New Roman" w:cs="Times New Roman"/>
          <w:color w:val="222222"/>
          <w:sz w:val="24"/>
          <w:szCs w:val="24"/>
          <w:shd w:val="clear" w:color="auto" w:fill="FFFFFF"/>
        </w:rPr>
        <w:t xml:space="preserve"> OA, </w:t>
      </w:r>
      <w:proofErr w:type="spellStart"/>
      <w:r w:rsidRPr="00711FB2">
        <w:rPr>
          <w:rFonts w:ascii="Times New Roman" w:hAnsi="Times New Roman" w:cs="Times New Roman"/>
          <w:color w:val="222222"/>
          <w:sz w:val="24"/>
          <w:szCs w:val="24"/>
          <w:shd w:val="clear" w:color="auto" w:fill="FFFFFF"/>
        </w:rPr>
        <w:t>Rufai</w:t>
      </w:r>
      <w:proofErr w:type="spellEnd"/>
      <w:r w:rsidRPr="00711FB2">
        <w:rPr>
          <w:rFonts w:ascii="Times New Roman" w:hAnsi="Times New Roman" w:cs="Times New Roman"/>
          <w:color w:val="222222"/>
          <w:sz w:val="24"/>
          <w:szCs w:val="24"/>
          <w:shd w:val="clear" w:color="auto" w:fill="FFFFFF"/>
        </w:rPr>
        <w:t xml:space="preserve"> RO, </w:t>
      </w:r>
      <w:proofErr w:type="spellStart"/>
      <w:r w:rsidRPr="00711FB2">
        <w:rPr>
          <w:rFonts w:ascii="Times New Roman" w:hAnsi="Times New Roman" w:cs="Times New Roman"/>
          <w:color w:val="222222"/>
          <w:sz w:val="24"/>
          <w:szCs w:val="24"/>
          <w:shd w:val="clear" w:color="auto" w:fill="FFFFFF"/>
        </w:rPr>
        <w:t>Olalere</w:t>
      </w:r>
      <w:proofErr w:type="spellEnd"/>
      <w:r w:rsidRPr="00711FB2">
        <w:rPr>
          <w:rFonts w:ascii="Times New Roman" w:hAnsi="Times New Roman" w:cs="Times New Roman"/>
          <w:color w:val="222222"/>
          <w:sz w:val="24"/>
          <w:szCs w:val="24"/>
          <w:shd w:val="clear" w:color="auto" w:fill="FFFFFF"/>
        </w:rPr>
        <w:t xml:space="preserve"> SB. Development of smart (light dependent resistor, LDR) automatic solar tracker. In2022 5th Information Technology for Education and Development (ITED) 2022 Nov 1 (pp. 1-7). IEEE.</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711FB2">
        <w:rPr>
          <w:rFonts w:ascii="Times New Roman" w:hAnsi="Times New Roman" w:cs="Times New Roman"/>
          <w:color w:val="222222"/>
          <w:sz w:val="24"/>
          <w:szCs w:val="24"/>
          <w:shd w:val="clear" w:color="auto" w:fill="FFFFFF"/>
        </w:rPr>
        <w:t>Li J. A data-driven improved fuzzy logic control optimization-simulation tool for reducing flooding volume at downstream urban drainage systems. Science of the Total Environment. 2020 Aug 25</w:t>
      </w:r>
      <w:proofErr w:type="gramStart"/>
      <w:r w:rsidRPr="00711FB2">
        <w:rPr>
          <w:rFonts w:ascii="Times New Roman" w:hAnsi="Times New Roman" w:cs="Times New Roman"/>
          <w:color w:val="222222"/>
          <w:sz w:val="24"/>
          <w:szCs w:val="24"/>
          <w:shd w:val="clear" w:color="auto" w:fill="FFFFFF"/>
        </w:rPr>
        <w:t>;732:138931</w:t>
      </w:r>
      <w:proofErr w:type="gramEnd"/>
      <w:r w:rsidRPr="00711FB2">
        <w:rPr>
          <w:rFonts w:ascii="Times New Roman" w:hAnsi="Times New Roman" w:cs="Times New Roman"/>
          <w:color w:val="222222"/>
          <w:sz w:val="24"/>
          <w:szCs w:val="24"/>
          <w:shd w:val="clear" w:color="auto" w:fill="FFFFFF"/>
        </w:rPr>
        <w:t>.</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711FB2">
        <w:rPr>
          <w:rFonts w:ascii="Times New Roman" w:hAnsi="Times New Roman" w:cs="Times New Roman"/>
          <w:color w:val="222222"/>
          <w:sz w:val="24"/>
          <w:szCs w:val="24"/>
          <w:shd w:val="clear" w:color="auto" w:fill="FFFFFF"/>
        </w:rPr>
        <w:lastRenderedPageBreak/>
        <w:t xml:space="preserve">Khan UA, </w:t>
      </w:r>
      <w:proofErr w:type="spellStart"/>
      <w:r w:rsidRPr="00711FB2">
        <w:rPr>
          <w:rFonts w:ascii="Times New Roman" w:hAnsi="Times New Roman" w:cs="Times New Roman"/>
          <w:color w:val="222222"/>
          <w:sz w:val="24"/>
          <w:szCs w:val="24"/>
          <w:shd w:val="clear" w:color="auto" w:fill="FFFFFF"/>
        </w:rPr>
        <w:t>Bajwa</w:t>
      </w:r>
      <w:proofErr w:type="spellEnd"/>
      <w:r w:rsidRPr="00711FB2">
        <w:rPr>
          <w:rFonts w:ascii="Times New Roman" w:hAnsi="Times New Roman" w:cs="Times New Roman"/>
          <w:color w:val="222222"/>
          <w:sz w:val="24"/>
          <w:szCs w:val="24"/>
          <w:shd w:val="clear" w:color="auto" w:fill="FFFFFF"/>
        </w:rPr>
        <w:t xml:space="preserve"> WU, </w:t>
      </w:r>
      <w:proofErr w:type="spellStart"/>
      <w:r w:rsidRPr="00711FB2">
        <w:rPr>
          <w:rFonts w:ascii="Times New Roman" w:hAnsi="Times New Roman" w:cs="Times New Roman"/>
          <w:color w:val="222222"/>
          <w:sz w:val="24"/>
          <w:szCs w:val="24"/>
          <w:shd w:val="clear" w:color="auto" w:fill="FFFFFF"/>
        </w:rPr>
        <w:t>Nedic</w:t>
      </w:r>
      <w:proofErr w:type="spellEnd"/>
      <w:r w:rsidRPr="00711FB2">
        <w:rPr>
          <w:rFonts w:ascii="Times New Roman" w:hAnsi="Times New Roman" w:cs="Times New Roman"/>
          <w:color w:val="222222"/>
          <w:sz w:val="24"/>
          <w:szCs w:val="24"/>
          <w:shd w:val="clear" w:color="auto" w:fill="FFFFFF"/>
        </w:rPr>
        <w:t xml:space="preserve"> A, </w:t>
      </w:r>
      <w:proofErr w:type="spellStart"/>
      <w:r w:rsidRPr="00711FB2">
        <w:rPr>
          <w:rFonts w:ascii="Times New Roman" w:hAnsi="Times New Roman" w:cs="Times New Roman"/>
          <w:color w:val="222222"/>
          <w:sz w:val="24"/>
          <w:szCs w:val="24"/>
          <w:shd w:val="clear" w:color="auto" w:fill="FFFFFF"/>
        </w:rPr>
        <w:t>Rabbat</w:t>
      </w:r>
      <w:proofErr w:type="spellEnd"/>
      <w:r w:rsidRPr="00711FB2">
        <w:rPr>
          <w:rFonts w:ascii="Times New Roman" w:hAnsi="Times New Roman" w:cs="Times New Roman"/>
          <w:color w:val="222222"/>
          <w:sz w:val="24"/>
          <w:szCs w:val="24"/>
          <w:shd w:val="clear" w:color="auto" w:fill="FFFFFF"/>
        </w:rPr>
        <w:t xml:space="preserve"> MG, Sayed AH. Optimization for data-driven learning and control. Proceedings of the IEEE. 2020 Nov</w:t>
      </w:r>
      <w:proofErr w:type="gramStart"/>
      <w:r w:rsidRPr="00711FB2">
        <w:rPr>
          <w:rFonts w:ascii="Times New Roman" w:hAnsi="Times New Roman" w:cs="Times New Roman"/>
          <w:color w:val="222222"/>
          <w:sz w:val="24"/>
          <w:szCs w:val="24"/>
          <w:shd w:val="clear" w:color="auto" w:fill="FFFFFF"/>
        </w:rPr>
        <w:t>;108</w:t>
      </w:r>
      <w:proofErr w:type="gramEnd"/>
      <w:r w:rsidRPr="00711FB2">
        <w:rPr>
          <w:rFonts w:ascii="Times New Roman" w:hAnsi="Times New Roman" w:cs="Times New Roman"/>
          <w:color w:val="222222"/>
          <w:sz w:val="24"/>
          <w:szCs w:val="24"/>
          <w:shd w:val="clear" w:color="auto" w:fill="FFFFFF"/>
        </w:rPr>
        <w:t>(11).</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711FB2">
        <w:rPr>
          <w:rFonts w:ascii="Times New Roman" w:hAnsi="Times New Roman" w:cs="Times New Roman"/>
          <w:color w:val="222222"/>
          <w:sz w:val="24"/>
          <w:szCs w:val="24"/>
          <w:shd w:val="clear" w:color="auto" w:fill="FFFFFF"/>
        </w:rPr>
        <w:t xml:space="preserve">Mohamed AK, Mohamed H, </w:t>
      </w:r>
      <w:proofErr w:type="spellStart"/>
      <w:r w:rsidRPr="00711FB2">
        <w:rPr>
          <w:rFonts w:ascii="Times New Roman" w:hAnsi="Times New Roman" w:cs="Times New Roman"/>
          <w:color w:val="222222"/>
          <w:sz w:val="24"/>
          <w:szCs w:val="24"/>
          <w:shd w:val="clear" w:color="auto" w:fill="FFFFFF"/>
        </w:rPr>
        <w:t>Yacob</w:t>
      </w:r>
      <w:proofErr w:type="spellEnd"/>
      <w:r w:rsidRPr="00711FB2">
        <w:rPr>
          <w:rFonts w:ascii="Times New Roman" w:hAnsi="Times New Roman" w:cs="Times New Roman"/>
          <w:color w:val="222222"/>
          <w:sz w:val="24"/>
          <w:szCs w:val="24"/>
          <w:shd w:val="clear" w:color="auto" w:fill="FFFFFF"/>
        </w:rPr>
        <w:t xml:space="preserve"> NS. Solar tracking control systems design strategies: a review. </w:t>
      </w:r>
      <w:proofErr w:type="spellStart"/>
      <w:r w:rsidRPr="00711FB2">
        <w:rPr>
          <w:rFonts w:ascii="Times New Roman" w:hAnsi="Times New Roman" w:cs="Times New Roman"/>
          <w:color w:val="222222"/>
          <w:sz w:val="24"/>
          <w:szCs w:val="24"/>
          <w:shd w:val="clear" w:color="auto" w:fill="FFFFFF"/>
        </w:rPr>
        <w:t>InAIP</w:t>
      </w:r>
      <w:proofErr w:type="spellEnd"/>
      <w:r w:rsidRPr="00711FB2">
        <w:rPr>
          <w:rFonts w:ascii="Times New Roman" w:hAnsi="Times New Roman" w:cs="Times New Roman"/>
          <w:color w:val="222222"/>
          <w:sz w:val="24"/>
          <w:szCs w:val="24"/>
          <w:shd w:val="clear" w:color="auto" w:fill="FFFFFF"/>
        </w:rPr>
        <w:t xml:space="preserve"> Conference Proceedings 2024 Apr 19 (Vol. 2799, No. 1, p. 020046). AIP Publishing LLC.</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711FB2">
        <w:rPr>
          <w:rFonts w:ascii="Times New Roman" w:hAnsi="Times New Roman" w:cs="Times New Roman"/>
          <w:color w:val="222222"/>
          <w:sz w:val="24"/>
          <w:szCs w:val="24"/>
          <w:shd w:val="clear" w:color="auto" w:fill="FFFFFF"/>
        </w:rPr>
        <w:t>Obeidi</w:t>
      </w:r>
      <w:proofErr w:type="spellEnd"/>
      <w:r w:rsidRPr="00711FB2">
        <w:rPr>
          <w:rFonts w:ascii="Times New Roman" w:hAnsi="Times New Roman" w:cs="Times New Roman"/>
          <w:color w:val="222222"/>
          <w:sz w:val="24"/>
          <w:szCs w:val="24"/>
          <w:shd w:val="clear" w:color="auto" w:fill="FFFFFF"/>
        </w:rPr>
        <w:t xml:space="preserve"> N, </w:t>
      </w:r>
      <w:proofErr w:type="spellStart"/>
      <w:r w:rsidRPr="00711FB2">
        <w:rPr>
          <w:rFonts w:ascii="Times New Roman" w:hAnsi="Times New Roman" w:cs="Times New Roman"/>
          <w:color w:val="222222"/>
          <w:sz w:val="24"/>
          <w:szCs w:val="24"/>
          <w:shd w:val="clear" w:color="auto" w:fill="FFFFFF"/>
        </w:rPr>
        <w:t>Kermadi</w:t>
      </w:r>
      <w:proofErr w:type="spellEnd"/>
      <w:r w:rsidRPr="00711FB2">
        <w:rPr>
          <w:rFonts w:ascii="Times New Roman" w:hAnsi="Times New Roman" w:cs="Times New Roman"/>
          <w:color w:val="222222"/>
          <w:sz w:val="24"/>
          <w:szCs w:val="24"/>
          <w:shd w:val="clear" w:color="auto" w:fill="FFFFFF"/>
        </w:rPr>
        <w:t xml:space="preserve"> M, </w:t>
      </w:r>
      <w:proofErr w:type="spellStart"/>
      <w:r w:rsidRPr="00711FB2">
        <w:rPr>
          <w:rFonts w:ascii="Times New Roman" w:hAnsi="Times New Roman" w:cs="Times New Roman"/>
          <w:color w:val="222222"/>
          <w:sz w:val="24"/>
          <w:szCs w:val="24"/>
          <w:shd w:val="clear" w:color="auto" w:fill="FFFFFF"/>
        </w:rPr>
        <w:t>Belmadani</w:t>
      </w:r>
      <w:proofErr w:type="spellEnd"/>
      <w:r w:rsidRPr="00711FB2">
        <w:rPr>
          <w:rFonts w:ascii="Times New Roman" w:hAnsi="Times New Roman" w:cs="Times New Roman"/>
          <w:color w:val="222222"/>
          <w:sz w:val="24"/>
          <w:szCs w:val="24"/>
          <w:shd w:val="clear" w:color="auto" w:fill="FFFFFF"/>
        </w:rPr>
        <w:t xml:space="preserve"> B, </w:t>
      </w:r>
      <w:proofErr w:type="spellStart"/>
      <w:r w:rsidRPr="00711FB2">
        <w:rPr>
          <w:rFonts w:ascii="Times New Roman" w:hAnsi="Times New Roman" w:cs="Times New Roman"/>
          <w:color w:val="222222"/>
          <w:sz w:val="24"/>
          <w:szCs w:val="24"/>
          <w:shd w:val="clear" w:color="auto" w:fill="FFFFFF"/>
        </w:rPr>
        <w:t>Allag</w:t>
      </w:r>
      <w:proofErr w:type="spellEnd"/>
      <w:r w:rsidRPr="00711FB2">
        <w:rPr>
          <w:rFonts w:ascii="Times New Roman" w:hAnsi="Times New Roman" w:cs="Times New Roman"/>
          <w:color w:val="222222"/>
          <w:sz w:val="24"/>
          <w:szCs w:val="24"/>
          <w:shd w:val="clear" w:color="auto" w:fill="FFFFFF"/>
        </w:rPr>
        <w:t xml:space="preserve"> A, </w:t>
      </w:r>
      <w:proofErr w:type="spellStart"/>
      <w:r w:rsidRPr="00711FB2">
        <w:rPr>
          <w:rFonts w:ascii="Times New Roman" w:hAnsi="Times New Roman" w:cs="Times New Roman"/>
          <w:color w:val="222222"/>
          <w:sz w:val="24"/>
          <w:szCs w:val="24"/>
          <w:shd w:val="clear" w:color="auto" w:fill="FFFFFF"/>
        </w:rPr>
        <w:t>Achour</w:t>
      </w:r>
      <w:proofErr w:type="spellEnd"/>
      <w:r w:rsidRPr="00711FB2">
        <w:rPr>
          <w:rFonts w:ascii="Times New Roman" w:hAnsi="Times New Roman" w:cs="Times New Roman"/>
          <w:color w:val="222222"/>
          <w:sz w:val="24"/>
          <w:szCs w:val="24"/>
          <w:shd w:val="clear" w:color="auto" w:fill="FFFFFF"/>
        </w:rPr>
        <w:t xml:space="preserve"> L, </w:t>
      </w:r>
      <w:proofErr w:type="spellStart"/>
      <w:r w:rsidRPr="00711FB2">
        <w:rPr>
          <w:rFonts w:ascii="Times New Roman" w:hAnsi="Times New Roman" w:cs="Times New Roman"/>
          <w:color w:val="222222"/>
          <w:sz w:val="24"/>
          <w:szCs w:val="24"/>
          <w:shd w:val="clear" w:color="auto" w:fill="FFFFFF"/>
        </w:rPr>
        <w:t>Mesbahi</w:t>
      </w:r>
      <w:proofErr w:type="spellEnd"/>
      <w:r w:rsidRPr="00711FB2">
        <w:rPr>
          <w:rFonts w:ascii="Times New Roman" w:hAnsi="Times New Roman" w:cs="Times New Roman"/>
          <w:color w:val="222222"/>
          <w:sz w:val="24"/>
          <w:szCs w:val="24"/>
          <w:shd w:val="clear" w:color="auto" w:fill="FFFFFF"/>
        </w:rPr>
        <w:t xml:space="preserve"> N, </w:t>
      </w:r>
      <w:proofErr w:type="spellStart"/>
      <w:r w:rsidRPr="00711FB2">
        <w:rPr>
          <w:rFonts w:ascii="Times New Roman" w:hAnsi="Times New Roman" w:cs="Times New Roman"/>
          <w:color w:val="222222"/>
          <w:sz w:val="24"/>
          <w:szCs w:val="24"/>
          <w:shd w:val="clear" w:color="auto" w:fill="FFFFFF"/>
        </w:rPr>
        <w:t>Mekhilef</w:t>
      </w:r>
      <w:proofErr w:type="spellEnd"/>
      <w:r w:rsidRPr="00711FB2">
        <w:rPr>
          <w:rFonts w:ascii="Times New Roman" w:hAnsi="Times New Roman" w:cs="Times New Roman"/>
          <w:color w:val="222222"/>
          <w:sz w:val="24"/>
          <w:szCs w:val="24"/>
          <w:shd w:val="clear" w:color="auto" w:fill="FFFFFF"/>
        </w:rPr>
        <w:t xml:space="preserve"> S. A modified current </w:t>
      </w:r>
      <w:proofErr w:type="spellStart"/>
      <w:r w:rsidRPr="00711FB2">
        <w:rPr>
          <w:rFonts w:ascii="Times New Roman" w:hAnsi="Times New Roman" w:cs="Times New Roman"/>
          <w:color w:val="222222"/>
          <w:sz w:val="24"/>
          <w:szCs w:val="24"/>
          <w:shd w:val="clear" w:color="auto" w:fill="FFFFFF"/>
        </w:rPr>
        <w:t>sensorless</w:t>
      </w:r>
      <w:proofErr w:type="spellEnd"/>
      <w:r w:rsidRPr="00711FB2">
        <w:rPr>
          <w:rFonts w:ascii="Times New Roman" w:hAnsi="Times New Roman" w:cs="Times New Roman"/>
          <w:color w:val="222222"/>
          <w:sz w:val="24"/>
          <w:szCs w:val="24"/>
          <w:shd w:val="clear" w:color="auto" w:fill="FFFFFF"/>
        </w:rPr>
        <w:t xml:space="preserve"> approach for maximum power point tracking of partially shaded photovoltaic systems. Energy. 2023 Jan 15</w:t>
      </w:r>
      <w:proofErr w:type="gramStart"/>
      <w:r w:rsidRPr="00711FB2">
        <w:rPr>
          <w:rFonts w:ascii="Times New Roman" w:hAnsi="Times New Roman" w:cs="Times New Roman"/>
          <w:color w:val="222222"/>
          <w:sz w:val="24"/>
          <w:szCs w:val="24"/>
          <w:shd w:val="clear" w:color="auto" w:fill="FFFFFF"/>
        </w:rPr>
        <w:t>;263:125618</w:t>
      </w:r>
      <w:proofErr w:type="gramEnd"/>
      <w:r w:rsidRPr="00711FB2">
        <w:rPr>
          <w:rFonts w:ascii="Times New Roman" w:hAnsi="Times New Roman" w:cs="Times New Roman"/>
          <w:color w:val="222222"/>
          <w:sz w:val="24"/>
          <w:szCs w:val="24"/>
          <w:shd w:val="clear" w:color="auto" w:fill="FFFFFF"/>
        </w:rPr>
        <w:t>.</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711FB2">
        <w:rPr>
          <w:rFonts w:ascii="Times New Roman" w:hAnsi="Times New Roman" w:cs="Times New Roman"/>
          <w:color w:val="222222"/>
          <w:sz w:val="24"/>
          <w:szCs w:val="24"/>
          <w:shd w:val="clear" w:color="auto" w:fill="FFFFFF"/>
        </w:rPr>
        <w:t>Ali MS, Sharma A, Joy TA, Halim MA. A comprehensive review of integrated energy management for future smart energy system. Control Systems and Optimization Letters. 2024 Feb 15</w:t>
      </w:r>
      <w:proofErr w:type="gramStart"/>
      <w:r w:rsidRPr="00711FB2">
        <w:rPr>
          <w:rFonts w:ascii="Times New Roman" w:hAnsi="Times New Roman" w:cs="Times New Roman"/>
          <w:color w:val="222222"/>
          <w:sz w:val="24"/>
          <w:szCs w:val="24"/>
          <w:shd w:val="clear" w:color="auto" w:fill="FFFFFF"/>
        </w:rPr>
        <w:t>;2</w:t>
      </w:r>
      <w:proofErr w:type="gramEnd"/>
      <w:r w:rsidRPr="00711FB2">
        <w:rPr>
          <w:rFonts w:ascii="Times New Roman" w:hAnsi="Times New Roman" w:cs="Times New Roman"/>
          <w:color w:val="222222"/>
          <w:sz w:val="24"/>
          <w:szCs w:val="24"/>
          <w:shd w:val="clear" w:color="auto" w:fill="FFFFFF"/>
        </w:rPr>
        <w:t>(1):43-51.</w:t>
      </w:r>
    </w:p>
    <w:p w:rsidR="002F0867" w:rsidRPr="00711FB2"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711FB2">
        <w:rPr>
          <w:rFonts w:ascii="Times New Roman" w:hAnsi="Times New Roman" w:cs="Times New Roman"/>
          <w:color w:val="222222"/>
          <w:sz w:val="24"/>
          <w:szCs w:val="24"/>
          <w:shd w:val="clear" w:color="auto" w:fill="FFFFFF"/>
        </w:rPr>
        <w:t>Mishra P, Singh G. Energy management systems in sustainable smart cities based on the internet of energy: A technical review. Energies. 2023 Sep 30</w:t>
      </w:r>
      <w:proofErr w:type="gramStart"/>
      <w:r w:rsidRPr="00711FB2">
        <w:rPr>
          <w:rFonts w:ascii="Times New Roman" w:hAnsi="Times New Roman" w:cs="Times New Roman"/>
          <w:color w:val="222222"/>
          <w:sz w:val="24"/>
          <w:szCs w:val="24"/>
          <w:shd w:val="clear" w:color="auto" w:fill="FFFFFF"/>
        </w:rPr>
        <w:t>;16</w:t>
      </w:r>
      <w:proofErr w:type="gramEnd"/>
      <w:r w:rsidRPr="00711FB2">
        <w:rPr>
          <w:rFonts w:ascii="Times New Roman" w:hAnsi="Times New Roman" w:cs="Times New Roman"/>
          <w:color w:val="222222"/>
          <w:sz w:val="24"/>
          <w:szCs w:val="24"/>
          <w:shd w:val="clear" w:color="auto" w:fill="FFFFFF"/>
        </w:rPr>
        <w:t>(19):6903.</w:t>
      </w:r>
    </w:p>
    <w:p w:rsidR="002F0867" w:rsidRPr="007764E1"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711FB2">
        <w:rPr>
          <w:rFonts w:ascii="Times New Roman" w:hAnsi="Times New Roman" w:cs="Times New Roman"/>
          <w:color w:val="222222"/>
          <w:sz w:val="24"/>
          <w:szCs w:val="24"/>
          <w:shd w:val="clear" w:color="auto" w:fill="FFFFFF"/>
        </w:rPr>
        <w:t>Ukoba</w:t>
      </w:r>
      <w:proofErr w:type="spellEnd"/>
      <w:r w:rsidRPr="00711FB2">
        <w:rPr>
          <w:rFonts w:ascii="Times New Roman" w:hAnsi="Times New Roman" w:cs="Times New Roman"/>
          <w:color w:val="222222"/>
          <w:sz w:val="24"/>
          <w:szCs w:val="24"/>
          <w:shd w:val="clear" w:color="auto" w:fill="FFFFFF"/>
        </w:rPr>
        <w:t xml:space="preserve"> K, </w:t>
      </w:r>
      <w:proofErr w:type="spellStart"/>
      <w:r w:rsidRPr="00711FB2">
        <w:rPr>
          <w:rFonts w:ascii="Times New Roman" w:hAnsi="Times New Roman" w:cs="Times New Roman"/>
          <w:color w:val="222222"/>
          <w:sz w:val="24"/>
          <w:szCs w:val="24"/>
          <w:shd w:val="clear" w:color="auto" w:fill="FFFFFF"/>
        </w:rPr>
        <w:t>Olatunji</w:t>
      </w:r>
      <w:proofErr w:type="spellEnd"/>
      <w:r w:rsidRPr="00711FB2">
        <w:rPr>
          <w:rFonts w:ascii="Times New Roman" w:hAnsi="Times New Roman" w:cs="Times New Roman"/>
          <w:color w:val="222222"/>
          <w:sz w:val="24"/>
          <w:szCs w:val="24"/>
          <w:shd w:val="clear" w:color="auto" w:fill="FFFFFF"/>
        </w:rPr>
        <w:t xml:space="preserve"> KO, </w:t>
      </w:r>
      <w:proofErr w:type="spellStart"/>
      <w:r w:rsidRPr="00711FB2">
        <w:rPr>
          <w:rFonts w:ascii="Times New Roman" w:hAnsi="Times New Roman" w:cs="Times New Roman"/>
          <w:color w:val="222222"/>
          <w:sz w:val="24"/>
          <w:szCs w:val="24"/>
          <w:shd w:val="clear" w:color="auto" w:fill="FFFFFF"/>
        </w:rPr>
        <w:t>Adeoye</w:t>
      </w:r>
      <w:proofErr w:type="spellEnd"/>
      <w:r w:rsidRPr="00711FB2">
        <w:rPr>
          <w:rFonts w:ascii="Times New Roman" w:hAnsi="Times New Roman" w:cs="Times New Roman"/>
          <w:color w:val="222222"/>
          <w:sz w:val="24"/>
          <w:szCs w:val="24"/>
          <w:shd w:val="clear" w:color="auto" w:fill="FFFFFF"/>
        </w:rPr>
        <w:t xml:space="preserve"> E, Jen TC, </w:t>
      </w:r>
      <w:proofErr w:type="spellStart"/>
      <w:r w:rsidRPr="00711FB2">
        <w:rPr>
          <w:rFonts w:ascii="Times New Roman" w:hAnsi="Times New Roman" w:cs="Times New Roman"/>
          <w:color w:val="222222"/>
          <w:sz w:val="24"/>
          <w:szCs w:val="24"/>
          <w:shd w:val="clear" w:color="auto" w:fill="FFFFFF"/>
        </w:rPr>
        <w:t>Madyira</w:t>
      </w:r>
      <w:proofErr w:type="spellEnd"/>
      <w:r w:rsidRPr="00711FB2">
        <w:rPr>
          <w:rFonts w:ascii="Times New Roman" w:hAnsi="Times New Roman" w:cs="Times New Roman"/>
          <w:color w:val="222222"/>
          <w:sz w:val="24"/>
          <w:szCs w:val="24"/>
          <w:shd w:val="clear" w:color="auto" w:fill="FFFFFF"/>
        </w:rPr>
        <w:t xml:space="preserve"> DM. Optimizing renewable energy systems through artificial intelligence: Review and future prospects. Energy &amp; Environment. 2024 Nov</w:t>
      </w:r>
      <w:proofErr w:type="gramStart"/>
      <w:r w:rsidRPr="00711FB2">
        <w:rPr>
          <w:rFonts w:ascii="Times New Roman" w:hAnsi="Times New Roman" w:cs="Times New Roman"/>
          <w:color w:val="222222"/>
          <w:sz w:val="24"/>
          <w:szCs w:val="24"/>
          <w:shd w:val="clear" w:color="auto" w:fill="FFFFFF"/>
        </w:rPr>
        <w:t>;35</w:t>
      </w:r>
      <w:proofErr w:type="gramEnd"/>
      <w:r w:rsidRPr="00711FB2">
        <w:rPr>
          <w:rFonts w:ascii="Times New Roman" w:hAnsi="Times New Roman" w:cs="Times New Roman"/>
          <w:color w:val="222222"/>
          <w:sz w:val="24"/>
          <w:szCs w:val="24"/>
          <w:shd w:val="clear" w:color="auto" w:fill="FFFFFF"/>
        </w:rPr>
        <w:t>(7):3833-79.</w:t>
      </w:r>
    </w:p>
    <w:p w:rsidR="002F0867" w:rsidRPr="007764E1"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7764E1">
        <w:rPr>
          <w:rFonts w:ascii="Times New Roman" w:hAnsi="Times New Roman" w:cs="Times New Roman"/>
          <w:color w:val="222222"/>
          <w:sz w:val="24"/>
          <w:szCs w:val="24"/>
          <w:shd w:val="clear" w:color="auto" w:fill="FFFFFF"/>
        </w:rPr>
        <w:t>Matijevic</w:t>
      </w:r>
      <w:proofErr w:type="spellEnd"/>
      <w:r w:rsidRPr="007764E1">
        <w:rPr>
          <w:rFonts w:ascii="Times New Roman" w:hAnsi="Times New Roman" w:cs="Times New Roman"/>
          <w:color w:val="222222"/>
          <w:sz w:val="24"/>
          <w:szCs w:val="24"/>
          <w:shd w:val="clear" w:color="auto" w:fill="FFFFFF"/>
        </w:rPr>
        <w:t xml:space="preserve"> M, </w:t>
      </w:r>
      <w:proofErr w:type="spellStart"/>
      <w:r w:rsidRPr="007764E1">
        <w:rPr>
          <w:rFonts w:ascii="Times New Roman" w:hAnsi="Times New Roman" w:cs="Times New Roman"/>
          <w:color w:val="222222"/>
          <w:sz w:val="24"/>
          <w:szCs w:val="24"/>
          <w:shd w:val="clear" w:color="auto" w:fill="FFFFFF"/>
        </w:rPr>
        <w:t>Cvjetkovic</w:t>
      </w:r>
      <w:proofErr w:type="spellEnd"/>
      <w:r w:rsidRPr="007764E1">
        <w:rPr>
          <w:rFonts w:ascii="Times New Roman" w:hAnsi="Times New Roman" w:cs="Times New Roman"/>
          <w:color w:val="222222"/>
          <w:sz w:val="24"/>
          <w:szCs w:val="24"/>
          <w:shd w:val="clear" w:color="auto" w:fill="FFFFFF"/>
        </w:rPr>
        <w:t xml:space="preserve"> V. Overview of architectures with Arduino boards as building blocks for data acquisition and control systems. In2016 13th International Conference on Remote Engineering and Virtual Instrumentation (REV) 2016 Feb 24 (pp. 56-63). IEEE.</w:t>
      </w:r>
    </w:p>
    <w:p w:rsidR="002F0867" w:rsidRPr="00D978CA"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D978CA">
        <w:rPr>
          <w:rFonts w:ascii="Times New Roman" w:hAnsi="Times New Roman" w:cs="Times New Roman"/>
          <w:color w:val="222222"/>
          <w:sz w:val="24"/>
          <w:szCs w:val="24"/>
          <w:shd w:val="clear" w:color="auto" w:fill="FFFFFF"/>
        </w:rPr>
        <w:t xml:space="preserve">Xi CT, </w:t>
      </w:r>
      <w:proofErr w:type="spellStart"/>
      <w:r w:rsidRPr="00D978CA">
        <w:rPr>
          <w:rFonts w:ascii="Times New Roman" w:hAnsi="Times New Roman" w:cs="Times New Roman"/>
          <w:color w:val="222222"/>
          <w:sz w:val="24"/>
          <w:szCs w:val="24"/>
          <w:shd w:val="clear" w:color="auto" w:fill="FFFFFF"/>
        </w:rPr>
        <w:t>Daud</w:t>
      </w:r>
      <w:proofErr w:type="spellEnd"/>
      <w:r w:rsidRPr="00D978CA">
        <w:rPr>
          <w:rFonts w:ascii="Times New Roman" w:hAnsi="Times New Roman" w:cs="Times New Roman"/>
          <w:color w:val="222222"/>
          <w:sz w:val="24"/>
          <w:szCs w:val="24"/>
          <w:shd w:val="clear" w:color="auto" w:fill="FFFFFF"/>
        </w:rPr>
        <w:t xml:space="preserve"> MZ, Muda WM, </w:t>
      </w:r>
      <w:proofErr w:type="spellStart"/>
      <w:r w:rsidRPr="00D978CA">
        <w:rPr>
          <w:rFonts w:ascii="Times New Roman" w:hAnsi="Times New Roman" w:cs="Times New Roman"/>
          <w:color w:val="222222"/>
          <w:sz w:val="24"/>
          <w:szCs w:val="24"/>
          <w:shd w:val="clear" w:color="auto" w:fill="FFFFFF"/>
        </w:rPr>
        <w:t>Jusoh</w:t>
      </w:r>
      <w:proofErr w:type="spellEnd"/>
      <w:r w:rsidRPr="00D978CA">
        <w:rPr>
          <w:rFonts w:ascii="Times New Roman" w:hAnsi="Times New Roman" w:cs="Times New Roman"/>
          <w:color w:val="222222"/>
          <w:sz w:val="24"/>
          <w:szCs w:val="24"/>
          <w:shd w:val="clear" w:color="auto" w:fill="FFFFFF"/>
        </w:rPr>
        <w:t xml:space="preserve"> MA. Development of microcontroller-based solar tracking system using LDR sensor. Journal of Telecommunication, Electronic and Computer Engineering (JTEC). 2017 Sep 1</w:t>
      </w:r>
      <w:proofErr w:type="gramStart"/>
      <w:r w:rsidRPr="00D978CA">
        <w:rPr>
          <w:rFonts w:ascii="Times New Roman" w:hAnsi="Times New Roman" w:cs="Times New Roman"/>
          <w:color w:val="222222"/>
          <w:sz w:val="24"/>
          <w:szCs w:val="24"/>
          <w:shd w:val="clear" w:color="auto" w:fill="FFFFFF"/>
        </w:rPr>
        <w:t>;9</w:t>
      </w:r>
      <w:proofErr w:type="gramEnd"/>
      <w:r w:rsidRPr="00D978CA">
        <w:rPr>
          <w:rFonts w:ascii="Times New Roman" w:hAnsi="Times New Roman" w:cs="Times New Roman"/>
          <w:color w:val="222222"/>
          <w:sz w:val="24"/>
          <w:szCs w:val="24"/>
          <w:shd w:val="clear" w:color="auto" w:fill="FFFFFF"/>
        </w:rPr>
        <w:t>(2-7):71-5.</w:t>
      </w:r>
    </w:p>
    <w:p w:rsidR="002F0867" w:rsidRPr="00D978CA"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D978CA">
        <w:rPr>
          <w:rFonts w:ascii="Times New Roman" w:hAnsi="Times New Roman" w:cs="Times New Roman"/>
          <w:color w:val="222222"/>
          <w:sz w:val="24"/>
          <w:szCs w:val="24"/>
          <w:shd w:val="clear" w:color="auto" w:fill="FFFFFF"/>
        </w:rPr>
        <w:t xml:space="preserve">Bertrand C, </w:t>
      </w:r>
      <w:proofErr w:type="spellStart"/>
      <w:r w:rsidRPr="00D978CA">
        <w:rPr>
          <w:rFonts w:ascii="Times New Roman" w:hAnsi="Times New Roman" w:cs="Times New Roman"/>
          <w:color w:val="222222"/>
          <w:sz w:val="24"/>
          <w:szCs w:val="24"/>
          <w:shd w:val="clear" w:color="auto" w:fill="FFFFFF"/>
        </w:rPr>
        <w:t>Housmans</w:t>
      </w:r>
      <w:proofErr w:type="spellEnd"/>
      <w:r w:rsidRPr="00D978CA">
        <w:rPr>
          <w:rFonts w:ascii="Times New Roman" w:hAnsi="Times New Roman" w:cs="Times New Roman"/>
          <w:color w:val="222222"/>
          <w:sz w:val="24"/>
          <w:szCs w:val="24"/>
          <w:shd w:val="clear" w:color="auto" w:fill="FFFFFF"/>
        </w:rPr>
        <w:t xml:space="preserve"> C, </w:t>
      </w:r>
      <w:proofErr w:type="spellStart"/>
      <w:r w:rsidRPr="00D978CA">
        <w:rPr>
          <w:rFonts w:ascii="Times New Roman" w:hAnsi="Times New Roman" w:cs="Times New Roman"/>
          <w:color w:val="222222"/>
          <w:sz w:val="24"/>
          <w:szCs w:val="24"/>
          <w:shd w:val="clear" w:color="auto" w:fill="FFFFFF"/>
        </w:rPr>
        <w:t>Leloux</w:t>
      </w:r>
      <w:proofErr w:type="spellEnd"/>
      <w:r w:rsidRPr="00D978CA">
        <w:rPr>
          <w:rFonts w:ascii="Times New Roman" w:hAnsi="Times New Roman" w:cs="Times New Roman"/>
          <w:color w:val="222222"/>
          <w:sz w:val="24"/>
          <w:szCs w:val="24"/>
          <w:shd w:val="clear" w:color="auto" w:fill="FFFFFF"/>
        </w:rPr>
        <w:t xml:space="preserve"> J, </w:t>
      </w:r>
      <w:proofErr w:type="spellStart"/>
      <w:r w:rsidRPr="00D978CA">
        <w:rPr>
          <w:rFonts w:ascii="Times New Roman" w:hAnsi="Times New Roman" w:cs="Times New Roman"/>
          <w:color w:val="222222"/>
          <w:sz w:val="24"/>
          <w:szCs w:val="24"/>
          <w:shd w:val="clear" w:color="auto" w:fill="FFFFFF"/>
        </w:rPr>
        <w:t>Journée</w:t>
      </w:r>
      <w:proofErr w:type="spellEnd"/>
      <w:r w:rsidRPr="00D978CA">
        <w:rPr>
          <w:rFonts w:ascii="Times New Roman" w:hAnsi="Times New Roman" w:cs="Times New Roman"/>
          <w:color w:val="222222"/>
          <w:sz w:val="24"/>
          <w:szCs w:val="24"/>
          <w:shd w:val="clear" w:color="auto" w:fill="FFFFFF"/>
        </w:rPr>
        <w:t xml:space="preserve"> M. Solar irradiation from the energy production of residential PV systems. Renewable Energy. 2018 Sep 1</w:t>
      </w:r>
      <w:proofErr w:type="gramStart"/>
      <w:r w:rsidRPr="00D978CA">
        <w:rPr>
          <w:rFonts w:ascii="Times New Roman" w:hAnsi="Times New Roman" w:cs="Times New Roman"/>
          <w:color w:val="222222"/>
          <w:sz w:val="24"/>
          <w:szCs w:val="24"/>
          <w:shd w:val="clear" w:color="auto" w:fill="FFFFFF"/>
        </w:rPr>
        <w:t>;125:306</w:t>
      </w:r>
      <w:proofErr w:type="gramEnd"/>
      <w:r w:rsidRPr="00D978CA">
        <w:rPr>
          <w:rFonts w:ascii="Times New Roman" w:hAnsi="Times New Roman" w:cs="Times New Roman"/>
          <w:color w:val="222222"/>
          <w:sz w:val="24"/>
          <w:szCs w:val="24"/>
          <w:shd w:val="clear" w:color="auto" w:fill="FFFFFF"/>
        </w:rPr>
        <w:t>-18.</w:t>
      </w:r>
    </w:p>
    <w:p w:rsidR="002F0867" w:rsidRPr="00D978CA"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D978CA">
        <w:rPr>
          <w:rFonts w:ascii="Times New Roman" w:hAnsi="Times New Roman" w:cs="Times New Roman"/>
          <w:color w:val="222222"/>
          <w:sz w:val="24"/>
          <w:szCs w:val="24"/>
          <w:shd w:val="clear" w:color="auto" w:fill="FFFFFF"/>
        </w:rPr>
        <w:lastRenderedPageBreak/>
        <w:t>Biencinto</w:t>
      </w:r>
      <w:proofErr w:type="spellEnd"/>
      <w:r w:rsidRPr="00D978CA">
        <w:rPr>
          <w:rFonts w:ascii="Times New Roman" w:hAnsi="Times New Roman" w:cs="Times New Roman"/>
          <w:color w:val="222222"/>
          <w:sz w:val="24"/>
          <w:szCs w:val="24"/>
          <w:shd w:val="clear" w:color="auto" w:fill="FFFFFF"/>
        </w:rPr>
        <w:t xml:space="preserve"> M, González L, Valenzuela L. Using time-windowed solar radiation profiles to assess the daily uncertainty of solar thermal electricity production forecasts. Journal of Cleaner Production. 2022 Dec 15</w:t>
      </w:r>
      <w:proofErr w:type="gramStart"/>
      <w:r w:rsidRPr="00D978CA">
        <w:rPr>
          <w:rFonts w:ascii="Times New Roman" w:hAnsi="Times New Roman" w:cs="Times New Roman"/>
          <w:color w:val="222222"/>
          <w:sz w:val="24"/>
          <w:szCs w:val="24"/>
          <w:shd w:val="clear" w:color="auto" w:fill="FFFFFF"/>
        </w:rPr>
        <w:t>;379:134821</w:t>
      </w:r>
      <w:proofErr w:type="gramEnd"/>
      <w:r w:rsidRPr="00D978CA">
        <w:rPr>
          <w:rFonts w:ascii="Times New Roman" w:hAnsi="Times New Roman" w:cs="Times New Roman"/>
          <w:color w:val="222222"/>
          <w:sz w:val="24"/>
          <w:szCs w:val="24"/>
          <w:shd w:val="clear" w:color="auto" w:fill="FFFFFF"/>
        </w:rPr>
        <w:t>.</w:t>
      </w:r>
    </w:p>
    <w:p w:rsidR="002F0867" w:rsidRPr="00D978CA"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D978CA">
        <w:rPr>
          <w:rFonts w:ascii="Times New Roman" w:hAnsi="Times New Roman" w:cs="Times New Roman"/>
          <w:color w:val="222222"/>
          <w:sz w:val="24"/>
          <w:szCs w:val="24"/>
          <w:shd w:val="clear" w:color="auto" w:fill="FFFFFF"/>
        </w:rPr>
        <w:t xml:space="preserve">Bliss M, Betts T, </w:t>
      </w:r>
      <w:proofErr w:type="spellStart"/>
      <w:r w:rsidRPr="00D978CA">
        <w:rPr>
          <w:rFonts w:ascii="Times New Roman" w:hAnsi="Times New Roman" w:cs="Times New Roman"/>
          <w:color w:val="222222"/>
          <w:sz w:val="24"/>
          <w:szCs w:val="24"/>
          <w:shd w:val="clear" w:color="auto" w:fill="FFFFFF"/>
        </w:rPr>
        <w:t>Gottschalg</w:t>
      </w:r>
      <w:proofErr w:type="spellEnd"/>
      <w:r w:rsidRPr="00D978CA">
        <w:rPr>
          <w:rFonts w:ascii="Times New Roman" w:hAnsi="Times New Roman" w:cs="Times New Roman"/>
          <w:color w:val="222222"/>
          <w:sz w:val="24"/>
          <w:szCs w:val="24"/>
          <w:shd w:val="clear" w:color="auto" w:fill="FFFFFF"/>
        </w:rPr>
        <w:t xml:space="preserve"> R, </w:t>
      </w:r>
      <w:proofErr w:type="spellStart"/>
      <w:r w:rsidRPr="00D978CA">
        <w:rPr>
          <w:rFonts w:ascii="Times New Roman" w:hAnsi="Times New Roman" w:cs="Times New Roman"/>
          <w:color w:val="222222"/>
          <w:sz w:val="24"/>
          <w:szCs w:val="24"/>
          <w:shd w:val="clear" w:color="auto" w:fill="FFFFFF"/>
        </w:rPr>
        <w:t>Salis</w:t>
      </w:r>
      <w:proofErr w:type="spellEnd"/>
      <w:r w:rsidRPr="00D978CA">
        <w:rPr>
          <w:rFonts w:ascii="Times New Roman" w:hAnsi="Times New Roman" w:cs="Times New Roman"/>
          <w:color w:val="222222"/>
          <w:sz w:val="24"/>
          <w:szCs w:val="24"/>
          <w:shd w:val="clear" w:color="auto" w:fill="FFFFFF"/>
        </w:rPr>
        <w:t xml:space="preserve"> E, </w:t>
      </w:r>
      <w:proofErr w:type="spellStart"/>
      <w:r w:rsidRPr="00D978CA">
        <w:rPr>
          <w:rFonts w:ascii="Times New Roman" w:hAnsi="Times New Roman" w:cs="Times New Roman"/>
          <w:color w:val="222222"/>
          <w:sz w:val="24"/>
          <w:szCs w:val="24"/>
          <w:shd w:val="clear" w:color="auto" w:fill="FFFFFF"/>
        </w:rPr>
        <w:t>Müllejans</w:t>
      </w:r>
      <w:proofErr w:type="spellEnd"/>
      <w:r w:rsidRPr="00D978CA">
        <w:rPr>
          <w:rFonts w:ascii="Times New Roman" w:hAnsi="Times New Roman" w:cs="Times New Roman"/>
          <w:color w:val="222222"/>
          <w:sz w:val="24"/>
          <w:szCs w:val="24"/>
          <w:shd w:val="clear" w:color="auto" w:fill="FFFFFF"/>
        </w:rPr>
        <w:t xml:space="preserve"> H, Winter S, Kroeger I, Bothe K, </w:t>
      </w:r>
      <w:proofErr w:type="spellStart"/>
      <w:r w:rsidRPr="00D978CA">
        <w:rPr>
          <w:rFonts w:ascii="Times New Roman" w:hAnsi="Times New Roman" w:cs="Times New Roman"/>
          <w:color w:val="222222"/>
          <w:sz w:val="24"/>
          <w:szCs w:val="24"/>
          <w:shd w:val="clear" w:color="auto" w:fill="FFFFFF"/>
        </w:rPr>
        <w:t>Hinken</w:t>
      </w:r>
      <w:proofErr w:type="spellEnd"/>
      <w:r w:rsidRPr="00D978CA">
        <w:rPr>
          <w:rFonts w:ascii="Times New Roman" w:hAnsi="Times New Roman" w:cs="Times New Roman"/>
          <w:color w:val="222222"/>
          <w:sz w:val="24"/>
          <w:szCs w:val="24"/>
          <w:shd w:val="clear" w:color="auto" w:fill="FFFFFF"/>
        </w:rPr>
        <w:t xml:space="preserve"> D, </w:t>
      </w:r>
      <w:proofErr w:type="spellStart"/>
      <w:r w:rsidRPr="00D978CA">
        <w:rPr>
          <w:rFonts w:ascii="Times New Roman" w:hAnsi="Times New Roman" w:cs="Times New Roman"/>
          <w:color w:val="222222"/>
          <w:sz w:val="24"/>
          <w:szCs w:val="24"/>
          <w:shd w:val="clear" w:color="auto" w:fill="FFFFFF"/>
        </w:rPr>
        <w:t>Hohl-Ebinger</w:t>
      </w:r>
      <w:proofErr w:type="spellEnd"/>
      <w:r w:rsidRPr="00D978CA">
        <w:rPr>
          <w:rFonts w:ascii="Times New Roman" w:hAnsi="Times New Roman" w:cs="Times New Roman"/>
          <w:color w:val="222222"/>
          <w:sz w:val="24"/>
          <w:szCs w:val="24"/>
          <w:shd w:val="clear" w:color="auto" w:fill="FFFFFF"/>
        </w:rPr>
        <w:t xml:space="preserve"> J. </w:t>
      </w:r>
      <w:proofErr w:type="spellStart"/>
      <w:r w:rsidRPr="00D978CA">
        <w:rPr>
          <w:rFonts w:ascii="Times New Roman" w:hAnsi="Times New Roman" w:cs="Times New Roman"/>
          <w:color w:val="222222"/>
          <w:sz w:val="24"/>
          <w:szCs w:val="24"/>
          <w:shd w:val="clear" w:color="auto" w:fill="FFFFFF"/>
        </w:rPr>
        <w:t>Interlaboratory</w:t>
      </w:r>
      <w:proofErr w:type="spellEnd"/>
      <w:r w:rsidRPr="00D978CA">
        <w:rPr>
          <w:rFonts w:ascii="Times New Roman" w:hAnsi="Times New Roman" w:cs="Times New Roman"/>
          <w:color w:val="222222"/>
          <w:sz w:val="24"/>
          <w:szCs w:val="24"/>
          <w:shd w:val="clear" w:color="auto" w:fill="FFFFFF"/>
        </w:rPr>
        <w:t xml:space="preserve"> comparison of short-circuit current versus irradiance linearity measurements of photovoltaic devices. Solar Energy. 2019 Apr 1</w:t>
      </w:r>
      <w:proofErr w:type="gramStart"/>
      <w:r w:rsidRPr="00D978CA">
        <w:rPr>
          <w:rFonts w:ascii="Times New Roman" w:hAnsi="Times New Roman" w:cs="Times New Roman"/>
          <w:color w:val="222222"/>
          <w:sz w:val="24"/>
          <w:szCs w:val="24"/>
          <w:shd w:val="clear" w:color="auto" w:fill="FFFFFF"/>
        </w:rPr>
        <w:t>;182:256</w:t>
      </w:r>
      <w:proofErr w:type="gramEnd"/>
      <w:r w:rsidRPr="00D978CA">
        <w:rPr>
          <w:rFonts w:ascii="Times New Roman" w:hAnsi="Times New Roman" w:cs="Times New Roman"/>
          <w:color w:val="222222"/>
          <w:sz w:val="24"/>
          <w:szCs w:val="24"/>
          <w:shd w:val="clear" w:color="auto" w:fill="FFFFFF"/>
        </w:rPr>
        <w:t>-63.</w:t>
      </w:r>
    </w:p>
    <w:p w:rsidR="002F0867" w:rsidRPr="00FC6CA0"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r w:rsidRPr="00D978CA">
        <w:rPr>
          <w:rFonts w:ascii="Times New Roman" w:hAnsi="Times New Roman" w:cs="Times New Roman"/>
          <w:color w:val="222222"/>
          <w:sz w:val="24"/>
          <w:szCs w:val="24"/>
          <w:shd w:val="clear" w:color="auto" w:fill="FFFFFF"/>
        </w:rPr>
        <w:t xml:space="preserve">Nag SK, </w:t>
      </w:r>
      <w:proofErr w:type="spellStart"/>
      <w:r w:rsidRPr="00D978CA">
        <w:rPr>
          <w:rFonts w:ascii="Times New Roman" w:hAnsi="Times New Roman" w:cs="Times New Roman"/>
          <w:color w:val="222222"/>
          <w:sz w:val="24"/>
          <w:szCs w:val="24"/>
          <w:shd w:val="clear" w:color="auto" w:fill="FFFFFF"/>
        </w:rPr>
        <w:t>Gangopadhyay</w:t>
      </w:r>
      <w:proofErr w:type="spellEnd"/>
      <w:r w:rsidRPr="00D978CA">
        <w:rPr>
          <w:rFonts w:ascii="Times New Roman" w:hAnsi="Times New Roman" w:cs="Times New Roman"/>
          <w:color w:val="222222"/>
          <w:sz w:val="24"/>
          <w:szCs w:val="24"/>
          <w:shd w:val="clear" w:color="auto" w:fill="FFFFFF"/>
        </w:rPr>
        <w:t xml:space="preserve"> TK. Design of LED lighting system using solar powered PV cells for a proposed business complex. Scientific Reports. 2022 Aug 2</w:t>
      </w:r>
      <w:proofErr w:type="gramStart"/>
      <w:r w:rsidRPr="00D978CA">
        <w:rPr>
          <w:rFonts w:ascii="Times New Roman" w:hAnsi="Times New Roman" w:cs="Times New Roman"/>
          <w:color w:val="222222"/>
          <w:sz w:val="24"/>
          <w:szCs w:val="24"/>
          <w:shd w:val="clear" w:color="auto" w:fill="FFFFFF"/>
        </w:rPr>
        <w:t>;12</w:t>
      </w:r>
      <w:proofErr w:type="gramEnd"/>
      <w:r w:rsidRPr="00D978CA">
        <w:rPr>
          <w:rFonts w:ascii="Times New Roman" w:hAnsi="Times New Roman" w:cs="Times New Roman"/>
          <w:color w:val="222222"/>
          <w:sz w:val="24"/>
          <w:szCs w:val="24"/>
          <w:shd w:val="clear" w:color="auto" w:fill="FFFFFF"/>
        </w:rPr>
        <w:t>(1):13289.</w:t>
      </w:r>
    </w:p>
    <w:p w:rsidR="002F0867" w:rsidRPr="0064071D" w:rsidRDefault="002F0867" w:rsidP="002F0867">
      <w:pPr>
        <w:pStyle w:val="ListParagraph"/>
        <w:numPr>
          <w:ilvl w:val="0"/>
          <w:numId w:val="13"/>
        </w:numPr>
        <w:spacing w:before="120" w:after="120" w:line="480" w:lineRule="auto"/>
        <w:ind w:hanging="578"/>
        <w:jc w:val="both"/>
        <w:rPr>
          <w:rFonts w:ascii="Times New Roman" w:hAnsi="Times New Roman" w:cs="Times New Roman"/>
          <w:sz w:val="24"/>
          <w:szCs w:val="24"/>
        </w:rPr>
      </w:pPr>
      <w:proofErr w:type="spellStart"/>
      <w:r w:rsidRPr="0064071D">
        <w:rPr>
          <w:rFonts w:ascii="Times New Roman" w:hAnsi="Times New Roman" w:cs="Times New Roman"/>
          <w:color w:val="222222"/>
          <w:sz w:val="24"/>
          <w:szCs w:val="24"/>
          <w:shd w:val="clear" w:color="auto" w:fill="FFFFFF"/>
        </w:rPr>
        <w:t>Mondal</w:t>
      </w:r>
      <w:proofErr w:type="spellEnd"/>
      <w:r w:rsidRPr="0064071D">
        <w:rPr>
          <w:rFonts w:ascii="Times New Roman" w:hAnsi="Times New Roman" w:cs="Times New Roman"/>
          <w:color w:val="222222"/>
          <w:sz w:val="24"/>
          <w:szCs w:val="24"/>
          <w:shd w:val="clear" w:color="auto" w:fill="FFFFFF"/>
        </w:rPr>
        <w:t xml:space="preserve"> M, Mandal S. Remote village electrification through renewable solar energy: a case study of </w:t>
      </w:r>
      <w:proofErr w:type="spellStart"/>
      <w:r w:rsidRPr="0064071D">
        <w:rPr>
          <w:rFonts w:ascii="Times New Roman" w:hAnsi="Times New Roman" w:cs="Times New Roman"/>
          <w:color w:val="222222"/>
          <w:sz w:val="24"/>
          <w:szCs w:val="24"/>
          <w:shd w:val="clear" w:color="auto" w:fill="FFFFFF"/>
        </w:rPr>
        <w:t>Sagar</w:t>
      </w:r>
      <w:proofErr w:type="spellEnd"/>
      <w:r w:rsidRPr="0064071D">
        <w:rPr>
          <w:rFonts w:ascii="Times New Roman" w:hAnsi="Times New Roman" w:cs="Times New Roman"/>
          <w:color w:val="222222"/>
          <w:sz w:val="24"/>
          <w:szCs w:val="24"/>
          <w:shd w:val="clear" w:color="auto" w:fill="FFFFFF"/>
        </w:rPr>
        <w:t xml:space="preserve"> Island, West Bengal, India. The International Journal of Engineering </w:t>
      </w:r>
      <w:proofErr w:type="gramStart"/>
      <w:r w:rsidRPr="0064071D">
        <w:rPr>
          <w:rFonts w:ascii="Times New Roman" w:hAnsi="Times New Roman" w:cs="Times New Roman"/>
          <w:color w:val="222222"/>
          <w:sz w:val="24"/>
          <w:szCs w:val="24"/>
          <w:shd w:val="clear" w:color="auto" w:fill="FFFFFF"/>
        </w:rPr>
        <w:t>And</w:t>
      </w:r>
      <w:proofErr w:type="gramEnd"/>
      <w:r w:rsidRPr="0064071D">
        <w:rPr>
          <w:rFonts w:ascii="Times New Roman" w:hAnsi="Times New Roman" w:cs="Times New Roman"/>
          <w:color w:val="222222"/>
          <w:sz w:val="24"/>
          <w:szCs w:val="24"/>
          <w:shd w:val="clear" w:color="auto" w:fill="FFFFFF"/>
        </w:rPr>
        <w:t xml:space="preserve"> Science (IJES). 2013 Jan</w:t>
      </w:r>
      <w:proofErr w:type="gramStart"/>
      <w:r w:rsidRPr="0064071D">
        <w:rPr>
          <w:rFonts w:ascii="Times New Roman" w:hAnsi="Times New Roman" w:cs="Times New Roman"/>
          <w:color w:val="222222"/>
          <w:sz w:val="24"/>
          <w:szCs w:val="24"/>
          <w:shd w:val="clear" w:color="auto" w:fill="FFFFFF"/>
        </w:rPr>
        <w:t>;2</w:t>
      </w:r>
      <w:proofErr w:type="gramEnd"/>
      <w:r w:rsidRPr="0064071D">
        <w:rPr>
          <w:rFonts w:ascii="Times New Roman" w:hAnsi="Times New Roman" w:cs="Times New Roman"/>
          <w:color w:val="222222"/>
          <w:sz w:val="24"/>
          <w:szCs w:val="24"/>
          <w:shd w:val="clear" w:color="auto" w:fill="FFFFFF"/>
        </w:rPr>
        <w:t>(01):201-5.</w:t>
      </w:r>
    </w:p>
    <w:p w:rsidR="00882DC2" w:rsidRPr="002F0867" w:rsidRDefault="002F0867" w:rsidP="002F0867">
      <w:pPr>
        <w:pStyle w:val="ListParagraph"/>
        <w:numPr>
          <w:ilvl w:val="0"/>
          <w:numId w:val="13"/>
        </w:numPr>
        <w:spacing w:before="100" w:beforeAutospacing="1" w:after="100" w:afterAutospacing="1" w:line="480" w:lineRule="auto"/>
        <w:ind w:hanging="578"/>
        <w:jc w:val="both"/>
        <w:rPr>
          <w:rFonts w:ascii="Times New Roman" w:eastAsia="Times New Roman" w:hAnsi="Times New Roman" w:cs="Times New Roman"/>
          <w:b/>
          <w:sz w:val="24"/>
          <w:szCs w:val="24"/>
          <w:lang w:val="en-IN"/>
        </w:rPr>
      </w:pPr>
      <w:r w:rsidRPr="002F0867">
        <w:rPr>
          <w:rFonts w:ascii="Times New Roman" w:hAnsi="Times New Roman" w:cs="Times New Roman"/>
          <w:color w:val="222222"/>
          <w:sz w:val="24"/>
          <w:szCs w:val="24"/>
          <w:shd w:val="clear" w:color="auto" w:fill="FFFFFF"/>
        </w:rPr>
        <w:t xml:space="preserve">Ghosh S, Kumar A, </w:t>
      </w:r>
      <w:proofErr w:type="spellStart"/>
      <w:r w:rsidRPr="002F0867">
        <w:rPr>
          <w:rFonts w:ascii="Times New Roman" w:hAnsi="Times New Roman" w:cs="Times New Roman"/>
          <w:color w:val="222222"/>
          <w:sz w:val="24"/>
          <w:szCs w:val="24"/>
          <w:shd w:val="clear" w:color="auto" w:fill="FFFFFF"/>
        </w:rPr>
        <w:t>Ganguly</w:t>
      </w:r>
      <w:proofErr w:type="spellEnd"/>
      <w:r w:rsidRPr="002F0867">
        <w:rPr>
          <w:rFonts w:ascii="Times New Roman" w:hAnsi="Times New Roman" w:cs="Times New Roman"/>
          <w:color w:val="222222"/>
          <w:sz w:val="24"/>
          <w:szCs w:val="24"/>
          <w:shd w:val="clear" w:color="auto" w:fill="FFFFFF"/>
        </w:rPr>
        <w:t xml:space="preserve"> D, </w:t>
      </w:r>
      <w:proofErr w:type="spellStart"/>
      <w:r w:rsidRPr="002F0867">
        <w:rPr>
          <w:rFonts w:ascii="Times New Roman" w:hAnsi="Times New Roman" w:cs="Times New Roman"/>
          <w:color w:val="222222"/>
          <w:sz w:val="24"/>
          <w:szCs w:val="24"/>
          <w:shd w:val="clear" w:color="auto" w:fill="FFFFFF"/>
        </w:rPr>
        <w:t>Dey</w:t>
      </w:r>
      <w:proofErr w:type="spellEnd"/>
      <w:r w:rsidRPr="002F0867">
        <w:rPr>
          <w:rFonts w:ascii="Times New Roman" w:hAnsi="Times New Roman" w:cs="Times New Roman"/>
          <w:color w:val="222222"/>
          <w:sz w:val="24"/>
          <w:szCs w:val="24"/>
          <w:shd w:val="clear" w:color="auto" w:fill="FFFFFF"/>
        </w:rPr>
        <w:t xml:space="preserve"> S. India’s photovoltaic potential amidst air pollution and land constraints. </w:t>
      </w:r>
      <w:proofErr w:type="spellStart"/>
      <w:r w:rsidRPr="002F0867">
        <w:rPr>
          <w:rFonts w:ascii="Times New Roman" w:hAnsi="Times New Roman" w:cs="Times New Roman"/>
          <w:color w:val="222222"/>
          <w:sz w:val="24"/>
          <w:szCs w:val="24"/>
          <w:shd w:val="clear" w:color="auto" w:fill="FFFFFF"/>
        </w:rPr>
        <w:t>Iscience</w:t>
      </w:r>
      <w:proofErr w:type="spellEnd"/>
      <w:r w:rsidRPr="002F0867">
        <w:rPr>
          <w:rFonts w:ascii="Times New Roman" w:hAnsi="Times New Roman" w:cs="Times New Roman"/>
          <w:color w:val="222222"/>
          <w:sz w:val="24"/>
          <w:szCs w:val="24"/>
          <w:shd w:val="clear" w:color="auto" w:fill="FFFFFF"/>
        </w:rPr>
        <w:t>. 2023 Oct 20</w:t>
      </w:r>
      <w:proofErr w:type="gramStart"/>
      <w:r w:rsidRPr="002F0867">
        <w:rPr>
          <w:rFonts w:ascii="Times New Roman" w:hAnsi="Times New Roman" w:cs="Times New Roman"/>
          <w:color w:val="222222"/>
          <w:sz w:val="24"/>
          <w:szCs w:val="24"/>
          <w:shd w:val="clear" w:color="auto" w:fill="FFFFFF"/>
        </w:rPr>
        <w:t>;26</w:t>
      </w:r>
      <w:proofErr w:type="gramEnd"/>
      <w:r w:rsidRPr="002F0867">
        <w:rPr>
          <w:rFonts w:ascii="Times New Roman" w:hAnsi="Times New Roman" w:cs="Times New Roman"/>
          <w:color w:val="222222"/>
          <w:sz w:val="24"/>
          <w:szCs w:val="24"/>
          <w:shd w:val="clear" w:color="auto" w:fill="FFFFFF"/>
        </w:rPr>
        <w:t>(10).</w:t>
      </w:r>
    </w:p>
    <w:sectPr w:rsidR="00882DC2" w:rsidRPr="002F08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A991"/>
    <w:multiLevelType w:val="multilevel"/>
    <w:tmpl w:val="5218E6A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10541FFE"/>
    <w:multiLevelType w:val="hybridMultilevel"/>
    <w:tmpl w:val="D8F824AA"/>
    <w:lvl w:ilvl="0" w:tplc="054C881A">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 w15:restartNumberingAfterBreak="0">
    <w:nsid w:val="1A961DC2"/>
    <w:multiLevelType w:val="multilevel"/>
    <w:tmpl w:val="A7FCF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710305"/>
    <w:multiLevelType w:val="multilevel"/>
    <w:tmpl w:val="0784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144478"/>
    <w:multiLevelType w:val="hybridMultilevel"/>
    <w:tmpl w:val="30B60620"/>
    <w:lvl w:ilvl="0" w:tplc="E6B650DA">
      <w:start w:val="1"/>
      <w:numFmt w:val="lowerLetter"/>
      <w:lvlText w:val="(%1)"/>
      <w:lvlJc w:val="left"/>
      <w:pPr>
        <w:ind w:left="4680" w:hanging="360"/>
      </w:pPr>
      <w:rPr>
        <w:rFonts w:hint="default"/>
      </w:rPr>
    </w:lvl>
    <w:lvl w:ilvl="1" w:tplc="40090019" w:tentative="1">
      <w:start w:val="1"/>
      <w:numFmt w:val="lowerLetter"/>
      <w:lvlText w:val="%2."/>
      <w:lvlJc w:val="left"/>
      <w:pPr>
        <w:ind w:left="5400" w:hanging="360"/>
      </w:pPr>
    </w:lvl>
    <w:lvl w:ilvl="2" w:tplc="4009001B" w:tentative="1">
      <w:start w:val="1"/>
      <w:numFmt w:val="lowerRoman"/>
      <w:lvlText w:val="%3."/>
      <w:lvlJc w:val="right"/>
      <w:pPr>
        <w:ind w:left="6120" w:hanging="180"/>
      </w:pPr>
    </w:lvl>
    <w:lvl w:ilvl="3" w:tplc="4009000F" w:tentative="1">
      <w:start w:val="1"/>
      <w:numFmt w:val="decimal"/>
      <w:lvlText w:val="%4."/>
      <w:lvlJc w:val="left"/>
      <w:pPr>
        <w:ind w:left="6840" w:hanging="360"/>
      </w:pPr>
    </w:lvl>
    <w:lvl w:ilvl="4" w:tplc="40090019" w:tentative="1">
      <w:start w:val="1"/>
      <w:numFmt w:val="lowerLetter"/>
      <w:lvlText w:val="%5."/>
      <w:lvlJc w:val="left"/>
      <w:pPr>
        <w:ind w:left="7560" w:hanging="360"/>
      </w:pPr>
    </w:lvl>
    <w:lvl w:ilvl="5" w:tplc="4009001B" w:tentative="1">
      <w:start w:val="1"/>
      <w:numFmt w:val="lowerRoman"/>
      <w:lvlText w:val="%6."/>
      <w:lvlJc w:val="right"/>
      <w:pPr>
        <w:ind w:left="8280" w:hanging="180"/>
      </w:pPr>
    </w:lvl>
    <w:lvl w:ilvl="6" w:tplc="4009000F" w:tentative="1">
      <w:start w:val="1"/>
      <w:numFmt w:val="decimal"/>
      <w:lvlText w:val="%7."/>
      <w:lvlJc w:val="left"/>
      <w:pPr>
        <w:ind w:left="9000" w:hanging="360"/>
      </w:pPr>
    </w:lvl>
    <w:lvl w:ilvl="7" w:tplc="40090019" w:tentative="1">
      <w:start w:val="1"/>
      <w:numFmt w:val="lowerLetter"/>
      <w:lvlText w:val="%8."/>
      <w:lvlJc w:val="left"/>
      <w:pPr>
        <w:ind w:left="9720" w:hanging="360"/>
      </w:pPr>
    </w:lvl>
    <w:lvl w:ilvl="8" w:tplc="4009001B" w:tentative="1">
      <w:start w:val="1"/>
      <w:numFmt w:val="lowerRoman"/>
      <w:lvlText w:val="%9."/>
      <w:lvlJc w:val="right"/>
      <w:pPr>
        <w:ind w:left="10440" w:hanging="180"/>
      </w:pPr>
    </w:lvl>
  </w:abstractNum>
  <w:abstractNum w:abstractNumId="5" w15:restartNumberingAfterBreak="0">
    <w:nsid w:val="45F76030"/>
    <w:multiLevelType w:val="hybridMultilevel"/>
    <w:tmpl w:val="9A461774"/>
    <w:lvl w:ilvl="0" w:tplc="0126684A">
      <w:start w:val="1"/>
      <w:numFmt w:val="bullet"/>
      <w:lvlText w:val="•"/>
      <w:lvlJc w:val="left"/>
      <w:pPr>
        <w:tabs>
          <w:tab w:val="num" w:pos="720"/>
        </w:tabs>
        <w:ind w:left="720" w:hanging="360"/>
      </w:pPr>
      <w:rPr>
        <w:rFonts w:ascii="Arial" w:hAnsi="Arial" w:hint="default"/>
      </w:rPr>
    </w:lvl>
    <w:lvl w:ilvl="1" w:tplc="7858354C" w:tentative="1">
      <w:start w:val="1"/>
      <w:numFmt w:val="bullet"/>
      <w:lvlText w:val="•"/>
      <w:lvlJc w:val="left"/>
      <w:pPr>
        <w:tabs>
          <w:tab w:val="num" w:pos="1440"/>
        </w:tabs>
        <w:ind w:left="1440" w:hanging="360"/>
      </w:pPr>
      <w:rPr>
        <w:rFonts w:ascii="Arial" w:hAnsi="Arial" w:hint="default"/>
      </w:rPr>
    </w:lvl>
    <w:lvl w:ilvl="2" w:tplc="10F28506" w:tentative="1">
      <w:start w:val="1"/>
      <w:numFmt w:val="bullet"/>
      <w:lvlText w:val="•"/>
      <w:lvlJc w:val="left"/>
      <w:pPr>
        <w:tabs>
          <w:tab w:val="num" w:pos="2160"/>
        </w:tabs>
        <w:ind w:left="2160" w:hanging="360"/>
      </w:pPr>
      <w:rPr>
        <w:rFonts w:ascii="Arial" w:hAnsi="Arial" w:hint="default"/>
      </w:rPr>
    </w:lvl>
    <w:lvl w:ilvl="3" w:tplc="D1146958" w:tentative="1">
      <w:start w:val="1"/>
      <w:numFmt w:val="bullet"/>
      <w:lvlText w:val="•"/>
      <w:lvlJc w:val="left"/>
      <w:pPr>
        <w:tabs>
          <w:tab w:val="num" w:pos="2880"/>
        </w:tabs>
        <w:ind w:left="2880" w:hanging="360"/>
      </w:pPr>
      <w:rPr>
        <w:rFonts w:ascii="Arial" w:hAnsi="Arial" w:hint="default"/>
      </w:rPr>
    </w:lvl>
    <w:lvl w:ilvl="4" w:tplc="C6AC5280" w:tentative="1">
      <w:start w:val="1"/>
      <w:numFmt w:val="bullet"/>
      <w:lvlText w:val="•"/>
      <w:lvlJc w:val="left"/>
      <w:pPr>
        <w:tabs>
          <w:tab w:val="num" w:pos="3600"/>
        </w:tabs>
        <w:ind w:left="3600" w:hanging="360"/>
      </w:pPr>
      <w:rPr>
        <w:rFonts w:ascii="Arial" w:hAnsi="Arial" w:hint="default"/>
      </w:rPr>
    </w:lvl>
    <w:lvl w:ilvl="5" w:tplc="7DC440EA" w:tentative="1">
      <w:start w:val="1"/>
      <w:numFmt w:val="bullet"/>
      <w:lvlText w:val="•"/>
      <w:lvlJc w:val="left"/>
      <w:pPr>
        <w:tabs>
          <w:tab w:val="num" w:pos="4320"/>
        </w:tabs>
        <w:ind w:left="4320" w:hanging="360"/>
      </w:pPr>
      <w:rPr>
        <w:rFonts w:ascii="Arial" w:hAnsi="Arial" w:hint="default"/>
      </w:rPr>
    </w:lvl>
    <w:lvl w:ilvl="6" w:tplc="BF06BA44" w:tentative="1">
      <w:start w:val="1"/>
      <w:numFmt w:val="bullet"/>
      <w:lvlText w:val="•"/>
      <w:lvlJc w:val="left"/>
      <w:pPr>
        <w:tabs>
          <w:tab w:val="num" w:pos="5040"/>
        </w:tabs>
        <w:ind w:left="5040" w:hanging="360"/>
      </w:pPr>
      <w:rPr>
        <w:rFonts w:ascii="Arial" w:hAnsi="Arial" w:hint="default"/>
      </w:rPr>
    </w:lvl>
    <w:lvl w:ilvl="7" w:tplc="55D0A302" w:tentative="1">
      <w:start w:val="1"/>
      <w:numFmt w:val="bullet"/>
      <w:lvlText w:val="•"/>
      <w:lvlJc w:val="left"/>
      <w:pPr>
        <w:tabs>
          <w:tab w:val="num" w:pos="5760"/>
        </w:tabs>
        <w:ind w:left="5760" w:hanging="360"/>
      </w:pPr>
      <w:rPr>
        <w:rFonts w:ascii="Arial" w:hAnsi="Arial" w:hint="default"/>
      </w:rPr>
    </w:lvl>
    <w:lvl w:ilvl="8" w:tplc="0DEEBF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86D50CE"/>
    <w:multiLevelType w:val="hybridMultilevel"/>
    <w:tmpl w:val="81E0E5DC"/>
    <w:lvl w:ilvl="0" w:tplc="CD7CC294">
      <w:start w:val="1"/>
      <w:numFmt w:val="bullet"/>
      <w:lvlText w:val="•"/>
      <w:lvlJc w:val="left"/>
      <w:pPr>
        <w:tabs>
          <w:tab w:val="num" w:pos="720"/>
        </w:tabs>
        <w:ind w:left="720" w:hanging="360"/>
      </w:pPr>
      <w:rPr>
        <w:rFonts w:ascii="Arial" w:hAnsi="Arial" w:hint="default"/>
      </w:rPr>
    </w:lvl>
    <w:lvl w:ilvl="1" w:tplc="4AE6ACA4" w:tentative="1">
      <w:start w:val="1"/>
      <w:numFmt w:val="bullet"/>
      <w:lvlText w:val="•"/>
      <w:lvlJc w:val="left"/>
      <w:pPr>
        <w:tabs>
          <w:tab w:val="num" w:pos="1440"/>
        </w:tabs>
        <w:ind w:left="1440" w:hanging="360"/>
      </w:pPr>
      <w:rPr>
        <w:rFonts w:ascii="Arial" w:hAnsi="Arial" w:hint="default"/>
      </w:rPr>
    </w:lvl>
    <w:lvl w:ilvl="2" w:tplc="C00C1C06" w:tentative="1">
      <w:start w:val="1"/>
      <w:numFmt w:val="bullet"/>
      <w:lvlText w:val="•"/>
      <w:lvlJc w:val="left"/>
      <w:pPr>
        <w:tabs>
          <w:tab w:val="num" w:pos="2160"/>
        </w:tabs>
        <w:ind w:left="2160" w:hanging="360"/>
      </w:pPr>
      <w:rPr>
        <w:rFonts w:ascii="Arial" w:hAnsi="Arial" w:hint="default"/>
      </w:rPr>
    </w:lvl>
    <w:lvl w:ilvl="3" w:tplc="7EA04914" w:tentative="1">
      <w:start w:val="1"/>
      <w:numFmt w:val="bullet"/>
      <w:lvlText w:val="•"/>
      <w:lvlJc w:val="left"/>
      <w:pPr>
        <w:tabs>
          <w:tab w:val="num" w:pos="2880"/>
        </w:tabs>
        <w:ind w:left="2880" w:hanging="360"/>
      </w:pPr>
      <w:rPr>
        <w:rFonts w:ascii="Arial" w:hAnsi="Arial" w:hint="default"/>
      </w:rPr>
    </w:lvl>
    <w:lvl w:ilvl="4" w:tplc="FB9E6FAE" w:tentative="1">
      <w:start w:val="1"/>
      <w:numFmt w:val="bullet"/>
      <w:lvlText w:val="•"/>
      <w:lvlJc w:val="left"/>
      <w:pPr>
        <w:tabs>
          <w:tab w:val="num" w:pos="3600"/>
        </w:tabs>
        <w:ind w:left="3600" w:hanging="360"/>
      </w:pPr>
      <w:rPr>
        <w:rFonts w:ascii="Arial" w:hAnsi="Arial" w:hint="default"/>
      </w:rPr>
    </w:lvl>
    <w:lvl w:ilvl="5" w:tplc="DFBA70EE" w:tentative="1">
      <w:start w:val="1"/>
      <w:numFmt w:val="bullet"/>
      <w:lvlText w:val="•"/>
      <w:lvlJc w:val="left"/>
      <w:pPr>
        <w:tabs>
          <w:tab w:val="num" w:pos="4320"/>
        </w:tabs>
        <w:ind w:left="4320" w:hanging="360"/>
      </w:pPr>
      <w:rPr>
        <w:rFonts w:ascii="Arial" w:hAnsi="Arial" w:hint="default"/>
      </w:rPr>
    </w:lvl>
    <w:lvl w:ilvl="6" w:tplc="B7FA8A52" w:tentative="1">
      <w:start w:val="1"/>
      <w:numFmt w:val="bullet"/>
      <w:lvlText w:val="•"/>
      <w:lvlJc w:val="left"/>
      <w:pPr>
        <w:tabs>
          <w:tab w:val="num" w:pos="5040"/>
        </w:tabs>
        <w:ind w:left="5040" w:hanging="360"/>
      </w:pPr>
      <w:rPr>
        <w:rFonts w:ascii="Arial" w:hAnsi="Arial" w:hint="default"/>
      </w:rPr>
    </w:lvl>
    <w:lvl w:ilvl="7" w:tplc="DBA6F43A" w:tentative="1">
      <w:start w:val="1"/>
      <w:numFmt w:val="bullet"/>
      <w:lvlText w:val="•"/>
      <w:lvlJc w:val="left"/>
      <w:pPr>
        <w:tabs>
          <w:tab w:val="num" w:pos="5760"/>
        </w:tabs>
        <w:ind w:left="5760" w:hanging="360"/>
      </w:pPr>
      <w:rPr>
        <w:rFonts w:ascii="Arial" w:hAnsi="Arial" w:hint="default"/>
      </w:rPr>
    </w:lvl>
    <w:lvl w:ilvl="8" w:tplc="EF6212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40803A7"/>
    <w:multiLevelType w:val="hybridMultilevel"/>
    <w:tmpl w:val="912A6AB6"/>
    <w:lvl w:ilvl="0" w:tplc="2D42BF16">
      <w:start w:val="1"/>
      <w:numFmt w:val="bullet"/>
      <w:lvlText w:val="•"/>
      <w:lvlJc w:val="left"/>
      <w:pPr>
        <w:tabs>
          <w:tab w:val="num" w:pos="720"/>
        </w:tabs>
        <w:ind w:left="720" w:hanging="360"/>
      </w:pPr>
      <w:rPr>
        <w:rFonts w:ascii="Arial" w:hAnsi="Arial" w:hint="default"/>
      </w:rPr>
    </w:lvl>
    <w:lvl w:ilvl="1" w:tplc="366C55CA" w:tentative="1">
      <w:start w:val="1"/>
      <w:numFmt w:val="bullet"/>
      <w:lvlText w:val="•"/>
      <w:lvlJc w:val="left"/>
      <w:pPr>
        <w:tabs>
          <w:tab w:val="num" w:pos="1440"/>
        </w:tabs>
        <w:ind w:left="1440" w:hanging="360"/>
      </w:pPr>
      <w:rPr>
        <w:rFonts w:ascii="Arial" w:hAnsi="Arial" w:hint="default"/>
      </w:rPr>
    </w:lvl>
    <w:lvl w:ilvl="2" w:tplc="BE0A2FDC" w:tentative="1">
      <w:start w:val="1"/>
      <w:numFmt w:val="bullet"/>
      <w:lvlText w:val="•"/>
      <w:lvlJc w:val="left"/>
      <w:pPr>
        <w:tabs>
          <w:tab w:val="num" w:pos="2160"/>
        </w:tabs>
        <w:ind w:left="2160" w:hanging="360"/>
      </w:pPr>
      <w:rPr>
        <w:rFonts w:ascii="Arial" w:hAnsi="Arial" w:hint="default"/>
      </w:rPr>
    </w:lvl>
    <w:lvl w:ilvl="3" w:tplc="5D90CEFA" w:tentative="1">
      <w:start w:val="1"/>
      <w:numFmt w:val="bullet"/>
      <w:lvlText w:val="•"/>
      <w:lvlJc w:val="left"/>
      <w:pPr>
        <w:tabs>
          <w:tab w:val="num" w:pos="2880"/>
        </w:tabs>
        <w:ind w:left="2880" w:hanging="360"/>
      </w:pPr>
      <w:rPr>
        <w:rFonts w:ascii="Arial" w:hAnsi="Arial" w:hint="default"/>
      </w:rPr>
    </w:lvl>
    <w:lvl w:ilvl="4" w:tplc="C3226CCE" w:tentative="1">
      <w:start w:val="1"/>
      <w:numFmt w:val="bullet"/>
      <w:lvlText w:val="•"/>
      <w:lvlJc w:val="left"/>
      <w:pPr>
        <w:tabs>
          <w:tab w:val="num" w:pos="3600"/>
        </w:tabs>
        <w:ind w:left="3600" w:hanging="360"/>
      </w:pPr>
      <w:rPr>
        <w:rFonts w:ascii="Arial" w:hAnsi="Arial" w:hint="default"/>
      </w:rPr>
    </w:lvl>
    <w:lvl w:ilvl="5" w:tplc="71B6CB36" w:tentative="1">
      <w:start w:val="1"/>
      <w:numFmt w:val="bullet"/>
      <w:lvlText w:val="•"/>
      <w:lvlJc w:val="left"/>
      <w:pPr>
        <w:tabs>
          <w:tab w:val="num" w:pos="4320"/>
        </w:tabs>
        <w:ind w:left="4320" w:hanging="360"/>
      </w:pPr>
      <w:rPr>
        <w:rFonts w:ascii="Arial" w:hAnsi="Arial" w:hint="default"/>
      </w:rPr>
    </w:lvl>
    <w:lvl w:ilvl="6" w:tplc="8F5A1466" w:tentative="1">
      <w:start w:val="1"/>
      <w:numFmt w:val="bullet"/>
      <w:lvlText w:val="•"/>
      <w:lvlJc w:val="left"/>
      <w:pPr>
        <w:tabs>
          <w:tab w:val="num" w:pos="5040"/>
        </w:tabs>
        <w:ind w:left="5040" w:hanging="360"/>
      </w:pPr>
      <w:rPr>
        <w:rFonts w:ascii="Arial" w:hAnsi="Arial" w:hint="default"/>
      </w:rPr>
    </w:lvl>
    <w:lvl w:ilvl="7" w:tplc="F3A48BEA" w:tentative="1">
      <w:start w:val="1"/>
      <w:numFmt w:val="bullet"/>
      <w:lvlText w:val="•"/>
      <w:lvlJc w:val="left"/>
      <w:pPr>
        <w:tabs>
          <w:tab w:val="num" w:pos="5760"/>
        </w:tabs>
        <w:ind w:left="5760" w:hanging="360"/>
      </w:pPr>
      <w:rPr>
        <w:rFonts w:ascii="Arial" w:hAnsi="Arial" w:hint="default"/>
      </w:rPr>
    </w:lvl>
    <w:lvl w:ilvl="8" w:tplc="0E1E0F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59B5C9A"/>
    <w:multiLevelType w:val="multilevel"/>
    <w:tmpl w:val="A4303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1940BD"/>
    <w:multiLevelType w:val="multilevel"/>
    <w:tmpl w:val="CA360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15214E"/>
    <w:multiLevelType w:val="multilevel"/>
    <w:tmpl w:val="D2A49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857222"/>
    <w:multiLevelType w:val="multilevel"/>
    <w:tmpl w:val="A59253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BC709A3"/>
    <w:multiLevelType w:val="multilevel"/>
    <w:tmpl w:val="C5BEA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462F29"/>
    <w:multiLevelType w:val="multilevel"/>
    <w:tmpl w:val="F2AEC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252A25"/>
    <w:multiLevelType w:val="hybridMultilevel"/>
    <w:tmpl w:val="EDFEAB1E"/>
    <w:lvl w:ilvl="0" w:tplc="524A660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94E6E2D"/>
    <w:multiLevelType w:val="multilevel"/>
    <w:tmpl w:val="0784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10"/>
  </w:num>
  <w:num w:numId="4">
    <w:abstractNumId w:val="2"/>
  </w:num>
  <w:num w:numId="5">
    <w:abstractNumId w:val="15"/>
  </w:num>
  <w:num w:numId="6">
    <w:abstractNumId w:val="8"/>
  </w:num>
  <w:num w:numId="7">
    <w:abstractNumId w:val="3"/>
  </w:num>
  <w:num w:numId="8">
    <w:abstractNumId w:val="0"/>
  </w:num>
  <w:num w:numId="9">
    <w:abstractNumId w:val="11"/>
  </w:num>
  <w:num w:numId="10">
    <w:abstractNumId w:val="9"/>
  </w:num>
  <w:num w:numId="11">
    <w:abstractNumId w:val="4"/>
  </w:num>
  <w:num w:numId="12">
    <w:abstractNumId w:val="1"/>
  </w:num>
  <w:num w:numId="13">
    <w:abstractNumId w:val="14"/>
  </w:num>
  <w:num w:numId="14">
    <w:abstractNumId w:val="5"/>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DB8"/>
    <w:rsid w:val="0000102E"/>
    <w:rsid w:val="00012ACC"/>
    <w:rsid w:val="00017760"/>
    <w:rsid w:val="000303A8"/>
    <w:rsid w:val="0009451B"/>
    <w:rsid w:val="00096316"/>
    <w:rsid w:val="000A21AE"/>
    <w:rsid w:val="000A6C90"/>
    <w:rsid w:val="000F7D1A"/>
    <w:rsid w:val="00107FB7"/>
    <w:rsid w:val="00131702"/>
    <w:rsid w:val="001378C9"/>
    <w:rsid w:val="00163BE0"/>
    <w:rsid w:val="00181815"/>
    <w:rsid w:val="0018442A"/>
    <w:rsid w:val="001F4C5D"/>
    <w:rsid w:val="0022393A"/>
    <w:rsid w:val="00233ACD"/>
    <w:rsid w:val="00235888"/>
    <w:rsid w:val="00245E5A"/>
    <w:rsid w:val="00265746"/>
    <w:rsid w:val="00293CD4"/>
    <w:rsid w:val="002972DD"/>
    <w:rsid w:val="002E4BDC"/>
    <w:rsid w:val="002F0867"/>
    <w:rsid w:val="003072BD"/>
    <w:rsid w:val="00323F2A"/>
    <w:rsid w:val="0034739D"/>
    <w:rsid w:val="00395799"/>
    <w:rsid w:val="00405E86"/>
    <w:rsid w:val="00442CB4"/>
    <w:rsid w:val="004A30D7"/>
    <w:rsid w:val="004D04C4"/>
    <w:rsid w:val="004D2BA9"/>
    <w:rsid w:val="004E2DC0"/>
    <w:rsid w:val="00555F9D"/>
    <w:rsid w:val="00572224"/>
    <w:rsid w:val="00576C0C"/>
    <w:rsid w:val="005C057D"/>
    <w:rsid w:val="0062440F"/>
    <w:rsid w:val="00640935"/>
    <w:rsid w:val="00645415"/>
    <w:rsid w:val="00655B5C"/>
    <w:rsid w:val="00670095"/>
    <w:rsid w:val="006808CD"/>
    <w:rsid w:val="0069783A"/>
    <w:rsid w:val="00705AA0"/>
    <w:rsid w:val="007517BC"/>
    <w:rsid w:val="00797DB8"/>
    <w:rsid w:val="007D6B43"/>
    <w:rsid w:val="007F4C89"/>
    <w:rsid w:val="008022A2"/>
    <w:rsid w:val="0081228F"/>
    <w:rsid w:val="008318DB"/>
    <w:rsid w:val="00844593"/>
    <w:rsid w:val="008458CB"/>
    <w:rsid w:val="008554E5"/>
    <w:rsid w:val="00857403"/>
    <w:rsid w:val="00882DC2"/>
    <w:rsid w:val="008A1D95"/>
    <w:rsid w:val="00931704"/>
    <w:rsid w:val="00936B46"/>
    <w:rsid w:val="00945097"/>
    <w:rsid w:val="009B2BCF"/>
    <w:rsid w:val="009B3283"/>
    <w:rsid w:val="009B683A"/>
    <w:rsid w:val="009C502E"/>
    <w:rsid w:val="009F5BFD"/>
    <w:rsid w:val="00A1597A"/>
    <w:rsid w:val="00A34B0A"/>
    <w:rsid w:val="00A70449"/>
    <w:rsid w:val="00A87C15"/>
    <w:rsid w:val="00A9355E"/>
    <w:rsid w:val="00AA37B2"/>
    <w:rsid w:val="00AB3088"/>
    <w:rsid w:val="00AE5B5B"/>
    <w:rsid w:val="00AE71F6"/>
    <w:rsid w:val="00B17DCB"/>
    <w:rsid w:val="00B2322E"/>
    <w:rsid w:val="00B455B3"/>
    <w:rsid w:val="00BF3D6A"/>
    <w:rsid w:val="00C30CF1"/>
    <w:rsid w:val="00C3379F"/>
    <w:rsid w:val="00C511D4"/>
    <w:rsid w:val="00C92A89"/>
    <w:rsid w:val="00CB14A9"/>
    <w:rsid w:val="00D2572F"/>
    <w:rsid w:val="00D33EF0"/>
    <w:rsid w:val="00D965C2"/>
    <w:rsid w:val="00DA1A30"/>
    <w:rsid w:val="00E16BD6"/>
    <w:rsid w:val="00E464A7"/>
    <w:rsid w:val="00E53FC1"/>
    <w:rsid w:val="00E56357"/>
    <w:rsid w:val="00E67DB5"/>
    <w:rsid w:val="00EC6EE5"/>
    <w:rsid w:val="00EE3EF8"/>
    <w:rsid w:val="00EF35D9"/>
    <w:rsid w:val="00F374EE"/>
    <w:rsid w:val="00F46F3C"/>
    <w:rsid w:val="00F5465B"/>
    <w:rsid w:val="00F6009C"/>
    <w:rsid w:val="00F62E0C"/>
    <w:rsid w:val="00F772B5"/>
    <w:rsid w:val="00F83828"/>
    <w:rsid w:val="00FA7E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8A2F41-F4DE-4FC9-937E-090198F12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97DB8"/>
    <w:pPr>
      <w:spacing w:after="0" w:line="276" w:lineRule="auto"/>
    </w:pPr>
    <w:rPr>
      <w:rFonts w:ascii="Arial" w:eastAsia="Arial" w:hAnsi="Arial" w:cs="Arial"/>
      <w:lang w:val="en" w:eastAsia="en-IN"/>
    </w:rPr>
  </w:style>
  <w:style w:type="paragraph" w:styleId="Heading1">
    <w:name w:val="heading 1"/>
    <w:basedOn w:val="Normal"/>
    <w:next w:val="Normal"/>
    <w:link w:val="Heading1Char"/>
    <w:uiPriority w:val="9"/>
    <w:qFormat/>
    <w:rsid w:val="000177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97DB8"/>
    <w:pPr>
      <w:spacing w:before="100" w:beforeAutospacing="1" w:after="100" w:afterAutospacing="1" w:line="240" w:lineRule="auto"/>
      <w:outlineLvl w:val="1"/>
    </w:pPr>
    <w:rPr>
      <w:rFonts w:ascii="Times New Roman" w:eastAsia="Times New Roman" w:hAnsi="Times New Roman" w:cs="Times New Roman"/>
      <w:b/>
      <w:bCs/>
      <w:sz w:val="36"/>
      <w:szCs w:val="36"/>
      <w:lang w:val="en-IN"/>
    </w:rPr>
  </w:style>
  <w:style w:type="paragraph" w:styleId="Heading3">
    <w:name w:val="heading 3"/>
    <w:basedOn w:val="Normal"/>
    <w:next w:val="Normal"/>
    <w:link w:val="Heading3Char"/>
    <w:uiPriority w:val="9"/>
    <w:semiHidden/>
    <w:unhideWhenUsed/>
    <w:qFormat/>
    <w:rsid w:val="00233AC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7DB8"/>
    <w:rPr>
      <w:rFonts w:ascii="Times New Roman" w:eastAsia="Times New Roman" w:hAnsi="Times New Roman" w:cs="Times New Roman"/>
      <w:b/>
      <w:bCs/>
      <w:sz w:val="36"/>
      <w:szCs w:val="36"/>
      <w:lang w:eastAsia="en-IN"/>
    </w:rPr>
  </w:style>
  <w:style w:type="paragraph" w:customStyle="1" w:styleId="my-2">
    <w:name w:val="my-2"/>
    <w:basedOn w:val="Normal"/>
    <w:rsid w:val="00797DB8"/>
    <w:pPr>
      <w:spacing w:before="100" w:beforeAutospacing="1" w:after="100" w:afterAutospacing="1" w:line="240" w:lineRule="auto"/>
    </w:pPr>
    <w:rPr>
      <w:rFonts w:ascii="Times New Roman" w:eastAsia="Times New Roman" w:hAnsi="Times New Roman" w:cs="Times New Roman"/>
      <w:sz w:val="24"/>
      <w:szCs w:val="24"/>
      <w:lang w:val="en-IN"/>
    </w:rPr>
  </w:style>
  <w:style w:type="character" w:customStyle="1" w:styleId="relative">
    <w:name w:val="relative"/>
    <w:basedOn w:val="DefaultParagraphFont"/>
    <w:rsid w:val="00797DB8"/>
  </w:style>
  <w:style w:type="character" w:styleId="Hyperlink">
    <w:name w:val="Hyperlink"/>
    <w:basedOn w:val="DefaultParagraphFont"/>
    <w:uiPriority w:val="99"/>
    <w:unhideWhenUsed/>
    <w:rsid w:val="00797DB8"/>
    <w:rPr>
      <w:color w:val="0000FF"/>
      <w:u w:val="single"/>
    </w:rPr>
  </w:style>
  <w:style w:type="character" w:customStyle="1" w:styleId="opacity-50">
    <w:name w:val="opacity-50"/>
    <w:basedOn w:val="DefaultParagraphFont"/>
    <w:rsid w:val="00797DB8"/>
  </w:style>
  <w:style w:type="character" w:styleId="Strong">
    <w:name w:val="Strong"/>
    <w:basedOn w:val="DefaultParagraphFont"/>
    <w:uiPriority w:val="22"/>
    <w:qFormat/>
    <w:rsid w:val="00797DB8"/>
    <w:rPr>
      <w:b/>
      <w:bCs/>
    </w:rPr>
  </w:style>
  <w:style w:type="paragraph" w:styleId="ListParagraph">
    <w:name w:val="List Paragraph"/>
    <w:basedOn w:val="Normal"/>
    <w:uiPriority w:val="34"/>
    <w:qFormat/>
    <w:rsid w:val="0069783A"/>
    <w:pPr>
      <w:ind w:left="720"/>
      <w:contextualSpacing/>
    </w:pPr>
  </w:style>
  <w:style w:type="paragraph" w:styleId="BodyText">
    <w:name w:val="Body Text"/>
    <w:basedOn w:val="Normal"/>
    <w:link w:val="BodyTextChar"/>
    <w:qFormat/>
    <w:rsid w:val="000F7D1A"/>
    <w:pPr>
      <w:spacing w:before="180" w:after="180" w:line="240" w:lineRule="auto"/>
    </w:pPr>
    <w:rPr>
      <w:rFonts w:asciiTheme="minorHAnsi" w:eastAsiaTheme="minorHAnsi" w:hAnsiTheme="minorHAnsi" w:cstheme="minorBidi"/>
      <w:sz w:val="24"/>
      <w:szCs w:val="24"/>
      <w:lang w:eastAsia="en-US"/>
    </w:rPr>
  </w:style>
  <w:style w:type="character" w:customStyle="1" w:styleId="BodyTextChar">
    <w:name w:val="Body Text Char"/>
    <w:basedOn w:val="DefaultParagraphFont"/>
    <w:link w:val="BodyText"/>
    <w:rsid w:val="000F7D1A"/>
    <w:rPr>
      <w:sz w:val="24"/>
      <w:szCs w:val="24"/>
      <w:lang w:val="en"/>
    </w:rPr>
  </w:style>
  <w:style w:type="paragraph" w:customStyle="1" w:styleId="FirstParagraph">
    <w:name w:val="First Paragraph"/>
    <w:basedOn w:val="BodyText"/>
    <w:next w:val="BodyText"/>
    <w:qFormat/>
    <w:rsid w:val="000F7D1A"/>
  </w:style>
  <w:style w:type="paragraph" w:customStyle="1" w:styleId="Compact">
    <w:name w:val="Compact"/>
    <w:basedOn w:val="BodyText"/>
    <w:qFormat/>
    <w:rsid w:val="000F7D1A"/>
    <w:pPr>
      <w:spacing w:before="36" w:after="36"/>
    </w:pPr>
  </w:style>
  <w:style w:type="character" w:customStyle="1" w:styleId="Heading1Char">
    <w:name w:val="Heading 1 Char"/>
    <w:basedOn w:val="DefaultParagraphFont"/>
    <w:link w:val="Heading1"/>
    <w:uiPriority w:val="9"/>
    <w:rsid w:val="00017760"/>
    <w:rPr>
      <w:rFonts w:asciiTheme="majorHAnsi" w:eastAsiaTheme="majorEastAsia" w:hAnsiTheme="majorHAnsi" w:cstheme="majorBidi"/>
      <w:color w:val="2E74B5" w:themeColor="accent1" w:themeShade="BF"/>
      <w:sz w:val="32"/>
      <w:szCs w:val="32"/>
      <w:lang w:val="en" w:eastAsia="en-IN"/>
    </w:rPr>
  </w:style>
  <w:style w:type="paragraph" w:styleId="NormalWeb">
    <w:name w:val="Normal (Web)"/>
    <w:basedOn w:val="Normal"/>
    <w:uiPriority w:val="99"/>
    <w:unhideWhenUsed/>
    <w:rsid w:val="00017760"/>
    <w:pPr>
      <w:spacing w:before="100" w:beforeAutospacing="1" w:after="100" w:afterAutospacing="1" w:line="240" w:lineRule="auto"/>
    </w:pPr>
    <w:rPr>
      <w:rFonts w:ascii="Times New Roman" w:eastAsia="Times New Roman" w:hAnsi="Times New Roman" w:cs="Times New Roman"/>
      <w:sz w:val="24"/>
      <w:szCs w:val="24"/>
      <w:lang w:val="en-IN"/>
    </w:rPr>
  </w:style>
  <w:style w:type="table" w:styleId="TableGrid">
    <w:name w:val="Table Grid"/>
    <w:basedOn w:val="TableNormal"/>
    <w:uiPriority w:val="39"/>
    <w:rsid w:val="00B23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2224"/>
    <w:rPr>
      <w:color w:val="954F72" w:themeColor="followedHyperlink"/>
      <w:u w:val="single"/>
    </w:rPr>
  </w:style>
  <w:style w:type="character" w:customStyle="1" w:styleId="Heading3Char">
    <w:name w:val="Heading 3 Char"/>
    <w:basedOn w:val="DefaultParagraphFont"/>
    <w:link w:val="Heading3"/>
    <w:uiPriority w:val="9"/>
    <w:semiHidden/>
    <w:rsid w:val="00233ACD"/>
    <w:rPr>
      <w:rFonts w:asciiTheme="majorHAnsi" w:eastAsiaTheme="majorEastAsia" w:hAnsiTheme="majorHAnsi" w:cstheme="majorBidi"/>
      <w:color w:val="1F4D78" w:themeColor="accent1" w:themeShade="7F"/>
      <w:sz w:val="24"/>
      <w:szCs w:val="24"/>
      <w:lang w:val="en" w:eastAsia="en-IN"/>
    </w:rPr>
  </w:style>
  <w:style w:type="character" w:styleId="Emphasis">
    <w:name w:val="Emphasis"/>
    <w:basedOn w:val="DefaultParagraphFont"/>
    <w:uiPriority w:val="20"/>
    <w:qFormat/>
    <w:rsid w:val="000010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70618">
      <w:bodyDiv w:val="1"/>
      <w:marLeft w:val="0"/>
      <w:marRight w:val="0"/>
      <w:marTop w:val="0"/>
      <w:marBottom w:val="0"/>
      <w:divBdr>
        <w:top w:val="none" w:sz="0" w:space="0" w:color="auto"/>
        <w:left w:val="none" w:sz="0" w:space="0" w:color="auto"/>
        <w:bottom w:val="none" w:sz="0" w:space="0" w:color="auto"/>
        <w:right w:val="none" w:sz="0" w:space="0" w:color="auto"/>
      </w:divBdr>
    </w:div>
    <w:div w:id="195971239">
      <w:bodyDiv w:val="1"/>
      <w:marLeft w:val="0"/>
      <w:marRight w:val="0"/>
      <w:marTop w:val="0"/>
      <w:marBottom w:val="0"/>
      <w:divBdr>
        <w:top w:val="none" w:sz="0" w:space="0" w:color="auto"/>
        <w:left w:val="none" w:sz="0" w:space="0" w:color="auto"/>
        <w:bottom w:val="none" w:sz="0" w:space="0" w:color="auto"/>
        <w:right w:val="none" w:sz="0" w:space="0" w:color="auto"/>
      </w:divBdr>
      <w:divsChild>
        <w:div w:id="276985383">
          <w:marLeft w:val="0"/>
          <w:marRight w:val="0"/>
          <w:marTop w:val="0"/>
          <w:marBottom w:val="0"/>
          <w:divBdr>
            <w:top w:val="none" w:sz="0" w:space="0" w:color="auto"/>
            <w:left w:val="none" w:sz="0" w:space="0" w:color="auto"/>
            <w:bottom w:val="none" w:sz="0" w:space="0" w:color="auto"/>
            <w:right w:val="none" w:sz="0" w:space="0" w:color="auto"/>
          </w:divBdr>
        </w:div>
      </w:divsChild>
    </w:div>
    <w:div w:id="654724010">
      <w:bodyDiv w:val="1"/>
      <w:marLeft w:val="0"/>
      <w:marRight w:val="0"/>
      <w:marTop w:val="0"/>
      <w:marBottom w:val="0"/>
      <w:divBdr>
        <w:top w:val="none" w:sz="0" w:space="0" w:color="auto"/>
        <w:left w:val="none" w:sz="0" w:space="0" w:color="auto"/>
        <w:bottom w:val="none" w:sz="0" w:space="0" w:color="auto"/>
        <w:right w:val="none" w:sz="0" w:space="0" w:color="auto"/>
      </w:divBdr>
    </w:div>
    <w:div w:id="697237866">
      <w:bodyDiv w:val="1"/>
      <w:marLeft w:val="0"/>
      <w:marRight w:val="0"/>
      <w:marTop w:val="0"/>
      <w:marBottom w:val="0"/>
      <w:divBdr>
        <w:top w:val="none" w:sz="0" w:space="0" w:color="auto"/>
        <w:left w:val="none" w:sz="0" w:space="0" w:color="auto"/>
        <w:bottom w:val="none" w:sz="0" w:space="0" w:color="auto"/>
        <w:right w:val="none" w:sz="0" w:space="0" w:color="auto"/>
      </w:divBdr>
      <w:divsChild>
        <w:div w:id="195001543">
          <w:marLeft w:val="0"/>
          <w:marRight w:val="0"/>
          <w:marTop w:val="0"/>
          <w:marBottom w:val="0"/>
          <w:divBdr>
            <w:top w:val="none" w:sz="0" w:space="0" w:color="auto"/>
            <w:left w:val="none" w:sz="0" w:space="0" w:color="auto"/>
            <w:bottom w:val="none" w:sz="0" w:space="0" w:color="auto"/>
            <w:right w:val="none" w:sz="0" w:space="0" w:color="auto"/>
          </w:divBdr>
        </w:div>
      </w:divsChild>
    </w:div>
    <w:div w:id="905191583">
      <w:bodyDiv w:val="1"/>
      <w:marLeft w:val="0"/>
      <w:marRight w:val="0"/>
      <w:marTop w:val="0"/>
      <w:marBottom w:val="0"/>
      <w:divBdr>
        <w:top w:val="none" w:sz="0" w:space="0" w:color="auto"/>
        <w:left w:val="none" w:sz="0" w:space="0" w:color="auto"/>
        <w:bottom w:val="none" w:sz="0" w:space="0" w:color="auto"/>
        <w:right w:val="none" w:sz="0" w:space="0" w:color="auto"/>
      </w:divBdr>
    </w:div>
    <w:div w:id="930511267">
      <w:bodyDiv w:val="1"/>
      <w:marLeft w:val="0"/>
      <w:marRight w:val="0"/>
      <w:marTop w:val="0"/>
      <w:marBottom w:val="0"/>
      <w:divBdr>
        <w:top w:val="none" w:sz="0" w:space="0" w:color="auto"/>
        <w:left w:val="none" w:sz="0" w:space="0" w:color="auto"/>
        <w:bottom w:val="none" w:sz="0" w:space="0" w:color="auto"/>
        <w:right w:val="none" w:sz="0" w:space="0" w:color="auto"/>
      </w:divBdr>
      <w:divsChild>
        <w:div w:id="400904239">
          <w:marLeft w:val="446"/>
          <w:marRight w:val="0"/>
          <w:marTop w:val="0"/>
          <w:marBottom w:val="0"/>
          <w:divBdr>
            <w:top w:val="none" w:sz="0" w:space="0" w:color="auto"/>
            <w:left w:val="none" w:sz="0" w:space="0" w:color="auto"/>
            <w:bottom w:val="none" w:sz="0" w:space="0" w:color="auto"/>
            <w:right w:val="none" w:sz="0" w:space="0" w:color="auto"/>
          </w:divBdr>
        </w:div>
      </w:divsChild>
    </w:div>
    <w:div w:id="1644044703">
      <w:bodyDiv w:val="1"/>
      <w:marLeft w:val="0"/>
      <w:marRight w:val="0"/>
      <w:marTop w:val="0"/>
      <w:marBottom w:val="0"/>
      <w:divBdr>
        <w:top w:val="none" w:sz="0" w:space="0" w:color="auto"/>
        <w:left w:val="none" w:sz="0" w:space="0" w:color="auto"/>
        <w:bottom w:val="none" w:sz="0" w:space="0" w:color="auto"/>
        <w:right w:val="none" w:sz="0" w:space="0" w:color="auto"/>
      </w:divBdr>
      <w:divsChild>
        <w:div w:id="1144397995">
          <w:marLeft w:val="0"/>
          <w:marRight w:val="0"/>
          <w:marTop w:val="0"/>
          <w:marBottom w:val="0"/>
          <w:divBdr>
            <w:top w:val="none" w:sz="0" w:space="0" w:color="auto"/>
            <w:left w:val="none" w:sz="0" w:space="0" w:color="auto"/>
            <w:bottom w:val="none" w:sz="0" w:space="0" w:color="auto"/>
            <w:right w:val="none" w:sz="0" w:space="0" w:color="auto"/>
          </w:divBdr>
        </w:div>
      </w:divsChild>
    </w:div>
    <w:div w:id="1658339454">
      <w:bodyDiv w:val="1"/>
      <w:marLeft w:val="0"/>
      <w:marRight w:val="0"/>
      <w:marTop w:val="0"/>
      <w:marBottom w:val="0"/>
      <w:divBdr>
        <w:top w:val="none" w:sz="0" w:space="0" w:color="auto"/>
        <w:left w:val="none" w:sz="0" w:space="0" w:color="auto"/>
        <w:bottom w:val="none" w:sz="0" w:space="0" w:color="auto"/>
        <w:right w:val="none" w:sz="0" w:space="0" w:color="auto"/>
      </w:divBdr>
      <w:divsChild>
        <w:div w:id="834341692">
          <w:marLeft w:val="0"/>
          <w:marRight w:val="0"/>
          <w:marTop w:val="0"/>
          <w:marBottom w:val="0"/>
          <w:divBdr>
            <w:top w:val="none" w:sz="0" w:space="0" w:color="auto"/>
            <w:left w:val="none" w:sz="0" w:space="0" w:color="auto"/>
            <w:bottom w:val="none" w:sz="0" w:space="0" w:color="auto"/>
            <w:right w:val="none" w:sz="0" w:space="0" w:color="auto"/>
          </w:divBdr>
        </w:div>
      </w:divsChild>
    </w:div>
    <w:div w:id="1863516553">
      <w:bodyDiv w:val="1"/>
      <w:marLeft w:val="0"/>
      <w:marRight w:val="0"/>
      <w:marTop w:val="0"/>
      <w:marBottom w:val="0"/>
      <w:divBdr>
        <w:top w:val="none" w:sz="0" w:space="0" w:color="auto"/>
        <w:left w:val="none" w:sz="0" w:space="0" w:color="auto"/>
        <w:bottom w:val="none" w:sz="0" w:space="0" w:color="auto"/>
        <w:right w:val="none" w:sz="0" w:space="0" w:color="auto"/>
      </w:divBdr>
      <w:divsChild>
        <w:div w:id="1276526272">
          <w:marLeft w:val="446"/>
          <w:marRight w:val="0"/>
          <w:marTop w:val="0"/>
          <w:marBottom w:val="0"/>
          <w:divBdr>
            <w:top w:val="none" w:sz="0" w:space="0" w:color="auto"/>
            <w:left w:val="none" w:sz="0" w:space="0" w:color="auto"/>
            <w:bottom w:val="none" w:sz="0" w:space="0" w:color="auto"/>
            <w:right w:val="none" w:sz="0" w:space="0" w:color="auto"/>
          </w:divBdr>
        </w:div>
      </w:divsChild>
    </w:div>
    <w:div w:id="1909000840">
      <w:bodyDiv w:val="1"/>
      <w:marLeft w:val="0"/>
      <w:marRight w:val="0"/>
      <w:marTop w:val="0"/>
      <w:marBottom w:val="0"/>
      <w:divBdr>
        <w:top w:val="none" w:sz="0" w:space="0" w:color="auto"/>
        <w:left w:val="none" w:sz="0" w:space="0" w:color="auto"/>
        <w:bottom w:val="none" w:sz="0" w:space="0" w:color="auto"/>
        <w:right w:val="none" w:sz="0" w:space="0" w:color="auto"/>
      </w:divBdr>
    </w:div>
    <w:div w:id="1943564224">
      <w:bodyDiv w:val="1"/>
      <w:marLeft w:val="0"/>
      <w:marRight w:val="0"/>
      <w:marTop w:val="0"/>
      <w:marBottom w:val="0"/>
      <w:divBdr>
        <w:top w:val="none" w:sz="0" w:space="0" w:color="auto"/>
        <w:left w:val="none" w:sz="0" w:space="0" w:color="auto"/>
        <w:bottom w:val="none" w:sz="0" w:space="0" w:color="auto"/>
        <w:right w:val="none" w:sz="0" w:space="0" w:color="auto"/>
      </w:divBdr>
      <w:divsChild>
        <w:div w:id="1065952764">
          <w:marLeft w:val="0"/>
          <w:marRight w:val="0"/>
          <w:marTop w:val="0"/>
          <w:marBottom w:val="0"/>
          <w:divBdr>
            <w:top w:val="none" w:sz="0" w:space="0" w:color="auto"/>
            <w:left w:val="none" w:sz="0" w:space="0" w:color="auto"/>
            <w:bottom w:val="none" w:sz="0" w:space="0" w:color="auto"/>
            <w:right w:val="none" w:sz="0" w:space="0" w:color="auto"/>
          </w:divBdr>
        </w:div>
      </w:divsChild>
    </w:div>
    <w:div w:id="1949727870">
      <w:bodyDiv w:val="1"/>
      <w:marLeft w:val="0"/>
      <w:marRight w:val="0"/>
      <w:marTop w:val="0"/>
      <w:marBottom w:val="0"/>
      <w:divBdr>
        <w:top w:val="none" w:sz="0" w:space="0" w:color="auto"/>
        <w:left w:val="none" w:sz="0" w:space="0" w:color="auto"/>
        <w:bottom w:val="none" w:sz="0" w:space="0" w:color="auto"/>
        <w:right w:val="none" w:sz="0" w:space="0" w:color="auto"/>
      </w:divBdr>
      <w:divsChild>
        <w:div w:id="147475862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ieeexplore.ieee.org/document/10374532/"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5595</Words>
  <Characters>31898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2026-05-13T05:56:00Z</dcterms:created>
  <dcterms:modified xsi:type="dcterms:W3CDTF">2026-05-14T08:19:00Z</dcterms:modified>
</cp:coreProperties>
</file>