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b/>
          <w:bCs/>
          <w:sz w:val="24"/>
          <w:szCs w:val="24"/>
          <w:lang w:eastAsia="en-IN"/>
        </w:rPr>
        <w:t xml:space="preserve">Anxiety </w:t>
      </w:r>
      <w:r w:rsidR="00C2488E" w:rsidRPr="00651854">
        <w:rPr>
          <w:rFonts w:ascii="Times New Roman" w:eastAsia="Times New Roman" w:hAnsi="Times New Roman" w:cs="Times New Roman"/>
          <w:b/>
          <w:bCs/>
          <w:sz w:val="24"/>
          <w:szCs w:val="24"/>
          <w:lang w:eastAsia="en-IN"/>
        </w:rPr>
        <w:t>among</w:t>
      </w:r>
      <w:r w:rsidRPr="00651854">
        <w:rPr>
          <w:rFonts w:ascii="Times New Roman" w:eastAsia="Times New Roman" w:hAnsi="Times New Roman" w:cs="Times New Roman"/>
          <w:b/>
          <w:bCs/>
          <w:sz w:val="24"/>
          <w:szCs w:val="24"/>
          <w:lang w:eastAsia="en-IN"/>
        </w:rPr>
        <w:t xml:space="preserve"> Higher Secondary Students: A Factorial Study of Gender and Locality Differences</w:t>
      </w:r>
    </w:p>
    <w:p w:rsidR="004E69DA" w:rsidRDefault="004E69DA" w:rsidP="00651854">
      <w:pPr>
        <w:spacing w:after="0" w:line="240" w:lineRule="auto"/>
        <w:rPr>
          <w:rFonts w:ascii="Times New Roman" w:eastAsia="Times New Roman" w:hAnsi="Times New Roman" w:cs="Times New Roman"/>
          <w:sz w:val="24"/>
          <w:szCs w:val="24"/>
          <w:lang w:eastAsia="en-IN"/>
        </w:rPr>
      </w:pP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Author: Dr. </w:t>
      </w:r>
      <w:proofErr w:type="spellStart"/>
      <w:r w:rsidRPr="00651854">
        <w:rPr>
          <w:rFonts w:ascii="Times New Roman" w:eastAsia="Times New Roman" w:hAnsi="Times New Roman" w:cs="Times New Roman"/>
          <w:sz w:val="24"/>
          <w:szCs w:val="24"/>
          <w:lang w:eastAsia="en-IN"/>
        </w:rPr>
        <w:t>Mohd</w:t>
      </w:r>
      <w:proofErr w:type="spellEnd"/>
      <w:r w:rsidRPr="00651854">
        <w:rPr>
          <w:rFonts w:ascii="Times New Roman" w:eastAsia="Times New Roman" w:hAnsi="Times New Roman" w:cs="Times New Roman"/>
          <w:sz w:val="24"/>
          <w:szCs w:val="24"/>
          <w:lang w:eastAsia="en-IN"/>
        </w:rPr>
        <w:t xml:space="preserve"> </w:t>
      </w:r>
      <w:proofErr w:type="spellStart"/>
      <w:r w:rsidRPr="00651854">
        <w:rPr>
          <w:rFonts w:ascii="Times New Roman" w:eastAsia="Times New Roman" w:hAnsi="Times New Roman" w:cs="Times New Roman"/>
          <w:sz w:val="24"/>
          <w:szCs w:val="24"/>
          <w:lang w:eastAsia="en-IN"/>
        </w:rPr>
        <w:t>Zubair</w:t>
      </w:r>
      <w:proofErr w:type="spellEnd"/>
      <w:r w:rsidRPr="00651854">
        <w:rPr>
          <w:rFonts w:ascii="Times New Roman" w:eastAsia="Times New Roman" w:hAnsi="Times New Roman" w:cs="Times New Roman"/>
          <w:sz w:val="24"/>
          <w:szCs w:val="24"/>
          <w:lang w:eastAsia="en-IN"/>
        </w:rPr>
        <w:br/>
        <w:t xml:space="preserve">Affiliation: Faculty of Education, Cluster University </w:t>
      </w:r>
      <w:r w:rsidR="00852F72">
        <w:rPr>
          <w:rFonts w:ascii="Times New Roman" w:eastAsia="Times New Roman" w:hAnsi="Times New Roman" w:cs="Times New Roman"/>
          <w:sz w:val="24"/>
          <w:szCs w:val="24"/>
          <w:lang w:eastAsia="en-IN"/>
        </w:rPr>
        <w:t>of Jammu</w:t>
      </w:r>
      <w:r w:rsidR="00852F72">
        <w:rPr>
          <w:rFonts w:ascii="Times New Roman" w:eastAsia="Times New Roman" w:hAnsi="Times New Roman" w:cs="Times New Roman"/>
          <w:sz w:val="24"/>
          <w:szCs w:val="24"/>
          <w:lang w:eastAsia="en-IN"/>
        </w:rPr>
        <w:br/>
        <w:t>Email Id: mzkales@gmail.com</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p>
    <w:p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Abstract</w:t>
      </w:r>
    </w:p>
    <w:p w:rsidR="00463A52" w:rsidRPr="00651854" w:rsidRDefault="00463A52" w:rsidP="00C2488E">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Adolescent anxiety is increasingly recognized as a significant psychological concern affecting academic functioning and well-being. This study investigated anxiety levels among higher secondary students and examined whether gender and locality differences exist. A sample of 200 students was selected through random sampling from schools in Jammu district. Anxiety was assessed using a standardized self-report scale, and data were </w:t>
      </w:r>
      <w:proofErr w:type="spellStart"/>
      <w:r w:rsidRPr="00651854">
        <w:rPr>
          <w:rFonts w:ascii="Times New Roman" w:eastAsia="Times New Roman" w:hAnsi="Times New Roman" w:cs="Times New Roman"/>
          <w:sz w:val="24"/>
          <w:szCs w:val="24"/>
          <w:lang w:eastAsia="en-IN"/>
        </w:rPr>
        <w:t>analyzed</w:t>
      </w:r>
      <w:proofErr w:type="spellEnd"/>
      <w:r w:rsidRPr="00651854">
        <w:rPr>
          <w:rFonts w:ascii="Times New Roman" w:eastAsia="Times New Roman" w:hAnsi="Times New Roman" w:cs="Times New Roman"/>
          <w:sz w:val="24"/>
          <w:szCs w:val="24"/>
          <w:lang w:eastAsia="en-IN"/>
        </w:rPr>
        <w:t xml:space="preserve"> through a two-way factorial analysis of variance. Results indicated that neither gender nor locality significantly influenced anxiety levels, and the interaction effect was also non-significant. These findings suggest that adolescent anxiety may represent a generalized developmental phenomenon rather than a demographic-specific condition. Implications for school-based mental health interventions and educational policy are discussed.</w:t>
      </w:r>
    </w:p>
    <w:p w:rsidR="00C2488E" w:rsidRDefault="00C2488E" w:rsidP="00651854">
      <w:pPr>
        <w:spacing w:after="0" w:line="240" w:lineRule="auto"/>
        <w:rPr>
          <w:rFonts w:ascii="Times New Roman" w:eastAsia="Times New Roman" w:hAnsi="Times New Roman" w:cs="Times New Roman"/>
          <w:b/>
          <w:bCs/>
          <w:sz w:val="24"/>
          <w:szCs w:val="24"/>
          <w:lang w:eastAsia="en-IN"/>
        </w:rPr>
      </w:pP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b/>
          <w:bCs/>
          <w:sz w:val="24"/>
          <w:szCs w:val="24"/>
          <w:lang w:eastAsia="en-IN"/>
        </w:rPr>
        <w:t>Keywords:</w:t>
      </w:r>
      <w:r w:rsidRPr="00651854">
        <w:rPr>
          <w:rFonts w:ascii="Times New Roman" w:eastAsia="Times New Roman" w:hAnsi="Times New Roman" w:cs="Times New Roman"/>
          <w:sz w:val="24"/>
          <w:szCs w:val="24"/>
          <w:lang w:eastAsia="en-IN"/>
        </w:rPr>
        <w:t xml:space="preserve"> adolescent anxiety, school psychology, gender differences, rural-urban students</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p>
    <w:p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Introduction</w:t>
      </w:r>
    </w:p>
    <w:p w:rsidR="00463A52" w:rsidRPr="00651854" w:rsidRDefault="00463A52" w:rsidP="00C2488E">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Adolescence is a developmental stage characterized by rapid physiological, cognitive, and socio-emotional transformation. During this period, individuals encounter increasing academic expectations, identity exploration, peer influences, and performance pressures. Such transitions make adolescents especially vulnerable to psychological challenges, among which anxiety is particularly prevalent. Anxiety refers to a state of apprehension or tension arising from anticipated threats or perceived inability to cope with demands. Although moderate anxiety may enhance motivation, excessive anxiety can impair academic performance, concentration, and emotional regulation.</w:t>
      </w:r>
    </w:p>
    <w:p w:rsidR="00463A52" w:rsidRPr="00651854" w:rsidRDefault="00463A52" w:rsidP="00C2488E">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Educational systems worldwide have become increasingly competitive, often placing high performance expectations on students. Academic pressure, standardized examinations, and parental expectations can intensify stress levels. Consequently, examining anxiety among adolescents has become an important area of research in educational psychology.</w:t>
      </w:r>
    </w:p>
    <w:p w:rsidR="00463A52" w:rsidRPr="00651854" w:rsidRDefault="00463A52" w:rsidP="00C2488E">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Scholars have debated whether demographic variables such as gender or locality significantly affect anxiety levels. Some investigations report higher anxiety among girls, while others find no differences. Similarly, rural–urban comparisons yield inconsistent findings. Such contradictions highlight the need for localized empirical research to understand context-specific patterns. The present study therefore investigates adolescent anxiety among higher secondary students and examines whether gender or locality significantly influence anxiety levels.</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p>
    <w:p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Literature Review</w:t>
      </w:r>
    </w:p>
    <w:p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Anxiety and Academic Functioning</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Research consistently demonstrates a negative relationship between anxiety and academic performance. </w:t>
      </w:r>
      <w:proofErr w:type="spellStart"/>
      <w:r w:rsidRPr="00651854">
        <w:rPr>
          <w:rFonts w:ascii="Times New Roman" w:eastAsia="Times New Roman" w:hAnsi="Times New Roman" w:cs="Times New Roman"/>
          <w:sz w:val="24"/>
          <w:szCs w:val="24"/>
          <w:lang w:eastAsia="en-IN"/>
        </w:rPr>
        <w:t>Putwain</w:t>
      </w:r>
      <w:proofErr w:type="spellEnd"/>
      <w:r w:rsidRPr="00651854">
        <w:rPr>
          <w:rFonts w:ascii="Times New Roman" w:eastAsia="Times New Roman" w:hAnsi="Times New Roman" w:cs="Times New Roman"/>
          <w:sz w:val="24"/>
          <w:szCs w:val="24"/>
          <w:lang w:eastAsia="en-IN"/>
        </w:rPr>
        <w:t xml:space="preserve"> (2007) found that examination stress predicts test anxiety and reduced academic outcomes.</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https://doi.org/10.1080/01443410701366098</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lastRenderedPageBreak/>
        <w:t>Deb et al. (2015) reported high prevalence of academic stress among Indian adolescents, linking anxiety to parental expectations and school demands.</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https://doi.org/10.1007/s10578-014-0492-2</w:t>
      </w:r>
    </w:p>
    <w:p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Gender Differences in Anxiety</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Gender comparisons in anxiety show mixed results. McLean and Anderson (2009) concluded that females generally report higher anxiety levels, possibly due to socialization and cognitive factors.</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https://doi.org/10.1037/a0017141</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However, Hyde (2014) argued that many gender differences in psychological traits are small or negligible, suggesting similarities outweigh differences.</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https://doi.org/10.1037/a0034240</w:t>
      </w:r>
    </w:p>
    <w:p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Environmental Influences</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Environmental context also influences adolescent mental health. Evans (2006) demonstrated that environmental stressors associated with poverty predict psychological distress in children.</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https://doi.org/10.1111/j.1467-8624.2006.00934.x</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Similarly, </w:t>
      </w:r>
      <w:proofErr w:type="spellStart"/>
      <w:r w:rsidRPr="00651854">
        <w:rPr>
          <w:rFonts w:ascii="Times New Roman" w:eastAsia="Times New Roman" w:hAnsi="Times New Roman" w:cs="Times New Roman"/>
          <w:sz w:val="24"/>
          <w:szCs w:val="24"/>
          <w:lang w:eastAsia="en-IN"/>
        </w:rPr>
        <w:t>Roeser</w:t>
      </w:r>
      <w:proofErr w:type="spellEnd"/>
      <w:r w:rsidRPr="00651854">
        <w:rPr>
          <w:rFonts w:ascii="Times New Roman" w:eastAsia="Times New Roman" w:hAnsi="Times New Roman" w:cs="Times New Roman"/>
          <w:sz w:val="24"/>
          <w:szCs w:val="24"/>
          <w:lang w:eastAsia="en-IN"/>
        </w:rPr>
        <w:t xml:space="preserve"> et al. (2000) showed that school climate and teacher support significantly affect students’ emotional adjustment.</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https://doi.org/10.1037/0022-0663.92.2.244</w:t>
      </w:r>
    </w:p>
    <w:p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Peer and Social Factors</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Peer relationships strongly influence adolescent anxiety. La </w:t>
      </w:r>
      <w:proofErr w:type="spellStart"/>
      <w:r w:rsidRPr="00651854">
        <w:rPr>
          <w:rFonts w:ascii="Times New Roman" w:eastAsia="Times New Roman" w:hAnsi="Times New Roman" w:cs="Times New Roman"/>
          <w:sz w:val="24"/>
          <w:szCs w:val="24"/>
          <w:lang w:eastAsia="en-IN"/>
        </w:rPr>
        <w:t>Greca</w:t>
      </w:r>
      <w:proofErr w:type="spellEnd"/>
      <w:r w:rsidRPr="00651854">
        <w:rPr>
          <w:rFonts w:ascii="Times New Roman" w:eastAsia="Times New Roman" w:hAnsi="Times New Roman" w:cs="Times New Roman"/>
          <w:sz w:val="24"/>
          <w:szCs w:val="24"/>
          <w:lang w:eastAsia="en-IN"/>
        </w:rPr>
        <w:t xml:space="preserve"> and Lopez (1998) found that social anxiety correlates with peer acceptance and friendship quality.</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https://doi.org/10.1037/0022-006X.66.1.94</w:t>
      </w:r>
    </w:p>
    <w:p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Research Gap</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Existing research reveals:</w:t>
      </w:r>
    </w:p>
    <w:p w:rsidR="00463A52" w:rsidRPr="00651854" w:rsidRDefault="00463A52" w:rsidP="00651854">
      <w:pPr>
        <w:numPr>
          <w:ilvl w:val="0"/>
          <w:numId w:val="1"/>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inconsistent gender findings</w:t>
      </w:r>
    </w:p>
    <w:p w:rsidR="00463A52" w:rsidRPr="00651854" w:rsidRDefault="00463A52" w:rsidP="00651854">
      <w:pPr>
        <w:numPr>
          <w:ilvl w:val="0"/>
          <w:numId w:val="1"/>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mixed locality results</w:t>
      </w:r>
    </w:p>
    <w:p w:rsidR="00463A52" w:rsidRPr="00651854" w:rsidRDefault="00463A52" w:rsidP="00651854">
      <w:pPr>
        <w:numPr>
          <w:ilvl w:val="0"/>
          <w:numId w:val="1"/>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limited localized factorial studies</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Therefore, examining these variables simultaneously within a single design is necessary.</w:t>
      </w:r>
    </w:p>
    <w:p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Objectives</w:t>
      </w:r>
    </w:p>
    <w:p w:rsidR="00463A52" w:rsidRPr="00651854" w:rsidRDefault="00463A52" w:rsidP="00651854">
      <w:pPr>
        <w:numPr>
          <w:ilvl w:val="0"/>
          <w:numId w:val="2"/>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Compare anxiety levels of boys and girls.</w:t>
      </w:r>
    </w:p>
    <w:p w:rsidR="00463A52" w:rsidRPr="00651854" w:rsidRDefault="00463A52" w:rsidP="00651854">
      <w:pPr>
        <w:numPr>
          <w:ilvl w:val="0"/>
          <w:numId w:val="2"/>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Compare anxiety levels of rural and urban students.</w:t>
      </w:r>
    </w:p>
    <w:p w:rsidR="00463A52" w:rsidRPr="00651854" w:rsidRDefault="00463A52" w:rsidP="00651854">
      <w:pPr>
        <w:numPr>
          <w:ilvl w:val="0"/>
          <w:numId w:val="2"/>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Examine interaction effects between gender and locality.</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p>
    <w:p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Hypotheses</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H₁: No gender difference in anxiety.</w:t>
      </w:r>
      <w:r w:rsidRPr="00651854">
        <w:rPr>
          <w:rFonts w:ascii="Times New Roman" w:eastAsia="Times New Roman" w:hAnsi="Times New Roman" w:cs="Times New Roman"/>
          <w:sz w:val="24"/>
          <w:szCs w:val="24"/>
          <w:lang w:eastAsia="en-IN"/>
        </w:rPr>
        <w:br/>
        <w:t>H₂: No locality difference in anxiety.</w:t>
      </w:r>
      <w:r w:rsidRPr="00651854">
        <w:rPr>
          <w:rFonts w:ascii="Times New Roman" w:eastAsia="Times New Roman" w:hAnsi="Times New Roman" w:cs="Times New Roman"/>
          <w:sz w:val="24"/>
          <w:szCs w:val="24"/>
          <w:lang w:eastAsia="en-IN"/>
        </w:rPr>
        <w:br/>
        <w:t>H₃: No interaction effect.</w:t>
      </w:r>
    </w:p>
    <w:p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Design</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A descriptive survey design with 2×2 factorial structure was used.</w:t>
      </w:r>
    </w:p>
    <w:p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Participants</w:t>
      </w:r>
    </w:p>
    <w:p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Two hundred higher secondary students from Jammu</w:t>
      </w:r>
      <w:r w:rsidR="007324B8">
        <w:rPr>
          <w:rFonts w:ascii="Times New Roman" w:eastAsia="Times New Roman" w:hAnsi="Times New Roman" w:cs="Times New Roman"/>
          <w:sz w:val="24"/>
          <w:szCs w:val="24"/>
          <w:lang w:eastAsia="en-IN"/>
        </w:rPr>
        <w:t xml:space="preserve"> (J&amp;K)</w:t>
      </w:r>
      <w:r w:rsidRPr="00651854">
        <w:rPr>
          <w:rFonts w:ascii="Times New Roman" w:eastAsia="Times New Roman" w:hAnsi="Times New Roman" w:cs="Times New Roman"/>
          <w:sz w:val="24"/>
          <w:szCs w:val="24"/>
          <w:lang w:eastAsia="en-IN"/>
        </w:rPr>
        <w:t xml:space="preserve"> district participated. The sample included equal representation of boys and girls drawn randomly from schools.</w:t>
      </w:r>
    </w:p>
    <w:p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Instrument</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Anxiety was measured using a standardized inventory consisting of 100 items with dichotomous responses. Higher scores indicated higher anxiety.</w:t>
      </w:r>
    </w:p>
    <w:p w:rsidR="00463A52" w:rsidRPr="00651854" w:rsidRDefault="00463A52" w:rsidP="007324B8">
      <w:pPr>
        <w:spacing w:after="0" w:line="240" w:lineRule="auto"/>
        <w:jc w:val="both"/>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Procedure</w:t>
      </w:r>
    </w:p>
    <w:p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Permission was obtained from school authorities. The instrument was administered collectively under standardized conditions. Participants were assured confidentiality.</w:t>
      </w:r>
    </w:p>
    <w:p w:rsidR="00AE2391" w:rsidRDefault="00AE2391" w:rsidP="007324B8">
      <w:pPr>
        <w:spacing w:after="0" w:line="240" w:lineRule="auto"/>
        <w:jc w:val="both"/>
        <w:outlineLvl w:val="2"/>
        <w:rPr>
          <w:rFonts w:ascii="Times New Roman" w:eastAsia="Times New Roman" w:hAnsi="Times New Roman" w:cs="Times New Roman"/>
          <w:b/>
          <w:bCs/>
          <w:sz w:val="24"/>
          <w:szCs w:val="24"/>
          <w:lang w:eastAsia="en-IN"/>
        </w:rPr>
      </w:pPr>
    </w:p>
    <w:p w:rsidR="00463A52" w:rsidRDefault="00463A52" w:rsidP="007324B8">
      <w:pPr>
        <w:spacing w:after="0" w:line="240" w:lineRule="auto"/>
        <w:jc w:val="both"/>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lastRenderedPageBreak/>
        <w:t>Statistical Analysis</w:t>
      </w:r>
    </w:p>
    <w:p w:rsidR="00F627C9" w:rsidRDefault="00F627C9" w:rsidP="00F627C9">
      <w:pPr>
        <w:spacing w:after="0"/>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The following table showing anxiety scores in different cells for two-way ANOVA (2 x 2 Factorial experiments)</w:t>
      </w:r>
    </w:p>
    <w:tbl>
      <w:tblPr>
        <w:tblStyle w:val="TableGrid"/>
        <w:tblW w:w="0" w:type="auto"/>
        <w:tblLook w:val="04A0" w:firstRow="1" w:lastRow="0" w:firstColumn="1" w:lastColumn="0" w:noHBand="0" w:noVBand="1"/>
      </w:tblPr>
      <w:tblGrid>
        <w:gridCol w:w="1098"/>
        <w:gridCol w:w="1440"/>
        <w:gridCol w:w="1530"/>
        <w:gridCol w:w="990"/>
        <w:gridCol w:w="1530"/>
        <w:gridCol w:w="2654"/>
      </w:tblGrid>
      <w:tr w:rsidR="00F627C9" w:rsidTr="00F627C9">
        <w:tc>
          <w:tcPr>
            <w:tcW w:w="9242" w:type="dxa"/>
            <w:gridSpan w:val="6"/>
            <w:tcBorders>
              <w:top w:val="single" w:sz="4" w:space="0" w:color="auto"/>
              <w:left w:val="single" w:sz="4" w:space="0" w:color="auto"/>
              <w:bottom w:val="single" w:sz="4" w:space="0" w:color="auto"/>
              <w:right w:val="single" w:sz="4" w:space="0" w:color="auto"/>
            </w:tcBorders>
            <w:hideMark/>
          </w:tcPr>
          <w:p w:rsidR="00F627C9" w:rsidRDefault="00F627C9">
            <w:pPr>
              <w:spacing w:after="160" w:line="254" w:lineRule="auto"/>
              <w:jc w:val="center"/>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Anxiety</w:t>
            </w:r>
          </w:p>
        </w:tc>
      </w:tr>
      <w:tr w:rsidR="00F627C9" w:rsidTr="00F627C9">
        <w:tc>
          <w:tcPr>
            <w:tcW w:w="1098" w:type="dxa"/>
            <w:tcBorders>
              <w:top w:val="single" w:sz="4" w:space="0" w:color="auto"/>
              <w:left w:val="single" w:sz="4" w:space="0" w:color="auto"/>
              <w:bottom w:val="single" w:sz="4" w:space="0" w:color="auto"/>
              <w:right w:val="single" w:sz="4" w:space="0" w:color="auto"/>
            </w:tcBorders>
          </w:tcPr>
          <w:p w:rsidR="00F627C9" w:rsidRDefault="00F627C9">
            <w:pPr>
              <w:spacing w:after="160" w:line="254" w:lineRule="auto"/>
              <w:rPr>
                <w:rFonts w:ascii="Times New Roman" w:eastAsiaTheme="minorEastAsia" w:hAnsi="Times New Roman" w:cs="Times New Roman"/>
                <w:sz w:val="24"/>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ind w:left="0"/>
              <w:jc w:val="center"/>
              <w:rPr>
                <w:rFonts w:ascii="Times New Roman" w:eastAsiaTheme="minorEastAsia" w:hAnsi="Times New Roman" w:cs="Times New Roman"/>
                <w:sz w:val="24"/>
                <w:szCs w:val="24"/>
                <w:vertAlign w:val="subscript"/>
                <w:lang w:val="en-US" w:eastAsia="en-GB" w:bidi="hi-IN"/>
              </w:rPr>
            </w:pPr>
            <w:r>
              <w:rPr>
                <w:rFonts w:ascii="Times New Roman" w:hAnsi="Times New Roman" w:cs="Times New Roman"/>
                <w:sz w:val="24"/>
                <w:szCs w:val="24"/>
                <w:lang w:val="en-US" w:bidi="hi-IN"/>
              </w:rPr>
              <w:t>(Boys) A</w:t>
            </w:r>
            <w:r>
              <w:rPr>
                <w:rFonts w:ascii="Times New Roman" w:hAnsi="Times New Roman" w:cs="Times New Roman"/>
                <w:sz w:val="24"/>
                <w:szCs w:val="24"/>
                <w:vertAlign w:val="subscript"/>
                <w:lang w:val="en-US" w:bidi="hi-IN"/>
              </w:rPr>
              <w:t>1</w:t>
            </w: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ind w:left="0"/>
              <w:jc w:val="center"/>
              <w:rPr>
                <w:rFonts w:ascii="Times New Roman" w:eastAsiaTheme="minorEastAsia" w:hAnsi="Times New Roman" w:cs="Times New Roman"/>
                <w:sz w:val="24"/>
                <w:szCs w:val="24"/>
                <w:vertAlign w:val="subscript"/>
                <w:lang w:val="en-US" w:eastAsia="en-GB" w:bidi="hi-IN"/>
              </w:rPr>
            </w:pPr>
            <w:r>
              <w:rPr>
                <w:rFonts w:ascii="Times New Roman" w:hAnsi="Times New Roman" w:cs="Times New Roman"/>
                <w:sz w:val="24"/>
                <w:szCs w:val="24"/>
                <w:lang w:val="en-US" w:bidi="hi-IN"/>
              </w:rPr>
              <w:t>(Girls)A</w:t>
            </w:r>
            <w:r>
              <w:rPr>
                <w:rFonts w:ascii="Times New Roman" w:hAnsi="Times New Roman" w:cs="Times New Roman"/>
                <w:sz w:val="24"/>
                <w:szCs w:val="24"/>
                <w:vertAlign w:val="subscript"/>
                <w:lang w:val="en-US" w:bidi="hi-IN"/>
              </w:rPr>
              <w:t>2</w:t>
            </w:r>
          </w:p>
        </w:tc>
        <w:tc>
          <w:tcPr>
            <w:tcW w:w="990" w:type="dxa"/>
            <w:tcBorders>
              <w:top w:val="single" w:sz="4" w:space="0" w:color="auto"/>
              <w:left w:val="single" w:sz="4" w:space="0" w:color="auto"/>
              <w:bottom w:val="single" w:sz="4" w:space="0" w:color="auto"/>
              <w:right w:val="single" w:sz="4" w:space="0" w:color="auto"/>
            </w:tcBorders>
          </w:tcPr>
          <w:p w:rsidR="00F627C9" w:rsidRDefault="00F627C9">
            <w:pPr>
              <w:spacing w:after="160" w:line="254" w:lineRule="auto"/>
              <w:rPr>
                <w:rFonts w:ascii="Times New Roman" w:eastAsiaTheme="minorEastAsia" w:hAnsi="Times New Roman" w:cs="Times New Roman"/>
                <w:sz w:val="24"/>
                <w:szCs w:val="24"/>
                <w:lang w:val="en-GB" w:eastAsia="en-GB"/>
              </w:rPr>
            </w:pP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ind w:left="0"/>
              <w:jc w:val="center"/>
              <w:rPr>
                <w:rFonts w:ascii="Times New Roman" w:eastAsiaTheme="minorEastAsia" w:hAnsi="Times New Roman" w:cs="Times New Roman"/>
                <w:sz w:val="24"/>
                <w:szCs w:val="24"/>
                <w:vertAlign w:val="superscript"/>
                <w:lang w:val="en-US" w:eastAsia="en-GB" w:bidi="hi-IN"/>
              </w:rPr>
            </w:pPr>
            <w:r>
              <w:rPr>
                <w:rFonts w:ascii="Times New Roman" w:hAnsi="Times New Roman" w:cs="Times New Roman"/>
                <w:sz w:val="24"/>
                <w:szCs w:val="24"/>
                <w:lang w:val="en-US" w:bidi="hi-IN"/>
              </w:rPr>
              <w:t>A</w:t>
            </w:r>
            <w:r>
              <w:rPr>
                <w:rFonts w:ascii="Times New Roman" w:hAnsi="Times New Roman" w:cs="Times New Roman"/>
                <w:sz w:val="24"/>
                <w:szCs w:val="24"/>
                <w:vertAlign w:val="subscript"/>
                <w:lang w:val="en-US" w:bidi="hi-IN"/>
              </w:rPr>
              <w:t>1</w:t>
            </w:r>
            <w:r>
              <w:rPr>
                <w:rFonts w:ascii="Times New Roman" w:hAnsi="Times New Roman" w:cs="Times New Roman"/>
                <w:sz w:val="24"/>
                <w:szCs w:val="24"/>
                <w:vertAlign w:val="superscript"/>
                <w:lang w:val="en-US" w:bidi="hi-IN"/>
              </w:rPr>
              <w:t>2</w:t>
            </w:r>
          </w:p>
        </w:tc>
        <w:tc>
          <w:tcPr>
            <w:tcW w:w="2654"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ind w:left="0"/>
              <w:jc w:val="center"/>
              <w:rPr>
                <w:rFonts w:ascii="Times New Roman" w:eastAsiaTheme="minorEastAsia" w:hAnsi="Times New Roman" w:cs="Times New Roman"/>
                <w:sz w:val="24"/>
                <w:szCs w:val="24"/>
                <w:vertAlign w:val="superscript"/>
                <w:lang w:val="en-US" w:eastAsia="en-GB" w:bidi="hi-IN"/>
              </w:rPr>
            </w:pPr>
            <w:r>
              <w:rPr>
                <w:rFonts w:ascii="Times New Roman" w:hAnsi="Times New Roman" w:cs="Times New Roman"/>
                <w:sz w:val="24"/>
                <w:szCs w:val="24"/>
                <w:lang w:val="en-US" w:bidi="hi-IN"/>
              </w:rPr>
              <w:t>A</w:t>
            </w:r>
            <w:r>
              <w:rPr>
                <w:rFonts w:ascii="Times New Roman" w:hAnsi="Times New Roman" w:cs="Times New Roman"/>
                <w:sz w:val="24"/>
                <w:szCs w:val="24"/>
                <w:vertAlign w:val="subscript"/>
                <w:lang w:val="en-US" w:bidi="hi-IN"/>
              </w:rPr>
              <w:t>2</w:t>
            </w:r>
            <w:r>
              <w:rPr>
                <w:rFonts w:ascii="Times New Roman" w:hAnsi="Times New Roman" w:cs="Times New Roman"/>
                <w:sz w:val="24"/>
                <w:szCs w:val="24"/>
                <w:vertAlign w:val="superscript"/>
                <w:lang w:val="en-US" w:bidi="hi-IN"/>
              </w:rPr>
              <w:t>2</w:t>
            </w:r>
          </w:p>
        </w:tc>
      </w:tr>
      <w:tr w:rsidR="00F627C9" w:rsidTr="00F627C9">
        <w:tc>
          <w:tcPr>
            <w:tcW w:w="1098"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both"/>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Urban</w:t>
            </w:r>
          </w:p>
          <w:p w:rsidR="00F627C9" w:rsidRDefault="00F627C9">
            <w:pPr>
              <w:spacing w:after="160" w:line="254" w:lineRule="auto"/>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B</w:t>
            </w:r>
            <w:r>
              <w:rPr>
                <w:rFonts w:ascii="Times New Roman" w:hAnsi="Times New Roman" w:cs="Times New Roman"/>
                <w:sz w:val="24"/>
                <w:szCs w:val="24"/>
                <w:vertAlign w:val="subscript"/>
                <w:lang w:val="en-US" w:bidi="hi-IN"/>
              </w:rPr>
              <w:t>1</w:t>
            </w:r>
          </w:p>
        </w:tc>
        <w:tc>
          <w:tcPr>
            <w:tcW w:w="144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64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59</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51</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72</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65</w:t>
            </w:r>
          </w:p>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62</w:t>
            </w: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68</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58</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70</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68</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77</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48</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71</w:t>
            </w:r>
          </w:p>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61</w:t>
            </w:r>
          </w:p>
        </w:tc>
        <w:tc>
          <w:tcPr>
            <w:tcW w:w="990" w:type="dxa"/>
            <w:tcBorders>
              <w:top w:val="single" w:sz="4" w:space="0" w:color="auto"/>
              <w:left w:val="single" w:sz="4" w:space="0" w:color="auto"/>
              <w:bottom w:val="single" w:sz="4" w:space="0" w:color="auto"/>
              <w:right w:val="single" w:sz="4" w:space="0" w:color="auto"/>
            </w:tcBorders>
            <w:hideMark/>
          </w:tcPr>
          <w:p w:rsidR="00F627C9" w:rsidRDefault="00F627C9">
            <w:pPr>
              <w:spacing w:after="160" w:line="254" w:lineRule="auto"/>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B</w:t>
            </w:r>
            <w:r>
              <w:rPr>
                <w:rFonts w:ascii="Times New Roman" w:hAnsi="Times New Roman" w:cs="Times New Roman"/>
                <w:sz w:val="24"/>
                <w:szCs w:val="24"/>
                <w:vertAlign w:val="subscript"/>
                <w:lang w:val="en-US" w:bidi="hi-IN"/>
              </w:rPr>
              <w:t>1</w:t>
            </w: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4096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3481</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2025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3721</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1936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5184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4046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2116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4225</w:t>
            </w:r>
          </w:p>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3844</w:t>
            </w:r>
          </w:p>
        </w:tc>
        <w:tc>
          <w:tcPr>
            <w:tcW w:w="2654"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4624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3364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4900</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4624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1936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5929</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5476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2304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5041</w:t>
            </w:r>
          </w:p>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3721</w:t>
            </w:r>
          </w:p>
        </w:tc>
      </w:tr>
      <w:tr w:rsidR="00F627C9" w:rsidTr="00F627C9">
        <w:tc>
          <w:tcPr>
            <w:tcW w:w="9242" w:type="dxa"/>
            <w:gridSpan w:val="6"/>
            <w:tcBorders>
              <w:top w:val="single" w:sz="4" w:space="0" w:color="auto"/>
              <w:left w:val="single" w:sz="4" w:space="0" w:color="auto"/>
              <w:bottom w:val="single" w:sz="4" w:space="0" w:color="auto"/>
              <w:right w:val="single" w:sz="4" w:space="0" w:color="auto"/>
            </w:tcBorders>
            <w:hideMark/>
          </w:tcPr>
          <w:p w:rsidR="00F627C9" w:rsidRDefault="00F627C9">
            <w:pPr>
              <w:spacing w:after="160" w:line="254" w:lineRule="auto"/>
              <w:jc w:val="center"/>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Anxiety</w:t>
            </w:r>
          </w:p>
        </w:tc>
      </w:tr>
      <w:tr w:rsidR="00F627C9" w:rsidTr="00F627C9">
        <w:tc>
          <w:tcPr>
            <w:tcW w:w="1098" w:type="dxa"/>
            <w:tcBorders>
              <w:top w:val="single" w:sz="4" w:space="0" w:color="auto"/>
              <w:left w:val="single" w:sz="4" w:space="0" w:color="auto"/>
              <w:bottom w:val="single" w:sz="4" w:space="0" w:color="auto"/>
              <w:right w:val="single" w:sz="4" w:space="0" w:color="auto"/>
            </w:tcBorders>
          </w:tcPr>
          <w:p w:rsidR="00F627C9" w:rsidRDefault="00F627C9">
            <w:pPr>
              <w:spacing w:after="160" w:line="254" w:lineRule="auto"/>
              <w:rPr>
                <w:rFonts w:ascii="Times New Roman" w:eastAsiaTheme="minorEastAsia" w:hAnsi="Times New Roman" w:cs="Times New Roman"/>
                <w:sz w:val="24"/>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ind w:left="0"/>
              <w:jc w:val="center"/>
              <w:rPr>
                <w:rFonts w:ascii="Times New Roman" w:eastAsiaTheme="minorEastAsia" w:hAnsi="Times New Roman" w:cs="Times New Roman"/>
                <w:sz w:val="24"/>
                <w:szCs w:val="24"/>
                <w:vertAlign w:val="subscript"/>
                <w:lang w:val="en-US" w:eastAsia="en-GB" w:bidi="hi-IN"/>
              </w:rPr>
            </w:pPr>
            <w:r>
              <w:rPr>
                <w:rFonts w:ascii="Times New Roman" w:hAnsi="Times New Roman" w:cs="Times New Roman"/>
                <w:sz w:val="24"/>
                <w:szCs w:val="24"/>
                <w:lang w:val="en-US" w:bidi="hi-IN"/>
              </w:rPr>
              <w:t>(Boys) A</w:t>
            </w:r>
            <w:r>
              <w:rPr>
                <w:rFonts w:ascii="Times New Roman" w:hAnsi="Times New Roman" w:cs="Times New Roman"/>
                <w:sz w:val="24"/>
                <w:szCs w:val="24"/>
                <w:vertAlign w:val="subscript"/>
                <w:lang w:val="en-US" w:bidi="hi-IN"/>
              </w:rPr>
              <w:t>1</w:t>
            </w: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ind w:left="0"/>
              <w:jc w:val="center"/>
              <w:rPr>
                <w:rFonts w:ascii="Times New Roman" w:eastAsiaTheme="minorEastAsia" w:hAnsi="Times New Roman" w:cs="Times New Roman"/>
                <w:sz w:val="24"/>
                <w:szCs w:val="24"/>
                <w:vertAlign w:val="subscript"/>
                <w:lang w:val="en-US" w:eastAsia="en-GB" w:bidi="hi-IN"/>
              </w:rPr>
            </w:pPr>
            <w:r>
              <w:rPr>
                <w:rFonts w:ascii="Times New Roman" w:hAnsi="Times New Roman" w:cs="Times New Roman"/>
                <w:sz w:val="24"/>
                <w:szCs w:val="24"/>
                <w:lang w:val="en-US" w:bidi="hi-IN"/>
              </w:rPr>
              <w:t>(Girls)A</w:t>
            </w:r>
            <w:r>
              <w:rPr>
                <w:rFonts w:ascii="Times New Roman" w:hAnsi="Times New Roman" w:cs="Times New Roman"/>
                <w:sz w:val="24"/>
                <w:szCs w:val="24"/>
                <w:vertAlign w:val="subscript"/>
                <w:lang w:val="en-US" w:bidi="hi-IN"/>
              </w:rPr>
              <w:t>2</w:t>
            </w:r>
          </w:p>
        </w:tc>
        <w:tc>
          <w:tcPr>
            <w:tcW w:w="990" w:type="dxa"/>
            <w:tcBorders>
              <w:top w:val="single" w:sz="4" w:space="0" w:color="auto"/>
              <w:left w:val="single" w:sz="4" w:space="0" w:color="auto"/>
              <w:bottom w:val="single" w:sz="4" w:space="0" w:color="auto"/>
              <w:right w:val="single" w:sz="4" w:space="0" w:color="auto"/>
            </w:tcBorders>
          </w:tcPr>
          <w:p w:rsidR="00F627C9" w:rsidRDefault="00F627C9">
            <w:pPr>
              <w:spacing w:after="160" w:line="254" w:lineRule="auto"/>
              <w:rPr>
                <w:rFonts w:ascii="Times New Roman" w:eastAsiaTheme="minorEastAsia" w:hAnsi="Times New Roman" w:cs="Times New Roman"/>
                <w:sz w:val="24"/>
                <w:szCs w:val="24"/>
                <w:lang w:val="en-GB" w:eastAsia="en-GB"/>
              </w:rPr>
            </w:pP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tabs>
                <w:tab w:val="center" w:pos="884"/>
              </w:tabs>
              <w:ind w:left="0"/>
              <w:rPr>
                <w:rFonts w:ascii="Times New Roman" w:eastAsiaTheme="minorEastAsia" w:hAnsi="Times New Roman" w:cs="Times New Roman"/>
                <w:sz w:val="24"/>
                <w:szCs w:val="24"/>
                <w:vertAlign w:val="superscript"/>
                <w:lang w:val="en-US" w:eastAsia="en-GB" w:bidi="hi-IN"/>
              </w:rPr>
            </w:pPr>
            <w:r>
              <w:rPr>
                <w:rFonts w:ascii="Times New Roman" w:hAnsi="Times New Roman" w:cs="Times New Roman"/>
                <w:sz w:val="24"/>
                <w:szCs w:val="24"/>
                <w:lang w:val="en-US" w:bidi="hi-IN"/>
              </w:rPr>
              <w:tab/>
              <w:t>A</w:t>
            </w:r>
            <w:r>
              <w:rPr>
                <w:rFonts w:ascii="Times New Roman" w:hAnsi="Times New Roman" w:cs="Times New Roman"/>
                <w:sz w:val="24"/>
                <w:szCs w:val="24"/>
                <w:vertAlign w:val="subscript"/>
                <w:lang w:val="en-US" w:bidi="hi-IN"/>
              </w:rPr>
              <w:t>1</w:t>
            </w:r>
            <w:r>
              <w:rPr>
                <w:rFonts w:ascii="Times New Roman" w:hAnsi="Times New Roman" w:cs="Times New Roman"/>
                <w:sz w:val="24"/>
                <w:szCs w:val="24"/>
                <w:vertAlign w:val="superscript"/>
                <w:lang w:val="en-US" w:bidi="hi-IN"/>
              </w:rPr>
              <w:t>2</w:t>
            </w:r>
          </w:p>
        </w:tc>
        <w:tc>
          <w:tcPr>
            <w:tcW w:w="2654"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ind w:left="0"/>
              <w:jc w:val="center"/>
              <w:rPr>
                <w:rFonts w:ascii="Times New Roman" w:eastAsiaTheme="minorEastAsia" w:hAnsi="Times New Roman" w:cs="Times New Roman"/>
                <w:sz w:val="24"/>
                <w:szCs w:val="24"/>
                <w:vertAlign w:val="superscript"/>
                <w:lang w:val="en-US" w:eastAsia="en-GB" w:bidi="hi-IN"/>
              </w:rPr>
            </w:pPr>
            <w:r>
              <w:rPr>
                <w:rFonts w:ascii="Times New Roman" w:hAnsi="Times New Roman" w:cs="Times New Roman"/>
                <w:sz w:val="24"/>
                <w:szCs w:val="24"/>
                <w:lang w:val="en-US" w:bidi="hi-IN"/>
              </w:rPr>
              <w:t>A</w:t>
            </w:r>
            <w:r>
              <w:rPr>
                <w:rFonts w:ascii="Times New Roman" w:hAnsi="Times New Roman" w:cs="Times New Roman"/>
                <w:sz w:val="24"/>
                <w:szCs w:val="24"/>
                <w:vertAlign w:val="subscript"/>
                <w:lang w:val="en-US" w:bidi="hi-IN"/>
              </w:rPr>
              <w:t>2</w:t>
            </w:r>
            <w:r>
              <w:rPr>
                <w:rFonts w:ascii="Times New Roman" w:hAnsi="Times New Roman" w:cs="Times New Roman"/>
                <w:sz w:val="24"/>
                <w:szCs w:val="24"/>
                <w:vertAlign w:val="superscript"/>
                <w:lang w:val="en-US" w:bidi="hi-IN"/>
              </w:rPr>
              <w:t>2</w:t>
            </w:r>
          </w:p>
        </w:tc>
      </w:tr>
      <w:tr w:rsidR="00F627C9" w:rsidTr="00F627C9">
        <w:tc>
          <w:tcPr>
            <w:tcW w:w="1098"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both"/>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Rural</w:t>
            </w:r>
          </w:p>
          <w:p w:rsidR="00F627C9" w:rsidRDefault="00F627C9">
            <w:pPr>
              <w:spacing w:after="160" w:line="254" w:lineRule="auto"/>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B</w:t>
            </w:r>
            <w:r>
              <w:rPr>
                <w:rFonts w:ascii="Times New Roman" w:hAnsi="Times New Roman" w:cs="Times New Roman"/>
                <w:sz w:val="24"/>
                <w:szCs w:val="24"/>
                <w:vertAlign w:val="subscript"/>
                <w:lang w:val="en-US" w:bidi="hi-IN"/>
              </w:rPr>
              <w:t>2</w:t>
            </w:r>
          </w:p>
        </w:tc>
        <w:tc>
          <w:tcPr>
            <w:tcW w:w="144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55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85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86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50</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61</w:t>
            </w:r>
          </w:p>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50</w:t>
            </w: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46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70</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61</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62</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38</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68</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43</w:t>
            </w:r>
          </w:p>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54</w:t>
            </w:r>
          </w:p>
        </w:tc>
        <w:tc>
          <w:tcPr>
            <w:tcW w:w="990" w:type="dxa"/>
            <w:tcBorders>
              <w:top w:val="single" w:sz="4" w:space="0" w:color="auto"/>
              <w:left w:val="single" w:sz="4" w:space="0" w:color="auto"/>
              <w:bottom w:val="single" w:sz="4" w:space="0" w:color="auto"/>
              <w:right w:val="single" w:sz="4" w:space="0" w:color="auto"/>
            </w:tcBorders>
            <w:hideMark/>
          </w:tcPr>
          <w:p w:rsidR="00F627C9" w:rsidRDefault="00F627C9">
            <w:pPr>
              <w:spacing w:after="160" w:line="254" w:lineRule="auto"/>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B</w:t>
            </w:r>
            <w:r>
              <w:rPr>
                <w:rFonts w:ascii="Times New Roman" w:hAnsi="Times New Roman" w:cs="Times New Roman"/>
                <w:sz w:val="24"/>
                <w:szCs w:val="24"/>
                <w:vertAlign w:val="subscript"/>
                <w:lang w:val="en-US" w:bidi="hi-IN"/>
              </w:rPr>
              <w:t>2</w:t>
            </w: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3025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7225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3025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2116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7396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2500</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3025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3025</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3721</w:t>
            </w:r>
          </w:p>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2500</w:t>
            </w:r>
          </w:p>
        </w:tc>
        <w:tc>
          <w:tcPr>
            <w:tcW w:w="2654"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2116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1936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4900</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3721</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3844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1444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4356</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4624</w:t>
            </w:r>
          </w:p>
          <w:p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1849</w:t>
            </w:r>
          </w:p>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2916</w:t>
            </w:r>
          </w:p>
        </w:tc>
      </w:tr>
      <w:tr w:rsidR="00F627C9" w:rsidTr="00F627C9">
        <w:tc>
          <w:tcPr>
            <w:tcW w:w="1098" w:type="dxa"/>
            <w:tcBorders>
              <w:top w:val="single" w:sz="4" w:space="0" w:color="auto"/>
              <w:left w:val="single" w:sz="4" w:space="0" w:color="auto"/>
              <w:bottom w:val="single" w:sz="4" w:space="0" w:color="auto"/>
              <w:right w:val="single" w:sz="4" w:space="0" w:color="auto"/>
            </w:tcBorders>
          </w:tcPr>
          <w:p w:rsidR="00F627C9" w:rsidRDefault="00F627C9">
            <w:pPr>
              <w:spacing w:after="160" w:line="254" w:lineRule="auto"/>
              <w:rPr>
                <w:rFonts w:ascii="Times New Roman" w:eastAsiaTheme="minorEastAsia" w:hAnsi="Times New Roman" w:cs="Times New Roman"/>
                <w:sz w:val="24"/>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lang w:val="en-US" w:bidi="hi-IN"/>
              </w:rPr>
              <w:t>= 598</w:t>
            </w: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rPr>
              <w:t>= 552</w:t>
            </w:r>
          </w:p>
        </w:tc>
        <w:tc>
          <w:tcPr>
            <w:tcW w:w="990" w:type="dxa"/>
            <w:tcBorders>
              <w:top w:val="single" w:sz="4" w:space="0" w:color="auto"/>
              <w:left w:val="single" w:sz="4" w:space="0" w:color="auto"/>
              <w:bottom w:val="single" w:sz="4" w:space="0" w:color="auto"/>
              <w:right w:val="single" w:sz="4" w:space="0" w:color="auto"/>
            </w:tcBorders>
          </w:tcPr>
          <w:p w:rsidR="00F627C9" w:rsidRDefault="00F627C9">
            <w:pPr>
              <w:spacing w:after="160" w:line="254" w:lineRule="auto"/>
              <w:rPr>
                <w:rFonts w:ascii="Times New Roman" w:eastAsiaTheme="minorEastAsia" w:hAnsi="Times New Roman" w:cs="Times New Roman"/>
                <w:sz w:val="24"/>
                <w:szCs w:val="24"/>
                <w:lang w:val="en-GB" w:eastAsia="en-GB"/>
              </w:rPr>
            </w:pP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=37558</w:t>
            </w:r>
          </w:p>
        </w:tc>
        <w:tc>
          <w:tcPr>
            <w:tcW w:w="2654"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 B</w:t>
            </w:r>
            <w:r>
              <w:rPr>
                <w:rFonts w:ascii="Times New Roman" w:hAnsi="Times New Roman" w:cs="Times New Roman"/>
                <w:sz w:val="24"/>
                <w:szCs w:val="24"/>
                <w:vertAlign w:val="subscript"/>
              </w:rPr>
              <w:t>2</w:t>
            </w:r>
            <w:r>
              <w:rPr>
                <w:rFonts w:ascii="Times New Roman" w:hAnsi="Times New Roman" w:cs="Times New Roman"/>
                <w:sz w:val="24"/>
                <w:szCs w:val="24"/>
              </w:rPr>
              <w:t xml:space="preserve"> = 31706</w:t>
            </w:r>
          </w:p>
        </w:tc>
      </w:tr>
      <w:tr w:rsidR="00F627C9" w:rsidTr="00F627C9">
        <w:tc>
          <w:tcPr>
            <w:tcW w:w="1098" w:type="dxa"/>
            <w:tcBorders>
              <w:top w:val="single" w:sz="4" w:space="0" w:color="auto"/>
              <w:left w:val="single" w:sz="4" w:space="0" w:color="auto"/>
              <w:bottom w:val="single" w:sz="4" w:space="0" w:color="auto"/>
              <w:right w:val="single" w:sz="4" w:space="0" w:color="auto"/>
            </w:tcBorders>
          </w:tcPr>
          <w:p w:rsidR="00F627C9" w:rsidRDefault="00F627C9">
            <w:pPr>
              <w:spacing w:after="160" w:line="254" w:lineRule="auto"/>
              <w:rPr>
                <w:rFonts w:ascii="Times New Roman" w:eastAsiaTheme="minorEastAsia" w:hAnsi="Times New Roman" w:cs="Times New Roman"/>
                <w:sz w:val="24"/>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lang w:val="en-US" w:bidi="hi-IN"/>
              </w:rPr>
              <w:t>= 582</w:t>
            </w: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639</w:t>
            </w:r>
          </w:p>
        </w:tc>
        <w:tc>
          <w:tcPr>
            <w:tcW w:w="990" w:type="dxa"/>
            <w:tcBorders>
              <w:top w:val="single" w:sz="4" w:space="0" w:color="auto"/>
              <w:left w:val="single" w:sz="4" w:space="0" w:color="auto"/>
              <w:bottom w:val="single" w:sz="4" w:space="0" w:color="auto"/>
              <w:right w:val="single" w:sz="4" w:space="0" w:color="auto"/>
            </w:tcBorders>
          </w:tcPr>
          <w:p w:rsidR="00F627C9" w:rsidRDefault="00F627C9">
            <w:pPr>
              <w:spacing w:after="160" w:line="254" w:lineRule="auto"/>
              <w:rPr>
                <w:rFonts w:ascii="Times New Roman" w:eastAsiaTheme="minorEastAsia" w:hAnsi="Times New Roman" w:cs="Times New Roman"/>
                <w:sz w:val="24"/>
                <w:szCs w:val="24"/>
                <w:lang w:val="en-GB" w:eastAsia="en-GB"/>
              </w:rPr>
            </w:pPr>
          </w:p>
        </w:tc>
        <w:tc>
          <w:tcPr>
            <w:tcW w:w="1530"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=34724</w:t>
            </w:r>
          </w:p>
        </w:tc>
        <w:tc>
          <w:tcPr>
            <w:tcW w:w="2654" w:type="dxa"/>
            <w:tcBorders>
              <w:top w:val="single" w:sz="4" w:space="0" w:color="auto"/>
              <w:left w:val="single" w:sz="4" w:space="0" w:color="auto"/>
              <w:bottom w:val="single" w:sz="4" w:space="0" w:color="auto"/>
              <w:right w:val="single" w:sz="4" w:space="0" w:color="auto"/>
            </w:tcBorders>
            <w:hideMark/>
          </w:tcPr>
          <w:p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 B</w:t>
            </w:r>
            <w:r>
              <w:rPr>
                <w:rFonts w:ascii="Times New Roman" w:hAnsi="Times New Roman" w:cs="Times New Roman"/>
                <w:sz w:val="24"/>
                <w:szCs w:val="24"/>
                <w:vertAlign w:val="subscript"/>
              </w:rPr>
              <w:t>1</w:t>
            </w:r>
            <w:r>
              <w:rPr>
                <w:rFonts w:ascii="Times New Roman" w:hAnsi="Times New Roman" w:cs="Times New Roman"/>
                <w:sz w:val="24"/>
                <w:szCs w:val="24"/>
              </w:rPr>
              <w:t xml:space="preserve"> = 41919</w:t>
            </w:r>
          </w:p>
        </w:tc>
      </w:tr>
    </w:tbl>
    <w:p w:rsidR="00F627C9" w:rsidRDefault="00F627C9" w:rsidP="00F627C9">
      <w:pPr>
        <w:pStyle w:val="ListParagraph"/>
        <w:spacing w:after="0" w:line="240" w:lineRule="auto"/>
        <w:jc w:val="both"/>
        <w:rPr>
          <w:rFonts w:ascii="Times New Roman" w:eastAsiaTheme="minorEastAsia" w:hAnsi="Times New Roman" w:cs="Times New Roman"/>
          <w:sz w:val="24"/>
          <w:szCs w:val="24"/>
          <w:vertAlign w:val="subscript"/>
          <w:lang w:val="en-GB" w:eastAsia="en-GB"/>
        </w:rPr>
      </w:pPr>
      <w:r>
        <w:rPr>
          <w:rFonts w:ascii="Times New Roman" w:hAnsi="Times New Roman" w:cs="Times New Roman"/>
          <w:sz w:val="24"/>
          <w:szCs w:val="24"/>
        </w:rPr>
        <w:t>∑ NT</w:t>
      </w:r>
      <w:r>
        <w:rPr>
          <w:rFonts w:ascii="Times New Roman" w:hAnsi="Times New Roman" w:cs="Times New Roman"/>
          <w:sz w:val="24"/>
          <w:szCs w:val="24"/>
        </w:rPr>
        <w:tab/>
        <w:t>=</w:t>
      </w:r>
      <w:r>
        <w:rPr>
          <w:rFonts w:ascii="Times New Roman" w:hAnsi="Times New Roman" w:cs="Times New Roman"/>
          <w:sz w:val="24"/>
          <w:szCs w:val="24"/>
        </w:rPr>
        <w:tab/>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 N</w:t>
      </w:r>
      <w:r>
        <w:rPr>
          <w:rFonts w:ascii="Times New Roman" w:hAnsi="Times New Roman" w:cs="Times New Roman"/>
          <w:sz w:val="24"/>
          <w:szCs w:val="24"/>
          <w:vertAlign w:val="subscript"/>
        </w:rPr>
        <w:t xml:space="preserve">2 </w:t>
      </w:r>
      <w:r>
        <w:rPr>
          <w:rFonts w:ascii="Times New Roman" w:hAnsi="Times New Roman" w:cs="Times New Roman"/>
          <w:sz w:val="24"/>
          <w:szCs w:val="24"/>
        </w:rPr>
        <w:t>+ N</w:t>
      </w:r>
      <w:r>
        <w:rPr>
          <w:rFonts w:ascii="Times New Roman" w:hAnsi="Times New Roman" w:cs="Times New Roman"/>
          <w:sz w:val="24"/>
          <w:szCs w:val="24"/>
          <w:vertAlign w:val="subscript"/>
        </w:rPr>
        <w:t xml:space="preserve">3 </w:t>
      </w:r>
      <w:r>
        <w:rPr>
          <w:rFonts w:ascii="Times New Roman" w:hAnsi="Times New Roman" w:cs="Times New Roman"/>
          <w:sz w:val="24"/>
          <w:szCs w:val="24"/>
        </w:rPr>
        <w:t>+ N</w:t>
      </w:r>
      <w:r>
        <w:rPr>
          <w:rFonts w:ascii="Times New Roman" w:hAnsi="Times New Roman" w:cs="Times New Roman"/>
          <w:sz w:val="24"/>
          <w:szCs w:val="24"/>
          <w:vertAlign w:val="subscript"/>
        </w:rPr>
        <w:t>4</w:t>
      </w:r>
    </w:p>
    <w:p w:rsidR="00F627C9" w:rsidRDefault="00F627C9" w:rsidP="00F627C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10 + 10 + 10 + 10</w:t>
      </w:r>
      <w:r>
        <w:rPr>
          <w:rFonts w:ascii="Times New Roman" w:hAnsi="Times New Roman" w:cs="Times New Roman"/>
          <w:sz w:val="24"/>
          <w:szCs w:val="24"/>
        </w:rPr>
        <w:tab/>
        <w:t>= 40</w:t>
      </w:r>
    </w:p>
    <w:p w:rsidR="00F627C9" w:rsidRDefault="00F627C9" w:rsidP="00F627C9">
      <w:pPr>
        <w:pStyle w:val="ListParagraph"/>
        <w:spacing w:after="0" w:line="240" w:lineRule="auto"/>
        <w:jc w:val="both"/>
        <w:rPr>
          <w:rFonts w:ascii="Times New Roman" w:hAnsi="Times New Roman" w:cs="Times New Roman"/>
          <w:sz w:val="24"/>
          <w:szCs w:val="24"/>
        </w:rPr>
      </w:pPr>
    </w:p>
    <w:p w:rsidR="00F627C9" w:rsidRDefault="00F627C9" w:rsidP="00F627C9">
      <w:pPr>
        <w:pStyle w:val="ListParagraph"/>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 XT</w:t>
      </w:r>
      <w:r>
        <w:rPr>
          <w:rFonts w:ascii="Times New Roman" w:hAnsi="Times New Roman" w:cs="Times New Roman"/>
          <w:sz w:val="24"/>
          <w:szCs w:val="24"/>
        </w:rPr>
        <w:tab/>
        <w:t>=</w:t>
      </w:r>
      <w:r>
        <w:rPr>
          <w:rFonts w:ascii="Times New Roman" w:hAnsi="Times New Roman" w:cs="Times New Roman"/>
          <w:sz w:val="24"/>
          <w:szCs w:val="24"/>
        </w:rPr>
        <w:tab/>
        <w:t>∑A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p>
    <w:p w:rsidR="00F627C9" w:rsidRDefault="00F627C9" w:rsidP="00F627C9">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        </w:t>
      </w:r>
      <w:r>
        <w:rPr>
          <w:rFonts w:ascii="Times New Roman" w:hAnsi="Times New Roman" w:cs="Times New Roman"/>
          <w:bCs/>
          <w:sz w:val="24"/>
          <w:szCs w:val="24"/>
        </w:rPr>
        <w:t xml:space="preserve">  582 + 639 + 598 + 552</w:t>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 xml:space="preserve">            =          2371</w:t>
      </w:r>
    </w:p>
    <w:p w:rsidR="00F627C9" w:rsidRDefault="00F627C9" w:rsidP="00F627C9">
      <w:pPr>
        <w:pStyle w:val="ListParagraph"/>
        <w:spacing w:after="0" w:line="240" w:lineRule="auto"/>
        <w:jc w:val="both"/>
        <w:rPr>
          <w:rFonts w:ascii="Times New Roman" w:hAnsi="Times New Roman" w:cs="Times New Roman"/>
          <w:sz w:val="24"/>
          <w:szCs w:val="24"/>
          <w:lang w:val="en-US" w:bidi="hi-IN"/>
        </w:rPr>
      </w:pPr>
    </w:p>
    <w:p w:rsidR="00F627C9" w:rsidRDefault="00F627C9" w:rsidP="00F627C9">
      <w:pPr>
        <w:pStyle w:val="ListParagraph"/>
        <w:spacing w:after="0" w:line="240" w:lineRule="auto"/>
        <w:jc w:val="both"/>
        <w:rPr>
          <w:rFonts w:ascii="Times New Roman" w:hAnsi="Times New Roman" w:cs="Times New Roman"/>
          <w:sz w:val="24"/>
          <w:szCs w:val="24"/>
          <w:vertAlign w:val="subscript"/>
          <w:lang w:val="en-US" w:bidi="hi-IN"/>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T  =</w:t>
      </w:r>
      <w:proofErr w:type="gramEnd"/>
      <w:r>
        <w:rPr>
          <w:rFonts w:ascii="Times New Roman" w:hAnsi="Times New Roman" w:cs="Times New Roman"/>
          <w:sz w:val="24"/>
          <w:szCs w:val="24"/>
        </w:rPr>
        <w:t xml:space="preserve">     </w:t>
      </w:r>
      <w:r>
        <w:rPr>
          <w:rFonts w:ascii="Times New Roman" w:hAnsi="Times New Roman" w:cs="Times New Roman"/>
          <w:sz w:val="24"/>
          <w:szCs w:val="24"/>
        </w:rPr>
        <w:tab/>
        <w:t>∑A</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lang w:val="en-US" w:bidi="hi-IN"/>
        </w:rPr>
        <w:t>+</w:t>
      </w: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 xml:space="preserve">             =      </w:t>
      </w:r>
      <w:r>
        <w:rPr>
          <w:rFonts w:ascii="Times New Roman" w:hAnsi="Times New Roman" w:cs="Times New Roman"/>
          <w:bCs/>
          <w:sz w:val="24"/>
          <w:szCs w:val="24"/>
          <w:lang w:val="en-US" w:bidi="hi-IN"/>
        </w:rPr>
        <w:t xml:space="preserve"> </w:t>
      </w:r>
      <w:r>
        <w:rPr>
          <w:rFonts w:ascii="Times New Roman" w:hAnsi="Times New Roman" w:cs="Times New Roman"/>
          <w:bCs/>
          <w:sz w:val="24"/>
          <w:szCs w:val="24"/>
          <w:lang w:val="en-US" w:bidi="hi-IN"/>
        </w:rPr>
        <w:tab/>
      </w:r>
      <w:proofErr w:type="gramStart"/>
      <w:r>
        <w:rPr>
          <w:rFonts w:ascii="Times New Roman" w:hAnsi="Times New Roman" w:cs="Times New Roman"/>
          <w:bCs/>
          <w:sz w:val="24"/>
          <w:szCs w:val="24"/>
        </w:rPr>
        <w:t>34724  +</w:t>
      </w:r>
      <w:proofErr w:type="gramEnd"/>
      <w:r>
        <w:rPr>
          <w:rFonts w:ascii="Times New Roman" w:hAnsi="Times New Roman" w:cs="Times New Roman"/>
          <w:bCs/>
          <w:sz w:val="24"/>
          <w:szCs w:val="24"/>
        </w:rPr>
        <w:t xml:space="preserve"> 41919 + 37558 + 31706</w:t>
      </w:r>
      <w:r>
        <w:rPr>
          <w:rFonts w:ascii="Times New Roman" w:hAnsi="Times New Roman" w:cs="Times New Roman"/>
          <w:bCs/>
          <w:sz w:val="24"/>
          <w:szCs w:val="24"/>
          <w:lang w:val="en-US" w:bidi="hi-IN"/>
        </w:rPr>
        <w:t xml:space="preserve">    </w:t>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t>=</w:t>
      </w:r>
      <w:r>
        <w:rPr>
          <w:rFonts w:ascii="Times New Roman" w:hAnsi="Times New Roman" w:cs="Times New Roman"/>
          <w:bCs/>
          <w:sz w:val="24"/>
          <w:szCs w:val="24"/>
          <w:lang w:val="en-US" w:bidi="hi-IN"/>
        </w:rPr>
        <w:tab/>
        <w:t>145907</w:t>
      </w:r>
    </w:p>
    <w:p w:rsidR="00F627C9" w:rsidRDefault="00F627C9" w:rsidP="00F627C9">
      <w:pPr>
        <w:spacing w:before="240"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US" w:bidi="hi-IN"/>
        </w:rPr>
        <w:t>Step A</w:t>
      </w: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t xml:space="preserve">Correction (C)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m:t>
                        </m:r>
                      </m:e>
                      <m:sub>
                        <m:r>
                          <w:rPr>
                            <w:rFonts w:ascii="Cambria Math" w:hAnsi="Cambria Math" w:cs="Times New Roman"/>
                            <w:sz w:val="24"/>
                            <w:szCs w:val="24"/>
                          </w:rPr>
                          <m:t>T</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T</m:t>
                </m:r>
              </m:sub>
            </m:sSub>
          </m:den>
        </m:f>
      </m:oMath>
    </w:p>
    <w:p w:rsidR="00F627C9" w:rsidRDefault="00F627C9" w:rsidP="00F627C9">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w:r>
        <w:rPr>
          <w:rFonts w:ascii="Times New Roman" w:hAnsi="Times New Roman" w:cs="Times New Roman"/>
          <w:sz w:val="24"/>
          <w:szCs w:val="24"/>
          <w:lang w:val="en-US"/>
        </w:rPr>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2371</m:t>
                    </m:r>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40</m:t>
                </m:r>
              </m:e>
              <m:sub/>
            </m:sSub>
          </m:den>
        </m:f>
      </m:oMath>
    </w:p>
    <w:p w:rsidR="00F627C9" w:rsidRDefault="00F627C9" w:rsidP="00F627C9">
      <w:pPr>
        <w:pStyle w:val="ListParagraph"/>
        <w:spacing w:after="0" w:line="240" w:lineRule="auto"/>
        <w:jc w:val="both"/>
        <w:rPr>
          <w:rFonts w:ascii="Times New Roman" w:hAnsi="Times New Roman" w:cs="Times New Roman"/>
          <w:sz w:val="24"/>
          <w:szCs w:val="24"/>
          <w:lang w:val="en-US" w:bidi="hi-IN"/>
        </w:rPr>
      </w:pPr>
    </w:p>
    <w:p w:rsidR="00F627C9" w:rsidRDefault="00F627C9" w:rsidP="00F627C9">
      <w:pPr>
        <w:pStyle w:val="ListParagraph"/>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m:oMath>
        <m:f>
          <m:fPr>
            <m:ctrlPr>
              <w:rPr>
                <w:rFonts w:ascii="Cambria Math" w:eastAsiaTheme="minorEastAsia" w:hAnsi="Cambria Math" w:cs="Times New Roman"/>
                <w:i/>
                <w:sz w:val="24"/>
                <w:szCs w:val="24"/>
                <w:lang w:val="en-GB" w:eastAsia="en-GB"/>
              </w:rPr>
            </m:ctrlPr>
          </m:fPr>
          <m:num>
            <m:r>
              <w:rPr>
                <w:rFonts w:ascii="Cambria Math" w:hAnsi="Cambria Math" w:cs="Times New Roman"/>
                <w:sz w:val="24"/>
                <w:szCs w:val="24"/>
              </w:rPr>
              <m:t>5621641</m:t>
            </m:r>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40</m:t>
                </m:r>
              </m:e>
              <m:sub/>
            </m:sSub>
          </m:den>
        </m:f>
      </m:oMath>
    </w:p>
    <w:p w:rsidR="00F627C9" w:rsidRDefault="00F627C9" w:rsidP="00F627C9">
      <w:pPr>
        <w:pStyle w:val="ListParagraph"/>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ab/>
      </w:r>
    </w:p>
    <w:p w:rsidR="00F627C9" w:rsidRDefault="00F627C9" w:rsidP="00F627C9">
      <w:pPr>
        <w:tabs>
          <w:tab w:val="left" w:pos="1365"/>
        </w:tabs>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t>=</w:t>
      </w:r>
      <w:r>
        <w:rPr>
          <w:rFonts w:ascii="Times New Roman" w:hAnsi="Times New Roman" w:cs="Times New Roman"/>
          <w:bCs/>
          <w:sz w:val="24"/>
          <w:szCs w:val="24"/>
          <w:lang w:val="en-US" w:bidi="hi-IN"/>
        </w:rPr>
        <w:tab/>
        <w:t xml:space="preserve">140541.025  </w:t>
      </w:r>
      <w:r>
        <w:rPr>
          <w:rFonts w:ascii="Times New Roman" w:hAnsi="Times New Roman" w:cs="Times New Roman"/>
          <w:bCs/>
          <w:sz w:val="24"/>
          <w:szCs w:val="24"/>
          <w:lang w:val="en-US" w:bidi="hi-IN"/>
        </w:rPr>
        <w:tab/>
      </w:r>
    </w:p>
    <w:p w:rsidR="00F627C9" w:rsidRDefault="00F627C9" w:rsidP="00F627C9">
      <w:pPr>
        <w:pStyle w:val="ListParagraph"/>
        <w:spacing w:after="0" w:line="240" w:lineRule="auto"/>
        <w:jc w:val="both"/>
        <w:rPr>
          <w:rFonts w:ascii="Times New Roman" w:hAnsi="Times New Roman" w:cs="Times New Roman"/>
          <w:sz w:val="24"/>
          <w:szCs w:val="24"/>
          <w:lang w:val="en-US" w:bidi="hi-IN"/>
        </w:rPr>
      </w:pPr>
    </w:p>
    <w:p w:rsidR="00F627C9" w:rsidRDefault="00F627C9" w:rsidP="00F627C9">
      <w:pPr>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 xml:space="preserve">Step B </w:t>
      </w:r>
    </w:p>
    <w:p w:rsidR="00F627C9" w:rsidRDefault="00F627C9" w:rsidP="00F627C9">
      <w:pPr>
        <w:pStyle w:val="ListParagraph"/>
        <w:spacing w:after="0" w:line="240" w:lineRule="auto"/>
        <w:jc w:val="both"/>
        <w:rPr>
          <w:rFonts w:ascii="Times New Roman" w:hAnsi="Times New Roman" w:cs="Times New Roman"/>
          <w:sz w:val="24"/>
          <w:szCs w:val="24"/>
          <w:lang w:val="en-US" w:bidi="hi-IN"/>
        </w:rPr>
      </w:pPr>
      <w:proofErr w:type="spellStart"/>
      <w:r>
        <w:rPr>
          <w:rFonts w:ascii="Times New Roman" w:hAnsi="Times New Roman" w:cs="Times New Roman"/>
          <w:sz w:val="24"/>
          <w:szCs w:val="24"/>
          <w:lang w:val="en-US" w:bidi="hi-IN"/>
        </w:rPr>
        <w:t>SS</w:t>
      </w:r>
      <w:r>
        <w:rPr>
          <w:rFonts w:ascii="Times New Roman" w:hAnsi="Times New Roman" w:cs="Times New Roman"/>
          <w:sz w:val="24"/>
          <w:szCs w:val="24"/>
          <w:vertAlign w:val="subscript"/>
          <w:lang w:val="en-US" w:bidi="hi-IN"/>
        </w:rPr>
        <w:t>t</w:t>
      </w:r>
      <w:proofErr w:type="spellEnd"/>
      <w:r>
        <w:rPr>
          <w:rFonts w:ascii="Times New Roman" w:hAnsi="Times New Roman" w:cs="Times New Roman"/>
          <w:sz w:val="24"/>
          <w:szCs w:val="24"/>
          <w:vertAlign w:val="subscript"/>
          <w:lang w:val="en-US" w:bidi="hi-IN"/>
        </w:rPr>
        <w:tab/>
      </w:r>
      <w:r>
        <w:rPr>
          <w:rFonts w:ascii="Times New Roman" w:hAnsi="Times New Roman" w:cs="Times New Roman"/>
          <w:sz w:val="24"/>
          <w:szCs w:val="24"/>
          <w:lang w:val="en-US" w:bidi="hi-IN"/>
        </w:rPr>
        <w:t>=</w:t>
      </w:r>
      <w:r>
        <w:rPr>
          <w:rFonts w:ascii="Times New Roman" w:hAnsi="Times New Roman" w:cs="Times New Roman"/>
          <w:sz w:val="24"/>
          <w:szCs w:val="24"/>
          <w:vertAlign w:val="subscript"/>
          <w:lang w:val="en-US" w:bidi="hi-IN"/>
        </w:rPr>
        <w:tab/>
      </w:r>
      <w:r>
        <w:rPr>
          <w:rFonts w:ascii="Times New Roman" w:hAnsi="Times New Roman" w:cs="Times New Roman"/>
          <w:sz w:val="24"/>
          <w:szCs w:val="24"/>
        </w:rPr>
        <w:t>∑</w:t>
      </w:r>
      <w:proofErr w:type="gramStart"/>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 xml:space="preserve">T  </w:t>
      </w:r>
      <w:r>
        <w:rPr>
          <w:rFonts w:ascii="Times New Roman" w:hAnsi="Times New Roman" w:cs="Times New Roman"/>
          <w:sz w:val="24"/>
          <w:szCs w:val="24"/>
          <w:lang w:val="en-US" w:bidi="hi-IN"/>
        </w:rPr>
        <w:t>-</w:t>
      </w:r>
      <w:proofErr w:type="gramEnd"/>
      <w:r>
        <w:rPr>
          <w:rFonts w:ascii="Times New Roman" w:hAnsi="Times New Roman" w:cs="Times New Roman"/>
          <w:sz w:val="24"/>
          <w:szCs w:val="24"/>
          <w:lang w:val="en-US" w:bidi="hi-IN"/>
        </w:rPr>
        <w:t xml:space="preserve"> C</w:t>
      </w:r>
      <w:r>
        <w:rPr>
          <w:rFonts w:ascii="Times New Roman" w:hAnsi="Times New Roman" w:cs="Times New Roman"/>
          <w:sz w:val="24"/>
          <w:szCs w:val="24"/>
          <w:lang w:val="en-US" w:bidi="hi-IN"/>
        </w:rPr>
        <w:tab/>
      </w:r>
    </w:p>
    <w:p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r>
        <w:rPr>
          <w:rFonts w:ascii="Times New Roman" w:hAnsi="Times New Roman" w:cs="Times New Roman"/>
          <w:bCs/>
          <w:sz w:val="24"/>
          <w:szCs w:val="24"/>
          <w:lang w:val="en-US" w:bidi="hi-IN"/>
        </w:rPr>
        <w:tab/>
      </w:r>
    </w:p>
    <w:p w:rsidR="00F627C9" w:rsidRDefault="00F627C9" w:rsidP="00F627C9">
      <w:pPr>
        <w:spacing w:after="0" w:line="240" w:lineRule="auto"/>
        <w:ind w:left="720" w:firstLine="720"/>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ab/>
        <w:t>145907 -140541.025</w:t>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p>
    <w:p w:rsidR="00F627C9" w:rsidRDefault="00F627C9" w:rsidP="00F627C9">
      <w:pPr>
        <w:pStyle w:val="ListParagraph"/>
        <w:spacing w:after="0" w:line="240" w:lineRule="auto"/>
        <w:ind w:firstLine="720"/>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ab/>
        <w:t>5365.975</w:t>
      </w:r>
    </w:p>
    <w:p w:rsidR="00F627C9" w:rsidRDefault="00F627C9" w:rsidP="00F627C9">
      <w:pPr>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Step C</w:t>
      </w:r>
    </w:p>
    <w:p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SS</w:t>
      </w:r>
      <w:r>
        <w:rPr>
          <w:rFonts w:ascii="Times New Roman" w:hAnsi="Times New Roman" w:cs="Times New Roman"/>
          <w:sz w:val="24"/>
          <w:szCs w:val="24"/>
          <w:vertAlign w:val="subscript"/>
        </w:rPr>
        <w:t xml:space="preserve">A   </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∑XA</m:t>
                        </m:r>
                      </m:e>
                      <m:sub>
                        <m:r>
                          <w:rPr>
                            <w:rFonts w:ascii="Cambria Math" w:hAnsi="Cambria Math" w:cs="Times New Roman"/>
                            <w:sz w:val="24"/>
                            <w:szCs w:val="24"/>
                          </w:rPr>
                          <m:t>1</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1</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∑XA</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2</m:t>
                </m:r>
              </m:sub>
            </m:sSub>
          </m:den>
        </m:f>
      </m:oMath>
      <w:r>
        <w:rPr>
          <w:rFonts w:ascii="Times New Roman" w:hAnsi="Times New Roman" w:cs="Times New Roman"/>
          <w:sz w:val="24"/>
          <w:szCs w:val="24"/>
        </w:rPr>
        <w:t xml:space="preserve">      -   C </w:t>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p>
    <w:p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US" w:bidi="hi-IN"/>
        </w:rPr>
        <w:tab/>
      </w:r>
      <w:r>
        <w:rPr>
          <w:rFonts w:ascii="Times New Roman" w:hAnsi="Times New Roman" w:cs="Times New Roman"/>
          <w:sz w:val="24"/>
          <w:szCs w:val="24"/>
        </w:rPr>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582+598</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 xml:space="preserve">639 +552 </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rPr>
        <w:t>-  140541.025</w:t>
      </w:r>
      <w:proofErr w:type="gramEnd"/>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p>
    <w:p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US" w:bidi="hi-IN"/>
        </w:rPr>
        <w:tab/>
        <w:t>=</w:t>
      </w:r>
      <w:r>
        <w:rPr>
          <w:rFonts w:ascii="Times New Roman" w:hAnsi="Times New Roman" w:cs="Times New Roman"/>
          <w:bCs/>
          <w:sz w:val="24"/>
          <w:szCs w:val="24"/>
          <w:lang w:val="en-US" w:bidi="hi-IN"/>
        </w:rPr>
        <w:tab/>
      </w:r>
      <w:r>
        <w:rPr>
          <w:rFonts w:ascii="Times New Roman" w:hAnsi="Times New Roman" w:cs="Times New Roman"/>
          <w:sz w:val="24"/>
          <w:szCs w:val="24"/>
          <w:lang w:val="en-US"/>
        </w:rPr>
        <w:t xml:space="preserve">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1180</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1191</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rPr>
        <w:t>-  140541.025</w:t>
      </w:r>
      <w:proofErr w:type="gramEnd"/>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p>
    <w:p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US" w:bidi="hi-IN"/>
        </w:rPr>
        <w:tab/>
      </w:r>
      <w:r>
        <w:rPr>
          <w:rFonts w:ascii="Times New Roman" w:hAnsi="Times New Roman" w:cs="Times New Roman"/>
          <w:sz w:val="24"/>
          <w:szCs w:val="24"/>
        </w:rPr>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1392400</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1418481</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p>
    <w:p w:rsidR="00F627C9" w:rsidRDefault="00F627C9" w:rsidP="00F627C9">
      <w:pPr>
        <w:spacing w:after="0" w:line="240" w:lineRule="auto"/>
        <w:ind w:firstLine="720"/>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2810881</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rPr>
        <w:t>-  140541.025</w:t>
      </w:r>
      <w:proofErr w:type="gramEnd"/>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p>
    <w:p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 xml:space="preserve"> </w:t>
      </w: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w:r>
        <w:rPr>
          <w:rFonts w:ascii="Times New Roman" w:hAnsi="Times New Roman" w:cs="Times New Roman"/>
          <w:bCs/>
          <w:sz w:val="24"/>
          <w:szCs w:val="24"/>
          <w:lang w:val="en-US" w:bidi="hi-IN"/>
        </w:rPr>
        <w:t>140544.05 – 140541.025</w:t>
      </w:r>
    </w:p>
    <w:p w:rsidR="00F627C9" w:rsidRDefault="00F627C9" w:rsidP="00F627C9">
      <w:pPr>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w:r>
        <w:rPr>
          <w:rFonts w:ascii="Times New Roman" w:hAnsi="Times New Roman" w:cs="Times New Roman"/>
          <w:bCs/>
          <w:sz w:val="24"/>
          <w:szCs w:val="24"/>
          <w:lang w:val="en-US" w:bidi="hi-IN"/>
        </w:rPr>
        <w:t>3.025</w:t>
      </w:r>
    </w:p>
    <w:p w:rsidR="00F627C9" w:rsidRDefault="00F627C9" w:rsidP="00F627C9">
      <w:pPr>
        <w:spacing w:after="0" w:line="240" w:lineRule="auto"/>
        <w:jc w:val="both"/>
        <w:rPr>
          <w:rFonts w:ascii="Times New Roman" w:hAnsi="Times New Roman" w:cs="Times New Roman"/>
          <w:sz w:val="24"/>
          <w:szCs w:val="24"/>
          <w:lang w:val="en-US" w:bidi="hi-IN"/>
        </w:rPr>
      </w:pPr>
    </w:p>
    <w:p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Step D</w:t>
      </w:r>
      <w:r>
        <w:rPr>
          <w:rFonts w:ascii="Times New Roman" w:hAnsi="Times New Roman" w:cs="Times New Roman"/>
          <w:bCs/>
          <w:sz w:val="24"/>
          <w:szCs w:val="24"/>
          <w:lang w:val="en-US" w:bidi="hi-IN"/>
        </w:rPr>
        <w:tab/>
      </w:r>
      <w:r>
        <w:rPr>
          <w:rFonts w:ascii="Times New Roman" w:hAnsi="Times New Roman" w:cs="Times New Roman"/>
          <w:bCs/>
          <w:sz w:val="24"/>
          <w:szCs w:val="24"/>
          <w:lang w:val="en-US" w:bidi="hi-IN"/>
        </w:rPr>
        <w:tab/>
      </w:r>
    </w:p>
    <w:p w:rsidR="00F627C9" w:rsidRDefault="00F627C9" w:rsidP="00F627C9">
      <w:pPr>
        <w:pStyle w:val="ListParagraph"/>
        <w:spacing w:after="0" w:line="240" w:lineRule="auto"/>
        <w:ind w:left="3600"/>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 xml:space="preserve">   </w:t>
      </w: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r>
    </w:p>
    <w:p w:rsidR="00F627C9" w:rsidRDefault="00F627C9" w:rsidP="00F627C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US" w:bidi="hi-IN"/>
        </w:rPr>
        <w:t xml:space="preserve">          SS</w:t>
      </w:r>
      <w:r>
        <w:rPr>
          <w:rFonts w:ascii="Times New Roman" w:hAnsi="Times New Roman" w:cs="Times New Roman"/>
          <w:sz w:val="24"/>
          <w:szCs w:val="24"/>
          <w:vertAlign w:val="subscript"/>
          <w:lang w:val="en-US" w:bidi="hi-IN"/>
        </w:rPr>
        <w:t>B</w:t>
      </w:r>
      <w:r>
        <w:rPr>
          <w:rFonts w:ascii="Times New Roman" w:hAnsi="Times New Roman" w:cs="Times New Roman"/>
          <w:bCs/>
          <w:sz w:val="24"/>
          <w:szCs w:val="24"/>
          <w:lang w:val="en-US" w:bidi="hi-IN"/>
        </w:rPr>
        <w:t xml:space="preserve"> </w:t>
      </w:r>
      <w:r>
        <w:rPr>
          <w:rFonts w:ascii="Times New Roman" w:hAnsi="Times New Roman" w:cs="Times New Roman"/>
          <w:bCs/>
          <w:sz w:val="24"/>
          <w:szCs w:val="24"/>
          <w:lang w:val="en-US" w:bidi="hi-IN"/>
        </w:rPr>
        <w:tab/>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∑XB</m:t>
                        </m:r>
                      </m:e>
                      <m:sub>
                        <m:r>
                          <w:rPr>
                            <w:rFonts w:ascii="Cambria Math" w:hAnsi="Cambria Math" w:cs="Times New Roman"/>
                            <w:sz w:val="24"/>
                            <w:szCs w:val="24"/>
                          </w:rPr>
                          <m:t>1</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1</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∑XB</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2</m:t>
                </m:r>
              </m:sub>
            </m:sSub>
          </m:den>
        </m:f>
      </m:oMath>
      <w:r>
        <w:rPr>
          <w:rFonts w:ascii="Times New Roman" w:hAnsi="Times New Roman" w:cs="Times New Roman"/>
          <w:sz w:val="24"/>
          <w:szCs w:val="24"/>
        </w:rPr>
        <w:t xml:space="preserve">     -   C </w:t>
      </w:r>
    </w:p>
    <w:p w:rsidR="00F627C9" w:rsidRDefault="00F627C9" w:rsidP="00F627C9">
      <w:pPr>
        <w:spacing w:after="0" w:line="240" w:lineRule="auto"/>
        <w:jc w:val="both"/>
        <w:rPr>
          <w:rFonts w:ascii="Times New Roman" w:hAnsi="Times New Roman" w:cs="Times New Roman"/>
          <w:bCs/>
          <w:sz w:val="24"/>
          <w:szCs w:val="24"/>
          <w:lang w:val="en-US" w:bidi="hi-IN"/>
        </w:rPr>
      </w:pPr>
    </w:p>
    <w:p w:rsidR="00F627C9" w:rsidRDefault="00F627C9" w:rsidP="00F627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582+639</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 xml:space="preserve">598 +552 </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rPr>
        <w:t>-  140541.025</w:t>
      </w:r>
      <w:proofErr w:type="gramEnd"/>
    </w:p>
    <w:p w:rsidR="00F627C9" w:rsidRDefault="00F627C9" w:rsidP="00F627C9">
      <w:pPr>
        <w:pStyle w:val="ListParagraph"/>
        <w:spacing w:after="0" w:line="240" w:lineRule="auto"/>
        <w:jc w:val="both"/>
        <w:rPr>
          <w:rFonts w:ascii="Times New Roman" w:hAnsi="Times New Roman" w:cs="Times New Roman"/>
          <w:sz w:val="24"/>
          <w:szCs w:val="24"/>
          <w:lang w:val="en-US" w:bidi="hi-IN"/>
        </w:rPr>
      </w:pPr>
    </w:p>
    <w:p w:rsidR="00F627C9" w:rsidRDefault="00F627C9" w:rsidP="00F627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bidi="hi-IN"/>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1221</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 xml:space="preserve">1150 </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proofErr w:type="gramStart"/>
      <w:r>
        <w:rPr>
          <w:rFonts w:ascii="Times New Roman" w:hAnsi="Times New Roman" w:cs="Times New Roman"/>
          <w:sz w:val="24"/>
          <w:szCs w:val="24"/>
        </w:rPr>
        <w:t>-  140541.025</w:t>
      </w:r>
      <w:proofErr w:type="gramEnd"/>
    </w:p>
    <w:p w:rsidR="00F627C9" w:rsidRDefault="00F627C9" w:rsidP="00F627C9">
      <w:pPr>
        <w:pStyle w:val="ListParagraph"/>
        <w:spacing w:after="0" w:line="240" w:lineRule="auto"/>
        <w:jc w:val="both"/>
        <w:rPr>
          <w:rFonts w:ascii="Times New Roman" w:hAnsi="Times New Roman" w:cs="Times New Roman"/>
          <w:sz w:val="24"/>
          <w:szCs w:val="24"/>
          <w:vertAlign w:val="subscript"/>
          <w:lang w:val="en-US" w:bidi="hi-IN"/>
        </w:rPr>
      </w:pPr>
    </w:p>
    <w:p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US" w:bidi="hi-IN"/>
        </w:rPr>
        <w:tab/>
      </w:r>
      <w:r>
        <w:rPr>
          <w:rFonts w:ascii="Times New Roman" w:hAnsi="Times New Roman" w:cs="Times New Roman"/>
          <w:sz w:val="24"/>
          <w:szCs w:val="24"/>
        </w:rPr>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1490841</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1322500</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p>
    <w:p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r>
        <w:rPr>
          <w:rFonts w:ascii="Times New Roman" w:hAnsi="Times New Roman" w:cs="Times New Roman"/>
          <w:bCs/>
          <w:sz w:val="24"/>
          <w:szCs w:val="24"/>
          <w:lang w:val="en-US" w:bidi="hi-IN"/>
        </w:rPr>
        <w:tab/>
        <w:t>=</w:t>
      </w:r>
      <w:r>
        <w:rPr>
          <w:rFonts w:ascii="Times New Roman" w:hAnsi="Times New Roman" w:cs="Times New Roman"/>
          <w:bCs/>
          <w:sz w:val="24"/>
          <w:szCs w:val="24"/>
          <w:lang w:val="en-US" w:bidi="hi-IN"/>
        </w:rPr>
        <w:tab/>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2813341</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r>
        <w:rPr>
          <w:rFonts w:ascii="Times New Roman" w:hAnsi="Times New Roman" w:cs="Times New Roman"/>
          <w:bCs/>
          <w:sz w:val="24"/>
          <w:szCs w:val="24"/>
          <w:lang w:val="en-US" w:bidi="hi-IN"/>
        </w:rPr>
        <w:tab/>
      </w: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t>=</w:t>
      </w:r>
      <w:r>
        <w:rPr>
          <w:rFonts w:ascii="Times New Roman" w:hAnsi="Times New Roman" w:cs="Times New Roman"/>
          <w:bCs/>
          <w:sz w:val="24"/>
          <w:szCs w:val="24"/>
          <w:lang w:val="en-US" w:bidi="hi-IN"/>
        </w:rPr>
        <w:tab/>
        <w:t>140667.05 – 140541.025</w:t>
      </w:r>
    </w:p>
    <w:p w:rsidR="00F627C9" w:rsidRDefault="00F627C9" w:rsidP="00F627C9">
      <w:pPr>
        <w:spacing w:after="0" w:line="240" w:lineRule="auto"/>
        <w:jc w:val="both"/>
        <w:rPr>
          <w:rFonts w:ascii="Times New Roman" w:hAnsi="Times New Roman" w:cs="Times New Roman"/>
          <w:sz w:val="24"/>
          <w:szCs w:val="24"/>
          <w:lang w:val="en-US" w:bidi="hi-IN"/>
        </w:rPr>
      </w:pPr>
    </w:p>
    <w:p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w:r>
        <w:rPr>
          <w:rFonts w:ascii="Times New Roman" w:hAnsi="Times New Roman" w:cs="Times New Roman"/>
          <w:bCs/>
          <w:sz w:val="24"/>
          <w:szCs w:val="24"/>
          <w:lang w:val="en-US" w:bidi="hi-IN"/>
        </w:rPr>
        <w:t>126.025</w:t>
      </w:r>
    </w:p>
    <w:p w:rsidR="00F627C9" w:rsidRDefault="00F627C9" w:rsidP="00F627C9">
      <w:pPr>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Step E</w:t>
      </w:r>
    </w:p>
    <w:p w:rsidR="00F627C9" w:rsidRDefault="00F627C9" w:rsidP="00F627C9">
      <w:pPr>
        <w:pStyle w:val="ListParagraph"/>
        <w:spacing w:after="0" w:line="240" w:lineRule="auto"/>
        <w:ind w:left="3600"/>
        <w:jc w:val="both"/>
        <w:rPr>
          <w:rFonts w:ascii="Times New Roman" w:hAnsi="Times New Roman" w:cs="Times New Roman"/>
          <w:sz w:val="24"/>
          <w:szCs w:val="24"/>
          <w:lang w:val="en-US" w:bidi="hi-IN"/>
        </w:rPr>
      </w:pPr>
    </w:p>
    <w:p w:rsidR="00F627C9" w:rsidRDefault="00F627C9" w:rsidP="00F627C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          SS</w:t>
      </w:r>
      <w:r>
        <w:rPr>
          <w:rFonts w:ascii="Times New Roman" w:hAnsi="Times New Roman" w:cs="Times New Roman"/>
          <w:sz w:val="24"/>
          <w:szCs w:val="24"/>
          <w:vertAlign w:val="subscript"/>
        </w:rPr>
        <w:t>BET</w:t>
      </w:r>
      <w:r>
        <w:rPr>
          <w:rFonts w:ascii="Times New Roman" w:hAnsi="Times New Roman" w:cs="Times New Roman"/>
          <w:sz w:val="24"/>
          <w:szCs w:val="24"/>
        </w:rPr>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B</m:t>
                        </m:r>
                      </m:e>
                      <m:sub>
                        <m:r>
                          <w:rPr>
                            <w:rFonts w:ascii="Cambria Math" w:hAnsi="Cambria Math" w:cs="Times New Roman"/>
                            <w:sz w:val="24"/>
                            <w:szCs w:val="24"/>
                          </w:rPr>
                          <m:t>1</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1</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B</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2</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B</m:t>
                        </m:r>
                      </m:e>
                      <m:sub>
                        <m:r>
                          <w:rPr>
                            <w:rFonts w:ascii="Cambria Math" w:hAnsi="Cambria Math" w:cs="Times New Roman"/>
                            <w:sz w:val="24"/>
                            <w:szCs w:val="24"/>
                          </w:rPr>
                          <m:t>1</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3</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B</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4</m:t>
                </m:r>
              </m:sub>
            </m:sSub>
          </m:den>
        </m:f>
      </m:oMath>
      <w:r>
        <w:rPr>
          <w:rFonts w:ascii="Times New Roman" w:hAnsi="Times New Roman" w:cs="Times New Roman"/>
          <w:sz w:val="24"/>
          <w:szCs w:val="24"/>
        </w:rPr>
        <w:t xml:space="preserve">    -   C </w:t>
      </w:r>
    </w:p>
    <w:p w:rsidR="00F627C9" w:rsidRDefault="00F627C9" w:rsidP="00F627C9">
      <w:pPr>
        <w:spacing w:after="0" w:line="240" w:lineRule="auto"/>
        <w:jc w:val="both"/>
        <w:rPr>
          <w:rFonts w:ascii="Times New Roman" w:hAnsi="Times New Roman" w:cs="Times New Roman"/>
          <w:sz w:val="24"/>
          <w:szCs w:val="24"/>
        </w:rPr>
      </w:pPr>
    </w:p>
    <w:p w:rsidR="00F627C9" w:rsidRDefault="00F627C9" w:rsidP="00F627C9">
      <w:pPr>
        <w:spacing w:after="0" w:line="240" w:lineRule="auto"/>
        <w:jc w:val="both"/>
        <w:rPr>
          <w:rFonts w:ascii="Times New Roman" w:hAnsi="Times New Roman" w:cs="Times New Roman"/>
          <w:sz w:val="24"/>
          <w:szCs w:val="24"/>
          <w:lang w:val="en-US"/>
        </w:rPr>
      </w:pPr>
    </w:p>
    <w:p w:rsidR="00F627C9" w:rsidRDefault="00F627C9" w:rsidP="00F627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rPr>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582</m:t>
                    </m:r>
                  </m:e>
                </m:d>
              </m:e>
              <m:sup>
                <m:r>
                  <w:rPr>
                    <w:rFonts w:ascii="Cambria Math" w:hAnsi="Cambria Math" w:cs="Times New Roman"/>
                    <w:sz w:val="24"/>
                    <w:szCs w:val="24"/>
                  </w:rPr>
                  <m:t>2</m:t>
                </m:r>
              </m:sup>
            </m:sSup>
          </m:num>
          <m:den>
            <m:r>
              <w:rPr>
                <w:rFonts w:ascii="Cambria Math" w:hAnsi="Cambria Math" w:cs="Times New Roman"/>
                <w:sz w:val="24"/>
                <w:szCs w:val="24"/>
              </w:rPr>
              <m:t>10</m:t>
            </m:r>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598</m:t>
                    </m:r>
                  </m:e>
                </m:d>
              </m:e>
              <m:sup>
                <m:r>
                  <w:rPr>
                    <w:rFonts w:ascii="Cambria Math" w:hAnsi="Cambria Math" w:cs="Times New Roman"/>
                    <w:sz w:val="24"/>
                    <w:szCs w:val="24"/>
                  </w:rPr>
                  <m:t>2</m:t>
                </m:r>
              </m:sup>
            </m:sSup>
          </m:num>
          <m:den>
            <m:r>
              <w:rPr>
                <w:rFonts w:ascii="Cambria Math" w:hAnsi="Cambria Math" w:cs="Times New Roman"/>
                <w:sz w:val="24"/>
                <w:szCs w:val="24"/>
              </w:rPr>
              <m:t>10</m:t>
            </m:r>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639</m:t>
                    </m:r>
                  </m:e>
                </m:d>
              </m:e>
              <m:sup>
                <m:r>
                  <w:rPr>
                    <w:rFonts w:ascii="Cambria Math" w:hAnsi="Cambria Math" w:cs="Times New Roman"/>
                    <w:sz w:val="24"/>
                    <w:szCs w:val="24"/>
                  </w:rPr>
                  <m:t>2</m:t>
                </m:r>
              </m:sup>
            </m:sSup>
          </m:num>
          <m:den>
            <m:r>
              <w:rPr>
                <w:rFonts w:ascii="Cambria Math" w:hAnsi="Cambria Math" w:cs="Times New Roman"/>
                <w:sz w:val="24"/>
                <w:szCs w:val="24"/>
              </w:rPr>
              <m:t>10</m:t>
            </m:r>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552</m:t>
                    </m:r>
                  </m:e>
                </m:d>
              </m:e>
              <m:sup>
                <m:r>
                  <w:rPr>
                    <w:rFonts w:ascii="Cambria Math" w:hAnsi="Cambria Math" w:cs="Times New Roman"/>
                    <w:sz w:val="24"/>
                    <w:szCs w:val="24"/>
                  </w:rPr>
                  <m:t>2</m:t>
                </m:r>
              </m:sup>
            </m:sSup>
          </m:num>
          <m:den>
            <m:r>
              <w:rPr>
                <w:rFonts w:ascii="Cambria Math" w:hAnsi="Cambria Math" w:cs="Times New Roman"/>
                <w:sz w:val="24"/>
                <w:szCs w:val="24"/>
              </w:rPr>
              <m:t>10</m:t>
            </m:r>
          </m:den>
        </m:f>
      </m:oMath>
      <w:r>
        <w:rPr>
          <w:rFonts w:ascii="Times New Roman" w:hAnsi="Times New Roman" w:cs="Times New Roman"/>
          <w:sz w:val="24"/>
          <w:szCs w:val="24"/>
        </w:rPr>
        <w:t xml:space="preserve">    - 140541.025</w:t>
      </w:r>
    </w:p>
    <w:p w:rsidR="00F627C9" w:rsidRDefault="00F627C9" w:rsidP="00F627C9">
      <w:pPr>
        <w:spacing w:after="0" w:line="240" w:lineRule="auto"/>
        <w:jc w:val="both"/>
        <w:rPr>
          <w:rFonts w:ascii="Times New Roman" w:hAnsi="Times New Roman" w:cs="Times New Roman"/>
          <w:i/>
          <w:iCs/>
          <w:sz w:val="24"/>
          <w:szCs w:val="24"/>
          <w:lang w:val="en-US"/>
        </w:rPr>
      </w:pPr>
    </w:p>
    <w:p w:rsidR="00F627C9" w:rsidRDefault="00F627C9" w:rsidP="00F627C9">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US"/>
        </w:rPr>
        <w:tab/>
      </w:r>
      <w:r>
        <w:rPr>
          <w:rFonts w:ascii="Times New Roman" w:hAnsi="Times New Roman" w:cs="Times New Roman"/>
          <w:i/>
          <w:iCs/>
          <w:sz w:val="24"/>
          <w:szCs w:val="24"/>
          <w:lang w:val="en-US"/>
        </w:rPr>
        <w:tab/>
        <w:t>=</w:t>
      </w:r>
      <w:r>
        <w:rPr>
          <w:rFonts w:ascii="Times New Roman" w:hAnsi="Times New Roman" w:cs="Times New Roman"/>
          <w:i/>
          <w:iCs/>
          <w:sz w:val="24"/>
          <w:szCs w:val="24"/>
          <w:lang w:val="en-US"/>
        </w:rPr>
        <w:tab/>
      </w:r>
      <m:oMath>
        <m:f>
          <m:fPr>
            <m:ctrlPr>
              <w:rPr>
                <w:rFonts w:ascii="Cambria Math" w:eastAsiaTheme="minorEastAsia" w:hAnsi="Cambria Math" w:cs="Times New Roman"/>
                <w:sz w:val="24"/>
                <w:szCs w:val="24"/>
                <w:lang w:val="en-GB" w:eastAsia="en-GB"/>
              </w:rPr>
            </m:ctrlPr>
          </m:fPr>
          <m:num>
            <m:r>
              <m:rPr>
                <m:sty m:val="p"/>
              </m:rPr>
              <w:rPr>
                <w:rFonts w:ascii="Cambria Math" w:hAnsi="Cambria Math" w:cs="Times New Roman"/>
                <w:sz w:val="24"/>
                <w:szCs w:val="24"/>
              </w:rPr>
              <m:t xml:space="preserve">338724 +357604+  408321 +  304704   </m:t>
            </m:r>
          </m:num>
          <m:den>
            <m:r>
              <m:rPr>
                <m:sty m:val="p"/>
              </m:rPr>
              <w:rPr>
                <w:rFonts w:ascii="Cambria Math" w:hAnsi="Cambria Math" w:cs="Times New Roman"/>
                <w:sz w:val="24"/>
                <w:szCs w:val="24"/>
              </w:rPr>
              <m:t>10</m:t>
            </m:r>
          </m:den>
        </m:f>
        <m:r>
          <m:rPr>
            <m:sty m:val="p"/>
          </m:rPr>
          <w:rPr>
            <w:rFonts w:ascii="Cambria Math" w:hAnsi="Cambria Math" w:cs="Times New Roman"/>
            <w:sz w:val="24"/>
            <w:szCs w:val="24"/>
          </w:rPr>
          <m:t xml:space="preserve">   </m:t>
        </m:r>
      </m:oMath>
      <w:proofErr w:type="gramStart"/>
      <w:r>
        <w:rPr>
          <w:rFonts w:ascii="Times New Roman" w:hAnsi="Times New Roman" w:cs="Times New Roman"/>
          <w:sz w:val="24"/>
          <w:szCs w:val="24"/>
        </w:rPr>
        <w:t>-  140541.025</w:t>
      </w:r>
      <w:proofErr w:type="gramEnd"/>
    </w:p>
    <w:p w:rsidR="00F627C9" w:rsidRDefault="00F627C9" w:rsidP="00F627C9">
      <w:pPr>
        <w:spacing w:after="0" w:line="240" w:lineRule="auto"/>
        <w:jc w:val="both"/>
        <w:rPr>
          <w:rFonts w:ascii="Times New Roman" w:hAnsi="Times New Roman" w:cs="Times New Roman"/>
          <w:i/>
          <w:iCs/>
          <w:sz w:val="24"/>
          <w:szCs w:val="24"/>
          <w:lang w:val="en-US"/>
        </w:rPr>
      </w:pPr>
      <w:r>
        <w:rPr>
          <w:noProof/>
          <w:lang w:eastAsia="en-IN"/>
        </w:rPr>
        <mc:AlternateContent>
          <mc:Choice Requires="wps">
            <w:drawing>
              <wp:anchor distT="0" distB="0" distL="114300" distR="114300" simplePos="0" relativeHeight="251658240" behindDoc="0" locked="0" layoutInCell="1" allowOverlap="1" wp14:anchorId="10FF9B52" wp14:editId="38F655DB">
                <wp:simplePos x="0" y="0"/>
                <wp:positionH relativeFrom="column">
                  <wp:posOffset>6050915</wp:posOffset>
                </wp:positionH>
                <wp:positionV relativeFrom="paragraph">
                  <wp:posOffset>355600</wp:posOffset>
                </wp:positionV>
                <wp:extent cx="552450" cy="352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9DA" w:rsidRDefault="004E69DA" w:rsidP="00F627C9">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6.45pt;margin-top:28pt;width:43.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" stroked="f">
                <v:textbox>
                  <w:txbxContent>
                    <w:p w:rsidR="004E69DA" w:rsidRDefault="004E69DA" w:rsidP="00F627C9">
                      <w:pPr>
                        <w:jc w:val="center"/>
                        <w:rPr>
                          <w:lang w:val="en-US"/>
                        </w:rPr>
                      </w:pPr>
                    </w:p>
                  </w:txbxContent>
                </v:textbox>
              </v:shape>
            </w:pict>
          </mc:Fallback>
        </mc:AlternateContent>
      </w:r>
    </w:p>
    <w:p w:rsidR="00F627C9" w:rsidRDefault="00F627C9" w:rsidP="00F627C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rtl/>
        </w:rPr>
        <w:tab/>
      </w:r>
      <w:r>
        <w:rPr>
          <w:rFonts w:ascii="Times New Roman" w:hAnsi="Times New Roman" w:cs="Times New Roman"/>
          <w:i/>
          <w:sz w:val="24"/>
          <w:szCs w:val="24"/>
        </w:rPr>
        <w:tab/>
        <w:t>=</w:t>
      </w:r>
      <w:r>
        <w:rPr>
          <w:rFonts w:ascii="Times New Roman" w:hAnsi="Times New Roman" w:cs="Times New Roman"/>
          <w:i/>
          <w:sz w:val="24"/>
          <w:szCs w:val="24"/>
        </w:rPr>
        <w:tab/>
      </w:r>
      <m:oMath>
        <m:f>
          <m:fPr>
            <m:ctrlPr>
              <w:rPr>
                <w:rFonts w:ascii="Cambria Math" w:eastAsiaTheme="minorEastAsia" w:hAnsi="Cambria Math" w:cs="Times New Roman"/>
                <w:sz w:val="24"/>
                <w:szCs w:val="24"/>
                <w:lang w:val="en-GB" w:eastAsia="en-GB"/>
              </w:rPr>
            </m:ctrlPr>
          </m:fPr>
          <m:num>
            <m:r>
              <m:rPr>
                <m:sty m:val="p"/>
              </m:rPr>
              <w:rPr>
                <w:rFonts w:ascii="Cambria Math" w:hAnsi="Cambria Math" w:cs="Times New Roman"/>
                <w:sz w:val="24"/>
                <w:szCs w:val="24"/>
              </w:rPr>
              <m:t xml:space="preserve">1409353 </m:t>
            </m:r>
          </m:num>
          <m:den>
            <m:r>
              <m:rPr>
                <m:sty m:val="p"/>
              </m:rPr>
              <w:rPr>
                <w:rFonts w:ascii="Cambria Math" w:hAnsi="Cambria Math" w:cs="Times New Roman"/>
                <w:sz w:val="24"/>
                <w:szCs w:val="24"/>
              </w:rPr>
              <m:t>10</m:t>
            </m:r>
          </m:den>
        </m:f>
        <m:r>
          <m:rPr>
            <m:sty m:val="p"/>
          </m:rPr>
          <w:rPr>
            <w:rFonts w:ascii="Cambria Math" w:hAnsi="Cambria Math" w:cs="Times New Roman"/>
            <w:sz w:val="24"/>
            <w:szCs w:val="24"/>
          </w:rPr>
          <m:t xml:space="preserve">   </m:t>
        </m:r>
      </m:oMath>
      <w:proofErr w:type="gramStart"/>
      <w:r>
        <w:rPr>
          <w:rFonts w:ascii="Times New Roman" w:hAnsi="Times New Roman" w:cs="Times New Roman"/>
          <w:sz w:val="24"/>
          <w:szCs w:val="24"/>
        </w:rPr>
        <w:t>-  140541.025</w:t>
      </w:r>
      <w:proofErr w:type="gramEnd"/>
    </w:p>
    <w:p w:rsidR="00F627C9" w:rsidRDefault="00F627C9" w:rsidP="00F627C9">
      <w:pPr>
        <w:bidi/>
        <w:spacing w:after="0" w:line="240" w:lineRule="auto"/>
        <w:jc w:val="both"/>
        <w:rPr>
          <w:rFonts w:ascii="Times New Roman" w:hAnsi="Times New Roman" w:cs="Times New Roman"/>
          <w:i/>
          <w:sz w:val="24"/>
          <w:szCs w:val="24"/>
          <w:u w:val="single"/>
          <w:rtl/>
        </w:rPr>
      </w:pPr>
    </w:p>
    <w:p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140935.3  -</w:t>
      </w:r>
      <w:proofErr w:type="gramEnd"/>
      <w:r>
        <w:rPr>
          <w:rFonts w:ascii="Times New Roman" w:hAnsi="Times New Roman" w:cs="Times New Roman"/>
          <w:sz w:val="24"/>
          <w:szCs w:val="24"/>
        </w:rPr>
        <w:t xml:space="preserve">  140541.025</w:t>
      </w:r>
    </w:p>
    <w:p w:rsidR="00F627C9" w:rsidRDefault="00F627C9" w:rsidP="00F627C9">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bCs/>
          <w:sz w:val="24"/>
          <w:szCs w:val="24"/>
        </w:rPr>
        <w:t>394.273</w:t>
      </w:r>
    </w:p>
    <w:p w:rsidR="00F627C9" w:rsidRDefault="00F627C9" w:rsidP="00F627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Step F</w:t>
      </w:r>
    </w:p>
    <w:p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   </w:t>
      </w:r>
    </w:p>
    <w:p w:rsidR="00F627C9" w:rsidRDefault="00F627C9" w:rsidP="00F627C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vertAlign w:val="subscript"/>
        </w:rPr>
        <w:t>A×B</w:t>
      </w:r>
      <w:r>
        <w:rPr>
          <w:rFonts w:ascii="Times New Roman" w:hAnsi="Times New Roman" w:cs="Times New Roman"/>
          <w:sz w:val="24"/>
          <w:szCs w:val="24"/>
        </w:rPr>
        <w:t xml:space="preserve">    = </w:t>
      </w:r>
      <w:r>
        <w:rPr>
          <w:rFonts w:ascii="Times New Roman" w:hAnsi="Times New Roman" w:cs="Times New Roman"/>
          <w:sz w:val="24"/>
          <w:szCs w:val="24"/>
        </w:rPr>
        <w:tab/>
        <w:t xml:space="preserve"> SS</w:t>
      </w:r>
      <w:r>
        <w:rPr>
          <w:rFonts w:ascii="Times New Roman" w:hAnsi="Times New Roman" w:cs="Times New Roman"/>
          <w:sz w:val="24"/>
          <w:szCs w:val="24"/>
          <w:vertAlign w:val="subscript"/>
        </w:rPr>
        <w:t xml:space="preserve">BET </w:t>
      </w:r>
      <w:r>
        <w:rPr>
          <w:rFonts w:ascii="Times New Roman" w:hAnsi="Times New Roman" w:cs="Times New Roman"/>
          <w:sz w:val="24"/>
          <w:szCs w:val="24"/>
        </w:rPr>
        <w:t xml:space="preserve">     - </w:t>
      </w:r>
      <w:proofErr w:type="gramStart"/>
      <w:r>
        <w:rPr>
          <w:rFonts w:ascii="Times New Roman" w:hAnsi="Times New Roman" w:cs="Times New Roman"/>
          <w:sz w:val="24"/>
          <w:szCs w:val="24"/>
        </w:rPr>
        <w:t>( SS</w:t>
      </w:r>
      <w:r>
        <w:rPr>
          <w:rFonts w:ascii="Times New Roman" w:hAnsi="Times New Roman" w:cs="Times New Roman"/>
          <w:sz w:val="24"/>
          <w:szCs w:val="24"/>
          <w:vertAlign w:val="subscript"/>
        </w:rPr>
        <w:t>A</w:t>
      </w:r>
      <w:proofErr w:type="gramEnd"/>
      <w:r>
        <w:rPr>
          <w:rFonts w:ascii="Times New Roman" w:hAnsi="Times New Roman" w:cs="Times New Roman"/>
          <w:sz w:val="24"/>
          <w:szCs w:val="24"/>
        </w:rPr>
        <w:t xml:space="preserve">    +   SS</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p>
    <w:p w:rsidR="00F627C9" w:rsidRDefault="00F627C9" w:rsidP="00F627C9">
      <w:pPr>
        <w:spacing w:after="0" w:line="240" w:lineRule="auto"/>
        <w:jc w:val="both"/>
        <w:rPr>
          <w:rFonts w:ascii="Times New Roman" w:hAnsi="Times New Roman" w:cs="Times New Roman"/>
          <w:iCs/>
          <w:sz w:val="24"/>
          <w:szCs w:val="24"/>
          <w:vertAlign w:val="subscript"/>
        </w:rPr>
      </w:pPr>
    </w:p>
    <w:p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iCs/>
          <w:sz w:val="24"/>
          <w:szCs w:val="24"/>
          <w:vertAlign w:val="subscript"/>
        </w:rPr>
        <w:tab/>
      </w:r>
      <w:r>
        <w:rPr>
          <w:rFonts w:ascii="Times New Roman" w:hAnsi="Times New Roman" w:cs="Times New Roman"/>
          <w:iCs/>
          <w:sz w:val="24"/>
          <w:szCs w:val="24"/>
          <w:vertAlign w:val="subscript"/>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394.273  -</w:t>
      </w:r>
      <w:proofErr w:type="gramEnd"/>
      <w:r>
        <w:rPr>
          <w:rFonts w:ascii="Times New Roman" w:hAnsi="Times New Roman" w:cs="Times New Roman"/>
          <w:sz w:val="24"/>
          <w:szCs w:val="24"/>
        </w:rPr>
        <w:t xml:space="preserve">  ( 3.025  +  126.025)  </w:t>
      </w:r>
    </w:p>
    <w:p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394.273  -</w:t>
      </w:r>
      <w:proofErr w:type="gramEnd"/>
      <w:r>
        <w:rPr>
          <w:rFonts w:ascii="Times New Roman" w:hAnsi="Times New Roman" w:cs="Times New Roman"/>
          <w:sz w:val="24"/>
          <w:szCs w:val="24"/>
        </w:rPr>
        <w:t xml:space="preserve">  129.05</w:t>
      </w:r>
    </w:p>
    <w:p w:rsidR="00F627C9" w:rsidRDefault="00F627C9" w:rsidP="00F627C9">
      <w:pPr>
        <w:spacing w:after="0" w:line="240" w:lineRule="auto"/>
        <w:jc w:val="both"/>
        <w:rPr>
          <w:rFonts w:ascii="Times New Roman" w:hAnsi="Times New Roman" w:cs="Times New Roman"/>
          <w:sz w:val="24"/>
          <w:szCs w:val="24"/>
        </w:rPr>
      </w:pPr>
    </w:p>
    <w:p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265.223</w:t>
      </w:r>
    </w:p>
    <w:p w:rsidR="00F627C9" w:rsidRDefault="00F627C9" w:rsidP="00F627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Step G</w:t>
      </w:r>
    </w:p>
    <w:p w:rsidR="00F627C9" w:rsidRDefault="00F627C9" w:rsidP="00F627C9">
      <w:pPr>
        <w:spacing w:after="0" w:line="240" w:lineRule="auto"/>
        <w:jc w:val="both"/>
        <w:rPr>
          <w:rFonts w:ascii="Times New Roman" w:hAnsi="Times New Roman" w:cs="Times New Roman"/>
          <w:sz w:val="24"/>
          <w:szCs w:val="24"/>
          <w:vertAlign w:val="subscript"/>
        </w:rPr>
      </w:pPr>
      <w:r>
        <w:rPr>
          <w:rFonts w:ascii="Times New Roman" w:hAnsi="Times New Roman" w:cs="Times New Roman"/>
          <w:bCs/>
          <w:sz w:val="24"/>
          <w:szCs w:val="24"/>
        </w:rPr>
        <w:tab/>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SS</w:t>
      </w:r>
      <w:r>
        <w:rPr>
          <w:rFonts w:ascii="Times New Roman" w:hAnsi="Times New Roman" w:cs="Times New Roman"/>
          <w:sz w:val="24"/>
          <w:szCs w:val="24"/>
          <w:vertAlign w:val="subscript"/>
        </w:rPr>
        <w:t>w</w:t>
      </w:r>
      <w:proofErr w:type="spellEnd"/>
      <w:proofErr w:type="gramEnd"/>
      <w:r>
        <w:rPr>
          <w:rFonts w:ascii="Times New Roman" w:hAnsi="Times New Roman" w:cs="Times New Roman"/>
          <w:sz w:val="24"/>
          <w:szCs w:val="24"/>
        </w:rPr>
        <w:t xml:space="preserve">      = </w:t>
      </w:r>
      <w:r>
        <w:rPr>
          <w:rFonts w:ascii="Times New Roman" w:hAnsi="Times New Roman" w:cs="Times New Roman"/>
          <w:sz w:val="24"/>
          <w:szCs w:val="24"/>
        </w:rPr>
        <w:tab/>
        <w:t>SS</w:t>
      </w:r>
      <w:r>
        <w:rPr>
          <w:rFonts w:ascii="Times New Roman" w:hAnsi="Times New Roman" w:cs="Times New Roman"/>
          <w:sz w:val="24"/>
          <w:szCs w:val="24"/>
          <w:vertAlign w:val="subscript"/>
        </w:rPr>
        <w:t>T</w:t>
      </w:r>
      <w:r>
        <w:rPr>
          <w:rFonts w:ascii="Times New Roman" w:hAnsi="Times New Roman" w:cs="Times New Roman"/>
          <w:sz w:val="24"/>
          <w:szCs w:val="24"/>
        </w:rPr>
        <w:t xml:space="preserve">   - SS</w:t>
      </w:r>
      <w:r>
        <w:rPr>
          <w:rFonts w:ascii="Times New Roman" w:hAnsi="Times New Roman" w:cs="Times New Roman"/>
          <w:sz w:val="24"/>
          <w:szCs w:val="24"/>
          <w:vertAlign w:val="subscript"/>
        </w:rPr>
        <w:t>BET</w:t>
      </w:r>
    </w:p>
    <w:p w:rsidR="00F627C9" w:rsidRDefault="00F627C9" w:rsidP="00F627C9">
      <w:pPr>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p>
    <w:p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5365.975 – 394.273</w:t>
      </w:r>
    </w:p>
    <w:p w:rsidR="00F627C9" w:rsidRP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4971.702</w:t>
      </w:r>
    </w:p>
    <w:p w:rsidR="00F627C9" w:rsidRDefault="00F627C9" w:rsidP="00F627C9">
      <w:pPr>
        <w:spacing w:after="0"/>
        <w:jc w:val="both"/>
        <w:rPr>
          <w:rFonts w:ascii="Times New Roman" w:hAnsi="Times New Roman" w:cs="Times New Roman"/>
          <w:sz w:val="24"/>
          <w:szCs w:val="24"/>
        </w:rPr>
      </w:pPr>
      <w:r>
        <w:rPr>
          <w:rFonts w:ascii="Times New Roman" w:hAnsi="Times New Roman" w:cs="Times New Roman"/>
          <w:sz w:val="24"/>
          <w:szCs w:val="24"/>
        </w:rPr>
        <w:t>The following table showing summary of ANOVA for 2x2 Factorial Design</w:t>
      </w:r>
    </w:p>
    <w:tbl>
      <w:tblPr>
        <w:tblStyle w:val="TableGrid"/>
        <w:tblW w:w="9630" w:type="dxa"/>
        <w:tblInd w:w="-162" w:type="dxa"/>
        <w:tblLook w:val="04A0" w:firstRow="1" w:lastRow="0" w:firstColumn="1" w:lastColumn="0" w:noHBand="0" w:noVBand="1"/>
      </w:tblPr>
      <w:tblGrid>
        <w:gridCol w:w="2970"/>
        <w:gridCol w:w="1240"/>
        <w:gridCol w:w="470"/>
        <w:gridCol w:w="1440"/>
        <w:gridCol w:w="1080"/>
        <w:gridCol w:w="2430"/>
      </w:tblGrid>
      <w:tr w:rsidR="00F627C9" w:rsidTr="00F627C9">
        <w:tc>
          <w:tcPr>
            <w:tcW w:w="2970" w:type="dxa"/>
            <w:tcBorders>
              <w:top w:val="single" w:sz="4" w:space="0" w:color="auto"/>
              <w:left w:val="single" w:sz="4" w:space="0" w:color="auto"/>
              <w:bottom w:val="single" w:sz="4" w:space="0" w:color="auto"/>
              <w:right w:val="single" w:sz="4" w:space="0" w:color="auto"/>
            </w:tcBorders>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Source of Variance</w:t>
            </w:r>
          </w:p>
        </w:tc>
        <w:tc>
          <w:tcPr>
            <w:tcW w:w="1240" w:type="dxa"/>
            <w:tcBorders>
              <w:top w:val="single" w:sz="4" w:space="0" w:color="auto"/>
              <w:left w:val="single" w:sz="4" w:space="0" w:color="auto"/>
              <w:bottom w:val="single" w:sz="4" w:space="0" w:color="auto"/>
              <w:right w:val="single" w:sz="4" w:space="0" w:color="auto"/>
            </w:tcBorders>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SS</w:t>
            </w:r>
          </w:p>
        </w:tc>
        <w:tc>
          <w:tcPr>
            <w:tcW w:w="470" w:type="dxa"/>
            <w:tcBorders>
              <w:top w:val="single" w:sz="4" w:space="0" w:color="auto"/>
              <w:left w:val="single" w:sz="4" w:space="0" w:color="auto"/>
              <w:bottom w:val="single" w:sz="4" w:space="0" w:color="auto"/>
              <w:right w:val="single" w:sz="4" w:space="0" w:color="auto"/>
            </w:tcBorders>
            <w:hideMark/>
          </w:tcPr>
          <w:p w:rsidR="00F627C9" w:rsidRDefault="00F627C9">
            <w:pPr>
              <w:jc w:val="both"/>
              <w:rPr>
                <w:rFonts w:ascii="Times New Roman" w:eastAsiaTheme="minorEastAsia" w:hAnsi="Times New Roman" w:cs="Times New Roman"/>
                <w:sz w:val="24"/>
                <w:szCs w:val="24"/>
                <w:lang w:val="en-GB" w:eastAsia="en-GB"/>
              </w:rPr>
            </w:pPr>
            <w:proofErr w:type="spellStart"/>
            <w:r>
              <w:rPr>
                <w:rFonts w:ascii="Times New Roman" w:hAnsi="Times New Roman" w:cs="Times New Roman"/>
                <w:sz w:val="24"/>
                <w:szCs w:val="24"/>
              </w:rPr>
              <w:t>Df</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MS = SS/</w:t>
            </w:r>
            <w:proofErr w:type="spellStart"/>
            <w:r>
              <w:rPr>
                <w:rFonts w:ascii="Times New Roman" w:hAnsi="Times New Roman" w:cs="Times New Roman"/>
                <w:sz w:val="24"/>
                <w:szCs w:val="24"/>
              </w:rPr>
              <w:t>df</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F. Ratio</w:t>
            </w:r>
          </w:p>
        </w:tc>
        <w:tc>
          <w:tcPr>
            <w:tcW w:w="2430" w:type="dxa"/>
            <w:tcBorders>
              <w:top w:val="single" w:sz="4" w:space="0" w:color="auto"/>
              <w:left w:val="single" w:sz="4" w:space="0" w:color="auto"/>
              <w:bottom w:val="single" w:sz="4" w:space="0" w:color="auto"/>
              <w:right w:val="single" w:sz="4" w:space="0" w:color="auto"/>
            </w:tcBorders>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Level of Significance</w:t>
            </w:r>
          </w:p>
        </w:tc>
      </w:tr>
      <w:tr w:rsidR="00F627C9" w:rsidTr="00F627C9">
        <w:tc>
          <w:tcPr>
            <w:tcW w:w="297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A Sex (boys and girls)</w:t>
            </w:r>
          </w:p>
        </w:tc>
        <w:tc>
          <w:tcPr>
            <w:tcW w:w="124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3.025</w:t>
            </w:r>
          </w:p>
        </w:tc>
        <w:tc>
          <w:tcPr>
            <w:tcW w:w="47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3.025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0.021</w:t>
            </w:r>
          </w:p>
        </w:tc>
        <w:tc>
          <w:tcPr>
            <w:tcW w:w="243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Insignificant</w:t>
            </w:r>
          </w:p>
        </w:tc>
      </w:tr>
      <w:tr w:rsidR="00F627C9" w:rsidTr="00F627C9">
        <w:tc>
          <w:tcPr>
            <w:tcW w:w="297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B Locality (Rural &amp; urban)</w:t>
            </w:r>
          </w:p>
        </w:tc>
        <w:tc>
          <w:tcPr>
            <w:tcW w:w="124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126.025</w:t>
            </w:r>
          </w:p>
        </w:tc>
        <w:tc>
          <w:tcPr>
            <w:tcW w:w="47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126.025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0.91</w:t>
            </w:r>
          </w:p>
        </w:tc>
        <w:tc>
          <w:tcPr>
            <w:tcW w:w="2430" w:type="dxa"/>
            <w:tcBorders>
              <w:top w:val="single" w:sz="4" w:space="0" w:color="auto"/>
              <w:left w:val="single" w:sz="4" w:space="0" w:color="auto"/>
              <w:bottom w:val="single" w:sz="4" w:space="0" w:color="auto"/>
              <w:right w:val="single" w:sz="4" w:space="0" w:color="auto"/>
            </w:tcBorders>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Insignificant</w:t>
            </w:r>
          </w:p>
        </w:tc>
      </w:tr>
      <w:tr w:rsidR="00F627C9" w:rsidTr="00F627C9">
        <w:tc>
          <w:tcPr>
            <w:tcW w:w="297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A×B ( Sex × Locality )</w:t>
            </w:r>
          </w:p>
        </w:tc>
        <w:tc>
          <w:tcPr>
            <w:tcW w:w="124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265.223</w:t>
            </w:r>
          </w:p>
        </w:tc>
        <w:tc>
          <w:tcPr>
            <w:tcW w:w="47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265.223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1.92</w:t>
            </w:r>
          </w:p>
        </w:tc>
        <w:tc>
          <w:tcPr>
            <w:tcW w:w="2430" w:type="dxa"/>
            <w:tcBorders>
              <w:top w:val="single" w:sz="4" w:space="0" w:color="auto"/>
              <w:left w:val="single" w:sz="4" w:space="0" w:color="auto"/>
              <w:bottom w:val="single" w:sz="4" w:space="0" w:color="auto"/>
              <w:right w:val="single" w:sz="4" w:space="0" w:color="auto"/>
            </w:tcBorders>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Insignificant</w:t>
            </w:r>
          </w:p>
        </w:tc>
      </w:tr>
      <w:tr w:rsidR="00F627C9" w:rsidTr="00F627C9">
        <w:tc>
          <w:tcPr>
            <w:tcW w:w="297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Within</w:t>
            </w:r>
          </w:p>
        </w:tc>
        <w:tc>
          <w:tcPr>
            <w:tcW w:w="124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4971.702</w:t>
            </w:r>
          </w:p>
        </w:tc>
        <w:tc>
          <w:tcPr>
            <w:tcW w:w="47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36</w:t>
            </w:r>
          </w:p>
        </w:tc>
        <w:tc>
          <w:tcPr>
            <w:tcW w:w="1440" w:type="dxa"/>
            <w:tcBorders>
              <w:top w:val="single" w:sz="4" w:space="0" w:color="auto"/>
              <w:left w:val="single" w:sz="4" w:space="0" w:color="auto"/>
              <w:bottom w:val="single" w:sz="4" w:space="0" w:color="auto"/>
              <w:right w:val="single" w:sz="4" w:space="0" w:color="auto"/>
            </w:tcBorders>
            <w:vAlign w:val="center"/>
            <w:hideMark/>
          </w:tcPr>
          <w:p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138.10</w:t>
            </w:r>
          </w:p>
        </w:tc>
        <w:tc>
          <w:tcPr>
            <w:tcW w:w="1080" w:type="dxa"/>
            <w:tcBorders>
              <w:top w:val="single" w:sz="4" w:space="0" w:color="auto"/>
              <w:left w:val="single" w:sz="4" w:space="0" w:color="auto"/>
              <w:bottom w:val="single" w:sz="4" w:space="0" w:color="auto"/>
              <w:right w:val="single" w:sz="4" w:space="0" w:color="auto"/>
            </w:tcBorders>
            <w:vAlign w:val="center"/>
          </w:tcPr>
          <w:p w:rsidR="00F627C9" w:rsidRDefault="00F627C9">
            <w:pPr>
              <w:jc w:val="both"/>
              <w:rPr>
                <w:rFonts w:ascii="Times New Roman" w:eastAsiaTheme="minorEastAsia" w:hAnsi="Times New Roman" w:cs="Times New Roman"/>
                <w:sz w:val="24"/>
                <w:szCs w:val="24"/>
                <w:lang w:val="en-GB" w:eastAsia="en-GB"/>
              </w:rPr>
            </w:pPr>
          </w:p>
        </w:tc>
        <w:tc>
          <w:tcPr>
            <w:tcW w:w="2430" w:type="dxa"/>
            <w:tcBorders>
              <w:top w:val="single" w:sz="4" w:space="0" w:color="auto"/>
              <w:left w:val="single" w:sz="4" w:space="0" w:color="auto"/>
              <w:bottom w:val="single" w:sz="4" w:space="0" w:color="auto"/>
              <w:right w:val="single" w:sz="4" w:space="0" w:color="auto"/>
            </w:tcBorders>
            <w:vAlign w:val="center"/>
          </w:tcPr>
          <w:p w:rsidR="00F627C9" w:rsidRDefault="00F627C9">
            <w:pPr>
              <w:jc w:val="both"/>
              <w:rPr>
                <w:rFonts w:ascii="Times New Roman" w:eastAsiaTheme="minorEastAsia" w:hAnsi="Times New Roman" w:cs="Times New Roman"/>
                <w:sz w:val="24"/>
                <w:szCs w:val="24"/>
                <w:lang w:val="en-GB" w:eastAsia="en-GB"/>
              </w:rPr>
            </w:pPr>
          </w:p>
        </w:tc>
      </w:tr>
    </w:tbl>
    <w:p w:rsidR="00F627C9" w:rsidRDefault="00F627C9" w:rsidP="00F627C9">
      <w:pPr>
        <w:spacing w:after="0"/>
        <w:jc w:val="both"/>
        <w:rPr>
          <w:rFonts w:ascii="Times New Roman" w:hAnsi="Times New Roman" w:cs="Times New Roman"/>
          <w:iCs/>
          <w:sz w:val="24"/>
          <w:szCs w:val="24"/>
        </w:rPr>
      </w:pPr>
      <w:r>
        <w:rPr>
          <w:rFonts w:ascii="Times New Roman" w:hAnsi="Times New Roman" w:cs="Times New Roman"/>
          <w:iCs/>
          <w:sz w:val="24"/>
          <w:szCs w:val="24"/>
        </w:rPr>
        <w:t>Table value against 1 and 36 (</w:t>
      </w:r>
      <w:proofErr w:type="spellStart"/>
      <w:proofErr w:type="gramStart"/>
      <w:r>
        <w:rPr>
          <w:rFonts w:ascii="Times New Roman" w:hAnsi="Times New Roman" w:cs="Times New Roman"/>
          <w:iCs/>
          <w:sz w:val="24"/>
          <w:szCs w:val="24"/>
        </w:rPr>
        <w:t>df</w:t>
      </w:r>
      <w:proofErr w:type="spellEnd"/>
      <w:proofErr w:type="gramEnd"/>
      <w:r>
        <w:rPr>
          <w:rFonts w:ascii="Times New Roman" w:hAnsi="Times New Roman" w:cs="Times New Roman"/>
          <w:iCs/>
          <w:sz w:val="24"/>
          <w:szCs w:val="24"/>
        </w:rPr>
        <w:t>), at 0.05 level = 4.1709 &amp; at 0.01 level = 7.5625</w:t>
      </w:r>
    </w:p>
    <w:p w:rsidR="001E34CC" w:rsidRPr="001E34CC" w:rsidRDefault="001E34CC" w:rsidP="001E34CC">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Interpretation</w:t>
      </w:r>
    </w:p>
    <w:p w:rsidR="00F627C9" w:rsidRDefault="00F627C9" w:rsidP="00F627C9">
      <w:pPr>
        <w:spacing w:after="0"/>
        <w:jc w:val="both"/>
        <w:rPr>
          <w:rFonts w:ascii="Times New Roman" w:hAnsi="Times New Roman" w:cs="Times New Roman"/>
          <w:iCs/>
          <w:sz w:val="24"/>
          <w:szCs w:val="24"/>
        </w:rPr>
      </w:pPr>
      <w:r>
        <w:rPr>
          <w:noProof/>
          <w:lang w:eastAsia="en-IN"/>
        </w:rPr>
        <mc:AlternateContent>
          <mc:Choice Requires="wps">
            <w:drawing>
              <wp:anchor distT="0" distB="0" distL="114300" distR="114300" simplePos="0" relativeHeight="251658240" behindDoc="0" locked="0" layoutInCell="1" allowOverlap="1">
                <wp:simplePos x="0" y="0"/>
                <wp:positionH relativeFrom="column">
                  <wp:posOffset>6069965</wp:posOffset>
                </wp:positionH>
                <wp:positionV relativeFrom="paragraph">
                  <wp:posOffset>1656715</wp:posOffset>
                </wp:positionV>
                <wp:extent cx="552450"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9DA" w:rsidRDefault="004E69DA" w:rsidP="00F627C9">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77.95pt;margin-top:130.45pt;width:43.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" stroked="f">
                <v:textbox>
                  <w:txbxContent>
                    <w:p w:rsidR="004E69DA" w:rsidRDefault="004E69DA" w:rsidP="00F627C9">
                      <w:pPr>
                        <w:jc w:val="center"/>
                        <w:rPr>
                          <w:lang w:val="en-US"/>
                        </w:rPr>
                      </w:pPr>
                    </w:p>
                  </w:txbxContent>
                </v:textbox>
              </v:shape>
            </w:pict>
          </mc:Fallback>
        </mc:AlternateContent>
      </w:r>
      <w:r>
        <w:rPr>
          <w:rFonts w:ascii="Times New Roman" w:hAnsi="Times New Roman" w:cs="Times New Roman"/>
          <w:iCs/>
          <w:sz w:val="24"/>
          <w:szCs w:val="24"/>
        </w:rPr>
        <w:t xml:space="preserve">It is clear from the above table that the F-Ratio for </w:t>
      </w:r>
      <w:proofErr w:type="gramStart"/>
      <w:r>
        <w:rPr>
          <w:rFonts w:ascii="Times New Roman" w:hAnsi="Times New Roman" w:cs="Times New Roman"/>
          <w:iCs/>
          <w:sz w:val="24"/>
          <w:szCs w:val="24"/>
        </w:rPr>
        <w:t>A(</w:t>
      </w:r>
      <w:proofErr w:type="spellStart"/>
      <w:proofErr w:type="gramEnd"/>
      <w:r>
        <w:rPr>
          <w:rFonts w:ascii="Times New Roman" w:hAnsi="Times New Roman" w:cs="Times New Roman"/>
          <w:iCs/>
          <w:sz w:val="24"/>
          <w:szCs w:val="24"/>
        </w:rPr>
        <w:t>i.e</w:t>
      </w:r>
      <w:proofErr w:type="spellEnd"/>
      <w:r>
        <w:rPr>
          <w:rFonts w:ascii="Times New Roman" w:hAnsi="Times New Roman" w:cs="Times New Roman"/>
          <w:iCs/>
          <w:sz w:val="24"/>
          <w:szCs w:val="24"/>
        </w:rPr>
        <w:t xml:space="preserve">, sex – boys and girls) have been obtained to be 4.1709 and 7.5625 at 0.05 and 0.1 level of significance. It indicates that the </w:t>
      </w:r>
      <w:r>
        <w:rPr>
          <w:rFonts w:ascii="Times New Roman" w:hAnsi="Times New Roman" w:cs="Times New Roman"/>
          <w:iCs/>
          <w:sz w:val="24"/>
          <w:szCs w:val="24"/>
        </w:rPr>
        <w:lastRenderedPageBreak/>
        <w:t>calculated value is far less than the table value. Thus, it is insignificant. Hence, we conclude that higher secondary boys and girls do not show any significant difference in anxiety.</w:t>
      </w:r>
    </w:p>
    <w:p w:rsidR="00F627C9" w:rsidRDefault="00F627C9" w:rsidP="00F627C9">
      <w:pPr>
        <w:spacing w:after="0"/>
        <w:jc w:val="both"/>
        <w:rPr>
          <w:rFonts w:ascii="Times New Roman" w:hAnsi="Times New Roman" w:cs="Times New Roman"/>
          <w:iCs/>
          <w:sz w:val="24"/>
          <w:szCs w:val="24"/>
        </w:rPr>
      </w:pPr>
      <w:r>
        <w:rPr>
          <w:rFonts w:ascii="Times New Roman" w:hAnsi="Times New Roman" w:cs="Times New Roman"/>
          <w:iCs/>
          <w:sz w:val="24"/>
          <w:szCs w:val="24"/>
        </w:rPr>
        <w:t>The F-Ratio for “B” (</w:t>
      </w:r>
      <w:proofErr w:type="spellStart"/>
      <w:r>
        <w:rPr>
          <w:rFonts w:ascii="Times New Roman" w:hAnsi="Times New Roman" w:cs="Times New Roman"/>
          <w:iCs/>
          <w:sz w:val="24"/>
          <w:szCs w:val="24"/>
        </w:rPr>
        <w:t>i.e</w:t>
      </w:r>
      <w:proofErr w:type="spellEnd"/>
      <w:r>
        <w:rPr>
          <w:rFonts w:ascii="Times New Roman" w:hAnsi="Times New Roman" w:cs="Times New Roman"/>
          <w:iCs/>
          <w:sz w:val="24"/>
          <w:szCs w:val="24"/>
        </w:rPr>
        <w:t xml:space="preserve">, is locality- Urban &amp; rural) has been found to be 0.91 and the table value against 1 and 36 </w:t>
      </w:r>
      <w:proofErr w:type="spellStart"/>
      <w:r>
        <w:rPr>
          <w:rFonts w:ascii="Times New Roman" w:hAnsi="Times New Roman" w:cs="Times New Roman"/>
          <w:iCs/>
          <w:sz w:val="24"/>
          <w:szCs w:val="24"/>
        </w:rPr>
        <w:t>df</w:t>
      </w:r>
      <w:proofErr w:type="spellEnd"/>
      <w:r>
        <w:rPr>
          <w:rFonts w:ascii="Times New Roman" w:hAnsi="Times New Roman" w:cs="Times New Roman"/>
          <w:iCs/>
          <w:sz w:val="24"/>
          <w:szCs w:val="24"/>
        </w:rPr>
        <w:t xml:space="preserve"> have been obtained to be 4.1709 and 7.5625 at 0.05 and 0.1 level of significance . It indicates that our calculated value is less than the table value. Thus, it is insignificant. Hence we conclude that adolescent of urban and rural region do not show any difference in anxiety.</w:t>
      </w:r>
    </w:p>
    <w:p w:rsidR="00F627C9" w:rsidRDefault="00F627C9" w:rsidP="00F627C9">
      <w:pPr>
        <w:spacing w:after="0"/>
        <w:jc w:val="both"/>
        <w:rPr>
          <w:rFonts w:ascii="Times New Roman" w:hAnsi="Times New Roman" w:cs="Times New Roman"/>
          <w:iCs/>
          <w:sz w:val="24"/>
          <w:szCs w:val="24"/>
        </w:rPr>
      </w:pPr>
      <w:r>
        <w:rPr>
          <w:noProof/>
          <w:lang w:eastAsia="en-IN"/>
        </w:rPr>
        <mc:AlternateContent>
          <mc:Choice Requires="wps">
            <w:drawing>
              <wp:anchor distT="0" distB="0" distL="114300" distR="114300" simplePos="0" relativeHeight="251658240" behindDoc="0" locked="0" layoutInCell="1" allowOverlap="1">
                <wp:simplePos x="0" y="0"/>
                <wp:positionH relativeFrom="column">
                  <wp:posOffset>5860415</wp:posOffset>
                </wp:positionH>
                <wp:positionV relativeFrom="paragraph">
                  <wp:posOffset>8122920</wp:posOffset>
                </wp:positionV>
                <wp:extent cx="5524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9DA" w:rsidRDefault="004E69DA" w:rsidP="00F627C9">
                            <w:pPr>
                              <w:jc w:val="center"/>
                              <w:rPr>
                                <w:lang w:val="en-US"/>
                              </w:rPr>
                            </w:pPr>
                            <w:r>
                              <w:rPr>
                                <w:lang w:val="en-US"/>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61.45pt;margin-top:639.6pt;width:43.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" stroked="f">
                <v:textbox>
                  <w:txbxContent>
                    <w:p w:rsidR="004E69DA" w:rsidRDefault="004E69DA" w:rsidP="00F627C9">
                      <w:pPr>
                        <w:jc w:val="center"/>
                        <w:rPr>
                          <w:lang w:val="en-US"/>
                        </w:rPr>
                      </w:pPr>
                      <w:r>
                        <w:rPr>
                          <w:lang w:val="en-US"/>
                        </w:rPr>
                        <w:t>24</w:t>
                      </w:r>
                    </w:p>
                  </w:txbxContent>
                </v:textbox>
              </v:shape>
            </w:pict>
          </mc:Fallback>
        </mc:AlternateContent>
      </w:r>
      <w:r>
        <w:rPr>
          <w:rFonts w:ascii="Times New Roman" w:hAnsi="Times New Roman" w:cs="Times New Roman"/>
          <w:iCs/>
          <w:sz w:val="24"/>
          <w:szCs w:val="24"/>
        </w:rPr>
        <w:t>The F-Ratio for “</w:t>
      </w:r>
      <w:proofErr w:type="spellStart"/>
      <w:r>
        <w:rPr>
          <w:rFonts w:ascii="Times New Roman" w:hAnsi="Times New Roman" w:cs="Times New Roman"/>
          <w:iCs/>
          <w:sz w:val="24"/>
          <w:szCs w:val="24"/>
        </w:rPr>
        <w:t>AxB</w:t>
      </w:r>
      <w:proofErr w:type="spellEnd"/>
      <w:r>
        <w:rPr>
          <w:rFonts w:ascii="Times New Roman" w:hAnsi="Times New Roman" w:cs="Times New Roman"/>
          <w:iCs/>
          <w:sz w:val="24"/>
          <w:szCs w:val="24"/>
        </w:rPr>
        <w:t>” (</w:t>
      </w:r>
      <w:proofErr w:type="spellStart"/>
      <w:r>
        <w:rPr>
          <w:rFonts w:ascii="Times New Roman" w:hAnsi="Times New Roman" w:cs="Times New Roman"/>
          <w:iCs/>
          <w:sz w:val="24"/>
          <w:szCs w:val="24"/>
        </w:rPr>
        <w:t>i.e</w:t>
      </w:r>
      <w:proofErr w:type="spellEnd"/>
      <w:r>
        <w:rPr>
          <w:rFonts w:ascii="Times New Roman" w:hAnsi="Times New Roman" w:cs="Times New Roman"/>
          <w:iCs/>
          <w:sz w:val="24"/>
          <w:szCs w:val="24"/>
        </w:rPr>
        <w:t xml:space="preserve">, sex and locality) has been found to be 1.92 which is also far less than the table value of 4.1709 and 7.5625 against </w:t>
      </w:r>
      <w:proofErr w:type="spellStart"/>
      <w:proofErr w:type="gramStart"/>
      <w:r>
        <w:rPr>
          <w:rFonts w:ascii="Times New Roman" w:hAnsi="Times New Roman" w:cs="Times New Roman"/>
          <w:iCs/>
          <w:sz w:val="24"/>
          <w:szCs w:val="24"/>
        </w:rPr>
        <w:t>df</w:t>
      </w:r>
      <w:proofErr w:type="spellEnd"/>
      <w:proofErr w:type="gramEnd"/>
      <w:r>
        <w:rPr>
          <w:rFonts w:ascii="Times New Roman" w:hAnsi="Times New Roman" w:cs="Times New Roman"/>
          <w:iCs/>
          <w:sz w:val="24"/>
          <w:szCs w:val="24"/>
        </w:rPr>
        <w:t xml:space="preserve"> 1 and 36 respectively at 0.05 and 0.01 level of significance. Thus, it is insignificant. It indicates that the nature of difference under joint influence of different level of </w:t>
      </w:r>
      <w:proofErr w:type="spellStart"/>
      <w:r>
        <w:rPr>
          <w:rFonts w:ascii="Times New Roman" w:hAnsi="Times New Roman" w:cs="Times New Roman"/>
          <w:iCs/>
          <w:sz w:val="24"/>
          <w:szCs w:val="24"/>
        </w:rPr>
        <w:t>AxB</w:t>
      </w:r>
      <w:proofErr w:type="spellEnd"/>
      <w:r>
        <w:rPr>
          <w:rFonts w:ascii="Times New Roman" w:hAnsi="Times New Roman" w:cs="Times New Roman"/>
          <w:iCs/>
          <w:sz w:val="24"/>
          <w:szCs w:val="24"/>
        </w:rPr>
        <w:t xml:space="preserve"> is the same in the anxiety. In other words the anxiety among boys and girls belonging to urban and rural region remain to be same.</w:t>
      </w:r>
    </w:p>
    <w:p w:rsidR="00463A52" w:rsidRPr="00F627C9" w:rsidRDefault="00F627C9" w:rsidP="00F627C9">
      <w:pPr>
        <w:spacing w:after="0"/>
        <w:jc w:val="both"/>
        <w:rPr>
          <w:rFonts w:ascii="Times New Roman" w:hAnsi="Times New Roman" w:cs="Times New Roman"/>
          <w:bCs/>
          <w:sz w:val="24"/>
          <w:szCs w:val="24"/>
          <w:lang w:val="en-US" w:bidi="hi-IN"/>
        </w:rPr>
      </w:pPr>
      <w:r>
        <w:rPr>
          <w:noProof/>
          <w:lang w:eastAsia="en-IN"/>
        </w:rPr>
        <mc:AlternateContent>
          <mc:Choice Requires="wps">
            <w:drawing>
              <wp:anchor distT="0" distB="0" distL="114300" distR="114300" simplePos="0" relativeHeight="251659264" behindDoc="0" locked="0" layoutInCell="1" allowOverlap="1" wp14:anchorId="1D1E50BA" wp14:editId="2F0BB089">
                <wp:simplePos x="0" y="0"/>
                <wp:positionH relativeFrom="column">
                  <wp:posOffset>6041390</wp:posOffset>
                </wp:positionH>
                <wp:positionV relativeFrom="paragraph">
                  <wp:posOffset>155575</wp:posOffset>
                </wp:positionV>
                <wp:extent cx="552450" cy="3524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9DA" w:rsidRDefault="004E69DA" w:rsidP="00F627C9">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75.7pt;margin-top:12.25pt;width:4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" stroked="f">
                <v:textbox>
                  <w:txbxContent>
                    <w:p w:rsidR="004E69DA" w:rsidRDefault="004E69DA" w:rsidP="00F627C9">
                      <w:pPr>
                        <w:jc w:val="center"/>
                        <w:rPr>
                          <w:lang w:val="en-US"/>
                        </w:rPr>
                      </w:pPr>
                    </w:p>
                  </w:txbxContent>
                </v:textbox>
              </v:shape>
            </w:pict>
          </mc:Fallback>
        </mc:AlternateContent>
      </w:r>
      <w:r>
        <w:rPr>
          <w:rFonts w:ascii="Times New Roman" w:eastAsia="Times New Roman" w:hAnsi="Times New Roman" w:cs="Times New Roman"/>
          <w:sz w:val="24"/>
          <w:szCs w:val="24"/>
          <w:lang w:eastAsia="en-IN"/>
        </w:rPr>
        <w:t>Moreover, d</w:t>
      </w:r>
      <w:r w:rsidR="00463A52" w:rsidRPr="00F627C9">
        <w:rPr>
          <w:rFonts w:ascii="Times New Roman" w:eastAsia="Times New Roman" w:hAnsi="Times New Roman" w:cs="Times New Roman"/>
          <w:sz w:val="24"/>
          <w:szCs w:val="24"/>
          <w:lang w:eastAsia="en-IN"/>
        </w:rPr>
        <w:t>ata were</w:t>
      </w:r>
      <w:r>
        <w:rPr>
          <w:rFonts w:ascii="Times New Roman" w:eastAsia="Times New Roman" w:hAnsi="Times New Roman" w:cs="Times New Roman"/>
          <w:sz w:val="24"/>
          <w:szCs w:val="24"/>
          <w:lang w:eastAsia="en-IN"/>
        </w:rPr>
        <w:t xml:space="preserve"> also</w:t>
      </w:r>
      <w:r w:rsidR="00463A52" w:rsidRPr="00F627C9">
        <w:rPr>
          <w:rFonts w:ascii="Times New Roman" w:eastAsia="Times New Roman" w:hAnsi="Times New Roman" w:cs="Times New Roman"/>
          <w:sz w:val="24"/>
          <w:szCs w:val="24"/>
          <w:lang w:eastAsia="en-IN"/>
        </w:rPr>
        <w:t xml:space="preserve"> </w:t>
      </w:r>
      <w:proofErr w:type="spellStart"/>
      <w:r w:rsidR="00463A52" w:rsidRPr="00F627C9">
        <w:rPr>
          <w:rFonts w:ascii="Times New Roman" w:eastAsia="Times New Roman" w:hAnsi="Times New Roman" w:cs="Times New Roman"/>
          <w:sz w:val="24"/>
          <w:szCs w:val="24"/>
          <w:lang w:eastAsia="en-IN"/>
        </w:rPr>
        <w:t>analyzed</w:t>
      </w:r>
      <w:proofErr w:type="spellEnd"/>
      <w:r w:rsidR="00463A52" w:rsidRPr="00F627C9">
        <w:rPr>
          <w:rFonts w:ascii="Times New Roman" w:eastAsia="Times New Roman" w:hAnsi="Times New Roman" w:cs="Times New Roman"/>
          <w:sz w:val="24"/>
          <w:szCs w:val="24"/>
          <w:lang w:eastAsia="en-IN"/>
        </w:rPr>
        <w:t xml:space="preserve"> using descriptive statistics and factorial ANOVA. Significance was tested at .05 and .01 levels.</w:t>
      </w:r>
    </w:p>
    <w:p w:rsidR="00651854"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ANOVA Summary</w:t>
      </w:r>
    </w:p>
    <w:tbl>
      <w:tblPr>
        <w:tblStyle w:val="TableGrid"/>
        <w:tblW w:w="0" w:type="auto"/>
        <w:tblLook w:val="04A0" w:firstRow="1" w:lastRow="0" w:firstColumn="1" w:lastColumn="0" w:noHBand="0" w:noVBand="1"/>
      </w:tblPr>
      <w:tblGrid>
        <w:gridCol w:w="3080"/>
        <w:gridCol w:w="1618"/>
        <w:gridCol w:w="3960"/>
      </w:tblGrid>
      <w:tr w:rsidR="00651854" w:rsidTr="00651854">
        <w:tc>
          <w:tcPr>
            <w:tcW w:w="3080" w:type="dxa"/>
            <w:vAlign w:val="center"/>
          </w:tcPr>
          <w:p w:rsidR="00651854" w:rsidRPr="00651854" w:rsidRDefault="00651854" w:rsidP="00651854">
            <w:pPr>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Source</w:t>
            </w:r>
          </w:p>
        </w:tc>
        <w:tc>
          <w:tcPr>
            <w:tcW w:w="1618" w:type="dxa"/>
            <w:vAlign w:val="center"/>
          </w:tcPr>
          <w:p w:rsidR="00651854" w:rsidRPr="00651854" w:rsidRDefault="00651854" w:rsidP="00651854">
            <w:pPr>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F</w:t>
            </w:r>
          </w:p>
        </w:tc>
        <w:tc>
          <w:tcPr>
            <w:tcW w:w="3960" w:type="dxa"/>
            <w:vAlign w:val="center"/>
          </w:tcPr>
          <w:p w:rsidR="00651854" w:rsidRPr="00651854" w:rsidRDefault="00651854" w:rsidP="00651854">
            <w:pPr>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Significance</w:t>
            </w:r>
          </w:p>
        </w:tc>
      </w:tr>
      <w:tr w:rsidR="00651854" w:rsidTr="00651854">
        <w:tc>
          <w:tcPr>
            <w:tcW w:w="3080"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Gender</w:t>
            </w:r>
          </w:p>
        </w:tc>
        <w:tc>
          <w:tcPr>
            <w:tcW w:w="1618"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0.021</w:t>
            </w:r>
          </w:p>
        </w:tc>
        <w:tc>
          <w:tcPr>
            <w:tcW w:w="3960"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NS</w:t>
            </w:r>
          </w:p>
        </w:tc>
      </w:tr>
      <w:tr w:rsidR="00651854" w:rsidTr="00651854">
        <w:tc>
          <w:tcPr>
            <w:tcW w:w="3080"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Locality</w:t>
            </w:r>
          </w:p>
        </w:tc>
        <w:tc>
          <w:tcPr>
            <w:tcW w:w="1618"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0.91</w:t>
            </w:r>
          </w:p>
        </w:tc>
        <w:tc>
          <w:tcPr>
            <w:tcW w:w="3960"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NS</w:t>
            </w:r>
          </w:p>
        </w:tc>
      </w:tr>
      <w:tr w:rsidR="00651854" w:rsidTr="00651854">
        <w:tc>
          <w:tcPr>
            <w:tcW w:w="3080"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Interaction</w:t>
            </w:r>
          </w:p>
        </w:tc>
        <w:tc>
          <w:tcPr>
            <w:tcW w:w="1618"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1.92</w:t>
            </w:r>
          </w:p>
        </w:tc>
        <w:tc>
          <w:tcPr>
            <w:tcW w:w="3960" w:type="dxa"/>
            <w:vAlign w:val="center"/>
          </w:tcPr>
          <w:p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NS</w:t>
            </w:r>
          </w:p>
        </w:tc>
      </w:tr>
      <w:tr w:rsidR="00651854" w:rsidTr="00651854">
        <w:tc>
          <w:tcPr>
            <w:tcW w:w="8658" w:type="dxa"/>
            <w:gridSpan w:val="3"/>
          </w:tcPr>
          <w:p w:rsidR="00651854" w:rsidRPr="00651854" w:rsidRDefault="00651854" w:rsidP="00651854">
            <w:pPr>
              <w:rPr>
                <w:rFonts w:ascii="Times New Roman" w:eastAsia="Times New Roman" w:hAnsi="Times New Roman" w:cs="Times New Roman"/>
                <w:b/>
                <w:sz w:val="24"/>
                <w:szCs w:val="24"/>
                <w:lang w:eastAsia="en-IN"/>
              </w:rPr>
            </w:pPr>
            <w:r w:rsidRPr="00651854">
              <w:rPr>
                <w:rFonts w:ascii="Times New Roman" w:eastAsia="Times New Roman" w:hAnsi="Times New Roman" w:cs="Times New Roman"/>
                <w:b/>
                <w:sz w:val="24"/>
                <w:szCs w:val="24"/>
                <w:lang w:eastAsia="en-IN"/>
              </w:rPr>
              <w:t>Critical F (.05) = 4.17</w:t>
            </w:r>
          </w:p>
          <w:p w:rsidR="00651854" w:rsidRDefault="00651854" w:rsidP="00651854">
            <w:pPr>
              <w:rPr>
                <w:rFonts w:ascii="Times New Roman" w:eastAsia="Times New Roman" w:hAnsi="Times New Roman" w:cs="Times New Roman"/>
                <w:sz w:val="24"/>
                <w:szCs w:val="24"/>
                <w:lang w:eastAsia="en-IN"/>
              </w:rPr>
            </w:pPr>
          </w:p>
        </w:tc>
      </w:tr>
    </w:tbl>
    <w:p w:rsidR="001E34CC" w:rsidRDefault="00463A52" w:rsidP="001E34CC">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Interpretation</w:t>
      </w:r>
    </w:p>
    <w:p w:rsidR="00463A52" w:rsidRPr="001E34CC" w:rsidRDefault="00463A52" w:rsidP="001E34CC">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sz w:val="24"/>
          <w:szCs w:val="24"/>
          <w:lang w:eastAsia="en-IN"/>
        </w:rPr>
        <w:t>All obtained F-values were below the critical value, indicating no statistically significant differences.</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Thus:</w:t>
      </w:r>
    </w:p>
    <w:p w:rsidR="00463A52" w:rsidRPr="00651854" w:rsidRDefault="00463A52" w:rsidP="00651854">
      <w:pPr>
        <w:numPr>
          <w:ilvl w:val="0"/>
          <w:numId w:val="3"/>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Gender does not affect anxiety.</w:t>
      </w:r>
    </w:p>
    <w:p w:rsidR="00463A52" w:rsidRPr="00651854" w:rsidRDefault="00463A52" w:rsidP="00651854">
      <w:pPr>
        <w:numPr>
          <w:ilvl w:val="0"/>
          <w:numId w:val="3"/>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Locality does not affect anxiety.</w:t>
      </w:r>
    </w:p>
    <w:p w:rsidR="00463A52" w:rsidRPr="00AE2391" w:rsidRDefault="00463A52" w:rsidP="00651854">
      <w:pPr>
        <w:numPr>
          <w:ilvl w:val="0"/>
          <w:numId w:val="3"/>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Interaction is absent.</w:t>
      </w:r>
    </w:p>
    <w:p w:rsidR="00463A52" w:rsidRPr="00651854" w:rsidRDefault="00463A52" w:rsidP="007324B8">
      <w:pPr>
        <w:spacing w:after="0" w:line="240" w:lineRule="auto"/>
        <w:jc w:val="both"/>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Discussion</w:t>
      </w:r>
    </w:p>
    <w:p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The absence of gender differences suggests that anxiety may be influenced more strongly by universal developmental pressures than by biological sex. This finding supports gender similarity theory, which posits that males and females are more alike than different in psychological functioning.</w:t>
      </w:r>
    </w:p>
    <w:p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Similarly, the lack of rural–urban differences indicates that modernization and standardized schooling may be reducing environmental disparities. Exposure to similar curricula, examinations, and digital environments may produce comparable stress levels across contexts.</w:t>
      </w:r>
    </w:p>
    <w:p w:rsidR="004E69DA" w:rsidRPr="00651854" w:rsidRDefault="00463A52" w:rsidP="004E69DA">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The non-significant interaction effect further suggests that demographic variables do not combine to influence anxiety. Instead, anxiety appears to be a generalized adolescent phenomenon shaped by common academic and developmental demands.</w:t>
      </w:r>
    </w:p>
    <w:p w:rsidR="00463A52" w:rsidRPr="00651854" w:rsidRDefault="00463A52" w:rsidP="007324B8">
      <w:pPr>
        <w:spacing w:after="0" w:line="240" w:lineRule="auto"/>
        <w:jc w:val="both"/>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Educational Implications</w:t>
      </w:r>
    </w:p>
    <w:p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Findings support the need for universal mental health programs rather than demographic-specific interventions. Schools should implement stress-management workshops, </w:t>
      </w:r>
      <w:proofErr w:type="spellStart"/>
      <w:r w:rsidRPr="00651854">
        <w:rPr>
          <w:rFonts w:ascii="Times New Roman" w:eastAsia="Times New Roman" w:hAnsi="Times New Roman" w:cs="Times New Roman"/>
          <w:sz w:val="24"/>
          <w:szCs w:val="24"/>
          <w:lang w:eastAsia="en-IN"/>
        </w:rPr>
        <w:t>counseling</w:t>
      </w:r>
      <w:proofErr w:type="spellEnd"/>
      <w:r w:rsidRPr="00651854">
        <w:rPr>
          <w:rFonts w:ascii="Times New Roman" w:eastAsia="Times New Roman" w:hAnsi="Times New Roman" w:cs="Times New Roman"/>
          <w:sz w:val="24"/>
          <w:szCs w:val="24"/>
          <w:lang w:eastAsia="en-IN"/>
        </w:rPr>
        <w:t xml:space="preserve"> services, and supportive classroom climates.</w:t>
      </w:r>
    </w:p>
    <w:p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Limitations</w:t>
      </w:r>
    </w:p>
    <w:p w:rsidR="00463A52" w:rsidRPr="00651854" w:rsidRDefault="00463A52" w:rsidP="00651854">
      <w:pPr>
        <w:numPr>
          <w:ilvl w:val="0"/>
          <w:numId w:val="4"/>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Restricted geographic area</w:t>
      </w:r>
    </w:p>
    <w:p w:rsidR="00463A52" w:rsidRPr="00651854" w:rsidRDefault="00463A52" w:rsidP="00651854">
      <w:pPr>
        <w:numPr>
          <w:ilvl w:val="0"/>
          <w:numId w:val="4"/>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Cross-sectional design</w:t>
      </w:r>
    </w:p>
    <w:p w:rsidR="00463A52" w:rsidRPr="00651854" w:rsidRDefault="00463A52" w:rsidP="00651854">
      <w:pPr>
        <w:numPr>
          <w:ilvl w:val="0"/>
          <w:numId w:val="4"/>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Self-report method</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p>
    <w:p w:rsidR="00463A52" w:rsidRPr="00651854" w:rsidRDefault="00463A52" w:rsidP="007324B8">
      <w:pPr>
        <w:spacing w:after="0" w:line="240" w:lineRule="auto"/>
        <w:jc w:val="both"/>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Future Research</w:t>
      </w:r>
    </w:p>
    <w:p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Future studies should include longitudinal designs, larger samples, and additional variables such as fam</w:t>
      </w:r>
      <w:r w:rsidR="00AE2391">
        <w:rPr>
          <w:rFonts w:ascii="Times New Roman" w:eastAsia="Times New Roman" w:hAnsi="Times New Roman" w:cs="Times New Roman"/>
          <w:sz w:val="24"/>
          <w:szCs w:val="24"/>
          <w:lang w:eastAsia="en-IN"/>
        </w:rPr>
        <w:t>ily climate or academic stress.</w:t>
      </w:r>
    </w:p>
    <w:p w:rsidR="00463A52" w:rsidRPr="00651854" w:rsidRDefault="00463A52" w:rsidP="007324B8">
      <w:pPr>
        <w:spacing w:after="0" w:line="240" w:lineRule="auto"/>
        <w:jc w:val="both"/>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Conclusion</w:t>
      </w:r>
    </w:p>
    <w:p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The study demonstrates that adolescent anxiety does not differ significantly across gender or locality. These findings indicate that anxiety is a widespread developmental issue requiring comprehensive school-based psychological support systems.</w:t>
      </w:r>
    </w:p>
    <w:p w:rsidR="00463A52" w:rsidRPr="00651854" w:rsidRDefault="00463A52" w:rsidP="00651854">
      <w:pPr>
        <w:spacing w:after="0" w:line="240" w:lineRule="auto"/>
        <w:rPr>
          <w:rFonts w:ascii="Times New Roman" w:eastAsia="Times New Roman" w:hAnsi="Times New Roman" w:cs="Times New Roman"/>
          <w:sz w:val="24"/>
          <w:szCs w:val="24"/>
          <w:lang w:eastAsia="en-IN"/>
        </w:rPr>
      </w:pPr>
    </w:p>
    <w:p w:rsidR="00463A52" w:rsidRPr="00651854" w:rsidRDefault="00AE2391" w:rsidP="00651854">
      <w:pPr>
        <w:spacing w:after="0"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References </w:t>
      </w:r>
      <w:bookmarkStart w:id="0" w:name="_GoBack"/>
      <w:bookmarkEnd w:id="0"/>
    </w:p>
    <w:p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Deb, S., </w:t>
      </w:r>
      <w:proofErr w:type="spellStart"/>
      <w:r w:rsidRPr="0056560E">
        <w:rPr>
          <w:rFonts w:ascii="Times New Roman" w:eastAsia="Times New Roman" w:hAnsi="Times New Roman" w:cs="Times New Roman"/>
          <w:sz w:val="24"/>
          <w:szCs w:val="24"/>
          <w:lang w:eastAsia="en-IN"/>
        </w:rPr>
        <w:t>Strodl</w:t>
      </w:r>
      <w:proofErr w:type="spellEnd"/>
      <w:r w:rsidRPr="0056560E">
        <w:rPr>
          <w:rFonts w:ascii="Times New Roman" w:eastAsia="Times New Roman" w:hAnsi="Times New Roman" w:cs="Times New Roman"/>
          <w:sz w:val="24"/>
          <w:szCs w:val="24"/>
          <w:lang w:eastAsia="en-IN"/>
        </w:rPr>
        <w:t xml:space="preserve">, E., &amp; Sun, J. (2015). Academic stress and anxiety among adolescents. </w:t>
      </w:r>
      <w:r w:rsidRPr="0056560E">
        <w:rPr>
          <w:rFonts w:ascii="Times New Roman" w:eastAsia="Times New Roman" w:hAnsi="Times New Roman" w:cs="Times New Roman"/>
          <w:i/>
          <w:iCs/>
          <w:sz w:val="24"/>
          <w:szCs w:val="24"/>
          <w:lang w:eastAsia="en-IN"/>
        </w:rPr>
        <w:t>Child Psychiatry &amp; Human Development.</w:t>
      </w:r>
      <w:r w:rsidRPr="0056560E">
        <w:rPr>
          <w:rFonts w:ascii="Times New Roman" w:eastAsia="Times New Roman" w:hAnsi="Times New Roman" w:cs="Times New Roman"/>
          <w:sz w:val="24"/>
          <w:szCs w:val="24"/>
          <w:lang w:eastAsia="en-IN"/>
        </w:rPr>
        <w:t xml:space="preserve"> </w:t>
      </w:r>
      <w:hyperlink r:id="rId6" w:history="1">
        <w:r w:rsidR="0056560E" w:rsidRPr="00A53651">
          <w:rPr>
            <w:rStyle w:val="Hyperlink"/>
            <w:rFonts w:ascii="Times New Roman" w:eastAsia="Times New Roman" w:hAnsi="Times New Roman" w:cs="Times New Roman"/>
            <w:sz w:val="24"/>
            <w:szCs w:val="24"/>
            <w:lang w:eastAsia="en-IN"/>
          </w:rPr>
          <w:t>https://doi.org/10.1007/s10578-014-0492-2</w:t>
        </w:r>
      </w:hyperlink>
    </w:p>
    <w:p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Evans, G. W. (2006). Child development and environmental stress. </w:t>
      </w:r>
      <w:r w:rsidRPr="0056560E">
        <w:rPr>
          <w:rFonts w:ascii="Times New Roman" w:eastAsia="Times New Roman" w:hAnsi="Times New Roman" w:cs="Times New Roman"/>
          <w:i/>
          <w:iCs/>
          <w:sz w:val="24"/>
          <w:szCs w:val="24"/>
          <w:lang w:eastAsia="en-IN"/>
        </w:rPr>
        <w:t>Child Development.</w:t>
      </w:r>
      <w:r w:rsidRPr="0056560E">
        <w:rPr>
          <w:rFonts w:ascii="Times New Roman" w:eastAsia="Times New Roman" w:hAnsi="Times New Roman" w:cs="Times New Roman"/>
          <w:sz w:val="24"/>
          <w:szCs w:val="24"/>
          <w:lang w:eastAsia="en-IN"/>
        </w:rPr>
        <w:t xml:space="preserve"> </w:t>
      </w:r>
      <w:hyperlink r:id="rId7" w:history="1">
        <w:r w:rsidR="0056560E" w:rsidRPr="00A53651">
          <w:rPr>
            <w:rStyle w:val="Hyperlink"/>
            <w:rFonts w:ascii="Times New Roman" w:eastAsia="Times New Roman" w:hAnsi="Times New Roman" w:cs="Times New Roman"/>
            <w:sz w:val="24"/>
            <w:szCs w:val="24"/>
            <w:lang w:eastAsia="en-IN"/>
          </w:rPr>
          <w:t>https://doi.org/10.1111/j.1467-8624.2006.00934.x</w:t>
        </w:r>
      </w:hyperlink>
    </w:p>
    <w:p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Hyde, J. S. (2014). Gender similarities hypothesis. </w:t>
      </w:r>
      <w:r w:rsidRPr="0056560E">
        <w:rPr>
          <w:rFonts w:ascii="Times New Roman" w:eastAsia="Times New Roman" w:hAnsi="Times New Roman" w:cs="Times New Roman"/>
          <w:i/>
          <w:iCs/>
          <w:sz w:val="24"/>
          <w:szCs w:val="24"/>
          <w:lang w:eastAsia="en-IN"/>
        </w:rPr>
        <w:t>American Psychologist.</w:t>
      </w:r>
      <w:r w:rsidRPr="0056560E">
        <w:rPr>
          <w:rFonts w:ascii="Times New Roman" w:eastAsia="Times New Roman" w:hAnsi="Times New Roman" w:cs="Times New Roman"/>
          <w:sz w:val="24"/>
          <w:szCs w:val="24"/>
          <w:lang w:eastAsia="en-IN"/>
        </w:rPr>
        <w:t xml:space="preserve"> </w:t>
      </w:r>
      <w:hyperlink r:id="rId8" w:history="1">
        <w:r w:rsidR="0056560E" w:rsidRPr="00A53651">
          <w:rPr>
            <w:rStyle w:val="Hyperlink"/>
            <w:rFonts w:ascii="Times New Roman" w:eastAsia="Times New Roman" w:hAnsi="Times New Roman" w:cs="Times New Roman"/>
            <w:sz w:val="24"/>
            <w:szCs w:val="24"/>
            <w:lang w:eastAsia="en-IN"/>
          </w:rPr>
          <w:t>https://doi.org/10.1037/a0034240</w:t>
        </w:r>
      </w:hyperlink>
    </w:p>
    <w:p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La </w:t>
      </w:r>
      <w:proofErr w:type="spellStart"/>
      <w:r w:rsidRPr="0056560E">
        <w:rPr>
          <w:rFonts w:ascii="Times New Roman" w:eastAsia="Times New Roman" w:hAnsi="Times New Roman" w:cs="Times New Roman"/>
          <w:sz w:val="24"/>
          <w:szCs w:val="24"/>
          <w:lang w:eastAsia="en-IN"/>
        </w:rPr>
        <w:t>Greca</w:t>
      </w:r>
      <w:proofErr w:type="spellEnd"/>
      <w:r w:rsidRPr="0056560E">
        <w:rPr>
          <w:rFonts w:ascii="Times New Roman" w:eastAsia="Times New Roman" w:hAnsi="Times New Roman" w:cs="Times New Roman"/>
          <w:sz w:val="24"/>
          <w:szCs w:val="24"/>
          <w:lang w:eastAsia="en-IN"/>
        </w:rPr>
        <w:t xml:space="preserve">, A. M., &amp; Lopez, N. (1998). Social anxiety and peer relations. </w:t>
      </w:r>
      <w:r w:rsidRPr="0056560E">
        <w:rPr>
          <w:rFonts w:ascii="Times New Roman" w:eastAsia="Times New Roman" w:hAnsi="Times New Roman" w:cs="Times New Roman"/>
          <w:i/>
          <w:iCs/>
          <w:sz w:val="24"/>
          <w:szCs w:val="24"/>
          <w:lang w:eastAsia="en-IN"/>
        </w:rPr>
        <w:t>Journal of Consulting and Clinical Psychology.</w:t>
      </w:r>
      <w:r w:rsidRPr="0056560E">
        <w:rPr>
          <w:rFonts w:ascii="Times New Roman" w:eastAsia="Times New Roman" w:hAnsi="Times New Roman" w:cs="Times New Roman"/>
          <w:sz w:val="24"/>
          <w:szCs w:val="24"/>
          <w:lang w:eastAsia="en-IN"/>
        </w:rPr>
        <w:t xml:space="preserve"> </w:t>
      </w:r>
      <w:hyperlink r:id="rId9" w:history="1">
        <w:r w:rsidR="0056560E" w:rsidRPr="00A53651">
          <w:rPr>
            <w:rStyle w:val="Hyperlink"/>
            <w:rFonts w:ascii="Times New Roman" w:eastAsia="Times New Roman" w:hAnsi="Times New Roman" w:cs="Times New Roman"/>
            <w:sz w:val="24"/>
            <w:szCs w:val="24"/>
            <w:lang w:eastAsia="en-IN"/>
          </w:rPr>
          <w:t>https://doi.org/10.1037/0022-006X.66.1.94</w:t>
        </w:r>
      </w:hyperlink>
    </w:p>
    <w:p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McLean, C. P., &amp; Anderson, E. R. (2009). Gender differences in anxiety. </w:t>
      </w:r>
      <w:r w:rsidRPr="0056560E">
        <w:rPr>
          <w:rFonts w:ascii="Times New Roman" w:eastAsia="Times New Roman" w:hAnsi="Times New Roman" w:cs="Times New Roman"/>
          <w:i/>
          <w:iCs/>
          <w:sz w:val="24"/>
          <w:szCs w:val="24"/>
          <w:lang w:eastAsia="en-IN"/>
        </w:rPr>
        <w:t>Psychological Bulletin.</w:t>
      </w:r>
      <w:r w:rsidRPr="0056560E">
        <w:rPr>
          <w:rFonts w:ascii="Times New Roman" w:eastAsia="Times New Roman" w:hAnsi="Times New Roman" w:cs="Times New Roman"/>
          <w:sz w:val="24"/>
          <w:szCs w:val="24"/>
          <w:lang w:eastAsia="en-IN"/>
        </w:rPr>
        <w:t xml:space="preserve"> </w:t>
      </w:r>
      <w:hyperlink r:id="rId10" w:history="1">
        <w:r w:rsidR="0056560E" w:rsidRPr="00A53651">
          <w:rPr>
            <w:rStyle w:val="Hyperlink"/>
            <w:rFonts w:ascii="Times New Roman" w:eastAsia="Times New Roman" w:hAnsi="Times New Roman" w:cs="Times New Roman"/>
            <w:sz w:val="24"/>
            <w:szCs w:val="24"/>
            <w:lang w:eastAsia="en-IN"/>
          </w:rPr>
          <w:t>https://doi.org/10.1037/a0017141</w:t>
        </w:r>
      </w:hyperlink>
    </w:p>
    <w:p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proofErr w:type="spellStart"/>
      <w:r w:rsidRPr="0056560E">
        <w:rPr>
          <w:rFonts w:ascii="Times New Roman" w:eastAsia="Times New Roman" w:hAnsi="Times New Roman" w:cs="Times New Roman"/>
          <w:sz w:val="24"/>
          <w:szCs w:val="24"/>
          <w:lang w:eastAsia="en-IN"/>
        </w:rPr>
        <w:t>Putwain</w:t>
      </w:r>
      <w:proofErr w:type="spellEnd"/>
      <w:r w:rsidRPr="0056560E">
        <w:rPr>
          <w:rFonts w:ascii="Times New Roman" w:eastAsia="Times New Roman" w:hAnsi="Times New Roman" w:cs="Times New Roman"/>
          <w:sz w:val="24"/>
          <w:szCs w:val="24"/>
          <w:lang w:eastAsia="en-IN"/>
        </w:rPr>
        <w:t xml:space="preserve">, D. (2007). Test anxiety and academic performance. </w:t>
      </w:r>
      <w:r w:rsidRPr="0056560E">
        <w:rPr>
          <w:rFonts w:ascii="Times New Roman" w:eastAsia="Times New Roman" w:hAnsi="Times New Roman" w:cs="Times New Roman"/>
          <w:i/>
          <w:iCs/>
          <w:sz w:val="24"/>
          <w:szCs w:val="24"/>
          <w:lang w:eastAsia="en-IN"/>
        </w:rPr>
        <w:t>Educational Psychology.</w:t>
      </w:r>
      <w:r w:rsidRPr="0056560E">
        <w:rPr>
          <w:rFonts w:ascii="Times New Roman" w:eastAsia="Times New Roman" w:hAnsi="Times New Roman" w:cs="Times New Roman"/>
          <w:sz w:val="24"/>
          <w:szCs w:val="24"/>
          <w:lang w:eastAsia="en-IN"/>
        </w:rPr>
        <w:t xml:space="preserve"> </w:t>
      </w:r>
      <w:hyperlink r:id="rId11" w:history="1">
        <w:r w:rsidR="0056560E" w:rsidRPr="00A53651">
          <w:rPr>
            <w:rStyle w:val="Hyperlink"/>
            <w:rFonts w:ascii="Times New Roman" w:eastAsia="Times New Roman" w:hAnsi="Times New Roman" w:cs="Times New Roman"/>
            <w:sz w:val="24"/>
            <w:szCs w:val="24"/>
            <w:lang w:eastAsia="en-IN"/>
          </w:rPr>
          <w:t>https://doi.org/10.1080/01443410701366098</w:t>
        </w:r>
      </w:hyperlink>
    </w:p>
    <w:p w:rsidR="00463A52" w:rsidRP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Roeser, R. W., </w:t>
      </w:r>
      <w:proofErr w:type="spellStart"/>
      <w:r w:rsidRPr="0056560E">
        <w:rPr>
          <w:rFonts w:ascii="Times New Roman" w:eastAsia="Times New Roman" w:hAnsi="Times New Roman" w:cs="Times New Roman"/>
          <w:sz w:val="24"/>
          <w:szCs w:val="24"/>
          <w:lang w:eastAsia="en-IN"/>
        </w:rPr>
        <w:t>Eccles</w:t>
      </w:r>
      <w:proofErr w:type="spellEnd"/>
      <w:r w:rsidRPr="0056560E">
        <w:rPr>
          <w:rFonts w:ascii="Times New Roman" w:eastAsia="Times New Roman" w:hAnsi="Times New Roman" w:cs="Times New Roman"/>
          <w:sz w:val="24"/>
          <w:szCs w:val="24"/>
          <w:lang w:eastAsia="en-IN"/>
        </w:rPr>
        <w:t xml:space="preserve">, J. S., &amp; </w:t>
      </w:r>
      <w:proofErr w:type="spellStart"/>
      <w:r w:rsidRPr="0056560E">
        <w:rPr>
          <w:rFonts w:ascii="Times New Roman" w:eastAsia="Times New Roman" w:hAnsi="Times New Roman" w:cs="Times New Roman"/>
          <w:sz w:val="24"/>
          <w:szCs w:val="24"/>
          <w:lang w:eastAsia="en-IN"/>
        </w:rPr>
        <w:t>Sameroff</w:t>
      </w:r>
      <w:proofErr w:type="spellEnd"/>
      <w:r w:rsidRPr="0056560E">
        <w:rPr>
          <w:rFonts w:ascii="Times New Roman" w:eastAsia="Times New Roman" w:hAnsi="Times New Roman" w:cs="Times New Roman"/>
          <w:sz w:val="24"/>
          <w:szCs w:val="24"/>
          <w:lang w:eastAsia="en-IN"/>
        </w:rPr>
        <w:t xml:space="preserve">, A. J. (2000). School climate and adjustment. </w:t>
      </w:r>
      <w:r w:rsidRPr="0056560E">
        <w:rPr>
          <w:rFonts w:ascii="Times New Roman" w:eastAsia="Times New Roman" w:hAnsi="Times New Roman" w:cs="Times New Roman"/>
          <w:i/>
          <w:iCs/>
          <w:sz w:val="24"/>
          <w:szCs w:val="24"/>
          <w:lang w:eastAsia="en-IN"/>
        </w:rPr>
        <w:t>Journal of Educational Psychology.</w:t>
      </w:r>
      <w:r w:rsidRPr="0056560E">
        <w:rPr>
          <w:rFonts w:ascii="Times New Roman" w:eastAsia="Times New Roman" w:hAnsi="Times New Roman" w:cs="Times New Roman"/>
          <w:sz w:val="24"/>
          <w:szCs w:val="24"/>
          <w:lang w:eastAsia="en-IN"/>
        </w:rPr>
        <w:t xml:space="preserve"> https://doi.org/10.1037/0022-0663.92.2.244</w:t>
      </w:r>
    </w:p>
    <w:p w:rsidR="00612D1E" w:rsidRDefault="00612D1E"/>
    <w:sectPr w:rsidR="00612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ECB"/>
    <w:multiLevelType w:val="multilevel"/>
    <w:tmpl w:val="5AD8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56628"/>
    <w:multiLevelType w:val="multilevel"/>
    <w:tmpl w:val="AF7E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3C0925"/>
    <w:multiLevelType w:val="hybridMultilevel"/>
    <w:tmpl w:val="7D7A0DE2"/>
    <w:lvl w:ilvl="0" w:tplc="3A3C6A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7F664D8"/>
    <w:multiLevelType w:val="multilevel"/>
    <w:tmpl w:val="13BA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327C79"/>
    <w:multiLevelType w:val="multilevel"/>
    <w:tmpl w:val="11AA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A52"/>
    <w:rsid w:val="000E21B7"/>
    <w:rsid w:val="001E34CC"/>
    <w:rsid w:val="00463A52"/>
    <w:rsid w:val="004E69DA"/>
    <w:rsid w:val="0056560E"/>
    <w:rsid w:val="00612D1E"/>
    <w:rsid w:val="00651854"/>
    <w:rsid w:val="007324B8"/>
    <w:rsid w:val="007E33E0"/>
    <w:rsid w:val="00852F72"/>
    <w:rsid w:val="00AE2391"/>
    <w:rsid w:val="00C2488E"/>
    <w:rsid w:val="00F627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3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63A5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63A5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A5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63A5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63A5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63A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63A52"/>
    <w:rPr>
      <w:b/>
      <w:bCs/>
    </w:rPr>
  </w:style>
  <w:style w:type="character" w:styleId="Emphasis">
    <w:name w:val="Emphasis"/>
    <w:basedOn w:val="DefaultParagraphFont"/>
    <w:uiPriority w:val="20"/>
    <w:qFormat/>
    <w:rsid w:val="00463A52"/>
    <w:rPr>
      <w:i/>
      <w:iCs/>
    </w:rPr>
  </w:style>
  <w:style w:type="table" w:styleId="TableGrid">
    <w:name w:val="Table Grid"/>
    <w:basedOn w:val="TableNormal"/>
    <w:uiPriority w:val="39"/>
    <w:rsid w:val="00651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560E"/>
    <w:pPr>
      <w:ind w:left="720"/>
      <w:contextualSpacing/>
    </w:pPr>
  </w:style>
  <w:style w:type="character" w:styleId="Hyperlink">
    <w:name w:val="Hyperlink"/>
    <w:basedOn w:val="DefaultParagraphFont"/>
    <w:uiPriority w:val="99"/>
    <w:unhideWhenUsed/>
    <w:rsid w:val="0056560E"/>
    <w:rPr>
      <w:color w:val="0000FF" w:themeColor="hyperlink"/>
      <w:u w:val="single"/>
    </w:rPr>
  </w:style>
  <w:style w:type="paragraph" w:styleId="BalloonText">
    <w:name w:val="Balloon Text"/>
    <w:basedOn w:val="Normal"/>
    <w:link w:val="BalloonTextChar"/>
    <w:uiPriority w:val="99"/>
    <w:semiHidden/>
    <w:unhideWhenUsed/>
    <w:rsid w:val="00F6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3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63A5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63A5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A5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63A5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63A5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63A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63A52"/>
    <w:rPr>
      <w:b/>
      <w:bCs/>
    </w:rPr>
  </w:style>
  <w:style w:type="character" w:styleId="Emphasis">
    <w:name w:val="Emphasis"/>
    <w:basedOn w:val="DefaultParagraphFont"/>
    <w:uiPriority w:val="20"/>
    <w:qFormat/>
    <w:rsid w:val="00463A52"/>
    <w:rPr>
      <w:i/>
      <w:iCs/>
    </w:rPr>
  </w:style>
  <w:style w:type="table" w:styleId="TableGrid">
    <w:name w:val="Table Grid"/>
    <w:basedOn w:val="TableNormal"/>
    <w:uiPriority w:val="39"/>
    <w:rsid w:val="00651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560E"/>
    <w:pPr>
      <w:ind w:left="720"/>
      <w:contextualSpacing/>
    </w:pPr>
  </w:style>
  <w:style w:type="character" w:styleId="Hyperlink">
    <w:name w:val="Hyperlink"/>
    <w:basedOn w:val="DefaultParagraphFont"/>
    <w:uiPriority w:val="99"/>
    <w:unhideWhenUsed/>
    <w:rsid w:val="0056560E"/>
    <w:rPr>
      <w:color w:val="0000FF" w:themeColor="hyperlink"/>
      <w:u w:val="single"/>
    </w:rPr>
  </w:style>
  <w:style w:type="paragraph" w:styleId="BalloonText">
    <w:name w:val="Balloon Text"/>
    <w:basedOn w:val="Normal"/>
    <w:link w:val="BalloonTextChar"/>
    <w:uiPriority w:val="99"/>
    <w:semiHidden/>
    <w:unhideWhenUsed/>
    <w:rsid w:val="00F6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04807">
      <w:bodyDiv w:val="1"/>
      <w:marLeft w:val="0"/>
      <w:marRight w:val="0"/>
      <w:marTop w:val="0"/>
      <w:marBottom w:val="0"/>
      <w:divBdr>
        <w:top w:val="none" w:sz="0" w:space="0" w:color="auto"/>
        <w:left w:val="none" w:sz="0" w:space="0" w:color="auto"/>
        <w:bottom w:val="none" w:sz="0" w:space="0" w:color="auto"/>
        <w:right w:val="none" w:sz="0" w:space="0" w:color="auto"/>
      </w:divBdr>
    </w:div>
    <w:div w:id="1772042318">
      <w:bodyDiv w:val="1"/>
      <w:marLeft w:val="0"/>
      <w:marRight w:val="0"/>
      <w:marTop w:val="0"/>
      <w:marBottom w:val="0"/>
      <w:divBdr>
        <w:top w:val="none" w:sz="0" w:space="0" w:color="auto"/>
        <w:left w:val="none" w:sz="0" w:space="0" w:color="auto"/>
        <w:bottom w:val="none" w:sz="0" w:space="0" w:color="auto"/>
        <w:right w:val="none" w:sz="0" w:space="0" w:color="auto"/>
      </w:divBdr>
      <w:divsChild>
        <w:div w:id="1453326980">
          <w:marLeft w:val="0"/>
          <w:marRight w:val="0"/>
          <w:marTop w:val="0"/>
          <w:marBottom w:val="0"/>
          <w:divBdr>
            <w:top w:val="none" w:sz="0" w:space="0" w:color="auto"/>
            <w:left w:val="none" w:sz="0" w:space="0" w:color="auto"/>
            <w:bottom w:val="none" w:sz="0" w:space="0" w:color="auto"/>
            <w:right w:val="none" w:sz="0" w:space="0" w:color="auto"/>
          </w:divBdr>
          <w:divsChild>
            <w:div w:id="15116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a003424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111/j.1467-8624.2006.00934.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0578-014-0492-2" TargetMode="External"/><Relationship Id="rId11" Type="http://schemas.openxmlformats.org/officeDocument/2006/relationships/hyperlink" Target="https://doi.org/10.1080/01443410701366098" TargetMode="External"/><Relationship Id="rId5" Type="http://schemas.openxmlformats.org/officeDocument/2006/relationships/webSettings" Target="webSettings.xml"/><Relationship Id="rId10" Type="http://schemas.openxmlformats.org/officeDocument/2006/relationships/hyperlink" Target="https://doi.org/10.1037/a0017141" TargetMode="External"/><Relationship Id="rId4" Type="http://schemas.openxmlformats.org/officeDocument/2006/relationships/settings" Target="settings.xml"/><Relationship Id="rId9" Type="http://schemas.openxmlformats.org/officeDocument/2006/relationships/hyperlink" Target="https://doi.org/10.1037/0022-006X.66.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c:creator>
  <cp:lastModifiedBy>CU</cp:lastModifiedBy>
  <cp:revision>14</cp:revision>
  <dcterms:created xsi:type="dcterms:W3CDTF">2026-02-21T08:57:00Z</dcterms:created>
  <dcterms:modified xsi:type="dcterms:W3CDTF">2026-03-02T05:00:00Z</dcterms:modified>
</cp:coreProperties>
</file>