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Title"/>
        <w:spacing w:after="0"/>
        <w:jc w:val="both"/>
        <w:rPr>
          <w:rFonts w:ascii="Arial" w:hAnsi="Arial" w:cs="Arial"/>
        </w:rPr>
      </w:pPr>
    </w:p>
    <w:p w:rsidR="00642C12" w:rsidRPr="00642C12" w:rsidRDefault="00642C12" w:rsidP="00642C12">
      <w:pPr>
        <w:pStyle w:val="Author"/>
        <w:rPr>
          <w:rFonts w:ascii="Arial" w:hAnsi="Arial" w:cs="Arial"/>
          <w:bCs/>
          <w:iCs/>
          <w:kern w:val="28"/>
          <w:sz w:val="36"/>
          <w:lang w:val="en-PH"/>
        </w:rPr>
      </w:pPr>
      <w:r>
        <w:rPr>
          <w:rFonts w:ascii="Arial" w:hAnsi="Arial" w:cs="Arial"/>
          <w:bCs/>
          <w:iCs/>
          <w:kern w:val="28"/>
          <w:sz w:val="36"/>
          <w:lang w:val="en-PH"/>
        </w:rPr>
        <w:t xml:space="preserve">Efficacy and User Satisfaction with the </w:t>
      </w:r>
      <w:proofErr w:type="spellStart"/>
      <w:r>
        <w:rPr>
          <w:rFonts w:ascii="Arial" w:hAnsi="Arial" w:cs="Arial"/>
          <w:bCs/>
          <w:iCs/>
          <w:kern w:val="28"/>
          <w:sz w:val="36"/>
          <w:lang w:val="en-PH"/>
        </w:rPr>
        <w:t>iHOMIS</w:t>
      </w:r>
      <w:proofErr w:type="spellEnd"/>
      <w:r w:rsidRPr="00642C12">
        <w:rPr>
          <w:rFonts w:ascii="Arial" w:hAnsi="Arial" w:cs="Arial"/>
          <w:bCs/>
          <w:iCs/>
          <w:kern w:val="28"/>
          <w:sz w:val="36"/>
          <w:lang w:val="en-PH"/>
        </w:rPr>
        <w:t xml:space="preserve"> System:</w:t>
      </w:r>
    </w:p>
    <w:p w:rsidR="00642C12" w:rsidRPr="00642C12" w:rsidRDefault="00642C12" w:rsidP="00642C12">
      <w:pPr>
        <w:pStyle w:val="Author"/>
        <w:rPr>
          <w:rFonts w:ascii="Arial" w:hAnsi="Arial" w:cs="Arial"/>
          <w:bCs/>
          <w:iCs/>
          <w:kern w:val="28"/>
          <w:sz w:val="36"/>
          <w:lang w:val="en-PH"/>
        </w:rPr>
      </w:pPr>
      <w:r w:rsidRPr="00642C12">
        <w:rPr>
          <w:rFonts w:ascii="Arial" w:hAnsi="Arial" w:cs="Arial"/>
          <w:bCs/>
          <w:iCs/>
          <w:kern w:val="28"/>
          <w:sz w:val="36"/>
          <w:lang w:val="en-PH"/>
        </w:rPr>
        <w:t/>
      </w:r>
    </w:p>
    <w:p w:rsidR="00A258C3" w:rsidRPr="00790ADA" w:rsidRDefault="00A258C3" w:rsidP="00441B6F">
      <w:pPr>
        <w:pStyle w:val="Author"/>
        <w:spacing w:line="240" w:lineRule="auto"/>
        <w:jc w:val="both"/>
        <w:rPr>
          <w:rFonts w:ascii="Arial" w:hAnsi="Arial" w:cs="Arial"/>
          <w:sz w:val="36"/>
        </w:rPr>
      </w:pPr>
    </w:p>
    <w:p w:rsidR="00C37E61" w:rsidRDefault="00642C12" w:rsidP="00441B6F">
      <w:pPr>
        <w:pStyle w:val="Author"/>
        <w:spacing w:line="240" w:lineRule="auto"/>
        <w:rPr>
          <w:rFonts w:ascii="Arial" w:hAnsi="Arial" w:cs="Arial"/>
        </w:rPr>
      </w:pPr>
      <w:r>
        <w:rPr>
          <w:rFonts w:ascii="Arial" w:hAnsi="Arial" w:cs="Arial"/>
        </w:rPr>
        <w:t xml:space="preserve"/>
      </w:r>
      <w:proofErr w:type="spellStart"/>
      <w:r>
        <w:rPr>
          <w:rFonts w:ascii="Arial" w:hAnsi="Arial" w:cs="Arial"/>
        </w:rPr>
        <w:t/>
      </w:r>
      <w:proofErr w:type="spellEnd"/>
    </w:p>
    <w:p w:rsidR="00633614" w:rsidRDefault="0063361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30295D" w:rsidP="00441B6F">
      <w:pPr>
        <w:pStyle w:val="Copyright"/>
        <w:spacing w:after="0" w:line="240" w:lineRule="auto"/>
        <w:jc w:val="both"/>
        <w:rPr>
          <w:rFonts w:ascii="Arial" w:hAnsi="Arial" w:cs="Arial"/>
        </w:rPr>
        <w:sectPr w:rsidR="00B01FCD" w:rsidRPr="00FB3A86"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noProof/>
          <w:lang w:val="en-PH" w:eastAsia="en-PH"/>
        </w:rPr>
        <mc:AlternateContent>
          <mc:Choice Requires="wps">
            <w:drawing>
              <wp:inline distT="0" distB="0" distL="0" distR="0">
                <wp:extent cx="5303520" cy="0"/>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45298">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Default="00BA1B01" w:rsidP="00441B6F">
            <w:pPr>
              <w:pStyle w:val="Body"/>
              <w:spacing w:after="0"/>
            </w:pPr>
            <w:r w:rsidRPr="00BA1B01">
              <w:rPr>
                <w:rFonts w:ascii="Arial" w:eastAsia="Calibri" w:hAnsi="Arial" w:cs="Arial"/>
                <w:b/>
                <w:szCs w:val="22"/>
              </w:rPr>
              <w:t xml:space="preserve">Aims: </w:t>
            </w:r>
            <w:r w:rsidR="00290439">
              <w:t>This study aimed to evaluate the effectiveness of the Integrated Hospital Operations and Management Information System (</w:t>
            </w:r>
            <w:proofErr w:type="spellStart"/>
            <w:r w:rsidR="00290439">
              <w:t>iHOMIS</w:t>
            </w:r>
            <w:proofErr w:type="spellEnd"/>
            <w:r w:rsidR="00290439">
              <w:t xml:space="preserve">) Electronic Medical Records (EMR) system in supporting patient admission processes among physicians in the emergency departments of </w:t>
            </w:r>
            <w:proofErr w:type="spellStart"/>
            <w:r w:rsidR="00290439">
              <w:rPr>
                <w:rStyle w:val="whitespace-normal"/>
              </w:rPr>
              <w:t>Culion</w:t>
            </w:r>
            <w:proofErr w:type="spellEnd"/>
            <w:r w:rsidR="00290439">
              <w:rPr>
                <w:rStyle w:val="whitespace-normal"/>
              </w:rPr>
              <w:t xml:space="preserve"> Sanitarium and General Hospital</w:t>
            </w:r>
            <w:r w:rsidR="00290439">
              <w:t xml:space="preserve"> and </w:t>
            </w:r>
            <w:proofErr w:type="spellStart"/>
            <w:r w:rsidR="00290439">
              <w:rPr>
                <w:rStyle w:val="whitespace-normal"/>
              </w:rPr>
              <w:t>Coron</w:t>
            </w:r>
            <w:proofErr w:type="spellEnd"/>
            <w:r w:rsidR="00290439">
              <w:rPr>
                <w:rStyle w:val="whitespace-normal"/>
              </w:rPr>
              <w:t xml:space="preserve"> District Hospital</w:t>
            </w:r>
            <w:r w:rsidR="00290439">
              <w:t>.</w:t>
            </w:r>
          </w:p>
          <w:p w:rsidR="003E382C" w:rsidRPr="00BA1B01" w:rsidRDefault="003E382C" w:rsidP="00441B6F">
            <w:pPr>
              <w:pStyle w:val="Body"/>
              <w:spacing w:after="0"/>
              <w:rPr>
                <w:rFonts w:ascii="Arial" w:eastAsia="Calibri" w:hAnsi="Arial" w:cs="Arial"/>
                <w:szCs w:val="22"/>
              </w:rPr>
            </w:pPr>
          </w:p>
          <w:p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382C" w:rsidRPr="003E382C">
              <w:rPr>
                <w:rFonts w:ascii="Arial" w:eastAsia="Calibri" w:hAnsi="Arial" w:cs="Arial"/>
                <w:szCs w:val="22"/>
              </w:rPr>
              <w:t>A mixed methods descriptive–correlational research design was used in the study.</w:t>
            </w:r>
          </w:p>
          <w:p w:rsidR="003E382C" w:rsidRPr="00BA1B01" w:rsidRDefault="003E382C" w:rsidP="00441B6F">
            <w:pPr>
              <w:pStyle w:val="Body"/>
              <w:spacing w:after="0"/>
              <w:rPr>
                <w:rFonts w:ascii="Arial" w:eastAsia="Calibri" w:hAnsi="Arial" w:cs="Arial"/>
                <w:szCs w:val="22"/>
              </w:rPr>
            </w:pPr>
          </w:p>
          <w:p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E382C" w:rsidRPr="003E382C">
              <w:rPr>
                <w:rFonts w:ascii="Arial" w:eastAsia="Calibri" w:hAnsi="Arial" w:cs="Arial"/>
                <w:szCs w:val="22"/>
              </w:rPr>
              <w:t xml:space="preserve">The study was conducted at </w:t>
            </w:r>
            <w:proofErr w:type="spellStart"/>
            <w:r w:rsidR="003E382C" w:rsidRPr="003E382C">
              <w:rPr>
                <w:rFonts w:ascii="Arial" w:eastAsia="Calibri" w:hAnsi="Arial" w:cs="Arial"/>
                <w:szCs w:val="22"/>
              </w:rPr>
              <w:t>Culion</w:t>
            </w:r>
            <w:proofErr w:type="spellEnd"/>
            <w:r w:rsidR="003E382C" w:rsidRPr="003E382C">
              <w:rPr>
                <w:rFonts w:ascii="Arial" w:eastAsia="Calibri" w:hAnsi="Arial" w:cs="Arial"/>
                <w:szCs w:val="22"/>
              </w:rPr>
              <w:t xml:space="preserve"> Sanitarium and General Hospital and </w:t>
            </w:r>
            <w:proofErr w:type="spellStart"/>
            <w:r w:rsidR="003E382C" w:rsidRPr="003E382C">
              <w:rPr>
                <w:rFonts w:ascii="Arial" w:eastAsia="Calibri" w:hAnsi="Arial" w:cs="Arial"/>
                <w:szCs w:val="22"/>
              </w:rPr>
              <w:t>Coron</w:t>
            </w:r>
            <w:proofErr w:type="spellEnd"/>
            <w:r w:rsidR="003E382C" w:rsidRPr="003E382C">
              <w:rPr>
                <w:rFonts w:ascii="Arial" w:eastAsia="Calibri" w:hAnsi="Arial" w:cs="Arial"/>
                <w:szCs w:val="22"/>
              </w:rPr>
              <w:t xml:space="preserve"> District Hospital during April 2026</w:t>
            </w:r>
            <w:r w:rsidR="003E382C">
              <w:rPr>
                <w:rFonts w:ascii="Arial" w:eastAsia="Calibri" w:hAnsi="Arial" w:cs="Arial"/>
                <w:szCs w:val="22"/>
              </w:rPr>
              <w:t>.</w:t>
            </w:r>
          </w:p>
          <w:p w:rsidR="003E382C" w:rsidRPr="00BA1B01" w:rsidRDefault="003E382C" w:rsidP="00441B6F">
            <w:pPr>
              <w:pStyle w:val="Body"/>
              <w:spacing w:after="0"/>
              <w:rPr>
                <w:rFonts w:ascii="Arial" w:eastAsia="Calibri" w:hAnsi="Arial" w:cs="Arial"/>
                <w:szCs w:val="22"/>
              </w:rPr>
            </w:pPr>
          </w:p>
          <w:p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0439" w:rsidRPr="00290439">
              <w:rPr>
                <w:rFonts w:ascii="Arial" w:eastAsia="Calibri" w:hAnsi="Arial" w:cs="Arial"/>
                <w:szCs w:val="22"/>
              </w:rPr>
              <w:t xml:space="preserve">The study involved 30 emergency department physicians selected through total population sampling. Data were collected using a researcher-made questionnaire consisting of </w:t>
            </w:r>
            <w:proofErr w:type="spellStart"/>
            <w:r w:rsidR="00290439" w:rsidRPr="00290439">
              <w:rPr>
                <w:rFonts w:ascii="Arial" w:eastAsia="Calibri" w:hAnsi="Arial" w:cs="Arial"/>
                <w:szCs w:val="22"/>
              </w:rPr>
              <w:t>Likert</w:t>
            </w:r>
            <w:proofErr w:type="spellEnd"/>
            <w:r w:rsidR="00290439" w:rsidRPr="00290439">
              <w:rPr>
                <w:rFonts w:ascii="Arial" w:eastAsia="Calibri" w:hAnsi="Arial" w:cs="Arial"/>
                <w:szCs w:val="22"/>
              </w:rPr>
              <w:t xml:space="preserve">-scale items and open-ended questions assessing system quality, information quality, user satisfaction, and challenges encountered in using </w:t>
            </w:r>
            <w:proofErr w:type="spellStart"/>
            <w:r w:rsidR="00290439" w:rsidRPr="00290439">
              <w:rPr>
                <w:rFonts w:ascii="Arial" w:eastAsia="Calibri" w:hAnsi="Arial" w:cs="Arial"/>
                <w:szCs w:val="22"/>
              </w:rPr>
              <w:t>iHOMIS</w:t>
            </w:r>
            <w:proofErr w:type="spellEnd"/>
            <w:r w:rsidR="00290439" w:rsidRPr="00290439">
              <w:rPr>
                <w:rFonts w:ascii="Arial" w:eastAsia="Calibri" w:hAnsi="Arial" w:cs="Arial"/>
                <w:szCs w:val="22"/>
              </w:rPr>
              <w:t xml:space="preserve"> during patient admission processes. Quantitative data were analyzed using frequency, percentage, weighted mean, standard deviation, and Pearson Product-Moment Correlation Coefficient at the 0.05 level of significance, while qualitative responses were analyzed using thematic analysis.</w:t>
            </w:r>
          </w:p>
          <w:p w:rsidR="0029569D" w:rsidRPr="00BA1B01" w:rsidRDefault="0029569D" w:rsidP="00441B6F">
            <w:pPr>
              <w:pStyle w:val="Body"/>
              <w:spacing w:after="0"/>
              <w:rPr>
                <w:rFonts w:ascii="Arial" w:eastAsia="Calibri" w:hAnsi="Arial" w:cs="Arial"/>
                <w:szCs w:val="22"/>
              </w:rPr>
            </w:pPr>
          </w:p>
          <w:p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90439" w:rsidRPr="00290439">
              <w:rPr>
                <w:rFonts w:ascii="Arial" w:eastAsia="Calibri" w:hAnsi="Arial" w:cs="Arial"/>
                <w:szCs w:val="22"/>
              </w:rPr>
              <w:t xml:space="preserve">Findings revealed that physicians generally perceived the </w:t>
            </w:r>
            <w:proofErr w:type="spellStart"/>
            <w:r w:rsidR="00290439" w:rsidRPr="00290439">
              <w:rPr>
                <w:rFonts w:ascii="Arial" w:eastAsia="Calibri" w:hAnsi="Arial" w:cs="Arial"/>
                <w:szCs w:val="22"/>
              </w:rPr>
              <w:t>iHOMIS</w:t>
            </w:r>
            <w:proofErr w:type="spellEnd"/>
            <w:r w:rsidR="00290439" w:rsidRPr="00290439">
              <w:rPr>
                <w:rFonts w:ascii="Arial" w:eastAsia="Calibri" w:hAnsi="Arial" w:cs="Arial"/>
                <w:szCs w:val="22"/>
              </w:rPr>
              <w:t xml:space="preserve"> EMR system as effective in supporting patient admission processes. System quality obtained an overall weighted mean of 3.57, information quality obtained 3.64, and user satisfaction obtained 3.27, all verbally interpreted as Very High. Ease of use received the highest mean score (3.76), while interoperability obtained the lowest mean score (2.73), indicating limitations in external system integration. Common challenges identified included system downtime, slow performance, interface and navigation difficulties, duplicate patient entries, data loss, insufficient training, workflow disruptions, and limited interoperability. Correlation analysis showed no significant relationship between system quality and user satisfaction (r = 0.055, p = 0.773) and between information quality and user satisfaction (r = 0.047, p = 0.805).</w:t>
            </w:r>
          </w:p>
          <w:p w:rsidR="0029569D" w:rsidRPr="00BA1B01" w:rsidRDefault="0029569D" w:rsidP="00441B6F">
            <w:pPr>
              <w:pStyle w:val="Body"/>
              <w:spacing w:after="0"/>
              <w:rPr>
                <w:rFonts w:ascii="Arial" w:eastAsia="Calibri" w:hAnsi="Arial" w:cs="Arial"/>
                <w:b/>
                <w:bCs/>
                <w:szCs w:val="22"/>
              </w:rPr>
            </w:pPr>
          </w:p>
          <w:p w:rsidR="00505F06" w:rsidRPr="00BA1B01" w:rsidRDefault="00BA1B01" w:rsidP="00290439">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90439" w:rsidRPr="00290439">
              <w:rPr>
                <w:rFonts w:ascii="Arial" w:eastAsia="Calibri" w:hAnsi="Arial" w:cs="Arial"/>
                <w:szCs w:val="22"/>
              </w:rPr>
              <w:t xml:space="preserve">The </w:t>
            </w:r>
            <w:proofErr w:type="spellStart"/>
            <w:r w:rsidR="00290439" w:rsidRPr="00290439">
              <w:rPr>
                <w:rFonts w:ascii="Arial" w:eastAsia="Calibri" w:hAnsi="Arial" w:cs="Arial"/>
                <w:szCs w:val="22"/>
              </w:rPr>
              <w:t>iHOMIS</w:t>
            </w:r>
            <w:proofErr w:type="spellEnd"/>
            <w:r w:rsidR="00290439" w:rsidRPr="00290439">
              <w:rPr>
                <w:rFonts w:ascii="Arial" w:eastAsia="Calibri" w:hAnsi="Arial" w:cs="Arial"/>
                <w:szCs w:val="22"/>
              </w:rPr>
              <w:t xml:space="preserve"> EMR system is generally effective in supporting patient admission processes in emergency department settings. However, technical instability, workflow integration concerns, limited interoperability, and insufficient customization continue to affect operational efficiency. Findings further suggest that physician satisfaction is influenced not only by system and information quality but also by organizational and workflow-related factors.</w:t>
            </w:r>
          </w:p>
        </w:tc>
      </w:tr>
    </w:tbl>
    <w:p w:rsidR="00636EB2" w:rsidRDefault="00636EB2" w:rsidP="00441B6F">
      <w:pPr>
        <w:pStyle w:val="Body"/>
        <w:spacing w:after="0"/>
        <w:rPr>
          <w:rFonts w:ascii="Arial" w:hAnsi="Arial" w:cs="Arial"/>
          <w:i/>
        </w:rPr>
      </w:pPr>
    </w:p>
    <w:p w:rsidR="00790ADA" w:rsidRDefault="00290439" w:rsidP="00441B6F">
      <w:pPr>
        <w:pStyle w:val="Body"/>
        <w:spacing w:after="0"/>
        <w:rPr>
          <w:rFonts w:ascii="Arial" w:hAnsi="Arial" w:cs="Arial"/>
          <w:i/>
        </w:rPr>
      </w:pPr>
      <w:r w:rsidRPr="00290439">
        <w:rPr>
          <w:rFonts w:ascii="Arial" w:hAnsi="Arial" w:cs="Arial"/>
          <w:i/>
        </w:rPr>
        <w:lastRenderedPageBreak/>
        <w:t>Keywords</w:t>
      </w:r>
      <w:r>
        <w:rPr>
          <w:rFonts w:ascii="Arial" w:hAnsi="Arial" w:cs="Arial"/>
          <w:i/>
        </w:rPr>
        <w:t xml:space="preserve">: </w:t>
      </w:r>
      <w:r w:rsidRPr="00290439">
        <w:rPr>
          <w:rFonts w:ascii="Arial" w:hAnsi="Arial" w:cs="Arial"/>
          <w:i/>
        </w:rPr>
        <w:t>Integrated Hospital Operations and Management Information System (</w:t>
      </w:r>
      <w:proofErr w:type="spellStart"/>
      <w:r w:rsidRPr="00290439">
        <w:rPr>
          <w:rFonts w:ascii="Arial" w:hAnsi="Arial" w:cs="Arial"/>
          <w:i/>
        </w:rPr>
        <w:t>iHOMIS</w:t>
      </w:r>
      <w:proofErr w:type="spellEnd"/>
      <w:r w:rsidRPr="00290439">
        <w:rPr>
          <w:rFonts w:ascii="Arial" w:hAnsi="Arial" w:cs="Arial"/>
          <w:i/>
        </w:rPr>
        <w:t>); Electronic Medical Records; Emergency Department; Patient Admission; System Quality; Information Quality; User Satisfaction; Mixed Methods Research</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B01FCD" w:rsidP="00441B6F">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7E31F3" w:rsidRPr="00FB3A86" w:rsidRDefault="007E31F3" w:rsidP="00441B6F">
      <w:pPr>
        <w:pStyle w:val="AbstHead"/>
        <w:spacing w:after="0"/>
        <w:jc w:val="both"/>
        <w:rPr>
          <w:rFonts w:ascii="Arial" w:hAnsi="Arial" w:cs="Arial"/>
        </w:rPr>
      </w:pPr>
    </w:p>
    <w:p w:rsidR="00861047" w:rsidRPr="00861047" w:rsidRDefault="00861047" w:rsidP="00861047">
      <w:pPr>
        <w:pStyle w:val="Body"/>
        <w:spacing w:after="0"/>
        <w:rPr>
          <w:rFonts w:ascii="Arial" w:hAnsi="Arial" w:cs="Arial"/>
          <w:lang w:val="en-PH"/>
        </w:rPr>
      </w:pPr>
      <w:r w:rsidRPr="00861047">
        <w:rPr>
          <w:rFonts w:ascii="Arial" w:hAnsi="Arial" w:cs="Arial"/>
          <w:lang w:val="en-PH"/>
        </w:rPr>
        <w:t>Electronic Medical Records (EMRs) are essential components of modern healthcare systems as they improve the efficiency, accuracy, and accessibility of patient information for clinical decision-making. EMRs store critical data such as patient demographics, medical history, vital signs, and laboratory results, thereby supporting continuity and quality of care (</w:t>
      </w:r>
      <w:proofErr w:type="spellStart"/>
      <w:r w:rsidRPr="00861047">
        <w:rPr>
          <w:rFonts w:ascii="Arial" w:hAnsi="Arial" w:cs="Arial"/>
          <w:lang w:val="en-PH"/>
        </w:rPr>
        <w:t>Centers</w:t>
      </w:r>
      <w:proofErr w:type="spellEnd"/>
      <w:r w:rsidRPr="00861047">
        <w:rPr>
          <w:rFonts w:ascii="Arial" w:hAnsi="Arial" w:cs="Arial"/>
          <w:lang w:val="en-PH"/>
        </w:rPr>
        <w:t xml:space="preserve"> for Medicare &amp; Medicaid Services, 2024). However, emergency departments operate under time-critical and high-volume conditions, requiring reliable information systems to support fast and accurate patient admission processes. In the Philippines, the Department of Health implemented </w:t>
      </w:r>
      <w:proofErr w:type="spellStart"/>
      <w:r w:rsidRPr="00861047">
        <w:rPr>
          <w:rFonts w:ascii="Arial" w:hAnsi="Arial" w:cs="Arial"/>
          <w:lang w:val="en-PH"/>
        </w:rPr>
        <w:t>iHOMIS</w:t>
      </w:r>
      <w:proofErr w:type="spellEnd"/>
      <w:r w:rsidRPr="00861047">
        <w:rPr>
          <w:rFonts w:ascii="Arial" w:hAnsi="Arial" w:cs="Arial"/>
          <w:lang w:val="en-PH"/>
        </w:rPr>
        <w:t xml:space="preserve"> to digitize hospital operations and improve service delivery through electronic patient registration, triage documentation, clinical assessment, and admission workflows (Department of Health, 2017). Despite these benefits, several hospitals report challenges such as system downtime, slow performance, complex navigation, and limited user training, which may affect system effectiveness in emergency care settings.</w:t>
      </w:r>
    </w:p>
    <w:p w:rsidR="00861047" w:rsidRPr="00861047" w:rsidRDefault="00861047" w:rsidP="00861047">
      <w:pPr>
        <w:pStyle w:val="Body"/>
        <w:spacing w:after="0"/>
        <w:rPr>
          <w:rFonts w:ascii="Arial" w:hAnsi="Arial" w:cs="Arial"/>
          <w:lang w:val="en-PH"/>
        </w:rPr>
      </w:pPr>
      <w:r w:rsidRPr="00861047">
        <w:rPr>
          <w:rFonts w:ascii="Arial" w:hAnsi="Arial" w:cs="Arial"/>
          <w:lang w:val="en-PH"/>
        </w:rPr>
        <w:t xml:space="preserve">In geographically isolated and resource-limited areas such as </w:t>
      </w:r>
      <w:proofErr w:type="spellStart"/>
      <w:r w:rsidRPr="00861047">
        <w:rPr>
          <w:rFonts w:ascii="Arial" w:hAnsi="Arial" w:cs="Arial"/>
          <w:lang w:val="en-PH"/>
        </w:rPr>
        <w:t>Culion</w:t>
      </w:r>
      <w:proofErr w:type="spellEnd"/>
      <w:r w:rsidRPr="00861047">
        <w:rPr>
          <w:rFonts w:ascii="Arial" w:hAnsi="Arial" w:cs="Arial"/>
          <w:lang w:val="en-PH"/>
        </w:rPr>
        <w:t xml:space="preserve"> and </w:t>
      </w:r>
      <w:proofErr w:type="spellStart"/>
      <w:r w:rsidRPr="00861047">
        <w:rPr>
          <w:rFonts w:ascii="Arial" w:hAnsi="Arial" w:cs="Arial"/>
          <w:lang w:val="en-PH"/>
        </w:rPr>
        <w:t>Coron</w:t>
      </w:r>
      <w:proofErr w:type="spellEnd"/>
      <w:r w:rsidRPr="00861047">
        <w:rPr>
          <w:rFonts w:ascii="Arial" w:hAnsi="Arial" w:cs="Arial"/>
          <w:lang w:val="en-PH"/>
        </w:rPr>
        <w:t xml:space="preserve">, efficient health information systems are essential due to operational constraints and high patient demand. The </w:t>
      </w:r>
      <w:proofErr w:type="spellStart"/>
      <w:r w:rsidRPr="00861047">
        <w:rPr>
          <w:rFonts w:ascii="Arial" w:hAnsi="Arial" w:cs="Arial"/>
          <w:lang w:val="en-PH"/>
        </w:rPr>
        <w:t>Culion</w:t>
      </w:r>
      <w:proofErr w:type="spellEnd"/>
      <w:r w:rsidRPr="00861047">
        <w:rPr>
          <w:rFonts w:ascii="Arial" w:hAnsi="Arial" w:cs="Arial"/>
          <w:lang w:val="en-PH"/>
        </w:rPr>
        <w:t xml:space="preserve"> </w:t>
      </w:r>
      <w:proofErr w:type="spellStart"/>
      <w:r w:rsidRPr="00861047">
        <w:rPr>
          <w:rFonts w:ascii="Arial" w:hAnsi="Arial" w:cs="Arial"/>
          <w:lang w:val="en-PH"/>
        </w:rPr>
        <w:t>Sanitarium</w:t>
      </w:r>
      <w:proofErr w:type="spellEnd"/>
      <w:r w:rsidRPr="00861047">
        <w:rPr>
          <w:rFonts w:ascii="Arial" w:hAnsi="Arial" w:cs="Arial"/>
          <w:lang w:val="en-PH"/>
        </w:rPr>
        <w:t xml:space="preserve"> and General Hospital and </w:t>
      </w:r>
      <w:proofErr w:type="spellStart"/>
      <w:r w:rsidRPr="00861047">
        <w:rPr>
          <w:rFonts w:ascii="Arial" w:hAnsi="Arial" w:cs="Arial"/>
          <w:lang w:val="en-PH"/>
        </w:rPr>
        <w:t>Coron</w:t>
      </w:r>
      <w:proofErr w:type="spellEnd"/>
      <w:r w:rsidRPr="00861047">
        <w:rPr>
          <w:rFonts w:ascii="Arial" w:hAnsi="Arial" w:cs="Arial"/>
          <w:lang w:val="en-PH"/>
        </w:rPr>
        <w:t xml:space="preserve"> District Hospital, both utilizing </w:t>
      </w:r>
      <w:proofErr w:type="spellStart"/>
      <w:r w:rsidRPr="00861047">
        <w:rPr>
          <w:rFonts w:ascii="Arial" w:hAnsi="Arial" w:cs="Arial"/>
          <w:lang w:val="en-PH"/>
        </w:rPr>
        <w:t>iHOMIS</w:t>
      </w:r>
      <w:proofErr w:type="spellEnd"/>
      <w:r w:rsidRPr="00861047">
        <w:rPr>
          <w:rFonts w:ascii="Arial" w:hAnsi="Arial" w:cs="Arial"/>
          <w:lang w:val="en-PH"/>
        </w:rPr>
        <w:t xml:space="preserve"> in their emergency departments, provide a suitable context for evaluating EMR effectiveness in real-world clinical settings.</w:t>
      </w:r>
    </w:p>
    <w:p w:rsidR="00861047" w:rsidRPr="00861047" w:rsidRDefault="00861047" w:rsidP="00861047">
      <w:pPr>
        <w:pStyle w:val="Body"/>
        <w:spacing w:after="0"/>
        <w:rPr>
          <w:rFonts w:ascii="Arial" w:hAnsi="Arial" w:cs="Arial"/>
          <w:lang w:val="en-PH"/>
        </w:rPr>
      </w:pPr>
      <w:r w:rsidRPr="00861047">
        <w:rPr>
          <w:rFonts w:ascii="Arial" w:hAnsi="Arial" w:cs="Arial"/>
          <w:lang w:val="en-PH"/>
        </w:rPr>
        <w:t xml:space="preserve">This study is anchored on the </w:t>
      </w:r>
      <w:proofErr w:type="spellStart"/>
      <w:r w:rsidRPr="00861047">
        <w:rPr>
          <w:rFonts w:ascii="Arial" w:hAnsi="Arial" w:cs="Arial"/>
          <w:lang w:val="en-PH"/>
        </w:rPr>
        <w:t>DeLone</w:t>
      </w:r>
      <w:proofErr w:type="spellEnd"/>
      <w:r w:rsidRPr="00861047">
        <w:rPr>
          <w:rFonts w:ascii="Arial" w:hAnsi="Arial" w:cs="Arial"/>
          <w:lang w:val="en-PH"/>
        </w:rPr>
        <w:t xml:space="preserve"> and McLean Information System Success Model, which evaluates system success in terms of system quality, information quality, service quality, system use, user satisfaction, and net benefits (</w:t>
      </w:r>
      <w:proofErr w:type="spellStart"/>
      <w:r w:rsidRPr="00861047">
        <w:rPr>
          <w:rFonts w:ascii="Arial" w:hAnsi="Arial" w:cs="Arial"/>
          <w:lang w:val="en-PH"/>
        </w:rPr>
        <w:t>DeLone</w:t>
      </w:r>
      <w:proofErr w:type="spellEnd"/>
      <w:r w:rsidRPr="00861047">
        <w:rPr>
          <w:rFonts w:ascii="Arial" w:hAnsi="Arial" w:cs="Arial"/>
          <w:lang w:val="en-PH"/>
        </w:rPr>
        <w:t xml:space="preserve"> &amp; McLean, 2003). Although EMR systems are widely implemented, evidence remains limited regarding their effectiveness in emergency department admission processes in developing country contexts, including the Philippines. This study therefore assesses the effectiveness of </w:t>
      </w:r>
      <w:proofErr w:type="spellStart"/>
      <w:r w:rsidRPr="00861047">
        <w:rPr>
          <w:rFonts w:ascii="Arial" w:hAnsi="Arial" w:cs="Arial"/>
          <w:lang w:val="en-PH"/>
        </w:rPr>
        <w:t>iHOMIS</w:t>
      </w:r>
      <w:proofErr w:type="spellEnd"/>
      <w:r w:rsidRPr="00861047">
        <w:rPr>
          <w:rFonts w:ascii="Arial" w:hAnsi="Arial" w:cs="Arial"/>
          <w:lang w:val="en-PH"/>
        </w:rPr>
        <w:t>, identifies implementation challenges, and provides evidence-based recommendations to improve system performance and healthcare delivery efficiency in public hospitals.</w:t>
      </w:r>
    </w:p>
    <w:p w:rsidR="00790ADA" w:rsidRPr="00FB3A86" w:rsidRDefault="00790ADA" w:rsidP="00441B6F">
      <w:pPr>
        <w:pStyle w:val="Body"/>
        <w:spacing w:after="0"/>
        <w:rPr>
          <w:rFonts w:ascii="Arial" w:hAnsi="Arial" w:cs="Arial"/>
        </w:rPr>
      </w:pPr>
    </w:p>
    <w:p w:rsidR="007F7B32" w:rsidRDefault="006B57D0" w:rsidP="00441B6F">
      <w:pPr>
        <w:pStyle w:val="AbstHead"/>
        <w:spacing w:after="0"/>
        <w:jc w:val="both"/>
        <w:rPr>
          <w:rFonts w:ascii="Arial" w:hAnsi="Arial" w:cs="Arial"/>
        </w:rPr>
      </w:pPr>
      <w:r>
        <w:rPr>
          <w:rFonts w:ascii="Arial" w:hAnsi="Arial" w:cs="Arial"/>
        </w:rPr>
        <w:t>methodology</w:t>
      </w:r>
      <w:r w:rsidR="007F7B32">
        <w:rPr>
          <w:rFonts w:ascii="Arial" w:hAnsi="Arial" w:cs="Arial"/>
        </w:rPr>
        <w:t xml:space="preserve"> </w:t>
      </w:r>
    </w:p>
    <w:p w:rsidR="00790ADA" w:rsidRDefault="00790ADA" w:rsidP="00441B6F">
      <w:pPr>
        <w:pStyle w:val="Body"/>
        <w:spacing w:after="0"/>
        <w:rPr>
          <w:rFonts w:ascii="Arial" w:hAnsi="Arial" w:cs="Arial"/>
        </w:rPr>
      </w:pPr>
    </w:p>
    <w:p w:rsidR="00940F8D" w:rsidRDefault="00940F8D" w:rsidP="00940F8D">
      <w:pPr>
        <w:pStyle w:val="Body"/>
        <w:spacing w:after="0"/>
        <w:rPr>
          <w:rFonts w:ascii="Arial" w:hAnsi="Arial" w:cs="Arial"/>
          <w:b/>
          <w:bCs/>
          <w:lang w:val="en-PH"/>
        </w:rPr>
      </w:pPr>
      <w:r w:rsidRPr="00940F8D">
        <w:rPr>
          <w:rFonts w:ascii="Arial" w:hAnsi="Arial" w:cs="Arial"/>
          <w:b/>
          <w:bCs/>
          <w:lang w:val="en-PH"/>
        </w:rPr>
        <w:t>Research Design</w:t>
      </w:r>
    </w:p>
    <w:p w:rsidR="00940F8D" w:rsidRPr="00940F8D" w:rsidRDefault="00940F8D" w:rsidP="00940F8D">
      <w:pPr>
        <w:pStyle w:val="Body"/>
        <w:spacing w:after="0"/>
        <w:rPr>
          <w:rFonts w:ascii="Arial" w:hAnsi="Arial" w:cs="Arial"/>
          <w:b/>
          <w:bCs/>
          <w:lang w:val="en-PH"/>
        </w:rPr>
      </w:pPr>
    </w:p>
    <w:p w:rsidR="00940F8D" w:rsidRPr="00940F8D" w:rsidRDefault="00940F8D" w:rsidP="00940F8D">
      <w:pPr>
        <w:pStyle w:val="Body"/>
        <w:spacing w:after="0"/>
        <w:rPr>
          <w:rFonts w:ascii="Arial" w:hAnsi="Arial" w:cs="Arial"/>
          <w:lang w:val="en-PH"/>
        </w:rPr>
      </w:pPr>
      <w:r w:rsidRPr="00940F8D">
        <w:rPr>
          <w:rFonts w:ascii="Arial" w:hAnsi="Arial" w:cs="Arial"/>
          <w:lang w:val="en-PH"/>
        </w:rPr>
        <w:t>This study employed a mixed methods descriptive–correlational research design to evaluate the effectiveness of the Integrated Hospital Operations and Management Information System (</w:t>
      </w:r>
      <w:proofErr w:type="spellStart"/>
      <w:r w:rsidRPr="00940F8D">
        <w:rPr>
          <w:rFonts w:ascii="Arial" w:hAnsi="Arial" w:cs="Arial"/>
          <w:lang w:val="en-PH"/>
        </w:rPr>
        <w:t>iHOMIS</w:t>
      </w:r>
      <w:proofErr w:type="spellEnd"/>
      <w:r w:rsidRPr="00940F8D">
        <w:rPr>
          <w:rFonts w:ascii="Arial" w:hAnsi="Arial" w:cs="Arial"/>
          <w:lang w:val="en-PH"/>
        </w:rPr>
        <w:t xml:space="preserve">) Electronic Medical Records (EMR) system in supporting patient admission processes in the emergency departments of </w:t>
      </w:r>
      <w:proofErr w:type="spellStart"/>
      <w:r w:rsidRPr="00940F8D">
        <w:rPr>
          <w:rFonts w:ascii="Arial" w:hAnsi="Arial" w:cs="Arial"/>
          <w:lang w:val="en-PH"/>
        </w:rPr>
        <w:t>Culion</w:t>
      </w:r>
      <w:proofErr w:type="spellEnd"/>
      <w:r w:rsidRPr="00940F8D">
        <w:rPr>
          <w:rFonts w:ascii="Arial" w:hAnsi="Arial" w:cs="Arial"/>
          <w:lang w:val="en-PH"/>
        </w:rPr>
        <w:t xml:space="preserve"> </w:t>
      </w:r>
      <w:proofErr w:type="spellStart"/>
      <w:r w:rsidRPr="00940F8D">
        <w:rPr>
          <w:rFonts w:ascii="Arial" w:hAnsi="Arial" w:cs="Arial"/>
          <w:lang w:val="en-PH"/>
        </w:rPr>
        <w:t>Sanitarium</w:t>
      </w:r>
      <w:proofErr w:type="spellEnd"/>
      <w:r w:rsidRPr="00940F8D">
        <w:rPr>
          <w:rFonts w:ascii="Arial" w:hAnsi="Arial" w:cs="Arial"/>
          <w:lang w:val="en-PH"/>
        </w:rPr>
        <w:t xml:space="preserve"> and General Hospital and </w:t>
      </w:r>
      <w:proofErr w:type="spellStart"/>
      <w:r w:rsidRPr="00940F8D">
        <w:rPr>
          <w:rFonts w:ascii="Arial" w:hAnsi="Arial" w:cs="Arial"/>
          <w:lang w:val="en-PH"/>
        </w:rPr>
        <w:t>Coron</w:t>
      </w:r>
      <w:proofErr w:type="spellEnd"/>
      <w:r w:rsidRPr="00940F8D">
        <w:rPr>
          <w:rFonts w:ascii="Arial" w:hAnsi="Arial" w:cs="Arial"/>
          <w:lang w:val="en-PH"/>
        </w:rPr>
        <w:t xml:space="preserve"> District Hospital. Mixed methods research combines quantitative and qualitative approaches to provide a more comprehensive understanding of research problems than either method alone (Creswell &amp; Creswell, 2018). The quantitative component used a descriptive cross-sectional survey to assess physicians’ perceptions of system quality, information quality, and user satisfaction. The qualitative component used open-ended questions to explore challenges encountered in system use. The study was anchored on the </w:t>
      </w:r>
      <w:proofErr w:type="spellStart"/>
      <w:r w:rsidRPr="00940F8D">
        <w:rPr>
          <w:rFonts w:ascii="Arial" w:hAnsi="Arial" w:cs="Arial"/>
          <w:lang w:val="en-PH"/>
        </w:rPr>
        <w:t>DeLone</w:t>
      </w:r>
      <w:proofErr w:type="spellEnd"/>
      <w:r w:rsidRPr="00940F8D">
        <w:rPr>
          <w:rFonts w:ascii="Arial" w:hAnsi="Arial" w:cs="Arial"/>
          <w:lang w:val="en-PH"/>
        </w:rPr>
        <w:t xml:space="preserve"> and McLean Information System Success Model (</w:t>
      </w:r>
      <w:proofErr w:type="spellStart"/>
      <w:r w:rsidRPr="00940F8D">
        <w:rPr>
          <w:rFonts w:ascii="Arial" w:hAnsi="Arial" w:cs="Arial"/>
          <w:lang w:val="en-PH"/>
        </w:rPr>
        <w:t>DeLone</w:t>
      </w:r>
      <w:proofErr w:type="spellEnd"/>
      <w:r w:rsidRPr="00940F8D">
        <w:rPr>
          <w:rFonts w:ascii="Arial" w:hAnsi="Arial" w:cs="Arial"/>
          <w:lang w:val="en-PH"/>
        </w:rPr>
        <w:t xml:space="preserve"> &amp; McLean, 2003), which served as the theoretical framework for evaluating system effectiveness.</w:t>
      </w:r>
    </w:p>
    <w:p w:rsidR="00940F8D" w:rsidRDefault="00940F8D" w:rsidP="00441B6F">
      <w:pPr>
        <w:pStyle w:val="Body"/>
        <w:spacing w:after="0"/>
        <w:rPr>
          <w:rFonts w:ascii="Arial" w:hAnsi="Arial" w:cs="Arial"/>
        </w:rPr>
      </w:pPr>
    </w:p>
    <w:p w:rsidR="00940F8D" w:rsidRDefault="00940F8D" w:rsidP="00441B6F">
      <w:pPr>
        <w:pStyle w:val="Body"/>
        <w:spacing w:after="0"/>
        <w:rPr>
          <w:rFonts w:ascii="Arial" w:hAnsi="Arial" w:cs="Arial"/>
          <w:b/>
        </w:rPr>
      </w:pPr>
      <w:r w:rsidRPr="00940F8D">
        <w:rPr>
          <w:rFonts w:ascii="Arial" w:hAnsi="Arial" w:cs="Arial"/>
          <w:b/>
        </w:rPr>
        <w:t>Research Population and Sample</w:t>
      </w:r>
    </w:p>
    <w:p w:rsidR="00940F8D" w:rsidRDefault="00940F8D" w:rsidP="00441B6F">
      <w:pPr>
        <w:pStyle w:val="Body"/>
        <w:spacing w:after="0"/>
        <w:rPr>
          <w:rFonts w:ascii="Arial" w:hAnsi="Arial" w:cs="Arial"/>
          <w:b/>
        </w:rPr>
      </w:pP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The population of this study consisted of all emergency department physicians working at </w:t>
      </w:r>
      <w:proofErr w:type="spellStart"/>
      <w:r w:rsidRPr="00940F8D">
        <w:rPr>
          <w:rFonts w:ascii="Arial" w:hAnsi="Arial" w:cs="Arial"/>
          <w:lang w:val="en-PH"/>
        </w:rPr>
        <w:t>Culion</w:t>
      </w:r>
      <w:proofErr w:type="spellEnd"/>
      <w:r w:rsidRPr="00940F8D">
        <w:rPr>
          <w:rFonts w:ascii="Arial" w:hAnsi="Arial" w:cs="Arial"/>
          <w:lang w:val="en-PH"/>
        </w:rPr>
        <w:t xml:space="preserve"> </w:t>
      </w:r>
      <w:proofErr w:type="spellStart"/>
      <w:r w:rsidRPr="00940F8D">
        <w:rPr>
          <w:rFonts w:ascii="Arial" w:hAnsi="Arial" w:cs="Arial"/>
          <w:lang w:val="en-PH"/>
        </w:rPr>
        <w:t>Sanitarium</w:t>
      </w:r>
      <w:proofErr w:type="spellEnd"/>
      <w:r w:rsidRPr="00940F8D">
        <w:rPr>
          <w:rFonts w:ascii="Arial" w:hAnsi="Arial" w:cs="Arial"/>
          <w:lang w:val="en-PH"/>
        </w:rPr>
        <w:t xml:space="preserve"> and General Hospital and </w:t>
      </w:r>
      <w:proofErr w:type="spellStart"/>
      <w:r w:rsidRPr="00940F8D">
        <w:rPr>
          <w:rFonts w:ascii="Arial" w:hAnsi="Arial" w:cs="Arial"/>
          <w:lang w:val="en-PH"/>
        </w:rPr>
        <w:t>Coron</w:t>
      </w:r>
      <w:proofErr w:type="spellEnd"/>
      <w:r w:rsidRPr="00940F8D">
        <w:rPr>
          <w:rFonts w:ascii="Arial" w:hAnsi="Arial" w:cs="Arial"/>
          <w:lang w:val="en-PH"/>
        </w:rPr>
        <w:t xml:space="preserve"> District Hospital who actively use the </w:t>
      </w:r>
      <w:proofErr w:type="spellStart"/>
      <w:r w:rsidRPr="00940F8D">
        <w:rPr>
          <w:rFonts w:ascii="Arial" w:hAnsi="Arial" w:cs="Arial"/>
          <w:lang w:val="en-PH"/>
        </w:rPr>
        <w:t>iHOMIS</w:t>
      </w:r>
      <w:proofErr w:type="spellEnd"/>
      <w:r w:rsidRPr="00940F8D">
        <w:rPr>
          <w:rFonts w:ascii="Arial" w:hAnsi="Arial" w:cs="Arial"/>
          <w:lang w:val="en-PH"/>
        </w:rPr>
        <w:t xml:space="preserve"> EMR system for patient admission processes. Total population sampling was used, involving all 30 physicians (20 from </w:t>
      </w:r>
      <w:proofErr w:type="spellStart"/>
      <w:r w:rsidRPr="00940F8D">
        <w:rPr>
          <w:rFonts w:ascii="Arial" w:hAnsi="Arial" w:cs="Arial"/>
          <w:lang w:val="en-PH"/>
        </w:rPr>
        <w:t>Culion</w:t>
      </w:r>
      <w:proofErr w:type="spellEnd"/>
      <w:r w:rsidRPr="00940F8D">
        <w:rPr>
          <w:rFonts w:ascii="Arial" w:hAnsi="Arial" w:cs="Arial"/>
          <w:lang w:val="en-PH"/>
        </w:rPr>
        <w:t xml:space="preserve"> </w:t>
      </w:r>
      <w:proofErr w:type="spellStart"/>
      <w:r w:rsidRPr="00940F8D">
        <w:rPr>
          <w:rFonts w:ascii="Arial" w:hAnsi="Arial" w:cs="Arial"/>
          <w:lang w:val="en-PH"/>
        </w:rPr>
        <w:t>Sanitarium</w:t>
      </w:r>
      <w:proofErr w:type="spellEnd"/>
      <w:r w:rsidRPr="00940F8D">
        <w:rPr>
          <w:rFonts w:ascii="Arial" w:hAnsi="Arial" w:cs="Arial"/>
          <w:lang w:val="en-PH"/>
        </w:rPr>
        <w:t xml:space="preserve"> and General Hospital and 10 from </w:t>
      </w:r>
      <w:proofErr w:type="spellStart"/>
      <w:r w:rsidRPr="00940F8D">
        <w:rPr>
          <w:rFonts w:ascii="Arial" w:hAnsi="Arial" w:cs="Arial"/>
          <w:lang w:val="en-PH"/>
        </w:rPr>
        <w:t>Coron</w:t>
      </w:r>
      <w:proofErr w:type="spellEnd"/>
      <w:r w:rsidRPr="00940F8D">
        <w:rPr>
          <w:rFonts w:ascii="Arial" w:hAnsi="Arial" w:cs="Arial"/>
          <w:lang w:val="en-PH"/>
        </w:rPr>
        <w:t xml:space="preserve"> District Hospital), ensuring complete representation of all end-users of the system.</w:t>
      </w: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Participants were included based on the following criteria: (1) licensed physicians assigned in the emergency department, (2) active users of </w:t>
      </w:r>
      <w:proofErr w:type="spellStart"/>
      <w:r w:rsidRPr="00940F8D">
        <w:rPr>
          <w:rFonts w:ascii="Arial" w:hAnsi="Arial" w:cs="Arial"/>
          <w:lang w:val="en-PH"/>
        </w:rPr>
        <w:t>iHOMIS</w:t>
      </w:r>
      <w:proofErr w:type="spellEnd"/>
      <w:r w:rsidRPr="00940F8D">
        <w:rPr>
          <w:rFonts w:ascii="Arial" w:hAnsi="Arial" w:cs="Arial"/>
          <w:lang w:val="en-PH"/>
        </w:rPr>
        <w:t xml:space="preserve"> during patient admission, and (3) willingness to participate in the study.</w:t>
      </w:r>
    </w:p>
    <w:p w:rsidR="00940F8D" w:rsidRDefault="00940F8D" w:rsidP="00441B6F">
      <w:pPr>
        <w:pStyle w:val="Body"/>
        <w:spacing w:after="0"/>
        <w:rPr>
          <w:rFonts w:ascii="Arial" w:hAnsi="Arial" w:cs="Arial"/>
          <w:b/>
        </w:rPr>
      </w:pPr>
    </w:p>
    <w:p w:rsidR="00940F8D" w:rsidRDefault="00940F8D" w:rsidP="00441B6F">
      <w:pPr>
        <w:pStyle w:val="Body"/>
        <w:spacing w:after="0"/>
        <w:rPr>
          <w:rFonts w:ascii="Arial" w:hAnsi="Arial" w:cs="Arial"/>
          <w:b/>
        </w:rPr>
      </w:pPr>
      <w:r w:rsidRPr="00940F8D">
        <w:rPr>
          <w:rFonts w:ascii="Arial" w:hAnsi="Arial" w:cs="Arial"/>
          <w:b/>
        </w:rPr>
        <w:t>Research Instrument</w:t>
      </w:r>
    </w:p>
    <w:p w:rsidR="00940F8D" w:rsidRDefault="00940F8D" w:rsidP="00441B6F">
      <w:pPr>
        <w:pStyle w:val="Body"/>
        <w:spacing w:after="0"/>
        <w:rPr>
          <w:rFonts w:ascii="Arial" w:hAnsi="Arial" w:cs="Arial"/>
          <w:b/>
        </w:rPr>
      </w:pP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Data were collected using a researcher-made integrated survey questionnaire consisting of both quantitative and qualitative components. The quantitative section was based on the </w:t>
      </w:r>
      <w:proofErr w:type="spellStart"/>
      <w:r w:rsidRPr="00940F8D">
        <w:rPr>
          <w:rFonts w:ascii="Arial" w:hAnsi="Arial" w:cs="Arial"/>
          <w:lang w:val="en-PH"/>
        </w:rPr>
        <w:t>DeLone</w:t>
      </w:r>
      <w:proofErr w:type="spellEnd"/>
      <w:r w:rsidRPr="00940F8D">
        <w:rPr>
          <w:rFonts w:ascii="Arial" w:hAnsi="Arial" w:cs="Arial"/>
          <w:lang w:val="en-PH"/>
        </w:rPr>
        <w:t xml:space="preserve"> and McLean Information System Success Model and included 18 </w:t>
      </w:r>
      <w:proofErr w:type="spellStart"/>
      <w:r w:rsidRPr="00940F8D">
        <w:rPr>
          <w:rFonts w:ascii="Arial" w:hAnsi="Arial" w:cs="Arial"/>
          <w:lang w:val="en-PH"/>
        </w:rPr>
        <w:t>Likert</w:t>
      </w:r>
      <w:proofErr w:type="spellEnd"/>
      <w:r w:rsidRPr="00940F8D">
        <w:rPr>
          <w:rFonts w:ascii="Arial" w:hAnsi="Arial" w:cs="Arial"/>
          <w:lang w:val="en-PH"/>
        </w:rPr>
        <w:t>-scale items rated from 1 (Strongly Disagree) to 4 (Strongly Agree). It measured system quality (ease of use, functionality, reliability), information quality (accuracy, completeness, timeliness), and user satisfaction (usability, reliability, response time, interoperability, functionality, and customization).</w:t>
      </w: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The instrument underwent content validation by experts to ensure clarity, relevance, and appropriateness. A pilot test involving five emergency department physicians not included in the final sample was conducted to refine the questionnaire. Reliability was tested using </w:t>
      </w:r>
      <w:proofErr w:type="spellStart"/>
      <w:r w:rsidRPr="00940F8D">
        <w:rPr>
          <w:rFonts w:ascii="Arial" w:hAnsi="Arial" w:cs="Arial"/>
          <w:lang w:val="en-PH"/>
        </w:rPr>
        <w:t>Cronbach’s</w:t>
      </w:r>
      <w:proofErr w:type="spellEnd"/>
      <w:r w:rsidRPr="00940F8D">
        <w:rPr>
          <w:rFonts w:ascii="Arial" w:hAnsi="Arial" w:cs="Arial"/>
          <w:lang w:val="en-PH"/>
        </w:rPr>
        <w:t xml:space="preserve"> alpha with a minimum acceptable value of 0.70.</w:t>
      </w: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The qualitative section consisted of six open-ended questions that explored challenges such as technical issues, interface and navigation difficulties, data entry concerns, training and support adequacy, workflow integration, and system interoperability. Responses were </w:t>
      </w:r>
      <w:proofErr w:type="spellStart"/>
      <w:r w:rsidRPr="00940F8D">
        <w:rPr>
          <w:rFonts w:ascii="Arial" w:hAnsi="Arial" w:cs="Arial"/>
          <w:lang w:val="en-PH"/>
        </w:rPr>
        <w:t>analyzed</w:t>
      </w:r>
      <w:proofErr w:type="spellEnd"/>
      <w:r w:rsidRPr="00940F8D">
        <w:rPr>
          <w:rFonts w:ascii="Arial" w:hAnsi="Arial" w:cs="Arial"/>
          <w:lang w:val="en-PH"/>
        </w:rPr>
        <w:t xml:space="preserve"> using thematic analysis.</w:t>
      </w:r>
    </w:p>
    <w:p w:rsidR="00940F8D" w:rsidRDefault="00940F8D" w:rsidP="00441B6F">
      <w:pPr>
        <w:pStyle w:val="Body"/>
        <w:spacing w:after="0"/>
        <w:rPr>
          <w:rFonts w:ascii="Arial" w:hAnsi="Arial" w:cs="Arial"/>
          <w:b/>
        </w:rPr>
      </w:pPr>
    </w:p>
    <w:p w:rsidR="00940F8D" w:rsidRDefault="00940F8D" w:rsidP="00441B6F">
      <w:pPr>
        <w:pStyle w:val="Body"/>
        <w:spacing w:after="0"/>
        <w:rPr>
          <w:rFonts w:ascii="Arial" w:hAnsi="Arial" w:cs="Arial"/>
          <w:b/>
        </w:rPr>
      </w:pPr>
      <w:r w:rsidRPr="00940F8D">
        <w:rPr>
          <w:rFonts w:ascii="Arial" w:hAnsi="Arial" w:cs="Arial"/>
          <w:b/>
        </w:rPr>
        <w:t>Data Gathering Procedure</w:t>
      </w:r>
    </w:p>
    <w:p w:rsidR="00940F8D" w:rsidRDefault="00940F8D" w:rsidP="00441B6F">
      <w:pPr>
        <w:pStyle w:val="Body"/>
        <w:spacing w:after="0"/>
        <w:rPr>
          <w:rFonts w:ascii="Arial" w:hAnsi="Arial" w:cs="Arial"/>
          <w:b/>
        </w:rPr>
      </w:pPr>
    </w:p>
    <w:p w:rsidR="00940F8D" w:rsidRPr="00940F8D" w:rsidRDefault="00940F8D" w:rsidP="00940F8D">
      <w:pPr>
        <w:pStyle w:val="Body"/>
        <w:spacing w:after="0"/>
        <w:rPr>
          <w:rFonts w:ascii="Arial" w:hAnsi="Arial" w:cs="Arial"/>
          <w:lang w:val="en-PH"/>
        </w:rPr>
      </w:pPr>
      <w:r w:rsidRPr="00940F8D">
        <w:rPr>
          <w:rFonts w:ascii="Arial" w:hAnsi="Arial" w:cs="Arial"/>
          <w:lang w:val="en-PH"/>
        </w:rPr>
        <w:t>Prior to data collection, ethical approval and permission were obtained from hospital administration and relevant institutional authorities. Participants were informed about the study purpose, procedures, risks, benefits, and their rights, and informed consent was secured.</w:t>
      </w:r>
    </w:p>
    <w:p w:rsidR="00940F8D" w:rsidRDefault="00940F8D" w:rsidP="00940F8D">
      <w:pPr>
        <w:pStyle w:val="Body"/>
        <w:spacing w:after="0"/>
        <w:rPr>
          <w:rFonts w:ascii="Arial" w:hAnsi="Arial" w:cs="Arial"/>
          <w:lang w:val="en-PH"/>
        </w:rPr>
      </w:pPr>
      <w:r w:rsidRPr="00940F8D">
        <w:rPr>
          <w:rFonts w:ascii="Arial" w:hAnsi="Arial" w:cs="Arial"/>
          <w:lang w:val="en-PH"/>
        </w:rPr>
        <w:t>Data collection was conducted in April 2026. The questionnaire was distributed to all eligible physicians using printed or electronic formats depending on participant preference. Completed questionnaires were collected, checked for completeness, coded, and securely stored. Confidentiality was ensured by assigning numerical codes instead of names. Data were used strictly for research purposes.</w:t>
      </w:r>
    </w:p>
    <w:p w:rsidR="00940F8D" w:rsidRDefault="00940F8D" w:rsidP="00940F8D">
      <w:pPr>
        <w:pStyle w:val="Body"/>
        <w:spacing w:after="0"/>
        <w:rPr>
          <w:rFonts w:ascii="Arial" w:hAnsi="Arial" w:cs="Arial"/>
          <w:lang w:val="en-PH"/>
        </w:rPr>
      </w:pPr>
    </w:p>
    <w:p w:rsidR="00940F8D" w:rsidRDefault="00940F8D" w:rsidP="00940F8D">
      <w:pPr>
        <w:pStyle w:val="Body"/>
        <w:spacing w:after="0"/>
        <w:rPr>
          <w:rFonts w:ascii="Arial" w:hAnsi="Arial" w:cs="Arial"/>
          <w:b/>
        </w:rPr>
      </w:pPr>
    </w:p>
    <w:p w:rsidR="00940F8D" w:rsidRDefault="00940F8D" w:rsidP="00940F8D">
      <w:pPr>
        <w:pStyle w:val="Body"/>
        <w:spacing w:after="0"/>
        <w:rPr>
          <w:rFonts w:ascii="Arial" w:hAnsi="Arial" w:cs="Arial"/>
          <w:b/>
        </w:rPr>
      </w:pPr>
      <w:r w:rsidRPr="00940F8D">
        <w:rPr>
          <w:rFonts w:ascii="Arial" w:hAnsi="Arial" w:cs="Arial"/>
          <w:b/>
        </w:rPr>
        <w:t>Statistical Treatment</w:t>
      </w:r>
    </w:p>
    <w:p w:rsidR="00940F8D" w:rsidRDefault="00940F8D" w:rsidP="00940F8D">
      <w:pPr>
        <w:pStyle w:val="Body"/>
        <w:spacing w:after="0"/>
        <w:rPr>
          <w:rFonts w:ascii="Arial" w:hAnsi="Arial" w:cs="Arial"/>
          <w:b/>
        </w:rPr>
      </w:pP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Quantitative data were </w:t>
      </w:r>
      <w:proofErr w:type="spellStart"/>
      <w:r w:rsidRPr="00940F8D">
        <w:rPr>
          <w:rFonts w:ascii="Arial" w:hAnsi="Arial" w:cs="Arial"/>
          <w:lang w:val="en-PH"/>
        </w:rPr>
        <w:t>analyzed</w:t>
      </w:r>
      <w:proofErr w:type="spellEnd"/>
      <w:r w:rsidRPr="00940F8D">
        <w:rPr>
          <w:rFonts w:ascii="Arial" w:hAnsi="Arial" w:cs="Arial"/>
          <w:lang w:val="en-PH"/>
        </w:rPr>
        <w:t xml:space="preserve"> using descriptive and inferential statistics. Frequency distribution, percentage, weighted mean, and standard deviation were used to describe respondents’ perceptions of system quality, information quality, and user satisfaction.</w:t>
      </w:r>
    </w:p>
    <w:p w:rsidR="00940F8D" w:rsidRPr="00940F8D" w:rsidRDefault="00940F8D" w:rsidP="00940F8D">
      <w:pPr>
        <w:pStyle w:val="Body"/>
        <w:spacing w:after="0"/>
        <w:rPr>
          <w:rFonts w:ascii="Arial" w:hAnsi="Arial" w:cs="Arial"/>
          <w:lang w:val="en-PH"/>
        </w:rPr>
      </w:pPr>
      <w:r w:rsidRPr="00940F8D">
        <w:rPr>
          <w:rFonts w:ascii="Arial" w:hAnsi="Arial" w:cs="Arial"/>
          <w:lang w:val="en-PH"/>
        </w:rPr>
        <w:t>Pearson Product-Moment Correlation Coefficient was used to determine the relationship between system quality and user satisfaction, and between information quality and user satisfaction at a 0.05 level of significance.</w:t>
      </w:r>
    </w:p>
    <w:p w:rsidR="00940F8D" w:rsidRPr="00940F8D" w:rsidRDefault="00940F8D" w:rsidP="00940F8D">
      <w:pPr>
        <w:pStyle w:val="Body"/>
        <w:spacing w:after="0"/>
        <w:rPr>
          <w:rFonts w:ascii="Arial" w:hAnsi="Arial" w:cs="Arial"/>
          <w:lang w:val="en-PH"/>
        </w:rPr>
      </w:pPr>
      <w:r w:rsidRPr="00940F8D">
        <w:rPr>
          <w:rFonts w:ascii="Arial" w:hAnsi="Arial" w:cs="Arial"/>
          <w:lang w:val="en-PH"/>
        </w:rPr>
        <w:t xml:space="preserve">Qualitative data from open-ended questions were </w:t>
      </w:r>
      <w:proofErr w:type="spellStart"/>
      <w:r w:rsidRPr="00940F8D">
        <w:rPr>
          <w:rFonts w:ascii="Arial" w:hAnsi="Arial" w:cs="Arial"/>
          <w:lang w:val="en-PH"/>
        </w:rPr>
        <w:t>analyzed</w:t>
      </w:r>
      <w:proofErr w:type="spellEnd"/>
      <w:r w:rsidRPr="00940F8D">
        <w:rPr>
          <w:rFonts w:ascii="Arial" w:hAnsi="Arial" w:cs="Arial"/>
          <w:lang w:val="en-PH"/>
        </w:rPr>
        <w:t xml:space="preserve"> using thematic analysis, which involved coding responses, grouping similar codes into categories, and identifying recurring themes related to system challenges.</w:t>
      </w:r>
    </w:p>
    <w:p w:rsidR="00940F8D" w:rsidRPr="00940F8D" w:rsidRDefault="00940F8D" w:rsidP="00940F8D">
      <w:pPr>
        <w:pStyle w:val="Body"/>
        <w:spacing w:after="0"/>
        <w:rPr>
          <w:rFonts w:ascii="Arial" w:hAnsi="Arial" w:cs="Arial"/>
          <w:lang w:val="en-PH"/>
        </w:rPr>
      </w:pPr>
      <w:r w:rsidRPr="00940F8D">
        <w:rPr>
          <w:rFonts w:ascii="Arial" w:hAnsi="Arial" w:cs="Arial"/>
          <w:lang w:val="en-PH"/>
        </w:rPr>
        <w:lastRenderedPageBreak/>
        <w:t>Results were presented using tables and charts to clearly summarize findings and support interpretation.</w:t>
      </w:r>
    </w:p>
    <w:p w:rsidR="00940F8D" w:rsidRPr="00940F8D" w:rsidRDefault="00940F8D" w:rsidP="00940F8D">
      <w:pPr>
        <w:pStyle w:val="Body"/>
        <w:spacing w:after="0"/>
        <w:rPr>
          <w:rFonts w:ascii="Arial" w:hAnsi="Arial" w:cs="Arial"/>
          <w:b/>
          <w:lang w:val="en-PH"/>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3C37EB" w:rsidRPr="003C37EB" w:rsidRDefault="003C37EB" w:rsidP="003C37EB">
      <w:pPr>
        <w:pStyle w:val="Body"/>
        <w:spacing w:after="0"/>
        <w:rPr>
          <w:rFonts w:ascii="Arial" w:hAnsi="Arial" w:cs="Arial"/>
          <w:b/>
          <w:bCs/>
          <w:lang w:val="en-PH"/>
        </w:rPr>
      </w:pPr>
      <w:r w:rsidRPr="003C37EB">
        <w:rPr>
          <w:rFonts w:ascii="Arial" w:hAnsi="Arial" w:cs="Arial"/>
          <w:b/>
          <w:bCs/>
          <w:lang w:val="en-PH"/>
        </w:rPr>
        <w:t xml:space="preserve">System Quality of the </w:t>
      </w:r>
      <w:proofErr w:type="spellStart"/>
      <w:r w:rsidRPr="003C37EB">
        <w:rPr>
          <w:rFonts w:ascii="Arial" w:hAnsi="Arial" w:cs="Arial"/>
          <w:b/>
          <w:bCs/>
          <w:lang w:val="en-PH"/>
        </w:rPr>
        <w:t>iHOMIS</w:t>
      </w:r>
      <w:proofErr w:type="spellEnd"/>
      <w:r w:rsidRPr="003C37EB">
        <w:rPr>
          <w:rFonts w:ascii="Arial" w:hAnsi="Arial" w:cs="Arial"/>
          <w:b/>
          <w:bCs/>
          <w:lang w:val="en-PH"/>
        </w:rPr>
        <w:t xml:space="preserve"> EMR System</w:t>
      </w:r>
    </w:p>
    <w:p w:rsidR="003C37EB" w:rsidRPr="003C37EB" w:rsidRDefault="003C37EB" w:rsidP="003C37EB">
      <w:pPr>
        <w:pStyle w:val="Body"/>
        <w:spacing w:after="0"/>
        <w:rPr>
          <w:rFonts w:ascii="Arial" w:hAnsi="Arial" w:cs="Arial"/>
          <w:lang w:val="en-PH"/>
        </w:rPr>
      </w:pPr>
      <w:r w:rsidRPr="003C37EB">
        <w:rPr>
          <w:rFonts w:ascii="Arial" w:hAnsi="Arial" w:cs="Arial"/>
          <w:lang w:val="en-PH"/>
        </w:rPr>
        <w:t>The system quality of the Integrated Hospital Operations and Management Information System (</w:t>
      </w:r>
      <w:proofErr w:type="spellStart"/>
      <w:r w:rsidRPr="003C37EB">
        <w:rPr>
          <w:rFonts w:ascii="Arial" w:hAnsi="Arial" w:cs="Arial"/>
          <w:lang w:val="en-PH"/>
        </w:rPr>
        <w:t>iHOMIS</w:t>
      </w:r>
      <w:proofErr w:type="spellEnd"/>
      <w:r w:rsidRPr="003C37EB">
        <w:rPr>
          <w:rFonts w:ascii="Arial" w:hAnsi="Arial" w:cs="Arial"/>
          <w:lang w:val="en-PH"/>
        </w:rPr>
        <w:t>) was evaluated in terms of ease of use, functionality, and reliability. Table 1 presents the summary of respondents’ perceptions.</w:t>
      </w:r>
    </w:p>
    <w:p w:rsidR="003C37EB" w:rsidRDefault="003C37EB" w:rsidP="003C37EB">
      <w:pPr>
        <w:pStyle w:val="Body"/>
        <w:spacing w:after="0"/>
        <w:rPr>
          <w:rFonts w:ascii="Arial" w:hAnsi="Arial" w:cs="Arial"/>
        </w:rPr>
      </w:pPr>
      <w:r w:rsidRPr="003C37EB">
        <w:rPr>
          <w:rFonts w:ascii="Arial" w:hAnsi="Arial" w:cs="Arial"/>
        </w:rPr>
        <w:t xml:space="preserve"> </w:t>
      </w:r>
    </w:p>
    <w:p w:rsidR="003C37EB" w:rsidRDefault="003C37EB" w:rsidP="003C37EB">
      <w:pPr>
        <w:pStyle w:val="Body"/>
        <w:spacing w:after="0"/>
        <w:rPr>
          <w:rFonts w:ascii="Arial" w:hAnsi="Arial" w:cs="Arial"/>
        </w:rPr>
      </w:pPr>
      <w:r w:rsidRPr="003C37EB">
        <w:rPr>
          <w:rFonts w:ascii="Arial" w:hAnsi="Arial" w:cs="Arial"/>
        </w:rPr>
        <w:t xml:space="preserve">Table 1. Level of Perception on System Quality of the </w:t>
      </w:r>
      <w:proofErr w:type="spellStart"/>
      <w:r w:rsidRPr="003C37EB">
        <w:rPr>
          <w:rFonts w:ascii="Arial" w:hAnsi="Arial" w:cs="Arial"/>
        </w:rPr>
        <w:t>iHOMIS</w:t>
      </w:r>
      <w:proofErr w:type="spellEnd"/>
      <w:r w:rsidRPr="003C37EB">
        <w:rPr>
          <w:rFonts w:ascii="Arial" w:hAnsi="Arial" w:cs="Arial"/>
        </w:rPr>
        <w:t xml:space="preserve"> EMR System (n = 30)</w:t>
      </w:r>
    </w:p>
    <w:p w:rsidR="003C37EB" w:rsidRDefault="003C37EB" w:rsidP="003C37EB">
      <w:pPr>
        <w:pStyle w:val="Body"/>
        <w:spacing w:after="0"/>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1"/>
        <w:gridCol w:w="592"/>
        <w:gridCol w:w="1384"/>
      </w:tblGrid>
      <w:tr w:rsidR="003C37EB" w:rsidRPr="003C37EB" w:rsidTr="002553C8">
        <w:trPr>
          <w:tblHeader/>
          <w:tblCellSpacing w:w="15" w:type="dxa"/>
        </w:trPr>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Indicator</w:t>
            </w:r>
          </w:p>
        </w:tc>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Mean</w:t>
            </w:r>
          </w:p>
        </w:tc>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Interpretation</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Ease of use</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3.76</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Functionality</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3.50</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Reliability</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3.46</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Overall Mean</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3.57</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Very High</w:t>
            </w:r>
          </w:p>
        </w:tc>
      </w:tr>
    </w:tbl>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The findings show that emergency department physicians generally perceived the </w:t>
      </w:r>
      <w:proofErr w:type="spellStart"/>
      <w:r w:rsidRPr="003C37EB">
        <w:rPr>
          <w:rFonts w:ascii="Arial" w:hAnsi="Arial" w:cs="Arial"/>
          <w:lang w:val="en-PH"/>
        </w:rPr>
        <w:t>iHOMIS</w:t>
      </w:r>
      <w:proofErr w:type="spellEnd"/>
      <w:r w:rsidRPr="003C37EB">
        <w:rPr>
          <w:rFonts w:ascii="Arial" w:hAnsi="Arial" w:cs="Arial"/>
          <w:lang w:val="en-PH"/>
        </w:rPr>
        <w:t xml:space="preserve"> system as having very high system quality. Ease of use obtained the highest mean, indicating that physicians were generally able to navigate the system during patient admission with minimal difficulty.</w:t>
      </w:r>
    </w:p>
    <w:p w:rsidR="003C37EB" w:rsidRDefault="003C37EB" w:rsidP="003C37EB">
      <w:pPr>
        <w:pStyle w:val="Body"/>
        <w:spacing w:after="0"/>
        <w:rPr>
          <w:rFonts w:ascii="Arial" w:hAnsi="Arial" w:cs="Arial"/>
          <w:lang w:val="en-PH"/>
        </w:rPr>
      </w:pPr>
      <w:r w:rsidRPr="003C37EB">
        <w:rPr>
          <w:rFonts w:ascii="Arial" w:hAnsi="Arial" w:cs="Arial"/>
          <w:lang w:val="en-PH"/>
        </w:rPr>
        <w:t xml:space="preserve">The results suggest that user-friendly system design contributes positively to acceptance and usability in clinical environments. According to the </w:t>
      </w:r>
      <w:proofErr w:type="spellStart"/>
      <w:r w:rsidRPr="003C37EB">
        <w:rPr>
          <w:rFonts w:ascii="Arial" w:hAnsi="Arial" w:cs="Arial"/>
          <w:lang w:val="en-PH"/>
        </w:rPr>
        <w:t>DeLone</w:t>
      </w:r>
      <w:proofErr w:type="spellEnd"/>
      <w:r w:rsidRPr="003C37EB">
        <w:rPr>
          <w:rFonts w:ascii="Arial" w:hAnsi="Arial" w:cs="Arial"/>
          <w:lang w:val="en-PH"/>
        </w:rPr>
        <w:t xml:space="preserve"> and McLean Information System Success Model, system quality strongly influences user experience and system adoption (</w:t>
      </w:r>
      <w:proofErr w:type="spellStart"/>
      <w:r w:rsidRPr="003C37EB">
        <w:rPr>
          <w:rFonts w:ascii="Arial" w:hAnsi="Arial" w:cs="Arial"/>
          <w:lang w:val="en-PH"/>
        </w:rPr>
        <w:t>DeLone</w:t>
      </w:r>
      <w:proofErr w:type="spellEnd"/>
      <w:r w:rsidRPr="003C37EB">
        <w:rPr>
          <w:rFonts w:ascii="Arial" w:hAnsi="Arial" w:cs="Arial"/>
          <w:lang w:val="en-PH"/>
        </w:rPr>
        <w:t xml:space="preserve"> &amp; McLean, 2003). However, despite the high ratings, qualitative responses revealed recurring concerns such as slow system response, frequent navigation steps, and occasional downtime. These issues indicate that while usability is acceptable, system stability and workflow efficiency still require improvement, particularly in high-pressure emergency settings where time sensitivity is critical (</w:t>
      </w:r>
      <w:proofErr w:type="spellStart"/>
      <w:r w:rsidRPr="003C37EB">
        <w:rPr>
          <w:rFonts w:ascii="Arial" w:hAnsi="Arial" w:cs="Arial"/>
          <w:lang w:val="en-PH"/>
        </w:rPr>
        <w:t>Ratwani</w:t>
      </w:r>
      <w:proofErr w:type="spellEnd"/>
      <w:r w:rsidRPr="003C37EB">
        <w:rPr>
          <w:rFonts w:ascii="Arial" w:hAnsi="Arial" w:cs="Arial"/>
          <w:lang w:val="en-PH"/>
        </w:rPr>
        <w:t xml:space="preserve"> et al., 2018).</w:t>
      </w:r>
    </w:p>
    <w:p w:rsidR="003C37EB" w:rsidRDefault="003C37EB" w:rsidP="003C37EB">
      <w:pPr>
        <w:pStyle w:val="Body"/>
        <w:spacing w:after="0"/>
        <w:rPr>
          <w:rFonts w:ascii="Arial" w:hAnsi="Arial" w:cs="Arial"/>
          <w:lang w:val="en-PH"/>
        </w:rPr>
      </w:pPr>
    </w:p>
    <w:p w:rsidR="003C37EB" w:rsidRDefault="003C37EB" w:rsidP="003C37EB">
      <w:pPr>
        <w:pStyle w:val="Body"/>
        <w:spacing w:after="0"/>
        <w:rPr>
          <w:rFonts w:ascii="Arial" w:hAnsi="Arial" w:cs="Arial"/>
          <w:b/>
        </w:rPr>
      </w:pPr>
      <w:r w:rsidRPr="003C37EB">
        <w:rPr>
          <w:rFonts w:ascii="Arial" w:hAnsi="Arial" w:cs="Arial"/>
          <w:b/>
        </w:rPr>
        <w:t xml:space="preserve">Information Quality of the </w:t>
      </w:r>
      <w:proofErr w:type="spellStart"/>
      <w:r w:rsidRPr="003C37EB">
        <w:rPr>
          <w:rFonts w:ascii="Arial" w:hAnsi="Arial" w:cs="Arial"/>
          <w:b/>
        </w:rPr>
        <w:t>iHOMIS</w:t>
      </w:r>
      <w:proofErr w:type="spellEnd"/>
      <w:r w:rsidRPr="003C37EB">
        <w:rPr>
          <w:rFonts w:ascii="Arial" w:hAnsi="Arial" w:cs="Arial"/>
          <w:b/>
        </w:rPr>
        <w:t xml:space="preserve"> EMR System</w:t>
      </w:r>
    </w:p>
    <w:p w:rsidR="003C37EB" w:rsidRDefault="003C37EB" w:rsidP="003C37EB">
      <w:pPr>
        <w:pStyle w:val="Body"/>
        <w:spacing w:after="0"/>
        <w:rPr>
          <w:rFonts w:ascii="Arial" w:hAnsi="Arial" w:cs="Arial"/>
          <w:b/>
        </w:rPr>
      </w:pPr>
    </w:p>
    <w:p w:rsidR="003C37EB" w:rsidRDefault="003C37EB" w:rsidP="003C37EB">
      <w:pPr>
        <w:pStyle w:val="Body"/>
        <w:spacing w:after="0"/>
        <w:rPr>
          <w:rFonts w:ascii="Arial" w:hAnsi="Arial" w:cs="Arial"/>
        </w:rPr>
      </w:pPr>
      <w:r w:rsidRPr="003C37EB">
        <w:rPr>
          <w:rFonts w:ascii="Arial" w:hAnsi="Arial" w:cs="Arial"/>
        </w:rPr>
        <w:t>Table 2 presents the respondents’ perception of information quality in terms of accuracy, completeness, and timeliness.</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 xml:space="preserve">Table 2. Level of Perception on Information Quality of the </w:t>
      </w:r>
      <w:proofErr w:type="spellStart"/>
      <w:r w:rsidRPr="003C37EB">
        <w:rPr>
          <w:rFonts w:ascii="Arial" w:hAnsi="Arial" w:cs="Arial"/>
        </w:rPr>
        <w:t>iHOMIS</w:t>
      </w:r>
      <w:proofErr w:type="spellEnd"/>
      <w:r w:rsidRPr="003C37EB">
        <w:rPr>
          <w:rFonts w:ascii="Arial" w:hAnsi="Arial" w:cs="Arial"/>
        </w:rPr>
        <w:t xml:space="preserve"> EMR System (n = 30)</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79"/>
        <w:gridCol w:w="602"/>
        <w:gridCol w:w="1389"/>
      </w:tblGrid>
      <w:tr w:rsidR="003C37EB" w:rsidRPr="003C37EB" w:rsidTr="002553C8">
        <w:trPr>
          <w:tblHeader/>
          <w:tblCellSpacing w:w="15" w:type="dxa"/>
        </w:trPr>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Indicator</w:t>
            </w:r>
          </w:p>
        </w:tc>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Mean</w:t>
            </w:r>
          </w:p>
        </w:tc>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Interpretation</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Accuracy</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3.53</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Completeness</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3.66</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Timeliness</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3.73</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Very High</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Overall Mean</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3.64</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b/>
                <w:bCs/>
                <w:lang w:val="en-PH" w:eastAsia="en-PH"/>
              </w:rPr>
              <w:t>Very High</w:t>
            </w:r>
          </w:p>
        </w:tc>
      </w:tr>
    </w:tbl>
    <w:p w:rsidR="003C37EB" w:rsidRPr="003C37EB" w:rsidRDefault="003C37EB" w:rsidP="003C37EB">
      <w:pPr>
        <w:pStyle w:val="Body"/>
        <w:spacing w:after="0"/>
        <w:rPr>
          <w:rFonts w:ascii="Arial" w:hAnsi="Arial" w:cs="Arial"/>
          <w:lang w:val="en-PH"/>
        </w:rPr>
      </w:pP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The results indicate that physicians perceived the information provided by </w:t>
      </w:r>
      <w:proofErr w:type="spellStart"/>
      <w:r w:rsidRPr="003C37EB">
        <w:rPr>
          <w:rFonts w:ascii="Arial" w:hAnsi="Arial" w:cs="Arial"/>
          <w:lang w:val="en-PH"/>
        </w:rPr>
        <w:t>iHOMIS</w:t>
      </w:r>
      <w:proofErr w:type="spellEnd"/>
      <w:r w:rsidRPr="003C37EB">
        <w:rPr>
          <w:rFonts w:ascii="Arial" w:hAnsi="Arial" w:cs="Arial"/>
          <w:lang w:val="en-PH"/>
        </w:rPr>
        <w:t xml:space="preserve"> as highly accurate, complete, and timely. Timeliness obtained the highest mean, suggesting that the system generally supports rapid access to patient data during emergency admissions.</w:t>
      </w: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This finding highlights the role of EMR systems in improving clinical decision-making through real-time data availability. Studies show that timely access to patient information significantly </w:t>
      </w:r>
      <w:r w:rsidRPr="003C37EB">
        <w:rPr>
          <w:rFonts w:ascii="Arial" w:hAnsi="Arial" w:cs="Arial"/>
          <w:lang w:val="en-PH"/>
        </w:rPr>
        <w:lastRenderedPageBreak/>
        <w:t>enhances emergency care efficiency and reduces delays in treatment (</w:t>
      </w:r>
      <w:proofErr w:type="spellStart"/>
      <w:r w:rsidRPr="003C37EB">
        <w:rPr>
          <w:rFonts w:ascii="Arial" w:hAnsi="Arial" w:cs="Arial"/>
          <w:lang w:val="en-PH"/>
        </w:rPr>
        <w:t>Agarwal</w:t>
      </w:r>
      <w:proofErr w:type="spellEnd"/>
      <w:r w:rsidRPr="003C37EB">
        <w:rPr>
          <w:rFonts w:ascii="Arial" w:hAnsi="Arial" w:cs="Arial"/>
          <w:lang w:val="en-PH"/>
        </w:rPr>
        <w:t xml:space="preserve"> et al., 2010). However, despite positive ratings, respondents reported occasional issues such as system errors, duplicate entries, and data loss after system refresh. These issues may affect data integrity and highlight the importance of continuous system maintenance and error management in EMR implementation (</w:t>
      </w:r>
      <w:proofErr w:type="spellStart"/>
      <w:r w:rsidRPr="003C37EB">
        <w:rPr>
          <w:rFonts w:ascii="Arial" w:hAnsi="Arial" w:cs="Arial"/>
          <w:lang w:val="en-PH"/>
        </w:rPr>
        <w:t>Campanella</w:t>
      </w:r>
      <w:proofErr w:type="spellEnd"/>
      <w:r w:rsidRPr="003C37EB">
        <w:rPr>
          <w:rFonts w:ascii="Arial" w:hAnsi="Arial" w:cs="Arial"/>
          <w:lang w:val="en-PH"/>
        </w:rPr>
        <w:t xml:space="preserve"> et al., 2016).</w:t>
      </w:r>
    </w:p>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b/>
        </w:rPr>
      </w:pPr>
      <w:r w:rsidRPr="003C37EB">
        <w:rPr>
          <w:rFonts w:ascii="Arial" w:hAnsi="Arial" w:cs="Arial"/>
          <w:b/>
        </w:rPr>
        <w:t xml:space="preserve">User Satisfaction with the </w:t>
      </w:r>
      <w:proofErr w:type="spellStart"/>
      <w:r w:rsidRPr="003C37EB">
        <w:rPr>
          <w:rFonts w:ascii="Arial" w:hAnsi="Arial" w:cs="Arial"/>
          <w:b/>
        </w:rPr>
        <w:t>iHOMIS</w:t>
      </w:r>
      <w:proofErr w:type="spellEnd"/>
      <w:r w:rsidRPr="003C37EB">
        <w:rPr>
          <w:rFonts w:ascii="Arial" w:hAnsi="Arial" w:cs="Arial"/>
          <w:b/>
        </w:rPr>
        <w:t xml:space="preserve"> EMR System</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Table 3 presents the level of satisfaction of emergency department physicians across different dimensions.</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 xml:space="preserve">Table 3. Level of Satisfaction with the </w:t>
      </w:r>
      <w:proofErr w:type="spellStart"/>
      <w:r w:rsidRPr="003C37EB">
        <w:rPr>
          <w:rFonts w:ascii="Arial" w:hAnsi="Arial" w:cs="Arial"/>
        </w:rPr>
        <w:t>iHOMIS</w:t>
      </w:r>
      <w:proofErr w:type="spellEnd"/>
      <w:r w:rsidRPr="003C37EB">
        <w:rPr>
          <w:rFonts w:ascii="Arial" w:hAnsi="Arial" w:cs="Arial"/>
        </w:rPr>
        <w:t xml:space="preserve"> EMR System (n = 30)</w:t>
      </w:r>
    </w:p>
    <w:p w:rsidR="003C37EB" w:rsidRDefault="003C37EB" w:rsidP="003C37EB">
      <w:pPr>
        <w:pStyle w:val="Body"/>
        <w:spacing w:after="0"/>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34"/>
        <w:gridCol w:w="602"/>
        <w:gridCol w:w="1389"/>
      </w:tblGrid>
      <w:tr w:rsidR="003C37EB" w:rsidRPr="003C37EB" w:rsidTr="002553C8">
        <w:trPr>
          <w:tblHeader/>
          <w:tblCellSpacing w:w="15" w:type="dxa"/>
        </w:trPr>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t>Indicator</w:t>
            </w:r>
          </w:p>
        </w:tc>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t>Mean</w:t>
            </w:r>
          </w:p>
        </w:tc>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t>Interpretation</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Usability</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3.56</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Very 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Reliability</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3.36</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Very 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Response time</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3.46</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Very 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Interoperability</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2.73</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Functionality</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3.36</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Very 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Customization</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3.20</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High</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b/>
                <w:bCs/>
                <w:lang w:val="en-PH"/>
              </w:rPr>
              <w:t>Overall Mean</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b/>
                <w:bCs/>
                <w:lang w:val="en-PH"/>
              </w:rPr>
              <w:t>3.27</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b/>
                <w:bCs/>
                <w:lang w:val="en-PH"/>
              </w:rPr>
              <w:t>Very High</w:t>
            </w:r>
          </w:p>
        </w:tc>
      </w:tr>
    </w:tbl>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The findings indicate that respondents were generally highly satisfied with the </w:t>
      </w:r>
      <w:proofErr w:type="spellStart"/>
      <w:r w:rsidRPr="003C37EB">
        <w:rPr>
          <w:rFonts w:ascii="Arial" w:hAnsi="Arial" w:cs="Arial"/>
          <w:lang w:val="en-PH"/>
        </w:rPr>
        <w:t>iHOMIS</w:t>
      </w:r>
      <w:proofErr w:type="spellEnd"/>
      <w:r w:rsidRPr="003C37EB">
        <w:rPr>
          <w:rFonts w:ascii="Arial" w:hAnsi="Arial" w:cs="Arial"/>
          <w:lang w:val="en-PH"/>
        </w:rPr>
        <w:t xml:space="preserve"> EMR system. Usability obtained the highest satisfaction score, reflecting positive user experience during patient admission workflows.</w:t>
      </w: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However, interoperability received the lowest rating, indicating limited integration with external hospital systems. This suggests that while the system supports internal hospital processes, it does not fully facilitate inter-hospital communication. Similar findings were reported in previous studies, which identified interoperability as a major challenge in EMR systems, particularly in developing healthcare settings (Adler-Milstein &amp; </w:t>
      </w:r>
      <w:proofErr w:type="spellStart"/>
      <w:r w:rsidRPr="003C37EB">
        <w:rPr>
          <w:rFonts w:ascii="Arial" w:hAnsi="Arial" w:cs="Arial"/>
          <w:lang w:val="en-PH"/>
        </w:rPr>
        <w:t>Jha</w:t>
      </w:r>
      <w:proofErr w:type="spellEnd"/>
      <w:r w:rsidRPr="003C37EB">
        <w:rPr>
          <w:rFonts w:ascii="Arial" w:hAnsi="Arial" w:cs="Arial"/>
          <w:lang w:val="en-PH"/>
        </w:rPr>
        <w:t>, 2017).</w:t>
      </w:r>
    </w:p>
    <w:p w:rsidR="003C37EB" w:rsidRPr="003C37EB" w:rsidRDefault="003C37EB" w:rsidP="003C37EB">
      <w:pPr>
        <w:pStyle w:val="Body"/>
        <w:spacing w:after="0"/>
        <w:rPr>
          <w:rFonts w:ascii="Arial" w:hAnsi="Arial" w:cs="Arial"/>
          <w:lang w:val="en-PH"/>
        </w:rPr>
      </w:pPr>
      <w:r w:rsidRPr="003C37EB">
        <w:rPr>
          <w:rFonts w:ascii="Arial" w:hAnsi="Arial" w:cs="Arial"/>
          <w:lang w:val="en-PH"/>
        </w:rPr>
        <w:t xml:space="preserve">Despite high overall satisfaction, respondents still reported issues such as slow system response, occasional downtime, and limited customization features. These findings indicate that satisfaction is influenced not only by system performance but also by workflow compatibility and organizational context, consistent with the </w:t>
      </w:r>
      <w:proofErr w:type="spellStart"/>
      <w:r w:rsidRPr="003C37EB">
        <w:rPr>
          <w:rFonts w:ascii="Arial" w:hAnsi="Arial" w:cs="Arial"/>
          <w:lang w:val="en-PH"/>
        </w:rPr>
        <w:t>DeLone</w:t>
      </w:r>
      <w:proofErr w:type="spellEnd"/>
      <w:r w:rsidRPr="003C37EB">
        <w:rPr>
          <w:rFonts w:ascii="Arial" w:hAnsi="Arial" w:cs="Arial"/>
          <w:lang w:val="en-PH"/>
        </w:rPr>
        <w:t xml:space="preserve"> and McLean model (</w:t>
      </w:r>
      <w:proofErr w:type="spellStart"/>
      <w:r w:rsidRPr="003C37EB">
        <w:rPr>
          <w:rFonts w:ascii="Arial" w:hAnsi="Arial" w:cs="Arial"/>
          <w:lang w:val="en-PH"/>
        </w:rPr>
        <w:t>DeLone</w:t>
      </w:r>
      <w:proofErr w:type="spellEnd"/>
      <w:r w:rsidRPr="003C37EB">
        <w:rPr>
          <w:rFonts w:ascii="Arial" w:hAnsi="Arial" w:cs="Arial"/>
          <w:lang w:val="en-PH"/>
        </w:rPr>
        <w:t xml:space="preserve"> &amp; McLean, 2003).</w:t>
      </w:r>
    </w:p>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b/>
        </w:rPr>
      </w:pPr>
      <w:r w:rsidRPr="003C37EB">
        <w:rPr>
          <w:rFonts w:ascii="Arial" w:hAnsi="Arial" w:cs="Arial"/>
          <w:b/>
        </w:rPr>
        <w:t>Relationship Between System Quality, Information Quality, and User Satisfaction</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Table 4 presents the correlation between system quality, information quality, and user satisfaction.</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Table 4. Correlation Analysis Between Variables (n = 30)</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602"/>
        <w:gridCol w:w="746"/>
        <w:gridCol w:w="791"/>
        <w:gridCol w:w="1390"/>
      </w:tblGrid>
      <w:tr w:rsidR="003C37EB" w:rsidRPr="003C37EB" w:rsidTr="002553C8">
        <w:trPr>
          <w:tblHeader/>
          <w:tblCellSpacing w:w="15" w:type="dxa"/>
        </w:trPr>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lastRenderedPageBreak/>
              <w:t>Variable</w:t>
            </w:r>
          </w:p>
        </w:tc>
        <w:tc>
          <w:tcPr>
            <w:tcW w:w="0" w:type="auto"/>
            <w:vAlign w:val="center"/>
            <w:hideMark/>
          </w:tcPr>
          <w:p w:rsidR="003C37EB" w:rsidRPr="003C37EB" w:rsidRDefault="003C37EB" w:rsidP="003C37EB">
            <w:pPr>
              <w:pStyle w:val="Body"/>
              <w:rPr>
                <w:rFonts w:ascii="Arial" w:hAnsi="Arial" w:cs="Arial"/>
                <w:b/>
                <w:bCs/>
                <w:lang w:val="en-PH"/>
              </w:rPr>
            </w:pPr>
            <w:proofErr w:type="spellStart"/>
            <w:r w:rsidRPr="003C37EB">
              <w:rPr>
                <w:rFonts w:ascii="Arial" w:hAnsi="Arial" w:cs="Arial"/>
                <w:b/>
                <w:bCs/>
                <w:lang w:val="en-PH"/>
              </w:rPr>
              <w:t>r-value</w:t>
            </w:r>
            <w:proofErr w:type="spellEnd"/>
          </w:p>
        </w:tc>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t>p-value</w:t>
            </w:r>
          </w:p>
        </w:tc>
        <w:tc>
          <w:tcPr>
            <w:tcW w:w="0" w:type="auto"/>
            <w:vAlign w:val="center"/>
            <w:hideMark/>
          </w:tcPr>
          <w:p w:rsidR="003C37EB" w:rsidRPr="003C37EB" w:rsidRDefault="003C37EB" w:rsidP="003C37EB">
            <w:pPr>
              <w:pStyle w:val="Body"/>
              <w:rPr>
                <w:rFonts w:ascii="Arial" w:hAnsi="Arial" w:cs="Arial"/>
                <w:b/>
                <w:bCs/>
                <w:lang w:val="en-PH"/>
              </w:rPr>
            </w:pPr>
            <w:r w:rsidRPr="003C37EB">
              <w:rPr>
                <w:rFonts w:ascii="Arial" w:hAnsi="Arial" w:cs="Arial"/>
                <w:b/>
                <w:bCs/>
                <w:lang w:val="en-PH"/>
              </w:rPr>
              <w:t>Interpretation</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 xml:space="preserve">System Quality </w:t>
            </w:r>
            <w:proofErr w:type="spellStart"/>
            <w:r w:rsidRPr="003C37EB">
              <w:rPr>
                <w:rFonts w:ascii="Arial" w:hAnsi="Arial" w:cs="Arial"/>
                <w:lang w:val="en-PH"/>
              </w:rPr>
              <w:t>vs</w:t>
            </w:r>
            <w:proofErr w:type="spellEnd"/>
            <w:r w:rsidRPr="003C37EB">
              <w:rPr>
                <w:rFonts w:ascii="Arial" w:hAnsi="Arial" w:cs="Arial"/>
                <w:lang w:val="en-PH"/>
              </w:rPr>
              <w:t xml:space="preserve"> User Satisfaction</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0.055</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0.773</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Not Significant</w:t>
            </w:r>
          </w:p>
        </w:tc>
      </w:tr>
      <w:tr w:rsidR="003C37EB" w:rsidRPr="003C37EB" w:rsidTr="002553C8">
        <w:trPr>
          <w:tblCellSpacing w:w="15" w:type="dxa"/>
        </w:trPr>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 xml:space="preserve">Information Quality </w:t>
            </w:r>
            <w:proofErr w:type="spellStart"/>
            <w:r w:rsidRPr="003C37EB">
              <w:rPr>
                <w:rFonts w:ascii="Arial" w:hAnsi="Arial" w:cs="Arial"/>
                <w:lang w:val="en-PH"/>
              </w:rPr>
              <w:t>vs</w:t>
            </w:r>
            <w:proofErr w:type="spellEnd"/>
            <w:r w:rsidRPr="003C37EB">
              <w:rPr>
                <w:rFonts w:ascii="Arial" w:hAnsi="Arial" w:cs="Arial"/>
                <w:lang w:val="en-PH"/>
              </w:rPr>
              <w:t xml:space="preserve"> User Satisfaction</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0.047</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0.805</w:t>
            </w:r>
          </w:p>
        </w:tc>
        <w:tc>
          <w:tcPr>
            <w:tcW w:w="0" w:type="auto"/>
            <w:vAlign w:val="center"/>
            <w:hideMark/>
          </w:tcPr>
          <w:p w:rsidR="003C37EB" w:rsidRPr="003C37EB" w:rsidRDefault="003C37EB" w:rsidP="003C37EB">
            <w:pPr>
              <w:pStyle w:val="Body"/>
              <w:rPr>
                <w:rFonts w:ascii="Arial" w:hAnsi="Arial" w:cs="Arial"/>
                <w:lang w:val="en-PH"/>
              </w:rPr>
            </w:pPr>
            <w:r w:rsidRPr="003C37EB">
              <w:rPr>
                <w:rFonts w:ascii="Arial" w:hAnsi="Arial" w:cs="Arial"/>
                <w:lang w:val="en-PH"/>
              </w:rPr>
              <w:t>Not Significant</w:t>
            </w:r>
          </w:p>
        </w:tc>
      </w:tr>
    </w:tbl>
    <w:p w:rsidR="003C37EB" w:rsidRP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lang w:val="en-PH"/>
        </w:rPr>
      </w:pPr>
      <w:r w:rsidRPr="003C37EB">
        <w:rPr>
          <w:rFonts w:ascii="Arial" w:hAnsi="Arial" w:cs="Arial"/>
          <w:lang w:val="en-PH"/>
        </w:rPr>
        <w:t>The results show no significant relationship between system quality and user satisfaction, as well as between information quality and user satisfaction. This indicates that even though respondents rated system and information quality highly, these do not necessarily translate into increased satisfaction.</w:t>
      </w:r>
    </w:p>
    <w:p w:rsidR="003C37EB" w:rsidRPr="003C37EB" w:rsidRDefault="003C37EB" w:rsidP="003C37EB">
      <w:pPr>
        <w:pStyle w:val="Body"/>
        <w:spacing w:after="0"/>
        <w:rPr>
          <w:rFonts w:ascii="Arial" w:hAnsi="Arial" w:cs="Arial"/>
          <w:lang w:val="en-PH"/>
        </w:rPr>
      </w:pPr>
      <w:r w:rsidRPr="003C37EB">
        <w:rPr>
          <w:rFonts w:ascii="Arial" w:hAnsi="Arial" w:cs="Arial"/>
          <w:lang w:val="en-PH"/>
        </w:rPr>
        <w:t>This finding suggests that other contextual and organizational factors may influence user satisfaction in emergency department settings, such as workload pressure, staffing conditions, and workflow interruptions. Similar results were found in studies where EMR satisfaction was influenced more by service quality and implementation context rather than system features alone (</w:t>
      </w:r>
      <w:proofErr w:type="spellStart"/>
      <w:r w:rsidRPr="003C37EB">
        <w:rPr>
          <w:rFonts w:ascii="Arial" w:hAnsi="Arial" w:cs="Arial"/>
          <w:lang w:val="en-PH"/>
        </w:rPr>
        <w:t>Ifinedo</w:t>
      </w:r>
      <w:proofErr w:type="spellEnd"/>
      <w:r w:rsidRPr="003C37EB">
        <w:rPr>
          <w:rFonts w:ascii="Arial" w:hAnsi="Arial" w:cs="Arial"/>
          <w:lang w:val="en-PH"/>
        </w:rPr>
        <w:t xml:space="preserve">, 2017; </w:t>
      </w:r>
      <w:proofErr w:type="spellStart"/>
      <w:r w:rsidRPr="003C37EB">
        <w:rPr>
          <w:rFonts w:ascii="Arial" w:hAnsi="Arial" w:cs="Arial"/>
          <w:lang w:val="en-PH"/>
        </w:rPr>
        <w:t>Tun</w:t>
      </w:r>
      <w:proofErr w:type="spellEnd"/>
      <w:r w:rsidRPr="003C37EB">
        <w:rPr>
          <w:rFonts w:ascii="Arial" w:hAnsi="Arial" w:cs="Arial"/>
          <w:lang w:val="en-PH"/>
        </w:rPr>
        <w:t xml:space="preserve"> et al., 2023).</w:t>
      </w:r>
    </w:p>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b/>
        </w:rPr>
      </w:pPr>
      <w:r w:rsidRPr="003C37EB">
        <w:rPr>
          <w:rFonts w:ascii="Arial" w:hAnsi="Arial" w:cs="Arial"/>
          <w:b/>
        </w:rPr>
        <w:t xml:space="preserve">Challenges Encountered in Using the </w:t>
      </w:r>
      <w:proofErr w:type="spellStart"/>
      <w:r w:rsidRPr="003C37EB">
        <w:rPr>
          <w:rFonts w:ascii="Arial" w:hAnsi="Arial" w:cs="Arial"/>
          <w:b/>
        </w:rPr>
        <w:t>iHOMIS</w:t>
      </w:r>
      <w:proofErr w:type="spellEnd"/>
      <w:r w:rsidRPr="003C37EB">
        <w:rPr>
          <w:rFonts w:ascii="Arial" w:hAnsi="Arial" w:cs="Arial"/>
          <w:b/>
        </w:rPr>
        <w:t xml:space="preserve"> EMR System</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Table 5 summarizes the thematic analysis of challenges experienced by respondents.</w:t>
      </w:r>
    </w:p>
    <w:p w:rsidR="003C37EB" w:rsidRDefault="003C37EB" w:rsidP="003C37EB">
      <w:pPr>
        <w:pStyle w:val="Body"/>
        <w:spacing w:after="0"/>
        <w:rPr>
          <w:rFonts w:ascii="Arial" w:hAnsi="Arial" w:cs="Arial"/>
        </w:rPr>
      </w:pPr>
    </w:p>
    <w:p w:rsidR="003C37EB" w:rsidRDefault="003C37EB" w:rsidP="003C37EB">
      <w:pPr>
        <w:pStyle w:val="Body"/>
        <w:spacing w:after="0"/>
        <w:rPr>
          <w:rFonts w:ascii="Arial" w:hAnsi="Arial" w:cs="Arial"/>
        </w:rPr>
      </w:pPr>
      <w:r w:rsidRPr="003C37EB">
        <w:rPr>
          <w:rFonts w:ascii="Arial" w:hAnsi="Arial" w:cs="Arial"/>
        </w:rPr>
        <w:t xml:space="preserve">Table 5. Thematic Analysis of Challenges in Using </w:t>
      </w:r>
      <w:proofErr w:type="spellStart"/>
      <w:r w:rsidRPr="003C37EB">
        <w:rPr>
          <w:rFonts w:ascii="Arial" w:hAnsi="Arial" w:cs="Arial"/>
        </w:rPr>
        <w:t>iHOMIS</w:t>
      </w:r>
      <w:proofErr w:type="spellEnd"/>
      <w:r w:rsidRPr="003C37EB">
        <w:rPr>
          <w:rFonts w:ascii="Arial" w:hAnsi="Arial" w:cs="Arial"/>
        </w:rPr>
        <w:t xml:space="preserve"> EMR System</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08"/>
        <w:gridCol w:w="5310"/>
      </w:tblGrid>
      <w:tr w:rsidR="003C37EB" w:rsidRPr="003C37EB" w:rsidTr="002553C8">
        <w:trPr>
          <w:tblHeader/>
          <w:tblCellSpacing w:w="15" w:type="dxa"/>
        </w:trPr>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Theme</w:t>
            </w:r>
          </w:p>
        </w:tc>
        <w:tc>
          <w:tcPr>
            <w:tcW w:w="0" w:type="auto"/>
            <w:vAlign w:val="center"/>
            <w:hideMark/>
          </w:tcPr>
          <w:p w:rsidR="003C37EB" w:rsidRPr="003C37EB" w:rsidRDefault="003C37EB" w:rsidP="003C37EB">
            <w:pPr>
              <w:jc w:val="center"/>
              <w:rPr>
                <w:rFonts w:ascii="Arial" w:hAnsi="Arial" w:cs="Arial"/>
                <w:b/>
                <w:bCs/>
                <w:lang w:val="en-PH" w:eastAsia="en-PH"/>
              </w:rPr>
            </w:pPr>
            <w:r w:rsidRPr="003C37EB">
              <w:rPr>
                <w:rFonts w:ascii="Arial" w:hAnsi="Arial" w:cs="Arial"/>
                <w:b/>
                <w:bCs/>
                <w:lang w:val="en-PH" w:eastAsia="en-PH"/>
              </w:rPr>
              <w:t>Key Issues Identified</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Technical system instability</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System crashes, downtime, lag, data loss</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Interface and navigation difficulties</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Complex navigation, slow interface, difficulty locating functions</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Data entry issues</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Duplicate entries, missing fields, limited text input</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Training and support</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Lack of formal training, reliance on peer learning</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Workflow integration</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Delays during system dow</w:t>
            </w:r>
            <w:bookmarkStart w:id="0" w:name="_GoBack"/>
            <w:bookmarkEnd w:id="0"/>
            <w:r w:rsidRPr="003C37EB">
              <w:rPr>
                <w:rFonts w:ascii="Arial" w:hAnsi="Arial" w:cs="Arial"/>
                <w:lang w:val="en-PH" w:eastAsia="en-PH"/>
              </w:rPr>
              <w:t>ntime, workflow disruption</w:t>
            </w:r>
          </w:p>
        </w:tc>
      </w:tr>
      <w:tr w:rsidR="003C37EB" w:rsidRPr="003C37EB" w:rsidTr="002553C8">
        <w:trPr>
          <w:tblCellSpacing w:w="15" w:type="dxa"/>
        </w:trPr>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Interoperability issues</w:t>
            </w:r>
          </w:p>
        </w:tc>
        <w:tc>
          <w:tcPr>
            <w:tcW w:w="0" w:type="auto"/>
            <w:vAlign w:val="center"/>
            <w:hideMark/>
          </w:tcPr>
          <w:p w:rsidR="003C37EB" w:rsidRPr="003C37EB" w:rsidRDefault="003C37EB" w:rsidP="003C37EB">
            <w:pPr>
              <w:rPr>
                <w:rFonts w:ascii="Arial" w:hAnsi="Arial" w:cs="Arial"/>
                <w:lang w:val="en-PH" w:eastAsia="en-PH"/>
              </w:rPr>
            </w:pPr>
            <w:r w:rsidRPr="003C37EB">
              <w:rPr>
                <w:rFonts w:ascii="Arial" w:hAnsi="Arial" w:cs="Arial"/>
                <w:lang w:val="en-PH" w:eastAsia="en-PH"/>
              </w:rPr>
              <w:t>Lack of external system integration, reliance on printed referrals</w:t>
            </w:r>
          </w:p>
        </w:tc>
      </w:tr>
    </w:tbl>
    <w:p w:rsidR="003C37EB" w:rsidRDefault="003C37EB" w:rsidP="003C37EB">
      <w:pPr>
        <w:pStyle w:val="Body"/>
        <w:spacing w:after="0"/>
        <w:rPr>
          <w:rFonts w:ascii="Arial" w:hAnsi="Arial" w:cs="Arial"/>
        </w:rPr>
      </w:pPr>
    </w:p>
    <w:p w:rsidR="003C37EB" w:rsidRPr="003C37EB" w:rsidRDefault="003C37EB" w:rsidP="003C37EB">
      <w:pPr>
        <w:pStyle w:val="Body"/>
        <w:spacing w:after="0"/>
        <w:rPr>
          <w:rFonts w:ascii="Arial" w:hAnsi="Arial" w:cs="Arial"/>
          <w:lang w:val="en-PH"/>
        </w:rPr>
      </w:pPr>
      <w:r w:rsidRPr="003C37EB">
        <w:rPr>
          <w:rFonts w:ascii="Arial" w:hAnsi="Arial" w:cs="Arial"/>
          <w:lang w:val="en-PH"/>
        </w:rPr>
        <w:t>The findings reveal that technical instability and system downtime remain the most critical challenges affecting system use. These disruptions directly impact emergency department workflows, where timely documentation and decision-making are essential.</w:t>
      </w:r>
    </w:p>
    <w:p w:rsidR="003C37EB" w:rsidRPr="003C37EB" w:rsidRDefault="003C37EB" w:rsidP="003C37EB">
      <w:pPr>
        <w:pStyle w:val="Body"/>
        <w:spacing w:after="0"/>
        <w:rPr>
          <w:rFonts w:ascii="Arial" w:hAnsi="Arial" w:cs="Arial"/>
          <w:lang w:val="en-PH"/>
        </w:rPr>
      </w:pPr>
      <w:r w:rsidRPr="003C37EB">
        <w:rPr>
          <w:rFonts w:ascii="Arial" w:hAnsi="Arial" w:cs="Arial"/>
          <w:lang w:val="en-PH"/>
        </w:rPr>
        <w:t>Interface complexity and insufficient training further contribute to inefficiencies, increasing user workload and cognitive burden. Consistent with sociotechnical systems theory, EMR effectiveness depends not only on technical performance but also on user readiness, training, and workflow alignment (</w:t>
      </w:r>
      <w:proofErr w:type="spellStart"/>
      <w:r w:rsidRPr="003C37EB">
        <w:rPr>
          <w:rFonts w:ascii="Arial" w:hAnsi="Arial" w:cs="Arial"/>
          <w:lang w:val="en-PH"/>
        </w:rPr>
        <w:t>Sittig</w:t>
      </w:r>
      <w:proofErr w:type="spellEnd"/>
      <w:r w:rsidRPr="003C37EB">
        <w:rPr>
          <w:rFonts w:ascii="Arial" w:hAnsi="Arial" w:cs="Arial"/>
          <w:lang w:val="en-PH"/>
        </w:rPr>
        <w:t xml:space="preserve"> &amp; Singh, 2016).</w:t>
      </w:r>
    </w:p>
    <w:p w:rsidR="003C37EB" w:rsidRPr="003C37EB" w:rsidRDefault="003C37EB" w:rsidP="003C37EB">
      <w:pPr>
        <w:pStyle w:val="Body"/>
        <w:spacing w:after="0"/>
        <w:rPr>
          <w:rFonts w:ascii="Arial" w:hAnsi="Arial" w:cs="Arial"/>
          <w:lang w:val="en-PH"/>
        </w:rPr>
      </w:pPr>
      <w:r w:rsidRPr="003C37EB">
        <w:rPr>
          <w:rFonts w:ascii="Arial" w:hAnsi="Arial" w:cs="Arial"/>
          <w:lang w:val="en-PH"/>
        </w:rPr>
        <w:t>Additionally, interoperability limitations highlight a major structural weakness, as physicians rely on manual referral processes rather than integrated digital communication systems. This limits continuity of care and reduces system efficiency across healthcare facilities.</w:t>
      </w:r>
    </w:p>
    <w:p w:rsidR="003C37EB" w:rsidRDefault="003C37EB" w:rsidP="003C37EB">
      <w:pPr>
        <w:pStyle w:val="Body"/>
        <w:spacing w:after="0"/>
        <w:rPr>
          <w:rFonts w:ascii="Arial" w:hAnsi="Arial" w:cs="Arial"/>
        </w:rPr>
      </w:pPr>
    </w:p>
    <w:p w:rsidR="00B01FCD" w:rsidRDefault="00B01FCD" w:rsidP="00441B6F">
      <w:pPr>
        <w:pStyle w:val="ConcHead"/>
        <w:spacing w:after="0"/>
        <w:jc w:val="both"/>
        <w:rPr>
          <w:rFonts w:ascii="Arial" w:hAnsi="Arial" w:cs="Arial"/>
        </w:rPr>
      </w:pPr>
      <w:r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F218C" w:rsidRPr="00BF218C" w:rsidRDefault="00BF218C" w:rsidP="00BF218C">
      <w:pPr>
        <w:pStyle w:val="Body"/>
        <w:spacing w:after="0"/>
        <w:rPr>
          <w:rFonts w:ascii="Arial" w:hAnsi="Arial" w:cs="Arial"/>
          <w:lang w:val="en-PH"/>
        </w:rPr>
      </w:pPr>
      <w:r w:rsidRPr="00BF218C">
        <w:rPr>
          <w:rFonts w:ascii="Arial" w:hAnsi="Arial" w:cs="Arial"/>
          <w:lang w:val="en-PH"/>
        </w:rPr>
        <w:t xml:space="preserve">The study concludes that the </w:t>
      </w:r>
      <w:proofErr w:type="spellStart"/>
      <w:r w:rsidRPr="00BF218C">
        <w:rPr>
          <w:rFonts w:ascii="Arial" w:hAnsi="Arial" w:cs="Arial"/>
          <w:lang w:val="en-PH"/>
        </w:rPr>
        <w:t>iHOMIS</w:t>
      </w:r>
      <w:proofErr w:type="spellEnd"/>
      <w:r w:rsidRPr="00BF218C">
        <w:rPr>
          <w:rFonts w:ascii="Arial" w:hAnsi="Arial" w:cs="Arial"/>
          <w:lang w:val="en-PH"/>
        </w:rPr>
        <w:t xml:space="preserve"> Electronic Medical Records (EMR) system is generally effective in supporting patient admission processes in the emergency departments of </w:t>
      </w:r>
      <w:proofErr w:type="spellStart"/>
      <w:r w:rsidRPr="00BF218C">
        <w:rPr>
          <w:rFonts w:ascii="Arial" w:hAnsi="Arial" w:cs="Arial"/>
          <w:lang w:val="en-PH"/>
        </w:rPr>
        <w:t>Culion</w:t>
      </w:r>
      <w:proofErr w:type="spellEnd"/>
      <w:r w:rsidRPr="00BF218C">
        <w:rPr>
          <w:rFonts w:ascii="Arial" w:hAnsi="Arial" w:cs="Arial"/>
          <w:lang w:val="en-PH"/>
        </w:rPr>
        <w:t xml:space="preserve"> </w:t>
      </w:r>
      <w:proofErr w:type="spellStart"/>
      <w:r w:rsidRPr="00BF218C">
        <w:rPr>
          <w:rFonts w:ascii="Arial" w:hAnsi="Arial" w:cs="Arial"/>
          <w:lang w:val="en-PH"/>
        </w:rPr>
        <w:t>Sanitarium</w:t>
      </w:r>
      <w:proofErr w:type="spellEnd"/>
      <w:r w:rsidRPr="00BF218C">
        <w:rPr>
          <w:rFonts w:ascii="Arial" w:hAnsi="Arial" w:cs="Arial"/>
          <w:lang w:val="en-PH"/>
        </w:rPr>
        <w:t xml:space="preserve"> and General Hospital and </w:t>
      </w:r>
      <w:proofErr w:type="spellStart"/>
      <w:r w:rsidRPr="00BF218C">
        <w:rPr>
          <w:rFonts w:ascii="Arial" w:hAnsi="Arial" w:cs="Arial"/>
          <w:lang w:val="en-PH"/>
        </w:rPr>
        <w:t>Coron</w:t>
      </w:r>
      <w:proofErr w:type="spellEnd"/>
      <w:r w:rsidRPr="00BF218C">
        <w:rPr>
          <w:rFonts w:ascii="Arial" w:hAnsi="Arial" w:cs="Arial"/>
          <w:lang w:val="en-PH"/>
        </w:rPr>
        <w:t xml:space="preserve"> District Hospital. System quality and information </w:t>
      </w:r>
      <w:r w:rsidRPr="00BF218C">
        <w:rPr>
          <w:rFonts w:ascii="Arial" w:hAnsi="Arial" w:cs="Arial"/>
          <w:lang w:val="en-PH"/>
        </w:rPr>
        <w:lastRenderedPageBreak/>
        <w:t>quality were both rated very high, indicating that the system is largely easy to use, functional, and able to provide accurate and timely patient information for clinical decision-making.</w:t>
      </w:r>
    </w:p>
    <w:p w:rsidR="00BF218C" w:rsidRPr="00BF218C" w:rsidRDefault="00BF218C" w:rsidP="00BF218C">
      <w:pPr>
        <w:pStyle w:val="Body"/>
        <w:spacing w:after="0"/>
        <w:rPr>
          <w:rFonts w:ascii="Arial" w:hAnsi="Arial" w:cs="Arial"/>
          <w:lang w:val="en-PH"/>
        </w:rPr>
      </w:pPr>
      <w:r w:rsidRPr="00BF218C">
        <w:rPr>
          <w:rFonts w:ascii="Arial" w:hAnsi="Arial" w:cs="Arial"/>
          <w:lang w:val="en-PH"/>
        </w:rPr>
        <w:t>User satisfaction was also very high, showing that physicians are generally satisfied with the system’s usability and performance. However, interoperability and system customization were identified as weaker areas that may limit full efficiency in emergency workflows.</w:t>
      </w:r>
    </w:p>
    <w:p w:rsidR="00BF218C" w:rsidRPr="00BF218C" w:rsidRDefault="00BF218C" w:rsidP="00BF218C">
      <w:pPr>
        <w:pStyle w:val="Body"/>
        <w:spacing w:after="0"/>
        <w:rPr>
          <w:rFonts w:ascii="Arial" w:hAnsi="Arial" w:cs="Arial"/>
          <w:lang w:val="en-PH"/>
        </w:rPr>
      </w:pPr>
      <w:r w:rsidRPr="00BF218C">
        <w:rPr>
          <w:rFonts w:ascii="Arial" w:hAnsi="Arial" w:cs="Arial"/>
          <w:lang w:val="en-PH"/>
        </w:rPr>
        <w:t>Several operational challenges were also identified, including system downtime, slow performance, interface and navigation difficulties, data entry issues, insufficient training, workflow disruptions, and limited system integration.</w:t>
      </w:r>
    </w:p>
    <w:p w:rsidR="00BF218C" w:rsidRPr="00BF218C" w:rsidRDefault="00BF218C" w:rsidP="00BF218C">
      <w:pPr>
        <w:pStyle w:val="Body"/>
        <w:spacing w:after="0"/>
        <w:rPr>
          <w:rFonts w:ascii="Arial" w:hAnsi="Arial" w:cs="Arial"/>
          <w:lang w:val="en-PH"/>
        </w:rPr>
      </w:pPr>
      <w:r w:rsidRPr="00BF218C">
        <w:rPr>
          <w:rFonts w:ascii="Arial" w:hAnsi="Arial" w:cs="Arial"/>
          <w:lang w:val="en-PH"/>
        </w:rPr>
        <w:t>Lastly, the study found no significant relationship between system quality and user satisfaction, as well as between information quality and user satisfaction, suggesting that satisfaction is influenced by factors beyond technical system performance alone.</w:t>
      </w:r>
    </w:p>
    <w:p w:rsidR="00790ADA" w:rsidRPr="00FB3A86" w:rsidRDefault="00790ADA" w:rsidP="00441B6F">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BF218C" w:rsidRPr="001463F8" w:rsidRDefault="00BF218C" w:rsidP="00BF218C">
      <w:pPr>
        <w:spacing w:after="240"/>
        <w:rPr>
          <w:rFonts w:ascii="Times New Roman" w:hAnsi="Times New Roman"/>
          <w:color w:val="000000" w:themeColor="text1"/>
        </w:rPr>
      </w:pPr>
      <w:r w:rsidRPr="001463F8">
        <w:rPr>
          <w:rFonts w:ascii="Times New Roman" w:hAnsi="Times New Roman"/>
          <w:color w:val="000000" w:themeColor="text1"/>
        </w:rPr>
        <w:t xml:space="preserve">Adler-Milstein, J., </w:t>
      </w:r>
      <w:proofErr w:type="spellStart"/>
      <w:r w:rsidRPr="001463F8">
        <w:rPr>
          <w:rFonts w:ascii="Times New Roman" w:hAnsi="Times New Roman"/>
          <w:color w:val="000000" w:themeColor="text1"/>
        </w:rPr>
        <w:t>Jha</w:t>
      </w:r>
      <w:proofErr w:type="spellEnd"/>
      <w:r w:rsidRPr="001463F8">
        <w:rPr>
          <w:rFonts w:ascii="Times New Roman" w:hAnsi="Times New Roman"/>
          <w:color w:val="000000" w:themeColor="text1"/>
        </w:rPr>
        <w:t xml:space="preserve">, A. K., Hsiao, C. J., et al. (2017). Electronic health record adoption and interoperability challenges in hospitals. </w:t>
      </w:r>
      <w:r w:rsidRPr="001463F8">
        <w:rPr>
          <w:rFonts w:ascii="Times New Roman" w:hAnsi="Times New Roman"/>
          <w:i/>
          <w:iCs/>
          <w:color w:val="000000" w:themeColor="text1"/>
        </w:rPr>
        <w:t>Health Affairs, 36</w:t>
      </w:r>
      <w:r w:rsidRPr="001463F8">
        <w:rPr>
          <w:rFonts w:ascii="Times New Roman" w:hAnsi="Times New Roman"/>
          <w:color w:val="000000" w:themeColor="text1"/>
        </w:rPr>
        <w:t xml:space="preserve">(12), 2199–2205. </w:t>
      </w:r>
      <w:hyperlink r:id="rId12" w:tgtFrame="_new" w:history="1">
        <w:r w:rsidRPr="001463F8">
          <w:rPr>
            <w:rStyle w:val="Hyperlink"/>
            <w:rFonts w:ascii="Times New Roman" w:hAnsi="Times New Roman"/>
            <w:color w:val="000000" w:themeColor="text1"/>
          </w:rPr>
          <w:t>https://doi.org/10.1377/hlthaff.2017.1034</w:t>
        </w:r>
      </w:hyperlink>
    </w:p>
    <w:p w:rsidR="00BF218C" w:rsidRDefault="00BF218C" w:rsidP="00BF218C">
      <w:pPr>
        <w:rPr>
          <w:rStyle w:val="Hyperlink"/>
          <w:rFonts w:ascii="Times New Roman" w:hAnsi="Times New Roman"/>
          <w:color w:val="000000" w:themeColor="text1"/>
          <w:u w:val="none"/>
        </w:rPr>
      </w:pPr>
      <w:proofErr w:type="spellStart"/>
      <w:r w:rsidRPr="001463F8">
        <w:rPr>
          <w:rFonts w:ascii="Times New Roman" w:hAnsi="Times New Roman"/>
          <w:color w:val="000000" w:themeColor="text1"/>
        </w:rPr>
        <w:t>Agarwal</w:t>
      </w:r>
      <w:proofErr w:type="spellEnd"/>
      <w:r w:rsidRPr="001463F8">
        <w:rPr>
          <w:rFonts w:ascii="Times New Roman" w:hAnsi="Times New Roman"/>
          <w:color w:val="000000" w:themeColor="text1"/>
        </w:rPr>
        <w:t xml:space="preserve">, R., </w:t>
      </w:r>
      <w:proofErr w:type="spellStart"/>
      <w:r w:rsidRPr="001463F8">
        <w:rPr>
          <w:rFonts w:ascii="Times New Roman" w:hAnsi="Times New Roman"/>
          <w:color w:val="000000" w:themeColor="text1"/>
        </w:rPr>
        <w:t>Gao</w:t>
      </w:r>
      <w:proofErr w:type="spellEnd"/>
      <w:r w:rsidRPr="001463F8">
        <w:rPr>
          <w:rFonts w:ascii="Times New Roman" w:hAnsi="Times New Roman"/>
          <w:color w:val="000000" w:themeColor="text1"/>
        </w:rPr>
        <w:t xml:space="preserve">, G., </w:t>
      </w:r>
      <w:proofErr w:type="spellStart"/>
      <w:r w:rsidRPr="001463F8">
        <w:rPr>
          <w:rFonts w:ascii="Times New Roman" w:hAnsi="Times New Roman"/>
          <w:color w:val="000000" w:themeColor="text1"/>
        </w:rPr>
        <w:t>DesRoches</w:t>
      </w:r>
      <w:proofErr w:type="spellEnd"/>
      <w:r w:rsidRPr="001463F8">
        <w:rPr>
          <w:rFonts w:ascii="Times New Roman" w:hAnsi="Times New Roman"/>
          <w:color w:val="000000" w:themeColor="text1"/>
        </w:rPr>
        <w:t xml:space="preserve">, C., &amp; </w:t>
      </w:r>
      <w:proofErr w:type="spellStart"/>
      <w:r w:rsidRPr="001463F8">
        <w:rPr>
          <w:rFonts w:ascii="Times New Roman" w:hAnsi="Times New Roman"/>
          <w:color w:val="000000" w:themeColor="text1"/>
        </w:rPr>
        <w:t>Jha</w:t>
      </w:r>
      <w:proofErr w:type="spellEnd"/>
      <w:r w:rsidRPr="001463F8">
        <w:rPr>
          <w:rFonts w:ascii="Times New Roman" w:hAnsi="Times New Roman"/>
          <w:color w:val="000000" w:themeColor="text1"/>
        </w:rPr>
        <w:t xml:space="preserve">, A. K. (2010). The digital transformation of healthcare: Current status and challenges. </w:t>
      </w:r>
      <w:r w:rsidRPr="001463F8">
        <w:rPr>
          <w:rFonts w:ascii="Times New Roman" w:hAnsi="Times New Roman"/>
          <w:i/>
          <w:iCs/>
          <w:color w:val="000000" w:themeColor="text1"/>
        </w:rPr>
        <w:t>Information Systems Research, 21</w:t>
      </w:r>
      <w:r w:rsidRPr="001463F8">
        <w:rPr>
          <w:rFonts w:ascii="Times New Roman" w:hAnsi="Times New Roman"/>
          <w:color w:val="000000" w:themeColor="text1"/>
        </w:rPr>
        <w:t xml:space="preserve">(4), 796–809. </w:t>
      </w:r>
      <w:hyperlink r:id="rId13" w:tgtFrame="_new" w:history="1">
        <w:r w:rsidRPr="001463F8">
          <w:rPr>
            <w:rStyle w:val="Hyperlink"/>
            <w:rFonts w:ascii="Times New Roman" w:hAnsi="Times New Roman"/>
            <w:color w:val="000000" w:themeColor="text1"/>
          </w:rPr>
          <w:t>https://doi.org/10.1287/isre.1100.0327</w:t>
        </w:r>
      </w:hyperlink>
    </w:p>
    <w:p w:rsidR="00BF218C" w:rsidRPr="001463F8" w:rsidRDefault="00BF218C" w:rsidP="00BF218C">
      <w:pPr>
        <w:rPr>
          <w:rFonts w:ascii="Times New Roman" w:hAnsi="Times New Roman"/>
          <w:color w:val="000000" w:themeColor="text1"/>
        </w:rPr>
      </w:pPr>
    </w:p>
    <w:p w:rsidR="00BF218C" w:rsidRDefault="00BF218C" w:rsidP="00BF218C">
      <w:pPr>
        <w:rPr>
          <w:rFonts w:ascii="Times New Roman" w:hAnsi="Times New Roman"/>
        </w:rPr>
      </w:pPr>
      <w:proofErr w:type="spellStart"/>
      <w:r w:rsidRPr="00D437C8">
        <w:rPr>
          <w:rFonts w:ascii="Times New Roman" w:hAnsi="Times New Roman"/>
        </w:rPr>
        <w:t>Albagmi</w:t>
      </w:r>
      <w:proofErr w:type="spellEnd"/>
      <w:r w:rsidRPr="00D437C8">
        <w:rPr>
          <w:rFonts w:ascii="Times New Roman" w:hAnsi="Times New Roman"/>
        </w:rPr>
        <w:t xml:space="preserve">, S. (2021). The effectiveness of EMR implementation regarding reducing documentation errors and waiting time for patients in outpatient clinics: A systematic review. </w:t>
      </w:r>
      <w:r w:rsidRPr="00D437C8">
        <w:rPr>
          <w:rFonts w:ascii="Times New Roman" w:hAnsi="Times New Roman"/>
          <w:i/>
          <w:iCs/>
        </w:rPr>
        <w:t>F1000Research</w:t>
      </w:r>
      <w:r w:rsidRPr="00D437C8">
        <w:rPr>
          <w:rFonts w:ascii="Times New Roman" w:hAnsi="Times New Roman"/>
        </w:rPr>
        <w:t xml:space="preserve">, 10, 514. </w:t>
      </w:r>
      <w:hyperlink r:id="rId14">
        <w:r w:rsidRPr="00D437C8">
          <w:rPr>
            <w:rFonts w:ascii="Times New Roman" w:hAnsi="Times New Roman"/>
          </w:rPr>
          <w:t>https://doi.org/10.12688/f1000research.45039.2</w:t>
        </w:r>
      </w:hyperlink>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Almarashde</w:t>
      </w:r>
      <w:proofErr w:type="spellEnd"/>
      <w:r w:rsidRPr="00D437C8">
        <w:rPr>
          <w:rFonts w:ascii="Times New Roman" w:hAnsi="Times New Roman"/>
        </w:rPr>
        <w:t xml:space="preserve">, F., </w:t>
      </w:r>
      <w:proofErr w:type="spellStart"/>
      <w:r w:rsidRPr="00D437C8">
        <w:rPr>
          <w:rFonts w:ascii="Times New Roman" w:hAnsi="Times New Roman"/>
        </w:rPr>
        <w:t>Jarrar</w:t>
      </w:r>
      <w:proofErr w:type="spellEnd"/>
      <w:r w:rsidRPr="00D437C8">
        <w:rPr>
          <w:rFonts w:ascii="Times New Roman" w:hAnsi="Times New Roman"/>
        </w:rPr>
        <w:t xml:space="preserve">, M., &amp; </w:t>
      </w:r>
      <w:proofErr w:type="spellStart"/>
      <w:r w:rsidRPr="00D437C8">
        <w:rPr>
          <w:rFonts w:ascii="Times New Roman" w:hAnsi="Times New Roman"/>
        </w:rPr>
        <w:t>Alsmadi</w:t>
      </w:r>
      <w:proofErr w:type="spellEnd"/>
      <w:r w:rsidRPr="00D437C8">
        <w:rPr>
          <w:rFonts w:ascii="Times New Roman" w:hAnsi="Times New Roman"/>
        </w:rPr>
        <w:t xml:space="preserve">, M. (2021). Evaluation of hospital information management system with information systems success model. </w:t>
      </w:r>
      <w:proofErr w:type="spellStart"/>
      <w:r w:rsidRPr="00D437C8">
        <w:rPr>
          <w:rFonts w:ascii="Times New Roman" w:hAnsi="Times New Roman"/>
          <w:i/>
          <w:iCs/>
        </w:rPr>
        <w:t>Bilişim</w:t>
      </w:r>
      <w:proofErr w:type="spellEnd"/>
      <w:r w:rsidRPr="00D437C8">
        <w:rPr>
          <w:rFonts w:ascii="Times New Roman" w:hAnsi="Times New Roman"/>
          <w:i/>
          <w:iCs/>
        </w:rPr>
        <w:t xml:space="preserve"> </w:t>
      </w:r>
      <w:proofErr w:type="spellStart"/>
      <w:r w:rsidRPr="00D437C8">
        <w:rPr>
          <w:rFonts w:ascii="Times New Roman" w:hAnsi="Times New Roman"/>
          <w:i/>
          <w:iCs/>
        </w:rPr>
        <w:t>Teknolojileri</w:t>
      </w:r>
      <w:proofErr w:type="spellEnd"/>
      <w:r w:rsidRPr="00D437C8">
        <w:rPr>
          <w:rFonts w:ascii="Times New Roman" w:hAnsi="Times New Roman"/>
          <w:i/>
          <w:iCs/>
        </w:rPr>
        <w:t xml:space="preserve"> </w:t>
      </w:r>
      <w:proofErr w:type="spellStart"/>
      <w:r w:rsidRPr="00D437C8">
        <w:rPr>
          <w:rFonts w:ascii="Times New Roman" w:hAnsi="Times New Roman"/>
          <w:i/>
          <w:iCs/>
        </w:rPr>
        <w:t>Dergisi</w:t>
      </w:r>
      <w:proofErr w:type="spellEnd"/>
      <w:r w:rsidRPr="00D437C8">
        <w:rPr>
          <w:rFonts w:ascii="Times New Roman" w:hAnsi="Times New Roman"/>
        </w:rPr>
        <w:t xml:space="preserve">, 14(4), 363-372. </w:t>
      </w:r>
      <w:hyperlink r:id="rId15">
        <w:r w:rsidRPr="00D437C8">
          <w:rPr>
            <w:rFonts w:ascii="Times New Roman" w:hAnsi="Times New Roman"/>
          </w:rPr>
          <w:t>https://doi.org/10.17671/gazibtd.818077</w:t>
        </w:r>
      </w:hyperlink>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Antor</w:t>
      </w:r>
      <w:proofErr w:type="spellEnd"/>
      <w:r w:rsidRPr="00D437C8">
        <w:rPr>
          <w:rFonts w:ascii="Times New Roman" w:hAnsi="Times New Roman"/>
        </w:rPr>
        <w:t xml:space="preserve">, E., </w:t>
      </w:r>
      <w:proofErr w:type="spellStart"/>
      <w:r w:rsidRPr="00D437C8">
        <w:rPr>
          <w:rFonts w:ascii="Times New Roman" w:hAnsi="Times New Roman"/>
        </w:rPr>
        <w:t>Owusu-Marfo</w:t>
      </w:r>
      <w:proofErr w:type="spellEnd"/>
      <w:r w:rsidRPr="00D437C8">
        <w:rPr>
          <w:rFonts w:ascii="Times New Roman" w:hAnsi="Times New Roman"/>
        </w:rPr>
        <w:t xml:space="preserve">, J., &amp; </w:t>
      </w:r>
      <w:proofErr w:type="spellStart"/>
      <w:r w:rsidRPr="00D437C8">
        <w:rPr>
          <w:rFonts w:ascii="Times New Roman" w:hAnsi="Times New Roman"/>
        </w:rPr>
        <w:t>Kissi</w:t>
      </w:r>
      <w:proofErr w:type="spellEnd"/>
      <w:r w:rsidRPr="00D437C8">
        <w:rPr>
          <w:rFonts w:ascii="Times New Roman" w:hAnsi="Times New Roman"/>
        </w:rPr>
        <w:t xml:space="preserve">, J. (2024). Usability evaluation of electronic health records at the trauma and emergency directorates at the </w:t>
      </w:r>
      <w:proofErr w:type="spellStart"/>
      <w:r w:rsidRPr="00D437C8">
        <w:rPr>
          <w:rFonts w:ascii="Times New Roman" w:hAnsi="Times New Roman"/>
        </w:rPr>
        <w:t>Komfo</w:t>
      </w:r>
      <w:proofErr w:type="spellEnd"/>
      <w:r w:rsidRPr="00D437C8">
        <w:rPr>
          <w:rFonts w:ascii="Times New Roman" w:hAnsi="Times New Roman"/>
        </w:rPr>
        <w:t xml:space="preserve"> </w:t>
      </w:r>
      <w:proofErr w:type="spellStart"/>
      <w:r w:rsidRPr="00D437C8">
        <w:rPr>
          <w:rFonts w:ascii="Times New Roman" w:hAnsi="Times New Roman"/>
        </w:rPr>
        <w:t>Anokye</w:t>
      </w:r>
      <w:proofErr w:type="spellEnd"/>
      <w:r w:rsidRPr="00D437C8">
        <w:rPr>
          <w:rFonts w:ascii="Times New Roman" w:hAnsi="Times New Roman"/>
        </w:rPr>
        <w:t xml:space="preserve"> teaching hospital in the Ashanti region of Ghana. </w:t>
      </w:r>
      <w:r w:rsidRPr="00D437C8">
        <w:rPr>
          <w:rFonts w:ascii="Times New Roman" w:hAnsi="Times New Roman"/>
          <w:i/>
          <w:iCs/>
        </w:rPr>
        <w:t>BMC Medical Informatics and Decision Making</w:t>
      </w:r>
      <w:r w:rsidRPr="00D437C8">
        <w:rPr>
          <w:rFonts w:ascii="Times New Roman" w:hAnsi="Times New Roman"/>
        </w:rPr>
        <w:t xml:space="preserve">, 24(1), 231. </w:t>
      </w:r>
      <w:hyperlink r:id="rId16">
        <w:r w:rsidRPr="00D437C8">
          <w:rPr>
            <w:rFonts w:ascii="Times New Roman" w:hAnsi="Times New Roman"/>
          </w:rPr>
          <w:t>https://doi.org/10.1186/s12911-024-02636-7</w:t>
        </w:r>
      </w:hyperlink>
    </w:p>
    <w:p w:rsidR="00BF218C" w:rsidRDefault="00BF218C" w:rsidP="00BF218C">
      <w:pPr>
        <w:jc w:val="both"/>
        <w:rPr>
          <w:rFonts w:ascii="Times New Roman" w:hAnsi="Times New Roman"/>
        </w:rPr>
      </w:pPr>
    </w:p>
    <w:p w:rsidR="00BF218C" w:rsidRDefault="00BF218C" w:rsidP="00BF218C">
      <w:pPr>
        <w:rPr>
          <w:rFonts w:ascii="Times New Roman" w:hAnsi="Times New Roman"/>
          <w:color w:val="000000" w:themeColor="text1"/>
        </w:rPr>
      </w:pPr>
      <w:r w:rsidRPr="00BE339E">
        <w:rPr>
          <w:rFonts w:ascii="Times New Roman" w:hAnsi="Times New Roman"/>
          <w:color w:val="000000" w:themeColor="text1"/>
          <w:lang w:val="it-IT"/>
        </w:rPr>
        <w:t xml:space="preserve">Bassi, J., Lau, F., &amp; Bardach, S. (2020). </w:t>
      </w:r>
      <w:r w:rsidRPr="00BE339E">
        <w:rPr>
          <w:rFonts w:ascii="Times New Roman" w:hAnsi="Times New Roman"/>
          <w:color w:val="000000" w:themeColor="text1"/>
        </w:rPr>
        <w:t xml:space="preserve">Understanding the adoption of electronic medical records in developing countries: A systematic review. </w:t>
      </w:r>
      <w:r w:rsidRPr="00BE339E">
        <w:rPr>
          <w:rFonts w:ascii="Times New Roman" w:hAnsi="Times New Roman"/>
          <w:i/>
          <w:iCs/>
          <w:color w:val="000000" w:themeColor="text1"/>
        </w:rPr>
        <w:t>Journal of Global Health, 10</w:t>
      </w:r>
      <w:r w:rsidRPr="00BE339E">
        <w:rPr>
          <w:rFonts w:ascii="Times New Roman" w:hAnsi="Times New Roman"/>
          <w:color w:val="000000" w:themeColor="text1"/>
        </w:rPr>
        <w:t xml:space="preserve">(2), 020302. </w:t>
      </w:r>
      <w:hyperlink r:id="rId17" w:history="1">
        <w:r w:rsidRPr="00DD72C1">
          <w:rPr>
            <w:rStyle w:val="Hyperlink"/>
            <w:rFonts w:ascii="Times New Roman" w:hAnsi="Times New Roman"/>
          </w:rPr>
          <w:t>https://doi.org/10.7189/jogh.10.020302</w:t>
        </w:r>
      </w:hyperlink>
    </w:p>
    <w:p w:rsidR="00BF218C" w:rsidRPr="00CD7A7B" w:rsidRDefault="00BF218C" w:rsidP="00BF218C">
      <w:pPr>
        <w:rPr>
          <w:rFonts w:ascii="Times New Roman" w:hAnsi="Times New Roman"/>
          <w:color w:val="000000" w:themeColor="text1"/>
        </w:rPr>
      </w:pPr>
    </w:p>
    <w:p w:rsidR="00BF218C" w:rsidRDefault="00BF218C" w:rsidP="00BF218C">
      <w:pPr>
        <w:jc w:val="both"/>
        <w:rPr>
          <w:rFonts w:ascii="Times New Roman" w:hAnsi="Times New Roman"/>
        </w:rPr>
      </w:pPr>
      <w:proofErr w:type="spellStart"/>
      <w:r w:rsidRPr="00D437C8">
        <w:rPr>
          <w:rFonts w:ascii="Times New Roman" w:hAnsi="Times New Roman"/>
        </w:rPr>
        <w:t>Bassi</w:t>
      </w:r>
      <w:proofErr w:type="spellEnd"/>
      <w:r w:rsidRPr="00D437C8">
        <w:rPr>
          <w:rFonts w:ascii="Times New Roman" w:hAnsi="Times New Roman"/>
        </w:rPr>
        <w:t xml:space="preserve">, A., </w:t>
      </w:r>
      <w:proofErr w:type="spellStart"/>
      <w:r w:rsidRPr="00D437C8">
        <w:rPr>
          <w:rFonts w:ascii="Times New Roman" w:hAnsi="Times New Roman"/>
        </w:rPr>
        <w:t>Arfini</w:t>
      </w:r>
      <w:proofErr w:type="spellEnd"/>
      <w:r w:rsidRPr="00D437C8">
        <w:rPr>
          <w:rFonts w:ascii="Times New Roman" w:hAnsi="Times New Roman"/>
        </w:rPr>
        <w:t xml:space="preserve">, F., </w:t>
      </w:r>
      <w:proofErr w:type="spellStart"/>
      <w:r w:rsidRPr="00D437C8">
        <w:rPr>
          <w:rFonts w:ascii="Times New Roman" w:hAnsi="Times New Roman"/>
        </w:rPr>
        <w:t>Cappa</w:t>
      </w:r>
      <w:proofErr w:type="spellEnd"/>
      <w:r w:rsidRPr="00D437C8">
        <w:rPr>
          <w:rFonts w:ascii="Times New Roman" w:hAnsi="Times New Roman"/>
        </w:rPr>
        <w:t xml:space="preserve">, F., &amp; </w:t>
      </w:r>
      <w:proofErr w:type="spellStart"/>
      <w:r w:rsidRPr="00D437C8">
        <w:rPr>
          <w:rFonts w:ascii="Times New Roman" w:hAnsi="Times New Roman"/>
        </w:rPr>
        <w:t>Curtarelli</w:t>
      </w:r>
      <w:proofErr w:type="spellEnd"/>
      <w:r w:rsidRPr="00D437C8">
        <w:rPr>
          <w:rFonts w:ascii="Times New Roman" w:hAnsi="Times New Roman"/>
        </w:rPr>
        <w:t xml:space="preserve">, M. (2020). Electronic medical records implementation in hospital: An empirical investigation of individual and organizational determinants. </w:t>
      </w:r>
      <w:r w:rsidRPr="00D437C8">
        <w:rPr>
          <w:rFonts w:ascii="Times New Roman" w:hAnsi="Times New Roman"/>
          <w:i/>
          <w:iCs/>
        </w:rPr>
        <w:t>PLOS One</w:t>
      </w:r>
      <w:r w:rsidRPr="00D437C8">
        <w:rPr>
          <w:rFonts w:ascii="Times New Roman" w:hAnsi="Times New Roman"/>
        </w:rPr>
        <w:t xml:space="preserve">, 15(6), e0234108. </w:t>
      </w:r>
      <w:hyperlink r:id="rId18">
        <w:r w:rsidRPr="00D437C8">
          <w:rPr>
            <w:rFonts w:ascii="Times New Roman" w:hAnsi="Times New Roman"/>
          </w:rPr>
          <w:t>https://doi.org/10.1371/journal.pone.0234108</w:t>
        </w:r>
      </w:hyperlink>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Born, C., Schwarz, R., </w:t>
      </w:r>
      <w:proofErr w:type="spellStart"/>
      <w:r w:rsidRPr="00D437C8">
        <w:rPr>
          <w:rFonts w:ascii="Times New Roman" w:hAnsi="Times New Roman"/>
        </w:rPr>
        <w:t>Böttcher</w:t>
      </w:r>
      <w:proofErr w:type="spellEnd"/>
      <w:r w:rsidRPr="00D437C8">
        <w:rPr>
          <w:rFonts w:ascii="Times New Roman" w:hAnsi="Times New Roman"/>
        </w:rPr>
        <w:t xml:space="preserve">, T. P., Hein, A., &amp; </w:t>
      </w:r>
      <w:proofErr w:type="spellStart"/>
      <w:r w:rsidRPr="00D437C8">
        <w:rPr>
          <w:rFonts w:ascii="Times New Roman" w:hAnsi="Times New Roman"/>
        </w:rPr>
        <w:t>Krcmar</w:t>
      </w:r>
      <w:proofErr w:type="spellEnd"/>
      <w:r w:rsidRPr="00D437C8">
        <w:rPr>
          <w:rFonts w:ascii="Times New Roman" w:hAnsi="Times New Roman"/>
        </w:rPr>
        <w:t xml:space="preserve">, H. (2024). The role of information systems in emergency department decision-making—a literature review. </w:t>
      </w:r>
      <w:r w:rsidRPr="00D437C8">
        <w:rPr>
          <w:rFonts w:ascii="Times New Roman" w:hAnsi="Times New Roman"/>
          <w:i/>
          <w:iCs/>
        </w:rPr>
        <w:t>Journal of the American Medical Informatics Association</w:t>
      </w:r>
      <w:r w:rsidRPr="00D437C8">
        <w:rPr>
          <w:rFonts w:ascii="Times New Roman" w:hAnsi="Times New Roman"/>
        </w:rPr>
        <w:t xml:space="preserve">, 31(7), 1608-1621. </w:t>
      </w:r>
      <w:hyperlink r:id="rId19">
        <w:r w:rsidRPr="00D437C8">
          <w:rPr>
            <w:rFonts w:ascii="Times New Roman" w:hAnsi="Times New Roman"/>
          </w:rPr>
          <w:t>https://doi.org/10.1093/jamia/ocae096</w:t>
        </w:r>
      </w:hyperlink>
    </w:p>
    <w:p w:rsidR="00BF218C" w:rsidRDefault="00BF218C" w:rsidP="00BF218C">
      <w:pPr>
        <w:jc w:val="both"/>
        <w:rPr>
          <w:rFonts w:ascii="Times New Roman" w:hAnsi="Times New Roman"/>
        </w:rPr>
      </w:pPr>
    </w:p>
    <w:p w:rsidR="00BF218C" w:rsidRDefault="00BF218C" w:rsidP="00BF218C">
      <w:pPr>
        <w:rPr>
          <w:rStyle w:val="Hyperlink"/>
          <w:rFonts w:ascii="Times New Roman" w:hAnsi="Times New Roman"/>
          <w:color w:val="000000" w:themeColor="text1"/>
          <w:u w:val="none"/>
        </w:rPr>
      </w:pPr>
      <w:proofErr w:type="spellStart"/>
      <w:r w:rsidRPr="00BE339E">
        <w:rPr>
          <w:rFonts w:ascii="Times New Roman" w:hAnsi="Times New Roman"/>
          <w:color w:val="000000" w:themeColor="text1"/>
        </w:rPr>
        <w:t>Boonstra</w:t>
      </w:r>
      <w:proofErr w:type="spellEnd"/>
      <w:r w:rsidRPr="00BE339E">
        <w:rPr>
          <w:rFonts w:ascii="Times New Roman" w:hAnsi="Times New Roman"/>
          <w:color w:val="000000" w:themeColor="text1"/>
        </w:rPr>
        <w:t xml:space="preserve">, A., </w:t>
      </w:r>
      <w:proofErr w:type="spellStart"/>
      <w:r w:rsidRPr="00BE339E">
        <w:rPr>
          <w:rFonts w:ascii="Times New Roman" w:hAnsi="Times New Roman"/>
          <w:color w:val="000000" w:themeColor="text1"/>
        </w:rPr>
        <w:t>Versluis</w:t>
      </w:r>
      <w:proofErr w:type="spellEnd"/>
      <w:r w:rsidRPr="00BE339E">
        <w:rPr>
          <w:rFonts w:ascii="Times New Roman" w:hAnsi="Times New Roman"/>
          <w:color w:val="000000" w:themeColor="text1"/>
        </w:rPr>
        <w:t xml:space="preserve">, A., &amp; </w:t>
      </w:r>
      <w:proofErr w:type="spellStart"/>
      <w:r w:rsidRPr="00BE339E">
        <w:rPr>
          <w:rFonts w:ascii="Times New Roman" w:hAnsi="Times New Roman"/>
          <w:color w:val="000000" w:themeColor="text1"/>
        </w:rPr>
        <w:t>Vos</w:t>
      </w:r>
      <w:proofErr w:type="spellEnd"/>
      <w:r w:rsidRPr="00BE339E">
        <w:rPr>
          <w:rFonts w:ascii="Times New Roman" w:hAnsi="Times New Roman"/>
          <w:color w:val="000000" w:themeColor="text1"/>
        </w:rPr>
        <w:t>, J. F. J. (2014). Implementing electronic health records in</w:t>
      </w:r>
      <w:r w:rsidRPr="009C1DD0">
        <w:rPr>
          <w:rFonts w:ascii="Times New Roman" w:hAnsi="Times New Roman"/>
          <w:color w:val="000000" w:themeColor="text1"/>
        </w:rPr>
        <w:t xml:space="preserve"> hospitals: A systematic literature review. </w:t>
      </w:r>
      <w:r w:rsidRPr="009C1DD0">
        <w:rPr>
          <w:rFonts w:ascii="Times New Roman" w:hAnsi="Times New Roman"/>
          <w:i/>
          <w:iCs/>
          <w:color w:val="000000" w:themeColor="text1"/>
        </w:rPr>
        <w:t>BMC Health Services Research, 14</w:t>
      </w:r>
      <w:r w:rsidRPr="009C1DD0">
        <w:rPr>
          <w:rFonts w:ascii="Times New Roman" w:hAnsi="Times New Roman"/>
          <w:color w:val="000000" w:themeColor="text1"/>
        </w:rPr>
        <w:t xml:space="preserve">, 370. </w:t>
      </w:r>
      <w:hyperlink r:id="rId20" w:tgtFrame="_new" w:history="1">
        <w:r w:rsidRPr="009C1DD0">
          <w:rPr>
            <w:rStyle w:val="Hyperlink"/>
            <w:rFonts w:ascii="Times New Roman" w:hAnsi="Times New Roman"/>
            <w:color w:val="000000" w:themeColor="text1"/>
          </w:rPr>
          <w:t>https://doi.org/10.1186/1472-6963-14-370</w:t>
        </w:r>
      </w:hyperlink>
    </w:p>
    <w:p w:rsidR="00BF218C" w:rsidRPr="009C1DD0" w:rsidRDefault="00BF218C" w:rsidP="00BF218C">
      <w:pPr>
        <w:rPr>
          <w:rFonts w:ascii="Times New Roman" w:hAnsi="Times New Roman"/>
          <w:color w:val="000000" w:themeColor="text1"/>
        </w:rPr>
      </w:pPr>
    </w:p>
    <w:p w:rsidR="00BF218C" w:rsidRDefault="00BF218C" w:rsidP="00BF218C">
      <w:pPr>
        <w:jc w:val="both"/>
        <w:rPr>
          <w:rFonts w:ascii="Times New Roman" w:hAnsi="Times New Roman"/>
        </w:rPr>
      </w:pPr>
      <w:r w:rsidRPr="00D437C8">
        <w:rPr>
          <w:rFonts w:ascii="Times New Roman" w:hAnsi="Times New Roman"/>
        </w:rPr>
        <w:t xml:space="preserve">Centers for Medicare &amp; Medicaid Services. (2024). </w:t>
      </w:r>
      <w:r w:rsidRPr="00D437C8">
        <w:rPr>
          <w:rFonts w:ascii="Times New Roman" w:hAnsi="Times New Roman"/>
          <w:i/>
          <w:iCs/>
        </w:rPr>
        <w:t>Electronic health records</w:t>
      </w:r>
      <w:r w:rsidRPr="00D437C8">
        <w:rPr>
          <w:rFonts w:ascii="Times New Roman" w:hAnsi="Times New Roman"/>
        </w:rPr>
        <w:t xml:space="preserve">. Retrieved from </w:t>
      </w:r>
      <w:hyperlink r:id="rId21">
        <w:r w:rsidRPr="00D437C8">
          <w:rPr>
            <w:rFonts w:ascii="Times New Roman" w:hAnsi="Times New Roman"/>
          </w:rPr>
          <w:t>https://www.cms.gov/priorities/key-initiatives/e-health/records</w:t>
        </w:r>
      </w:hyperlink>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Creswell, J. W., &amp; Creswell, J. D. (2018). </w:t>
      </w:r>
      <w:r w:rsidRPr="00D437C8">
        <w:rPr>
          <w:rFonts w:ascii="Times New Roman" w:hAnsi="Times New Roman"/>
          <w:i/>
          <w:iCs/>
        </w:rPr>
        <w:t>Research design: Qualitative, quantitative, and mixed methods approaches</w:t>
      </w:r>
      <w:r w:rsidRPr="00D437C8">
        <w:rPr>
          <w:rFonts w:ascii="Times New Roman" w:hAnsi="Times New Roman"/>
        </w:rPr>
        <w:t xml:space="preserve"> (5th ed.). SAGE Publications.</w:t>
      </w:r>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Davis, F. D. (1989). Perceived usefulness, perceived ease of use, and user acceptance of information technology. </w:t>
      </w:r>
      <w:r w:rsidRPr="00D437C8">
        <w:rPr>
          <w:rFonts w:ascii="Times New Roman" w:hAnsi="Times New Roman"/>
          <w:i/>
          <w:iCs/>
        </w:rPr>
        <w:t>MIS Quarterly</w:t>
      </w:r>
      <w:r w:rsidRPr="00D437C8">
        <w:rPr>
          <w:rFonts w:ascii="Times New Roman" w:hAnsi="Times New Roman"/>
        </w:rPr>
        <w:t xml:space="preserve">, 13(3), 319-340. </w:t>
      </w:r>
      <w:hyperlink r:id="rId22">
        <w:r w:rsidRPr="00D437C8">
          <w:rPr>
            <w:rFonts w:ascii="Times New Roman" w:hAnsi="Times New Roman"/>
          </w:rPr>
          <w:t>https://doi.org/10.2307/249008</w:t>
        </w:r>
      </w:hyperlink>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DeLone</w:t>
      </w:r>
      <w:proofErr w:type="spellEnd"/>
      <w:r w:rsidRPr="00D437C8">
        <w:rPr>
          <w:rFonts w:ascii="Times New Roman" w:hAnsi="Times New Roman"/>
        </w:rPr>
        <w:t xml:space="preserve">, W. H., &amp; McLean, E. R. (2003). The </w:t>
      </w:r>
      <w:proofErr w:type="spellStart"/>
      <w:r w:rsidRPr="00D437C8">
        <w:rPr>
          <w:rFonts w:ascii="Times New Roman" w:hAnsi="Times New Roman"/>
        </w:rPr>
        <w:t>DeLone</w:t>
      </w:r>
      <w:proofErr w:type="spellEnd"/>
      <w:r w:rsidRPr="00D437C8">
        <w:rPr>
          <w:rFonts w:ascii="Times New Roman" w:hAnsi="Times New Roman"/>
        </w:rPr>
        <w:t xml:space="preserve"> and McLean model of information systems success: A ten-year update. </w:t>
      </w:r>
      <w:r w:rsidRPr="00D437C8">
        <w:rPr>
          <w:rFonts w:ascii="Times New Roman" w:hAnsi="Times New Roman"/>
          <w:i/>
          <w:iCs/>
        </w:rPr>
        <w:t>Journal of Management Information Systems</w:t>
      </w:r>
      <w:r w:rsidRPr="00D437C8">
        <w:rPr>
          <w:rFonts w:ascii="Times New Roman" w:hAnsi="Times New Roman"/>
        </w:rPr>
        <w:t>, 19(4), 9-30.</w:t>
      </w:r>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Department of Health. (2017). </w:t>
      </w:r>
      <w:r w:rsidRPr="00D437C8">
        <w:rPr>
          <w:rFonts w:ascii="Times New Roman" w:hAnsi="Times New Roman"/>
          <w:i/>
          <w:iCs/>
        </w:rPr>
        <w:t>Memorandum No. 2017-0083: Implementation of integrated hospital operations and management information system (</w:t>
      </w:r>
      <w:proofErr w:type="spellStart"/>
      <w:r w:rsidRPr="00D437C8">
        <w:rPr>
          <w:rFonts w:ascii="Times New Roman" w:hAnsi="Times New Roman"/>
          <w:i/>
          <w:iCs/>
        </w:rPr>
        <w:t>iHOMIS</w:t>
      </w:r>
      <w:proofErr w:type="spellEnd"/>
      <w:r w:rsidRPr="00D437C8">
        <w:rPr>
          <w:rFonts w:ascii="Times New Roman" w:hAnsi="Times New Roman"/>
          <w:i/>
          <w:iCs/>
        </w:rPr>
        <w:t>)</w:t>
      </w:r>
      <w:r w:rsidRPr="00D437C8">
        <w:rPr>
          <w:rFonts w:ascii="Times New Roman" w:hAnsi="Times New Roman"/>
        </w:rPr>
        <w:t>. Manila, Philippines.</w:t>
      </w:r>
    </w:p>
    <w:p w:rsidR="00BF218C" w:rsidRPr="00D437C8" w:rsidRDefault="00BF218C"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Development Academy of the Philippines. (2024). </w:t>
      </w:r>
      <w:r w:rsidRPr="00D437C8">
        <w:rPr>
          <w:rFonts w:ascii="Times New Roman" w:hAnsi="Times New Roman"/>
          <w:i/>
          <w:iCs/>
        </w:rPr>
        <w:t xml:space="preserve">Innovating healthcare: </w:t>
      </w:r>
      <w:proofErr w:type="spellStart"/>
      <w:r w:rsidRPr="00D437C8">
        <w:rPr>
          <w:rFonts w:ascii="Times New Roman" w:hAnsi="Times New Roman"/>
          <w:i/>
          <w:iCs/>
        </w:rPr>
        <w:t>iHOMIS</w:t>
      </w:r>
      <w:proofErr w:type="spellEnd"/>
      <w:r w:rsidRPr="00D437C8">
        <w:rPr>
          <w:rFonts w:ascii="Times New Roman" w:hAnsi="Times New Roman"/>
          <w:i/>
          <w:iCs/>
        </w:rPr>
        <w:t xml:space="preserve"> transforms the Laguna Medical Center</w:t>
      </w:r>
      <w:r w:rsidRPr="00D437C8">
        <w:rPr>
          <w:rFonts w:ascii="Times New Roman" w:hAnsi="Times New Roman"/>
        </w:rPr>
        <w:t xml:space="preserve">. Retrieved from </w:t>
      </w:r>
      <w:hyperlink r:id="rId23">
        <w:r w:rsidRPr="00D437C8">
          <w:rPr>
            <w:rFonts w:ascii="Times New Roman" w:hAnsi="Times New Roman"/>
          </w:rPr>
          <w:t>https://coe-psp.dap.edu.ph/compendium-innovation/innovating-healthcare-ihomis-transforms-the-laguna-medical-center/</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Ghildayal</w:t>
      </w:r>
      <w:proofErr w:type="spellEnd"/>
      <w:r w:rsidRPr="00D437C8">
        <w:rPr>
          <w:rFonts w:ascii="Times New Roman" w:hAnsi="Times New Roman"/>
        </w:rPr>
        <w:t xml:space="preserve">, N., </w:t>
      </w:r>
      <w:proofErr w:type="spellStart"/>
      <w:r w:rsidRPr="00D437C8">
        <w:rPr>
          <w:rFonts w:ascii="Times New Roman" w:hAnsi="Times New Roman"/>
        </w:rPr>
        <w:t>Nagavedu</w:t>
      </w:r>
      <w:proofErr w:type="spellEnd"/>
      <w:r w:rsidRPr="00D437C8">
        <w:rPr>
          <w:rFonts w:ascii="Times New Roman" w:hAnsi="Times New Roman"/>
        </w:rPr>
        <w:t xml:space="preserve">, K., </w:t>
      </w:r>
      <w:proofErr w:type="spellStart"/>
      <w:r w:rsidRPr="00D437C8">
        <w:rPr>
          <w:rFonts w:ascii="Times New Roman" w:hAnsi="Times New Roman"/>
        </w:rPr>
        <w:t>Wiltz</w:t>
      </w:r>
      <w:proofErr w:type="spellEnd"/>
      <w:r w:rsidRPr="00D437C8">
        <w:rPr>
          <w:rFonts w:ascii="Times New Roman" w:hAnsi="Times New Roman"/>
        </w:rPr>
        <w:t xml:space="preserve">, J. L., Back, S., </w:t>
      </w:r>
      <w:proofErr w:type="spellStart"/>
      <w:r w:rsidRPr="00D437C8">
        <w:rPr>
          <w:rFonts w:ascii="Times New Roman" w:hAnsi="Times New Roman"/>
        </w:rPr>
        <w:t>Boehmer</w:t>
      </w:r>
      <w:proofErr w:type="spellEnd"/>
      <w:r w:rsidRPr="00D437C8">
        <w:rPr>
          <w:rFonts w:ascii="Times New Roman" w:hAnsi="Times New Roman"/>
        </w:rPr>
        <w:t xml:space="preserve">, T. K., Draper, C., Greene, S. K., Reynolds, M., </w:t>
      </w:r>
      <w:proofErr w:type="spellStart"/>
      <w:r w:rsidRPr="00D437C8">
        <w:rPr>
          <w:rFonts w:ascii="Times New Roman" w:hAnsi="Times New Roman"/>
        </w:rPr>
        <w:t>Rohan</w:t>
      </w:r>
      <w:proofErr w:type="spellEnd"/>
      <w:r w:rsidRPr="00D437C8">
        <w:rPr>
          <w:rFonts w:ascii="Times New Roman" w:hAnsi="Times New Roman"/>
        </w:rPr>
        <w:t xml:space="preserve">, P., Stein, Z., Talbot, H. K., Vu, Q. M., Wong, C. A., Yusuf, H., </w:t>
      </w:r>
      <w:proofErr w:type="spellStart"/>
      <w:r w:rsidRPr="00D437C8">
        <w:rPr>
          <w:rFonts w:ascii="Times New Roman" w:hAnsi="Times New Roman"/>
        </w:rPr>
        <w:t>Gundlapalli</w:t>
      </w:r>
      <w:proofErr w:type="spellEnd"/>
      <w:r w:rsidRPr="00D437C8">
        <w:rPr>
          <w:rFonts w:ascii="Times New Roman" w:hAnsi="Times New Roman"/>
        </w:rPr>
        <w:t xml:space="preserve">, A. V., &amp; </w:t>
      </w:r>
      <w:proofErr w:type="spellStart"/>
      <w:r w:rsidRPr="00D437C8">
        <w:rPr>
          <w:rFonts w:ascii="Times New Roman" w:hAnsi="Times New Roman"/>
        </w:rPr>
        <w:t>Garg</w:t>
      </w:r>
      <w:proofErr w:type="spellEnd"/>
      <w:r w:rsidRPr="00D437C8">
        <w:rPr>
          <w:rFonts w:ascii="Times New Roman" w:hAnsi="Times New Roman"/>
        </w:rPr>
        <w:t xml:space="preserve">, S. (2024). Public health surveillance in electronic health records: Lessons from </w:t>
      </w:r>
      <w:proofErr w:type="spellStart"/>
      <w:r w:rsidRPr="00D437C8">
        <w:rPr>
          <w:rFonts w:ascii="Times New Roman" w:hAnsi="Times New Roman"/>
        </w:rPr>
        <w:t>PCORnet</w:t>
      </w:r>
      <w:proofErr w:type="spellEnd"/>
      <w:r w:rsidRPr="00D437C8">
        <w:rPr>
          <w:rFonts w:ascii="Times New Roman" w:hAnsi="Times New Roman"/>
        </w:rPr>
        <w:t xml:space="preserve">. </w:t>
      </w:r>
      <w:r w:rsidRPr="00D437C8">
        <w:rPr>
          <w:rFonts w:ascii="Times New Roman" w:hAnsi="Times New Roman"/>
          <w:i/>
          <w:iCs/>
        </w:rPr>
        <w:t>Preventing Chronic Disease</w:t>
      </w:r>
      <w:r w:rsidRPr="00D437C8">
        <w:rPr>
          <w:rFonts w:ascii="Times New Roman" w:hAnsi="Times New Roman"/>
        </w:rPr>
        <w:t xml:space="preserve">, 21, E17. </w:t>
      </w:r>
      <w:hyperlink r:id="rId24">
        <w:r w:rsidRPr="00D437C8">
          <w:rPr>
            <w:rFonts w:ascii="Times New Roman" w:hAnsi="Times New Roman"/>
          </w:rPr>
          <w:t>https://doi.org/10.5888/pcd21.230417</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Holmgren, A. J., Downing, N. L., Tang, M., Sharp, C., </w:t>
      </w:r>
      <w:proofErr w:type="spellStart"/>
      <w:r w:rsidRPr="00D437C8">
        <w:rPr>
          <w:rFonts w:ascii="Times New Roman" w:hAnsi="Times New Roman"/>
        </w:rPr>
        <w:t>Longhurst</w:t>
      </w:r>
      <w:proofErr w:type="spellEnd"/>
      <w:r w:rsidRPr="00D437C8">
        <w:rPr>
          <w:rFonts w:ascii="Times New Roman" w:hAnsi="Times New Roman"/>
        </w:rPr>
        <w:t xml:space="preserve">, C., &amp; </w:t>
      </w:r>
      <w:proofErr w:type="spellStart"/>
      <w:r w:rsidRPr="00D437C8">
        <w:rPr>
          <w:rFonts w:ascii="Times New Roman" w:hAnsi="Times New Roman"/>
        </w:rPr>
        <w:t>Hripcsak</w:t>
      </w:r>
      <w:proofErr w:type="spellEnd"/>
      <w:r w:rsidRPr="00D437C8">
        <w:rPr>
          <w:rFonts w:ascii="Times New Roman" w:hAnsi="Times New Roman"/>
        </w:rPr>
        <w:t xml:space="preserve">, G. (2024). Electronic health record usability, satisfaction, and burnout for family physicians. </w:t>
      </w:r>
      <w:r w:rsidRPr="00D437C8">
        <w:rPr>
          <w:rFonts w:ascii="Times New Roman" w:hAnsi="Times New Roman"/>
          <w:i/>
          <w:iCs/>
        </w:rPr>
        <w:t>JAMA Network Open</w:t>
      </w:r>
      <w:r w:rsidRPr="00D437C8">
        <w:rPr>
          <w:rFonts w:ascii="Times New Roman" w:hAnsi="Times New Roman"/>
        </w:rPr>
        <w:t xml:space="preserve">, 7(8), e2426956. </w:t>
      </w:r>
      <w:hyperlink r:id="rId25">
        <w:r w:rsidRPr="00D437C8">
          <w:rPr>
            <w:rFonts w:ascii="Times New Roman" w:hAnsi="Times New Roman"/>
          </w:rPr>
          <w:t>https://doi.org/10.1001/jamanetworkopen.2024.26956</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Ifinedo</w:t>
      </w:r>
      <w:proofErr w:type="spellEnd"/>
      <w:r w:rsidRPr="00D437C8">
        <w:rPr>
          <w:rFonts w:ascii="Times New Roman" w:hAnsi="Times New Roman"/>
        </w:rPr>
        <w:t xml:space="preserve">, P. (2017). Validation of the </w:t>
      </w:r>
      <w:proofErr w:type="spellStart"/>
      <w:r w:rsidRPr="00D437C8">
        <w:rPr>
          <w:rFonts w:ascii="Times New Roman" w:hAnsi="Times New Roman"/>
        </w:rPr>
        <w:t>DeLone</w:t>
      </w:r>
      <w:proofErr w:type="spellEnd"/>
      <w:r w:rsidRPr="00D437C8">
        <w:rPr>
          <w:rFonts w:ascii="Times New Roman" w:hAnsi="Times New Roman"/>
        </w:rPr>
        <w:t xml:space="preserve"> and McLean information systems success model. </w:t>
      </w:r>
      <w:r w:rsidRPr="00D437C8">
        <w:rPr>
          <w:rFonts w:ascii="Times New Roman" w:hAnsi="Times New Roman"/>
          <w:i/>
          <w:iCs/>
        </w:rPr>
        <w:t>Healthcare Informatics Research</w:t>
      </w:r>
      <w:r w:rsidRPr="00D437C8">
        <w:rPr>
          <w:rFonts w:ascii="Times New Roman" w:hAnsi="Times New Roman"/>
        </w:rPr>
        <w:t>, 23(1), 60-66.</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Ikenyei</w:t>
      </w:r>
      <w:proofErr w:type="spellEnd"/>
      <w:r w:rsidRPr="00D437C8">
        <w:rPr>
          <w:rFonts w:ascii="Times New Roman" w:hAnsi="Times New Roman"/>
        </w:rPr>
        <w:t xml:space="preserve">, U., &amp; Haggerty, N. (2024). Validating the </w:t>
      </w:r>
      <w:proofErr w:type="spellStart"/>
      <w:r w:rsidRPr="00D437C8">
        <w:rPr>
          <w:rFonts w:ascii="Times New Roman" w:hAnsi="Times New Roman"/>
        </w:rPr>
        <w:t>DeLone</w:t>
      </w:r>
      <w:proofErr w:type="spellEnd"/>
      <w:r w:rsidRPr="00D437C8">
        <w:rPr>
          <w:rFonts w:ascii="Times New Roman" w:hAnsi="Times New Roman"/>
        </w:rPr>
        <w:t xml:space="preserve"> and McLean's model in a developing country's infectious disease pandemic context. </w:t>
      </w:r>
      <w:r w:rsidRPr="00D437C8">
        <w:rPr>
          <w:rFonts w:ascii="Times New Roman" w:hAnsi="Times New Roman"/>
          <w:i/>
          <w:iCs/>
        </w:rPr>
        <w:t>BMC Infectious Diseases</w:t>
      </w:r>
      <w:r w:rsidRPr="00D437C8">
        <w:rPr>
          <w:rFonts w:ascii="Times New Roman" w:hAnsi="Times New Roman"/>
        </w:rPr>
        <w:t xml:space="preserve">, 24(1), 594. </w:t>
      </w:r>
      <w:hyperlink r:id="rId26">
        <w:r w:rsidRPr="00D437C8">
          <w:rPr>
            <w:rFonts w:ascii="Times New Roman" w:hAnsi="Times New Roman"/>
          </w:rPr>
          <w:t>https://doi.org/10.1186/s12879-024-09483-x</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Kalankesh</w:t>
      </w:r>
      <w:proofErr w:type="spellEnd"/>
      <w:r w:rsidRPr="00D437C8">
        <w:rPr>
          <w:rFonts w:ascii="Times New Roman" w:hAnsi="Times New Roman"/>
        </w:rPr>
        <w:t xml:space="preserve">, L. R., </w:t>
      </w:r>
      <w:proofErr w:type="spellStart"/>
      <w:r w:rsidRPr="00D437C8">
        <w:rPr>
          <w:rFonts w:ascii="Times New Roman" w:hAnsi="Times New Roman"/>
        </w:rPr>
        <w:t>Dastgiri</w:t>
      </w:r>
      <w:proofErr w:type="spellEnd"/>
      <w:r w:rsidRPr="00D437C8">
        <w:rPr>
          <w:rFonts w:ascii="Times New Roman" w:hAnsi="Times New Roman"/>
        </w:rPr>
        <w:t xml:space="preserve">, S., &amp; </w:t>
      </w:r>
      <w:proofErr w:type="spellStart"/>
      <w:r w:rsidRPr="00D437C8">
        <w:rPr>
          <w:rFonts w:ascii="Times New Roman" w:hAnsi="Times New Roman"/>
        </w:rPr>
        <w:t>Rafeey</w:t>
      </w:r>
      <w:proofErr w:type="spellEnd"/>
      <w:r w:rsidRPr="00D437C8">
        <w:rPr>
          <w:rFonts w:ascii="Times New Roman" w:hAnsi="Times New Roman"/>
        </w:rPr>
        <w:t xml:space="preserve">, M. (2020). Factors influencing user satisfaction with information systems: A systematic review. </w:t>
      </w:r>
      <w:r w:rsidRPr="00D437C8">
        <w:rPr>
          <w:rFonts w:ascii="Times New Roman" w:hAnsi="Times New Roman"/>
          <w:i/>
          <w:iCs/>
        </w:rPr>
        <w:t>Galen Medical Journal</w:t>
      </w:r>
      <w:r w:rsidRPr="00D437C8">
        <w:rPr>
          <w:rFonts w:ascii="Times New Roman" w:hAnsi="Times New Roman"/>
        </w:rPr>
        <w:t xml:space="preserve">, 9, e1686. </w:t>
      </w:r>
      <w:hyperlink r:id="rId27">
        <w:r w:rsidRPr="00D437C8">
          <w:rPr>
            <w:rFonts w:ascii="Times New Roman" w:hAnsi="Times New Roman"/>
          </w:rPr>
          <w:t>https://doi.org/10.31661/gmj.v9i0.1686</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Kim, S., Lee, K. H., Hwang, H., &amp; </w:t>
      </w:r>
      <w:proofErr w:type="spellStart"/>
      <w:r w:rsidRPr="00D437C8">
        <w:rPr>
          <w:rFonts w:ascii="Times New Roman" w:hAnsi="Times New Roman"/>
        </w:rPr>
        <w:t>Yoo</w:t>
      </w:r>
      <w:proofErr w:type="spellEnd"/>
      <w:r w:rsidRPr="00D437C8">
        <w:rPr>
          <w:rFonts w:ascii="Times New Roman" w:hAnsi="Times New Roman"/>
        </w:rPr>
        <w:t xml:space="preserve">, S. (2021). Investigation of usability problems of electronic medical record systems in the emergency department. </w:t>
      </w:r>
      <w:r w:rsidRPr="00D437C8">
        <w:rPr>
          <w:rFonts w:ascii="Times New Roman" w:hAnsi="Times New Roman"/>
          <w:i/>
          <w:iCs/>
        </w:rPr>
        <w:t>Applied Clinical Informatics, 12</w:t>
      </w:r>
      <w:r w:rsidRPr="00D437C8">
        <w:rPr>
          <w:rFonts w:ascii="Times New Roman" w:hAnsi="Times New Roman"/>
        </w:rPr>
        <w:t xml:space="preserve">(3), 515-524. </w:t>
      </w:r>
      <w:hyperlink r:id="rId28">
        <w:r w:rsidRPr="00D437C8">
          <w:rPr>
            <w:rFonts w:ascii="Times New Roman" w:hAnsi="Times New Roman"/>
          </w:rPr>
          <w:t>https://doi.org/10.1055/s-0041-1730026</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Koumamba</w:t>
      </w:r>
      <w:proofErr w:type="spellEnd"/>
      <w:r w:rsidRPr="00D437C8">
        <w:rPr>
          <w:rFonts w:ascii="Times New Roman" w:hAnsi="Times New Roman"/>
        </w:rPr>
        <w:t xml:space="preserve">, A. P., </w:t>
      </w:r>
      <w:proofErr w:type="spellStart"/>
      <w:r w:rsidRPr="00D437C8">
        <w:rPr>
          <w:rFonts w:ascii="Times New Roman" w:hAnsi="Times New Roman"/>
        </w:rPr>
        <w:t>Bisvigou</w:t>
      </w:r>
      <w:proofErr w:type="spellEnd"/>
      <w:r w:rsidRPr="00D437C8">
        <w:rPr>
          <w:rFonts w:ascii="Times New Roman" w:hAnsi="Times New Roman"/>
        </w:rPr>
        <w:t xml:space="preserve">, U. J., </w:t>
      </w:r>
      <w:proofErr w:type="spellStart"/>
      <w:r w:rsidRPr="00D437C8">
        <w:rPr>
          <w:rFonts w:ascii="Times New Roman" w:hAnsi="Times New Roman"/>
        </w:rPr>
        <w:t>Ngoungou</w:t>
      </w:r>
      <w:proofErr w:type="spellEnd"/>
      <w:r w:rsidRPr="00D437C8">
        <w:rPr>
          <w:rFonts w:ascii="Times New Roman" w:hAnsi="Times New Roman"/>
        </w:rPr>
        <w:t xml:space="preserve">, E. B., &amp; </w:t>
      </w:r>
      <w:proofErr w:type="spellStart"/>
      <w:r w:rsidRPr="00D437C8">
        <w:rPr>
          <w:rFonts w:ascii="Times New Roman" w:hAnsi="Times New Roman"/>
        </w:rPr>
        <w:t>Diallo</w:t>
      </w:r>
      <w:proofErr w:type="spellEnd"/>
      <w:r w:rsidRPr="00D437C8">
        <w:rPr>
          <w:rFonts w:ascii="Times New Roman" w:hAnsi="Times New Roman"/>
        </w:rPr>
        <w:t xml:space="preserve">, G. (2021). Health information systems in developing countries: case of African countries. </w:t>
      </w:r>
      <w:r w:rsidRPr="00D437C8">
        <w:rPr>
          <w:rFonts w:ascii="Times New Roman" w:hAnsi="Times New Roman"/>
          <w:i/>
          <w:iCs/>
        </w:rPr>
        <w:t>BMC Medical Informatics and Decision Making</w:t>
      </w:r>
      <w:r w:rsidRPr="00D437C8">
        <w:rPr>
          <w:rFonts w:ascii="Times New Roman" w:hAnsi="Times New Roman"/>
        </w:rPr>
        <w:t xml:space="preserve">, 21(1), 232. </w:t>
      </w:r>
      <w:hyperlink r:id="rId29">
        <w:r w:rsidRPr="00D437C8">
          <w:rPr>
            <w:rFonts w:ascii="Times New Roman" w:hAnsi="Times New Roman"/>
          </w:rPr>
          <w:t>https://doi.org/10.1186/s12911-021-01597-5</w:t>
        </w:r>
      </w:hyperlink>
    </w:p>
    <w:p w:rsidR="0030295D" w:rsidRDefault="0030295D" w:rsidP="00BF218C">
      <w:pPr>
        <w:jc w:val="both"/>
        <w:rPr>
          <w:rFonts w:ascii="Times New Roman" w:hAnsi="Times New Roman"/>
        </w:rPr>
      </w:pPr>
    </w:p>
    <w:p w:rsidR="00BF218C" w:rsidRDefault="00BF218C" w:rsidP="00BF218C">
      <w:pPr>
        <w:rPr>
          <w:rStyle w:val="Hyperlink"/>
          <w:rFonts w:ascii="Times New Roman" w:hAnsi="Times New Roman"/>
          <w:color w:val="000000" w:themeColor="text1"/>
          <w:u w:val="none"/>
        </w:rPr>
      </w:pPr>
      <w:r w:rsidRPr="00BE339E">
        <w:rPr>
          <w:rFonts w:ascii="Times New Roman" w:hAnsi="Times New Roman"/>
          <w:color w:val="000000" w:themeColor="text1"/>
        </w:rPr>
        <w:t xml:space="preserve">Kruse, C. S., </w:t>
      </w:r>
      <w:proofErr w:type="spellStart"/>
      <w:r w:rsidRPr="00DE670C">
        <w:rPr>
          <w:rFonts w:ascii="Times New Roman" w:hAnsi="Times New Roman"/>
          <w:color w:val="000000" w:themeColor="text1"/>
        </w:rPr>
        <w:t>Kristof</w:t>
      </w:r>
      <w:proofErr w:type="spellEnd"/>
      <w:r w:rsidRPr="00DE670C">
        <w:rPr>
          <w:rFonts w:ascii="Times New Roman" w:hAnsi="Times New Roman"/>
          <w:color w:val="000000" w:themeColor="text1"/>
        </w:rPr>
        <w:t xml:space="preserve">, C., Jones, B., Mitchell, E., Martinez, A., &amp; others. (2016). Barriers to electronic health record adoption: A systematic literature review. </w:t>
      </w:r>
      <w:r w:rsidRPr="00DE670C">
        <w:rPr>
          <w:rFonts w:ascii="Times New Roman" w:hAnsi="Times New Roman"/>
          <w:i/>
          <w:iCs/>
          <w:color w:val="000000" w:themeColor="text1"/>
        </w:rPr>
        <w:t>Journal of Medical Systems, 40</w:t>
      </w:r>
      <w:r w:rsidRPr="00DE670C">
        <w:rPr>
          <w:rFonts w:ascii="Times New Roman" w:hAnsi="Times New Roman"/>
          <w:color w:val="000000" w:themeColor="text1"/>
        </w:rPr>
        <w:t xml:space="preserve">, 252. </w:t>
      </w:r>
      <w:hyperlink r:id="rId30" w:tgtFrame="_new" w:history="1">
        <w:r w:rsidRPr="00DE670C">
          <w:rPr>
            <w:rStyle w:val="Hyperlink"/>
            <w:rFonts w:ascii="Times New Roman" w:hAnsi="Times New Roman"/>
            <w:color w:val="000000" w:themeColor="text1"/>
          </w:rPr>
          <w:t>https://doi.org/10.1007/s10916-016-0628-9</w:t>
        </w:r>
      </w:hyperlink>
    </w:p>
    <w:p w:rsidR="0030295D" w:rsidRPr="00DE670C" w:rsidRDefault="0030295D" w:rsidP="00BF218C">
      <w:pPr>
        <w:rPr>
          <w:rFonts w:ascii="Times New Roman" w:hAnsi="Times New Roman"/>
          <w:color w:val="000000" w:themeColor="text1"/>
        </w:rPr>
      </w:pPr>
    </w:p>
    <w:p w:rsidR="00BF218C" w:rsidRDefault="00BF218C" w:rsidP="00BF218C">
      <w:pPr>
        <w:jc w:val="both"/>
        <w:rPr>
          <w:rFonts w:ascii="Times New Roman" w:hAnsi="Times New Roman"/>
        </w:rPr>
      </w:pPr>
      <w:r w:rsidRPr="00D437C8">
        <w:rPr>
          <w:rFonts w:ascii="Times New Roman" w:hAnsi="Times New Roman"/>
        </w:rPr>
        <w:t xml:space="preserve">Lei, J., Liu, J., &amp; Li, W. (2021). Hospital information systems in developing countries: a state-of-the-art systematic review. </w:t>
      </w:r>
      <w:proofErr w:type="spellStart"/>
      <w:r w:rsidRPr="00D437C8">
        <w:rPr>
          <w:rFonts w:ascii="Times New Roman" w:hAnsi="Times New Roman"/>
          <w:i/>
          <w:iCs/>
        </w:rPr>
        <w:t>Kybernetes</w:t>
      </w:r>
      <w:proofErr w:type="spellEnd"/>
      <w:r w:rsidRPr="00D437C8">
        <w:rPr>
          <w:rFonts w:ascii="Times New Roman" w:hAnsi="Times New Roman"/>
        </w:rPr>
        <w:t xml:space="preserve">, 50(12), 3422-3442. </w:t>
      </w:r>
      <w:hyperlink r:id="rId31">
        <w:r w:rsidRPr="00D437C8">
          <w:rPr>
            <w:rFonts w:ascii="Times New Roman" w:hAnsi="Times New Roman"/>
          </w:rPr>
          <w:t>https://doi.org/10.1108/K-09-2020-0590</w:t>
        </w:r>
      </w:hyperlink>
    </w:p>
    <w:p w:rsidR="0030295D" w:rsidRPr="00D437C8" w:rsidRDefault="0030295D" w:rsidP="00BF218C">
      <w:pPr>
        <w:jc w:val="both"/>
        <w:rPr>
          <w:rFonts w:ascii="Times New Roman" w:hAnsi="Times New Roman"/>
        </w:rPr>
      </w:pPr>
    </w:p>
    <w:p w:rsidR="00BF218C" w:rsidRDefault="00BF218C" w:rsidP="00BF218C">
      <w:pPr>
        <w:jc w:val="both"/>
        <w:rPr>
          <w:rStyle w:val="Hyperlink"/>
          <w:rFonts w:ascii="Times New Roman" w:hAnsi="Times New Roman"/>
          <w:color w:val="auto"/>
          <w:u w:val="none"/>
        </w:rPr>
      </w:pPr>
      <w:proofErr w:type="spellStart"/>
      <w:r w:rsidRPr="00D437C8">
        <w:rPr>
          <w:rFonts w:ascii="Times New Roman" w:hAnsi="Times New Roman"/>
        </w:rPr>
        <w:lastRenderedPageBreak/>
        <w:t>Lwoga</w:t>
      </w:r>
      <w:proofErr w:type="spellEnd"/>
      <w:r w:rsidRPr="00D437C8">
        <w:rPr>
          <w:rFonts w:ascii="Times New Roman" w:hAnsi="Times New Roman"/>
        </w:rPr>
        <w:t xml:space="preserve">, E. T., &amp; </w:t>
      </w:r>
      <w:proofErr w:type="spellStart"/>
      <w:r w:rsidRPr="00D437C8">
        <w:rPr>
          <w:rFonts w:ascii="Times New Roman" w:hAnsi="Times New Roman"/>
        </w:rPr>
        <w:t>Lwoga</w:t>
      </w:r>
      <w:proofErr w:type="spellEnd"/>
      <w:r w:rsidRPr="00D437C8">
        <w:rPr>
          <w:rFonts w:ascii="Times New Roman" w:hAnsi="Times New Roman"/>
        </w:rPr>
        <w:t xml:space="preserve">, N. B. (2017). User acceptance of mobile payment tools: The effects of user-centric security, system characteristics and gender. </w:t>
      </w:r>
      <w:r w:rsidRPr="00D437C8">
        <w:rPr>
          <w:rFonts w:ascii="Times New Roman" w:hAnsi="Times New Roman"/>
          <w:i/>
          <w:iCs/>
        </w:rPr>
        <w:t>The Electronic Journal of Information Systems in Developing Countries</w:t>
      </w:r>
      <w:r w:rsidRPr="00D437C8">
        <w:rPr>
          <w:rFonts w:ascii="Times New Roman" w:hAnsi="Times New Roman"/>
        </w:rPr>
        <w:t xml:space="preserve">, 81(1), 1–24. </w:t>
      </w:r>
      <w:hyperlink r:id="rId32" w:history="1">
        <w:r w:rsidRPr="00D437C8">
          <w:rPr>
            <w:rStyle w:val="Hyperlink"/>
            <w:rFonts w:ascii="Times New Roman" w:hAnsi="Times New Roman"/>
          </w:rPr>
          <w:t>https://doi.org/10.1002/j.1681-4835.2017.tb00595.x</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Magoulas</w:t>
      </w:r>
      <w:proofErr w:type="spellEnd"/>
      <w:r w:rsidRPr="00D437C8">
        <w:rPr>
          <w:rFonts w:ascii="Times New Roman" w:hAnsi="Times New Roman"/>
        </w:rPr>
        <w:t xml:space="preserve">, T., Leung, R. C., </w:t>
      </w:r>
      <w:proofErr w:type="spellStart"/>
      <w:r w:rsidRPr="00D437C8">
        <w:rPr>
          <w:rFonts w:ascii="Times New Roman" w:hAnsi="Times New Roman"/>
        </w:rPr>
        <w:t>Xylogiannopoulos</w:t>
      </w:r>
      <w:proofErr w:type="spellEnd"/>
      <w:r w:rsidRPr="00D437C8">
        <w:rPr>
          <w:rFonts w:ascii="Times New Roman" w:hAnsi="Times New Roman"/>
        </w:rPr>
        <w:t xml:space="preserve">, K. F., &amp; </w:t>
      </w:r>
      <w:proofErr w:type="spellStart"/>
      <w:r w:rsidRPr="00D437C8">
        <w:rPr>
          <w:rFonts w:ascii="Times New Roman" w:hAnsi="Times New Roman"/>
        </w:rPr>
        <w:t>Karampelas</w:t>
      </w:r>
      <w:proofErr w:type="spellEnd"/>
      <w:r w:rsidRPr="00D437C8">
        <w:rPr>
          <w:rFonts w:ascii="Times New Roman" w:hAnsi="Times New Roman"/>
        </w:rPr>
        <w:t xml:space="preserve">, P. (2022). Barriers to the acceptance of electronic medical records from the perspective of physicians and nurses: A scoping review. </w:t>
      </w:r>
      <w:r w:rsidRPr="00D437C8">
        <w:rPr>
          <w:rFonts w:ascii="Times New Roman" w:hAnsi="Times New Roman"/>
          <w:i/>
          <w:iCs/>
        </w:rPr>
        <w:t>International Journal of Medical Informatics</w:t>
      </w:r>
      <w:r w:rsidRPr="00D437C8">
        <w:rPr>
          <w:rFonts w:ascii="Times New Roman" w:hAnsi="Times New Roman"/>
        </w:rPr>
        <w:t>, 168, 104587.</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Mirheidari</w:t>
      </w:r>
      <w:proofErr w:type="spellEnd"/>
      <w:r w:rsidRPr="00D437C8">
        <w:rPr>
          <w:rFonts w:ascii="Times New Roman" w:hAnsi="Times New Roman"/>
        </w:rPr>
        <w:t xml:space="preserve">, S. A., </w:t>
      </w:r>
      <w:proofErr w:type="spellStart"/>
      <w:r w:rsidRPr="00D437C8">
        <w:rPr>
          <w:rFonts w:ascii="Times New Roman" w:hAnsi="Times New Roman"/>
        </w:rPr>
        <w:t>Arabi</w:t>
      </w:r>
      <w:proofErr w:type="spellEnd"/>
      <w:r w:rsidRPr="00D437C8">
        <w:rPr>
          <w:rFonts w:ascii="Times New Roman" w:hAnsi="Times New Roman"/>
        </w:rPr>
        <w:t xml:space="preserve">, M., </w:t>
      </w:r>
      <w:proofErr w:type="spellStart"/>
      <w:r w:rsidRPr="00D437C8">
        <w:rPr>
          <w:rFonts w:ascii="Times New Roman" w:hAnsi="Times New Roman"/>
        </w:rPr>
        <w:t>Shokraneh</w:t>
      </w:r>
      <w:proofErr w:type="spellEnd"/>
      <w:r w:rsidRPr="00D437C8">
        <w:rPr>
          <w:rFonts w:ascii="Times New Roman" w:hAnsi="Times New Roman"/>
        </w:rPr>
        <w:t xml:space="preserve">, L., </w:t>
      </w:r>
      <w:proofErr w:type="spellStart"/>
      <w:r w:rsidRPr="00D437C8">
        <w:rPr>
          <w:rFonts w:ascii="Times New Roman" w:hAnsi="Times New Roman"/>
        </w:rPr>
        <w:t>Karimialavijeh</w:t>
      </w:r>
      <w:proofErr w:type="spellEnd"/>
      <w:r w:rsidRPr="00D437C8">
        <w:rPr>
          <w:rFonts w:ascii="Times New Roman" w:hAnsi="Times New Roman"/>
        </w:rPr>
        <w:t xml:space="preserve">, E., </w:t>
      </w:r>
      <w:proofErr w:type="spellStart"/>
      <w:r w:rsidRPr="00D437C8">
        <w:rPr>
          <w:rFonts w:ascii="Times New Roman" w:hAnsi="Times New Roman"/>
        </w:rPr>
        <w:t>Koohestani</w:t>
      </w:r>
      <w:proofErr w:type="spellEnd"/>
      <w:r w:rsidRPr="00D437C8">
        <w:rPr>
          <w:rFonts w:ascii="Times New Roman" w:hAnsi="Times New Roman"/>
        </w:rPr>
        <w:t xml:space="preserve">, H. R., &amp; </w:t>
      </w:r>
      <w:proofErr w:type="spellStart"/>
      <w:r w:rsidRPr="00D437C8">
        <w:rPr>
          <w:rFonts w:ascii="Times New Roman" w:hAnsi="Times New Roman"/>
        </w:rPr>
        <w:t>Baghcheghi</w:t>
      </w:r>
      <w:proofErr w:type="spellEnd"/>
      <w:r w:rsidRPr="00D437C8">
        <w:rPr>
          <w:rFonts w:ascii="Times New Roman" w:hAnsi="Times New Roman"/>
        </w:rPr>
        <w:t xml:space="preserve">, N. (2025). Challenges faced by doctors and nurses in the emergency department: An integrated review. </w:t>
      </w:r>
      <w:r w:rsidRPr="00D437C8">
        <w:rPr>
          <w:rFonts w:ascii="Times New Roman" w:hAnsi="Times New Roman"/>
          <w:i/>
          <w:iCs/>
        </w:rPr>
        <w:t>Journal of Education and Health Promotion</w:t>
      </w:r>
      <w:r w:rsidRPr="00D437C8">
        <w:rPr>
          <w:rFonts w:ascii="Times New Roman" w:hAnsi="Times New Roman"/>
        </w:rPr>
        <w:t>, 14, 3.</w:t>
      </w:r>
    </w:p>
    <w:p w:rsidR="0030295D" w:rsidRPr="00D437C8" w:rsidRDefault="0030295D" w:rsidP="00BF218C">
      <w:pPr>
        <w:jc w:val="both"/>
        <w:rPr>
          <w:rFonts w:ascii="Times New Roman" w:hAnsi="Times New Roman"/>
        </w:rPr>
      </w:pPr>
    </w:p>
    <w:p w:rsidR="00BF218C" w:rsidRDefault="00BF218C" w:rsidP="00BF218C">
      <w:pPr>
        <w:jc w:val="both"/>
        <w:rPr>
          <w:rStyle w:val="Hyperlink"/>
          <w:rFonts w:ascii="Times New Roman" w:hAnsi="Times New Roman"/>
          <w:color w:val="auto"/>
          <w:u w:val="none"/>
        </w:rPr>
      </w:pPr>
      <w:proofErr w:type="spellStart"/>
      <w:r w:rsidRPr="00D437C8">
        <w:rPr>
          <w:rFonts w:ascii="Times New Roman" w:hAnsi="Times New Roman"/>
        </w:rPr>
        <w:t>Mtebe</w:t>
      </w:r>
      <w:proofErr w:type="spellEnd"/>
      <w:r w:rsidRPr="00D437C8">
        <w:rPr>
          <w:rFonts w:ascii="Times New Roman" w:hAnsi="Times New Roman"/>
        </w:rPr>
        <w:t xml:space="preserve">, J. S., &amp; </w:t>
      </w:r>
      <w:proofErr w:type="spellStart"/>
      <w:r w:rsidRPr="00D437C8">
        <w:rPr>
          <w:rFonts w:ascii="Times New Roman" w:hAnsi="Times New Roman"/>
        </w:rPr>
        <w:t>Kondoro</w:t>
      </w:r>
      <w:proofErr w:type="spellEnd"/>
      <w:r w:rsidRPr="00D437C8">
        <w:rPr>
          <w:rFonts w:ascii="Times New Roman" w:hAnsi="Times New Roman"/>
        </w:rPr>
        <w:t xml:space="preserve">, A. W. (2021). Using the </w:t>
      </w:r>
      <w:proofErr w:type="spellStart"/>
      <w:r w:rsidRPr="00D437C8">
        <w:rPr>
          <w:rFonts w:ascii="Times New Roman" w:hAnsi="Times New Roman"/>
        </w:rPr>
        <w:t>DeLone</w:t>
      </w:r>
      <w:proofErr w:type="spellEnd"/>
      <w:r w:rsidRPr="00D437C8">
        <w:rPr>
          <w:rFonts w:ascii="Times New Roman" w:hAnsi="Times New Roman"/>
        </w:rPr>
        <w:t xml:space="preserve"> and McLean model to evaluate the success of an implemented hospital information system in Tanzania. </w:t>
      </w:r>
      <w:r w:rsidRPr="00D437C8">
        <w:rPr>
          <w:rFonts w:ascii="Times New Roman" w:hAnsi="Times New Roman"/>
          <w:i/>
          <w:iCs/>
        </w:rPr>
        <w:t>The Electronic Journal of Information Systems in Developing Countries</w:t>
      </w:r>
      <w:r w:rsidRPr="00D437C8">
        <w:rPr>
          <w:rFonts w:ascii="Times New Roman" w:hAnsi="Times New Roman"/>
        </w:rPr>
        <w:t xml:space="preserve">, 87(3), e12167. </w:t>
      </w:r>
      <w:hyperlink r:id="rId33" w:history="1">
        <w:r w:rsidRPr="00D437C8">
          <w:rPr>
            <w:rStyle w:val="Hyperlink"/>
            <w:rFonts w:ascii="Times New Roman" w:hAnsi="Times New Roman"/>
          </w:rPr>
          <w:t>https://doi.org/10.1002/isd2.12167</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Muhiyaddin</w:t>
      </w:r>
      <w:proofErr w:type="spellEnd"/>
      <w:r w:rsidRPr="00D437C8">
        <w:rPr>
          <w:rFonts w:ascii="Times New Roman" w:hAnsi="Times New Roman"/>
        </w:rPr>
        <w:t xml:space="preserve">, R., </w:t>
      </w:r>
      <w:proofErr w:type="spellStart"/>
      <w:r w:rsidRPr="00D437C8">
        <w:rPr>
          <w:rFonts w:ascii="Times New Roman" w:hAnsi="Times New Roman"/>
        </w:rPr>
        <w:t>Elfadl</w:t>
      </w:r>
      <w:proofErr w:type="spellEnd"/>
      <w:r w:rsidRPr="00D437C8">
        <w:rPr>
          <w:rFonts w:ascii="Times New Roman" w:hAnsi="Times New Roman"/>
        </w:rPr>
        <w:t xml:space="preserve">, A., Mohamed, E., Shah, Z., </w:t>
      </w:r>
      <w:proofErr w:type="spellStart"/>
      <w:r w:rsidRPr="00D437C8">
        <w:rPr>
          <w:rFonts w:ascii="Times New Roman" w:hAnsi="Times New Roman"/>
        </w:rPr>
        <w:t>Alam</w:t>
      </w:r>
      <w:proofErr w:type="spellEnd"/>
      <w:r w:rsidRPr="00D437C8">
        <w:rPr>
          <w:rFonts w:ascii="Times New Roman" w:hAnsi="Times New Roman"/>
        </w:rPr>
        <w:t xml:space="preserve">, T., </w:t>
      </w:r>
      <w:proofErr w:type="spellStart"/>
      <w:r w:rsidRPr="00D437C8">
        <w:rPr>
          <w:rFonts w:ascii="Times New Roman" w:hAnsi="Times New Roman"/>
        </w:rPr>
        <w:t>Abd-Alrazaq</w:t>
      </w:r>
      <w:proofErr w:type="spellEnd"/>
      <w:r w:rsidRPr="00D437C8">
        <w:rPr>
          <w:rFonts w:ascii="Times New Roman" w:hAnsi="Times New Roman"/>
        </w:rPr>
        <w:t xml:space="preserve">, A., &amp; </w:t>
      </w:r>
      <w:proofErr w:type="spellStart"/>
      <w:r w:rsidRPr="00D437C8">
        <w:rPr>
          <w:rFonts w:ascii="Times New Roman" w:hAnsi="Times New Roman"/>
        </w:rPr>
        <w:t>Househ</w:t>
      </w:r>
      <w:proofErr w:type="spellEnd"/>
      <w:r w:rsidRPr="00D437C8">
        <w:rPr>
          <w:rFonts w:ascii="Times New Roman" w:hAnsi="Times New Roman"/>
        </w:rPr>
        <w:t xml:space="preserve">, M. (2022). Electronic health records and physician burnout: A scoping review. </w:t>
      </w:r>
      <w:r w:rsidRPr="00D437C8">
        <w:rPr>
          <w:rFonts w:ascii="Times New Roman" w:hAnsi="Times New Roman"/>
          <w:i/>
          <w:iCs/>
        </w:rPr>
        <w:t>Studies in Health Technology and Informatics</w:t>
      </w:r>
      <w:r w:rsidRPr="00D437C8">
        <w:rPr>
          <w:rFonts w:ascii="Times New Roman" w:hAnsi="Times New Roman"/>
        </w:rPr>
        <w:t xml:space="preserve">, 289, 481-484. </w:t>
      </w:r>
      <w:hyperlink r:id="rId34">
        <w:r w:rsidRPr="00D437C8">
          <w:rPr>
            <w:rFonts w:ascii="Times New Roman" w:hAnsi="Times New Roman"/>
          </w:rPr>
          <w:t>https://doi.org/10.3233/SHTI210962</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National Commission for the Protection of Human Subjects of Biomedical and Behavioral Research. (1979). </w:t>
      </w:r>
      <w:r w:rsidRPr="00D437C8">
        <w:rPr>
          <w:rFonts w:ascii="Times New Roman" w:hAnsi="Times New Roman"/>
          <w:i/>
          <w:iCs/>
        </w:rPr>
        <w:t>The Belmont Report: Ethical principles and guidelines for the protection of human subjects of research</w:t>
      </w:r>
      <w:r w:rsidRPr="00D437C8">
        <w:rPr>
          <w:rFonts w:ascii="Times New Roman" w:hAnsi="Times New Roman"/>
        </w:rPr>
        <w:t>. U.S. Department of Health and Human Services.</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Nguyen, T. T. H. (2023). Developing health information systems in developing countries: Lessons learnt from a longitudinal action research study in Vietnam. </w:t>
      </w:r>
      <w:r w:rsidRPr="00D437C8">
        <w:rPr>
          <w:rFonts w:ascii="Times New Roman" w:hAnsi="Times New Roman"/>
          <w:i/>
          <w:iCs/>
        </w:rPr>
        <w:t>The Electronic Journal of Information Systems in Developing Countries</w:t>
      </w:r>
      <w:r w:rsidRPr="00D437C8">
        <w:rPr>
          <w:rFonts w:ascii="Times New Roman" w:hAnsi="Times New Roman"/>
        </w:rPr>
        <w:t xml:space="preserve">, 89(2), e12268. </w:t>
      </w:r>
      <w:hyperlink r:id="rId35">
        <w:r w:rsidRPr="00D437C8">
          <w:rPr>
            <w:rFonts w:ascii="Times New Roman" w:hAnsi="Times New Roman"/>
          </w:rPr>
          <w:t>https://doi.org/10.1002/isd2.12268</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Palinkas</w:t>
      </w:r>
      <w:proofErr w:type="spellEnd"/>
      <w:r w:rsidRPr="00D437C8">
        <w:rPr>
          <w:rFonts w:ascii="Times New Roman" w:hAnsi="Times New Roman"/>
        </w:rPr>
        <w:t xml:space="preserve">, L. A., </w:t>
      </w:r>
      <w:proofErr w:type="spellStart"/>
      <w:r w:rsidRPr="00D437C8">
        <w:rPr>
          <w:rFonts w:ascii="Times New Roman" w:hAnsi="Times New Roman"/>
        </w:rPr>
        <w:t>Horwitz</w:t>
      </w:r>
      <w:proofErr w:type="spellEnd"/>
      <w:r w:rsidRPr="00D437C8">
        <w:rPr>
          <w:rFonts w:ascii="Times New Roman" w:hAnsi="Times New Roman"/>
        </w:rPr>
        <w:t xml:space="preserve">, S. M., Green, C. A., Wisdom, J. P., </w:t>
      </w:r>
      <w:proofErr w:type="spellStart"/>
      <w:r w:rsidRPr="00D437C8">
        <w:rPr>
          <w:rFonts w:ascii="Times New Roman" w:hAnsi="Times New Roman"/>
        </w:rPr>
        <w:t>Duan</w:t>
      </w:r>
      <w:proofErr w:type="spellEnd"/>
      <w:r w:rsidRPr="00D437C8">
        <w:rPr>
          <w:rFonts w:ascii="Times New Roman" w:hAnsi="Times New Roman"/>
        </w:rPr>
        <w:t xml:space="preserve">, N., &amp; </w:t>
      </w:r>
      <w:proofErr w:type="spellStart"/>
      <w:r w:rsidRPr="00D437C8">
        <w:rPr>
          <w:rFonts w:ascii="Times New Roman" w:hAnsi="Times New Roman"/>
        </w:rPr>
        <w:t>Hoagwood</w:t>
      </w:r>
      <w:proofErr w:type="spellEnd"/>
      <w:r w:rsidRPr="00D437C8">
        <w:rPr>
          <w:rFonts w:ascii="Times New Roman" w:hAnsi="Times New Roman"/>
        </w:rPr>
        <w:t xml:space="preserve">, K. (2015). Purposeful sampling for qualitative data collection and analysis in mixed method implementation research. </w:t>
      </w:r>
      <w:r w:rsidRPr="00D437C8">
        <w:rPr>
          <w:rFonts w:ascii="Times New Roman" w:hAnsi="Times New Roman"/>
          <w:i/>
          <w:iCs/>
        </w:rPr>
        <w:t>Administration and Policy in Mental Health and Mental Health Services Research</w:t>
      </w:r>
      <w:r w:rsidRPr="00D437C8">
        <w:rPr>
          <w:rFonts w:ascii="Times New Roman" w:hAnsi="Times New Roman"/>
        </w:rPr>
        <w:t xml:space="preserve">, 42(5), 533-544. </w:t>
      </w:r>
      <w:hyperlink r:id="rId36">
        <w:r w:rsidRPr="00D437C8">
          <w:rPr>
            <w:rFonts w:ascii="Times New Roman" w:hAnsi="Times New Roman"/>
          </w:rPr>
          <w:t>https://doi.org/10.1007/s10488-013-0528-y</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Park, S., </w:t>
      </w:r>
      <w:proofErr w:type="spellStart"/>
      <w:r w:rsidRPr="00D437C8">
        <w:rPr>
          <w:rFonts w:ascii="Times New Roman" w:hAnsi="Times New Roman"/>
        </w:rPr>
        <w:t>Marquard</w:t>
      </w:r>
      <w:proofErr w:type="spellEnd"/>
      <w:r w:rsidRPr="00D437C8">
        <w:rPr>
          <w:rFonts w:ascii="Times New Roman" w:hAnsi="Times New Roman"/>
        </w:rPr>
        <w:t xml:space="preserve">, J., Austin, R. R., </w:t>
      </w:r>
      <w:proofErr w:type="spellStart"/>
      <w:r w:rsidRPr="00D437C8">
        <w:rPr>
          <w:rFonts w:ascii="Times New Roman" w:hAnsi="Times New Roman"/>
        </w:rPr>
        <w:t>Pieczkiewicz</w:t>
      </w:r>
      <w:proofErr w:type="spellEnd"/>
      <w:r w:rsidRPr="00D437C8">
        <w:rPr>
          <w:rFonts w:ascii="Times New Roman" w:hAnsi="Times New Roman"/>
        </w:rPr>
        <w:t xml:space="preserve">, D., </w:t>
      </w:r>
      <w:proofErr w:type="spellStart"/>
      <w:r w:rsidRPr="00D437C8">
        <w:rPr>
          <w:rFonts w:ascii="Times New Roman" w:hAnsi="Times New Roman"/>
        </w:rPr>
        <w:t>Jantraporn</w:t>
      </w:r>
      <w:proofErr w:type="spellEnd"/>
      <w:r w:rsidRPr="00D437C8">
        <w:rPr>
          <w:rFonts w:ascii="Times New Roman" w:hAnsi="Times New Roman"/>
        </w:rPr>
        <w:t xml:space="preserve">, R., &amp; Delaney, C. W. (2024). A systematic review of nurses' perceptions of electronic health record usability based on the human factor goals of satisfaction, performance, and safety. </w:t>
      </w:r>
      <w:r w:rsidRPr="00D437C8">
        <w:rPr>
          <w:rFonts w:ascii="Times New Roman" w:hAnsi="Times New Roman"/>
          <w:i/>
          <w:iCs/>
        </w:rPr>
        <w:t>Computers, Informatics, Nursing</w:t>
      </w:r>
      <w:r w:rsidRPr="00D437C8">
        <w:rPr>
          <w:rFonts w:ascii="Times New Roman" w:hAnsi="Times New Roman"/>
        </w:rPr>
        <w:t xml:space="preserve">, 42(3), 168-175. </w:t>
      </w:r>
      <w:hyperlink r:id="rId37">
        <w:r w:rsidRPr="00D437C8">
          <w:rPr>
            <w:rFonts w:ascii="Times New Roman" w:hAnsi="Times New Roman"/>
          </w:rPr>
          <w:t>https://doi.org/10.1097/CIN.0000000000001084</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Polit</w:t>
      </w:r>
      <w:proofErr w:type="spellEnd"/>
      <w:r w:rsidRPr="00D437C8">
        <w:rPr>
          <w:rFonts w:ascii="Times New Roman" w:hAnsi="Times New Roman"/>
        </w:rPr>
        <w:t xml:space="preserve">, D. F., &amp; Beck, C. T. (2017). </w:t>
      </w:r>
      <w:r w:rsidRPr="00D437C8">
        <w:rPr>
          <w:rFonts w:ascii="Times New Roman" w:hAnsi="Times New Roman"/>
          <w:i/>
          <w:iCs/>
        </w:rPr>
        <w:t>Nursing research: Generating and assessing evidence for nursing practice</w:t>
      </w:r>
      <w:r w:rsidRPr="00D437C8">
        <w:rPr>
          <w:rFonts w:ascii="Times New Roman" w:hAnsi="Times New Roman"/>
        </w:rPr>
        <w:t xml:space="preserve"> (10th ed.). </w:t>
      </w:r>
      <w:proofErr w:type="spellStart"/>
      <w:r w:rsidRPr="00D437C8">
        <w:rPr>
          <w:rFonts w:ascii="Times New Roman" w:hAnsi="Times New Roman"/>
        </w:rPr>
        <w:t>Wolters</w:t>
      </w:r>
      <w:proofErr w:type="spellEnd"/>
      <w:r w:rsidRPr="00D437C8">
        <w:rPr>
          <w:rFonts w:ascii="Times New Roman" w:hAnsi="Times New Roman"/>
        </w:rPr>
        <w:t xml:space="preserve"> Kluwer.</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Rahman</w:t>
      </w:r>
      <w:proofErr w:type="spellEnd"/>
      <w:r w:rsidRPr="00D437C8">
        <w:rPr>
          <w:rFonts w:ascii="Times New Roman" w:hAnsi="Times New Roman"/>
        </w:rPr>
        <w:t xml:space="preserve">, M. M., &amp; Islam, M. S. (2024). Success factors in the implementation of healthcare information systems (HIS) among developing countries. </w:t>
      </w:r>
      <w:r w:rsidRPr="00D437C8">
        <w:rPr>
          <w:rFonts w:ascii="Times New Roman" w:hAnsi="Times New Roman"/>
          <w:i/>
          <w:iCs/>
        </w:rPr>
        <w:t>Bangladesh Journal of Medical Science</w:t>
      </w:r>
      <w:r w:rsidRPr="00D437C8">
        <w:rPr>
          <w:rFonts w:ascii="Times New Roman" w:hAnsi="Times New Roman"/>
        </w:rPr>
        <w:t xml:space="preserve">, 23(4), 762-771. </w:t>
      </w:r>
      <w:hyperlink r:id="rId38">
        <w:r w:rsidRPr="00D437C8">
          <w:rPr>
            <w:rFonts w:ascii="Times New Roman" w:hAnsi="Times New Roman"/>
          </w:rPr>
          <w:t>https://doi.org/10.3329/bjms.v23i4.74684</w:t>
        </w:r>
      </w:hyperlink>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proofErr w:type="spellStart"/>
      <w:r w:rsidRPr="00D437C8">
        <w:rPr>
          <w:rFonts w:ascii="Times New Roman" w:hAnsi="Times New Roman"/>
        </w:rPr>
        <w:t>Rouadi</w:t>
      </w:r>
      <w:proofErr w:type="spellEnd"/>
      <w:r w:rsidRPr="00D437C8">
        <w:rPr>
          <w:rFonts w:ascii="Times New Roman" w:hAnsi="Times New Roman"/>
        </w:rPr>
        <w:t xml:space="preserve">, P. W., </w:t>
      </w:r>
      <w:proofErr w:type="spellStart"/>
      <w:r w:rsidRPr="00D437C8">
        <w:rPr>
          <w:rFonts w:ascii="Times New Roman" w:hAnsi="Times New Roman"/>
        </w:rPr>
        <w:t>Anouti</w:t>
      </w:r>
      <w:proofErr w:type="spellEnd"/>
      <w:r w:rsidRPr="00D437C8">
        <w:rPr>
          <w:rFonts w:ascii="Times New Roman" w:hAnsi="Times New Roman"/>
        </w:rPr>
        <w:t xml:space="preserve">, B., </w:t>
      </w:r>
      <w:proofErr w:type="spellStart"/>
      <w:r w:rsidRPr="00D437C8">
        <w:rPr>
          <w:rFonts w:ascii="Times New Roman" w:hAnsi="Times New Roman"/>
        </w:rPr>
        <w:t>Roumani</w:t>
      </w:r>
      <w:proofErr w:type="spellEnd"/>
      <w:r w:rsidRPr="00D437C8">
        <w:rPr>
          <w:rFonts w:ascii="Times New Roman" w:hAnsi="Times New Roman"/>
        </w:rPr>
        <w:t xml:space="preserve">, Y. F., </w:t>
      </w:r>
      <w:proofErr w:type="spellStart"/>
      <w:r w:rsidRPr="00D437C8">
        <w:rPr>
          <w:rFonts w:ascii="Times New Roman" w:hAnsi="Times New Roman"/>
        </w:rPr>
        <w:t>Leroux</w:t>
      </w:r>
      <w:proofErr w:type="spellEnd"/>
      <w:r w:rsidRPr="00D437C8">
        <w:rPr>
          <w:rFonts w:ascii="Times New Roman" w:hAnsi="Times New Roman"/>
        </w:rPr>
        <w:t xml:space="preserve">, B., Fares, S., </w:t>
      </w:r>
      <w:proofErr w:type="spellStart"/>
      <w:r w:rsidRPr="00D437C8">
        <w:rPr>
          <w:rFonts w:ascii="Times New Roman" w:hAnsi="Times New Roman"/>
        </w:rPr>
        <w:t>Cheaito</w:t>
      </w:r>
      <w:proofErr w:type="spellEnd"/>
      <w:r w:rsidRPr="00D437C8">
        <w:rPr>
          <w:rFonts w:ascii="Times New Roman" w:hAnsi="Times New Roman"/>
        </w:rPr>
        <w:t xml:space="preserve">, M. A., &amp; </w:t>
      </w:r>
      <w:proofErr w:type="spellStart"/>
      <w:r w:rsidRPr="00D437C8">
        <w:rPr>
          <w:rFonts w:ascii="Times New Roman" w:hAnsi="Times New Roman"/>
        </w:rPr>
        <w:t>Naja</w:t>
      </w:r>
      <w:proofErr w:type="spellEnd"/>
      <w:r w:rsidRPr="00D437C8">
        <w:rPr>
          <w:rFonts w:ascii="Times New Roman" w:hAnsi="Times New Roman"/>
        </w:rPr>
        <w:t xml:space="preserve">, Z. (2024). Electronic medical record implementation in the emergency department in a low-resource country: Lessons learned. </w:t>
      </w:r>
      <w:r w:rsidRPr="00D437C8">
        <w:rPr>
          <w:rFonts w:ascii="Times New Roman" w:hAnsi="Times New Roman"/>
          <w:i/>
          <w:iCs/>
        </w:rPr>
        <w:t>PLOS One</w:t>
      </w:r>
      <w:r w:rsidRPr="00D437C8">
        <w:rPr>
          <w:rFonts w:ascii="Times New Roman" w:hAnsi="Times New Roman"/>
        </w:rPr>
        <w:t xml:space="preserve">, 19(2), e0298027. </w:t>
      </w:r>
      <w:hyperlink r:id="rId39">
        <w:r w:rsidRPr="00D437C8">
          <w:rPr>
            <w:rFonts w:ascii="Times New Roman" w:hAnsi="Times New Roman"/>
          </w:rPr>
          <w:t>https://doi.org/10.1371/journal.pone.0298027</w:t>
        </w:r>
      </w:hyperlink>
    </w:p>
    <w:p w:rsidR="0030295D" w:rsidRPr="00D437C8" w:rsidRDefault="0030295D" w:rsidP="00BF218C">
      <w:pPr>
        <w:jc w:val="both"/>
        <w:rPr>
          <w:rFonts w:ascii="Times New Roman" w:hAnsi="Times New Roman"/>
        </w:rPr>
      </w:pPr>
    </w:p>
    <w:p w:rsidR="00BF218C" w:rsidRPr="00D437C8" w:rsidRDefault="00BF218C" w:rsidP="00BF218C">
      <w:pPr>
        <w:jc w:val="both"/>
        <w:rPr>
          <w:rFonts w:ascii="Times New Roman" w:hAnsi="Times New Roman"/>
        </w:rPr>
      </w:pPr>
      <w:proofErr w:type="spellStart"/>
      <w:r w:rsidRPr="00D437C8">
        <w:rPr>
          <w:rFonts w:ascii="Times New Roman" w:hAnsi="Times New Roman"/>
        </w:rPr>
        <w:t>Salwei</w:t>
      </w:r>
      <w:proofErr w:type="spellEnd"/>
      <w:r w:rsidRPr="00D437C8">
        <w:rPr>
          <w:rFonts w:ascii="Times New Roman" w:hAnsi="Times New Roman"/>
        </w:rPr>
        <w:t xml:space="preserve">, M. E., </w:t>
      </w:r>
      <w:proofErr w:type="spellStart"/>
      <w:r w:rsidRPr="00D437C8">
        <w:rPr>
          <w:rFonts w:ascii="Times New Roman" w:hAnsi="Times New Roman"/>
        </w:rPr>
        <w:t>Carayon</w:t>
      </w:r>
      <w:proofErr w:type="spellEnd"/>
      <w:r w:rsidRPr="00D437C8">
        <w:rPr>
          <w:rFonts w:ascii="Times New Roman" w:hAnsi="Times New Roman"/>
        </w:rPr>
        <w:t xml:space="preserve">, P., </w:t>
      </w:r>
      <w:proofErr w:type="spellStart"/>
      <w:r w:rsidRPr="00D437C8">
        <w:rPr>
          <w:rFonts w:ascii="Times New Roman" w:hAnsi="Times New Roman"/>
        </w:rPr>
        <w:t>Hoonakker</w:t>
      </w:r>
      <w:proofErr w:type="spellEnd"/>
      <w:r w:rsidRPr="00D437C8">
        <w:rPr>
          <w:rFonts w:ascii="Times New Roman" w:hAnsi="Times New Roman"/>
        </w:rPr>
        <w:t xml:space="preserve">, P. L., Hose, B. Z., Ross, J. C., </w:t>
      </w:r>
      <w:proofErr w:type="spellStart"/>
      <w:r w:rsidRPr="00D437C8">
        <w:rPr>
          <w:rFonts w:ascii="Times New Roman" w:hAnsi="Times New Roman"/>
        </w:rPr>
        <w:t>Hundt</w:t>
      </w:r>
      <w:proofErr w:type="spellEnd"/>
      <w:r w:rsidRPr="00D437C8">
        <w:rPr>
          <w:rFonts w:ascii="Times New Roman" w:hAnsi="Times New Roman"/>
        </w:rPr>
        <w:t xml:space="preserve">, A. S., Kelly, M. M., </w:t>
      </w:r>
      <w:proofErr w:type="spellStart"/>
      <w:r w:rsidRPr="00D437C8">
        <w:rPr>
          <w:rFonts w:ascii="Times New Roman" w:hAnsi="Times New Roman"/>
        </w:rPr>
        <w:t>Shabot</w:t>
      </w:r>
      <w:proofErr w:type="spellEnd"/>
      <w:r w:rsidRPr="00D437C8">
        <w:rPr>
          <w:rFonts w:ascii="Times New Roman" w:hAnsi="Times New Roman"/>
        </w:rPr>
        <w:t xml:space="preserve">, M. M., &amp; Patterson, E. S. (2024). Usability of a human factors-based clinical decision support in the emergency department: Lessons learned for design and implementation. </w:t>
      </w:r>
      <w:r w:rsidRPr="00D437C8">
        <w:rPr>
          <w:rFonts w:ascii="Times New Roman" w:hAnsi="Times New Roman"/>
          <w:i/>
          <w:iCs/>
        </w:rPr>
        <w:t>Human Factors</w:t>
      </w:r>
      <w:r w:rsidRPr="00D437C8">
        <w:rPr>
          <w:rFonts w:ascii="Times New Roman" w:hAnsi="Times New Roman"/>
        </w:rPr>
        <w:t xml:space="preserve">, 66(3), 647-657. </w:t>
      </w:r>
      <w:hyperlink r:id="rId40">
        <w:r w:rsidRPr="00D437C8">
          <w:rPr>
            <w:rFonts w:ascii="Times New Roman" w:hAnsi="Times New Roman"/>
          </w:rPr>
          <w:t>https://doi.org/10.1177/00187208221086513</w:t>
        </w:r>
      </w:hyperlink>
    </w:p>
    <w:p w:rsidR="00BF218C" w:rsidRDefault="00BF218C" w:rsidP="00BF218C">
      <w:pPr>
        <w:jc w:val="both"/>
        <w:rPr>
          <w:rFonts w:ascii="Times New Roman" w:hAnsi="Times New Roman"/>
        </w:rPr>
      </w:pPr>
      <w:proofErr w:type="spellStart"/>
      <w:r w:rsidRPr="00D437C8">
        <w:rPr>
          <w:rFonts w:ascii="Times New Roman" w:hAnsi="Times New Roman"/>
        </w:rPr>
        <w:lastRenderedPageBreak/>
        <w:t>Seid</w:t>
      </w:r>
      <w:proofErr w:type="spellEnd"/>
      <w:r w:rsidRPr="00D437C8">
        <w:rPr>
          <w:rFonts w:ascii="Times New Roman" w:hAnsi="Times New Roman"/>
        </w:rPr>
        <w:t xml:space="preserve">, M. A., </w:t>
      </w:r>
      <w:proofErr w:type="spellStart"/>
      <w:r w:rsidRPr="00D437C8">
        <w:rPr>
          <w:rFonts w:ascii="Times New Roman" w:hAnsi="Times New Roman"/>
        </w:rPr>
        <w:t>Abdela</w:t>
      </w:r>
      <w:proofErr w:type="spellEnd"/>
      <w:r w:rsidRPr="00D437C8">
        <w:rPr>
          <w:rFonts w:ascii="Times New Roman" w:hAnsi="Times New Roman"/>
        </w:rPr>
        <w:t xml:space="preserve">, O. A., </w:t>
      </w:r>
      <w:proofErr w:type="spellStart"/>
      <w:r w:rsidRPr="00D437C8">
        <w:rPr>
          <w:rFonts w:ascii="Times New Roman" w:hAnsi="Times New Roman"/>
        </w:rPr>
        <w:t>Zeleke</w:t>
      </w:r>
      <w:proofErr w:type="spellEnd"/>
      <w:r w:rsidRPr="00D437C8">
        <w:rPr>
          <w:rFonts w:ascii="Times New Roman" w:hAnsi="Times New Roman"/>
        </w:rPr>
        <w:t xml:space="preserve">, E. G., </w:t>
      </w:r>
      <w:proofErr w:type="spellStart"/>
      <w:r w:rsidRPr="00D437C8">
        <w:rPr>
          <w:rFonts w:ascii="Times New Roman" w:hAnsi="Times New Roman"/>
        </w:rPr>
        <w:t>Hussen</w:t>
      </w:r>
      <w:proofErr w:type="spellEnd"/>
      <w:r w:rsidRPr="00D437C8">
        <w:rPr>
          <w:rFonts w:ascii="Times New Roman" w:hAnsi="Times New Roman"/>
        </w:rPr>
        <w:t xml:space="preserve">, M. A., &amp; </w:t>
      </w:r>
      <w:proofErr w:type="spellStart"/>
      <w:r w:rsidRPr="00D437C8">
        <w:rPr>
          <w:rFonts w:ascii="Times New Roman" w:hAnsi="Times New Roman"/>
        </w:rPr>
        <w:t>Dessie</w:t>
      </w:r>
      <w:proofErr w:type="spellEnd"/>
      <w:r w:rsidRPr="00D437C8">
        <w:rPr>
          <w:rFonts w:ascii="Times New Roman" w:hAnsi="Times New Roman"/>
        </w:rPr>
        <w:t xml:space="preserve">, Y. (2020). The applicability of the modified technology acceptance model (TAM) on the sustainable adoption of </w:t>
      </w:r>
      <w:proofErr w:type="spellStart"/>
      <w:r w:rsidRPr="00D437C8">
        <w:rPr>
          <w:rFonts w:ascii="Times New Roman" w:hAnsi="Times New Roman"/>
        </w:rPr>
        <w:t>eHealth</w:t>
      </w:r>
      <w:proofErr w:type="spellEnd"/>
      <w:r w:rsidRPr="00D437C8">
        <w:rPr>
          <w:rFonts w:ascii="Times New Roman" w:hAnsi="Times New Roman"/>
        </w:rPr>
        <w:t xml:space="preserve"> systems in resource-limited settings. </w:t>
      </w:r>
      <w:r w:rsidRPr="00D437C8">
        <w:rPr>
          <w:rFonts w:ascii="Times New Roman" w:hAnsi="Times New Roman"/>
          <w:i/>
          <w:iCs/>
        </w:rPr>
        <w:t>Journal of Multidisciplinary Healthcare</w:t>
      </w:r>
      <w:r w:rsidRPr="00D437C8">
        <w:rPr>
          <w:rFonts w:ascii="Times New Roman" w:hAnsi="Times New Roman"/>
        </w:rPr>
        <w:t xml:space="preserve">, 13, 1827-1837. </w:t>
      </w:r>
      <w:hyperlink r:id="rId41">
        <w:r w:rsidRPr="00D437C8">
          <w:rPr>
            <w:rFonts w:ascii="Times New Roman" w:hAnsi="Times New Roman"/>
          </w:rPr>
          <w:t>https://doi.org/10.2147/JMDH.S284973</w:t>
        </w:r>
      </w:hyperlink>
    </w:p>
    <w:p w:rsidR="0030295D" w:rsidRDefault="0030295D" w:rsidP="00BF218C">
      <w:pPr>
        <w:jc w:val="both"/>
        <w:rPr>
          <w:rFonts w:ascii="Times New Roman" w:hAnsi="Times New Roman"/>
        </w:rPr>
      </w:pPr>
    </w:p>
    <w:p w:rsidR="00BF218C" w:rsidRDefault="00BF218C" w:rsidP="00BF218C">
      <w:pPr>
        <w:rPr>
          <w:rStyle w:val="Hyperlink"/>
          <w:rFonts w:ascii="Times New Roman" w:hAnsi="Times New Roman"/>
          <w:color w:val="000000" w:themeColor="text1"/>
        </w:rPr>
      </w:pPr>
      <w:r w:rsidRPr="0028193B">
        <w:rPr>
          <w:rFonts w:ascii="Times New Roman" w:hAnsi="Times New Roman"/>
          <w:color w:val="000000" w:themeColor="text1"/>
        </w:rPr>
        <w:t xml:space="preserve">Sutton, S. G., &amp; Arnold, V. (2016). Focus on usability in health information systems: Impacts on clinician satisfaction and system success. </w:t>
      </w:r>
      <w:r w:rsidRPr="0028193B">
        <w:rPr>
          <w:rFonts w:ascii="Times New Roman" w:hAnsi="Times New Roman"/>
          <w:i/>
          <w:iCs/>
          <w:color w:val="000000" w:themeColor="text1"/>
        </w:rPr>
        <w:t>International Journal of Medical Informatics, 89</w:t>
      </w:r>
      <w:r w:rsidRPr="0028193B">
        <w:rPr>
          <w:rFonts w:ascii="Times New Roman" w:hAnsi="Times New Roman"/>
          <w:color w:val="000000" w:themeColor="text1"/>
        </w:rPr>
        <w:t xml:space="preserve">, 85–94. </w:t>
      </w:r>
      <w:hyperlink r:id="rId42" w:history="1">
        <w:r w:rsidRPr="0028193B">
          <w:rPr>
            <w:rStyle w:val="Hyperlink"/>
            <w:rFonts w:ascii="Times New Roman" w:hAnsi="Times New Roman"/>
            <w:color w:val="000000" w:themeColor="text1"/>
          </w:rPr>
          <w:t>https://doi.org/10.1016/j.ijmedinf.2016.02.002</w:t>
        </w:r>
      </w:hyperlink>
    </w:p>
    <w:p w:rsidR="0030295D" w:rsidRPr="0028193B" w:rsidRDefault="0030295D" w:rsidP="00BF218C">
      <w:pPr>
        <w:rPr>
          <w:rFonts w:ascii="Times New Roman" w:hAnsi="Times New Roman"/>
          <w:color w:val="000000" w:themeColor="text1"/>
        </w:rPr>
      </w:pPr>
    </w:p>
    <w:p w:rsidR="00BF218C" w:rsidRDefault="00BF218C" w:rsidP="00BF218C">
      <w:pPr>
        <w:jc w:val="both"/>
        <w:rPr>
          <w:rFonts w:ascii="Times New Roman" w:hAnsi="Times New Roman"/>
        </w:rPr>
      </w:pPr>
      <w:proofErr w:type="spellStart"/>
      <w:r w:rsidRPr="00D437C8">
        <w:rPr>
          <w:rFonts w:ascii="Times New Roman" w:hAnsi="Times New Roman"/>
        </w:rPr>
        <w:t>Tetik</w:t>
      </w:r>
      <w:proofErr w:type="spellEnd"/>
      <w:r w:rsidRPr="00D437C8">
        <w:rPr>
          <w:rFonts w:ascii="Times New Roman" w:hAnsi="Times New Roman"/>
        </w:rPr>
        <w:t xml:space="preserve">, G., </w:t>
      </w:r>
      <w:proofErr w:type="spellStart"/>
      <w:r w:rsidRPr="00D437C8">
        <w:rPr>
          <w:rFonts w:ascii="Times New Roman" w:hAnsi="Times New Roman"/>
        </w:rPr>
        <w:t>Türkeli</w:t>
      </w:r>
      <w:proofErr w:type="spellEnd"/>
      <w:r w:rsidRPr="00D437C8">
        <w:rPr>
          <w:rFonts w:ascii="Times New Roman" w:hAnsi="Times New Roman"/>
        </w:rPr>
        <w:t xml:space="preserve">, S., Pinar, S., &amp; </w:t>
      </w:r>
      <w:proofErr w:type="spellStart"/>
      <w:r w:rsidRPr="00D437C8">
        <w:rPr>
          <w:rFonts w:ascii="Times New Roman" w:hAnsi="Times New Roman"/>
        </w:rPr>
        <w:t>Tarim</w:t>
      </w:r>
      <w:proofErr w:type="spellEnd"/>
      <w:r w:rsidRPr="00D437C8">
        <w:rPr>
          <w:rFonts w:ascii="Times New Roman" w:hAnsi="Times New Roman"/>
        </w:rPr>
        <w:t xml:space="preserve">, M. (2024). Health information systems with technology acceptance model approach: A systematic review. </w:t>
      </w:r>
      <w:r w:rsidRPr="00D437C8">
        <w:rPr>
          <w:rFonts w:ascii="Times New Roman" w:hAnsi="Times New Roman"/>
          <w:i/>
          <w:iCs/>
        </w:rPr>
        <w:t>International Journal of Medical Informatics</w:t>
      </w:r>
      <w:r w:rsidRPr="00D437C8">
        <w:rPr>
          <w:rFonts w:ascii="Times New Roman" w:hAnsi="Times New Roman"/>
        </w:rPr>
        <w:t xml:space="preserve">, 190, 105545. </w:t>
      </w:r>
      <w:hyperlink r:id="rId43">
        <w:r w:rsidRPr="00D437C8">
          <w:rPr>
            <w:rFonts w:ascii="Times New Roman" w:hAnsi="Times New Roman"/>
          </w:rPr>
          <w:t>https://doi.org/10.1016/j.ijmedinf.2024.105545</w:t>
        </w:r>
      </w:hyperlink>
    </w:p>
    <w:p w:rsidR="0030295D" w:rsidRDefault="0030295D" w:rsidP="00BF218C">
      <w:pPr>
        <w:jc w:val="both"/>
        <w:rPr>
          <w:rFonts w:ascii="Times New Roman" w:hAnsi="Times New Roman"/>
        </w:rPr>
      </w:pPr>
    </w:p>
    <w:p w:rsidR="00BF218C" w:rsidRDefault="00BF218C" w:rsidP="00BF218C">
      <w:pPr>
        <w:rPr>
          <w:rStyle w:val="Hyperlink"/>
          <w:rFonts w:ascii="Times New Roman" w:hAnsi="Times New Roman"/>
          <w:color w:val="000000" w:themeColor="text1"/>
        </w:rPr>
      </w:pPr>
      <w:proofErr w:type="spellStart"/>
      <w:r w:rsidRPr="00BE339E">
        <w:rPr>
          <w:rFonts w:ascii="Times New Roman" w:hAnsi="Times New Roman"/>
          <w:color w:val="000000" w:themeColor="text1"/>
        </w:rPr>
        <w:t>Tun</w:t>
      </w:r>
      <w:proofErr w:type="spellEnd"/>
      <w:r w:rsidRPr="00BE339E">
        <w:rPr>
          <w:rFonts w:ascii="Times New Roman" w:hAnsi="Times New Roman"/>
          <w:color w:val="000000" w:themeColor="text1"/>
        </w:rPr>
        <w:t xml:space="preserve">, S. Y. Y., </w:t>
      </w:r>
      <w:proofErr w:type="spellStart"/>
      <w:r w:rsidRPr="00BE339E">
        <w:rPr>
          <w:rFonts w:ascii="Times New Roman" w:hAnsi="Times New Roman"/>
          <w:color w:val="000000" w:themeColor="text1"/>
        </w:rPr>
        <w:t>Madanian</w:t>
      </w:r>
      <w:proofErr w:type="spellEnd"/>
      <w:r w:rsidRPr="00BE339E">
        <w:rPr>
          <w:rFonts w:ascii="Times New Roman" w:hAnsi="Times New Roman"/>
          <w:color w:val="000000" w:themeColor="text1"/>
        </w:rPr>
        <w:t xml:space="preserve">, S., &amp; others. (2023). Clinical information system implementation in developing countries: Requirements, success factors, and recommendations. </w:t>
      </w:r>
      <w:r w:rsidRPr="00BE339E">
        <w:rPr>
          <w:rFonts w:ascii="Times New Roman" w:hAnsi="Times New Roman"/>
          <w:i/>
          <w:iCs/>
          <w:color w:val="000000" w:themeColor="text1"/>
        </w:rPr>
        <w:t>Journal of the American Medical Informatics Association, 30</w:t>
      </w:r>
      <w:r w:rsidRPr="00BE339E">
        <w:rPr>
          <w:rFonts w:ascii="Times New Roman" w:hAnsi="Times New Roman"/>
          <w:color w:val="000000" w:themeColor="text1"/>
        </w:rPr>
        <w:t xml:space="preserve">(4), 761–774. </w:t>
      </w:r>
      <w:hyperlink r:id="rId44" w:tgtFrame="_new" w:history="1">
        <w:r w:rsidRPr="00BE339E">
          <w:rPr>
            <w:rStyle w:val="Hyperlink"/>
            <w:rFonts w:ascii="Times New Roman" w:hAnsi="Times New Roman"/>
            <w:color w:val="000000" w:themeColor="text1"/>
          </w:rPr>
          <w:t>https://doi.org/10.1093/jamia/ocad011</w:t>
        </w:r>
      </w:hyperlink>
    </w:p>
    <w:p w:rsidR="0030295D" w:rsidRPr="00B44121" w:rsidRDefault="0030295D" w:rsidP="00BF218C">
      <w:pPr>
        <w:rPr>
          <w:rFonts w:ascii="Times New Roman" w:hAnsi="Times New Roman"/>
          <w:color w:val="000000" w:themeColor="text1"/>
        </w:rPr>
      </w:pPr>
    </w:p>
    <w:p w:rsidR="00BF218C" w:rsidRDefault="00BF218C" w:rsidP="00BF218C">
      <w:pPr>
        <w:jc w:val="both"/>
        <w:rPr>
          <w:rFonts w:ascii="Times New Roman" w:hAnsi="Times New Roman"/>
        </w:rPr>
      </w:pPr>
      <w:r w:rsidRPr="00D437C8">
        <w:rPr>
          <w:rFonts w:ascii="Times New Roman" w:hAnsi="Times New Roman"/>
        </w:rPr>
        <w:t xml:space="preserve">von </w:t>
      </w:r>
      <w:proofErr w:type="spellStart"/>
      <w:r w:rsidRPr="00D437C8">
        <w:rPr>
          <w:rFonts w:ascii="Times New Roman" w:hAnsi="Times New Roman"/>
        </w:rPr>
        <w:t>Bertalanffy</w:t>
      </w:r>
      <w:proofErr w:type="spellEnd"/>
      <w:r w:rsidRPr="00D437C8">
        <w:rPr>
          <w:rFonts w:ascii="Times New Roman" w:hAnsi="Times New Roman"/>
        </w:rPr>
        <w:t xml:space="preserve">, L. (1968). </w:t>
      </w:r>
      <w:r w:rsidRPr="00D437C8">
        <w:rPr>
          <w:rFonts w:ascii="Times New Roman" w:hAnsi="Times New Roman"/>
          <w:i/>
          <w:iCs/>
        </w:rPr>
        <w:t>General system theory: Foundations, development, applications</w:t>
      </w:r>
      <w:r w:rsidRPr="00D437C8">
        <w:rPr>
          <w:rFonts w:ascii="Times New Roman" w:hAnsi="Times New Roman"/>
        </w:rPr>
        <w:t xml:space="preserve">. George </w:t>
      </w:r>
      <w:proofErr w:type="spellStart"/>
      <w:r w:rsidRPr="00D437C8">
        <w:rPr>
          <w:rFonts w:ascii="Times New Roman" w:hAnsi="Times New Roman"/>
        </w:rPr>
        <w:t>Braziller</w:t>
      </w:r>
      <w:proofErr w:type="spellEnd"/>
      <w:r w:rsidRPr="00D437C8">
        <w:rPr>
          <w:rFonts w:ascii="Times New Roman" w:hAnsi="Times New Roman"/>
        </w:rPr>
        <w:t>.</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Ward, M. J., </w:t>
      </w:r>
      <w:proofErr w:type="spellStart"/>
      <w:r w:rsidRPr="00D437C8">
        <w:rPr>
          <w:rFonts w:ascii="Times New Roman" w:hAnsi="Times New Roman"/>
        </w:rPr>
        <w:t>Froehle</w:t>
      </w:r>
      <w:proofErr w:type="spellEnd"/>
      <w:r w:rsidRPr="00D437C8">
        <w:rPr>
          <w:rFonts w:ascii="Times New Roman" w:hAnsi="Times New Roman"/>
        </w:rPr>
        <w:t xml:space="preserve">, C. M., Hart, K. W., Collins, S. P., &amp; </w:t>
      </w:r>
      <w:proofErr w:type="spellStart"/>
      <w:r w:rsidRPr="00D437C8">
        <w:rPr>
          <w:rFonts w:ascii="Times New Roman" w:hAnsi="Times New Roman"/>
        </w:rPr>
        <w:t>Lindsell</w:t>
      </w:r>
      <w:proofErr w:type="spellEnd"/>
      <w:r w:rsidRPr="00D437C8">
        <w:rPr>
          <w:rFonts w:ascii="Times New Roman" w:hAnsi="Times New Roman"/>
        </w:rPr>
        <w:t xml:space="preserve">, C. J. (2014). The effect of electronic health record implementation on emergency department operational measures of performance. </w:t>
      </w:r>
      <w:r w:rsidRPr="00D437C8">
        <w:rPr>
          <w:rFonts w:ascii="Times New Roman" w:hAnsi="Times New Roman"/>
          <w:i/>
          <w:iCs/>
        </w:rPr>
        <w:t>Annals of Emergency Medicine</w:t>
      </w:r>
      <w:r w:rsidRPr="00D437C8">
        <w:rPr>
          <w:rFonts w:ascii="Times New Roman" w:hAnsi="Times New Roman"/>
        </w:rPr>
        <w:t>, 63(6), 723-730.</w:t>
      </w:r>
    </w:p>
    <w:p w:rsidR="0030295D" w:rsidRPr="00D437C8" w:rsidRDefault="0030295D" w:rsidP="00BF218C">
      <w:pPr>
        <w:jc w:val="both"/>
        <w:rPr>
          <w:rFonts w:ascii="Times New Roman" w:hAnsi="Times New Roman"/>
        </w:rPr>
      </w:pPr>
    </w:p>
    <w:p w:rsidR="00BF218C" w:rsidRDefault="00BF218C" w:rsidP="00BF218C">
      <w:pPr>
        <w:jc w:val="both"/>
        <w:rPr>
          <w:rFonts w:ascii="Times New Roman" w:hAnsi="Times New Roman"/>
        </w:rPr>
      </w:pPr>
      <w:r w:rsidRPr="00D437C8">
        <w:rPr>
          <w:rFonts w:ascii="Times New Roman" w:hAnsi="Times New Roman"/>
        </w:rPr>
        <w:t xml:space="preserve">Wu, Y., Wu, M., Wang, C., Lin, J., Liu, J., &amp; Liu, S. (2024). Evaluating the prevalence of burnout among health care professionals related to electronic health record use: Systematic review and meta-analysis. </w:t>
      </w:r>
      <w:r w:rsidRPr="00D437C8">
        <w:rPr>
          <w:rFonts w:ascii="Times New Roman" w:hAnsi="Times New Roman"/>
          <w:i/>
          <w:iCs/>
        </w:rPr>
        <w:t>JMIR Medical Informatics</w:t>
      </w:r>
      <w:r w:rsidRPr="00D437C8">
        <w:rPr>
          <w:rFonts w:ascii="Times New Roman" w:hAnsi="Times New Roman"/>
        </w:rPr>
        <w:t xml:space="preserve">, 12, e54811. </w:t>
      </w:r>
      <w:hyperlink r:id="rId45">
        <w:r w:rsidRPr="00D437C8">
          <w:rPr>
            <w:rFonts w:ascii="Times New Roman" w:hAnsi="Times New Roman"/>
          </w:rPr>
          <w:t>https://doi.org/10.2196/54811</w:t>
        </w:r>
      </w:hyperlink>
    </w:p>
    <w:p w:rsidR="00BF218C" w:rsidRDefault="00BF218C" w:rsidP="00BF218C">
      <w:pPr>
        <w:jc w:val="both"/>
      </w:pPr>
    </w:p>
    <w:p w:rsidR="00BF218C" w:rsidRDefault="00BF218C" w:rsidP="00BF218C">
      <w:pPr>
        <w:jc w:val="both"/>
        <w:rPr>
          <w:rStyle w:val="Hyperlink"/>
          <w:rFonts w:ascii="Times New Roman" w:hAnsi="Times New Roman"/>
          <w:color w:val="auto"/>
          <w:u w:val="none"/>
        </w:rPr>
      </w:pPr>
      <w:proofErr w:type="spellStart"/>
      <w:r w:rsidRPr="00D437C8">
        <w:rPr>
          <w:rFonts w:ascii="Times New Roman" w:hAnsi="Times New Roman"/>
        </w:rPr>
        <w:t>Yakubu</w:t>
      </w:r>
      <w:proofErr w:type="spellEnd"/>
      <w:r w:rsidRPr="00D437C8">
        <w:rPr>
          <w:rFonts w:ascii="Times New Roman" w:hAnsi="Times New Roman"/>
        </w:rPr>
        <w:t xml:space="preserve">, A. N., &amp; </w:t>
      </w:r>
      <w:proofErr w:type="spellStart"/>
      <w:r w:rsidRPr="00D437C8">
        <w:rPr>
          <w:rFonts w:ascii="Times New Roman" w:hAnsi="Times New Roman"/>
        </w:rPr>
        <w:t>Dasuki</w:t>
      </w:r>
      <w:proofErr w:type="spellEnd"/>
      <w:r w:rsidRPr="00D437C8">
        <w:rPr>
          <w:rFonts w:ascii="Times New Roman" w:hAnsi="Times New Roman"/>
        </w:rPr>
        <w:t xml:space="preserve">, S. I. (2019). Assessing eLearning systems success in Nigeria: An application of the </w:t>
      </w:r>
      <w:proofErr w:type="spellStart"/>
      <w:r w:rsidRPr="00D437C8">
        <w:rPr>
          <w:rFonts w:ascii="Times New Roman" w:hAnsi="Times New Roman"/>
        </w:rPr>
        <w:t>DeLone</w:t>
      </w:r>
      <w:proofErr w:type="spellEnd"/>
      <w:r w:rsidRPr="00D437C8">
        <w:rPr>
          <w:rFonts w:ascii="Times New Roman" w:hAnsi="Times New Roman"/>
        </w:rPr>
        <w:t xml:space="preserve"> and McLean information systems success model. </w:t>
      </w:r>
      <w:r w:rsidRPr="00D437C8">
        <w:rPr>
          <w:rFonts w:ascii="Times New Roman" w:hAnsi="Times New Roman"/>
          <w:i/>
          <w:iCs/>
        </w:rPr>
        <w:t>Journal of Information Technology Education: Research</w:t>
      </w:r>
      <w:r w:rsidRPr="00D437C8">
        <w:rPr>
          <w:rFonts w:ascii="Times New Roman" w:hAnsi="Times New Roman"/>
        </w:rPr>
        <w:t xml:space="preserve">, 18, 183–204. </w:t>
      </w:r>
      <w:hyperlink r:id="rId46" w:history="1">
        <w:r w:rsidRPr="00D437C8">
          <w:rPr>
            <w:rStyle w:val="Hyperlink"/>
            <w:rFonts w:ascii="Times New Roman" w:hAnsi="Times New Roman"/>
          </w:rPr>
          <w:t>https://doi.org/10.28945/4281</w:t>
        </w:r>
      </w:hyperlink>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rsidR="0030295D" w:rsidRDefault="0030295D" w:rsidP="00441B6F">
      <w:pPr>
        <w:pStyle w:val="Body"/>
        <w:spacing w:after="0"/>
        <w:rPr>
          <w:rFonts w:ascii="Arial" w:hAnsi="Arial" w:cs="Arial"/>
        </w:rPr>
      </w:pPr>
    </w:p>
    <w:p w:rsidR="0030295D" w:rsidRPr="0030295D" w:rsidRDefault="0030295D" w:rsidP="0030295D">
      <w:pPr>
        <w:pStyle w:val="Body"/>
        <w:rPr>
          <w:rFonts w:ascii="Arial" w:hAnsi="Arial" w:cs="Arial"/>
          <w:lang w:val="en-PH"/>
        </w:rPr>
      </w:pPr>
      <w:r w:rsidRPr="0030295D">
        <w:rPr>
          <w:rFonts w:ascii="Arial" w:hAnsi="Arial" w:cs="Arial"/>
          <w:lang w:val="en-PH"/>
        </w:rPr>
        <w:t xml:space="preserve">For clarity and consistency in interpreting findings of the study, the following terms are operationally defined as used in this research. The terms are arranged in alphabetical order. </w:t>
      </w:r>
    </w:p>
    <w:p w:rsidR="0030295D" w:rsidRPr="0030295D" w:rsidRDefault="0030295D" w:rsidP="0030295D">
      <w:pPr>
        <w:pStyle w:val="Body"/>
        <w:rPr>
          <w:rFonts w:ascii="Arial" w:hAnsi="Arial" w:cs="Arial"/>
          <w:lang w:val="en-PH"/>
        </w:rPr>
      </w:pPr>
      <w:r w:rsidRPr="0030295D">
        <w:rPr>
          <w:rFonts w:ascii="Arial" w:hAnsi="Arial" w:cs="Arial"/>
          <w:b/>
          <w:bCs/>
          <w:lang w:val="en-PH"/>
        </w:rPr>
        <w:t>Accuracy.</w:t>
      </w:r>
      <w:r w:rsidRPr="0030295D">
        <w:rPr>
          <w:rFonts w:ascii="Arial" w:hAnsi="Arial" w:cs="Arial"/>
          <w:lang w:val="en-PH"/>
        </w:rPr>
        <w:t xml:space="preserve"> Accuracy refers to the correctness of patient data delivered by </w:t>
      </w:r>
      <w:proofErr w:type="spellStart"/>
      <w:r w:rsidRPr="0030295D">
        <w:rPr>
          <w:rFonts w:ascii="Arial" w:hAnsi="Arial" w:cs="Arial"/>
          <w:lang w:val="en-PH"/>
        </w:rPr>
        <w:t>iHOMIS</w:t>
      </w:r>
      <w:proofErr w:type="spellEnd"/>
      <w:r w:rsidRPr="0030295D">
        <w:rPr>
          <w:rFonts w:ascii="Arial" w:hAnsi="Arial" w:cs="Arial"/>
          <w:lang w:val="en-PH"/>
        </w:rPr>
        <w:t xml:space="preserve"> as perceived by emergency department physicians.</w:t>
      </w:r>
    </w:p>
    <w:p w:rsidR="0030295D" w:rsidRPr="0030295D" w:rsidRDefault="0030295D" w:rsidP="0030295D">
      <w:pPr>
        <w:pStyle w:val="Body"/>
        <w:rPr>
          <w:rFonts w:ascii="Arial" w:hAnsi="Arial" w:cs="Arial"/>
          <w:lang w:val="en-PH"/>
        </w:rPr>
      </w:pPr>
      <w:r w:rsidRPr="0030295D">
        <w:rPr>
          <w:rFonts w:ascii="Arial" w:hAnsi="Arial" w:cs="Arial"/>
          <w:b/>
          <w:bCs/>
          <w:lang w:val="en-PH"/>
        </w:rPr>
        <w:t>Challenges Encountered.</w:t>
      </w:r>
      <w:r w:rsidRPr="0030295D">
        <w:rPr>
          <w:rFonts w:ascii="Arial" w:hAnsi="Arial" w:cs="Arial"/>
          <w:lang w:val="en-PH"/>
        </w:rPr>
        <w:t xml:space="preserve"> Challenges Encountered refer to the technical issues, interface and navigation difficulties, data entry and documentation concerns, training and technical support inadequacies, workflow integration problems, and system compatibility issues experienced by emergency department physicians in using the </w:t>
      </w:r>
      <w:proofErr w:type="spellStart"/>
      <w:r w:rsidRPr="0030295D">
        <w:rPr>
          <w:rFonts w:ascii="Arial" w:hAnsi="Arial" w:cs="Arial"/>
          <w:lang w:val="en-PH"/>
        </w:rPr>
        <w:t>iHOMIS</w:t>
      </w:r>
      <w:proofErr w:type="spellEnd"/>
      <w:r w:rsidRPr="0030295D">
        <w:rPr>
          <w:rFonts w:ascii="Arial" w:hAnsi="Arial" w:cs="Arial"/>
          <w:lang w:val="en-PH"/>
        </w:rPr>
        <w:t xml:space="preserve"> system during the patient admission process.</w:t>
      </w:r>
    </w:p>
    <w:p w:rsidR="0030295D" w:rsidRPr="0030295D" w:rsidRDefault="0030295D" w:rsidP="0030295D">
      <w:pPr>
        <w:pStyle w:val="Body"/>
        <w:rPr>
          <w:rFonts w:ascii="Arial" w:hAnsi="Arial" w:cs="Arial"/>
          <w:lang w:val="en-PH"/>
        </w:rPr>
      </w:pPr>
      <w:r w:rsidRPr="0030295D">
        <w:rPr>
          <w:rFonts w:ascii="Arial" w:hAnsi="Arial" w:cs="Arial"/>
          <w:b/>
          <w:bCs/>
          <w:lang w:val="en-PH"/>
        </w:rPr>
        <w:t>Completeness.</w:t>
      </w:r>
      <w:r w:rsidRPr="0030295D">
        <w:rPr>
          <w:rFonts w:ascii="Arial" w:hAnsi="Arial" w:cs="Arial"/>
          <w:lang w:val="en-PH"/>
        </w:rPr>
        <w:t xml:space="preserve"> Completeness refers to the extent to which the </w:t>
      </w:r>
      <w:proofErr w:type="spellStart"/>
      <w:r w:rsidRPr="0030295D">
        <w:rPr>
          <w:rFonts w:ascii="Arial" w:hAnsi="Arial" w:cs="Arial"/>
          <w:lang w:val="en-PH"/>
        </w:rPr>
        <w:t>iHOMIS</w:t>
      </w:r>
      <w:proofErr w:type="spellEnd"/>
      <w:r w:rsidRPr="0030295D">
        <w:rPr>
          <w:rFonts w:ascii="Arial" w:hAnsi="Arial" w:cs="Arial"/>
          <w:lang w:val="en-PH"/>
        </w:rPr>
        <w:t xml:space="preserve"> system provides comprehensive patient information needed by physicians in the emergency department during the patient admission process.</w:t>
      </w:r>
    </w:p>
    <w:p w:rsidR="0030295D" w:rsidRPr="0030295D" w:rsidRDefault="0030295D" w:rsidP="0030295D">
      <w:pPr>
        <w:pStyle w:val="Body"/>
        <w:rPr>
          <w:rFonts w:ascii="Arial" w:hAnsi="Arial" w:cs="Arial"/>
          <w:lang w:val="en-PH"/>
        </w:rPr>
      </w:pPr>
      <w:r w:rsidRPr="0030295D">
        <w:rPr>
          <w:rFonts w:ascii="Arial" w:hAnsi="Arial" w:cs="Arial"/>
          <w:b/>
          <w:bCs/>
          <w:lang w:val="en-PH"/>
        </w:rPr>
        <w:lastRenderedPageBreak/>
        <w:t>Customization Options.</w:t>
      </w:r>
      <w:r w:rsidRPr="0030295D">
        <w:rPr>
          <w:rFonts w:ascii="Arial" w:hAnsi="Arial" w:cs="Arial"/>
          <w:lang w:val="en-PH"/>
        </w:rPr>
        <w:t xml:space="preserve"> Customization Options refer to the ability of the </w:t>
      </w:r>
      <w:proofErr w:type="spellStart"/>
      <w:r w:rsidRPr="0030295D">
        <w:rPr>
          <w:rFonts w:ascii="Arial" w:hAnsi="Arial" w:cs="Arial"/>
          <w:lang w:val="en-PH"/>
        </w:rPr>
        <w:t>iHOMIS</w:t>
      </w:r>
      <w:proofErr w:type="spellEnd"/>
      <w:r w:rsidRPr="0030295D">
        <w:rPr>
          <w:rFonts w:ascii="Arial" w:hAnsi="Arial" w:cs="Arial"/>
          <w:lang w:val="en-PH"/>
        </w:rPr>
        <w:t xml:space="preserve"> system to be adapted or modified to meet the specific requirements of the emergency departments of </w:t>
      </w:r>
      <w:proofErr w:type="spellStart"/>
      <w:r w:rsidRPr="0030295D">
        <w:rPr>
          <w:rFonts w:ascii="Arial" w:hAnsi="Arial" w:cs="Arial"/>
          <w:lang w:val="en-PH"/>
        </w:rPr>
        <w:t>Culion</w:t>
      </w:r>
      <w:proofErr w:type="spellEnd"/>
      <w:r w:rsidRPr="0030295D">
        <w:rPr>
          <w:rFonts w:ascii="Arial" w:hAnsi="Arial" w:cs="Arial"/>
          <w:lang w:val="en-PH"/>
        </w:rPr>
        <w:t xml:space="preserve"> </w:t>
      </w:r>
      <w:proofErr w:type="spellStart"/>
      <w:r w:rsidRPr="0030295D">
        <w:rPr>
          <w:rFonts w:ascii="Arial" w:hAnsi="Arial" w:cs="Arial"/>
          <w:lang w:val="en-PH"/>
        </w:rPr>
        <w:t>Sanitarium</w:t>
      </w:r>
      <w:proofErr w:type="spellEnd"/>
      <w:r w:rsidRPr="0030295D">
        <w:rPr>
          <w:rFonts w:ascii="Arial" w:hAnsi="Arial" w:cs="Arial"/>
          <w:lang w:val="en-PH"/>
        </w:rPr>
        <w:t xml:space="preserve"> and General Hospital and </w:t>
      </w:r>
      <w:proofErr w:type="spellStart"/>
      <w:r w:rsidRPr="0030295D">
        <w:rPr>
          <w:rFonts w:ascii="Arial" w:hAnsi="Arial" w:cs="Arial"/>
          <w:lang w:val="en-PH"/>
        </w:rPr>
        <w:t>Coron</w:t>
      </w:r>
      <w:proofErr w:type="spellEnd"/>
      <w:r w:rsidRPr="0030295D">
        <w:rPr>
          <w:rFonts w:ascii="Arial" w:hAnsi="Arial" w:cs="Arial"/>
          <w:lang w:val="en-PH"/>
        </w:rPr>
        <w:t xml:space="preserve"> District Hospital.</w:t>
      </w:r>
    </w:p>
    <w:p w:rsidR="0030295D" w:rsidRPr="0030295D" w:rsidRDefault="0030295D" w:rsidP="0030295D">
      <w:pPr>
        <w:pStyle w:val="Body"/>
        <w:rPr>
          <w:rFonts w:ascii="Arial" w:hAnsi="Arial" w:cs="Arial"/>
          <w:lang w:val="en-PH"/>
        </w:rPr>
      </w:pPr>
      <w:r w:rsidRPr="0030295D">
        <w:rPr>
          <w:rFonts w:ascii="Arial" w:hAnsi="Arial" w:cs="Arial"/>
          <w:b/>
          <w:bCs/>
          <w:lang w:val="en-PH"/>
        </w:rPr>
        <w:t>Ease of Use.</w:t>
      </w:r>
      <w:r w:rsidRPr="0030295D">
        <w:rPr>
          <w:rFonts w:ascii="Arial" w:hAnsi="Arial" w:cs="Arial"/>
          <w:lang w:val="en-PH"/>
        </w:rPr>
        <w:t xml:space="preserve"> Ease of Use refers to the extent to which emergency department physicians perceive the </w:t>
      </w:r>
      <w:proofErr w:type="spellStart"/>
      <w:r w:rsidRPr="0030295D">
        <w:rPr>
          <w:rFonts w:ascii="Arial" w:hAnsi="Arial" w:cs="Arial"/>
          <w:lang w:val="en-PH"/>
        </w:rPr>
        <w:t>iHOMIS</w:t>
      </w:r>
      <w:proofErr w:type="spellEnd"/>
      <w:r w:rsidRPr="0030295D">
        <w:rPr>
          <w:rFonts w:ascii="Arial" w:hAnsi="Arial" w:cs="Arial"/>
          <w:lang w:val="en-PH"/>
        </w:rPr>
        <w:t xml:space="preserve"> system as easy and convenient to use during patient admission.</w:t>
      </w:r>
    </w:p>
    <w:p w:rsidR="0030295D" w:rsidRPr="0030295D" w:rsidRDefault="0030295D" w:rsidP="0030295D">
      <w:pPr>
        <w:pStyle w:val="Body"/>
        <w:rPr>
          <w:rFonts w:ascii="Arial" w:hAnsi="Arial" w:cs="Arial"/>
          <w:lang w:val="en-PH"/>
        </w:rPr>
      </w:pPr>
      <w:r w:rsidRPr="0030295D">
        <w:rPr>
          <w:rFonts w:ascii="Arial" w:hAnsi="Arial" w:cs="Arial"/>
          <w:b/>
          <w:bCs/>
          <w:lang w:val="en-PH"/>
        </w:rPr>
        <w:t>Efficacy.</w:t>
      </w:r>
      <w:r w:rsidRPr="0030295D">
        <w:rPr>
          <w:rFonts w:ascii="Arial" w:hAnsi="Arial" w:cs="Arial"/>
          <w:lang w:val="en-PH"/>
        </w:rPr>
        <w:t xml:space="preserve"> Efficacy refers to the extent to which the </w:t>
      </w:r>
      <w:proofErr w:type="spellStart"/>
      <w:r w:rsidRPr="0030295D">
        <w:rPr>
          <w:rFonts w:ascii="Arial" w:hAnsi="Arial" w:cs="Arial"/>
          <w:lang w:val="en-PH"/>
        </w:rPr>
        <w:t>iHOMIS</w:t>
      </w:r>
      <w:proofErr w:type="spellEnd"/>
      <w:r w:rsidRPr="0030295D">
        <w:rPr>
          <w:rFonts w:ascii="Arial" w:hAnsi="Arial" w:cs="Arial"/>
          <w:lang w:val="en-PH"/>
        </w:rPr>
        <w:t xml:space="preserve"> system effectively supports and enhances patient admission processes in terms of system quality, information quality, user satisfaction, and challenges encountered.</w:t>
      </w:r>
    </w:p>
    <w:p w:rsidR="0030295D" w:rsidRPr="0030295D" w:rsidRDefault="0030295D" w:rsidP="0030295D">
      <w:pPr>
        <w:pStyle w:val="Body"/>
        <w:rPr>
          <w:rFonts w:ascii="Arial" w:hAnsi="Arial" w:cs="Arial"/>
          <w:lang w:val="en-PH"/>
        </w:rPr>
      </w:pPr>
      <w:r w:rsidRPr="0030295D">
        <w:rPr>
          <w:rFonts w:ascii="Arial" w:hAnsi="Arial" w:cs="Arial"/>
          <w:b/>
          <w:bCs/>
          <w:lang w:val="en-PH"/>
        </w:rPr>
        <w:t>Electronic Medical Records (EMR).</w:t>
      </w:r>
      <w:r w:rsidRPr="0030295D">
        <w:rPr>
          <w:rFonts w:ascii="Arial" w:hAnsi="Arial" w:cs="Arial"/>
          <w:lang w:val="en-PH"/>
        </w:rPr>
        <w:t xml:space="preserve"> Electronic Medical Records (EMRs) refer to the digital versions of patients’ paper charts that contain medical and treatment histories. These are real-time, patient-</w:t>
      </w:r>
      <w:proofErr w:type="spellStart"/>
      <w:r w:rsidRPr="0030295D">
        <w:rPr>
          <w:rFonts w:ascii="Arial" w:hAnsi="Arial" w:cs="Arial"/>
          <w:lang w:val="en-PH"/>
        </w:rPr>
        <w:t>centered</w:t>
      </w:r>
      <w:proofErr w:type="spellEnd"/>
      <w:r w:rsidRPr="0030295D">
        <w:rPr>
          <w:rFonts w:ascii="Arial" w:hAnsi="Arial" w:cs="Arial"/>
          <w:lang w:val="en-PH"/>
        </w:rPr>
        <w:t xml:space="preserve"> records that make information instantly and securely available to authorized users (</w:t>
      </w:r>
      <w:proofErr w:type="spellStart"/>
      <w:r w:rsidRPr="0030295D">
        <w:rPr>
          <w:rFonts w:ascii="Arial" w:hAnsi="Arial" w:cs="Arial"/>
          <w:lang w:val="en-PH"/>
        </w:rPr>
        <w:t>Centers</w:t>
      </w:r>
      <w:proofErr w:type="spellEnd"/>
      <w:r w:rsidRPr="0030295D">
        <w:rPr>
          <w:rFonts w:ascii="Arial" w:hAnsi="Arial" w:cs="Arial"/>
          <w:lang w:val="en-PH"/>
        </w:rPr>
        <w:t xml:space="preserve"> for Medicare &amp; Medicaid Services, 2024). In this study, EMRs refer to the Integrated Hospital Operations and Management Information System (</w:t>
      </w:r>
      <w:proofErr w:type="spellStart"/>
      <w:r w:rsidRPr="0030295D">
        <w:rPr>
          <w:rFonts w:ascii="Arial" w:hAnsi="Arial" w:cs="Arial"/>
          <w:lang w:val="en-PH"/>
        </w:rPr>
        <w:t>iHOMIS</w:t>
      </w:r>
      <w:proofErr w:type="spellEnd"/>
      <w:r w:rsidRPr="0030295D">
        <w:rPr>
          <w:rFonts w:ascii="Arial" w:hAnsi="Arial" w:cs="Arial"/>
          <w:lang w:val="en-PH"/>
        </w:rPr>
        <w:t xml:space="preserve">) used by </w:t>
      </w:r>
      <w:proofErr w:type="spellStart"/>
      <w:r w:rsidRPr="0030295D">
        <w:rPr>
          <w:rFonts w:ascii="Arial" w:hAnsi="Arial" w:cs="Arial"/>
          <w:lang w:val="en-PH"/>
        </w:rPr>
        <w:t>Culion</w:t>
      </w:r>
      <w:proofErr w:type="spellEnd"/>
      <w:r w:rsidRPr="0030295D">
        <w:rPr>
          <w:rFonts w:ascii="Arial" w:hAnsi="Arial" w:cs="Arial"/>
          <w:lang w:val="en-PH"/>
        </w:rPr>
        <w:t xml:space="preserve"> </w:t>
      </w:r>
      <w:proofErr w:type="spellStart"/>
      <w:r w:rsidRPr="0030295D">
        <w:rPr>
          <w:rFonts w:ascii="Arial" w:hAnsi="Arial" w:cs="Arial"/>
          <w:lang w:val="en-PH"/>
        </w:rPr>
        <w:t>Sanitarium</w:t>
      </w:r>
      <w:proofErr w:type="spellEnd"/>
      <w:r w:rsidRPr="0030295D">
        <w:rPr>
          <w:rFonts w:ascii="Arial" w:hAnsi="Arial" w:cs="Arial"/>
          <w:lang w:val="en-PH"/>
        </w:rPr>
        <w:t xml:space="preserve"> and General Hospital and </w:t>
      </w:r>
      <w:proofErr w:type="spellStart"/>
      <w:r w:rsidRPr="0030295D">
        <w:rPr>
          <w:rFonts w:ascii="Arial" w:hAnsi="Arial" w:cs="Arial"/>
          <w:lang w:val="en-PH"/>
        </w:rPr>
        <w:t>Coron</w:t>
      </w:r>
      <w:proofErr w:type="spellEnd"/>
      <w:r w:rsidRPr="0030295D">
        <w:rPr>
          <w:rFonts w:ascii="Arial" w:hAnsi="Arial" w:cs="Arial"/>
          <w:lang w:val="en-PH"/>
        </w:rPr>
        <w:t xml:space="preserve"> District Hospital for the electronic management of patients’ health information.</w:t>
      </w:r>
    </w:p>
    <w:p w:rsidR="0030295D" w:rsidRPr="0030295D" w:rsidRDefault="0030295D" w:rsidP="0030295D">
      <w:pPr>
        <w:pStyle w:val="Body"/>
        <w:rPr>
          <w:rFonts w:ascii="Arial" w:hAnsi="Arial" w:cs="Arial"/>
          <w:lang w:val="en-PH"/>
        </w:rPr>
      </w:pPr>
      <w:r w:rsidRPr="0030295D">
        <w:rPr>
          <w:rFonts w:ascii="Arial" w:hAnsi="Arial" w:cs="Arial"/>
          <w:b/>
          <w:bCs/>
          <w:lang w:val="en-PH"/>
        </w:rPr>
        <w:t>Emergency Department Physicians.</w:t>
      </w:r>
      <w:r w:rsidRPr="0030295D">
        <w:rPr>
          <w:rFonts w:ascii="Arial" w:hAnsi="Arial" w:cs="Arial"/>
          <w:lang w:val="en-PH"/>
        </w:rPr>
        <w:t xml:space="preserve"> Emergency Department Physicians refer to the licensed medical doctors assigned to the Emergency Room Departments of </w:t>
      </w:r>
      <w:proofErr w:type="spellStart"/>
      <w:r w:rsidRPr="0030295D">
        <w:rPr>
          <w:rFonts w:ascii="Arial" w:hAnsi="Arial" w:cs="Arial"/>
          <w:lang w:val="en-PH"/>
        </w:rPr>
        <w:t>Culion</w:t>
      </w:r>
      <w:proofErr w:type="spellEnd"/>
      <w:r w:rsidRPr="0030295D">
        <w:rPr>
          <w:rFonts w:ascii="Arial" w:hAnsi="Arial" w:cs="Arial"/>
          <w:lang w:val="en-PH"/>
        </w:rPr>
        <w:t xml:space="preserve"> </w:t>
      </w:r>
      <w:proofErr w:type="spellStart"/>
      <w:r w:rsidRPr="0030295D">
        <w:rPr>
          <w:rFonts w:ascii="Arial" w:hAnsi="Arial" w:cs="Arial"/>
          <w:lang w:val="en-PH"/>
        </w:rPr>
        <w:t>Sanitarium</w:t>
      </w:r>
      <w:proofErr w:type="spellEnd"/>
      <w:r w:rsidRPr="0030295D">
        <w:rPr>
          <w:rFonts w:ascii="Arial" w:hAnsi="Arial" w:cs="Arial"/>
          <w:lang w:val="en-PH"/>
        </w:rPr>
        <w:t xml:space="preserve"> and General Hospital and </w:t>
      </w:r>
      <w:proofErr w:type="spellStart"/>
      <w:r w:rsidRPr="0030295D">
        <w:rPr>
          <w:rFonts w:ascii="Arial" w:hAnsi="Arial" w:cs="Arial"/>
          <w:lang w:val="en-PH"/>
        </w:rPr>
        <w:t>Coron</w:t>
      </w:r>
      <w:proofErr w:type="spellEnd"/>
      <w:r w:rsidRPr="0030295D">
        <w:rPr>
          <w:rFonts w:ascii="Arial" w:hAnsi="Arial" w:cs="Arial"/>
          <w:lang w:val="en-PH"/>
        </w:rPr>
        <w:t xml:space="preserve"> District Hospital who directly utilize the </w:t>
      </w:r>
      <w:proofErr w:type="spellStart"/>
      <w:r w:rsidRPr="0030295D">
        <w:rPr>
          <w:rFonts w:ascii="Arial" w:hAnsi="Arial" w:cs="Arial"/>
          <w:lang w:val="en-PH"/>
        </w:rPr>
        <w:t>iHOMIS</w:t>
      </w:r>
      <w:proofErr w:type="spellEnd"/>
      <w:r w:rsidRPr="0030295D">
        <w:rPr>
          <w:rFonts w:ascii="Arial" w:hAnsi="Arial" w:cs="Arial"/>
          <w:lang w:val="en-PH"/>
        </w:rPr>
        <w:t xml:space="preserve"> system for patient admission and serve as respondents in this study.</w:t>
      </w:r>
    </w:p>
    <w:p w:rsidR="0030295D" w:rsidRPr="0030295D" w:rsidRDefault="0030295D" w:rsidP="0030295D">
      <w:pPr>
        <w:pStyle w:val="Body"/>
        <w:rPr>
          <w:rFonts w:ascii="Arial" w:hAnsi="Arial" w:cs="Arial"/>
          <w:lang w:val="en-PH"/>
        </w:rPr>
      </w:pPr>
      <w:r w:rsidRPr="0030295D">
        <w:rPr>
          <w:rFonts w:ascii="Arial" w:hAnsi="Arial" w:cs="Arial"/>
          <w:b/>
          <w:bCs/>
          <w:lang w:val="en-PH"/>
        </w:rPr>
        <w:t>Functionality.</w:t>
      </w:r>
      <w:r w:rsidRPr="0030295D">
        <w:rPr>
          <w:rFonts w:ascii="Arial" w:hAnsi="Arial" w:cs="Arial"/>
          <w:lang w:val="en-PH"/>
        </w:rPr>
        <w:t xml:space="preserve"> Functionality refers to the features and operations of the </w:t>
      </w:r>
      <w:proofErr w:type="spellStart"/>
      <w:r w:rsidRPr="0030295D">
        <w:rPr>
          <w:rFonts w:ascii="Arial" w:hAnsi="Arial" w:cs="Arial"/>
          <w:lang w:val="en-PH"/>
        </w:rPr>
        <w:t>iHOMIS</w:t>
      </w:r>
      <w:proofErr w:type="spellEnd"/>
      <w:r w:rsidRPr="0030295D">
        <w:rPr>
          <w:rFonts w:ascii="Arial" w:hAnsi="Arial" w:cs="Arial"/>
          <w:lang w:val="en-PH"/>
        </w:rPr>
        <w:t xml:space="preserve"> system that enable emergency department physicians to accomplish patient admission tasks effectively.</w:t>
      </w:r>
    </w:p>
    <w:p w:rsidR="0030295D" w:rsidRPr="0030295D" w:rsidRDefault="0030295D" w:rsidP="0030295D">
      <w:pPr>
        <w:pStyle w:val="Body"/>
        <w:rPr>
          <w:rFonts w:ascii="Arial" w:hAnsi="Arial" w:cs="Arial"/>
          <w:lang w:val="en-PH"/>
        </w:rPr>
      </w:pPr>
      <w:r w:rsidRPr="0030295D">
        <w:rPr>
          <w:rFonts w:ascii="Arial" w:hAnsi="Arial" w:cs="Arial"/>
          <w:b/>
          <w:bCs/>
          <w:lang w:val="en-PH"/>
        </w:rPr>
        <w:t>Integrated Hospital Operations and Management Information System (</w:t>
      </w:r>
      <w:proofErr w:type="spellStart"/>
      <w:r w:rsidRPr="0030295D">
        <w:rPr>
          <w:rFonts w:ascii="Arial" w:hAnsi="Arial" w:cs="Arial"/>
          <w:b/>
          <w:bCs/>
          <w:lang w:val="en-PH"/>
        </w:rPr>
        <w:t>iHOMIS</w:t>
      </w:r>
      <w:proofErr w:type="spellEnd"/>
      <w:r w:rsidRPr="0030295D">
        <w:rPr>
          <w:rFonts w:ascii="Arial" w:hAnsi="Arial" w:cs="Arial"/>
          <w:b/>
          <w:bCs/>
          <w:lang w:val="en-PH"/>
        </w:rPr>
        <w:t>).</w:t>
      </w:r>
      <w:r w:rsidRPr="0030295D">
        <w:rPr>
          <w:rFonts w:ascii="Arial" w:hAnsi="Arial" w:cs="Arial"/>
          <w:lang w:val="en-PH"/>
        </w:rPr>
        <w:t xml:space="preserve"> Integrated Hospital Operations and Management Information System (</w:t>
      </w:r>
      <w:proofErr w:type="spellStart"/>
      <w:r w:rsidRPr="0030295D">
        <w:rPr>
          <w:rFonts w:ascii="Arial" w:hAnsi="Arial" w:cs="Arial"/>
          <w:lang w:val="en-PH"/>
        </w:rPr>
        <w:t>iHOMIS</w:t>
      </w:r>
      <w:proofErr w:type="spellEnd"/>
      <w:r w:rsidRPr="0030295D">
        <w:rPr>
          <w:rFonts w:ascii="Arial" w:hAnsi="Arial" w:cs="Arial"/>
          <w:lang w:val="en-PH"/>
        </w:rPr>
        <w:t xml:space="preserve">) refers to the electronic medical record (EMR) system implemented in </w:t>
      </w:r>
      <w:proofErr w:type="spellStart"/>
      <w:r w:rsidRPr="0030295D">
        <w:rPr>
          <w:rFonts w:ascii="Arial" w:hAnsi="Arial" w:cs="Arial"/>
          <w:lang w:val="en-PH"/>
        </w:rPr>
        <w:t>Culion</w:t>
      </w:r>
      <w:proofErr w:type="spellEnd"/>
      <w:r w:rsidRPr="0030295D">
        <w:rPr>
          <w:rFonts w:ascii="Arial" w:hAnsi="Arial" w:cs="Arial"/>
          <w:lang w:val="en-PH"/>
        </w:rPr>
        <w:t xml:space="preserve"> </w:t>
      </w:r>
      <w:proofErr w:type="spellStart"/>
      <w:r w:rsidRPr="0030295D">
        <w:rPr>
          <w:rFonts w:ascii="Arial" w:hAnsi="Arial" w:cs="Arial"/>
          <w:lang w:val="en-PH"/>
        </w:rPr>
        <w:t>Sanitarium</w:t>
      </w:r>
      <w:proofErr w:type="spellEnd"/>
      <w:r w:rsidRPr="0030295D">
        <w:rPr>
          <w:rFonts w:ascii="Arial" w:hAnsi="Arial" w:cs="Arial"/>
          <w:lang w:val="en-PH"/>
        </w:rPr>
        <w:t xml:space="preserve"> and General Hospital in February 2020 and in </w:t>
      </w:r>
      <w:proofErr w:type="spellStart"/>
      <w:r w:rsidRPr="0030295D">
        <w:rPr>
          <w:rFonts w:ascii="Arial" w:hAnsi="Arial" w:cs="Arial"/>
          <w:lang w:val="en-PH"/>
        </w:rPr>
        <w:t>Coron</w:t>
      </w:r>
      <w:proofErr w:type="spellEnd"/>
      <w:r w:rsidRPr="0030295D">
        <w:rPr>
          <w:rFonts w:ascii="Arial" w:hAnsi="Arial" w:cs="Arial"/>
          <w:lang w:val="en-PH"/>
        </w:rPr>
        <w:t xml:space="preserve"> District Hospital in January 2021, used to manage patient admission and other hospital operations.</w:t>
      </w:r>
    </w:p>
    <w:p w:rsidR="0030295D" w:rsidRPr="0030295D" w:rsidRDefault="0030295D" w:rsidP="0030295D">
      <w:pPr>
        <w:pStyle w:val="Body"/>
        <w:rPr>
          <w:rFonts w:ascii="Arial" w:hAnsi="Arial" w:cs="Arial"/>
          <w:lang w:val="en-PH"/>
        </w:rPr>
      </w:pPr>
      <w:r w:rsidRPr="0030295D">
        <w:rPr>
          <w:rFonts w:ascii="Arial" w:hAnsi="Arial" w:cs="Arial"/>
          <w:b/>
          <w:bCs/>
          <w:lang w:val="en-PH"/>
        </w:rPr>
        <w:t xml:space="preserve">Information Quality. </w:t>
      </w:r>
      <w:r w:rsidRPr="0030295D">
        <w:rPr>
          <w:rFonts w:ascii="Arial" w:hAnsi="Arial" w:cs="Arial"/>
          <w:bCs/>
          <w:lang w:val="en-PH"/>
        </w:rPr>
        <w:t xml:space="preserve">Information Quality refers to the quality of patient information provided by the </w:t>
      </w:r>
      <w:proofErr w:type="spellStart"/>
      <w:r w:rsidRPr="0030295D">
        <w:rPr>
          <w:rFonts w:ascii="Arial" w:hAnsi="Arial" w:cs="Arial"/>
          <w:bCs/>
          <w:lang w:val="en-PH"/>
        </w:rPr>
        <w:t>iHOMIS</w:t>
      </w:r>
      <w:proofErr w:type="spellEnd"/>
      <w:r w:rsidRPr="0030295D">
        <w:rPr>
          <w:rFonts w:ascii="Arial" w:hAnsi="Arial" w:cs="Arial"/>
          <w:bCs/>
          <w:lang w:val="en-PH"/>
        </w:rPr>
        <w:t xml:space="preserve"> system to emergency department physicians during the patient admission process.</w:t>
      </w:r>
    </w:p>
    <w:p w:rsidR="0030295D" w:rsidRPr="0030295D" w:rsidRDefault="0030295D" w:rsidP="0030295D">
      <w:pPr>
        <w:pStyle w:val="Body"/>
        <w:rPr>
          <w:rFonts w:ascii="Arial" w:hAnsi="Arial" w:cs="Arial"/>
          <w:lang w:val="en-PH"/>
        </w:rPr>
      </w:pPr>
      <w:r w:rsidRPr="0030295D">
        <w:rPr>
          <w:rFonts w:ascii="Arial" w:hAnsi="Arial" w:cs="Arial"/>
          <w:b/>
          <w:bCs/>
          <w:lang w:val="en-PH"/>
        </w:rPr>
        <w:t>Interoperability.</w:t>
      </w:r>
      <w:r w:rsidRPr="0030295D">
        <w:rPr>
          <w:rFonts w:ascii="Arial" w:hAnsi="Arial" w:cs="Arial"/>
          <w:lang w:val="en-PH"/>
        </w:rPr>
        <w:t xml:space="preserve"> Interoperability refers to the capability of the </w:t>
      </w:r>
      <w:proofErr w:type="spellStart"/>
      <w:r w:rsidRPr="0030295D">
        <w:rPr>
          <w:rFonts w:ascii="Arial" w:hAnsi="Arial" w:cs="Arial"/>
          <w:lang w:val="en-PH"/>
        </w:rPr>
        <w:t>iHOMIS</w:t>
      </w:r>
      <w:proofErr w:type="spellEnd"/>
      <w:r w:rsidRPr="0030295D">
        <w:rPr>
          <w:rFonts w:ascii="Arial" w:hAnsi="Arial" w:cs="Arial"/>
          <w:lang w:val="en-PH"/>
        </w:rPr>
        <w:t xml:space="preserve"> system to communicate and exchange data with other hospital systems and external healthcare platforms.</w:t>
      </w:r>
    </w:p>
    <w:p w:rsidR="0030295D" w:rsidRPr="0030295D" w:rsidRDefault="0030295D" w:rsidP="0030295D">
      <w:pPr>
        <w:pStyle w:val="Body"/>
        <w:rPr>
          <w:rFonts w:ascii="Arial" w:hAnsi="Arial" w:cs="Arial"/>
          <w:lang w:val="en-PH"/>
        </w:rPr>
      </w:pPr>
      <w:r w:rsidRPr="0030295D">
        <w:rPr>
          <w:rFonts w:ascii="Arial" w:hAnsi="Arial" w:cs="Arial"/>
          <w:b/>
          <w:bCs/>
          <w:lang w:val="en-PH"/>
        </w:rPr>
        <w:t>Patient Admission Process.</w:t>
      </w:r>
      <w:r w:rsidRPr="0030295D">
        <w:rPr>
          <w:rFonts w:ascii="Arial" w:hAnsi="Arial" w:cs="Arial"/>
          <w:lang w:val="en-PH"/>
        </w:rPr>
        <w:t xml:space="preserve"> Patient Admission Processes refer to the workflow activities involved in patient registration, medical history documentation, vital signs recording, clinical assessment, diagnostic test ordering, and admission decision documentation in the emergency departments of </w:t>
      </w:r>
      <w:proofErr w:type="spellStart"/>
      <w:r w:rsidRPr="0030295D">
        <w:rPr>
          <w:rFonts w:ascii="Arial" w:hAnsi="Arial" w:cs="Arial"/>
          <w:lang w:val="en-PH"/>
        </w:rPr>
        <w:t>Culion</w:t>
      </w:r>
      <w:proofErr w:type="spellEnd"/>
      <w:r w:rsidRPr="0030295D">
        <w:rPr>
          <w:rFonts w:ascii="Arial" w:hAnsi="Arial" w:cs="Arial"/>
          <w:lang w:val="en-PH"/>
        </w:rPr>
        <w:t xml:space="preserve"> </w:t>
      </w:r>
      <w:proofErr w:type="spellStart"/>
      <w:r w:rsidRPr="0030295D">
        <w:rPr>
          <w:rFonts w:ascii="Arial" w:hAnsi="Arial" w:cs="Arial"/>
          <w:lang w:val="en-PH"/>
        </w:rPr>
        <w:t>Sanitarium</w:t>
      </w:r>
      <w:proofErr w:type="spellEnd"/>
      <w:r w:rsidRPr="0030295D">
        <w:rPr>
          <w:rFonts w:ascii="Arial" w:hAnsi="Arial" w:cs="Arial"/>
          <w:lang w:val="en-PH"/>
        </w:rPr>
        <w:t xml:space="preserve"> and General Hospital and </w:t>
      </w:r>
      <w:proofErr w:type="spellStart"/>
      <w:r w:rsidRPr="0030295D">
        <w:rPr>
          <w:rFonts w:ascii="Arial" w:hAnsi="Arial" w:cs="Arial"/>
          <w:lang w:val="en-PH"/>
        </w:rPr>
        <w:t>Coron</w:t>
      </w:r>
      <w:proofErr w:type="spellEnd"/>
      <w:r w:rsidRPr="0030295D">
        <w:rPr>
          <w:rFonts w:ascii="Arial" w:hAnsi="Arial" w:cs="Arial"/>
          <w:lang w:val="en-PH"/>
        </w:rPr>
        <w:t xml:space="preserve"> District Hospital.</w:t>
      </w:r>
    </w:p>
    <w:p w:rsidR="0030295D" w:rsidRPr="0030295D" w:rsidRDefault="0030295D" w:rsidP="0030295D">
      <w:pPr>
        <w:pStyle w:val="Body"/>
        <w:rPr>
          <w:rFonts w:ascii="Arial" w:hAnsi="Arial" w:cs="Arial"/>
          <w:lang w:val="en-PH"/>
        </w:rPr>
      </w:pPr>
      <w:r w:rsidRPr="0030295D">
        <w:rPr>
          <w:rFonts w:ascii="Arial" w:hAnsi="Arial" w:cs="Arial"/>
          <w:b/>
          <w:bCs/>
          <w:lang w:val="en-PH"/>
        </w:rPr>
        <w:t xml:space="preserve">Perception. </w:t>
      </w:r>
      <w:r w:rsidRPr="0030295D">
        <w:rPr>
          <w:rFonts w:ascii="Arial" w:hAnsi="Arial" w:cs="Arial"/>
          <w:lang w:val="en-PH"/>
        </w:rPr>
        <w:t xml:space="preserve"> Perception refers to the subjective evaluation and appraisal of emergency department physicians regarding the </w:t>
      </w:r>
      <w:proofErr w:type="spellStart"/>
      <w:r w:rsidRPr="0030295D">
        <w:rPr>
          <w:rFonts w:ascii="Arial" w:hAnsi="Arial" w:cs="Arial"/>
          <w:lang w:val="en-PH"/>
        </w:rPr>
        <w:t>iHOMIS</w:t>
      </w:r>
      <w:proofErr w:type="spellEnd"/>
      <w:r w:rsidRPr="0030295D">
        <w:rPr>
          <w:rFonts w:ascii="Arial" w:hAnsi="Arial" w:cs="Arial"/>
          <w:lang w:val="en-PH"/>
        </w:rPr>
        <w:t xml:space="preserve"> system, based on their personal experiences with its use in patient admission procedures.</w:t>
      </w:r>
    </w:p>
    <w:p w:rsidR="0030295D" w:rsidRPr="0030295D" w:rsidRDefault="0030295D" w:rsidP="0030295D">
      <w:pPr>
        <w:pStyle w:val="Body"/>
        <w:rPr>
          <w:rFonts w:ascii="Arial" w:hAnsi="Arial" w:cs="Arial"/>
          <w:lang w:val="en-PH"/>
        </w:rPr>
      </w:pPr>
      <w:r w:rsidRPr="0030295D">
        <w:rPr>
          <w:rFonts w:ascii="Arial" w:hAnsi="Arial" w:cs="Arial"/>
          <w:b/>
          <w:bCs/>
          <w:lang w:val="en-PH"/>
        </w:rPr>
        <w:lastRenderedPageBreak/>
        <w:t xml:space="preserve">Reliability. </w:t>
      </w:r>
      <w:r w:rsidRPr="0030295D">
        <w:rPr>
          <w:rFonts w:ascii="Arial" w:hAnsi="Arial" w:cs="Arial"/>
          <w:bCs/>
          <w:lang w:val="en-PH"/>
        </w:rPr>
        <w:t xml:space="preserve">Reliability refers to the consistency and stability of the </w:t>
      </w:r>
      <w:proofErr w:type="spellStart"/>
      <w:r w:rsidRPr="0030295D">
        <w:rPr>
          <w:rFonts w:ascii="Arial" w:hAnsi="Arial" w:cs="Arial"/>
          <w:bCs/>
          <w:lang w:val="en-PH"/>
        </w:rPr>
        <w:t>iHOMIS</w:t>
      </w:r>
      <w:proofErr w:type="spellEnd"/>
      <w:r w:rsidRPr="0030295D">
        <w:rPr>
          <w:rFonts w:ascii="Arial" w:hAnsi="Arial" w:cs="Arial"/>
          <w:bCs/>
          <w:lang w:val="en-PH"/>
        </w:rPr>
        <w:t xml:space="preserve"> system’s performance, including system uptime, minimal crashes, and error-free operation during patient admission processes.</w:t>
      </w:r>
    </w:p>
    <w:p w:rsidR="0030295D" w:rsidRPr="0030295D" w:rsidRDefault="0030295D" w:rsidP="0030295D">
      <w:pPr>
        <w:pStyle w:val="Body"/>
        <w:rPr>
          <w:rFonts w:ascii="Arial" w:hAnsi="Arial" w:cs="Arial"/>
          <w:lang w:val="en-PH"/>
        </w:rPr>
      </w:pPr>
      <w:r w:rsidRPr="0030295D">
        <w:rPr>
          <w:rFonts w:ascii="Arial" w:hAnsi="Arial" w:cs="Arial"/>
          <w:b/>
          <w:bCs/>
          <w:lang w:val="en-PH"/>
        </w:rPr>
        <w:t>Response Time.</w:t>
      </w:r>
      <w:r w:rsidRPr="0030295D">
        <w:rPr>
          <w:rFonts w:ascii="Arial" w:hAnsi="Arial" w:cs="Arial"/>
          <w:lang w:val="en-PH"/>
        </w:rPr>
        <w:t xml:space="preserve"> Response Time refers to the speed at which the </w:t>
      </w:r>
      <w:proofErr w:type="spellStart"/>
      <w:r w:rsidRPr="0030295D">
        <w:rPr>
          <w:rFonts w:ascii="Arial" w:hAnsi="Arial" w:cs="Arial"/>
          <w:lang w:val="en-PH"/>
        </w:rPr>
        <w:t>iHOMIS</w:t>
      </w:r>
      <w:proofErr w:type="spellEnd"/>
      <w:r w:rsidRPr="0030295D">
        <w:rPr>
          <w:rFonts w:ascii="Arial" w:hAnsi="Arial" w:cs="Arial"/>
          <w:lang w:val="en-PH"/>
        </w:rPr>
        <w:t xml:space="preserve"> system retrieves, processes, and displays patient information upon request by emergency department physicians during patient admission procedures.</w:t>
      </w:r>
    </w:p>
    <w:p w:rsidR="0030295D" w:rsidRPr="0030295D" w:rsidRDefault="0030295D" w:rsidP="0030295D">
      <w:pPr>
        <w:pStyle w:val="Body"/>
        <w:rPr>
          <w:rFonts w:ascii="Arial" w:hAnsi="Arial" w:cs="Arial"/>
          <w:lang w:val="en-PH"/>
        </w:rPr>
      </w:pPr>
      <w:r w:rsidRPr="0030295D">
        <w:rPr>
          <w:rFonts w:ascii="Arial" w:hAnsi="Arial" w:cs="Arial"/>
          <w:b/>
          <w:bCs/>
          <w:lang w:val="en-PH"/>
        </w:rPr>
        <w:t>System Quality.</w:t>
      </w:r>
      <w:r w:rsidRPr="0030295D">
        <w:rPr>
          <w:rFonts w:ascii="Arial" w:hAnsi="Arial" w:cs="Arial"/>
          <w:lang w:val="en-PH"/>
        </w:rPr>
        <w:t xml:space="preserve"> System Quality refers to the technical characteristics and performance aspects of the </w:t>
      </w:r>
      <w:proofErr w:type="spellStart"/>
      <w:r w:rsidRPr="0030295D">
        <w:rPr>
          <w:rFonts w:ascii="Arial" w:hAnsi="Arial" w:cs="Arial"/>
          <w:lang w:val="en-PH"/>
        </w:rPr>
        <w:t>iHOMIS</w:t>
      </w:r>
      <w:proofErr w:type="spellEnd"/>
      <w:r w:rsidRPr="0030295D">
        <w:rPr>
          <w:rFonts w:ascii="Arial" w:hAnsi="Arial" w:cs="Arial"/>
          <w:lang w:val="en-PH"/>
        </w:rPr>
        <w:t xml:space="preserve"> system as perceived by emergency department physicians during patient admission in the emergency department.</w:t>
      </w:r>
    </w:p>
    <w:p w:rsidR="0030295D" w:rsidRPr="0030295D" w:rsidRDefault="0030295D" w:rsidP="0030295D">
      <w:pPr>
        <w:pStyle w:val="Body"/>
        <w:rPr>
          <w:rFonts w:ascii="Arial" w:hAnsi="Arial" w:cs="Arial"/>
          <w:lang w:val="en-PH"/>
        </w:rPr>
      </w:pPr>
      <w:r w:rsidRPr="0030295D">
        <w:rPr>
          <w:rFonts w:ascii="Arial" w:hAnsi="Arial" w:cs="Arial"/>
          <w:b/>
          <w:bCs/>
          <w:lang w:val="en-PH"/>
        </w:rPr>
        <w:t>System Usability.</w:t>
      </w:r>
      <w:r w:rsidRPr="0030295D">
        <w:rPr>
          <w:rFonts w:ascii="Arial" w:hAnsi="Arial" w:cs="Arial"/>
          <w:lang w:val="en-PH"/>
        </w:rPr>
        <w:t xml:space="preserve"> System Usability refers to the ease and efficiency with which emergency department physicians can use the </w:t>
      </w:r>
      <w:proofErr w:type="spellStart"/>
      <w:r w:rsidRPr="0030295D">
        <w:rPr>
          <w:rFonts w:ascii="Arial" w:hAnsi="Arial" w:cs="Arial"/>
          <w:lang w:val="en-PH"/>
        </w:rPr>
        <w:t>iHOMIS</w:t>
      </w:r>
      <w:proofErr w:type="spellEnd"/>
      <w:r w:rsidRPr="0030295D">
        <w:rPr>
          <w:rFonts w:ascii="Arial" w:hAnsi="Arial" w:cs="Arial"/>
          <w:lang w:val="en-PH"/>
        </w:rPr>
        <w:t xml:space="preserve"> interface to accomplish patient admission tasks.</w:t>
      </w:r>
    </w:p>
    <w:p w:rsidR="0030295D" w:rsidRPr="0030295D" w:rsidRDefault="0030295D" w:rsidP="0030295D">
      <w:pPr>
        <w:pStyle w:val="Body"/>
        <w:rPr>
          <w:rFonts w:ascii="Arial" w:hAnsi="Arial" w:cs="Arial"/>
          <w:lang w:val="en-PH"/>
        </w:rPr>
      </w:pPr>
      <w:r w:rsidRPr="0030295D">
        <w:rPr>
          <w:rFonts w:ascii="Arial" w:hAnsi="Arial" w:cs="Arial"/>
          <w:b/>
          <w:bCs/>
          <w:lang w:val="en-PH"/>
        </w:rPr>
        <w:t>Timeliness.</w:t>
      </w:r>
      <w:r w:rsidRPr="0030295D">
        <w:rPr>
          <w:rFonts w:ascii="Arial" w:hAnsi="Arial" w:cs="Arial"/>
          <w:lang w:val="en-PH"/>
        </w:rPr>
        <w:t xml:space="preserve"> Timeliness refers to the promptness with which the </w:t>
      </w:r>
      <w:proofErr w:type="spellStart"/>
      <w:r w:rsidRPr="0030295D">
        <w:rPr>
          <w:rFonts w:ascii="Arial" w:hAnsi="Arial" w:cs="Arial"/>
          <w:lang w:val="en-PH"/>
        </w:rPr>
        <w:t>iHOMIS</w:t>
      </w:r>
      <w:proofErr w:type="spellEnd"/>
      <w:r w:rsidRPr="0030295D">
        <w:rPr>
          <w:rFonts w:ascii="Arial" w:hAnsi="Arial" w:cs="Arial"/>
          <w:lang w:val="en-PH"/>
        </w:rPr>
        <w:t xml:space="preserve"> system provides access to up-to-date patient information during admission procedures in the emergency department.</w:t>
      </w:r>
    </w:p>
    <w:p w:rsidR="004D4277" w:rsidRPr="00FB3A86" w:rsidRDefault="0030295D" w:rsidP="0030295D">
      <w:pPr>
        <w:pStyle w:val="Body"/>
        <w:jc w:val="left"/>
        <w:rPr>
          <w:rFonts w:ascii="Arial" w:hAnsi="Arial" w:cs="Arial"/>
          <w:b/>
        </w:rPr>
        <w:sectPr w:rsidR="004D4277" w:rsidRPr="00FB3A86" w:rsidSect="000B1E33">
          <w:footerReference w:type="default" r:id="rId47"/>
          <w:type w:val="continuous"/>
          <w:pgSz w:w="12240" w:h="15840"/>
          <w:pgMar w:top="1440" w:right="2016" w:bottom="2016" w:left="2016" w:header="720" w:footer="1123" w:gutter="0"/>
          <w:lnNumType w:countBy="1" w:restart="continuous"/>
          <w:cols w:space="720"/>
          <w:docGrid w:linePitch="272"/>
        </w:sectPr>
      </w:pPr>
      <w:r w:rsidRPr="0030295D">
        <w:rPr>
          <w:rFonts w:ascii="Arial" w:hAnsi="Arial" w:cs="Arial"/>
          <w:b/>
          <w:bCs/>
          <w:lang w:val="en-PH"/>
        </w:rPr>
        <w:t>User Satisfaction.</w:t>
      </w:r>
      <w:r w:rsidRPr="0030295D">
        <w:rPr>
          <w:rFonts w:ascii="Arial" w:hAnsi="Arial" w:cs="Arial"/>
          <w:lang w:val="en-PH"/>
        </w:rPr>
        <w:t xml:space="preserve"> User Satisfaction operationally refers to the degree of contentment experienced by emergency department physicians regarding their overall use of the </w:t>
      </w:r>
      <w:proofErr w:type="spellStart"/>
      <w:r w:rsidRPr="0030295D">
        <w:rPr>
          <w:rFonts w:ascii="Arial" w:hAnsi="Arial" w:cs="Arial"/>
          <w:lang w:val="en-PH"/>
        </w:rPr>
        <w:t>iHOMIS</w:t>
      </w:r>
      <w:proofErr w:type="spellEnd"/>
      <w:r w:rsidRPr="0030295D">
        <w:rPr>
          <w:rFonts w:ascii="Arial" w:hAnsi="Arial" w:cs="Arial"/>
          <w:lang w:val="en-PH"/>
        </w:rPr>
        <w:t xml:space="preserve"> system, particularly in terms of usability, reliability, response time, interoperability, functionality, and customization options.</w:t>
      </w: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A4" w:rsidRDefault="008E5AA4" w:rsidP="00C37E61">
      <w:r>
        <w:separator/>
      </w:r>
    </w:p>
  </w:endnote>
  <w:endnote w:type="continuationSeparator" w:id="0">
    <w:p w:rsidR="008E5AA4" w:rsidRDefault="008E5A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Default="00C37E61" w:rsidP="00C37E61">
    <w:pPr>
      <w:pStyle w:val="Footer"/>
    </w:pPr>
    <w:r>
      <w:t xml:space="preserve">* </w:t>
    </w:r>
    <w:r w:rsidR="0029569D">
      <w:t>Cellular phone number 09062771587</w:t>
    </w:r>
  </w:p>
  <w:p w:rsidR="00C37E61" w:rsidRDefault="00C37E61" w:rsidP="00C37E61">
    <w:pPr>
      <w:pStyle w:val="Footer"/>
    </w:pPr>
    <w:r>
      <w:t xml:space="preserve">E-mail address: </w:t>
    </w:r>
    <w:r w:rsidR="0029569D">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A4" w:rsidRDefault="008E5AA4" w:rsidP="00C37E61">
      <w:r>
        <w:separator/>
      </w:r>
    </w:p>
  </w:footnote>
  <w:footnote w:type="continuationSeparator" w:id="0">
    <w:p w:rsidR="008E5AA4" w:rsidRDefault="008E5AA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3C8"/>
    <w:rsid w:val="002556F6"/>
    <w:rsid w:val="00283105"/>
    <w:rsid w:val="00284C4C"/>
    <w:rsid w:val="00287E68"/>
    <w:rsid w:val="00290439"/>
    <w:rsid w:val="0029569D"/>
    <w:rsid w:val="00296529"/>
    <w:rsid w:val="002B27FB"/>
    <w:rsid w:val="002B685A"/>
    <w:rsid w:val="002C57D2"/>
    <w:rsid w:val="002E0D56"/>
    <w:rsid w:val="0030295D"/>
    <w:rsid w:val="00315186"/>
    <w:rsid w:val="0033343E"/>
    <w:rsid w:val="003512C2"/>
    <w:rsid w:val="00371FB6"/>
    <w:rsid w:val="003763C1"/>
    <w:rsid w:val="00376BBE"/>
    <w:rsid w:val="0039224F"/>
    <w:rsid w:val="003A43A4"/>
    <w:rsid w:val="003A7E18"/>
    <w:rsid w:val="003C37EB"/>
    <w:rsid w:val="003C4C86"/>
    <w:rsid w:val="003C6258"/>
    <w:rsid w:val="003E2904"/>
    <w:rsid w:val="003E382C"/>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4F4A"/>
    <w:rsid w:val="00554FDA"/>
    <w:rsid w:val="005C784C"/>
    <w:rsid w:val="005D17F6"/>
    <w:rsid w:val="005E5539"/>
    <w:rsid w:val="00602BF5"/>
    <w:rsid w:val="00617FDD"/>
    <w:rsid w:val="00633614"/>
    <w:rsid w:val="00633F68"/>
    <w:rsid w:val="00636EB2"/>
    <w:rsid w:val="006375B8"/>
    <w:rsid w:val="00642C12"/>
    <w:rsid w:val="00645298"/>
    <w:rsid w:val="0066510A"/>
    <w:rsid w:val="00673F9F"/>
    <w:rsid w:val="00686953"/>
    <w:rsid w:val="00687DEA"/>
    <w:rsid w:val="00687E67"/>
    <w:rsid w:val="006967F7"/>
    <w:rsid w:val="006A250C"/>
    <w:rsid w:val="006B21D3"/>
    <w:rsid w:val="006B57D0"/>
    <w:rsid w:val="006D30FF"/>
    <w:rsid w:val="006D6940"/>
    <w:rsid w:val="006E3707"/>
    <w:rsid w:val="006F11EC"/>
    <w:rsid w:val="0070082C"/>
    <w:rsid w:val="007369E6"/>
    <w:rsid w:val="00746E59"/>
    <w:rsid w:val="00754C9A"/>
    <w:rsid w:val="0075599A"/>
    <w:rsid w:val="00761D52"/>
    <w:rsid w:val="0077749E"/>
    <w:rsid w:val="00790ADA"/>
    <w:rsid w:val="007D2288"/>
    <w:rsid w:val="007E088F"/>
    <w:rsid w:val="007E31F3"/>
    <w:rsid w:val="007F7B32"/>
    <w:rsid w:val="00804BC2"/>
    <w:rsid w:val="0081431A"/>
    <w:rsid w:val="0083216F"/>
    <w:rsid w:val="00860000"/>
    <w:rsid w:val="00861047"/>
    <w:rsid w:val="00863BD3"/>
    <w:rsid w:val="008641ED"/>
    <w:rsid w:val="00866D66"/>
    <w:rsid w:val="008671C6"/>
    <w:rsid w:val="00875803"/>
    <w:rsid w:val="008B459E"/>
    <w:rsid w:val="008E13AE"/>
    <w:rsid w:val="008E1506"/>
    <w:rsid w:val="008E5AA4"/>
    <w:rsid w:val="008E710C"/>
    <w:rsid w:val="008F69D6"/>
    <w:rsid w:val="00902823"/>
    <w:rsid w:val="00915CA6"/>
    <w:rsid w:val="00927834"/>
    <w:rsid w:val="00940F8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33D"/>
    <w:rsid w:val="00B01FCD"/>
    <w:rsid w:val="00B1776C"/>
    <w:rsid w:val="00B52583"/>
    <w:rsid w:val="00B52896"/>
    <w:rsid w:val="00B95236"/>
    <w:rsid w:val="00B96BD9"/>
    <w:rsid w:val="00BA1B01"/>
    <w:rsid w:val="00BA2641"/>
    <w:rsid w:val="00BB37AA"/>
    <w:rsid w:val="00BC53A0"/>
    <w:rsid w:val="00BE62AD"/>
    <w:rsid w:val="00BF121F"/>
    <w:rsid w:val="00BF1F80"/>
    <w:rsid w:val="00BF218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37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40F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642C12"/>
  </w:style>
  <w:style w:type="paragraph" w:styleId="NormalWeb">
    <w:name w:val="Normal (Web)"/>
    <w:basedOn w:val="Normal"/>
    <w:semiHidden/>
    <w:unhideWhenUsed/>
    <w:rsid w:val="00290439"/>
    <w:rPr>
      <w:rFonts w:ascii="Times New Roman" w:hAnsi="Times New Roman"/>
      <w:sz w:val="24"/>
      <w:szCs w:val="24"/>
    </w:rPr>
  </w:style>
  <w:style w:type="character" w:customStyle="1" w:styleId="Heading3Char">
    <w:name w:val="Heading 3 Char"/>
    <w:basedOn w:val="DefaultParagraphFont"/>
    <w:link w:val="Heading3"/>
    <w:semiHidden/>
    <w:rsid w:val="00940F8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3C37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37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40F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642C12"/>
  </w:style>
  <w:style w:type="paragraph" w:styleId="NormalWeb">
    <w:name w:val="Normal (Web)"/>
    <w:basedOn w:val="Normal"/>
    <w:semiHidden/>
    <w:unhideWhenUsed/>
    <w:rsid w:val="00290439"/>
    <w:rPr>
      <w:rFonts w:ascii="Times New Roman" w:hAnsi="Times New Roman"/>
      <w:sz w:val="24"/>
      <w:szCs w:val="24"/>
    </w:rPr>
  </w:style>
  <w:style w:type="character" w:customStyle="1" w:styleId="Heading3Char">
    <w:name w:val="Heading 3 Char"/>
    <w:basedOn w:val="DefaultParagraphFont"/>
    <w:link w:val="Heading3"/>
    <w:semiHidden/>
    <w:rsid w:val="00940F8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3C37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3564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5405238">
      <w:bodyDiv w:val="1"/>
      <w:marLeft w:val="0"/>
      <w:marRight w:val="0"/>
      <w:marTop w:val="0"/>
      <w:marBottom w:val="0"/>
      <w:divBdr>
        <w:top w:val="none" w:sz="0" w:space="0" w:color="auto"/>
        <w:left w:val="none" w:sz="0" w:space="0" w:color="auto"/>
        <w:bottom w:val="none" w:sz="0" w:space="0" w:color="auto"/>
        <w:right w:val="none" w:sz="0" w:space="0" w:color="auto"/>
      </w:divBdr>
      <w:divsChild>
        <w:div w:id="46884691">
          <w:marLeft w:val="0"/>
          <w:marRight w:val="0"/>
          <w:marTop w:val="0"/>
          <w:marBottom w:val="0"/>
          <w:divBdr>
            <w:top w:val="none" w:sz="0" w:space="0" w:color="auto"/>
            <w:left w:val="none" w:sz="0" w:space="0" w:color="auto"/>
            <w:bottom w:val="none" w:sz="0" w:space="0" w:color="auto"/>
            <w:right w:val="none" w:sz="0" w:space="0" w:color="auto"/>
          </w:divBdr>
          <w:divsChild>
            <w:div w:id="2035110451">
              <w:marLeft w:val="0"/>
              <w:marRight w:val="0"/>
              <w:marTop w:val="0"/>
              <w:marBottom w:val="0"/>
              <w:divBdr>
                <w:top w:val="none" w:sz="0" w:space="0" w:color="auto"/>
                <w:left w:val="none" w:sz="0" w:space="0" w:color="auto"/>
                <w:bottom w:val="none" w:sz="0" w:space="0" w:color="auto"/>
                <w:right w:val="none" w:sz="0" w:space="0" w:color="auto"/>
              </w:divBdr>
              <w:divsChild>
                <w:div w:id="1856116764">
                  <w:marLeft w:val="0"/>
                  <w:marRight w:val="0"/>
                  <w:marTop w:val="0"/>
                  <w:marBottom w:val="0"/>
                  <w:divBdr>
                    <w:top w:val="none" w:sz="0" w:space="0" w:color="auto"/>
                    <w:left w:val="none" w:sz="0" w:space="0" w:color="auto"/>
                    <w:bottom w:val="none" w:sz="0" w:space="0" w:color="auto"/>
                    <w:right w:val="none" w:sz="0" w:space="0" w:color="auto"/>
                  </w:divBdr>
                  <w:divsChild>
                    <w:div w:id="695038623">
                      <w:marLeft w:val="0"/>
                      <w:marRight w:val="0"/>
                      <w:marTop w:val="0"/>
                      <w:marBottom w:val="0"/>
                      <w:divBdr>
                        <w:top w:val="none" w:sz="0" w:space="0" w:color="auto"/>
                        <w:left w:val="none" w:sz="0" w:space="0" w:color="auto"/>
                        <w:bottom w:val="none" w:sz="0" w:space="0" w:color="auto"/>
                        <w:right w:val="none" w:sz="0" w:space="0" w:color="auto"/>
                      </w:divBdr>
                      <w:divsChild>
                        <w:div w:id="1650748234">
                          <w:marLeft w:val="0"/>
                          <w:marRight w:val="0"/>
                          <w:marTop w:val="0"/>
                          <w:marBottom w:val="0"/>
                          <w:divBdr>
                            <w:top w:val="none" w:sz="0" w:space="0" w:color="auto"/>
                            <w:left w:val="none" w:sz="0" w:space="0" w:color="auto"/>
                            <w:bottom w:val="none" w:sz="0" w:space="0" w:color="auto"/>
                            <w:right w:val="none" w:sz="0" w:space="0" w:color="auto"/>
                          </w:divBdr>
                          <w:divsChild>
                            <w:div w:id="675496884">
                              <w:marLeft w:val="0"/>
                              <w:marRight w:val="0"/>
                              <w:marTop w:val="0"/>
                              <w:marBottom w:val="0"/>
                              <w:divBdr>
                                <w:top w:val="none" w:sz="0" w:space="0" w:color="auto"/>
                                <w:left w:val="none" w:sz="0" w:space="0" w:color="auto"/>
                                <w:bottom w:val="none" w:sz="0" w:space="0" w:color="auto"/>
                                <w:right w:val="none" w:sz="0" w:space="0" w:color="auto"/>
                              </w:divBdr>
                              <w:divsChild>
                                <w:div w:id="2102675242">
                                  <w:marLeft w:val="0"/>
                                  <w:marRight w:val="0"/>
                                  <w:marTop w:val="0"/>
                                  <w:marBottom w:val="0"/>
                                  <w:divBdr>
                                    <w:top w:val="none" w:sz="0" w:space="0" w:color="auto"/>
                                    <w:left w:val="none" w:sz="0" w:space="0" w:color="auto"/>
                                    <w:bottom w:val="none" w:sz="0" w:space="0" w:color="auto"/>
                                    <w:right w:val="none" w:sz="0" w:space="0" w:color="auto"/>
                                  </w:divBdr>
                                  <w:divsChild>
                                    <w:div w:id="11221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34405">
      <w:bodyDiv w:val="1"/>
      <w:marLeft w:val="0"/>
      <w:marRight w:val="0"/>
      <w:marTop w:val="0"/>
      <w:marBottom w:val="0"/>
      <w:divBdr>
        <w:top w:val="none" w:sz="0" w:space="0" w:color="auto"/>
        <w:left w:val="none" w:sz="0" w:space="0" w:color="auto"/>
        <w:bottom w:val="none" w:sz="0" w:space="0" w:color="auto"/>
        <w:right w:val="none" w:sz="0" w:space="0" w:color="auto"/>
      </w:divBdr>
    </w:div>
    <w:div w:id="3747442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803320">
      <w:bodyDiv w:val="1"/>
      <w:marLeft w:val="0"/>
      <w:marRight w:val="0"/>
      <w:marTop w:val="0"/>
      <w:marBottom w:val="0"/>
      <w:divBdr>
        <w:top w:val="none" w:sz="0" w:space="0" w:color="auto"/>
        <w:left w:val="none" w:sz="0" w:space="0" w:color="auto"/>
        <w:bottom w:val="none" w:sz="0" w:space="0" w:color="auto"/>
        <w:right w:val="none" w:sz="0" w:space="0" w:color="auto"/>
      </w:divBdr>
    </w:div>
    <w:div w:id="674528330">
      <w:bodyDiv w:val="1"/>
      <w:marLeft w:val="0"/>
      <w:marRight w:val="0"/>
      <w:marTop w:val="0"/>
      <w:marBottom w:val="0"/>
      <w:divBdr>
        <w:top w:val="none" w:sz="0" w:space="0" w:color="auto"/>
        <w:left w:val="none" w:sz="0" w:space="0" w:color="auto"/>
        <w:bottom w:val="none" w:sz="0" w:space="0" w:color="auto"/>
        <w:right w:val="none" w:sz="0" w:space="0" w:color="auto"/>
      </w:divBdr>
    </w:div>
    <w:div w:id="694773614">
      <w:bodyDiv w:val="1"/>
      <w:marLeft w:val="0"/>
      <w:marRight w:val="0"/>
      <w:marTop w:val="0"/>
      <w:marBottom w:val="0"/>
      <w:divBdr>
        <w:top w:val="none" w:sz="0" w:space="0" w:color="auto"/>
        <w:left w:val="none" w:sz="0" w:space="0" w:color="auto"/>
        <w:bottom w:val="none" w:sz="0" w:space="0" w:color="auto"/>
        <w:right w:val="none" w:sz="0" w:space="0" w:color="auto"/>
      </w:divBdr>
    </w:div>
    <w:div w:id="717511210">
      <w:bodyDiv w:val="1"/>
      <w:marLeft w:val="0"/>
      <w:marRight w:val="0"/>
      <w:marTop w:val="0"/>
      <w:marBottom w:val="0"/>
      <w:divBdr>
        <w:top w:val="none" w:sz="0" w:space="0" w:color="auto"/>
        <w:left w:val="none" w:sz="0" w:space="0" w:color="auto"/>
        <w:bottom w:val="none" w:sz="0" w:space="0" w:color="auto"/>
        <w:right w:val="none" w:sz="0" w:space="0" w:color="auto"/>
      </w:divBdr>
    </w:div>
    <w:div w:id="777527469">
      <w:bodyDiv w:val="1"/>
      <w:marLeft w:val="0"/>
      <w:marRight w:val="0"/>
      <w:marTop w:val="0"/>
      <w:marBottom w:val="0"/>
      <w:divBdr>
        <w:top w:val="none" w:sz="0" w:space="0" w:color="auto"/>
        <w:left w:val="none" w:sz="0" w:space="0" w:color="auto"/>
        <w:bottom w:val="none" w:sz="0" w:space="0" w:color="auto"/>
        <w:right w:val="none" w:sz="0" w:space="0" w:color="auto"/>
      </w:divBdr>
    </w:div>
    <w:div w:id="9619605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8771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8812578">
      <w:bodyDiv w:val="1"/>
      <w:marLeft w:val="0"/>
      <w:marRight w:val="0"/>
      <w:marTop w:val="0"/>
      <w:marBottom w:val="0"/>
      <w:divBdr>
        <w:top w:val="none" w:sz="0" w:space="0" w:color="auto"/>
        <w:left w:val="none" w:sz="0" w:space="0" w:color="auto"/>
        <w:bottom w:val="none" w:sz="0" w:space="0" w:color="auto"/>
        <w:right w:val="none" w:sz="0" w:space="0" w:color="auto"/>
      </w:divBdr>
    </w:div>
    <w:div w:id="1176505909">
      <w:bodyDiv w:val="1"/>
      <w:marLeft w:val="0"/>
      <w:marRight w:val="0"/>
      <w:marTop w:val="0"/>
      <w:marBottom w:val="0"/>
      <w:divBdr>
        <w:top w:val="none" w:sz="0" w:space="0" w:color="auto"/>
        <w:left w:val="none" w:sz="0" w:space="0" w:color="auto"/>
        <w:bottom w:val="none" w:sz="0" w:space="0" w:color="auto"/>
        <w:right w:val="none" w:sz="0" w:space="0" w:color="auto"/>
      </w:divBdr>
    </w:div>
    <w:div w:id="1290432543">
      <w:bodyDiv w:val="1"/>
      <w:marLeft w:val="0"/>
      <w:marRight w:val="0"/>
      <w:marTop w:val="0"/>
      <w:marBottom w:val="0"/>
      <w:divBdr>
        <w:top w:val="none" w:sz="0" w:space="0" w:color="auto"/>
        <w:left w:val="none" w:sz="0" w:space="0" w:color="auto"/>
        <w:bottom w:val="none" w:sz="0" w:space="0" w:color="auto"/>
        <w:right w:val="none" w:sz="0" w:space="0" w:color="auto"/>
      </w:divBdr>
    </w:div>
    <w:div w:id="1373311770">
      <w:bodyDiv w:val="1"/>
      <w:marLeft w:val="0"/>
      <w:marRight w:val="0"/>
      <w:marTop w:val="0"/>
      <w:marBottom w:val="0"/>
      <w:divBdr>
        <w:top w:val="none" w:sz="0" w:space="0" w:color="auto"/>
        <w:left w:val="none" w:sz="0" w:space="0" w:color="auto"/>
        <w:bottom w:val="none" w:sz="0" w:space="0" w:color="auto"/>
        <w:right w:val="none" w:sz="0" w:space="0" w:color="auto"/>
      </w:divBdr>
    </w:div>
    <w:div w:id="1636258987">
      <w:bodyDiv w:val="1"/>
      <w:marLeft w:val="0"/>
      <w:marRight w:val="0"/>
      <w:marTop w:val="0"/>
      <w:marBottom w:val="0"/>
      <w:divBdr>
        <w:top w:val="none" w:sz="0" w:space="0" w:color="auto"/>
        <w:left w:val="none" w:sz="0" w:space="0" w:color="auto"/>
        <w:bottom w:val="none" w:sz="0" w:space="0" w:color="auto"/>
        <w:right w:val="none" w:sz="0" w:space="0" w:color="auto"/>
      </w:divBdr>
    </w:div>
    <w:div w:id="16734094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499754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5346434">
      <w:bodyDiv w:val="1"/>
      <w:marLeft w:val="0"/>
      <w:marRight w:val="0"/>
      <w:marTop w:val="0"/>
      <w:marBottom w:val="0"/>
      <w:divBdr>
        <w:top w:val="none" w:sz="0" w:space="0" w:color="auto"/>
        <w:left w:val="none" w:sz="0" w:space="0" w:color="auto"/>
        <w:bottom w:val="none" w:sz="0" w:space="0" w:color="auto"/>
        <w:right w:val="none" w:sz="0" w:space="0" w:color="auto"/>
      </w:divBdr>
    </w:div>
    <w:div w:id="2121799027">
      <w:bodyDiv w:val="1"/>
      <w:marLeft w:val="0"/>
      <w:marRight w:val="0"/>
      <w:marTop w:val="0"/>
      <w:marBottom w:val="0"/>
      <w:divBdr>
        <w:top w:val="none" w:sz="0" w:space="0" w:color="auto"/>
        <w:left w:val="none" w:sz="0" w:space="0" w:color="auto"/>
        <w:bottom w:val="none" w:sz="0" w:space="0" w:color="auto"/>
        <w:right w:val="none" w:sz="0" w:space="0" w:color="auto"/>
      </w:divBdr>
      <w:divsChild>
        <w:div w:id="1522742696">
          <w:marLeft w:val="0"/>
          <w:marRight w:val="0"/>
          <w:marTop w:val="0"/>
          <w:marBottom w:val="0"/>
          <w:divBdr>
            <w:top w:val="none" w:sz="0" w:space="0" w:color="auto"/>
            <w:left w:val="none" w:sz="0" w:space="0" w:color="auto"/>
            <w:bottom w:val="none" w:sz="0" w:space="0" w:color="auto"/>
            <w:right w:val="none" w:sz="0" w:space="0" w:color="auto"/>
          </w:divBdr>
          <w:divsChild>
            <w:div w:id="984893781">
              <w:marLeft w:val="0"/>
              <w:marRight w:val="0"/>
              <w:marTop w:val="0"/>
              <w:marBottom w:val="0"/>
              <w:divBdr>
                <w:top w:val="none" w:sz="0" w:space="0" w:color="auto"/>
                <w:left w:val="none" w:sz="0" w:space="0" w:color="auto"/>
                <w:bottom w:val="none" w:sz="0" w:space="0" w:color="auto"/>
                <w:right w:val="none" w:sz="0" w:space="0" w:color="auto"/>
              </w:divBdr>
              <w:divsChild>
                <w:div w:id="1769615725">
                  <w:marLeft w:val="0"/>
                  <w:marRight w:val="0"/>
                  <w:marTop w:val="0"/>
                  <w:marBottom w:val="0"/>
                  <w:divBdr>
                    <w:top w:val="none" w:sz="0" w:space="0" w:color="auto"/>
                    <w:left w:val="none" w:sz="0" w:space="0" w:color="auto"/>
                    <w:bottom w:val="none" w:sz="0" w:space="0" w:color="auto"/>
                    <w:right w:val="none" w:sz="0" w:space="0" w:color="auto"/>
                  </w:divBdr>
                  <w:divsChild>
                    <w:div w:id="290064357">
                      <w:marLeft w:val="0"/>
                      <w:marRight w:val="0"/>
                      <w:marTop w:val="0"/>
                      <w:marBottom w:val="0"/>
                      <w:divBdr>
                        <w:top w:val="none" w:sz="0" w:space="0" w:color="auto"/>
                        <w:left w:val="none" w:sz="0" w:space="0" w:color="auto"/>
                        <w:bottom w:val="none" w:sz="0" w:space="0" w:color="auto"/>
                        <w:right w:val="none" w:sz="0" w:space="0" w:color="auto"/>
                      </w:divBdr>
                      <w:divsChild>
                        <w:div w:id="1821385747">
                          <w:marLeft w:val="0"/>
                          <w:marRight w:val="0"/>
                          <w:marTop w:val="0"/>
                          <w:marBottom w:val="0"/>
                          <w:divBdr>
                            <w:top w:val="none" w:sz="0" w:space="0" w:color="auto"/>
                            <w:left w:val="none" w:sz="0" w:space="0" w:color="auto"/>
                            <w:bottom w:val="none" w:sz="0" w:space="0" w:color="auto"/>
                            <w:right w:val="none" w:sz="0" w:space="0" w:color="auto"/>
                          </w:divBdr>
                          <w:divsChild>
                            <w:div w:id="1930692935">
                              <w:marLeft w:val="0"/>
                              <w:marRight w:val="0"/>
                              <w:marTop w:val="0"/>
                              <w:marBottom w:val="0"/>
                              <w:divBdr>
                                <w:top w:val="none" w:sz="0" w:space="0" w:color="auto"/>
                                <w:left w:val="none" w:sz="0" w:space="0" w:color="auto"/>
                                <w:bottom w:val="none" w:sz="0" w:space="0" w:color="auto"/>
                                <w:right w:val="none" w:sz="0" w:space="0" w:color="auto"/>
                              </w:divBdr>
                              <w:divsChild>
                                <w:div w:id="4051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6220">
          <w:marLeft w:val="0"/>
          <w:marRight w:val="0"/>
          <w:marTop w:val="0"/>
          <w:marBottom w:val="0"/>
          <w:divBdr>
            <w:top w:val="none" w:sz="0" w:space="0" w:color="auto"/>
            <w:left w:val="none" w:sz="0" w:space="0" w:color="auto"/>
            <w:bottom w:val="none" w:sz="0" w:space="0" w:color="auto"/>
            <w:right w:val="none" w:sz="0" w:space="0" w:color="auto"/>
          </w:divBdr>
          <w:divsChild>
            <w:div w:id="1706321514">
              <w:marLeft w:val="0"/>
              <w:marRight w:val="0"/>
              <w:marTop w:val="0"/>
              <w:marBottom w:val="0"/>
              <w:divBdr>
                <w:top w:val="none" w:sz="0" w:space="0" w:color="auto"/>
                <w:left w:val="none" w:sz="0" w:space="0" w:color="auto"/>
                <w:bottom w:val="none" w:sz="0" w:space="0" w:color="auto"/>
                <w:right w:val="none" w:sz="0" w:space="0" w:color="auto"/>
              </w:divBdr>
              <w:divsChild>
                <w:div w:id="192888115">
                  <w:marLeft w:val="0"/>
                  <w:marRight w:val="0"/>
                  <w:marTop w:val="0"/>
                  <w:marBottom w:val="0"/>
                  <w:divBdr>
                    <w:top w:val="none" w:sz="0" w:space="0" w:color="auto"/>
                    <w:left w:val="none" w:sz="0" w:space="0" w:color="auto"/>
                    <w:bottom w:val="none" w:sz="0" w:space="0" w:color="auto"/>
                    <w:right w:val="none" w:sz="0" w:space="0" w:color="auto"/>
                  </w:divBdr>
                  <w:divsChild>
                    <w:div w:id="1031686540">
                      <w:marLeft w:val="0"/>
                      <w:marRight w:val="0"/>
                      <w:marTop w:val="0"/>
                      <w:marBottom w:val="0"/>
                      <w:divBdr>
                        <w:top w:val="none" w:sz="0" w:space="0" w:color="auto"/>
                        <w:left w:val="none" w:sz="0" w:space="0" w:color="auto"/>
                        <w:bottom w:val="none" w:sz="0" w:space="0" w:color="auto"/>
                        <w:right w:val="none" w:sz="0" w:space="0" w:color="auto"/>
                      </w:divBdr>
                      <w:divsChild>
                        <w:div w:id="1075055695">
                          <w:marLeft w:val="0"/>
                          <w:marRight w:val="0"/>
                          <w:marTop w:val="0"/>
                          <w:marBottom w:val="0"/>
                          <w:divBdr>
                            <w:top w:val="none" w:sz="0" w:space="0" w:color="auto"/>
                            <w:left w:val="none" w:sz="0" w:space="0" w:color="auto"/>
                            <w:bottom w:val="none" w:sz="0" w:space="0" w:color="auto"/>
                            <w:right w:val="none" w:sz="0" w:space="0" w:color="auto"/>
                          </w:divBdr>
                          <w:divsChild>
                            <w:div w:id="2137330240">
                              <w:marLeft w:val="0"/>
                              <w:marRight w:val="0"/>
                              <w:marTop w:val="0"/>
                              <w:marBottom w:val="0"/>
                              <w:divBdr>
                                <w:top w:val="none" w:sz="0" w:space="0" w:color="auto"/>
                                <w:left w:val="none" w:sz="0" w:space="0" w:color="auto"/>
                                <w:bottom w:val="none" w:sz="0" w:space="0" w:color="auto"/>
                                <w:right w:val="none" w:sz="0" w:space="0" w:color="auto"/>
                              </w:divBdr>
                              <w:divsChild>
                                <w:div w:id="259458318">
                                  <w:marLeft w:val="0"/>
                                  <w:marRight w:val="0"/>
                                  <w:marTop w:val="0"/>
                                  <w:marBottom w:val="0"/>
                                  <w:divBdr>
                                    <w:top w:val="none" w:sz="0" w:space="0" w:color="auto"/>
                                    <w:left w:val="none" w:sz="0" w:space="0" w:color="auto"/>
                                    <w:bottom w:val="none" w:sz="0" w:space="0" w:color="auto"/>
                                    <w:right w:val="none" w:sz="0" w:space="0" w:color="auto"/>
                                  </w:divBdr>
                                  <w:divsChild>
                                    <w:div w:id="20689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798581">
          <w:marLeft w:val="0"/>
          <w:marRight w:val="0"/>
          <w:marTop w:val="0"/>
          <w:marBottom w:val="0"/>
          <w:divBdr>
            <w:top w:val="none" w:sz="0" w:space="0" w:color="auto"/>
            <w:left w:val="none" w:sz="0" w:space="0" w:color="auto"/>
            <w:bottom w:val="none" w:sz="0" w:space="0" w:color="auto"/>
            <w:right w:val="none" w:sz="0" w:space="0" w:color="auto"/>
          </w:divBdr>
          <w:divsChild>
            <w:div w:id="330527948">
              <w:marLeft w:val="0"/>
              <w:marRight w:val="0"/>
              <w:marTop w:val="0"/>
              <w:marBottom w:val="0"/>
              <w:divBdr>
                <w:top w:val="none" w:sz="0" w:space="0" w:color="auto"/>
                <w:left w:val="none" w:sz="0" w:space="0" w:color="auto"/>
                <w:bottom w:val="none" w:sz="0" w:space="0" w:color="auto"/>
                <w:right w:val="none" w:sz="0" w:space="0" w:color="auto"/>
              </w:divBdr>
              <w:divsChild>
                <w:div w:id="552883853">
                  <w:marLeft w:val="0"/>
                  <w:marRight w:val="0"/>
                  <w:marTop w:val="0"/>
                  <w:marBottom w:val="0"/>
                  <w:divBdr>
                    <w:top w:val="none" w:sz="0" w:space="0" w:color="auto"/>
                    <w:left w:val="none" w:sz="0" w:space="0" w:color="auto"/>
                    <w:bottom w:val="none" w:sz="0" w:space="0" w:color="auto"/>
                    <w:right w:val="none" w:sz="0" w:space="0" w:color="auto"/>
                  </w:divBdr>
                  <w:divsChild>
                    <w:div w:id="1118642689">
                      <w:marLeft w:val="0"/>
                      <w:marRight w:val="0"/>
                      <w:marTop w:val="0"/>
                      <w:marBottom w:val="0"/>
                      <w:divBdr>
                        <w:top w:val="none" w:sz="0" w:space="0" w:color="auto"/>
                        <w:left w:val="none" w:sz="0" w:space="0" w:color="auto"/>
                        <w:bottom w:val="none" w:sz="0" w:space="0" w:color="auto"/>
                        <w:right w:val="none" w:sz="0" w:space="0" w:color="auto"/>
                      </w:divBdr>
                      <w:divsChild>
                        <w:div w:id="1037973503">
                          <w:marLeft w:val="0"/>
                          <w:marRight w:val="0"/>
                          <w:marTop w:val="0"/>
                          <w:marBottom w:val="0"/>
                          <w:divBdr>
                            <w:top w:val="none" w:sz="0" w:space="0" w:color="auto"/>
                            <w:left w:val="none" w:sz="0" w:space="0" w:color="auto"/>
                            <w:bottom w:val="none" w:sz="0" w:space="0" w:color="auto"/>
                            <w:right w:val="none" w:sz="0" w:space="0" w:color="auto"/>
                          </w:divBdr>
                          <w:divsChild>
                            <w:div w:id="1002854358">
                              <w:marLeft w:val="0"/>
                              <w:marRight w:val="0"/>
                              <w:marTop w:val="0"/>
                              <w:marBottom w:val="0"/>
                              <w:divBdr>
                                <w:top w:val="none" w:sz="0" w:space="0" w:color="auto"/>
                                <w:left w:val="none" w:sz="0" w:space="0" w:color="auto"/>
                                <w:bottom w:val="none" w:sz="0" w:space="0" w:color="auto"/>
                                <w:right w:val="none" w:sz="0" w:space="0" w:color="auto"/>
                              </w:divBdr>
                              <w:divsChild>
                                <w:div w:id="7577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70344">
          <w:marLeft w:val="0"/>
          <w:marRight w:val="0"/>
          <w:marTop w:val="0"/>
          <w:marBottom w:val="0"/>
          <w:divBdr>
            <w:top w:val="none" w:sz="0" w:space="0" w:color="auto"/>
            <w:left w:val="none" w:sz="0" w:space="0" w:color="auto"/>
            <w:bottom w:val="none" w:sz="0" w:space="0" w:color="auto"/>
            <w:right w:val="none" w:sz="0" w:space="0" w:color="auto"/>
          </w:divBdr>
          <w:divsChild>
            <w:div w:id="2146503325">
              <w:marLeft w:val="0"/>
              <w:marRight w:val="0"/>
              <w:marTop w:val="0"/>
              <w:marBottom w:val="0"/>
              <w:divBdr>
                <w:top w:val="none" w:sz="0" w:space="0" w:color="auto"/>
                <w:left w:val="none" w:sz="0" w:space="0" w:color="auto"/>
                <w:bottom w:val="none" w:sz="0" w:space="0" w:color="auto"/>
                <w:right w:val="none" w:sz="0" w:space="0" w:color="auto"/>
              </w:divBdr>
              <w:divsChild>
                <w:div w:id="13503128">
                  <w:marLeft w:val="0"/>
                  <w:marRight w:val="0"/>
                  <w:marTop w:val="0"/>
                  <w:marBottom w:val="0"/>
                  <w:divBdr>
                    <w:top w:val="none" w:sz="0" w:space="0" w:color="auto"/>
                    <w:left w:val="none" w:sz="0" w:space="0" w:color="auto"/>
                    <w:bottom w:val="none" w:sz="0" w:space="0" w:color="auto"/>
                    <w:right w:val="none" w:sz="0" w:space="0" w:color="auto"/>
                  </w:divBdr>
                  <w:divsChild>
                    <w:div w:id="97221394">
                      <w:marLeft w:val="0"/>
                      <w:marRight w:val="0"/>
                      <w:marTop w:val="0"/>
                      <w:marBottom w:val="0"/>
                      <w:divBdr>
                        <w:top w:val="none" w:sz="0" w:space="0" w:color="auto"/>
                        <w:left w:val="none" w:sz="0" w:space="0" w:color="auto"/>
                        <w:bottom w:val="none" w:sz="0" w:space="0" w:color="auto"/>
                        <w:right w:val="none" w:sz="0" w:space="0" w:color="auto"/>
                      </w:divBdr>
                      <w:divsChild>
                        <w:div w:id="1591236371">
                          <w:marLeft w:val="0"/>
                          <w:marRight w:val="0"/>
                          <w:marTop w:val="0"/>
                          <w:marBottom w:val="0"/>
                          <w:divBdr>
                            <w:top w:val="none" w:sz="0" w:space="0" w:color="auto"/>
                            <w:left w:val="none" w:sz="0" w:space="0" w:color="auto"/>
                            <w:bottom w:val="none" w:sz="0" w:space="0" w:color="auto"/>
                            <w:right w:val="none" w:sz="0" w:space="0" w:color="auto"/>
                          </w:divBdr>
                          <w:divsChild>
                            <w:div w:id="616565029">
                              <w:marLeft w:val="0"/>
                              <w:marRight w:val="0"/>
                              <w:marTop w:val="0"/>
                              <w:marBottom w:val="0"/>
                              <w:divBdr>
                                <w:top w:val="none" w:sz="0" w:space="0" w:color="auto"/>
                                <w:left w:val="none" w:sz="0" w:space="0" w:color="auto"/>
                                <w:bottom w:val="none" w:sz="0" w:space="0" w:color="auto"/>
                                <w:right w:val="none" w:sz="0" w:space="0" w:color="auto"/>
                              </w:divBdr>
                              <w:divsChild>
                                <w:div w:id="222834695">
                                  <w:marLeft w:val="0"/>
                                  <w:marRight w:val="0"/>
                                  <w:marTop w:val="0"/>
                                  <w:marBottom w:val="0"/>
                                  <w:divBdr>
                                    <w:top w:val="none" w:sz="0" w:space="0" w:color="auto"/>
                                    <w:left w:val="none" w:sz="0" w:space="0" w:color="auto"/>
                                    <w:bottom w:val="none" w:sz="0" w:space="0" w:color="auto"/>
                                    <w:right w:val="none" w:sz="0" w:space="0" w:color="auto"/>
                                  </w:divBdr>
                                  <w:divsChild>
                                    <w:div w:id="6511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60963">
          <w:marLeft w:val="0"/>
          <w:marRight w:val="0"/>
          <w:marTop w:val="0"/>
          <w:marBottom w:val="0"/>
          <w:divBdr>
            <w:top w:val="none" w:sz="0" w:space="0" w:color="auto"/>
            <w:left w:val="none" w:sz="0" w:space="0" w:color="auto"/>
            <w:bottom w:val="none" w:sz="0" w:space="0" w:color="auto"/>
            <w:right w:val="none" w:sz="0" w:space="0" w:color="auto"/>
          </w:divBdr>
          <w:divsChild>
            <w:div w:id="986469720">
              <w:marLeft w:val="0"/>
              <w:marRight w:val="0"/>
              <w:marTop w:val="0"/>
              <w:marBottom w:val="0"/>
              <w:divBdr>
                <w:top w:val="none" w:sz="0" w:space="0" w:color="auto"/>
                <w:left w:val="none" w:sz="0" w:space="0" w:color="auto"/>
                <w:bottom w:val="none" w:sz="0" w:space="0" w:color="auto"/>
                <w:right w:val="none" w:sz="0" w:space="0" w:color="auto"/>
              </w:divBdr>
              <w:divsChild>
                <w:div w:id="13046156">
                  <w:marLeft w:val="0"/>
                  <w:marRight w:val="0"/>
                  <w:marTop w:val="0"/>
                  <w:marBottom w:val="0"/>
                  <w:divBdr>
                    <w:top w:val="none" w:sz="0" w:space="0" w:color="auto"/>
                    <w:left w:val="none" w:sz="0" w:space="0" w:color="auto"/>
                    <w:bottom w:val="none" w:sz="0" w:space="0" w:color="auto"/>
                    <w:right w:val="none" w:sz="0" w:space="0" w:color="auto"/>
                  </w:divBdr>
                  <w:divsChild>
                    <w:div w:id="1424762369">
                      <w:marLeft w:val="0"/>
                      <w:marRight w:val="0"/>
                      <w:marTop w:val="0"/>
                      <w:marBottom w:val="0"/>
                      <w:divBdr>
                        <w:top w:val="none" w:sz="0" w:space="0" w:color="auto"/>
                        <w:left w:val="none" w:sz="0" w:space="0" w:color="auto"/>
                        <w:bottom w:val="none" w:sz="0" w:space="0" w:color="auto"/>
                        <w:right w:val="none" w:sz="0" w:space="0" w:color="auto"/>
                      </w:divBdr>
                      <w:divsChild>
                        <w:div w:id="1961449710">
                          <w:marLeft w:val="0"/>
                          <w:marRight w:val="0"/>
                          <w:marTop w:val="0"/>
                          <w:marBottom w:val="0"/>
                          <w:divBdr>
                            <w:top w:val="none" w:sz="0" w:space="0" w:color="auto"/>
                            <w:left w:val="none" w:sz="0" w:space="0" w:color="auto"/>
                            <w:bottom w:val="none" w:sz="0" w:space="0" w:color="auto"/>
                            <w:right w:val="none" w:sz="0" w:space="0" w:color="auto"/>
                          </w:divBdr>
                          <w:divsChild>
                            <w:div w:id="1860661722">
                              <w:marLeft w:val="0"/>
                              <w:marRight w:val="0"/>
                              <w:marTop w:val="0"/>
                              <w:marBottom w:val="0"/>
                              <w:divBdr>
                                <w:top w:val="none" w:sz="0" w:space="0" w:color="auto"/>
                                <w:left w:val="none" w:sz="0" w:space="0" w:color="auto"/>
                                <w:bottom w:val="none" w:sz="0" w:space="0" w:color="auto"/>
                                <w:right w:val="none" w:sz="0" w:space="0" w:color="auto"/>
                              </w:divBdr>
                              <w:divsChild>
                                <w:div w:id="5034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87/isre.1100.0327" TargetMode="External"/><Relationship Id="rId18" Type="http://schemas.openxmlformats.org/officeDocument/2006/relationships/hyperlink" Target="https://doi.org/10.1371/journal.pone.0234108" TargetMode="External"/><Relationship Id="rId26" Type="http://schemas.openxmlformats.org/officeDocument/2006/relationships/hyperlink" Target="https://doi.org/10.1186/s12879-024-09483-x" TargetMode="External"/><Relationship Id="rId39" Type="http://schemas.openxmlformats.org/officeDocument/2006/relationships/hyperlink" Target="https://doi.org/10.1371/journal.pone.0298027" TargetMode="External"/><Relationship Id="rId3" Type="http://schemas.openxmlformats.org/officeDocument/2006/relationships/styles" Target="styles.xml"/><Relationship Id="rId21" Type="http://schemas.openxmlformats.org/officeDocument/2006/relationships/hyperlink" Target="https://www.cms.gov/priorities/key-initiatives/e-health/records" TargetMode="External"/><Relationship Id="rId34" Type="http://schemas.openxmlformats.org/officeDocument/2006/relationships/hyperlink" Target="https://doi.org/10.3233/SHTI210962" TargetMode="External"/><Relationship Id="rId42" Type="http://schemas.openxmlformats.org/officeDocument/2006/relationships/hyperlink" Target="https://doi.org/10.1016/j.ijmedinf.2016.02.002" TargetMode="Externa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377/hlthaff.2017.1034" TargetMode="External"/><Relationship Id="rId17" Type="http://schemas.openxmlformats.org/officeDocument/2006/relationships/hyperlink" Target="https://doi.org/10.7189/jogh.10.020302" TargetMode="External"/><Relationship Id="rId25" Type="http://schemas.openxmlformats.org/officeDocument/2006/relationships/hyperlink" Target="https://doi.org/10.1001/jamanetworkopen.2024.26956" TargetMode="External"/><Relationship Id="rId33" Type="http://schemas.openxmlformats.org/officeDocument/2006/relationships/hyperlink" Target="https://doi.org/10.1002/isd2.12167" TargetMode="External"/><Relationship Id="rId38" Type="http://schemas.openxmlformats.org/officeDocument/2006/relationships/hyperlink" Target="https://doi.org/10.3329/bjms.v23i4.74684" TargetMode="External"/><Relationship Id="rId46" Type="http://schemas.openxmlformats.org/officeDocument/2006/relationships/hyperlink" Target="https://doi.org/10.28945/4281" TargetMode="External"/><Relationship Id="rId2" Type="http://schemas.openxmlformats.org/officeDocument/2006/relationships/numbering" Target="numbering.xml"/><Relationship Id="rId16" Type="http://schemas.openxmlformats.org/officeDocument/2006/relationships/hyperlink" Target="https://doi.org/10.1186/s12911-024-02636-7" TargetMode="External"/><Relationship Id="rId20" Type="http://schemas.openxmlformats.org/officeDocument/2006/relationships/hyperlink" Target="https://doi.org/10.1186/1472-6963-14-370" TargetMode="External"/><Relationship Id="rId29" Type="http://schemas.openxmlformats.org/officeDocument/2006/relationships/hyperlink" Target="https://doi.org/10.1186/s12911-021-01597-5" TargetMode="External"/><Relationship Id="rId41" Type="http://schemas.openxmlformats.org/officeDocument/2006/relationships/hyperlink" Target="https://doi.org/10.2147/JMDH.S2849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oi.org/10.5888/pcd21.230417" TargetMode="External"/><Relationship Id="rId32" Type="http://schemas.openxmlformats.org/officeDocument/2006/relationships/hyperlink" Target="https://doi.org/10.1002/j.1681-4835.2017.tb00595.x" TargetMode="External"/><Relationship Id="rId37" Type="http://schemas.openxmlformats.org/officeDocument/2006/relationships/hyperlink" Target="https://doi.org/10.1097/CIN.0000000000001084" TargetMode="External"/><Relationship Id="rId40" Type="http://schemas.openxmlformats.org/officeDocument/2006/relationships/hyperlink" Target="https://doi.org/10.1177/00187208221086513" TargetMode="External"/><Relationship Id="rId45" Type="http://schemas.openxmlformats.org/officeDocument/2006/relationships/hyperlink" Target="https://doi.org/10.2196/54811" TargetMode="External"/><Relationship Id="rId5" Type="http://schemas.openxmlformats.org/officeDocument/2006/relationships/settings" Target="settings.xml"/><Relationship Id="rId15" Type="http://schemas.openxmlformats.org/officeDocument/2006/relationships/hyperlink" Target="https://doi.org/10.17671/gazibtd.818077" TargetMode="External"/><Relationship Id="rId23" Type="http://schemas.openxmlformats.org/officeDocument/2006/relationships/hyperlink" Target="https://coe-psp.dap.edu.ph/compendium-innovation/innovating-healthcare-ihomis-transforms-the-laguna-medical-center/" TargetMode="External"/><Relationship Id="rId28" Type="http://schemas.openxmlformats.org/officeDocument/2006/relationships/hyperlink" Target="https://doi.org/10.1055/s-0041-1730026" TargetMode="External"/><Relationship Id="rId36" Type="http://schemas.openxmlformats.org/officeDocument/2006/relationships/hyperlink" Target="https://doi.org/10.1007/s10488-013-0528-y"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1093/jamia/ocae096" TargetMode="External"/><Relationship Id="rId31" Type="http://schemas.openxmlformats.org/officeDocument/2006/relationships/hyperlink" Target="https://doi.org/10.1108/K-09-2020-0590" TargetMode="External"/><Relationship Id="rId44" Type="http://schemas.openxmlformats.org/officeDocument/2006/relationships/hyperlink" Target="https://doi.org/10.1093/jamia/ocad01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2688/f1000research.45039.2" TargetMode="External"/><Relationship Id="rId22" Type="http://schemas.openxmlformats.org/officeDocument/2006/relationships/hyperlink" Target="https://doi.org/10.2307/249008" TargetMode="External"/><Relationship Id="rId27" Type="http://schemas.openxmlformats.org/officeDocument/2006/relationships/hyperlink" Target="https://doi.org/10.31661/gmj.v9i0.1686" TargetMode="External"/><Relationship Id="rId30" Type="http://schemas.openxmlformats.org/officeDocument/2006/relationships/hyperlink" Target="https://doi.org/10.1007/s10916-016-0628-9" TargetMode="External"/><Relationship Id="rId35" Type="http://schemas.openxmlformats.org/officeDocument/2006/relationships/hyperlink" Target="https://doi.org/10.1002/isd2.12268" TargetMode="External"/><Relationship Id="rId43" Type="http://schemas.openxmlformats.org/officeDocument/2006/relationships/hyperlink" Target="https://doi.org/10.1016/j.ijmedinf.2024.105545" TargetMode="Externa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FC1F-2688-419A-ABB4-EA993868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Admitting Clerk</cp:lastModifiedBy>
  <cp:revision>4</cp:revision>
  <cp:lastPrinted>1999-07-06T11:00:00Z</cp:lastPrinted>
  <dcterms:created xsi:type="dcterms:W3CDTF">2026-05-24T23:23:00Z</dcterms:created>
  <dcterms:modified xsi:type="dcterms:W3CDTF">2026-05-24T23:25:00Z</dcterms:modified>
</cp:coreProperties>
</file>