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7DCE6" w14:textId="65CE3746" w:rsidR="00942478" w:rsidRPr="002337DB" w:rsidRDefault="00550C55" w:rsidP="002337DB">
      <w:pPr>
        <w:spacing w:before="240" w:after="240" w:line="240" w:lineRule="auto"/>
        <w:jc w:val="center"/>
        <w:rPr>
          <w:rFonts w:ascii="Times New Roman" w:hAnsi="Times New Roman" w:cs="Times New Roman"/>
          <w:b/>
          <w:sz w:val="36"/>
          <w:szCs w:val="36"/>
        </w:rPr>
      </w:pPr>
      <w:r>
        <w:rPr>
          <w:rFonts w:ascii="Times New Roman" w:hAnsi="Times New Roman" w:cs="Times New Roman"/>
          <w:b/>
          <w:sz w:val="36"/>
          <w:szCs w:val="36"/>
        </w:rPr>
        <w:t>Evaluation of Building Structural Strength:</w:t>
      </w:r>
      <w:r w:rsidR="001D4B4B">
        <w:rPr>
          <w:rFonts w:ascii="Times New Roman" w:hAnsi="Times New Roman" w:cs="Times New Roman"/>
          <w:b/>
          <w:sz w:val="36"/>
          <w:szCs w:val="36"/>
        </w:rPr>
        <w:t xml:space="preserve"> </w:t>
      </w:r>
      <w:r>
        <w:rPr>
          <w:rFonts w:ascii="Times New Roman" w:hAnsi="Times New Roman" w:cs="Times New Roman"/>
          <w:b/>
          <w:sz w:val="36"/>
          <w:szCs w:val="36"/>
        </w:rPr>
        <w:t xml:space="preserve">Insights </w:t>
      </w:r>
      <w:r w:rsidR="001D4B4B">
        <w:rPr>
          <w:rFonts w:ascii="Times New Roman" w:hAnsi="Times New Roman" w:cs="Times New Roman"/>
          <w:b/>
          <w:sz w:val="36"/>
          <w:szCs w:val="36"/>
        </w:rPr>
        <w:t>f</w:t>
      </w:r>
      <w:r>
        <w:rPr>
          <w:rFonts w:ascii="Times New Roman" w:hAnsi="Times New Roman" w:cs="Times New Roman"/>
          <w:b/>
          <w:sz w:val="36"/>
          <w:szCs w:val="36"/>
        </w:rPr>
        <w:t>rom Licensed Civil Engineers</w:t>
      </w:r>
      <w:r w:rsidR="00942478">
        <w:rPr>
          <w:rFonts w:ascii="Times New Roman" w:hAnsi="Times New Roman" w:cs="Times New Roman"/>
          <w:b/>
          <w:sz w:val="36"/>
          <w:szCs w:val="36"/>
        </w:rPr>
        <w:br/>
      </w:r>
    </w:p>
    <w:p w14:paraId="39623C45" w14:textId="71482C2B" w:rsidR="00942478" w:rsidRPr="00D91F82" w:rsidRDefault="001D4B4B" w:rsidP="00942478">
      <w:pPr>
        <w:spacing w:before="240" w:after="24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 xml:space="preserve"/>
      </w:r>
      <w:proofErr w:type="spellStart"/>
      <w:r>
        <w:rPr>
          <w:rFonts w:ascii="Times New Roman" w:hAnsi="Times New Roman" w:cs="Times New Roman"/>
          <w:b/>
          <w:sz w:val="24"/>
          <w:szCs w:val="24"/>
        </w:rPr>
        <w:t/>
      </w:r>
      <w:proofErr w:type="spellEnd"/>
      <w:r>
        <w:rPr>
          <w:rFonts w:ascii="Times New Roman" w:hAnsi="Times New Roman" w:cs="Times New Roman"/>
          <w:b/>
          <w:sz w:val="24"/>
          <w:szCs w:val="24"/>
        </w:rPr>
        <w:t xml:space="preserve"/>
      </w:r>
      <w:r w:rsidR="00942478">
        <w:rPr>
          <w:rFonts w:ascii="Times New Roman" w:hAnsi="Times New Roman" w:cs="Times New Roman"/>
          <w:b/>
          <w:sz w:val="24"/>
          <w:szCs w:val="24"/>
        </w:rPr>
        <w:t/>
      </w:r>
      <w:r>
        <w:rPr>
          <w:rFonts w:ascii="Times New Roman" w:hAnsi="Times New Roman" w:cs="Times New Roman"/>
          <w:b/>
          <w:sz w:val="24"/>
          <w:szCs w:val="24"/>
        </w:rPr>
        <w:t xml:space="preserve"/>
      </w:r>
      <w:r w:rsidR="00942478">
        <w:rPr>
          <w:rFonts w:ascii="Times New Roman" w:hAnsi="Times New Roman" w:cs="Times New Roman"/>
          <w:b/>
          <w:sz w:val="24"/>
          <w:szCs w:val="24"/>
          <w:vertAlign w:val="superscript"/>
        </w:rPr>
        <w:t/>
      </w:r>
      <w:r w:rsidR="00942478">
        <w:rPr>
          <w:rFonts w:ascii="Times New Roman" w:hAnsi="Times New Roman" w:cs="Times New Roman"/>
          <w:b/>
          <w:sz w:val="24"/>
          <w:szCs w:val="24"/>
        </w:rPr>
        <w:t xml:space="preserve"/>
      </w:r>
      <w:proofErr w:type="spellStart"/>
      <w:r>
        <w:rPr>
          <w:rFonts w:ascii="Times New Roman" w:hAnsi="Times New Roman" w:cs="Times New Roman"/>
          <w:b/>
          <w:sz w:val="24"/>
          <w:szCs w:val="24"/>
        </w:rPr>
        <w:t/>
      </w:r>
      <w:proofErr w:type="spellEnd"/>
      <w:r>
        <w:rPr>
          <w:rFonts w:ascii="Times New Roman" w:hAnsi="Times New Roman" w:cs="Times New Roman"/>
          <w:b/>
          <w:sz w:val="24"/>
          <w:szCs w:val="24"/>
        </w:rPr>
        <w:t xml:space="preserve"/>
      </w:r>
      <w:r w:rsidR="00942478">
        <w:rPr>
          <w:rFonts w:ascii="Times New Roman" w:hAnsi="Times New Roman" w:cs="Times New Roman"/>
          <w:b/>
          <w:sz w:val="24"/>
          <w:szCs w:val="24"/>
          <w:vertAlign w:val="superscript"/>
        </w:rPr>
        <w:t/>
      </w:r>
      <w:r>
        <w:rPr>
          <w:rFonts w:ascii="Times New Roman" w:hAnsi="Times New Roman" w:cs="Times New Roman"/>
          <w:b/>
          <w:sz w:val="24"/>
          <w:szCs w:val="24"/>
        </w:rPr>
        <w:t xml:space="preserve"/>
      </w:r>
      <w:proofErr w:type="spellStart"/>
      <w:r>
        <w:rPr>
          <w:rFonts w:ascii="Times New Roman" w:hAnsi="Times New Roman" w:cs="Times New Roman"/>
          <w:b/>
          <w:sz w:val="24"/>
          <w:szCs w:val="24"/>
        </w:rPr>
        <w:t/>
      </w:r>
      <w:proofErr w:type="spellEnd"/>
      <w:r>
        <w:rPr>
          <w:rFonts w:ascii="Times New Roman" w:hAnsi="Times New Roman" w:cs="Times New Roman"/>
          <w:b/>
          <w:sz w:val="24"/>
          <w:szCs w:val="24"/>
        </w:rPr>
        <w:t xml:space="preserve"/>
      </w:r>
      <w:r>
        <w:rPr>
          <w:rFonts w:ascii="Times New Roman" w:hAnsi="Times New Roman" w:cs="Times New Roman"/>
          <w:b/>
          <w:sz w:val="24"/>
          <w:szCs w:val="24"/>
          <w:vertAlign w:val="superscript"/>
        </w:rPr>
        <w:t/>
      </w:r>
      <w:r>
        <w:rPr>
          <w:rFonts w:ascii="Times New Roman" w:hAnsi="Times New Roman" w:cs="Times New Roman"/>
          <w:b/>
          <w:sz w:val="24"/>
          <w:szCs w:val="24"/>
        </w:rPr>
        <w:t/>
      </w:r>
      <w:r>
        <w:rPr>
          <w:rFonts w:ascii="Times New Roman" w:hAnsi="Times New Roman" w:cs="Times New Roman"/>
          <w:b/>
          <w:sz w:val="24"/>
          <w:szCs w:val="24"/>
          <w:vertAlign w:val="superscript"/>
        </w:rPr>
        <w:t/>
      </w:r>
      <w:r>
        <w:rPr>
          <w:rFonts w:ascii="Times New Roman" w:hAnsi="Times New Roman" w:cs="Times New Roman"/>
          <w:b/>
          <w:sz w:val="24"/>
          <w:szCs w:val="24"/>
        </w:rPr>
        <w:t xml:space="preserve"/>
      </w:r>
      <w:proofErr w:type="spellStart"/>
      <w:r>
        <w:rPr>
          <w:rFonts w:ascii="Times New Roman" w:hAnsi="Times New Roman" w:cs="Times New Roman"/>
          <w:b/>
          <w:sz w:val="24"/>
          <w:szCs w:val="24"/>
        </w:rPr>
        <w:t/>
      </w:r>
      <w:proofErr w:type="spellEnd"/>
      <w:r>
        <w:rPr>
          <w:rFonts w:ascii="Times New Roman" w:hAnsi="Times New Roman" w:cs="Times New Roman"/>
          <w:b/>
          <w:sz w:val="24"/>
          <w:szCs w:val="24"/>
        </w:rPr>
        <w:t xml:space="preserve"/>
      </w:r>
      <w:r>
        <w:rPr>
          <w:rFonts w:ascii="Times New Roman" w:hAnsi="Times New Roman" w:cs="Times New Roman"/>
          <w:b/>
          <w:sz w:val="24"/>
          <w:szCs w:val="24"/>
          <w:vertAlign w:val="superscript"/>
        </w:rPr>
        <w:t/>
      </w:r>
      <w:r>
        <w:rPr>
          <w:rFonts w:ascii="Times New Roman" w:hAnsi="Times New Roman" w:cs="Times New Roman"/>
          <w:b/>
          <w:sz w:val="24"/>
          <w:szCs w:val="24"/>
        </w:rPr>
        <w:t xml:space="preserve"/>
      </w:r>
      <w:proofErr w:type="spellStart"/>
      <w:r>
        <w:rPr>
          <w:rFonts w:ascii="Times New Roman" w:hAnsi="Times New Roman" w:cs="Times New Roman"/>
          <w:b/>
          <w:sz w:val="24"/>
          <w:szCs w:val="24"/>
        </w:rPr>
        <w:t/>
      </w:r>
      <w:proofErr w:type="spellEnd"/>
      <w:r>
        <w:rPr>
          <w:rFonts w:ascii="Times New Roman" w:hAnsi="Times New Roman" w:cs="Times New Roman"/>
          <w:b/>
          <w:sz w:val="24"/>
          <w:szCs w:val="24"/>
        </w:rPr>
        <w:t xml:space="preserve"/>
      </w:r>
      <w:r>
        <w:rPr>
          <w:rFonts w:ascii="Times New Roman" w:hAnsi="Times New Roman" w:cs="Times New Roman"/>
          <w:b/>
          <w:sz w:val="24"/>
          <w:szCs w:val="24"/>
          <w:vertAlign w:val="superscript"/>
        </w:rPr>
        <w:t/>
      </w:r>
      <w:r>
        <w:rPr>
          <w:rFonts w:ascii="Times New Roman" w:hAnsi="Times New Roman" w:cs="Times New Roman"/>
          <w:b/>
          <w:sz w:val="24"/>
          <w:szCs w:val="24"/>
        </w:rPr>
        <w:t xml:space="preserve"/>
      </w:r>
      <w:proofErr w:type="spellStart"/>
      <w:r>
        <w:rPr>
          <w:rFonts w:ascii="Times New Roman" w:hAnsi="Times New Roman" w:cs="Times New Roman"/>
          <w:b/>
          <w:sz w:val="24"/>
          <w:szCs w:val="24"/>
        </w:rPr>
        <w:t/>
      </w:r>
      <w:proofErr w:type="spellEnd"/>
      <w:r>
        <w:rPr>
          <w:rFonts w:ascii="Times New Roman" w:hAnsi="Times New Roman" w:cs="Times New Roman"/>
          <w:b/>
          <w:sz w:val="24"/>
          <w:szCs w:val="24"/>
        </w:rPr>
        <w:t xml:space="preserve"/>
      </w:r>
      <w:r>
        <w:rPr>
          <w:rFonts w:ascii="Times New Roman" w:hAnsi="Times New Roman" w:cs="Times New Roman"/>
          <w:b/>
          <w:sz w:val="24"/>
          <w:szCs w:val="24"/>
          <w:vertAlign w:val="superscript"/>
        </w:rPr>
        <w:t/>
      </w:r>
      <w:r w:rsidR="00D91F82">
        <w:rPr>
          <w:rFonts w:ascii="Times New Roman" w:hAnsi="Times New Roman" w:cs="Times New Roman"/>
          <w:b/>
          <w:sz w:val="24"/>
          <w:szCs w:val="24"/>
        </w:rPr>
        <w:t/>
      </w:r>
      <w:r w:rsidR="00D91F82">
        <w:rPr>
          <w:rFonts w:ascii="Times New Roman" w:hAnsi="Times New Roman" w:cs="Times New Roman"/>
          <w:b/>
          <w:sz w:val="24"/>
          <w:szCs w:val="24"/>
          <w:vertAlign w:val="superscript"/>
        </w:rPr>
        <w:t/>
      </w:r>
    </w:p>
    <w:p w14:paraId="3C851DD1" w14:textId="62E3E0EB" w:rsidR="00942478" w:rsidRDefault="001856B1" w:rsidP="001856B1">
      <w:pPr>
        <w:spacing w:before="240" w:after="240" w:line="240" w:lineRule="auto"/>
        <w:jc w:val="center"/>
        <w:rPr>
          <w:rFonts w:ascii="Times New Roman" w:hAnsi="Times New Roman" w:cs="Times New Roman"/>
          <w:b/>
          <w:sz w:val="24"/>
          <w:szCs w:val="24"/>
        </w:rPr>
      </w:pPr>
      <w:r>
        <w:rPr>
          <w:rFonts w:ascii="Times New Roman" w:hAnsi="Times New Roman" w:cs="Times New Roman"/>
          <w:b/>
          <w:sz w:val="24"/>
          <w:szCs w:val="24"/>
          <w:vertAlign w:val="superscript"/>
        </w:rPr>
        <w:t/>
      </w:r>
      <w:r w:rsidR="00942478">
        <w:rPr>
          <w:rFonts w:ascii="Times New Roman" w:hAnsi="Times New Roman" w:cs="Times New Roman"/>
          <w:b/>
          <w:sz w:val="24"/>
          <w:szCs w:val="24"/>
        </w:rPr>
        <w:t xml:space="preserve"/>
      </w:r>
      <w:proofErr w:type="spellStart"/>
      <w:r>
        <w:rPr>
          <w:rFonts w:ascii="Times New Roman" w:hAnsi="Times New Roman" w:cs="Times New Roman"/>
          <w:b/>
          <w:sz w:val="24"/>
          <w:szCs w:val="24"/>
        </w:rPr>
        <w:t/>
      </w:r>
      <w:proofErr w:type="spellEnd"/>
      <w:r>
        <w:rPr>
          <w:rFonts w:ascii="Times New Roman" w:hAnsi="Times New Roman" w:cs="Times New Roman"/>
          <w:b/>
          <w:sz w:val="24"/>
          <w:szCs w:val="24"/>
        </w:rPr>
        <w:t xml:space="preserve"/>
      </w:r>
      <w:proofErr w:type="spellStart"/>
      <w:r>
        <w:rPr>
          <w:rFonts w:ascii="Times New Roman" w:hAnsi="Times New Roman" w:cs="Times New Roman"/>
          <w:b/>
          <w:sz w:val="24"/>
          <w:szCs w:val="24"/>
        </w:rPr>
        <w:t/>
      </w:r>
      <w:proofErr w:type="spellEnd"/>
      <w:r>
        <w:rPr>
          <w:rFonts w:ascii="Times New Roman" w:hAnsi="Times New Roman" w:cs="Times New Roman"/>
          <w:b/>
          <w:sz w:val="24"/>
          <w:szCs w:val="24"/>
        </w:rPr>
        <w:t xml:space="preserve"/>
      </w:r>
    </w:p>
    <w:p w14:paraId="5B387182" w14:textId="0BC7FC2C" w:rsidR="00D91F82" w:rsidRPr="00D91F82" w:rsidRDefault="00D91F82" w:rsidP="001856B1">
      <w:pPr>
        <w:spacing w:before="240" w:after="240" w:line="240" w:lineRule="auto"/>
        <w:jc w:val="center"/>
        <w:rPr>
          <w:rFonts w:ascii="Times New Roman" w:hAnsi="Times New Roman" w:cs="Times New Roman"/>
          <w:b/>
          <w:sz w:val="24"/>
          <w:szCs w:val="24"/>
        </w:rPr>
      </w:pPr>
      <w:r>
        <w:rPr>
          <w:rFonts w:ascii="Times New Roman" w:hAnsi="Times New Roman" w:cs="Times New Roman"/>
          <w:b/>
          <w:sz w:val="24"/>
          <w:szCs w:val="24"/>
          <w:vertAlign w:val="superscript"/>
        </w:rPr>
        <w:t/>
      </w:r>
      <w:r>
        <w:rPr>
          <w:rFonts w:ascii="Times New Roman" w:hAnsi="Times New Roman" w:cs="Times New Roman"/>
          <w:b/>
          <w:sz w:val="24"/>
          <w:szCs w:val="24"/>
        </w:rPr>
        <w:t xml:space="preserve"/>
      </w:r>
      <w:proofErr w:type="spellStart"/>
      <w:r>
        <w:rPr>
          <w:rFonts w:ascii="Times New Roman" w:hAnsi="Times New Roman" w:cs="Times New Roman"/>
          <w:b/>
          <w:sz w:val="24"/>
          <w:szCs w:val="24"/>
        </w:rPr>
        <w:t/>
      </w:r>
      <w:proofErr w:type="spellEnd"/>
      <w:r>
        <w:rPr>
          <w:rFonts w:ascii="Times New Roman" w:hAnsi="Times New Roman" w:cs="Times New Roman"/>
          <w:b/>
          <w:sz w:val="24"/>
          <w:szCs w:val="24"/>
        </w:rPr>
        <w:t xml:space="preserve"/>
      </w:r>
      <w:proofErr w:type="spellStart"/>
      <w:r>
        <w:rPr>
          <w:rFonts w:ascii="Times New Roman" w:hAnsi="Times New Roman" w:cs="Times New Roman"/>
          <w:b/>
          <w:sz w:val="24"/>
          <w:szCs w:val="24"/>
        </w:rPr>
        <w:t/>
      </w:r>
      <w:proofErr w:type="spellEnd"/>
      <w:r>
        <w:rPr>
          <w:rFonts w:ascii="Times New Roman" w:hAnsi="Times New Roman" w:cs="Times New Roman"/>
          <w:b/>
          <w:sz w:val="24"/>
          <w:szCs w:val="24"/>
        </w:rPr>
        <w:t/>
      </w:r>
    </w:p>
    <w:p w14:paraId="59D5A388" w14:textId="77777777" w:rsidR="000B62EE" w:rsidRDefault="000B62EE" w:rsidP="000B62EE">
      <w:pPr>
        <w:spacing w:before="240" w:after="240" w:line="240" w:lineRule="auto"/>
        <w:rPr>
          <w:rFonts w:ascii="Times New Roman" w:hAnsi="Times New Roman" w:cs="Times New Roman"/>
          <w:b/>
          <w:sz w:val="28"/>
          <w:szCs w:val="24"/>
        </w:rPr>
      </w:pPr>
      <w:r w:rsidRPr="000B62EE">
        <w:rPr>
          <w:rFonts w:ascii="Times New Roman" w:hAnsi="Times New Roman" w:cs="Times New Roman"/>
          <w:b/>
          <w:sz w:val="28"/>
          <w:szCs w:val="24"/>
        </w:rPr>
        <w:t>ABSTRACT</w:t>
      </w:r>
    </w:p>
    <w:p w14:paraId="62BD0A1C" w14:textId="5952C43D" w:rsidR="00F20CAF" w:rsidRPr="00F20CAF" w:rsidRDefault="00F20CAF" w:rsidP="00F20CAF">
      <w:pPr>
        <w:spacing w:before="240" w:after="240" w:line="240" w:lineRule="auto"/>
        <w:jc w:val="both"/>
        <w:rPr>
          <w:rFonts w:ascii="Times New Roman" w:eastAsia="Times New Roman" w:hAnsi="Times New Roman" w:cs="Times New Roman"/>
          <w:sz w:val="24"/>
          <w:szCs w:val="24"/>
          <w:lang w:eastAsia="en-PH"/>
        </w:rPr>
      </w:pPr>
      <w:r w:rsidRPr="00F20CAF">
        <w:rPr>
          <w:rFonts w:ascii="Times New Roman" w:eastAsia="Times New Roman" w:hAnsi="Times New Roman" w:cs="Times New Roman"/>
          <w:sz w:val="24"/>
          <w:szCs w:val="24"/>
          <w:lang w:eastAsia="en-PH"/>
        </w:rPr>
        <w:t xml:space="preserve">This study examined the factors affecting the structural strength of buildings and the challenges encountered by licensed civil engineers in evaluating structural integrity on </w:t>
      </w:r>
      <w:proofErr w:type="spellStart"/>
      <w:r w:rsidRPr="00F20CAF">
        <w:rPr>
          <w:rFonts w:ascii="Times New Roman" w:eastAsia="Times New Roman" w:hAnsi="Times New Roman" w:cs="Times New Roman"/>
          <w:sz w:val="24"/>
          <w:szCs w:val="24"/>
          <w:lang w:eastAsia="en-PH"/>
        </w:rPr>
        <w:t>Siargao</w:t>
      </w:r>
      <w:proofErr w:type="spellEnd"/>
      <w:r w:rsidRPr="00F20CAF">
        <w:rPr>
          <w:rFonts w:ascii="Times New Roman" w:eastAsia="Times New Roman" w:hAnsi="Times New Roman" w:cs="Times New Roman"/>
          <w:sz w:val="24"/>
          <w:szCs w:val="24"/>
          <w:lang w:eastAsia="en-PH"/>
        </w:rPr>
        <w:t xml:space="preserve"> Island, Surigao del Norte. Specifically, it investigated foundation design and soil conditions, quality of construction materials, structural design and load-bearing capacity, workmanship, and compliance with building codes and safety standards. A descriptive-comparative design was used involving forty (40) DPWH licensed civil engineers selected through purposive sampling. Data were gathered using a researcher-made questionnaire and analyzed using weighted mean, standard deviation, t-test, and ANOVA to determine levels of influence and group differences across profile variables.</w:t>
      </w:r>
      <w:bookmarkStart w:id="0" w:name="_GoBack"/>
      <w:bookmarkEnd w:id="0"/>
    </w:p>
    <w:p w14:paraId="02964146" w14:textId="77777777" w:rsidR="00F20CAF" w:rsidRDefault="00F20CAF" w:rsidP="00F20CAF">
      <w:pPr>
        <w:spacing w:before="240" w:after="240" w:line="240" w:lineRule="auto"/>
        <w:jc w:val="both"/>
        <w:rPr>
          <w:rFonts w:ascii="Times New Roman" w:eastAsia="Times New Roman" w:hAnsi="Times New Roman" w:cs="Times New Roman"/>
          <w:sz w:val="24"/>
          <w:szCs w:val="24"/>
          <w:lang w:eastAsia="en-PH"/>
        </w:rPr>
      </w:pPr>
      <w:r w:rsidRPr="00F20CAF">
        <w:rPr>
          <w:rFonts w:ascii="Times New Roman" w:eastAsia="Times New Roman" w:hAnsi="Times New Roman" w:cs="Times New Roman"/>
          <w:sz w:val="24"/>
          <w:szCs w:val="24"/>
          <w:lang w:eastAsia="en-PH"/>
        </w:rPr>
        <w:t>Findings showed that all factors had a very high influence on structural strength, with soil conditions ranked highest (M = 3.81, SD = 0.48), followed by materials (M = 3.78, SD = 0.42), load-bearing capacity (M = 3.78, SD = 0.42), workmanship (M = 3.77, SD = 0.43), and building codes (M = 3.69, SD = 0.50). Key challenges included material degradation, hidden defects, and incomplete documentation. Inferential results indicated significant differences in selected variables, particularly load-bearing capacity when grouped according to sex (F = 5.153, p = .028) and years of experience (F = 4.825, p = .012), while no significant differences were observed in most other comparisons. Overall, load-bearing capacity consistently showed statistically significant variation across key professional profiles, underscoring its central role in structural safety assessment and engineering decision-making. The study underscores the need for comprehensive engineering assessment, strict adherence to standards, and improved documentation practices, leading to the development of policy guidelines aimed at enhancing structural performance and sustainability in the locality.</w:t>
      </w:r>
    </w:p>
    <w:p w14:paraId="438ED4DE" w14:textId="07311F9B" w:rsidR="000B62EE" w:rsidRDefault="000B62EE" w:rsidP="00F20CAF">
      <w:pPr>
        <w:spacing w:before="240" w:after="240" w:line="240" w:lineRule="auto"/>
        <w:jc w:val="both"/>
        <w:rPr>
          <w:rFonts w:ascii="Times New Roman" w:hAnsi="Times New Roman" w:cs="Times New Roman"/>
          <w:sz w:val="24"/>
          <w:szCs w:val="24"/>
        </w:rPr>
      </w:pPr>
      <w:r w:rsidRPr="000B62EE">
        <w:rPr>
          <w:rFonts w:ascii="Times New Roman" w:hAnsi="Times New Roman" w:cs="Times New Roman"/>
          <w:b/>
          <w:sz w:val="24"/>
          <w:szCs w:val="24"/>
        </w:rPr>
        <w:t>Keywords:</w:t>
      </w:r>
      <w:r w:rsidRPr="000B62EE">
        <w:rPr>
          <w:rFonts w:ascii="Times New Roman" w:hAnsi="Times New Roman" w:cs="Times New Roman"/>
          <w:sz w:val="24"/>
          <w:szCs w:val="24"/>
        </w:rPr>
        <w:t xml:space="preserve"> </w:t>
      </w:r>
      <w:r w:rsidR="008048BF">
        <w:rPr>
          <w:rFonts w:ascii="Times New Roman" w:hAnsi="Times New Roman" w:cs="Times New Roman"/>
          <w:sz w:val="24"/>
          <w:szCs w:val="24"/>
        </w:rPr>
        <w:t xml:space="preserve">Structural strength, licensed civil engineers, </w:t>
      </w:r>
      <w:r w:rsidR="00AC04B8">
        <w:rPr>
          <w:rFonts w:ascii="Times New Roman" w:hAnsi="Times New Roman" w:cs="Times New Roman"/>
          <w:sz w:val="24"/>
          <w:szCs w:val="24"/>
        </w:rPr>
        <w:t>construction materials, building codes, structural safety, policy guidelines, long-term building performance.</w:t>
      </w:r>
    </w:p>
    <w:p w14:paraId="59891FB7" w14:textId="77777777" w:rsidR="008F0B53" w:rsidRDefault="008F0B53" w:rsidP="000B62EE">
      <w:pPr>
        <w:spacing w:before="240" w:after="240" w:line="240" w:lineRule="auto"/>
        <w:jc w:val="both"/>
        <w:rPr>
          <w:rFonts w:ascii="Times New Roman" w:hAnsi="Times New Roman" w:cs="Times New Roman"/>
          <w:b/>
          <w:sz w:val="28"/>
          <w:szCs w:val="24"/>
        </w:rPr>
      </w:pPr>
      <w:r w:rsidRPr="008F0B53">
        <w:rPr>
          <w:rFonts w:ascii="Times New Roman" w:hAnsi="Times New Roman" w:cs="Times New Roman"/>
          <w:b/>
          <w:sz w:val="28"/>
          <w:szCs w:val="24"/>
        </w:rPr>
        <w:t>INTRODUCTION</w:t>
      </w:r>
    </w:p>
    <w:p w14:paraId="212A1C08" w14:textId="77777777" w:rsidR="00023A19" w:rsidRPr="00023A19" w:rsidRDefault="00023A19" w:rsidP="00023A19">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23A19">
        <w:rPr>
          <w:rFonts w:ascii="Times New Roman" w:eastAsia="Times New Roman" w:hAnsi="Times New Roman" w:cs="Times New Roman"/>
          <w:sz w:val="24"/>
          <w:szCs w:val="24"/>
          <w:lang w:eastAsia="en-PH"/>
        </w:rPr>
        <w:t>The structural strength of buildings is critical to public safety, infrastructure resilience, and sustainable development. With the continuous growth of construction activities, the need for reliable structural evaluation has become increasingly important. Structural failures resulting from inadequate design, poor-quality materials, deficient construction practices, and non-compliance with engineering standards can lead to substantial economic losses and risks to human life. Consequently, civil engineers play a vital role in assessing structural integrity and ensuring adherence to safety requirements (Yuan et al., 2024).</w:t>
      </w:r>
    </w:p>
    <w:p w14:paraId="678221D1" w14:textId="77777777" w:rsidR="00023A19" w:rsidRPr="00023A19" w:rsidRDefault="00023A19" w:rsidP="00023A19">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23A19">
        <w:rPr>
          <w:rFonts w:ascii="Times New Roman" w:eastAsia="Times New Roman" w:hAnsi="Times New Roman" w:cs="Times New Roman"/>
          <w:sz w:val="24"/>
          <w:szCs w:val="24"/>
          <w:lang w:eastAsia="en-PH"/>
        </w:rPr>
        <w:t>Building structural strength is influenced by several key factors, including foundation design and soil conditions, quality of construction materials, structural design and load-bearing capacity, workmanship and construction practices, and compliance with building codes and safety standards. Previous studies have highlighted the importance of geotechnical investigations, material quality, accurate structural analysis, and effective construction practices in enhancing structural stability and durability (Yuan et al., 2024; Wang et al., 2023; Zhang et al., 2024). Nevertheless, engineers continue to face challenges such as material degradation, hidden construction defects, incomplete structural documentation, and uncertainties in structural assessment, all of which may affect the accuracy and reliability of structural evaluations (</w:t>
      </w:r>
      <w:proofErr w:type="spellStart"/>
      <w:r w:rsidRPr="00023A19">
        <w:rPr>
          <w:rFonts w:ascii="Times New Roman" w:eastAsia="Times New Roman" w:hAnsi="Times New Roman" w:cs="Times New Roman"/>
          <w:sz w:val="24"/>
          <w:szCs w:val="24"/>
          <w:lang w:eastAsia="en-PH"/>
        </w:rPr>
        <w:t>Lukueta</w:t>
      </w:r>
      <w:proofErr w:type="spellEnd"/>
      <w:r w:rsidRPr="00023A19">
        <w:rPr>
          <w:rFonts w:ascii="Times New Roman" w:eastAsia="Times New Roman" w:hAnsi="Times New Roman" w:cs="Times New Roman"/>
          <w:sz w:val="24"/>
          <w:szCs w:val="24"/>
          <w:lang w:eastAsia="en-PH"/>
        </w:rPr>
        <w:t xml:space="preserve"> &amp; </w:t>
      </w:r>
      <w:proofErr w:type="spellStart"/>
      <w:r w:rsidRPr="00023A19">
        <w:rPr>
          <w:rFonts w:ascii="Times New Roman" w:eastAsia="Times New Roman" w:hAnsi="Times New Roman" w:cs="Times New Roman"/>
          <w:sz w:val="24"/>
          <w:szCs w:val="24"/>
          <w:lang w:eastAsia="en-PH"/>
        </w:rPr>
        <w:t>Isobe</w:t>
      </w:r>
      <w:proofErr w:type="spellEnd"/>
      <w:r w:rsidRPr="00023A19">
        <w:rPr>
          <w:rFonts w:ascii="Times New Roman" w:eastAsia="Times New Roman" w:hAnsi="Times New Roman" w:cs="Times New Roman"/>
          <w:sz w:val="24"/>
          <w:szCs w:val="24"/>
          <w:lang w:eastAsia="en-PH"/>
        </w:rPr>
        <w:t>, 2024).</w:t>
      </w:r>
    </w:p>
    <w:p w14:paraId="065830A3" w14:textId="77777777" w:rsidR="00023A19" w:rsidRPr="00023A19" w:rsidRDefault="00023A19" w:rsidP="00023A19">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23A19">
        <w:rPr>
          <w:rFonts w:ascii="Times New Roman" w:eastAsia="Times New Roman" w:hAnsi="Times New Roman" w:cs="Times New Roman"/>
          <w:sz w:val="24"/>
          <w:szCs w:val="24"/>
          <w:lang w:eastAsia="en-PH"/>
        </w:rPr>
        <w:lastRenderedPageBreak/>
        <w:t xml:space="preserve">Despite extensive research in structural engineering, limited studies have explored the perspectives of licensed civil engineers regarding the factors affecting building structural strength and the challenges encountered during structural evaluation, particularly in the context of </w:t>
      </w:r>
      <w:proofErr w:type="spellStart"/>
      <w:r w:rsidRPr="00023A19">
        <w:rPr>
          <w:rFonts w:ascii="Times New Roman" w:eastAsia="Times New Roman" w:hAnsi="Times New Roman" w:cs="Times New Roman"/>
          <w:sz w:val="24"/>
          <w:szCs w:val="24"/>
          <w:lang w:eastAsia="en-PH"/>
        </w:rPr>
        <w:t>Siargao</w:t>
      </w:r>
      <w:proofErr w:type="spellEnd"/>
      <w:r w:rsidRPr="00023A19">
        <w:rPr>
          <w:rFonts w:ascii="Times New Roman" w:eastAsia="Times New Roman" w:hAnsi="Times New Roman" w:cs="Times New Roman"/>
          <w:sz w:val="24"/>
          <w:szCs w:val="24"/>
          <w:lang w:eastAsia="en-PH"/>
        </w:rPr>
        <w:t xml:space="preserve"> Island. To address this gap, the present study investigates these factors and challenges to generate evidence-based insights that may inform policy development and engineering practices aimed at enhancing structural safety and resilience. Furthermore, the study contributes to the achievement of the United Nations Sustainable Development Goals, particularly SDG 9 (Industry, Innovation and Infrastructure) and SDG 11 (Sustainable Cities and Communities), by promoting the development of safe, durable, and sustainable infrastructure.</w:t>
      </w:r>
    </w:p>
    <w:p w14:paraId="2DD30331" w14:textId="098685A8" w:rsidR="008F0B53" w:rsidRDefault="008F0B53" w:rsidP="008F0B53">
      <w:pPr>
        <w:spacing w:before="240" w:after="240" w:line="240" w:lineRule="auto"/>
        <w:jc w:val="both"/>
        <w:rPr>
          <w:rFonts w:ascii="Times New Roman" w:hAnsi="Times New Roman" w:cs="Times New Roman"/>
          <w:b/>
          <w:sz w:val="32"/>
          <w:szCs w:val="24"/>
        </w:rPr>
      </w:pPr>
      <w:r>
        <w:rPr>
          <w:rFonts w:ascii="Times New Roman" w:hAnsi="Times New Roman" w:cs="Times New Roman"/>
          <w:b/>
          <w:sz w:val="32"/>
          <w:szCs w:val="24"/>
        </w:rPr>
        <w:t>METHODOLOGY</w:t>
      </w:r>
    </w:p>
    <w:p w14:paraId="2E271E09" w14:textId="21930369" w:rsidR="00B755D2" w:rsidRDefault="00B755D2" w:rsidP="00B755D2">
      <w:pPr>
        <w:pStyle w:val="NormalWeb"/>
        <w:jc w:val="both"/>
      </w:pPr>
      <w:r>
        <w:t>This study employed a descriptive-</w:t>
      </w:r>
      <w:r w:rsidR="00A057CA">
        <w:t>comparative</w:t>
      </w:r>
      <w:r>
        <w:t xml:space="preserve"> research design to examine the factors affecting the structural strength of buildings and the challenges encountered by licensed civil engineers in evaluating structural performance. The respondents were 40 licensed civil engineers from the Department of Public Works and Highways (DPWH) in </w:t>
      </w:r>
      <w:proofErr w:type="spellStart"/>
      <w:r>
        <w:t>Siargao</w:t>
      </w:r>
      <w:proofErr w:type="spellEnd"/>
      <w:r>
        <w:t xml:space="preserve"> Island, Surigao del Norte, selected through purposive sampling. They met the following criteria: licensed civil engineers with at least three years of experience in building projects, currently or previously involved in construction projects implemented in </w:t>
      </w:r>
      <w:proofErr w:type="spellStart"/>
      <w:r>
        <w:t>Siargao</w:t>
      </w:r>
      <w:proofErr w:type="spellEnd"/>
      <w:r>
        <w:t>, and presently working under the DPWH.</w:t>
      </w:r>
    </w:p>
    <w:p w14:paraId="4B004DC0" w14:textId="2E52F4E1" w:rsidR="00023A19" w:rsidRPr="00023A19" w:rsidRDefault="00023A19" w:rsidP="005C06FA">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23A19">
        <w:rPr>
          <w:rFonts w:ascii="Times New Roman" w:eastAsia="Times New Roman" w:hAnsi="Times New Roman" w:cs="Times New Roman"/>
          <w:sz w:val="24"/>
          <w:szCs w:val="24"/>
          <w:lang w:eastAsia="en-PH"/>
        </w:rPr>
        <w:t>Data were gathered using a researcher-developed and expert-validated questionnaire that measured foundation design and soil conditions, quality of construction materials, structural design and load-bearing capacity, workmanship and construction practices, compliance with building codes and safety standards</w:t>
      </w:r>
      <w:r w:rsidR="00923C2E">
        <w:rPr>
          <w:rFonts w:ascii="Times New Roman" w:eastAsia="Times New Roman" w:hAnsi="Times New Roman" w:cs="Times New Roman"/>
          <w:sz w:val="24"/>
          <w:szCs w:val="24"/>
          <w:lang w:eastAsia="en-PH"/>
        </w:rPr>
        <w:t>, i</w:t>
      </w:r>
      <w:r w:rsidR="00F67D19">
        <w:rPr>
          <w:rFonts w:ascii="Times New Roman" w:eastAsia="Times New Roman" w:hAnsi="Times New Roman" w:cs="Times New Roman"/>
          <w:sz w:val="24"/>
          <w:szCs w:val="24"/>
          <w:lang w:eastAsia="en-PH"/>
        </w:rPr>
        <w:t xml:space="preserve">nternal consistency </w:t>
      </w:r>
      <w:r w:rsidR="007A6DA1">
        <w:rPr>
          <w:rFonts w:ascii="Times New Roman" w:eastAsia="Times New Roman" w:hAnsi="Times New Roman" w:cs="Times New Roman"/>
          <w:sz w:val="24"/>
          <w:szCs w:val="24"/>
          <w:lang w:eastAsia="en-PH"/>
        </w:rPr>
        <w:t>wer</w:t>
      </w:r>
      <w:r w:rsidR="00F67D19">
        <w:rPr>
          <w:rFonts w:ascii="Times New Roman" w:eastAsia="Times New Roman" w:hAnsi="Times New Roman" w:cs="Times New Roman"/>
          <w:sz w:val="24"/>
          <w:szCs w:val="24"/>
          <w:lang w:eastAsia="en-PH"/>
        </w:rPr>
        <w:t xml:space="preserve">e assessed </w:t>
      </w:r>
      <w:r w:rsidR="00E5111F">
        <w:rPr>
          <w:rFonts w:ascii="Times New Roman" w:eastAsia="Times New Roman" w:hAnsi="Times New Roman" w:cs="Times New Roman"/>
          <w:sz w:val="24"/>
          <w:szCs w:val="24"/>
          <w:lang w:eastAsia="en-PH"/>
        </w:rPr>
        <w:t>using</w:t>
      </w:r>
      <w:r w:rsidR="00F67D19">
        <w:rPr>
          <w:rFonts w:ascii="Times New Roman" w:eastAsia="Times New Roman" w:hAnsi="Times New Roman" w:cs="Times New Roman"/>
          <w:sz w:val="24"/>
          <w:szCs w:val="24"/>
          <w:lang w:eastAsia="en-PH"/>
        </w:rPr>
        <w:t xml:space="preserve"> Cronbach’s </w:t>
      </w:r>
      <w:r w:rsidR="00923C2E">
        <w:rPr>
          <w:rFonts w:ascii="Times New Roman" w:eastAsia="Times New Roman" w:hAnsi="Times New Roman" w:cs="Times New Roman"/>
          <w:sz w:val="24"/>
          <w:szCs w:val="24"/>
          <w:lang w:eastAsia="en-PH"/>
        </w:rPr>
        <w:t>alpha</w:t>
      </w:r>
      <w:r w:rsidRPr="00023A19">
        <w:rPr>
          <w:rFonts w:ascii="Times New Roman" w:eastAsia="Times New Roman" w:hAnsi="Times New Roman" w:cs="Times New Roman"/>
          <w:sz w:val="24"/>
          <w:szCs w:val="24"/>
          <w:lang w:eastAsia="en-PH"/>
        </w:rPr>
        <w:t xml:space="preserve">. The study was conducted in </w:t>
      </w:r>
      <w:proofErr w:type="spellStart"/>
      <w:r w:rsidRPr="00023A19">
        <w:rPr>
          <w:rFonts w:ascii="Times New Roman" w:eastAsia="Times New Roman" w:hAnsi="Times New Roman" w:cs="Times New Roman"/>
          <w:sz w:val="24"/>
          <w:szCs w:val="24"/>
          <w:lang w:eastAsia="en-PH"/>
        </w:rPr>
        <w:t>Siargao</w:t>
      </w:r>
      <w:proofErr w:type="spellEnd"/>
      <w:r w:rsidRPr="00023A19">
        <w:rPr>
          <w:rFonts w:ascii="Times New Roman" w:eastAsia="Times New Roman" w:hAnsi="Times New Roman" w:cs="Times New Roman"/>
          <w:sz w:val="24"/>
          <w:szCs w:val="24"/>
          <w:lang w:eastAsia="en-PH"/>
        </w:rPr>
        <w:t xml:space="preserve"> Island, a rapidly developing area with increasing infrastructure and construction activities.</w:t>
      </w:r>
    </w:p>
    <w:p w14:paraId="65B3967D" w14:textId="4F4E5EE4" w:rsidR="00023A19" w:rsidRPr="00023A19" w:rsidRDefault="00023A19" w:rsidP="005C06FA">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23A19">
        <w:rPr>
          <w:rFonts w:ascii="Times New Roman" w:eastAsia="Times New Roman" w:hAnsi="Times New Roman" w:cs="Times New Roman"/>
          <w:sz w:val="24"/>
          <w:szCs w:val="24"/>
          <w:lang w:eastAsia="en-PH"/>
        </w:rPr>
        <w:t>Descriptive statistics, including frequency, percentage, weighted mean, and standard deviation, were used to summarize the data</w:t>
      </w:r>
      <w:r w:rsidR="00923C2E">
        <w:rPr>
          <w:rFonts w:ascii="Times New Roman" w:eastAsia="Times New Roman" w:hAnsi="Times New Roman" w:cs="Times New Roman"/>
          <w:sz w:val="24"/>
          <w:szCs w:val="24"/>
          <w:lang w:eastAsia="en-PH"/>
        </w:rPr>
        <w:t xml:space="preserve"> and ranked the challenges that licensed civil engineers encountered when evaluating structural safety</w:t>
      </w:r>
      <w:r w:rsidRPr="00023A19">
        <w:rPr>
          <w:rFonts w:ascii="Times New Roman" w:eastAsia="Times New Roman" w:hAnsi="Times New Roman" w:cs="Times New Roman"/>
          <w:sz w:val="24"/>
          <w:szCs w:val="24"/>
          <w:lang w:eastAsia="en-PH"/>
        </w:rPr>
        <w:t>.</w:t>
      </w:r>
      <w:r w:rsidR="00923C2E">
        <w:rPr>
          <w:rFonts w:ascii="Times New Roman" w:eastAsia="Times New Roman" w:hAnsi="Times New Roman" w:cs="Times New Roman"/>
          <w:sz w:val="24"/>
          <w:szCs w:val="24"/>
          <w:lang w:eastAsia="en-PH"/>
        </w:rPr>
        <w:t xml:space="preserve"> </w:t>
      </w:r>
      <w:r w:rsidRPr="00023A19">
        <w:rPr>
          <w:rFonts w:ascii="Times New Roman" w:eastAsia="Times New Roman" w:hAnsi="Times New Roman" w:cs="Times New Roman"/>
          <w:sz w:val="24"/>
          <w:szCs w:val="24"/>
          <w:lang w:eastAsia="en-PH"/>
        </w:rPr>
        <w:t>Independent samples t-test and one-way ANOVA determined differences in respondents’ assessments based on profile variables, while Pearson Product-Moment Correlation examined relationships among the study variables. Ethical standards were observed through informed consent, voluntary participation, and the protection of respondents’ confidentiality and anonymity.</w:t>
      </w:r>
    </w:p>
    <w:p w14:paraId="51E8D645" w14:textId="77777777" w:rsidR="00BC1DF2" w:rsidRDefault="00BC1DF2" w:rsidP="005155B7">
      <w:pPr>
        <w:spacing w:before="240" w:after="240" w:line="240" w:lineRule="auto"/>
        <w:jc w:val="both"/>
        <w:rPr>
          <w:rFonts w:ascii="Times New Roman" w:hAnsi="Times New Roman" w:cs="Times New Roman"/>
          <w:b/>
          <w:sz w:val="28"/>
          <w:szCs w:val="24"/>
        </w:rPr>
      </w:pPr>
      <w:r>
        <w:rPr>
          <w:rFonts w:ascii="Times New Roman" w:hAnsi="Times New Roman" w:cs="Times New Roman"/>
          <w:b/>
          <w:sz w:val="28"/>
          <w:szCs w:val="24"/>
        </w:rPr>
        <w:t>RESULTS AND DISCUSSION</w:t>
      </w:r>
    </w:p>
    <w:p w14:paraId="33EEBBCE" w14:textId="77777777" w:rsidR="005C06FA" w:rsidRPr="005C06FA" w:rsidRDefault="00023A19" w:rsidP="005155B7">
      <w:pPr>
        <w:spacing w:before="240" w:after="240" w:line="240" w:lineRule="auto"/>
        <w:jc w:val="both"/>
        <w:rPr>
          <w:rFonts w:ascii="Times New Roman" w:hAnsi="Times New Roman" w:cs="Times New Roman"/>
          <w:sz w:val="24"/>
          <w:szCs w:val="24"/>
        </w:rPr>
      </w:pPr>
      <w:r w:rsidRPr="005C06FA">
        <w:rPr>
          <w:rFonts w:ascii="Times New Roman" w:hAnsi="Times New Roman" w:cs="Times New Roman"/>
          <w:sz w:val="24"/>
          <w:szCs w:val="24"/>
        </w:rPr>
        <w:t>This section presents the quantitative findings on factors affecting the structural strength of buildings and the challenges encountered by licensed civil engineers in structural evaluation. It covers respondents’ profiles, assessments of key structural factors, and tests of differences and relationships among variables. The results are interpreted alongside relevant literature to provide an integrated understanding of structural performance factors and engineers’ professional perspectives.</w:t>
      </w:r>
    </w:p>
    <w:p w14:paraId="4BC569C3" w14:textId="5DCD9C36" w:rsidR="00481D59" w:rsidRPr="00A57740" w:rsidRDefault="00481D59" w:rsidP="005155B7">
      <w:pPr>
        <w:spacing w:before="240" w:after="240" w:line="240" w:lineRule="auto"/>
        <w:jc w:val="both"/>
        <w:rPr>
          <w:rFonts w:ascii="Times New Roman" w:hAnsi="Times New Roman" w:cs="Times New Roman"/>
          <w:b/>
          <w:sz w:val="24"/>
          <w:szCs w:val="24"/>
        </w:rPr>
      </w:pPr>
      <w:r w:rsidRPr="00A57740">
        <w:rPr>
          <w:rFonts w:ascii="Times New Roman" w:hAnsi="Times New Roman" w:cs="Times New Roman"/>
          <w:b/>
          <w:sz w:val="24"/>
          <w:szCs w:val="24"/>
        </w:rPr>
        <w:t>Profile of the Respondents</w:t>
      </w:r>
    </w:p>
    <w:p w14:paraId="6F77319B" w14:textId="5441410A" w:rsidR="00481D59" w:rsidRPr="00A57740" w:rsidRDefault="00481D59" w:rsidP="005155B7">
      <w:pPr>
        <w:spacing w:before="240" w:after="240" w:line="240" w:lineRule="auto"/>
        <w:jc w:val="both"/>
        <w:rPr>
          <w:rFonts w:ascii="Times New Roman" w:hAnsi="Times New Roman" w:cs="Times New Roman"/>
          <w:b/>
          <w:sz w:val="24"/>
          <w:szCs w:val="24"/>
        </w:rPr>
      </w:pPr>
      <w:r w:rsidRPr="00A57740">
        <w:rPr>
          <w:rFonts w:ascii="Times New Roman" w:hAnsi="Times New Roman" w:cs="Times New Roman"/>
          <w:b/>
          <w:sz w:val="24"/>
          <w:szCs w:val="24"/>
        </w:rPr>
        <w:t xml:space="preserve">Table 1. Profile of the Respondents in terms of age, sex, </w:t>
      </w:r>
      <w:r w:rsidR="00596932">
        <w:rPr>
          <w:rFonts w:ascii="Times New Roman" w:hAnsi="Times New Roman" w:cs="Times New Roman"/>
          <w:b/>
          <w:sz w:val="24"/>
          <w:szCs w:val="24"/>
        </w:rPr>
        <w:t>years of professional experience</w:t>
      </w:r>
      <w:r w:rsidRPr="00A57740">
        <w:rPr>
          <w:rFonts w:ascii="Times New Roman" w:hAnsi="Times New Roman" w:cs="Times New Roman"/>
          <w:b/>
          <w:sz w:val="24"/>
          <w:szCs w:val="24"/>
        </w:rPr>
        <w:t xml:space="preserve">, </w:t>
      </w:r>
      <w:r w:rsidR="00596932">
        <w:rPr>
          <w:rFonts w:ascii="Times New Roman" w:hAnsi="Times New Roman" w:cs="Times New Roman"/>
          <w:b/>
          <w:sz w:val="24"/>
          <w:szCs w:val="24"/>
        </w:rPr>
        <w:t>field of specialization</w:t>
      </w:r>
      <w:r w:rsidRPr="00A57740">
        <w:rPr>
          <w:rFonts w:ascii="Times New Roman" w:hAnsi="Times New Roman" w:cs="Times New Roman"/>
          <w:b/>
          <w:sz w:val="24"/>
          <w:szCs w:val="24"/>
        </w:rPr>
        <w:t xml:space="preserve">, and </w:t>
      </w:r>
      <w:r w:rsidR="00596932">
        <w:rPr>
          <w:rFonts w:ascii="Times New Roman" w:hAnsi="Times New Roman" w:cs="Times New Roman"/>
          <w:b/>
          <w:sz w:val="24"/>
          <w:szCs w:val="24"/>
        </w:rPr>
        <w:t>types of projects handled</w:t>
      </w:r>
    </w:p>
    <w:tbl>
      <w:tblPr>
        <w:tblStyle w:val="TableGrid"/>
        <w:tblW w:w="11610" w:type="dxa"/>
        <w:tblLook w:val="04A0" w:firstRow="1" w:lastRow="0" w:firstColumn="1" w:lastColumn="0" w:noHBand="0" w:noVBand="1"/>
      </w:tblPr>
      <w:tblGrid>
        <w:gridCol w:w="2956"/>
        <w:gridCol w:w="6584"/>
        <w:gridCol w:w="1076"/>
        <w:gridCol w:w="994"/>
      </w:tblGrid>
      <w:tr w:rsidR="006D2D2C" w:rsidRPr="00481D59" w14:paraId="3CD36DDF" w14:textId="77777777" w:rsidTr="00336D80">
        <w:trPr>
          <w:trHeight w:val="12"/>
        </w:trPr>
        <w:tc>
          <w:tcPr>
            <w:tcW w:w="2956" w:type="dxa"/>
            <w:hideMark/>
          </w:tcPr>
          <w:p w14:paraId="4AB70A5C" w14:textId="77777777" w:rsidR="00481D59" w:rsidRPr="006D2D2C" w:rsidRDefault="00481D59" w:rsidP="00481D59">
            <w:pPr>
              <w:jc w:val="center"/>
              <w:rPr>
                <w:rFonts w:ascii="Times New Roman" w:hAnsi="Times New Roman" w:cs="Times New Roman"/>
                <w:b/>
                <w:bCs/>
                <w:sz w:val="24"/>
                <w:szCs w:val="24"/>
                <w:lang w:eastAsia="en-PH"/>
              </w:rPr>
            </w:pPr>
            <w:r w:rsidRPr="006D2D2C">
              <w:rPr>
                <w:rFonts w:ascii="Times New Roman" w:hAnsi="Times New Roman" w:cs="Times New Roman"/>
                <w:b/>
                <w:bCs/>
                <w:sz w:val="24"/>
                <w:szCs w:val="24"/>
                <w:lang w:eastAsia="en-PH"/>
              </w:rPr>
              <w:t>Profile</w:t>
            </w:r>
          </w:p>
        </w:tc>
        <w:tc>
          <w:tcPr>
            <w:tcW w:w="6584" w:type="dxa"/>
            <w:hideMark/>
          </w:tcPr>
          <w:p w14:paraId="6B15396C" w14:textId="77777777" w:rsidR="00481D59" w:rsidRPr="006D2D2C" w:rsidRDefault="00481D59" w:rsidP="00481D59">
            <w:pPr>
              <w:jc w:val="center"/>
              <w:rPr>
                <w:rFonts w:ascii="Times New Roman" w:hAnsi="Times New Roman" w:cs="Times New Roman"/>
                <w:b/>
                <w:bCs/>
                <w:sz w:val="24"/>
                <w:szCs w:val="24"/>
                <w:lang w:eastAsia="en-PH"/>
              </w:rPr>
            </w:pPr>
            <w:r w:rsidRPr="006D2D2C">
              <w:rPr>
                <w:rFonts w:ascii="Times New Roman" w:hAnsi="Times New Roman" w:cs="Times New Roman"/>
                <w:b/>
                <w:bCs/>
                <w:sz w:val="24"/>
                <w:szCs w:val="24"/>
                <w:lang w:eastAsia="en-PH"/>
              </w:rPr>
              <w:t>Category</w:t>
            </w:r>
          </w:p>
        </w:tc>
        <w:tc>
          <w:tcPr>
            <w:tcW w:w="1076" w:type="dxa"/>
            <w:hideMark/>
          </w:tcPr>
          <w:p w14:paraId="2848C172" w14:textId="77777777" w:rsidR="00481D59" w:rsidRPr="006D2D2C" w:rsidRDefault="00481D59" w:rsidP="00481D59">
            <w:pPr>
              <w:jc w:val="center"/>
              <w:rPr>
                <w:rFonts w:ascii="Times New Roman" w:hAnsi="Times New Roman" w:cs="Times New Roman"/>
                <w:b/>
                <w:bCs/>
                <w:sz w:val="24"/>
                <w:szCs w:val="24"/>
                <w:lang w:eastAsia="en-PH"/>
              </w:rPr>
            </w:pPr>
            <w:r w:rsidRPr="006D2D2C">
              <w:rPr>
                <w:rFonts w:ascii="Times New Roman" w:hAnsi="Times New Roman" w:cs="Times New Roman"/>
                <w:b/>
                <w:bCs/>
                <w:sz w:val="24"/>
                <w:szCs w:val="24"/>
                <w:lang w:eastAsia="en-PH"/>
              </w:rPr>
              <w:t>f</w:t>
            </w:r>
          </w:p>
        </w:tc>
        <w:tc>
          <w:tcPr>
            <w:tcW w:w="0" w:type="auto"/>
            <w:hideMark/>
          </w:tcPr>
          <w:p w14:paraId="0A320AC2" w14:textId="77777777" w:rsidR="00481D59" w:rsidRPr="006D2D2C" w:rsidRDefault="00481D59" w:rsidP="00481D59">
            <w:pPr>
              <w:jc w:val="center"/>
              <w:rPr>
                <w:rFonts w:ascii="Times New Roman" w:hAnsi="Times New Roman" w:cs="Times New Roman"/>
                <w:b/>
                <w:bCs/>
                <w:sz w:val="24"/>
                <w:szCs w:val="24"/>
                <w:lang w:eastAsia="en-PH"/>
              </w:rPr>
            </w:pPr>
            <w:r w:rsidRPr="006D2D2C">
              <w:rPr>
                <w:rFonts w:ascii="Times New Roman" w:hAnsi="Times New Roman" w:cs="Times New Roman"/>
                <w:b/>
                <w:bCs/>
                <w:sz w:val="24"/>
                <w:szCs w:val="24"/>
                <w:lang w:eastAsia="en-PH"/>
              </w:rPr>
              <w:t>%</w:t>
            </w:r>
          </w:p>
        </w:tc>
      </w:tr>
      <w:tr w:rsidR="00596932" w:rsidRPr="00481D59" w14:paraId="60D10781" w14:textId="77777777" w:rsidTr="00336D80">
        <w:trPr>
          <w:trHeight w:val="11"/>
        </w:trPr>
        <w:tc>
          <w:tcPr>
            <w:tcW w:w="2956" w:type="dxa"/>
            <w:vMerge w:val="restart"/>
            <w:hideMark/>
          </w:tcPr>
          <w:p w14:paraId="162AE319" w14:textId="77777777" w:rsidR="00596932" w:rsidRPr="006D2D2C" w:rsidRDefault="00596932" w:rsidP="00481D59">
            <w:pPr>
              <w:rPr>
                <w:rFonts w:ascii="Times New Roman" w:hAnsi="Times New Roman" w:cs="Times New Roman"/>
                <w:sz w:val="24"/>
                <w:szCs w:val="24"/>
                <w:lang w:eastAsia="en-PH"/>
              </w:rPr>
            </w:pPr>
            <w:r w:rsidRPr="006D2D2C">
              <w:rPr>
                <w:rFonts w:ascii="Times New Roman" w:hAnsi="Times New Roman" w:cs="Times New Roman"/>
                <w:b/>
                <w:bCs/>
                <w:sz w:val="24"/>
                <w:szCs w:val="24"/>
                <w:lang w:eastAsia="en-PH"/>
              </w:rPr>
              <w:t>Age</w:t>
            </w:r>
          </w:p>
        </w:tc>
        <w:tc>
          <w:tcPr>
            <w:tcW w:w="6584" w:type="dxa"/>
            <w:hideMark/>
          </w:tcPr>
          <w:p w14:paraId="0656FCD1" w14:textId="11048F40" w:rsidR="00596932" w:rsidRPr="006D2D2C" w:rsidRDefault="00596932" w:rsidP="00481D59">
            <w:pPr>
              <w:rPr>
                <w:rFonts w:ascii="Times New Roman" w:hAnsi="Times New Roman" w:cs="Times New Roman"/>
                <w:sz w:val="24"/>
                <w:szCs w:val="24"/>
                <w:lang w:eastAsia="en-PH"/>
              </w:rPr>
            </w:pPr>
            <w:r w:rsidRPr="006D2D2C">
              <w:rPr>
                <w:rFonts w:ascii="Times New Roman" w:hAnsi="Times New Roman" w:cs="Times New Roman"/>
                <w:sz w:val="24"/>
                <w:szCs w:val="24"/>
                <w:lang w:eastAsia="en-PH"/>
              </w:rPr>
              <w:t>20–2</w:t>
            </w:r>
            <w:r>
              <w:rPr>
                <w:rFonts w:ascii="Times New Roman" w:hAnsi="Times New Roman" w:cs="Times New Roman"/>
                <w:sz w:val="24"/>
                <w:szCs w:val="24"/>
                <w:lang w:eastAsia="en-PH"/>
              </w:rPr>
              <w:t>5</w:t>
            </w:r>
            <w:r w:rsidRPr="006D2D2C">
              <w:rPr>
                <w:rFonts w:ascii="Times New Roman" w:hAnsi="Times New Roman" w:cs="Times New Roman"/>
                <w:sz w:val="24"/>
                <w:szCs w:val="24"/>
                <w:lang w:eastAsia="en-PH"/>
              </w:rPr>
              <w:t xml:space="preserve"> years old</w:t>
            </w:r>
          </w:p>
        </w:tc>
        <w:tc>
          <w:tcPr>
            <w:tcW w:w="1076" w:type="dxa"/>
            <w:hideMark/>
          </w:tcPr>
          <w:p w14:paraId="522DA362" w14:textId="29EB2BBC" w:rsidR="00596932" w:rsidRPr="006D2D2C" w:rsidRDefault="00596932" w:rsidP="00481D59">
            <w:pPr>
              <w:jc w:val="center"/>
              <w:rPr>
                <w:rFonts w:ascii="Times New Roman" w:hAnsi="Times New Roman" w:cs="Times New Roman"/>
                <w:sz w:val="24"/>
                <w:szCs w:val="24"/>
                <w:lang w:eastAsia="en-PH"/>
              </w:rPr>
            </w:pPr>
            <w:r w:rsidRPr="006D2D2C">
              <w:rPr>
                <w:rFonts w:ascii="Times New Roman" w:hAnsi="Times New Roman" w:cs="Times New Roman"/>
                <w:sz w:val="24"/>
                <w:szCs w:val="24"/>
                <w:lang w:eastAsia="en-PH"/>
              </w:rPr>
              <w:t>5</w:t>
            </w:r>
          </w:p>
        </w:tc>
        <w:tc>
          <w:tcPr>
            <w:tcW w:w="0" w:type="auto"/>
            <w:hideMark/>
          </w:tcPr>
          <w:p w14:paraId="3BE1CF0D" w14:textId="5382E887" w:rsidR="00596932" w:rsidRPr="006D2D2C" w:rsidRDefault="00880018" w:rsidP="00481D59">
            <w:pPr>
              <w:jc w:val="center"/>
              <w:rPr>
                <w:rFonts w:ascii="Times New Roman" w:hAnsi="Times New Roman" w:cs="Times New Roman"/>
                <w:sz w:val="24"/>
                <w:szCs w:val="24"/>
                <w:lang w:eastAsia="en-PH"/>
              </w:rPr>
            </w:pPr>
            <w:r>
              <w:rPr>
                <w:rFonts w:ascii="Times New Roman" w:hAnsi="Times New Roman" w:cs="Times New Roman"/>
                <w:sz w:val="24"/>
                <w:szCs w:val="24"/>
                <w:lang w:eastAsia="en-PH"/>
              </w:rPr>
              <w:t>12.5</w:t>
            </w:r>
          </w:p>
        </w:tc>
      </w:tr>
      <w:tr w:rsidR="00596932" w:rsidRPr="00481D59" w14:paraId="38BE0167" w14:textId="77777777" w:rsidTr="00336D80">
        <w:trPr>
          <w:trHeight w:val="12"/>
        </w:trPr>
        <w:tc>
          <w:tcPr>
            <w:tcW w:w="2956" w:type="dxa"/>
            <w:vMerge/>
            <w:hideMark/>
          </w:tcPr>
          <w:p w14:paraId="4E19BB46" w14:textId="77777777" w:rsidR="00596932" w:rsidRPr="006D2D2C" w:rsidRDefault="00596932" w:rsidP="00481D59">
            <w:pPr>
              <w:rPr>
                <w:rFonts w:ascii="Times New Roman" w:hAnsi="Times New Roman" w:cs="Times New Roman"/>
                <w:sz w:val="24"/>
                <w:szCs w:val="24"/>
                <w:lang w:eastAsia="en-PH"/>
              </w:rPr>
            </w:pPr>
          </w:p>
        </w:tc>
        <w:tc>
          <w:tcPr>
            <w:tcW w:w="6584" w:type="dxa"/>
            <w:hideMark/>
          </w:tcPr>
          <w:p w14:paraId="4C325D59" w14:textId="3164881A" w:rsidR="00596932" w:rsidRPr="006D2D2C" w:rsidRDefault="00596932" w:rsidP="00481D59">
            <w:pPr>
              <w:rPr>
                <w:rFonts w:ascii="Times New Roman" w:hAnsi="Times New Roman" w:cs="Times New Roman"/>
                <w:sz w:val="24"/>
                <w:szCs w:val="24"/>
                <w:lang w:eastAsia="en-PH"/>
              </w:rPr>
            </w:pPr>
            <w:r>
              <w:rPr>
                <w:rFonts w:ascii="Times New Roman" w:hAnsi="Times New Roman" w:cs="Times New Roman"/>
                <w:sz w:val="24"/>
                <w:szCs w:val="24"/>
                <w:lang w:eastAsia="en-PH"/>
              </w:rPr>
              <w:t>26-30</w:t>
            </w:r>
            <w:r w:rsidRPr="006D2D2C">
              <w:rPr>
                <w:rFonts w:ascii="Times New Roman" w:hAnsi="Times New Roman" w:cs="Times New Roman"/>
                <w:sz w:val="24"/>
                <w:szCs w:val="24"/>
                <w:lang w:eastAsia="en-PH"/>
              </w:rPr>
              <w:t xml:space="preserve"> years old</w:t>
            </w:r>
          </w:p>
        </w:tc>
        <w:tc>
          <w:tcPr>
            <w:tcW w:w="1076" w:type="dxa"/>
            <w:hideMark/>
          </w:tcPr>
          <w:p w14:paraId="4333EEE8" w14:textId="2616DC62" w:rsidR="00596932" w:rsidRPr="006D2D2C" w:rsidRDefault="00596932" w:rsidP="00481D59">
            <w:pPr>
              <w:jc w:val="center"/>
              <w:rPr>
                <w:rFonts w:ascii="Times New Roman" w:hAnsi="Times New Roman" w:cs="Times New Roman"/>
                <w:sz w:val="24"/>
                <w:szCs w:val="24"/>
                <w:lang w:eastAsia="en-PH"/>
              </w:rPr>
            </w:pPr>
            <w:r w:rsidRPr="006D2D2C">
              <w:rPr>
                <w:rFonts w:ascii="Times New Roman" w:hAnsi="Times New Roman" w:cs="Times New Roman"/>
                <w:sz w:val="24"/>
                <w:szCs w:val="24"/>
                <w:lang w:eastAsia="en-PH"/>
              </w:rPr>
              <w:t>1</w:t>
            </w:r>
            <w:r w:rsidR="00880018">
              <w:rPr>
                <w:rFonts w:ascii="Times New Roman" w:hAnsi="Times New Roman" w:cs="Times New Roman"/>
                <w:sz w:val="24"/>
                <w:szCs w:val="24"/>
                <w:lang w:eastAsia="en-PH"/>
              </w:rPr>
              <w:t>9</w:t>
            </w:r>
          </w:p>
        </w:tc>
        <w:tc>
          <w:tcPr>
            <w:tcW w:w="0" w:type="auto"/>
            <w:hideMark/>
          </w:tcPr>
          <w:p w14:paraId="3A611060" w14:textId="4B6ECE22" w:rsidR="00596932" w:rsidRPr="006D2D2C" w:rsidRDefault="00596932" w:rsidP="00481D59">
            <w:pPr>
              <w:jc w:val="center"/>
              <w:rPr>
                <w:rFonts w:ascii="Times New Roman" w:hAnsi="Times New Roman" w:cs="Times New Roman"/>
                <w:sz w:val="24"/>
                <w:szCs w:val="24"/>
                <w:lang w:eastAsia="en-PH"/>
              </w:rPr>
            </w:pPr>
            <w:r w:rsidRPr="006D2D2C">
              <w:rPr>
                <w:rFonts w:ascii="Times New Roman" w:hAnsi="Times New Roman" w:cs="Times New Roman"/>
                <w:sz w:val="24"/>
                <w:szCs w:val="24"/>
                <w:lang w:eastAsia="en-PH"/>
              </w:rPr>
              <w:t>4</w:t>
            </w:r>
            <w:r w:rsidR="00880018">
              <w:rPr>
                <w:rFonts w:ascii="Times New Roman" w:hAnsi="Times New Roman" w:cs="Times New Roman"/>
                <w:sz w:val="24"/>
                <w:szCs w:val="24"/>
                <w:lang w:eastAsia="en-PH"/>
              </w:rPr>
              <w:t>7</w:t>
            </w:r>
            <w:r w:rsidRPr="006D2D2C">
              <w:rPr>
                <w:rFonts w:ascii="Times New Roman" w:hAnsi="Times New Roman" w:cs="Times New Roman"/>
                <w:sz w:val="24"/>
                <w:szCs w:val="24"/>
                <w:lang w:eastAsia="en-PH"/>
              </w:rPr>
              <w:t>.</w:t>
            </w:r>
            <w:r w:rsidR="00880018">
              <w:rPr>
                <w:rFonts w:ascii="Times New Roman" w:hAnsi="Times New Roman" w:cs="Times New Roman"/>
                <w:sz w:val="24"/>
                <w:szCs w:val="24"/>
                <w:lang w:eastAsia="en-PH"/>
              </w:rPr>
              <w:t>5</w:t>
            </w:r>
          </w:p>
        </w:tc>
      </w:tr>
      <w:tr w:rsidR="00596932" w:rsidRPr="00481D59" w14:paraId="3A417B55" w14:textId="77777777" w:rsidTr="00336D80">
        <w:trPr>
          <w:trHeight w:val="12"/>
        </w:trPr>
        <w:tc>
          <w:tcPr>
            <w:tcW w:w="2956" w:type="dxa"/>
            <w:vMerge/>
            <w:hideMark/>
          </w:tcPr>
          <w:p w14:paraId="6C488DAE" w14:textId="77777777" w:rsidR="00596932" w:rsidRPr="006D2D2C" w:rsidRDefault="00596932" w:rsidP="00481D59">
            <w:pPr>
              <w:rPr>
                <w:rFonts w:ascii="Times New Roman" w:hAnsi="Times New Roman" w:cs="Times New Roman"/>
                <w:sz w:val="24"/>
                <w:szCs w:val="24"/>
                <w:lang w:eastAsia="en-PH"/>
              </w:rPr>
            </w:pPr>
          </w:p>
        </w:tc>
        <w:tc>
          <w:tcPr>
            <w:tcW w:w="6584" w:type="dxa"/>
            <w:hideMark/>
          </w:tcPr>
          <w:p w14:paraId="36702E11" w14:textId="2F95461D" w:rsidR="00596932" w:rsidRPr="006D2D2C" w:rsidRDefault="00596932" w:rsidP="00481D59">
            <w:pPr>
              <w:rPr>
                <w:rFonts w:ascii="Times New Roman" w:hAnsi="Times New Roman" w:cs="Times New Roman"/>
                <w:sz w:val="24"/>
                <w:szCs w:val="24"/>
                <w:lang w:eastAsia="en-PH"/>
              </w:rPr>
            </w:pPr>
            <w:r>
              <w:rPr>
                <w:rFonts w:ascii="Times New Roman" w:hAnsi="Times New Roman" w:cs="Times New Roman"/>
                <w:sz w:val="24"/>
                <w:szCs w:val="24"/>
                <w:lang w:eastAsia="en-PH"/>
              </w:rPr>
              <w:t>31-35</w:t>
            </w:r>
            <w:r w:rsidRPr="006D2D2C">
              <w:rPr>
                <w:rFonts w:ascii="Times New Roman" w:hAnsi="Times New Roman" w:cs="Times New Roman"/>
                <w:sz w:val="24"/>
                <w:szCs w:val="24"/>
                <w:lang w:eastAsia="en-PH"/>
              </w:rPr>
              <w:t xml:space="preserve"> years old</w:t>
            </w:r>
          </w:p>
        </w:tc>
        <w:tc>
          <w:tcPr>
            <w:tcW w:w="1076" w:type="dxa"/>
            <w:hideMark/>
          </w:tcPr>
          <w:p w14:paraId="08A424B6" w14:textId="6C15662E" w:rsidR="00596932" w:rsidRPr="006D2D2C" w:rsidRDefault="00880018" w:rsidP="00481D59">
            <w:pPr>
              <w:jc w:val="center"/>
              <w:rPr>
                <w:rFonts w:ascii="Times New Roman" w:hAnsi="Times New Roman" w:cs="Times New Roman"/>
                <w:sz w:val="24"/>
                <w:szCs w:val="24"/>
                <w:lang w:eastAsia="en-PH"/>
              </w:rPr>
            </w:pPr>
            <w:r>
              <w:rPr>
                <w:rFonts w:ascii="Times New Roman" w:hAnsi="Times New Roman" w:cs="Times New Roman"/>
                <w:sz w:val="24"/>
                <w:szCs w:val="24"/>
                <w:lang w:eastAsia="en-PH"/>
              </w:rPr>
              <w:t>7</w:t>
            </w:r>
          </w:p>
        </w:tc>
        <w:tc>
          <w:tcPr>
            <w:tcW w:w="0" w:type="auto"/>
            <w:hideMark/>
          </w:tcPr>
          <w:p w14:paraId="1C210820" w14:textId="405C2D9F" w:rsidR="00596932" w:rsidRPr="006D2D2C" w:rsidRDefault="00880018" w:rsidP="00481D59">
            <w:pPr>
              <w:jc w:val="center"/>
              <w:rPr>
                <w:rFonts w:ascii="Times New Roman" w:hAnsi="Times New Roman" w:cs="Times New Roman"/>
                <w:sz w:val="24"/>
                <w:szCs w:val="24"/>
                <w:lang w:eastAsia="en-PH"/>
              </w:rPr>
            </w:pPr>
            <w:r>
              <w:rPr>
                <w:rFonts w:ascii="Times New Roman" w:hAnsi="Times New Roman" w:cs="Times New Roman"/>
                <w:sz w:val="24"/>
                <w:szCs w:val="24"/>
                <w:lang w:eastAsia="en-PH"/>
              </w:rPr>
              <w:t>17.5</w:t>
            </w:r>
          </w:p>
        </w:tc>
      </w:tr>
      <w:tr w:rsidR="00596932" w:rsidRPr="00481D59" w14:paraId="4B6C7AB4" w14:textId="77777777" w:rsidTr="00336D80">
        <w:trPr>
          <w:trHeight w:val="12"/>
        </w:trPr>
        <w:tc>
          <w:tcPr>
            <w:tcW w:w="2956" w:type="dxa"/>
            <w:vMerge/>
            <w:hideMark/>
          </w:tcPr>
          <w:p w14:paraId="7D253F32" w14:textId="77777777" w:rsidR="00596932" w:rsidRPr="006D2D2C" w:rsidRDefault="00596932" w:rsidP="00481D59">
            <w:pPr>
              <w:rPr>
                <w:rFonts w:ascii="Times New Roman" w:hAnsi="Times New Roman" w:cs="Times New Roman"/>
                <w:sz w:val="24"/>
                <w:szCs w:val="24"/>
                <w:lang w:eastAsia="en-PH"/>
              </w:rPr>
            </w:pPr>
          </w:p>
        </w:tc>
        <w:tc>
          <w:tcPr>
            <w:tcW w:w="6584" w:type="dxa"/>
            <w:hideMark/>
          </w:tcPr>
          <w:p w14:paraId="18F660C5" w14:textId="54DA90C6" w:rsidR="00596932" w:rsidRPr="006D2D2C" w:rsidRDefault="00596932" w:rsidP="00481D59">
            <w:pPr>
              <w:rPr>
                <w:rFonts w:ascii="Times New Roman" w:hAnsi="Times New Roman" w:cs="Times New Roman"/>
                <w:sz w:val="24"/>
                <w:szCs w:val="24"/>
                <w:lang w:eastAsia="en-PH"/>
              </w:rPr>
            </w:pPr>
            <w:r>
              <w:rPr>
                <w:rFonts w:ascii="Times New Roman" w:hAnsi="Times New Roman" w:cs="Times New Roman"/>
                <w:sz w:val="24"/>
                <w:szCs w:val="24"/>
                <w:lang w:eastAsia="en-PH"/>
              </w:rPr>
              <w:t>36-40</w:t>
            </w:r>
            <w:r w:rsidRPr="006D2D2C">
              <w:rPr>
                <w:rFonts w:ascii="Times New Roman" w:hAnsi="Times New Roman" w:cs="Times New Roman"/>
                <w:sz w:val="24"/>
                <w:szCs w:val="24"/>
                <w:lang w:eastAsia="en-PH"/>
              </w:rPr>
              <w:t xml:space="preserve"> years old </w:t>
            </w:r>
          </w:p>
        </w:tc>
        <w:tc>
          <w:tcPr>
            <w:tcW w:w="1076" w:type="dxa"/>
            <w:hideMark/>
          </w:tcPr>
          <w:p w14:paraId="3EEB25EE" w14:textId="22D89489" w:rsidR="00596932" w:rsidRPr="006D2D2C" w:rsidRDefault="00880018" w:rsidP="00481D59">
            <w:pPr>
              <w:jc w:val="center"/>
              <w:rPr>
                <w:rFonts w:ascii="Times New Roman" w:hAnsi="Times New Roman" w:cs="Times New Roman"/>
                <w:sz w:val="24"/>
                <w:szCs w:val="24"/>
                <w:lang w:eastAsia="en-PH"/>
              </w:rPr>
            </w:pPr>
            <w:r>
              <w:rPr>
                <w:rFonts w:ascii="Times New Roman" w:hAnsi="Times New Roman" w:cs="Times New Roman"/>
                <w:sz w:val="24"/>
                <w:szCs w:val="24"/>
                <w:lang w:eastAsia="en-PH"/>
              </w:rPr>
              <w:t>6</w:t>
            </w:r>
          </w:p>
        </w:tc>
        <w:tc>
          <w:tcPr>
            <w:tcW w:w="0" w:type="auto"/>
            <w:hideMark/>
          </w:tcPr>
          <w:p w14:paraId="5E1AF66C" w14:textId="78CF30FC" w:rsidR="00596932" w:rsidRPr="006D2D2C" w:rsidRDefault="00880018" w:rsidP="00481D59">
            <w:pPr>
              <w:jc w:val="center"/>
              <w:rPr>
                <w:rFonts w:ascii="Times New Roman" w:hAnsi="Times New Roman" w:cs="Times New Roman"/>
                <w:sz w:val="24"/>
                <w:szCs w:val="24"/>
                <w:lang w:eastAsia="en-PH"/>
              </w:rPr>
            </w:pPr>
            <w:r>
              <w:rPr>
                <w:rFonts w:ascii="Times New Roman" w:hAnsi="Times New Roman" w:cs="Times New Roman"/>
                <w:sz w:val="24"/>
                <w:szCs w:val="24"/>
                <w:lang w:eastAsia="en-PH"/>
              </w:rPr>
              <w:t>15.0</w:t>
            </w:r>
          </w:p>
        </w:tc>
      </w:tr>
      <w:tr w:rsidR="00596932" w:rsidRPr="00481D59" w14:paraId="7C5CDB6F" w14:textId="77777777" w:rsidTr="00336D80">
        <w:trPr>
          <w:trHeight w:val="12"/>
        </w:trPr>
        <w:tc>
          <w:tcPr>
            <w:tcW w:w="2956" w:type="dxa"/>
            <w:vMerge/>
          </w:tcPr>
          <w:p w14:paraId="2B13E160" w14:textId="77777777" w:rsidR="00596932" w:rsidRPr="006D2D2C" w:rsidRDefault="00596932" w:rsidP="00481D59">
            <w:pPr>
              <w:rPr>
                <w:rFonts w:ascii="Times New Roman" w:hAnsi="Times New Roman" w:cs="Times New Roman"/>
                <w:sz w:val="24"/>
                <w:szCs w:val="24"/>
                <w:lang w:eastAsia="en-PH"/>
              </w:rPr>
            </w:pPr>
          </w:p>
        </w:tc>
        <w:tc>
          <w:tcPr>
            <w:tcW w:w="6584" w:type="dxa"/>
          </w:tcPr>
          <w:p w14:paraId="34B9F093" w14:textId="6837E61D" w:rsidR="00596932" w:rsidRPr="006D2D2C" w:rsidRDefault="00596932" w:rsidP="00481D59">
            <w:pPr>
              <w:rPr>
                <w:rFonts w:ascii="Times New Roman" w:hAnsi="Times New Roman" w:cs="Times New Roman"/>
                <w:sz w:val="24"/>
                <w:szCs w:val="24"/>
                <w:lang w:eastAsia="en-PH"/>
              </w:rPr>
            </w:pPr>
            <w:r>
              <w:rPr>
                <w:rFonts w:ascii="Times New Roman" w:hAnsi="Times New Roman" w:cs="Times New Roman"/>
                <w:sz w:val="24"/>
                <w:szCs w:val="24"/>
                <w:lang w:eastAsia="en-PH"/>
              </w:rPr>
              <w:t>41-45 years old</w:t>
            </w:r>
          </w:p>
        </w:tc>
        <w:tc>
          <w:tcPr>
            <w:tcW w:w="1076" w:type="dxa"/>
          </w:tcPr>
          <w:p w14:paraId="5C4F02EE" w14:textId="7BEF94F7" w:rsidR="00596932" w:rsidRPr="006D2D2C" w:rsidRDefault="00880018" w:rsidP="00481D59">
            <w:pPr>
              <w:jc w:val="center"/>
              <w:rPr>
                <w:rFonts w:ascii="Times New Roman" w:hAnsi="Times New Roman" w:cs="Times New Roman"/>
                <w:sz w:val="24"/>
                <w:szCs w:val="24"/>
                <w:lang w:eastAsia="en-PH"/>
              </w:rPr>
            </w:pPr>
            <w:r>
              <w:rPr>
                <w:rFonts w:ascii="Times New Roman" w:hAnsi="Times New Roman" w:cs="Times New Roman"/>
                <w:sz w:val="24"/>
                <w:szCs w:val="24"/>
                <w:lang w:eastAsia="en-PH"/>
              </w:rPr>
              <w:t>3</w:t>
            </w:r>
          </w:p>
        </w:tc>
        <w:tc>
          <w:tcPr>
            <w:tcW w:w="0" w:type="auto"/>
          </w:tcPr>
          <w:p w14:paraId="5E3041E5" w14:textId="091EC170" w:rsidR="00596932" w:rsidRPr="006D2D2C" w:rsidRDefault="00880018" w:rsidP="00481D59">
            <w:pPr>
              <w:jc w:val="center"/>
              <w:rPr>
                <w:rFonts w:ascii="Times New Roman" w:hAnsi="Times New Roman" w:cs="Times New Roman"/>
                <w:sz w:val="24"/>
                <w:szCs w:val="24"/>
                <w:lang w:eastAsia="en-PH"/>
              </w:rPr>
            </w:pPr>
            <w:r>
              <w:rPr>
                <w:rFonts w:ascii="Times New Roman" w:hAnsi="Times New Roman" w:cs="Times New Roman"/>
                <w:sz w:val="24"/>
                <w:szCs w:val="24"/>
                <w:lang w:eastAsia="en-PH"/>
              </w:rPr>
              <w:t>7.5</w:t>
            </w:r>
          </w:p>
        </w:tc>
      </w:tr>
      <w:tr w:rsidR="00481D59" w:rsidRPr="00481D59" w14:paraId="46FBCF15" w14:textId="77777777" w:rsidTr="00336D80">
        <w:trPr>
          <w:trHeight w:val="11"/>
        </w:trPr>
        <w:tc>
          <w:tcPr>
            <w:tcW w:w="2956" w:type="dxa"/>
            <w:vMerge w:val="restart"/>
            <w:hideMark/>
          </w:tcPr>
          <w:p w14:paraId="1BAC33B1" w14:textId="77777777" w:rsidR="00481D59" w:rsidRPr="006D2D2C" w:rsidRDefault="00481D59" w:rsidP="00481D59">
            <w:pPr>
              <w:rPr>
                <w:rFonts w:ascii="Times New Roman" w:hAnsi="Times New Roman" w:cs="Times New Roman"/>
                <w:sz w:val="24"/>
                <w:szCs w:val="24"/>
                <w:lang w:eastAsia="en-PH"/>
              </w:rPr>
            </w:pPr>
            <w:r w:rsidRPr="006D2D2C">
              <w:rPr>
                <w:rFonts w:ascii="Times New Roman" w:hAnsi="Times New Roman" w:cs="Times New Roman"/>
                <w:b/>
                <w:bCs/>
                <w:sz w:val="24"/>
                <w:szCs w:val="24"/>
                <w:lang w:eastAsia="en-PH"/>
              </w:rPr>
              <w:t>Sex</w:t>
            </w:r>
          </w:p>
        </w:tc>
        <w:tc>
          <w:tcPr>
            <w:tcW w:w="6584" w:type="dxa"/>
            <w:hideMark/>
          </w:tcPr>
          <w:p w14:paraId="3847E125" w14:textId="77777777" w:rsidR="00481D59" w:rsidRPr="006D2D2C" w:rsidRDefault="00481D59" w:rsidP="00481D59">
            <w:pPr>
              <w:rPr>
                <w:rFonts w:ascii="Times New Roman" w:hAnsi="Times New Roman" w:cs="Times New Roman"/>
                <w:sz w:val="24"/>
                <w:szCs w:val="24"/>
                <w:lang w:eastAsia="en-PH"/>
              </w:rPr>
            </w:pPr>
            <w:r w:rsidRPr="006D2D2C">
              <w:rPr>
                <w:rFonts w:ascii="Times New Roman" w:hAnsi="Times New Roman" w:cs="Times New Roman"/>
                <w:sz w:val="24"/>
                <w:szCs w:val="24"/>
                <w:lang w:eastAsia="en-PH"/>
              </w:rPr>
              <w:t>Male</w:t>
            </w:r>
          </w:p>
        </w:tc>
        <w:tc>
          <w:tcPr>
            <w:tcW w:w="1076" w:type="dxa"/>
            <w:hideMark/>
          </w:tcPr>
          <w:p w14:paraId="38952C19" w14:textId="036DAD8A" w:rsidR="00481D59" w:rsidRPr="006D2D2C" w:rsidRDefault="00880018" w:rsidP="00481D59">
            <w:pPr>
              <w:jc w:val="center"/>
              <w:rPr>
                <w:rFonts w:ascii="Times New Roman" w:hAnsi="Times New Roman" w:cs="Times New Roman"/>
                <w:sz w:val="24"/>
                <w:szCs w:val="24"/>
                <w:lang w:eastAsia="en-PH"/>
              </w:rPr>
            </w:pPr>
            <w:r>
              <w:rPr>
                <w:rFonts w:ascii="Times New Roman" w:hAnsi="Times New Roman" w:cs="Times New Roman"/>
                <w:sz w:val="24"/>
                <w:szCs w:val="24"/>
                <w:lang w:eastAsia="en-PH"/>
              </w:rPr>
              <w:t>26</w:t>
            </w:r>
          </w:p>
        </w:tc>
        <w:tc>
          <w:tcPr>
            <w:tcW w:w="0" w:type="auto"/>
            <w:hideMark/>
          </w:tcPr>
          <w:p w14:paraId="4DC984E3" w14:textId="71F0F09A" w:rsidR="00481D59" w:rsidRPr="006D2D2C" w:rsidRDefault="00880018" w:rsidP="00481D59">
            <w:pPr>
              <w:jc w:val="center"/>
              <w:rPr>
                <w:rFonts w:ascii="Times New Roman" w:hAnsi="Times New Roman" w:cs="Times New Roman"/>
                <w:sz w:val="24"/>
                <w:szCs w:val="24"/>
                <w:lang w:eastAsia="en-PH"/>
              </w:rPr>
            </w:pPr>
            <w:r>
              <w:rPr>
                <w:rFonts w:ascii="Times New Roman" w:hAnsi="Times New Roman" w:cs="Times New Roman"/>
                <w:sz w:val="24"/>
                <w:szCs w:val="24"/>
                <w:lang w:eastAsia="en-PH"/>
              </w:rPr>
              <w:t>65.0</w:t>
            </w:r>
          </w:p>
        </w:tc>
      </w:tr>
      <w:tr w:rsidR="00481D59" w:rsidRPr="00481D59" w14:paraId="18C5B23E" w14:textId="77777777" w:rsidTr="00336D80">
        <w:trPr>
          <w:trHeight w:val="12"/>
        </w:trPr>
        <w:tc>
          <w:tcPr>
            <w:tcW w:w="2956" w:type="dxa"/>
            <w:vMerge/>
            <w:hideMark/>
          </w:tcPr>
          <w:p w14:paraId="45443192" w14:textId="77777777" w:rsidR="00481D59" w:rsidRPr="006D2D2C" w:rsidRDefault="00481D59" w:rsidP="00481D59">
            <w:pPr>
              <w:rPr>
                <w:rFonts w:ascii="Times New Roman" w:hAnsi="Times New Roman" w:cs="Times New Roman"/>
                <w:sz w:val="24"/>
                <w:szCs w:val="24"/>
                <w:lang w:eastAsia="en-PH"/>
              </w:rPr>
            </w:pPr>
          </w:p>
        </w:tc>
        <w:tc>
          <w:tcPr>
            <w:tcW w:w="6584" w:type="dxa"/>
            <w:hideMark/>
          </w:tcPr>
          <w:p w14:paraId="642E78D1" w14:textId="77777777" w:rsidR="00481D59" w:rsidRPr="006D2D2C" w:rsidRDefault="00481D59" w:rsidP="00481D59">
            <w:pPr>
              <w:rPr>
                <w:rFonts w:ascii="Times New Roman" w:hAnsi="Times New Roman" w:cs="Times New Roman"/>
                <w:sz w:val="24"/>
                <w:szCs w:val="24"/>
                <w:lang w:eastAsia="en-PH"/>
              </w:rPr>
            </w:pPr>
            <w:r w:rsidRPr="006D2D2C">
              <w:rPr>
                <w:rFonts w:ascii="Times New Roman" w:hAnsi="Times New Roman" w:cs="Times New Roman"/>
                <w:sz w:val="24"/>
                <w:szCs w:val="24"/>
                <w:lang w:eastAsia="en-PH"/>
              </w:rPr>
              <w:t>Female</w:t>
            </w:r>
          </w:p>
        </w:tc>
        <w:tc>
          <w:tcPr>
            <w:tcW w:w="1076" w:type="dxa"/>
            <w:hideMark/>
          </w:tcPr>
          <w:p w14:paraId="65DDCE67" w14:textId="74EAF1B7" w:rsidR="00481D59" w:rsidRPr="006D2D2C" w:rsidRDefault="00481D59" w:rsidP="00481D59">
            <w:pPr>
              <w:jc w:val="center"/>
              <w:rPr>
                <w:rFonts w:ascii="Times New Roman" w:hAnsi="Times New Roman" w:cs="Times New Roman"/>
                <w:sz w:val="24"/>
                <w:szCs w:val="24"/>
                <w:lang w:eastAsia="en-PH"/>
              </w:rPr>
            </w:pPr>
            <w:r w:rsidRPr="006D2D2C">
              <w:rPr>
                <w:rFonts w:ascii="Times New Roman" w:hAnsi="Times New Roman" w:cs="Times New Roman"/>
                <w:sz w:val="24"/>
                <w:szCs w:val="24"/>
                <w:lang w:eastAsia="en-PH"/>
              </w:rPr>
              <w:t>1</w:t>
            </w:r>
            <w:r w:rsidR="00880018">
              <w:rPr>
                <w:rFonts w:ascii="Times New Roman" w:hAnsi="Times New Roman" w:cs="Times New Roman"/>
                <w:sz w:val="24"/>
                <w:szCs w:val="24"/>
                <w:lang w:eastAsia="en-PH"/>
              </w:rPr>
              <w:t>4</w:t>
            </w:r>
          </w:p>
        </w:tc>
        <w:tc>
          <w:tcPr>
            <w:tcW w:w="0" w:type="auto"/>
            <w:hideMark/>
          </w:tcPr>
          <w:p w14:paraId="09443584" w14:textId="28F12AA2" w:rsidR="00481D59" w:rsidRPr="006D2D2C" w:rsidRDefault="00880018" w:rsidP="00481D59">
            <w:pPr>
              <w:jc w:val="center"/>
              <w:rPr>
                <w:rFonts w:ascii="Times New Roman" w:hAnsi="Times New Roman" w:cs="Times New Roman"/>
                <w:sz w:val="24"/>
                <w:szCs w:val="24"/>
                <w:lang w:eastAsia="en-PH"/>
              </w:rPr>
            </w:pPr>
            <w:r>
              <w:rPr>
                <w:rFonts w:ascii="Times New Roman" w:hAnsi="Times New Roman" w:cs="Times New Roman"/>
                <w:sz w:val="24"/>
                <w:szCs w:val="24"/>
                <w:lang w:eastAsia="en-PH"/>
              </w:rPr>
              <w:t>35.0</w:t>
            </w:r>
          </w:p>
        </w:tc>
      </w:tr>
      <w:tr w:rsidR="00481D59" w:rsidRPr="00481D59" w14:paraId="7B85ED53" w14:textId="77777777" w:rsidTr="00336D80">
        <w:trPr>
          <w:trHeight w:val="22"/>
        </w:trPr>
        <w:tc>
          <w:tcPr>
            <w:tcW w:w="2956" w:type="dxa"/>
            <w:vMerge w:val="restart"/>
            <w:hideMark/>
          </w:tcPr>
          <w:p w14:paraId="7353AB38" w14:textId="7FB262E8" w:rsidR="00481D59" w:rsidRPr="00880018" w:rsidRDefault="00880018" w:rsidP="00481D59">
            <w:pPr>
              <w:rPr>
                <w:rFonts w:ascii="Times New Roman" w:hAnsi="Times New Roman" w:cs="Times New Roman"/>
                <w:b/>
                <w:bCs/>
                <w:sz w:val="24"/>
                <w:szCs w:val="24"/>
                <w:lang w:eastAsia="en-PH"/>
              </w:rPr>
            </w:pPr>
            <w:r>
              <w:rPr>
                <w:rFonts w:ascii="Times New Roman" w:hAnsi="Times New Roman" w:cs="Times New Roman"/>
                <w:b/>
                <w:bCs/>
                <w:sz w:val="24"/>
                <w:szCs w:val="24"/>
                <w:lang w:eastAsia="en-PH"/>
              </w:rPr>
              <w:t>Years of Professional Experience</w:t>
            </w:r>
          </w:p>
        </w:tc>
        <w:tc>
          <w:tcPr>
            <w:tcW w:w="6584" w:type="dxa"/>
            <w:hideMark/>
          </w:tcPr>
          <w:p w14:paraId="6BDC741C" w14:textId="1D904926" w:rsidR="00481D59" w:rsidRPr="006D2D2C" w:rsidRDefault="00880018" w:rsidP="00481D59">
            <w:pPr>
              <w:rPr>
                <w:rFonts w:ascii="Times New Roman" w:hAnsi="Times New Roman" w:cs="Times New Roman"/>
                <w:sz w:val="24"/>
                <w:szCs w:val="24"/>
                <w:lang w:eastAsia="en-PH"/>
              </w:rPr>
            </w:pPr>
            <w:r>
              <w:rPr>
                <w:rFonts w:ascii="Times New Roman" w:hAnsi="Times New Roman" w:cs="Times New Roman"/>
                <w:sz w:val="24"/>
                <w:szCs w:val="24"/>
                <w:lang w:eastAsia="en-PH"/>
              </w:rPr>
              <w:t>2-7</w:t>
            </w:r>
          </w:p>
        </w:tc>
        <w:tc>
          <w:tcPr>
            <w:tcW w:w="1076" w:type="dxa"/>
            <w:hideMark/>
          </w:tcPr>
          <w:p w14:paraId="035F3E40" w14:textId="0D9391B3" w:rsidR="00481D59" w:rsidRPr="006D2D2C" w:rsidRDefault="00880018" w:rsidP="00481D59">
            <w:pPr>
              <w:jc w:val="center"/>
              <w:rPr>
                <w:rFonts w:ascii="Times New Roman" w:hAnsi="Times New Roman" w:cs="Times New Roman"/>
                <w:sz w:val="24"/>
                <w:szCs w:val="24"/>
                <w:lang w:eastAsia="en-PH"/>
              </w:rPr>
            </w:pPr>
            <w:r>
              <w:rPr>
                <w:rFonts w:ascii="Times New Roman" w:hAnsi="Times New Roman" w:cs="Times New Roman"/>
                <w:sz w:val="24"/>
                <w:szCs w:val="24"/>
                <w:lang w:eastAsia="en-PH"/>
              </w:rPr>
              <w:t>20</w:t>
            </w:r>
          </w:p>
        </w:tc>
        <w:tc>
          <w:tcPr>
            <w:tcW w:w="0" w:type="auto"/>
            <w:hideMark/>
          </w:tcPr>
          <w:p w14:paraId="77E3DC43" w14:textId="14AB713D" w:rsidR="00481D59" w:rsidRPr="006D2D2C" w:rsidRDefault="00880018" w:rsidP="00481D59">
            <w:pPr>
              <w:jc w:val="center"/>
              <w:rPr>
                <w:rFonts w:ascii="Times New Roman" w:hAnsi="Times New Roman" w:cs="Times New Roman"/>
                <w:sz w:val="24"/>
                <w:szCs w:val="24"/>
                <w:lang w:eastAsia="en-PH"/>
              </w:rPr>
            </w:pPr>
            <w:r>
              <w:rPr>
                <w:rFonts w:ascii="Times New Roman" w:hAnsi="Times New Roman" w:cs="Times New Roman"/>
                <w:sz w:val="24"/>
                <w:szCs w:val="24"/>
                <w:lang w:eastAsia="en-PH"/>
              </w:rPr>
              <w:t>50.0</w:t>
            </w:r>
          </w:p>
        </w:tc>
      </w:tr>
      <w:tr w:rsidR="00481D59" w:rsidRPr="00481D59" w14:paraId="31137266" w14:textId="77777777" w:rsidTr="00336D80">
        <w:trPr>
          <w:trHeight w:val="11"/>
        </w:trPr>
        <w:tc>
          <w:tcPr>
            <w:tcW w:w="2956" w:type="dxa"/>
            <w:vMerge/>
            <w:hideMark/>
          </w:tcPr>
          <w:p w14:paraId="5BEE7413" w14:textId="77777777" w:rsidR="00481D59" w:rsidRPr="006D2D2C" w:rsidRDefault="00481D59" w:rsidP="00481D59">
            <w:pPr>
              <w:rPr>
                <w:rFonts w:ascii="Times New Roman" w:hAnsi="Times New Roman" w:cs="Times New Roman"/>
                <w:sz w:val="24"/>
                <w:szCs w:val="24"/>
                <w:lang w:eastAsia="en-PH"/>
              </w:rPr>
            </w:pPr>
          </w:p>
        </w:tc>
        <w:tc>
          <w:tcPr>
            <w:tcW w:w="6584" w:type="dxa"/>
            <w:hideMark/>
          </w:tcPr>
          <w:p w14:paraId="65E7DE88" w14:textId="2B8B66B7" w:rsidR="00481D59" w:rsidRPr="006D2D2C" w:rsidRDefault="00880018" w:rsidP="00481D59">
            <w:pPr>
              <w:rPr>
                <w:rFonts w:ascii="Times New Roman" w:hAnsi="Times New Roman" w:cs="Times New Roman"/>
                <w:sz w:val="24"/>
                <w:szCs w:val="24"/>
                <w:lang w:eastAsia="en-PH"/>
              </w:rPr>
            </w:pPr>
            <w:r>
              <w:rPr>
                <w:rFonts w:ascii="Times New Roman" w:hAnsi="Times New Roman" w:cs="Times New Roman"/>
                <w:sz w:val="24"/>
                <w:szCs w:val="24"/>
                <w:lang w:eastAsia="en-PH"/>
              </w:rPr>
              <w:t>8-12</w:t>
            </w:r>
          </w:p>
        </w:tc>
        <w:tc>
          <w:tcPr>
            <w:tcW w:w="1076" w:type="dxa"/>
            <w:hideMark/>
          </w:tcPr>
          <w:p w14:paraId="0B50FB40" w14:textId="1A3A3064" w:rsidR="00481D59" w:rsidRPr="006D2D2C" w:rsidRDefault="00880018" w:rsidP="00481D59">
            <w:pPr>
              <w:jc w:val="center"/>
              <w:rPr>
                <w:rFonts w:ascii="Times New Roman" w:hAnsi="Times New Roman" w:cs="Times New Roman"/>
                <w:sz w:val="24"/>
                <w:szCs w:val="24"/>
                <w:lang w:eastAsia="en-PH"/>
              </w:rPr>
            </w:pPr>
            <w:r>
              <w:rPr>
                <w:rFonts w:ascii="Times New Roman" w:hAnsi="Times New Roman" w:cs="Times New Roman"/>
                <w:sz w:val="24"/>
                <w:szCs w:val="24"/>
                <w:lang w:eastAsia="en-PH"/>
              </w:rPr>
              <w:t>15</w:t>
            </w:r>
          </w:p>
        </w:tc>
        <w:tc>
          <w:tcPr>
            <w:tcW w:w="0" w:type="auto"/>
            <w:hideMark/>
          </w:tcPr>
          <w:p w14:paraId="3CC372AF" w14:textId="553013DE" w:rsidR="00481D59" w:rsidRPr="006D2D2C" w:rsidRDefault="00880018" w:rsidP="00481D59">
            <w:pPr>
              <w:jc w:val="center"/>
              <w:rPr>
                <w:rFonts w:ascii="Times New Roman" w:hAnsi="Times New Roman" w:cs="Times New Roman"/>
                <w:sz w:val="24"/>
                <w:szCs w:val="24"/>
                <w:lang w:eastAsia="en-PH"/>
              </w:rPr>
            </w:pPr>
            <w:r>
              <w:rPr>
                <w:rFonts w:ascii="Times New Roman" w:hAnsi="Times New Roman" w:cs="Times New Roman"/>
                <w:sz w:val="24"/>
                <w:szCs w:val="24"/>
                <w:lang w:eastAsia="en-PH"/>
              </w:rPr>
              <w:t>37.5</w:t>
            </w:r>
          </w:p>
        </w:tc>
      </w:tr>
      <w:tr w:rsidR="00481D59" w:rsidRPr="00481D59" w14:paraId="31D47CE4" w14:textId="77777777" w:rsidTr="00336D80">
        <w:trPr>
          <w:trHeight w:val="12"/>
        </w:trPr>
        <w:tc>
          <w:tcPr>
            <w:tcW w:w="2956" w:type="dxa"/>
            <w:vMerge/>
            <w:hideMark/>
          </w:tcPr>
          <w:p w14:paraId="52189031" w14:textId="77777777" w:rsidR="00481D59" w:rsidRPr="006D2D2C" w:rsidRDefault="00481D59" w:rsidP="00481D59">
            <w:pPr>
              <w:rPr>
                <w:rFonts w:ascii="Times New Roman" w:hAnsi="Times New Roman" w:cs="Times New Roman"/>
                <w:sz w:val="24"/>
                <w:szCs w:val="24"/>
                <w:lang w:eastAsia="en-PH"/>
              </w:rPr>
            </w:pPr>
          </w:p>
        </w:tc>
        <w:tc>
          <w:tcPr>
            <w:tcW w:w="6584" w:type="dxa"/>
            <w:hideMark/>
          </w:tcPr>
          <w:p w14:paraId="1360792D" w14:textId="308C79BA" w:rsidR="00481D59" w:rsidRPr="006D2D2C" w:rsidRDefault="00880018" w:rsidP="00481D59">
            <w:pPr>
              <w:rPr>
                <w:rFonts w:ascii="Times New Roman" w:hAnsi="Times New Roman" w:cs="Times New Roman"/>
                <w:sz w:val="24"/>
                <w:szCs w:val="24"/>
                <w:lang w:eastAsia="en-PH"/>
              </w:rPr>
            </w:pPr>
            <w:r>
              <w:rPr>
                <w:rFonts w:ascii="Times New Roman" w:hAnsi="Times New Roman" w:cs="Times New Roman"/>
                <w:sz w:val="24"/>
                <w:szCs w:val="24"/>
                <w:lang w:eastAsia="en-PH"/>
              </w:rPr>
              <w:t>13-18</w:t>
            </w:r>
          </w:p>
        </w:tc>
        <w:tc>
          <w:tcPr>
            <w:tcW w:w="1076" w:type="dxa"/>
            <w:hideMark/>
          </w:tcPr>
          <w:p w14:paraId="771570DC" w14:textId="535515A6" w:rsidR="00481D59" w:rsidRPr="006D2D2C" w:rsidRDefault="00880018" w:rsidP="00481D59">
            <w:pPr>
              <w:jc w:val="center"/>
              <w:rPr>
                <w:rFonts w:ascii="Times New Roman" w:hAnsi="Times New Roman" w:cs="Times New Roman"/>
                <w:sz w:val="24"/>
                <w:szCs w:val="24"/>
                <w:lang w:eastAsia="en-PH"/>
              </w:rPr>
            </w:pPr>
            <w:r>
              <w:rPr>
                <w:rFonts w:ascii="Times New Roman" w:hAnsi="Times New Roman" w:cs="Times New Roman"/>
                <w:sz w:val="24"/>
                <w:szCs w:val="24"/>
                <w:lang w:eastAsia="en-PH"/>
              </w:rPr>
              <w:t>5</w:t>
            </w:r>
          </w:p>
        </w:tc>
        <w:tc>
          <w:tcPr>
            <w:tcW w:w="0" w:type="auto"/>
            <w:hideMark/>
          </w:tcPr>
          <w:p w14:paraId="0C97ACFF" w14:textId="3E643821" w:rsidR="00481D59" w:rsidRPr="006D2D2C" w:rsidRDefault="00880018" w:rsidP="00481D59">
            <w:pPr>
              <w:jc w:val="center"/>
              <w:rPr>
                <w:rFonts w:ascii="Times New Roman" w:hAnsi="Times New Roman" w:cs="Times New Roman"/>
                <w:sz w:val="24"/>
                <w:szCs w:val="24"/>
                <w:lang w:eastAsia="en-PH"/>
              </w:rPr>
            </w:pPr>
            <w:r>
              <w:rPr>
                <w:rFonts w:ascii="Times New Roman" w:hAnsi="Times New Roman" w:cs="Times New Roman"/>
                <w:sz w:val="24"/>
                <w:szCs w:val="24"/>
                <w:lang w:eastAsia="en-PH"/>
              </w:rPr>
              <w:t>12.5</w:t>
            </w:r>
          </w:p>
        </w:tc>
      </w:tr>
      <w:tr w:rsidR="00481D59" w:rsidRPr="00481D59" w14:paraId="404FEA44" w14:textId="77777777" w:rsidTr="00336D80">
        <w:trPr>
          <w:trHeight w:val="24"/>
        </w:trPr>
        <w:tc>
          <w:tcPr>
            <w:tcW w:w="2956" w:type="dxa"/>
            <w:hideMark/>
          </w:tcPr>
          <w:p w14:paraId="05AC3CBD" w14:textId="1A47A82A" w:rsidR="00481D59" w:rsidRPr="00880018" w:rsidRDefault="00880018" w:rsidP="00481D59">
            <w:pPr>
              <w:rPr>
                <w:rFonts w:ascii="Times New Roman" w:hAnsi="Times New Roman" w:cs="Times New Roman"/>
                <w:b/>
                <w:bCs/>
                <w:sz w:val="24"/>
                <w:szCs w:val="24"/>
                <w:lang w:eastAsia="en-PH"/>
              </w:rPr>
            </w:pPr>
            <w:r>
              <w:rPr>
                <w:rFonts w:ascii="Times New Roman" w:hAnsi="Times New Roman" w:cs="Times New Roman"/>
                <w:b/>
                <w:bCs/>
                <w:sz w:val="24"/>
                <w:szCs w:val="24"/>
                <w:lang w:eastAsia="en-PH"/>
              </w:rPr>
              <w:t>Field of Specialization</w:t>
            </w:r>
          </w:p>
        </w:tc>
        <w:tc>
          <w:tcPr>
            <w:tcW w:w="6584" w:type="dxa"/>
            <w:hideMark/>
          </w:tcPr>
          <w:p w14:paraId="3BA2C4CD" w14:textId="7AAB2D98" w:rsidR="00481D59" w:rsidRPr="006D2D2C" w:rsidRDefault="00880018" w:rsidP="00481D59">
            <w:pPr>
              <w:rPr>
                <w:rFonts w:ascii="Times New Roman" w:hAnsi="Times New Roman" w:cs="Times New Roman"/>
                <w:sz w:val="24"/>
                <w:szCs w:val="24"/>
                <w:lang w:eastAsia="en-PH"/>
              </w:rPr>
            </w:pPr>
            <w:r>
              <w:rPr>
                <w:rFonts w:ascii="Times New Roman" w:hAnsi="Times New Roman" w:cs="Times New Roman"/>
                <w:sz w:val="24"/>
                <w:szCs w:val="24"/>
                <w:lang w:eastAsia="en-PH"/>
              </w:rPr>
              <w:t>Civil</w:t>
            </w:r>
          </w:p>
        </w:tc>
        <w:tc>
          <w:tcPr>
            <w:tcW w:w="1076" w:type="dxa"/>
            <w:hideMark/>
          </w:tcPr>
          <w:p w14:paraId="6E64B167" w14:textId="5C1ACB05" w:rsidR="00481D59" w:rsidRPr="006D2D2C" w:rsidRDefault="00880018" w:rsidP="00481D59">
            <w:pPr>
              <w:jc w:val="center"/>
              <w:rPr>
                <w:rFonts w:ascii="Times New Roman" w:hAnsi="Times New Roman" w:cs="Times New Roman"/>
                <w:sz w:val="24"/>
                <w:szCs w:val="24"/>
                <w:lang w:eastAsia="en-PH"/>
              </w:rPr>
            </w:pPr>
            <w:r>
              <w:rPr>
                <w:rFonts w:ascii="Times New Roman" w:hAnsi="Times New Roman" w:cs="Times New Roman"/>
                <w:sz w:val="24"/>
                <w:szCs w:val="24"/>
                <w:lang w:eastAsia="en-PH"/>
              </w:rPr>
              <w:t>40</w:t>
            </w:r>
          </w:p>
        </w:tc>
        <w:tc>
          <w:tcPr>
            <w:tcW w:w="0" w:type="auto"/>
            <w:hideMark/>
          </w:tcPr>
          <w:p w14:paraId="27F6C0D1" w14:textId="2041D3E2" w:rsidR="00481D59" w:rsidRPr="006D2D2C" w:rsidRDefault="00481D59" w:rsidP="00481D59">
            <w:pPr>
              <w:jc w:val="center"/>
              <w:rPr>
                <w:rFonts w:ascii="Times New Roman" w:hAnsi="Times New Roman" w:cs="Times New Roman"/>
                <w:sz w:val="24"/>
                <w:szCs w:val="24"/>
                <w:lang w:eastAsia="en-PH"/>
              </w:rPr>
            </w:pPr>
            <w:r w:rsidRPr="006D2D2C">
              <w:rPr>
                <w:rFonts w:ascii="Times New Roman" w:hAnsi="Times New Roman" w:cs="Times New Roman"/>
                <w:sz w:val="24"/>
                <w:szCs w:val="24"/>
                <w:lang w:eastAsia="en-PH"/>
              </w:rPr>
              <w:t>1</w:t>
            </w:r>
            <w:r w:rsidR="00880018">
              <w:rPr>
                <w:rFonts w:ascii="Times New Roman" w:hAnsi="Times New Roman" w:cs="Times New Roman"/>
                <w:sz w:val="24"/>
                <w:szCs w:val="24"/>
                <w:lang w:eastAsia="en-PH"/>
              </w:rPr>
              <w:t>00.0</w:t>
            </w:r>
          </w:p>
        </w:tc>
      </w:tr>
      <w:tr w:rsidR="00481D59" w:rsidRPr="00481D59" w14:paraId="290ADD5C" w14:textId="77777777" w:rsidTr="00336D80">
        <w:trPr>
          <w:trHeight w:val="25"/>
        </w:trPr>
        <w:tc>
          <w:tcPr>
            <w:tcW w:w="2956" w:type="dxa"/>
            <w:hideMark/>
          </w:tcPr>
          <w:p w14:paraId="543C35AE" w14:textId="4FF4290C" w:rsidR="00481D59" w:rsidRPr="00880018" w:rsidRDefault="00880018" w:rsidP="00481D59">
            <w:pPr>
              <w:rPr>
                <w:rFonts w:ascii="Times New Roman" w:hAnsi="Times New Roman" w:cs="Times New Roman"/>
                <w:b/>
                <w:bCs/>
                <w:sz w:val="24"/>
                <w:szCs w:val="24"/>
                <w:lang w:eastAsia="en-PH"/>
              </w:rPr>
            </w:pPr>
            <w:r>
              <w:rPr>
                <w:rFonts w:ascii="Times New Roman" w:hAnsi="Times New Roman" w:cs="Times New Roman"/>
                <w:b/>
                <w:bCs/>
                <w:sz w:val="24"/>
                <w:szCs w:val="24"/>
                <w:lang w:eastAsia="en-PH"/>
              </w:rPr>
              <w:t xml:space="preserve">Types of Projects Handled </w:t>
            </w:r>
          </w:p>
        </w:tc>
        <w:tc>
          <w:tcPr>
            <w:tcW w:w="6584" w:type="dxa"/>
            <w:hideMark/>
          </w:tcPr>
          <w:p w14:paraId="24E44115" w14:textId="2DCD2FAD" w:rsidR="00481D59" w:rsidRPr="006D2D2C" w:rsidRDefault="00880018" w:rsidP="00481D59">
            <w:pPr>
              <w:rPr>
                <w:rFonts w:ascii="Times New Roman" w:hAnsi="Times New Roman" w:cs="Times New Roman"/>
                <w:sz w:val="24"/>
                <w:szCs w:val="24"/>
                <w:lang w:eastAsia="en-PH"/>
              </w:rPr>
            </w:pPr>
            <w:r>
              <w:rPr>
                <w:rFonts w:ascii="Times New Roman" w:hAnsi="Times New Roman" w:cs="Times New Roman"/>
                <w:sz w:val="24"/>
                <w:szCs w:val="24"/>
                <w:lang w:eastAsia="en-PH"/>
              </w:rPr>
              <w:t>Buildings</w:t>
            </w:r>
          </w:p>
        </w:tc>
        <w:tc>
          <w:tcPr>
            <w:tcW w:w="1076" w:type="dxa"/>
            <w:hideMark/>
          </w:tcPr>
          <w:p w14:paraId="63A1998B" w14:textId="0DBC8DF7" w:rsidR="00481D59" w:rsidRPr="006D2D2C" w:rsidRDefault="00880018" w:rsidP="00481D59">
            <w:pPr>
              <w:jc w:val="center"/>
              <w:rPr>
                <w:rFonts w:ascii="Times New Roman" w:hAnsi="Times New Roman" w:cs="Times New Roman"/>
                <w:sz w:val="24"/>
                <w:szCs w:val="24"/>
                <w:lang w:eastAsia="en-PH"/>
              </w:rPr>
            </w:pPr>
            <w:r>
              <w:rPr>
                <w:rFonts w:ascii="Times New Roman" w:hAnsi="Times New Roman" w:cs="Times New Roman"/>
                <w:sz w:val="24"/>
                <w:szCs w:val="24"/>
                <w:lang w:eastAsia="en-PH"/>
              </w:rPr>
              <w:t>40</w:t>
            </w:r>
          </w:p>
        </w:tc>
        <w:tc>
          <w:tcPr>
            <w:tcW w:w="0" w:type="auto"/>
            <w:hideMark/>
          </w:tcPr>
          <w:p w14:paraId="498C5E4F" w14:textId="46C279F3" w:rsidR="00481D59" w:rsidRPr="006D2D2C" w:rsidRDefault="00880018" w:rsidP="00481D59">
            <w:pPr>
              <w:jc w:val="center"/>
              <w:rPr>
                <w:rFonts w:ascii="Times New Roman" w:hAnsi="Times New Roman" w:cs="Times New Roman"/>
                <w:sz w:val="24"/>
                <w:szCs w:val="24"/>
                <w:lang w:eastAsia="en-PH"/>
              </w:rPr>
            </w:pPr>
            <w:r>
              <w:rPr>
                <w:rFonts w:ascii="Times New Roman" w:hAnsi="Times New Roman" w:cs="Times New Roman"/>
                <w:sz w:val="24"/>
                <w:szCs w:val="24"/>
                <w:lang w:eastAsia="en-PH"/>
              </w:rPr>
              <w:t>100.0</w:t>
            </w:r>
          </w:p>
        </w:tc>
      </w:tr>
    </w:tbl>
    <w:p w14:paraId="1C88FA17" w14:textId="77777777" w:rsidR="0062496D" w:rsidRPr="0062496D" w:rsidRDefault="0062496D" w:rsidP="0062496D">
      <w:pPr>
        <w:spacing w:before="100" w:beforeAutospacing="1" w:after="100" w:afterAutospacing="1" w:line="240" w:lineRule="auto"/>
        <w:jc w:val="both"/>
        <w:rPr>
          <w:rFonts w:ascii="Times New Roman" w:eastAsia="Times New Roman" w:hAnsi="Times New Roman" w:cs="Times New Roman"/>
          <w:sz w:val="24"/>
          <w:szCs w:val="24"/>
          <w:lang w:eastAsia="en-PH"/>
        </w:rPr>
      </w:pPr>
      <w:r w:rsidRPr="0062496D">
        <w:rPr>
          <w:rFonts w:ascii="Times New Roman" w:eastAsia="Times New Roman" w:hAnsi="Times New Roman" w:cs="Times New Roman"/>
          <w:sz w:val="24"/>
          <w:szCs w:val="24"/>
          <w:lang w:eastAsia="en-PH"/>
        </w:rPr>
        <w:lastRenderedPageBreak/>
        <w:t>Table 1 shows the profile of the respondents in terms of age, sex, years of professional experience, field of specialization, and types of projects handled.</w:t>
      </w:r>
    </w:p>
    <w:p w14:paraId="4DEF06F7" w14:textId="77777777" w:rsidR="0062496D" w:rsidRPr="0062496D" w:rsidRDefault="0062496D" w:rsidP="0062496D">
      <w:pPr>
        <w:spacing w:before="100" w:beforeAutospacing="1" w:after="100" w:afterAutospacing="1" w:line="240" w:lineRule="auto"/>
        <w:jc w:val="both"/>
        <w:rPr>
          <w:rFonts w:ascii="Times New Roman" w:eastAsia="Times New Roman" w:hAnsi="Times New Roman" w:cs="Times New Roman"/>
          <w:sz w:val="24"/>
          <w:szCs w:val="24"/>
          <w:lang w:eastAsia="en-PH"/>
        </w:rPr>
      </w:pPr>
      <w:r w:rsidRPr="0062496D">
        <w:rPr>
          <w:rFonts w:ascii="Times New Roman" w:eastAsia="Times New Roman" w:hAnsi="Times New Roman" w:cs="Times New Roman"/>
          <w:sz w:val="24"/>
          <w:szCs w:val="24"/>
          <w:lang w:eastAsia="en-PH"/>
        </w:rPr>
        <w:t>In terms of age, the majority of the respondents were 26–30 years old (47.5%), followed by those aged 31–35 years old (17.5%), 36–40 years old (15.0%), 20–25 years old (12.5%), and 41–45 years old (7.5%). The results indicate that most respondents were young professionals who are actively involved in engineering practice and are likely familiar with current construction methods and industry standards.</w:t>
      </w:r>
    </w:p>
    <w:p w14:paraId="65EB1DED" w14:textId="77777777" w:rsidR="0062496D" w:rsidRPr="0062496D" w:rsidRDefault="0062496D" w:rsidP="0062496D">
      <w:pPr>
        <w:spacing w:before="100" w:beforeAutospacing="1" w:after="100" w:afterAutospacing="1" w:line="240" w:lineRule="auto"/>
        <w:jc w:val="both"/>
        <w:rPr>
          <w:rFonts w:ascii="Times New Roman" w:eastAsia="Times New Roman" w:hAnsi="Times New Roman" w:cs="Times New Roman"/>
          <w:sz w:val="24"/>
          <w:szCs w:val="24"/>
          <w:lang w:eastAsia="en-PH"/>
        </w:rPr>
      </w:pPr>
      <w:r w:rsidRPr="0062496D">
        <w:rPr>
          <w:rFonts w:ascii="Times New Roman" w:eastAsia="Times New Roman" w:hAnsi="Times New Roman" w:cs="Times New Roman"/>
          <w:sz w:val="24"/>
          <w:szCs w:val="24"/>
          <w:lang w:eastAsia="en-PH"/>
        </w:rPr>
        <w:t>Regarding sex, most of the respondents were male (65.0%), while female respondents accounted for 35.0% of the sample. This distribution reflects the demographic trend commonly observed in the engineering profession, where male practitioners continue to comprise a larger proportion of the workforce.</w:t>
      </w:r>
    </w:p>
    <w:p w14:paraId="07E7F208" w14:textId="77777777" w:rsidR="0062496D" w:rsidRPr="0062496D" w:rsidRDefault="0062496D" w:rsidP="0062496D">
      <w:pPr>
        <w:spacing w:before="100" w:beforeAutospacing="1" w:after="100" w:afterAutospacing="1" w:line="240" w:lineRule="auto"/>
        <w:jc w:val="both"/>
        <w:rPr>
          <w:rFonts w:ascii="Times New Roman" w:eastAsia="Times New Roman" w:hAnsi="Times New Roman" w:cs="Times New Roman"/>
          <w:sz w:val="24"/>
          <w:szCs w:val="24"/>
          <w:lang w:eastAsia="en-PH"/>
        </w:rPr>
      </w:pPr>
      <w:r w:rsidRPr="0062496D">
        <w:rPr>
          <w:rFonts w:ascii="Times New Roman" w:eastAsia="Times New Roman" w:hAnsi="Times New Roman" w:cs="Times New Roman"/>
          <w:sz w:val="24"/>
          <w:szCs w:val="24"/>
          <w:lang w:eastAsia="en-PH"/>
        </w:rPr>
        <w:t>As to years of professional experience, half of the respondents (50.0%) had 2–7 years of professional experience, while 37.5% had 8–12 years and 12.5% had 13–18 years of experience. These findings suggest that the respondents had sufficient practical exposure and professional knowledge to provide informed assessments related to the study.</w:t>
      </w:r>
    </w:p>
    <w:p w14:paraId="683CC3B8" w14:textId="77777777" w:rsidR="0062496D" w:rsidRPr="0062496D" w:rsidRDefault="0062496D" w:rsidP="0062496D">
      <w:pPr>
        <w:spacing w:before="100" w:beforeAutospacing="1" w:after="100" w:afterAutospacing="1" w:line="240" w:lineRule="auto"/>
        <w:jc w:val="both"/>
        <w:rPr>
          <w:rFonts w:ascii="Times New Roman" w:eastAsia="Times New Roman" w:hAnsi="Times New Roman" w:cs="Times New Roman"/>
          <w:sz w:val="24"/>
          <w:szCs w:val="24"/>
          <w:lang w:eastAsia="en-PH"/>
        </w:rPr>
      </w:pPr>
      <w:r w:rsidRPr="0062496D">
        <w:rPr>
          <w:rFonts w:ascii="Times New Roman" w:eastAsia="Times New Roman" w:hAnsi="Times New Roman" w:cs="Times New Roman"/>
          <w:sz w:val="24"/>
          <w:szCs w:val="24"/>
          <w:lang w:eastAsia="en-PH"/>
        </w:rPr>
        <w:t>In terms of field of specialization, all respondents (100.0%) specialized in Civil Engineering. This indicates that the participants possessed the technical expertise and educational background necessary to evaluate factors affecting the structural strength of buildings.</w:t>
      </w:r>
    </w:p>
    <w:p w14:paraId="7E2D4720" w14:textId="77777777" w:rsidR="0062496D" w:rsidRPr="0062496D" w:rsidRDefault="0062496D" w:rsidP="0062496D">
      <w:pPr>
        <w:spacing w:before="100" w:beforeAutospacing="1" w:after="100" w:afterAutospacing="1" w:line="240" w:lineRule="auto"/>
        <w:jc w:val="both"/>
        <w:rPr>
          <w:rFonts w:ascii="Times New Roman" w:eastAsia="Times New Roman" w:hAnsi="Times New Roman" w:cs="Times New Roman"/>
          <w:sz w:val="24"/>
          <w:szCs w:val="24"/>
          <w:lang w:eastAsia="en-PH"/>
        </w:rPr>
      </w:pPr>
      <w:r w:rsidRPr="0062496D">
        <w:rPr>
          <w:rFonts w:ascii="Times New Roman" w:eastAsia="Times New Roman" w:hAnsi="Times New Roman" w:cs="Times New Roman"/>
          <w:sz w:val="24"/>
          <w:szCs w:val="24"/>
          <w:lang w:eastAsia="en-PH"/>
        </w:rPr>
        <w:t>With respect to the types of projects handled, all respondents (100.0%) reported involvement in building projects. Their direct experience in the planning, design, construction, and supervision of building structures provides a relevant basis for assessing structural performance and related engineering concerns.</w:t>
      </w:r>
    </w:p>
    <w:p w14:paraId="2A0E9C4C" w14:textId="77777777" w:rsidR="0062496D" w:rsidRPr="0062496D" w:rsidRDefault="0062496D" w:rsidP="0062496D">
      <w:pPr>
        <w:spacing w:before="100" w:beforeAutospacing="1" w:after="100" w:afterAutospacing="1" w:line="240" w:lineRule="auto"/>
        <w:jc w:val="both"/>
        <w:rPr>
          <w:rFonts w:ascii="Times New Roman" w:eastAsia="Times New Roman" w:hAnsi="Times New Roman" w:cs="Times New Roman"/>
          <w:sz w:val="24"/>
          <w:szCs w:val="24"/>
          <w:lang w:eastAsia="en-PH"/>
        </w:rPr>
      </w:pPr>
      <w:r w:rsidRPr="0062496D">
        <w:rPr>
          <w:rFonts w:ascii="Times New Roman" w:eastAsia="Times New Roman" w:hAnsi="Times New Roman" w:cs="Times New Roman"/>
          <w:sz w:val="24"/>
          <w:szCs w:val="24"/>
          <w:lang w:eastAsia="en-PH"/>
        </w:rPr>
        <w:t>Overall, the respondents constitute a qualified group of civil engineers with relevant experience and project exposure. Their professional background strengthens the credibility of the data gathered and supports the reliability of the study findings.</w:t>
      </w:r>
    </w:p>
    <w:p w14:paraId="3BEA29A3" w14:textId="6CDB6FE4" w:rsidR="006D2D2C" w:rsidRPr="00A57740" w:rsidRDefault="006D2D2C" w:rsidP="00481D59">
      <w:pPr>
        <w:spacing w:before="240" w:after="240" w:line="240" w:lineRule="auto"/>
        <w:jc w:val="both"/>
        <w:rPr>
          <w:rFonts w:ascii="Times New Roman" w:hAnsi="Times New Roman" w:cs="Times New Roman"/>
          <w:b/>
          <w:sz w:val="24"/>
          <w:szCs w:val="24"/>
        </w:rPr>
      </w:pPr>
      <w:r w:rsidRPr="00A57740">
        <w:rPr>
          <w:rFonts w:ascii="Times New Roman" w:hAnsi="Times New Roman" w:cs="Times New Roman"/>
          <w:b/>
          <w:sz w:val="24"/>
          <w:szCs w:val="24"/>
        </w:rPr>
        <w:t xml:space="preserve">Table 2. </w:t>
      </w:r>
      <w:r w:rsidR="00554AB1">
        <w:rPr>
          <w:rFonts w:ascii="Times New Roman" w:hAnsi="Times New Roman" w:cs="Times New Roman"/>
          <w:b/>
          <w:sz w:val="24"/>
          <w:szCs w:val="24"/>
        </w:rPr>
        <w:t>Factors Affecting the Structural Strength of Buildings</w:t>
      </w:r>
    </w:p>
    <w:tbl>
      <w:tblPr>
        <w:tblStyle w:val="TableGrid"/>
        <w:tblW w:w="11761" w:type="dxa"/>
        <w:tblLook w:val="04A0" w:firstRow="1" w:lastRow="0" w:firstColumn="1" w:lastColumn="0" w:noHBand="0" w:noVBand="1"/>
      </w:tblPr>
      <w:tblGrid>
        <w:gridCol w:w="7933"/>
        <w:gridCol w:w="1276"/>
        <w:gridCol w:w="991"/>
        <w:gridCol w:w="1561"/>
      </w:tblGrid>
      <w:tr w:rsidR="006D2D2C" w:rsidRPr="006D2D2C" w14:paraId="28B9C24F" w14:textId="77777777" w:rsidTr="005705BD">
        <w:trPr>
          <w:trHeight w:val="277"/>
        </w:trPr>
        <w:tc>
          <w:tcPr>
            <w:tcW w:w="7933" w:type="dxa"/>
          </w:tcPr>
          <w:p w14:paraId="214C2E87" w14:textId="77777777" w:rsidR="006D2D2C" w:rsidRPr="006D2D2C" w:rsidRDefault="006D2D2C" w:rsidP="00B1001F">
            <w:pPr>
              <w:outlineLvl w:val="0"/>
              <w:rPr>
                <w:rFonts w:ascii="Times New Roman" w:hAnsi="Times New Roman" w:cs="Times New Roman"/>
                <w:b/>
                <w:bCs/>
              </w:rPr>
            </w:pPr>
            <w:r w:rsidRPr="006D2D2C">
              <w:rPr>
                <w:rFonts w:ascii="Times New Roman" w:hAnsi="Times New Roman" w:cs="Times New Roman"/>
                <w:b/>
              </w:rPr>
              <w:t>Indicators</w:t>
            </w:r>
          </w:p>
        </w:tc>
        <w:tc>
          <w:tcPr>
            <w:tcW w:w="1276" w:type="dxa"/>
          </w:tcPr>
          <w:p w14:paraId="02A1C27E" w14:textId="77777777" w:rsidR="006D2D2C" w:rsidRPr="006D2D2C" w:rsidRDefault="006D2D2C" w:rsidP="00B1001F">
            <w:pPr>
              <w:jc w:val="center"/>
              <w:outlineLvl w:val="0"/>
              <w:rPr>
                <w:rFonts w:ascii="Times New Roman" w:hAnsi="Times New Roman" w:cs="Times New Roman"/>
                <w:b/>
                <w:bCs/>
              </w:rPr>
            </w:pPr>
            <w:r w:rsidRPr="006D2D2C">
              <w:rPr>
                <w:rFonts w:ascii="Times New Roman" w:hAnsi="Times New Roman" w:cs="Times New Roman"/>
                <w:b/>
              </w:rPr>
              <w:t>M</w:t>
            </w:r>
          </w:p>
        </w:tc>
        <w:tc>
          <w:tcPr>
            <w:tcW w:w="991" w:type="dxa"/>
          </w:tcPr>
          <w:p w14:paraId="12AF2043" w14:textId="77777777" w:rsidR="006D2D2C" w:rsidRPr="006D2D2C" w:rsidRDefault="006D2D2C" w:rsidP="00B1001F">
            <w:pPr>
              <w:jc w:val="center"/>
              <w:outlineLvl w:val="0"/>
              <w:rPr>
                <w:rFonts w:ascii="Times New Roman" w:hAnsi="Times New Roman" w:cs="Times New Roman"/>
                <w:b/>
                <w:bCs/>
              </w:rPr>
            </w:pPr>
            <w:r w:rsidRPr="006D2D2C">
              <w:rPr>
                <w:rFonts w:ascii="Times New Roman" w:hAnsi="Times New Roman" w:cs="Times New Roman"/>
                <w:b/>
              </w:rPr>
              <w:t>SD</w:t>
            </w:r>
          </w:p>
        </w:tc>
        <w:tc>
          <w:tcPr>
            <w:tcW w:w="1561" w:type="dxa"/>
          </w:tcPr>
          <w:p w14:paraId="63755E91" w14:textId="613E152D" w:rsidR="006D2D2C" w:rsidRPr="006D2D2C" w:rsidRDefault="001856B1" w:rsidP="00B1001F">
            <w:pPr>
              <w:jc w:val="center"/>
              <w:outlineLvl w:val="0"/>
              <w:rPr>
                <w:rFonts w:ascii="Times New Roman" w:hAnsi="Times New Roman" w:cs="Times New Roman"/>
                <w:b/>
                <w:bCs/>
              </w:rPr>
            </w:pPr>
            <w:r>
              <w:rPr>
                <w:rFonts w:ascii="Times New Roman" w:hAnsi="Times New Roman" w:cs="Times New Roman"/>
                <w:b/>
                <w:bCs/>
              </w:rPr>
              <w:t>Verbal Interpretation</w:t>
            </w:r>
          </w:p>
        </w:tc>
      </w:tr>
      <w:tr w:rsidR="002337DB" w:rsidRPr="006D2D2C" w14:paraId="17D30951" w14:textId="77777777" w:rsidTr="005705BD">
        <w:trPr>
          <w:trHeight w:val="277"/>
        </w:trPr>
        <w:tc>
          <w:tcPr>
            <w:tcW w:w="7933" w:type="dxa"/>
          </w:tcPr>
          <w:p w14:paraId="79601E2C" w14:textId="3A56320D" w:rsidR="002337DB" w:rsidRPr="002337DB" w:rsidRDefault="002337DB" w:rsidP="002337DB">
            <w:pPr>
              <w:pStyle w:val="NoSpacing"/>
              <w:jc w:val="both"/>
              <w:rPr>
                <w:rFonts w:ascii="Times New Roman" w:hAnsi="Times New Roman" w:cs="Times New Roman"/>
                <w:b w:val="0"/>
                <w:bCs/>
                <w:szCs w:val="24"/>
              </w:rPr>
            </w:pPr>
            <w:r w:rsidRPr="002337DB">
              <w:rPr>
                <w:rFonts w:ascii="Times New Roman" w:hAnsi="Times New Roman" w:cs="Times New Roman"/>
                <w:b w:val="0"/>
                <w:bCs/>
                <w:szCs w:val="24"/>
              </w:rPr>
              <w:t>Foundation Design and Soil Condition Affecting the Structural Strength of Buildings</w:t>
            </w:r>
          </w:p>
        </w:tc>
        <w:tc>
          <w:tcPr>
            <w:tcW w:w="1276" w:type="dxa"/>
          </w:tcPr>
          <w:p w14:paraId="77727724" w14:textId="0CDA26E8" w:rsidR="002337DB" w:rsidRPr="00E50FB6" w:rsidRDefault="002337DB" w:rsidP="002337DB">
            <w:pPr>
              <w:jc w:val="center"/>
              <w:outlineLvl w:val="0"/>
              <w:rPr>
                <w:rFonts w:ascii="Times New Roman" w:hAnsi="Times New Roman" w:cs="Times New Roman"/>
                <w:bCs/>
                <w:sz w:val="24"/>
                <w:szCs w:val="24"/>
              </w:rPr>
            </w:pPr>
            <w:r w:rsidRPr="00E50FB6">
              <w:rPr>
                <w:rFonts w:ascii="Times New Roman" w:hAnsi="Times New Roman" w:cs="Times New Roman"/>
                <w:sz w:val="24"/>
                <w:szCs w:val="24"/>
              </w:rPr>
              <w:t>3.81</w:t>
            </w:r>
          </w:p>
        </w:tc>
        <w:tc>
          <w:tcPr>
            <w:tcW w:w="991" w:type="dxa"/>
          </w:tcPr>
          <w:p w14:paraId="7D519556" w14:textId="060ED929" w:rsidR="002337DB" w:rsidRPr="00E50FB6" w:rsidRDefault="002337DB" w:rsidP="002337DB">
            <w:pPr>
              <w:jc w:val="center"/>
              <w:outlineLvl w:val="0"/>
              <w:rPr>
                <w:rFonts w:ascii="Times New Roman" w:hAnsi="Times New Roman" w:cs="Times New Roman"/>
                <w:bCs/>
                <w:sz w:val="24"/>
                <w:szCs w:val="24"/>
              </w:rPr>
            </w:pPr>
            <w:r w:rsidRPr="00E50FB6">
              <w:rPr>
                <w:rFonts w:ascii="Times New Roman" w:hAnsi="Times New Roman" w:cs="Times New Roman"/>
                <w:sz w:val="24"/>
                <w:szCs w:val="24"/>
              </w:rPr>
              <w:t>0.48</w:t>
            </w:r>
          </w:p>
        </w:tc>
        <w:tc>
          <w:tcPr>
            <w:tcW w:w="1561" w:type="dxa"/>
          </w:tcPr>
          <w:p w14:paraId="3DDB0EC9" w14:textId="2E68114B" w:rsidR="002337DB" w:rsidRPr="00E50FB6" w:rsidRDefault="001113DF" w:rsidP="002337DB">
            <w:pPr>
              <w:jc w:val="center"/>
              <w:outlineLvl w:val="0"/>
              <w:rPr>
                <w:rFonts w:ascii="Times New Roman" w:hAnsi="Times New Roman" w:cs="Times New Roman"/>
                <w:bCs/>
                <w:sz w:val="24"/>
                <w:szCs w:val="24"/>
              </w:rPr>
            </w:pPr>
            <w:r>
              <w:rPr>
                <w:rFonts w:ascii="Times New Roman" w:hAnsi="Times New Roman" w:cs="Times New Roman"/>
                <w:bCs/>
                <w:sz w:val="24"/>
                <w:szCs w:val="24"/>
              </w:rPr>
              <w:t xml:space="preserve">Highly Manifested </w:t>
            </w:r>
          </w:p>
        </w:tc>
      </w:tr>
      <w:tr w:rsidR="001113DF" w:rsidRPr="006D2D2C" w14:paraId="72A2EF99" w14:textId="77777777" w:rsidTr="005705BD">
        <w:trPr>
          <w:trHeight w:val="277"/>
        </w:trPr>
        <w:tc>
          <w:tcPr>
            <w:tcW w:w="7933" w:type="dxa"/>
          </w:tcPr>
          <w:p w14:paraId="1619292B" w14:textId="05E7FE83" w:rsidR="001113DF" w:rsidRPr="002337DB" w:rsidRDefault="001113DF" w:rsidP="001113DF">
            <w:pPr>
              <w:pStyle w:val="NoSpacing"/>
              <w:jc w:val="both"/>
              <w:rPr>
                <w:rFonts w:ascii="Times New Roman" w:hAnsi="Times New Roman" w:cs="Times New Roman"/>
                <w:b w:val="0"/>
                <w:bCs/>
                <w:szCs w:val="24"/>
              </w:rPr>
            </w:pPr>
            <w:r w:rsidRPr="002337DB">
              <w:rPr>
                <w:rFonts w:ascii="Times New Roman" w:hAnsi="Times New Roman" w:cs="Times New Roman"/>
                <w:b w:val="0"/>
                <w:bCs/>
                <w:szCs w:val="24"/>
              </w:rPr>
              <w:t>Quality of Construction Materials Affecting the Structural Strength of a Building</w:t>
            </w:r>
          </w:p>
        </w:tc>
        <w:tc>
          <w:tcPr>
            <w:tcW w:w="1276" w:type="dxa"/>
          </w:tcPr>
          <w:p w14:paraId="5E4D07B3" w14:textId="1A0AD17B" w:rsidR="001113DF" w:rsidRPr="00E50FB6" w:rsidRDefault="001113DF" w:rsidP="001113DF">
            <w:pPr>
              <w:jc w:val="center"/>
              <w:outlineLvl w:val="0"/>
              <w:rPr>
                <w:rFonts w:ascii="Times New Roman" w:hAnsi="Times New Roman" w:cs="Times New Roman"/>
                <w:bCs/>
                <w:sz w:val="24"/>
                <w:szCs w:val="24"/>
              </w:rPr>
            </w:pPr>
            <w:r w:rsidRPr="00747626">
              <w:rPr>
                <w:rFonts w:ascii="Times New Roman" w:hAnsi="Times New Roman" w:cs="Times New Roman"/>
                <w:bCs/>
                <w:color w:val="000000"/>
                <w:sz w:val="24"/>
                <w:szCs w:val="24"/>
              </w:rPr>
              <w:t>3.78</w:t>
            </w:r>
          </w:p>
        </w:tc>
        <w:tc>
          <w:tcPr>
            <w:tcW w:w="991" w:type="dxa"/>
          </w:tcPr>
          <w:p w14:paraId="4C2D36E4" w14:textId="71C66EBD" w:rsidR="001113DF" w:rsidRPr="00E50FB6" w:rsidRDefault="001113DF" w:rsidP="001113DF">
            <w:pPr>
              <w:jc w:val="center"/>
              <w:outlineLvl w:val="0"/>
              <w:rPr>
                <w:rFonts w:ascii="Times New Roman" w:hAnsi="Times New Roman" w:cs="Times New Roman"/>
                <w:bCs/>
                <w:sz w:val="24"/>
                <w:szCs w:val="24"/>
              </w:rPr>
            </w:pPr>
            <w:r w:rsidRPr="00747626">
              <w:rPr>
                <w:rFonts w:ascii="Times New Roman" w:hAnsi="Times New Roman" w:cs="Times New Roman"/>
                <w:bCs/>
                <w:color w:val="000000"/>
                <w:sz w:val="24"/>
                <w:szCs w:val="24"/>
              </w:rPr>
              <w:t>0.42</w:t>
            </w:r>
          </w:p>
        </w:tc>
        <w:tc>
          <w:tcPr>
            <w:tcW w:w="1561" w:type="dxa"/>
          </w:tcPr>
          <w:p w14:paraId="7D9FB300" w14:textId="5A0460B4" w:rsidR="001113DF" w:rsidRPr="00E50FB6" w:rsidRDefault="001113DF" w:rsidP="001113DF">
            <w:pPr>
              <w:jc w:val="center"/>
              <w:outlineLvl w:val="0"/>
              <w:rPr>
                <w:rFonts w:ascii="Times New Roman" w:hAnsi="Times New Roman" w:cs="Times New Roman"/>
                <w:bCs/>
                <w:sz w:val="24"/>
                <w:szCs w:val="24"/>
              </w:rPr>
            </w:pPr>
            <w:r>
              <w:rPr>
                <w:rFonts w:ascii="Times New Roman" w:hAnsi="Times New Roman" w:cs="Times New Roman"/>
                <w:bCs/>
                <w:sz w:val="24"/>
                <w:szCs w:val="24"/>
              </w:rPr>
              <w:t xml:space="preserve">Highly Manifested </w:t>
            </w:r>
          </w:p>
        </w:tc>
      </w:tr>
      <w:tr w:rsidR="001113DF" w:rsidRPr="006D2D2C" w14:paraId="73BD3BFA" w14:textId="77777777" w:rsidTr="005705BD">
        <w:trPr>
          <w:trHeight w:val="277"/>
        </w:trPr>
        <w:tc>
          <w:tcPr>
            <w:tcW w:w="7933" w:type="dxa"/>
          </w:tcPr>
          <w:p w14:paraId="0B4BF6FA" w14:textId="4F20EE7E" w:rsidR="001113DF" w:rsidRPr="002337DB" w:rsidRDefault="001113DF" w:rsidP="001113DF">
            <w:pPr>
              <w:pStyle w:val="NoSpacing"/>
              <w:jc w:val="both"/>
              <w:rPr>
                <w:rFonts w:ascii="Times New Roman" w:hAnsi="Times New Roman" w:cs="Times New Roman"/>
                <w:b w:val="0"/>
                <w:bCs/>
                <w:szCs w:val="24"/>
              </w:rPr>
            </w:pPr>
            <w:r>
              <w:rPr>
                <w:rFonts w:ascii="Times New Roman" w:hAnsi="Times New Roman" w:cs="Times New Roman"/>
                <w:b w:val="0"/>
                <w:bCs/>
                <w:szCs w:val="24"/>
              </w:rPr>
              <w:t>Structural Design and Load-bearing Capacity</w:t>
            </w:r>
          </w:p>
        </w:tc>
        <w:tc>
          <w:tcPr>
            <w:tcW w:w="1276" w:type="dxa"/>
          </w:tcPr>
          <w:p w14:paraId="7C4E84FF" w14:textId="3B57C563" w:rsidR="001113DF" w:rsidRPr="00E50FB6" w:rsidRDefault="001113DF" w:rsidP="001113DF">
            <w:pPr>
              <w:jc w:val="center"/>
              <w:outlineLvl w:val="0"/>
              <w:rPr>
                <w:rFonts w:ascii="Times New Roman" w:hAnsi="Times New Roman" w:cs="Times New Roman"/>
                <w:sz w:val="24"/>
                <w:szCs w:val="24"/>
              </w:rPr>
            </w:pPr>
            <w:r w:rsidRPr="00747626">
              <w:rPr>
                <w:rFonts w:ascii="Times New Roman" w:hAnsi="Times New Roman" w:cs="Times New Roman"/>
                <w:bCs/>
                <w:color w:val="000000"/>
                <w:sz w:val="24"/>
                <w:szCs w:val="24"/>
              </w:rPr>
              <w:t>3.78</w:t>
            </w:r>
          </w:p>
        </w:tc>
        <w:tc>
          <w:tcPr>
            <w:tcW w:w="991" w:type="dxa"/>
          </w:tcPr>
          <w:p w14:paraId="6B5122F8" w14:textId="313C423B" w:rsidR="001113DF" w:rsidRPr="00E50FB6" w:rsidRDefault="001113DF" w:rsidP="001113DF">
            <w:pPr>
              <w:jc w:val="center"/>
              <w:outlineLvl w:val="0"/>
              <w:rPr>
                <w:rFonts w:ascii="Times New Roman" w:hAnsi="Times New Roman" w:cs="Times New Roman"/>
                <w:sz w:val="24"/>
                <w:szCs w:val="24"/>
              </w:rPr>
            </w:pPr>
            <w:r w:rsidRPr="00747626">
              <w:rPr>
                <w:rFonts w:ascii="Times New Roman" w:hAnsi="Times New Roman" w:cs="Times New Roman"/>
                <w:bCs/>
                <w:color w:val="000000"/>
                <w:sz w:val="24"/>
                <w:szCs w:val="24"/>
              </w:rPr>
              <w:t>0.42</w:t>
            </w:r>
          </w:p>
        </w:tc>
        <w:tc>
          <w:tcPr>
            <w:tcW w:w="1561" w:type="dxa"/>
          </w:tcPr>
          <w:p w14:paraId="22B77982" w14:textId="6D8189D3" w:rsidR="001113DF" w:rsidRPr="00E50FB6" w:rsidRDefault="001113DF" w:rsidP="001113DF">
            <w:pPr>
              <w:jc w:val="center"/>
              <w:outlineLvl w:val="0"/>
              <w:rPr>
                <w:rFonts w:ascii="Times New Roman" w:hAnsi="Times New Roman" w:cs="Times New Roman"/>
                <w:sz w:val="24"/>
                <w:szCs w:val="24"/>
              </w:rPr>
            </w:pPr>
            <w:r>
              <w:rPr>
                <w:rFonts w:ascii="Times New Roman" w:hAnsi="Times New Roman" w:cs="Times New Roman"/>
                <w:bCs/>
                <w:sz w:val="24"/>
                <w:szCs w:val="24"/>
              </w:rPr>
              <w:t xml:space="preserve">Highly Manifested </w:t>
            </w:r>
          </w:p>
        </w:tc>
      </w:tr>
      <w:tr w:rsidR="001113DF" w:rsidRPr="006D2D2C" w14:paraId="5C559FB5" w14:textId="77777777" w:rsidTr="005705BD">
        <w:trPr>
          <w:trHeight w:val="277"/>
        </w:trPr>
        <w:tc>
          <w:tcPr>
            <w:tcW w:w="7933" w:type="dxa"/>
          </w:tcPr>
          <w:p w14:paraId="4EE02C77" w14:textId="52A80C23" w:rsidR="001113DF" w:rsidRDefault="001113DF" w:rsidP="001113DF">
            <w:pPr>
              <w:pStyle w:val="NoSpacing"/>
              <w:jc w:val="both"/>
              <w:rPr>
                <w:rFonts w:ascii="Times New Roman" w:hAnsi="Times New Roman" w:cs="Times New Roman"/>
                <w:b w:val="0"/>
                <w:bCs/>
                <w:szCs w:val="24"/>
              </w:rPr>
            </w:pPr>
            <w:r>
              <w:rPr>
                <w:rFonts w:ascii="Times New Roman" w:hAnsi="Times New Roman" w:cs="Times New Roman"/>
                <w:b w:val="0"/>
                <w:bCs/>
                <w:szCs w:val="24"/>
              </w:rPr>
              <w:t xml:space="preserve">Workmanship and Construction Practices </w:t>
            </w:r>
          </w:p>
        </w:tc>
        <w:tc>
          <w:tcPr>
            <w:tcW w:w="1276" w:type="dxa"/>
          </w:tcPr>
          <w:p w14:paraId="0916A9E0" w14:textId="11B197C1" w:rsidR="001113DF" w:rsidRPr="00747626" w:rsidRDefault="001113DF" w:rsidP="001113DF">
            <w:pPr>
              <w:jc w:val="center"/>
              <w:outlineLvl w:val="0"/>
              <w:rPr>
                <w:rFonts w:ascii="Times New Roman" w:hAnsi="Times New Roman" w:cs="Times New Roman"/>
                <w:bCs/>
                <w:color w:val="000000"/>
                <w:sz w:val="24"/>
                <w:szCs w:val="24"/>
              </w:rPr>
            </w:pPr>
            <w:r w:rsidRPr="00CA2410">
              <w:rPr>
                <w:rFonts w:ascii="Times New Roman" w:hAnsi="Times New Roman" w:cs="Times New Roman"/>
                <w:bCs/>
                <w:color w:val="000000"/>
                <w:sz w:val="24"/>
                <w:szCs w:val="24"/>
              </w:rPr>
              <w:t>3.77</w:t>
            </w:r>
          </w:p>
        </w:tc>
        <w:tc>
          <w:tcPr>
            <w:tcW w:w="991" w:type="dxa"/>
          </w:tcPr>
          <w:p w14:paraId="457FA548" w14:textId="651774E4" w:rsidR="001113DF" w:rsidRPr="00747626" w:rsidRDefault="001113DF" w:rsidP="001113DF">
            <w:pPr>
              <w:jc w:val="center"/>
              <w:outlineLvl w:val="0"/>
              <w:rPr>
                <w:rFonts w:ascii="Times New Roman" w:hAnsi="Times New Roman" w:cs="Times New Roman"/>
                <w:bCs/>
                <w:color w:val="000000"/>
                <w:sz w:val="24"/>
                <w:szCs w:val="24"/>
              </w:rPr>
            </w:pPr>
            <w:r w:rsidRPr="00CA2410">
              <w:rPr>
                <w:rFonts w:ascii="Times New Roman" w:hAnsi="Times New Roman" w:cs="Times New Roman"/>
                <w:bCs/>
                <w:color w:val="000000"/>
                <w:sz w:val="24"/>
                <w:szCs w:val="24"/>
              </w:rPr>
              <w:t>0.43</w:t>
            </w:r>
          </w:p>
        </w:tc>
        <w:tc>
          <w:tcPr>
            <w:tcW w:w="1561" w:type="dxa"/>
          </w:tcPr>
          <w:p w14:paraId="4CF489C1" w14:textId="69104F96" w:rsidR="001113DF" w:rsidRPr="00747626" w:rsidRDefault="001113DF" w:rsidP="001113DF">
            <w:pPr>
              <w:jc w:val="center"/>
              <w:outlineLvl w:val="0"/>
              <w:rPr>
                <w:rFonts w:ascii="Times New Roman" w:hAnsi="Times New Roman" w:cs="Times New Roman"/>
                <w:bCs/>
                <w:color w:val="000000"/>
                <w:sz w:val="24"/>
                <w:szCs w:val="24"/>
              </w:rPr>
            </w:pPr>
            <w:r>
              <w:rPr>
                <w:rFonts w:ascii="Times New Roman" w:hAnsi="Times New Roman" w:cs="Times New Roman"/>
                <w:bCs/>
                <w:sz w:val="24"/>
                <w:szCs w:val="24"/>
              </w:rPr>
              <w:t xml:space="preserve">Highly Manifested </w:t>
            </w:r>
          </w:p>
        </w:tc>
      </w:tr>
      <w:tr w:rsidR="001113DF" w:rsidRPr="006D2D2C" w14:paraId="340B7B74" w14:textId="77777777" w:rsidTr="005705BD">
        <w:trPr>
          <w:trHeight w:val="277"/>
        </w:trPr>
        <w:tc>
          <w:tcPr>
            <w:tcW w:w="7933" w:type="dxa"/>
          </w:tcPr>
          <w:p w14:paraId="1902A541" w14:textId="75585FA6" w:rsidR="001113DF" w:rsidRDefault="001113DF" w:rsidP="001113DF">
            <w:pPr>
              <w:pStyle w:val="NoSpacing"/>
              <w:jc w:val="both"/>
              <w:rPr>
                <w:rFonts w:ascii="Times New Roman" w:hAnsi="Times New Roman" w:cs="Times New Roman"/>
                <w:b w:val="0"/>
                <w:bCs/>
                <w:szCs w:val="24"/>
              </w:rPr>
            </w:pPr>
            <w:r>
              <w:rPr>
                <w:rFonts w:ascii="Times New Roman" w:hAnsi="Times New Roman" w:cs="Times New Roman"/>
                <w:b w:val="0"/>
                <w:bCs/>
                <w:szCs w:val="24"/>
              </w:rPr>
              <w:t xml:space="preserve">Compliance with Building Codes and Safety Standards </w:t>
            </w:r>
          </w:p>
        </w:tc>
        <w:tc>
          <w:tcPr>
            <w:tcW w:w="1276" w:type="dxa"/>
          </w:tcPr>
          <w:p w14:paraId="158A7EA4" w14:textId="1F4A7890" w:rsidR="001113DF" w:rsidRPr="00CA2410" w:rsidRDefault="001113DF" w:rsidP="001113DF">
            <w:pPr>
              <w:jc w:val="center"/>
              <w:outlineLvl w:val="0"/>
              <w:rPr>
                <w:rFonts w:ascii="Times New Roman" w:hAnsi="Times New Roman" w:cs="Times New Roman"/>
                <w:bCs/>
                <w:color w:val="000000"/>
                <w:sz w:val="24"/>
                <w:szCs w:val="24"/>
              </w:rPr>
            </w:pPr>
            <w:r w:rsidRPr="00662C3A">
              <w:rPr>
                <w:rFonts w:ascii="Times New Roman" w:hAnsi="Times New Roman" w:cs="Times New Roman"/>
                <w:bCs/>
                <w:color w:val="000000"/>
                <w:sz w:val="24"/>
                <w:szCs w:val="24"/>
              </w:rPr>
              <w:t>3.69</w:t>
            </w:r>
          </w:p>
        </w:tc>
        <w:tc>
          <w:tcPr>
            <w:tcW w:w="991" w:type="dxa"/>
          </w:tcPr>
          <w:p w14:paraId="7D290CC0" w14:textId="06FFDE98" w:rsidR="001113DF" w:rsidRPr="00CA2410" w:rsidRDefault="001113DF" w:rsidP="001113DF">
            <w:pPr>
              <w:jc w:val="center"/>
              <w:outlineLvl w:val="0"/>
              <w:rPr>
                <w:rFonts w:ascii="Times New Roman" w:hAnsi="Times New Roman" w:cs="Times New Roman"/>
                <w:bCs/>
                <w:color w:val="000000"/>
                <w:sz w:val="24"/>
                <w:szCs w:val="24"/>
              </w:rPr>
            </w:pPr>
            <w:r w:rsidRPr="00662C3A">
              <w:rPr>
                <w:rFonts w:ascii="Times New Roman" w:hAnsi="Times New Roman" w:cs="Times New Roman"/>
                <w:bCs/>
                <w:color w:val="000000"/>
                <w:sz w:val="24"/>
                <w:szCs w:val="24"/>
              </w:rPr>
              <w:t>0.50</w:t>
            </w:r>
          </w:p>
        </w:tc>
        <w:tc>
          <w:tcPr>
            <w:tcW w:w="1561" w:type="dxa"/>
          </w:tcPr>
          <w:p w14:paraId="2ADB2447" w14:textId="30FD9D3B" w:rsidR="001113DF" w:rsidRPr="00CA2410" w:rsidRDefault="001113DF" w:rsidP="001113DF">
            <w:pPr>
              <w:jc w:val="center"/>
              <w:outlineLvl w:val="0"/>
              <w:rPr>
                <w:rFonts w:ascii="Times New Roman" w:hAnsi="Times New Roman" w:cs="Times New Roman"/>
                <w:bCs/>
                <w:color w:val="000000"/>
                <w:sz w:val="24"/>
                <w:szCs w:val="24"/>
              </w:rPr>
            </w:pPr>
            <w:r>
              <w:rPr>
                <w:rFonts w:ascii="Times New Roman" w:hAnsi="Times New Roman" w:cs="Times New Roman"/>
                <w:bCs/>
                <w:sz w:val="24"/>
                <w:szCs w:val="24"/>
              </w:rPr>
              <w:t xml:space="preserve">Highly Manifested </w:t>
            </w:r>
          </w:p>
        </w:tc>
      </w:tr>
      <w:tr w:rsidR="001113DF" w:rsidRPr="006D2D2C" w14:paraId="6FC02288" w14:textId="77777777" w:rsidTr="005705BD">
        <w:trPr>
          <w:trHeight w:val="277"/>
        </w:trPr>
        <w:tc>
          <w:tcPr>
            <w:tcW w:w="7933" w:type="dxa"/>
          </w:tcPr>
          <w:p w14:paraId="4B4A0080" w14:textId="5153E5C6" w:rsidR="001113DF" w:rsidRDefault="001113DF" w:rsidP="001113DF">
            <w:pPr>
              <w:pStyle w:val="NoSpacing"/>
              <w:jc w:val="right"/>
              <w:rPr>
                <w:rFonts w:ascii="Times New Roman" w:hAnsi="Times New Roman" w:cs="Times New Roman"/>
                <w:b w:val="0"/>
                <w:bCs/>
                <w:szCs w:val="24"/>
              </w:rPr>
            </w:pPr>
            <w:r>
              <w:rPr>
                <w:rFonts w:ascii="Times New Roman" w:hAnsi="Times New Roman" w:cs="Times New Roman"/>
                <w:b w:val="0"/>
                <w:bCs/>
                <w:szCs w:val="24"/>
              </w:rPr>
              <w:t>Overall</w:t>
            </w:r>
          </w:p>
        </w:tc>
        <w:tc>
          <w:tcPr>
            <w:tcW w:w="1276" w:type="dxa"/>
          </w:tcPr>
          <w:p w14:paraId="71021034" w14:textId="59DD4135" w:rsidR="001113DF" w:rsidRPr="00662C3A" w:rsidRDefault="001113DF" w:rsidP="001113DF">
            <w:pPr>
              <w:jc w:val="center"/>
              <w:outlineLvl w:val="0"/>
              <w:rPr>
                <w:rFonts w:ascii="Times New Roman" w:hAnsi="Times New Roman" w:cs="Times New Roman"/>
                <w:bCs/>
                <w:color w:val="000000"/>
                <w:sz w:val="24"/>
                <w:szCs w:val="24"/>
              </w:rPr>
            </w:pPr>
            <w:r>
              <w:rPr>
                <w:rFonts w:ascii="Times New Roman" w:hAnsi="Times New Roman" w:cs="Times New Roman"/>
                <w:bCs/>
                <w:color w:val="000000"/>
                <w:sz w:val="24"/>
                <w:szCs w:val="24"/>
              </w:rPr>
              <w:t>3.77</w:t>
            </w:r>
          </w:p>
        </w:tc>
        <w:tc>
          <w:tcPr>
            <w:tcW w:w="991" w:type="dxa"/>
          </w:tcPr>
          <w:p w14:paraId="773495B2" w14:textId="47EFBBE7" w:rsidR="001113DF" w:rsidRPr="00662C3A" w:rsidRDefault="001113DF" w:rsidP="001113DF">
            <w:pPr>
              <w:jc w:val="center"/>
              <w:outlineLvl w:val="0"/>
              <w:rPr>
                <w:rFonts w:ascii="Times New Roman" w:hAnsi="Times New Roman" w:cs="Times New Roman"/>
                <w:bCs/>
                <w:color w:val="000000"/>
                <w:sz w:val="24"/>
                <w:szCs w:val="24"/>
              </w:rPr>
            </w:pPr>
            <w:r>
              <w:rPr>
                <w:rFonts w:ascii="Times New Roman" w:hAnsi="Times New Roman" w:cs="Times New Roman"/>
                <w:bCs/>
                <w:color w:val="000000"/>
                <w:sz w:val="24"/>
                <w:szCs w:val="24"/>
              </w:rPr>
              <w:t>0.45</w:t>
            </w:r>
          </w:p>
        </w:tc>
        <w:tc>
          <w:tcPr>
            <w:tcW w:w="1561" w:type="dxa"/>
          </w:tcPr>
          <w:p w14:paraId="375FC2C7" w14:textId="0C85A5AC" w:rsidR="001113DF" w:rsidRPr="00662C3A" w:rsidRDefault="001113DF" w:rsidP="001113DF">
            <w:pPr>
              <w:jc w:val="center"/>
              <w:outlineLvl w:val="0"/>
              <w:rPr>
                <w:rFonts w:ascii="Times New Roman" w:hAnsi="Times New Roman" w:cs="Times New Roman"/>
                <w:bCs/>
                <w:color w:val="000000"/>
                <w:sz w:val="24"/>
                <w:szCs w:val="24"/>
              </w:rPr>
            </w:pPr>
            <w:r>
              <w:rPr>
                <w:rFonts w:ascii="Times New Roman" w:hAnsi="Times New Roman" w:cs="Times New Roman"/>
                <w:bCs/>
                <w:sz w:val="24"/>
                <w:szCs w:val="24"/>
              </w:rPr>
              <w:t xml:space="preserve">Highly Manifested </w:t>
            </w:r>
          </w:p>
        </w:tc>
      </w:tr>
    </w:tbl>
    <w:p w14:paraId="6E38D8CA" w14:textId="77777777" w:rsidR="003822A7" w:rsidRDefault="003822A7" w:rsidP="003822A7">
      <w:pPr>
        <w:pStyle w:val="isselectedend"/>
        <w:jc w:val="both"/>
      </w:pPr>
      <w:r>
        <w:t>Table 2 shows that respondents strongly agree that various factors significantly affect the structural strength of buildings, as reflected in the overall mean of 3.77 and standard deviation of 0.45, indicating a high level of agreement and relatively consistent responses. This suggests that respondents share a common understanding of the key determinants that contribute to the safety, stability, and durability of building structures.</w:t>
      </w:r>
    </w:p>
    <w:p w14:paraId="15E1A0BE" w14:textId="77777777" w:rsidR="003822A7" w:rsidRDefault="003822A7" w:rsidP="003822A7">
      <w:pPr>
        <w:pStyle w:val="isselectedend"/>
        <w:jc w:val="both"/>
      </w:pPr>
      <w:r>
        <w:t xml:space="preserve">Among the indicators, foundation design and soil condition obtained the highest mean (M = 3.81, SD = 0.48), highlighting its perceived importance in ensuring structural stability. This finding emphasizes the critical role of proper geotechnical assessment and foundation design in safely transferring building loads to the ground and preventing structural failure. The result is consistent with the provisions of the National Building Code of the Philippines and its implementing rules and regulations, which emphasize the importance of proper site evaluation, soil investigation, and structural safety in building </w:t>
      </w:r>
      <w:r>
        <w:lastRenderedPageBreak/>
        <w:t xml:space="preserve">design and construction (Department of Public Works and Highways </w:t>
      </w:r>
      <w:r>
        <w:rPr>
          <w:rStyle w:val="text-token-text-primary"/>
          <w:rFonts w:eastAsia="Calibri"/>
        </w:rPr>
        <w:t>[DPWH]</w:t>
      </w:r>
      <w:r>
        <w:t>, 2015). Likewise, quality of construction materials and structural design and load-bearing capacity both obtained a mean of 3.78 (SD = 0.42), indicating that respondents recognize the importance of durable materials and sound engineering design in maintaining structural performance and safety.</w:t>
      </w:r>
    </w:p>
    <w:p w14:paraId="0BE0471C" w14:textId="77777777" w:rsidR="003822A7" w:rsidRDefault="003822A7" w:rsidP="003822A7">
      <w:pPr>
        <w:pStyle w:val="isselectedend"/>
        <w:jc w:val="both"/>
      </w:pPr>
      <w:r>
        <w:t>Workmanship and construction practices also received a high rating (M = 3.77, SD = 0.43), suggesting that respondents acknowledge the significant influence of construction execution on the overall strength of a building. Even when high-quality materials and proper designs are utilized, poor workmanship can result in defects that compromise structural integrity. Similarly, compliance with building codes and safety standards (M = 3.69, SD = 0.50) highlights the importance of adhering to regulatory requirements established under the National Building Code of the Philippines to ensure safe and resilient structures.</w:t>
      </w:r>
    </w:p>
    <w:p w14:paraId="3614A57C" w14:textId="77777777" w:rsidR="003822A7" w:rsidRDefault="003822A7" w:rsidP="003822A7">
      <w:pPr>
        <w:pStyle w:val="NormalWeb"/>
        <w:jc w:val="both"/>
      </w:pPr>
      <w:r>
        <w:t>Overall, the findings indicate that structural strength is influenced by a combination of technical, material, and procedural factors. While each factor contributes differently, the consistently high ratings demonstrate that respondents consider foundation integrity, material quality, structural design, workmanship, and compliance with standards as essential components of a safe and durable structure. These findings are aligned with Philippine construction regulations and safety requirements governing building design and structural reliability (DPWH, 2015).</w:t>
      </w:r>
    </w:p>
    <w:p w14:paraId="5B85A1ED" w14:textId="58E43B71" w:rsidR="00662C3A" w:rsidRDefault="00662C3A" w:rsidP="00662C3A">
      <w:pPr>
        <w:pStyle w:val="NormalWeb"/>
        <w:jc w:val="both"/>
        <w:rPr>
          <w:b/>
          <w:bCs/>
        </w:rPr>
      </w:pPr>
      <w:r>
        <w:rPr>
          <w:b/>
          <w:bCs/>
        </w:rPr>
        <w:t>Challenges Licensed Civil Engineers Encountered when Evaluating Structural Safety</w:t>
      </w:r>
    </w:p>
    <w:p w14:paraId="018DB246" w14:textId="6FBA9031" w:rsidR="002468E6" w:rsidRDefault="00662C3A" w:rsidP="00662C3A">
      <w:pPr>
        <w:pStyle w:val="NormalWeb"/>
        <w:jc w:val="both"/>
        <w:rPr>
          <w:b/>
          <w:bCs/>
        </w:rPr>
      </w:pPr>
      <w:r>
        <w:rPr>
          <w:b/>
          <w:bCs/>
        </w:rPr>
        <w:t xml:space="preserve">Table </w:t>
      </w:r>
      <w:r w:rsidR="002337DB">
        <w:rPr>
          <w:b/>
          <w:bCs/>
        </w:rPr>
        <w:t>3</w:t>
      </w:r>
      <w:r>
        <w:rPr>
          <w:b/>
          <w:bCs/>
        </w:rPr>
        <w:t xml:space="preserve">. </w:t>
      </w:r>
      <w:r w:rsidR="002468E6">
        <w:rPr>
          <w:b/>
          <w:bCs/>
        </w:rPr>
        <w:t>Challenges</w:t>
      </w:r>
    </w:p>
    <w:tbl>
      <w:tblPr>
        <w:tblStyle w:val="TableGrid"/>
        <w:tblW w:w="0" w:type="auto"/>
        <w:tblLook w:val="04A0" w:firstRow="1" w:lastRow="0" w:firstColumn="1" w:lastColumn="0" w:noHBand="0" w:noVBand="1"/>
      </w:tblPr>
      <w:tblGrid>
        <w:gridCol w:w="7225"/>
        <w:gridCol w:w="1464"/>
        <w:gridCol w:w="1464"/>
        <w:gridCol w:w="1465"/>
      </w:tblGrid>
      <w:tr w:rsidR="00554AB1" w:rsidRPr="002468E6" w14:paraId="48E10396" w14:textId="77777777" w:rsidTr="004251B6">
        <w:trPr>
          <w:trHeight w:val="300"/>
        </w:trPr>
        <w:tc>
          <w:tcPr>
            <w:tcW w:w="7225" w:type="dxa"/>
          </w:tcPr>
          <w:p w14:paraId="65CF652E" w14:textId="77777777" w:rsidR="00554AB1" w:rsidRPr="002468E6" w:rsidRDefault="00554AB1" w:rsidP="00EC5F01">
            <w:pPr>
              <w:outlineLvl w:val="0"/>
              <w:rPr>
                <w:rFonts w:ascii="Times New Roman" w:hAnsi="Times New Roman" w:cs="Times New Roman"/>
                <w:b/>
                <w:bCs/>
                <w:sz w:val="24"/>
                <w:szCs w:val="24"/>
              </w:rPr>
            </w:pPr>
            <w:r w:rsidRPr="002468E6">
              <w:rPr>
                <w:rFonts w:ascii="Times New Roman" w:hAnsi="Times New Roman" w:cs="Times New Roman"/>
                <w:b/>
                <w:sz w:val="24"/>
                <w:szCs w:val="24"/>
              </w:rPr>
              <w:t>Indicators</w:t>
            </w:r>
          </w:p>
        </w:tc>
        <w:tc>
          <w:tcPr>
            <w:tcW w:w="1464" w:type="dxa"/>
          </w:tcPr>
          <w:p w14:paraId="3E5A5A6E" w14:textId="64D0B043" w:rsidR="00554AB1" w:rsidRPr="00554AB1" w:rsidRDefault="00554AB1" w:rsidP="00EC5F01">
            <w:pPr>
              <w:jc w:val="center"/>
              <w:outlineLvl w:val="0"/>
              <w:rPr>
                <w:rFonts w:ascii="Times New Roman" w:hAnsi="Times New Roman" w:cs="Times New Roman"/>
                <w:b/>
                <w:bCs/>
                <w:sz w:val="24"/>
                <w:szCs w:val="24"/>
              </w:rPr>
            </w:pPr>
            <w:r>
              <w:rPr>
                <w:rFonts w:ascii="Times New Roman" w:hAnsi="Times New Roman" w:cs="Times New Roman"/>
                <w:b/>
                <w:bCs/>
                <w:sz w:val="24"/>
                <w:szCs w:val="24"/>
              </w:rPr>
              <w:t>Rank</w:t>
            </w:r>
          </w:p>
        </w:tc>
        <w:tc>
          <w:tcPr>
            <w:tcW w:w="1464" w:type="dxa"/>
          </w:tcPr>
          <w:p w14:paraId="6069705F" w14:textId="0945304B" w:rsidR="00554AB1" w:rsidRPr="002468E6" w:rsidRDefault="00554AB1" w:rsidP="00EC5F01">
            <w:pPr>
              <w:jc w:val="center"/>
              <w:outlineLvl w:val="0"/>
              <w:rPr>
                <w:rFonts w:ascii="Times New Roman" w:hAnsi="Times New Roman" w:cs="Times New Roman"/>
                <w:b/>
                <w:bCs/>
                <w:sz w:val="24"/>
                <w:szCs w:val="24"/>
              </w:rPr>
            </w:pPr>
            <w:r w:rsidRPr="002468E6">
              <w:rPr>
                <w:rFonts w:ascii="Times New Roman" w:hAnsi="Times New Roman" w:cs="Times New Roman"/>
                <w:b/>
                <w:bCs/>
                <w:sz w:val="24"/>
                <w:szCs w:val="24"/>
              </w:rPr>
              <w:t>f</w:t>
            </w:r>
          </w:p>
        </w:tc>
        <w:tc>
          <w:tcPr>
            <w:tcW w:w="1465" w:type="dxa"/>
          </w:tcPr>
          <w:p w14:paraId="4808E479" w14:textId="285A007C" w:rsidR="00554AB1" w:rsidRPr="002468E6" w:rsidRDefault="00554AB1" w:rsidP="00EC5F01">
            <w:pPr>
              <w:jc w:val="center"/>
              <w:outlineLvl w:val="0"/>
              <w:rPr>
                <w:rFonts w:ascii="Times New Roman" w:hAnsi="Times New Roman" w:cs="Times New Roman"/>
                <w:b/>
                <w:bCs/>
                <w:sz w:val="24"/>
                <w:szCs w:val="24"/>
              </w:rPr>
            </w:pPr>
            <w:r w:rsidRPr="002468E6">
              <w:rPr>
                <w:rFonts w:ascii="Times New Roman" w:hAnsi="Times New Roman" w:cs="Times New Roman"/>
                <w:b/>
                <w:bCs/>
                <w:sz w:val="24"/>
                <w:szCs w:val="24"/>
              </w:rPr>
              <w:t>%</w:t>
            </w:r>
          </w:p>
        </w:tc>
      </w:tr>
      <w:tr w:rsidR="00554AB1" w:rsidRPr="002468E6" w14:paraId="5BC22DC4" w14:textId="77777777" w:rsidTr="004251B6">
        <w:trPr>
          <w:trHeight w:val="300"/>
        </w:trPr>
        <w:tc>
          <w:tcPr>
            <w:tcW w:w="7225" w:type="dxa"/>
          </w:tcPr>
          <w:p w14:paraId="7B535CDE" w14:textId="35813D74" w:rsidR="00554AB1" w:rsidRPr="002468E6" w:rsidRDefault="00554AB1" w:rsidP="002468E6">
            <w:pPr>
              <w:pStyle w:val="NoSpacing"/>
              <w:jc w:val="both"/>
              <w:rPr>
                <w:rFonts w:ascii="Times New Roman" w:hAnsi="Times New Roman" w:cs="Times New Roman"/>
                <w:b w:val="0"/>
                <w:bCs/>
                <w:szCs w:val="24"/>
              </w:rPr>
            </w:pPr>
            <w:r w:rsidRPr="002468E6">
              <w:rPr>
                <w:rFonts w:ascii="Times New Roman" w:hAnsi="Times New Roman" w:cs="Times New Roman"/>
                <w:b w:val="0"/>
                <w:bCs/>
                <w:szCs w:val="24"/>
              </w:rPr>
              <w:t>1. Material degradation and aging of structures.</w:t>
            </w:r>
          </w:p>
        </w:tc>
        <w:tc>
          <w:tcPr>
            <w:tcW w:w="1464" w:type="dxa"/>
          </w:tcPr>
          <w:p w14:paraId="1C1F5451" w14:textId="3506EF14" w:rsidR="00554AB1" w:rsidRPr="002468E6" w:rsidRDefault="00554AB1" w:rsidP="002468E6">
            <w:pPr>
              <w:jc w:val="center"/>
              <w:outlineLvl w:val="0"/>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464" w:type="dxa"/>
          </w:tcPr>
          <w:p w14:paraId="481EA683" w14:textId="2B4BF5BE" w:rsidR="00554AB1" w:rsidRPr="002468E6" w:rsidRDefault="00554AB1" w:rsidP="002468E6">
            <w:pPr>
              <w:jc w:val="center"/>
              <w:outlineLvl w:val="0"/>
              <w:rPr>
                <w:rFonts w:ascii="Times New Roman" w:hAnsi="Times New Roman" w:cs="Times New Roman"/>
                <w:b/>
                <w:bCs/>
                <w:sz w:val="24"/>
                <w:szCs w:val="24"/>
              </w:rPr>
            </w:pPr>
            <w:r w:rsidRPr="002468E6">
              <w:rPr>
                <w:rFonts w:ascii="Times New Roman" w:hAnsi="Times New Roman" w:cs="Times New Roman"/>
                <w:bCs/>
                <w:color w:val="000000"/>
                <w:sz w:val="24"/>
                <w:szCs w:val="24"/>
              </w:rPr>
              <w:t>39</w:t>
            </w:r>
          </w:p>
        </w:tc>
        <w:tc>
          <w:tcPr>
            <w:tcW w:w="1465" w:type="dxa"/>
          </w:tcPr>
          <w:p w14:paraId="5AE6BECA" w14:textId="1184A86A" w:rsidR="00554AB1" w:rsidRPr="002468E6" w:rsidRDefault="00554AB1" w:rsidP="002468E6">
            <w:pPr>
              <w:jc w:val="center"/>
              <w:outlineLvl w:val="0"/>
              <w:rPr>
                <w:rFonts w:ascii="Times New Roman" w:hAnsi="Times New Roman" w:cs="Times New Roman"/>
                <w:b/>
                <w:bCs/>
                <w:sz w:val="24"/>
                <w:szCs w:val="24"/>
              </w:rPr>
            </w:pPr>
            <w:r w:rsidRPr="002468E6">
              <w:rPr>
                <w:rFonts w:ascii="Times New Roman" w:hAnsi="Times New Roman" w:cs="Times New Roman"/>
                <w:bCs/>
                <w:color w:val="000000"/>
                <w:sz w:val="24"/>
                <w:szCs w:val="24"/>
              </w:rPr>
              <w:t>97.5%</w:t>
            </w:r>
          </w:p>
        </w:tc>
      </w:tr>
      <w:tr w:rsidR="00554AB1" w:rsidRPr="002468E6" w14:paraId="3955BA59" w14:textId="77777777" w:rsidTr="004251B6">
        <w:trPr>
          <w:trHeight w:val="300"/>
        </w:trPr>
        <w:tc>
          <w:tcPr>
            <w:tcW w:w="7225" w:type="dxa"/>
          </w:tcPr>
          <w:p w14:paraId="43629DF5" w14:textId="3B86A25C" w:rsidR="00554AB1" w:rsidRPr="002468E6" w:rsidRDefault="00554AB1" w:rsidP="002468E6">
            <w:pPr>
              <w:pStyle w:val="NoSpacing"/>
              <w:jc w:val="both"/>
              <w:rPr>
                <w:rFonts w:ascii="Times New Roman" w:hAnsi="Times New Roman" w:cs="Times New Roman"/>
                <w:b w:val="0"/>
                <w:bCs/>
                <w:szCs w:val="24"/>
              </w:rPr>
            </w:pPr>
            <w:r w:rsidRPr="002468E6">
              <w:rPr>
                <w:rFonts w:ascii="Times New Roman" w:hAnsi="Times New Roman" w:cs="Times New Roman"/>
                <w:b w:val="0"/>
                <w:bCs/>
                <w:szCs w:val="24"/>
              </w:rPr>
              <w:t>2. Hidden construction defects and poor workmanship.</w:t>
            </w:r>
          </w:p>
        </w:tc>
        <w:tc>
          <w:tcPr>
            <w:tcW w:w="1464" w:type="dxa"/>
          </w:tcPr>
          <w:p w14:paraId="03E109BE" w14:textId="660EABF4" w:rsidR="00554AB1" w:rsidRPr="002468E6" w:rsidRDefault="00554AB1" w:rsidP="002468E6">
            <w:pPr>
              <w:jc w:val="center"/>
              <w:outlineLvl w:val="0"/>
              <w:rPr>
                <w:rFonts w:ascii="Times New Roman" w:hAnsi="Times New Roman" w:cs="Times New Roman"/>
                <w:bCs/>
                <w:color w:val="000000"/>
                <w:sz w:val="24"/>
                <w:szCs w:val="24"/>
              </w:rPr>
            </w:pPr>
            <w:r>
              <w:rPr>
                <w:rFonts w:ascii="Times New Roman" w:hAnsi="Times New Roman" w:cs="Times New Roman"/>
                <w:bCs/>
                <w:color w:val="000000"/>
                <w:sz w:val="24"/>
                <w:szCs w:val="24"/>
              </w:rPr>
              <w:t>2</w:t>
            </w:r>
          </w:p>
        </w:tc>
        <w:tc>
          <w:tcPr>
            <w:tcW w:w="1464" w:type="dxa"/>
          </w:tcPr>
          <w:p w14:paraId="39528D1B" w14:textId="78F2562E" w:rsidR="00554AB1" w:rsidRPr="002468E6" w:rsidRDefault="00554AB1" w:rsidP="002468E6">
            <w:pPr>
              <w:jc w:val="center"/>
              <w:outlineLvl w:val="0"/>
              <w:rPr>
                <w:rFonts w:ascii="Times New Roman" w:hAnsi="Times New Roman" w:cs="Times New Roman"/>
                <w:b/>
                <w:bCs/>
                <w:sz w:val="24"/>
                <w:szCs w:val="24"/>
              </w:rPr>
            </w:pPr>
            <w:r w:rsidRPr="002468E6">
              <w:rPr>
                <w:rFonts w:ascii="Times New Roman" w:hAnsi="Times New Roman" w:cs="Times New Roman"/>
                <w:bCs/>
                <w:color w:val="000000"/>
                <w:sz w:val="24"/>
                <w:szCs w:val="24"/>
              </w:rPr>
              <w:t>38</w:t>
            </w:r>
          </w:p>
        </w:tc>
        <w:tc>
          <w:tcPr>
            <w:tcW w:w="1465" w:type="dxa"/>
          </w:tcPr>
          <w:p w14:paraId="2EFC1B21" w14:textId="1BEBEA4C" w:rsidR="00554AB1" w:rsidRPr="002468E6" w:rsidRDefault="00554AB1" w:rsidP="002468E6">
            <w:pPr>
              <w:jc w:val="center"/>
              <w:outlineLvl w:val="0"/>
              <w:rPr>
                <w:rFonts w:ascii="Times New Roman" w:hAnsi="Times New Roman" w:cs="Times New Roman"/>
                <w:b/>
                <w:bCs/>
                <w:sz w:val="24"/>
                <w:szCs w:val="24"/>
              </w:rPr>
            </w:pPr>
            <w:r w:rsidRPr="002468E6">
              <w:rPr>
                <w:rFonts w:ascii="Times New Roman" w:hAnsi="Times New Roman" w:cs="Times New Roman"/>
                <w:bCs/>
                <w:color w:val="000000"/>
                <w:sz w:val="24"/>
                <w:szCs w:val="24"/>
              </w:rPr>
              <w:t>95.0%</w:t>
            </w:r>
          </w:p>
        </w:tc>
      </w:tr>
      <w:tr w:rsidR="00554AB1" w:rsidRPr="002468E6" w14:paraId="23360B83" w14:textId="77777777" w:rsidTr="004251B6">
        <w:trPr>
          <w:trHeight w:val="300"/>
        </w:trPr>
        <w:tc>
          <w:tcPr>
            <w:tcW w:w="7225" w:type="dxa"/>
          </w:tcPr>
          <w:p w14:paraId="28DACB50" w14:textId="37C9498A" w:rsidR="00554AB1" w:rsidRPr="002468E6" w:rsidRDefault="00554AB1" w:rsidP="002468E6">
            <w:pPr>
              <w:pStyle w:val="NoSpacing"/>
              <w:jc w:val="both"/>
              <w:rPr>
                <w:rFonts w:ascii="Times New Roman" w:hAnsi="Times New Roman" w:cs="Times New Roman"/>
                <w:b w:val="0"/>
                <w:bCs/>
                <w:szCs w:val="24"/>
              </w:rPr>
            </w:pPr>
            <w:r w:rsidRPr="002468E6">
              <w:rPr>
                <w:rFonts w:ascii="Times New Roman" w:hAnsi="Times New Roman" w:cs="Times New Roman"/>
                <w:b w:val="0"/>
                <w:bCs/>
                <w:szCs w:val="24"/>
              </w:rPr>
              <w:t>3. Incomplete of inaccurate structural documentation.</w:t>
            </w:r>
          </w:p>
        </w:tc>
        <w:tc>
          <w:tcPr>
            <w:tcW w:w="1464" w:type="dxa"/>
          </w:tcPr>
          <w:p w14:paraId="7A8D9D34" w14:textId="5BE799BD" w:rsidR="00554AB1" w:rsidRPr="002468E6" w:rsidRDefault="00554AB1" w:rsidP="002468E6">
            <w:pPr>
              <w:jc w:val="center"/>
              <w:outlineLvl w:val="0"/>
              <w:rPr>
                <w:rFonts w:ascii="Times New Roman" w:hAnsi="Times New Roman" w:cs="Times New Roman"/>
                <w:bCs/>
                <w:color w:val="000000"/>
                <w:sz w:val="24"/>
                <w:szCs w:val="24"/>
              </w:rPr>
            </w:pPr>
            <w:r>
              <w:rPr>
                <w:rFonts w:ascii="Times New Roman" w:hAnsi="Times New Roman" w:cs="Times New Roman"/>
                <w:bCs/>
                <w:color w:val="000000"/>
                <w:sz w:val="24"/>
                <w:szCs w:val="24"/>
              </w:rPr>
              <w:t>3</w:t>
            </w:r>
          </w:p>
        </w:tc>
        <w:tc>
          <w:tcPr>
            <w:tcW w:w="1464" w:type="dxa"/>
          </w:tcPr>
          <w:p w14:paraId="6CB693E0" w14:textId="6B3F6835" w:rsidR="00554AB1" w:rsidRPr="002468E6" w:rsidRDefault="00554AB1" w:rsidP="002468E6">
            <w:pPr>
              <w:jc w:val="center"/>
              <w:outlineLvl w:val="0"/>
              <w:rPr>
                <w:rFonts w:ascii="Times New Roman" w:hAnsi="Times New Roman" w:cs="Times New Roman"/>
                <w:b/>
                <w:bCs/>
                <w:sz w:val="24"/>
                <w:szCs w:val="24"/>
              </w:rPr>
            </w:pPr>
            <w:r w:rsidRPr="002468E6">
              <w:rPr>
                <w:rFonts w:ascii="Times New Roman" w:hAnsi="Times New Roman" w:cs="Times New Roman"/>
                <w:bCs/>
                <w:color w:val="000000"/>
                <w:sz w:val="24"/>
                <w:szCs w:val="24"/>
              </w:rPr>
              <w:t>37</w:t>
            </w:r>
          </w:p>
        </w:tc>
        <w:tc>
          <w:tcPr>
            <w:tcW w:w="1465" w:type="dxa"/>
          </w:tcPr>
          <w:p w14:paraId="3353F415" w14:textId="53C2729E" w:rsidR="00554AB1" w:rsidRPr="002468E6" w:rsidRDefault="00554AB1" w:rsidP="002468E6">
            <w:pPr>
              <w:jc w:val="center"/>
              <w:outlineLvl w:val="0"/>
              <w:rPr>
                <w:rFonts w:ascii="Times New Roman" w:hAnsi="Times New Roman" w:cs="Times New Roman"/>
                <w:b/>
                <w:bCs/>
                <w:sz w:val="24"/>
                <w:szCs w:val="24"/>
              </w:rPr>
            </w:pPr>
            <w:r w:rsidRPr="002468E6">
              <w:rPr>
                <w:rFonts w:ascii="Times New Roman" w:hAnsi="Times New Roman" w:cs="Times New Roman"/>
                <w:bCs/>
                <w:color w:val="000000"/>
                <w:sz w:val="24"/>
                <w:szCs w:val="24"/>
              </w:rPr>
              <w:t>92.5%</w:t>
            </w:r>
          </w:p>
        </w:tc>
      </w:tr>
      <w:tr w:rsidR="00554AB1" w:rsidRPr="002468E6" w14:paraId="5AF18D51" w14:textId="77777777" w:rsidTr="004251B6">
        <w:trPr>
          <w:trHeight w:val="300"/>
        </w:trPr>
        <w:tc>
          <w:tcPr>
            <w:tcW w:w="7225" w:type="dxa"/>
          </w:tcPr>
          <w:p w14:paraId="6B645437" w14:textId="4750D3C2" w:rsidR="00554AB1" w:rsidRPr="002468E6" w:rsidRDefault="00554AB1" w:rsidP="002468E6">
            <w:pPr>
              <w:pStyle w:val="NoSpacing"/>
              <w:jc w:val="both"/>
              <w:rPr>
                <w:rFonts w:ascii="Times New Roman" w:hAnsi="Times New Roman" w:cs="Times New Roman"/>
                <w:b w:val="0"/>
                <w:bCs/>
                <w:szCs w:val="24"/>
              </w:rPr>
            </w:pPr>
            <w:r w:rsidRPr="002468E6">
              <w:rPr>
                <w:rFonts w:ascii="Times New Roman" w:hAnsi="Times New Roman" w:cs="Times New Roman"/>
                <w:b w:val="0"/>
                <w:bCs/>
                <w:szCs w:val="24"/>
              </w:rPr>
              <w:t>4. Uncertainty in load estimation and environmental forces.</w:t>
            </w:r>
          </w:p>
        </w:tc>
        <w:tc>
          <w:tcPr>
            <w:tcW w:w="1464" w:type="dxa"/>
          </w:tcPr>
          <w:p w14:paraId="72A559C5" w14:textId="5F01C94A" w:rsidR="00554AB1" w:rsidRPr="002468E6" w:rsidRDefault="00554AB1" w:rsidP="002468E6">
            <w:pPr>
              <w:jc w:val="center"/>
              <w:outlineLvl w:val="0"/>
              <w:rPr>
                <w:rFonts w:ascii="Times New Roman" w:hAnsi="Times New Roman" w:cs="Times New Roman"/>
                <w:bCs/>
                <w:color w:val="000000"/>
                <w:sz w:val="24"/>
                <w:szCs w:val="24"/>
              </w:rPr>
            </w:pPr>
            <w:r>
              <w:rPr>
                <w:rFonts w:ascii="Times New Roman" w:hAnsi="Times New Roman" w:cs="Times New Roman"/>
                <w:bCs/>
                <w:color w:val="000000"/>
                <w:sz w:val="24"/>
                <w:szCs w:val="24"/>
              </w:rPr>
              <w:t>4</w:t>
            </w:r>
          </w:p>
        </w:tc>
        <w:tc>
          <w:tcPr>
            <w:tcW w:w="1464" w:type="dxa"/>
          </w:tcPr>
          <w:p w14:paraId="02FFA198" w14:textId="25D4E015" w:rsidR="00554AB1" w:rsidRPr="002468E6" w:rsidRDefault="00554AB1" w:rsidP="002468E6">
            <w:pPr>
              <w:jc w:val="center"/>
              <w:outlineLvl w:val="0"/>
              <w:rPr>
                <w:rFonts w:ascii="Times New Roman" w:hAnsi="Times New Roman" w:cs="Times New Roman"/>
                <w:b/>
                <w:bCs/>
                <w:sz w:val="24"/>
                <w:szCs w:val="24"/>
              </w:rPr>
            </w:pPr>
            <w:r w:rsidRPr="002468E6">
              <w:rPr>
                <w:rFonts w:ascii="Times New Roman" w:hAnsi="Times New Roman" w:cs="Times New Roman"/>
                <w:bCs/>
                <w:color w:val="000000"/>
                <w:sz w:val="24"/>
                <w:szCs w:val="24"/>
              </w:rPr>
              <w:t>35</w:t>
            </w:r>
          </w:p>
        </w:tc>
        <w:tc>
          <w:tcPr>
            <w:tcW w:w="1465" w:type="dxa"/>
          </w:tcPr>
          <w:p w14:paraId="23E6EF01" w14:textId="0FF84F6E" w:rsidR="00554AB1" w:rsidRPr="002468E6" w:rsidRDefault="00554AB1" w:rsidP="002468E6">
            <w:pPr>
              <w:jc w:val="center"/>
              <w:outlineLvl w:val="0"/>
              <w:rPr>
                <w:rFonts w:ascii="Times New Roman" w:hAnsi="Times New Roman" w:cs="Times New Roman"/>
                <w:b/>
                <w:bCs/>
                <w:sz w:val="24"/>
                <w:szCs w:val="24"/>
              </w:rPr>
            </w:pPr>
            <w:r w:rsidRPr="002468E6">
              <w:rPr>
                <w:rFonts w:ascii="Times New Roman" w:hAnsi="Times New Roman" w:cs="Times New Roman"/>
                <w:bCs/>
                <w:color w:val="000000"/>
                <w:sz w:val="24"/>
                <w:szCs w:val="24"/>
              </w:rPr>
              <w:t>87.5%</w:t>
            </w:r>
          </w:p>
        </w:tc>
      </w:tr>
      <w:tr w:rsidR="00554AB1" w:rsidRPr="002468E6" w14:paraId="19672223" w14:textId="77777777" w:rsidTr="004251B6">
        <w:trPr>
          <w:trHeight w:val="300"/>
        </w:trPr>
        <w:tc>
          <w:tcPr>
            <w:tcW w:w="7225" w:type="dxa"/>
          </w:tcPr>
          <w:p w14:paraId="7FC742D9" w14:textId="156286BA" w:rsidR="00554AB1" w:rsidRPr="002468E6" w:rsidRDefault="00554AB1" w:rsidP="002468E6">
            <w:pPr>
              <w:pStyle w:val="NoSpacing"/>
              <w:jc w:val="both"/>
              <w:rPr>
                <w:rFonts w:ascii="Times New Roman" w:hAnsi="Times New Roman" w:cs="Times New Roman"/>
                <w:b w:val="0"/>
                <w:bCs/>
                <w:szCs w:val="24"/>
              </w:rPr>
            </w:pPr>
            <w:r w:rsidRPr="002468E6">
              <w:rPr>
                <w:rFonts w:ascii="Times New Roman" w:hAnsi="Times New Roman" w:cs="Times New Roman"/>
                <w:b w:val="0"/>
                <w:bCs/>
                <w:szCs w:val="24"/>
              </w:rPr>
              <w:t>5. Uncertainty in soil investigations and foundation conditions.</w:t>
            </w:r>
          </w:p>
        </w:tc>
        <w:tc>
          <w:tcPr>
            <w:tcW w:w="1464" w:type="dxa"/>
          </w:tcPr>
          <w:p w14:paraId="46C8AA8D" w14:textId="62940FB8" w:rsidR="00554AB1" w:rsidRPr="002468E6" w:rsidRDefault="00554AB1" w:rsidP="002468E6">
            <w:pPr>
              <w:jc w:val="center"/>
              <w:outlineLvl w:val="0"/>
              <w:rPr>
                <w:rFonts w:ascii="Times New Roman" w:hAnsi="Times New Roman" w:cs="Times New Roman"/>
                <w:bCs/>
                <w:color w:val="000000"/>
                <w:sz w:val="24"/>
                <w:szCs w:val="24"/>
              </w:rPr>
            </w:pPr>
            <w:r>
              <w:rPr>
                <w:rFonts w:ascii="Times New Roman" w:hAnsi="Times New Roman" w:cs="Times New Roman"/>
                <w:bCs/>
                <w:color w:val="000000"/>
                <w:sz w:val="24"/>
                <w:szCs w:val="24"/>
              </w:rPr>
              <w:t>5</w:t>
            </w:r>
          </w:p>
        </w:tc>
        <w:tc>
          <w:tcPr>
            <w:tcW w:w="1464" w:type="dxa"/>
          </w:tcPr>
          <w:p w14:paraId="1A5C8AA7" w14:textId="4C71DA18" w:rsidR="00554AB1" w:rsidRPr="002468E6" w:rsidRDefault="00554AB1" w:rsidP="002468E6">
            <w:pPr>
              <w:jc w:val="center"/>
              <w:outlineLvl w:val="0"/>
              <w:rPr>
                <w:rFonts w:ascii="Times New Roman" w:hAnsi="Times New Roman" w:cs="Times New Roman"/>
                <w:b/>
                <w:bCs/>
                <w:sz w:val="24"/>
                <w:szCs w:val="24"/>
              </w:rPr>
            </w:pPr>
            <w:r w:rsidRPr="002468E6">
              <w:rPr>
                <w:rFonts w:ascii="Times New Roman" w:hAnsi="Times New Roman" w:cs="Times New Roman"/>
                <w:bCs/>
                <w:color w:val="000000"/>
                <w:sz w:val="24"/>
                <w:szCs w:val="24"/>
              </w:rPr>
              <w:t>33</w:t>
            </w:r>
          </w:p>
        </w:tc>
        <w:tc>
          <w:tcPr>
            <w:tcW w:w="1465" w:type="dxa"/>
          </w:tcPr>
          <w:p w14:paraId="6B3FDA0B" w14:textId="461379B8" w:rsidR="00554AB1" w:rsidRPr="002468E6" w:rsidRDefault="00554AB1" w:rsidP="002468E6">
            <w:pPr>
              <w:jc w:val="center"/>
              <w:outlineLvl w:val="0"/>
              <w:rPr>
                <w:rFonts w:ascii="Times New Roman" w:hAnsi="Times New Roman" w:cs="Times New Roman"/>
                <w:b/>
                <w:bCs/>
                <w:sz w:val="24"/>
                <w:szCs w:val="24"/>
              </w:rPr>
            </w:pPr>
            <w:r w:rsidRPr="002468E6">
              <w:rPr>
                <w:rFonts w:ascii="Times New Roman" w:hAnsi="Times New Roman" w:cs="Times New Roman"/>
                <w:bCs/>
                <w:color w:val="000000"/>
                <w:sz w:val="24"/>
                <w:szCs w:val="24"/>
              </w:rPr>
              <w:t>82.5%</w:t>
            </w:r>
          </w:p>
        </w:tc>
      </w:tr>
      <w:tr w:rsidR="00554AB1" w:rsidRPr="002468E6" w14:paraId="35B24368" w14:textId="77777777" w:rsidTr="004251B6">
        <w:trPr>
          <w:trHeight w:val="300"/>
        </w:trPr>
        <w:tc>
          <w:tcPr>
            <w:tcW w:w="7225" w:type="dxa"/>
          </w:tcPr>
          <w:p w14:paraId="24956A64" w14:textId="2768D222" w:rsidR="00554AB1" w:rsidRPr="002468E6" w:rsidRDefault="00554AB1" w:rsidP="002468E6">
            <w:pPr>
              <w:pStyle w:val="NoSpacing"/>
              <w:jc w:val="both"/>
              <w:rPr>
                <w:rFonts w:ascii="Times New Roman" w:hAnsi="Times New Roman" w:cs="Times New Roman"/>
                <w:b w:val="0"/>
                <w:bCs/>
                <w:szCs w:val="24"/>
              </w:rPr>
            </w:pPr>
            <w:r w:rsidRPr="002468E6">
              <w:rPr>
                <w:rFonts w:ascii="Times New Roman" w:hAnsi="Times New Roman" w:cs="Times New Roman"/>
                <w:b w:val="0"/>
                <w:bCs/>
                <w:szCs w:val="24"/>
              </w:rPr>
              <w:t>6. Budgetary and time constraints in conducting thorough assessments.</w:t>
            </w:r>
          </w:p>
        </w:tc>
        <w:tc>
          <w:tcPr>
            <w:tcW w:w="1464" w:type="dxa"/>
          </w:tcPr>
          <w:p w14:paraId="128D6B68" w14:textId="652BFF00" w:rsidR="00554AB1" w:rsidRPr="002468E6" w:rsidRDefault="00554AB1" w:rsidP="002468E6">
            <w:pPr>
              <w:jc w:val="center"/>
              <w:outlineLvl w:val="0"/>
              <w:rPr>
                <w:rFonts w:ascii="Times New Roman" w:hAnsi="Times New Roman" w:cs="Times New Roman"/>
                <w:bCs/>
                <w:color w:val="000000"/>
                <w:sz w:val="24"/>
                <w:szCs w:val="24"/>
              </w:rPr>
            </w:pPr>
            <w:r>
              <w:rPr>
                <w:rFonts w:ascii="Times New Roman" w:hAnsi="Times New Roman" w:cs="Times New Roman"/>
                <w:bCs/>
                <w:color w:val="000000"/>
                <w:sz w:val="24"/>
                <w:szCs w:val="24"/>
              </w:rPr>
              <w:t>6</w:t>
            </w:r>
          </w:p>
        </w:tc>
        <w:tc>
          <w:tcPr>
            <w:tcW w:w="1464" w:type="dxa"/>
          </w:tcPr>
          <w:p w14:paraId="131F315B" w14:textId="1B43C947" w:rsidR="00554AB1" w:rsidRPr="002468E6" w:rsidRDefault="00554AB1" w:rsidP="002468E6">
            <w:pPr>
              <w:jc w:val="center"/>
              <w:outlineLvl w:val="0"/>
              <w:rPr>
                <w:rFonts w:ascii="Times New Roman" w:hAnsi="Times New Roman" w:cs="Times New Roman"/>
                <w:b/>
                <w:bCs/>
                <w:sz w:val="24"/>
                <w:szCs w:val="24"/>
              </w:rPr>
            </w:pPr>
            <w:r w:rsidRPr="002468E6">
              <w:rPr>
                <w:rFonts w:ascii="Times New Roman" w:hAnsi="Times New Roman" w:cs="Times New Roman"/>
                <w:bCs/>
                <w:color w:val="000000"/>
                <w:sz w:val="24"/>
                <w:szCs w:val="24"/>
              </w:rPr>
              <w:t>33</w:t>
            </w:r>
          </w:p>
        </w:tc>
        <w:tc>
          <w:tcPr>
            <w:tcW w:w="1465" w:type="dxa"/>
          </w:tcPr>
          <w:p w14:paraId="2EB53E49" w14:textId="665CE938" w:rsidR="00554AB1" w:rsidRPr="002468E6" w:rsidRDefault="00554AB1" w:rsidP="002468E6">
            <w:pPr>
              <w:jc w:val="center"/>
              <w:outlineLvl w:val="0"/>
              <w:rPr>
                <w:rFonts w:ascii="Times New Roman" w:hAnsi="Times New Roman" w:cs="Times New Roman"/>
                <w:b/>
                <w:bCs/>
                <w:sz w:val="24"/>
                <w:szCs w:val="24"/>
              </w:rPr>
            </w:pPr>
            <w:r w:rsidRPr="002468E6">
              <w:rPr>
                <w:rFonts w:ascii="Times New Roman" w:hAnsi="Times New Roman" w:cs="Times New Roman"/>
                <w:bCs/>
                <w:color w:val="000000"/>
                <w:sz w:val="24"/>
                <w:szCs w:val="24"/>
              </w:rPr>
              <w:t>82.5%</w:t>
            </w:r>
          </w:p>
        </w:tc>
      </w:tr>
      <w:tr w:rsidR="00554AB1" w:rsidRPr="002468E6" w14:paraId="046412CE" w14:textId="77777777" w:rsidTr="004251B6">
        <w:trPr>
          <w:trHeight w:val="300"/>
        </w:trPr>
        <w:tc>
          <w:tcPr>
            <w:tcW w:w="7225" w:type="dxa"/>
          </w:tcPr>
          <w:p w14:paraId="12D0CDD1" w14:textId="6980F684" w:rsidR="00554AB1" w:rsidRPr="002468E6" w:rsidRDefault="00554AB1" w:rsidP="002468E6">
            <w:pPr>
              <w:pStyle w:val="NoSpacing"/>
              <w:jc w:val="both"/>
              <w:rPr>
                <w:rFonts w:ascii="Times New Roman" w:hAnsi="Times New Roman" w:cs="Times New Roman"/>
                <w:b w:val="0"/>
                <w:bCs/>
                <w:szCs w:val="24"/>
              </w:rPr>
            </w:pPr>
            <w:r w:rsidRPr="002468E6">
              <w:rPr>
                <w:rFonts w:ascii="Times New Roman" w:hAnsi="Times New Roman" w:cs="Times New Roman"/>
                <w:b w:val="0"/>
                <w:bCs/>
                <w:szCs w:val="24"/>
              </w:rPr>
              <w:t>7. Modeling and analytical limitations.</w:t>
            </w:r>
          </w:p>
        </w:tc>
        <w:tc>
          <w:tcPr>
            <w:tcW w:w="1464" w:type="dxa"/>
          </w:tcPr>
          <w:p w14:paraId="77FB7DF6" w14:textId="63E29830" w:rsidR="00554AB1" w:rsidRPr="002468E6" w:rsidRDefault="00554AB1" w:rsidP="002468E6">
            <w:pPr>
              <w:jc w:val="center"/>
              <w:outlineLvl w:val="0"/>
              <w:rPr>
                <w:rFonts w:ascii="Times New Roman" w:hAnsi="Times New Roman" w:cs="Times New Roman"/>
                <w:bCs/>
                <w:color w:val="000000"/>
                <w:sz w:val="24"/>
                <w:szCs w:val="24"/>
              </w:rPr>
            </w:pPr>
            <w:r>
              <w:rPr>
                <w:rFonts w:ascii="Times New Roman" w:hAnsi="Times New Roman" w:cs="Times New Roman"/>
                <w:bCs/>
                <w:color w:val="000000"/>
                <w:sz w:val="24"/>
                <w:szCs w:val="24"/>
              </w:rPr>
              <w:t>7</w:t>
            </w:r>
          </w:p>
        </w:tc>
        <w:tc>
          <w:tcPr>
            <w:tcW w:w="1464" w:type="dxa"/>
          </w:tcPr>
          <w:p w14:paraId="6F748704" w14:textId="565E3A9D" w:rsidR="00554AB1" w:rsidRPr="002468E6" w:rsidRDefault="00554AB1" w:rsidP="002468E6">
            <w:pPr>
              <w:jc w:val="center"/>
              <w:outlineLvl w:val="0"/>
              <w:rPr>
                <w:rFonts w:ascii="Times New Roman" w:hAnsi="Times New Roman" w:cs="Times New Roman"/>
                <w:b/>
                <w:bCs/>
                <w:sz w:val="24"/>
                <w:szCs w:val="24"/>
              </w:rPr>
            </w:pPr>
            <w:r w:rsidRPr="002468E6">
              <w:rPr>
                <w:rFonts w:ascii="Times New Roman" w:hAnsi="Times New Roman" w:cs="Times New Roman"/>
                <w:bCs/>
                <w:color w:val="000000"/>
                <w:sz w:val="24"/>
                <w:szCs w:val="24"/>
              </w:rPr>
              <w:t>29</w:t>
            </w:r>
          </w:p>
        </w:tc>
        <w:tc>
          <w:tcPr>
            <w:tcW w:w="1465" w:type="dxa"/>
          </w:tcPr>
          <w:p w14:paraId="646C9837" w14:textId="304CDC60" w:rsidR="00554AB1" w:rsidRPr="002468E6" w:rsidRDefault="00554AB1" w:rsidP="002468E6">
            <w:pPr>
              <w:jc w:val="center"/>
              <w:outlineLvl w:val="0"/>
              <w:rPr>
                <w:rFonts w:ascii="Times New Roman" w:hAnsi="Times New Roman" w:cs="Times New Roman"/>
                <w:b/>
                <w:bCs/>
                <w:sz w:val="24"/>
                <w:szCs w:val="24"/>
              </w:rPr>
            </w:pPr>
            <w:r w:rsidRPr="002468E6">
              <w:rPr>
                <w:rFonts w:ascii="Times New Roman" w:hAnsi="Times New Roman" w:cs="Times New Roman"/>
                <w:bCs/>
                <w:color w:val="000000"/>
                <w:sz w:val="24"/>
                <w:szCs w:val="24"/>
              </w:rPr>
              <w:t>72.5%</w:t>
            </w:r>
          </w:p>
        </w:tc>
      </w:tr>
      <w:tr w:rsidR="00554AB1" w:rsidRPr="002468E6" w14:paraId="2894261C" w14:textId="77777777" w:rsidTr="004251B6">
        <w:trPr>
          <w:trHeight w:val="300"/>
        </w:trPr>
        <w:tc>
          <w:tcPr>
            <w:tcW w:w="7225" w:type="dxa"/>
          </w:tcPr>
          <w:p w14:paraId="0E321B1E" w14:textId="493BF9E2" w:rsidR="00554AB1" w:rsidRPr="002468E6" w:rsidRDefault="00554AB1" w:rsidP="002468E6">
            <w:pPr>
              <w:pStyle w:val="NoSpacing"/>
              <w:jc w:val="both"/>
              <w:rPr>
                <w:rFonts w:ascii="Times New Roman" w:hAnsi="Times New Roman" w:cs="Times New Roman"/>
                <w:b w:val="0"/>
                <w:bCs/>
                <w:szCs w:val="24"/>
              </w:rPr>
            </w:pPr>
            <w:r w:rsidRPr="002468E6">
              <w:rPr>
                <w:rFonts w:ascii="Times New Roman" w:hAnsi="Times New Roman" w:cs="Times New Roman"/>
                <w:b w:val="0"/>
                <w:bCs/>
                <w:szCs w:val="24"/>
              </w:rPr>
              <w:t>8. Frequent updates and inconsistencies in building codes.</w:t>
            </w:r>
          </w:p>
        </w:tc>
        <w:tc>
          <w:tcPr>
            <w:tcW w:w="1464" w:type="dxa"/>
          </w:tcPr>
          <w:p w14:paraId="03E656B9" w14:textId="06F54694" w:rsidR="00554AB1" w:rsidRPr="002468E6" w:rsidRDefault="00554AB1" w:rsidP="002468E6">
            <w:pPr>
              <w:jc w:val="center"/>
              <w:outlineLvl w:val="0"/>
              <w:rPr>
                <w:rFonts w:ascii="Times New Roman" w:hAnsi="Times New Roman" w:cs="Times New Roman"/>
                <w:bCs/>
                <w:color w:val="000000"/>
                <w:sz w:val="24"/>
                <w:szCs w:val="24"/>
              </w:rPr>
            </w:pPr>
            <w:r>
              <w:rPr>
                <w:rFonts w:ascii="Times New Roman" w:hAnsi="Times New Roman" w:cs="Times New Roman"/>
                <w:bCs/>
                <w:color w:val="000000"/>
                <w:sz w:val="24"/>
                <w:szCs w:val="24"/>
              </w:rPr>
              <w:t>8</w:t>
            </w:r>
          </w:p>
        </w:tc>
        <w:tc>
          <w:tcPr>
            <w:tcW w:w="1464" w:type="dxa"/>
          </w:tcPr>
          <w:p w14:paraId="3346FCCE" w14:textId="061C39E9" w:rsidR="00554AB1" w:rsidRPr="002468E6" w:rsidRDefault="00554AB1" w:rsidP="002468E6">
            <w:pPr>
              <w:jc w:val="center"/>
              <w:outlineLvl w:val="0"/>
              <w:rPr>
                <w:rFonts w:ascii="Times New Roman" w:hAnsi="Times New Roman" w:cs="Times New Roman"/>
                <w:b/>
                <w:bCs/>
                <w:sz w:val="24"/>
                <w:szCs w:val="24"/>
              </w:rPr>
            </w:pPr>
            <w:r w:rsidRPr="002468E6">
              <w:rPr>
                <w:rFonts w:ascii="Times New Roman" w:hAnsi="Times New Roman" w:cs="Times New Roman"/>
                <w:bCs/>
                <w:color w:val="000000"/>
                <w:sz w:val="24"/>
                <w:szCs w:val="24"/>
              </w:rPr>
              <w:t>28</w:t>
            </w:r>
          </w:p>
        </w:tc>
        <w:tc>
          <w:tcPr>
            <w:tcW w:w="1465" w:type="dxa"/>
          </w:tcPr>
          <w:p w14:paraId="455D3970" w14:textId="08047FED" w:rsidR="00554AB1" w:rsidRPr="002468E6" w:rsidRDefault="00554AB1" w:rsidP="002468E6">
            <w:pPr>
              <w:jc w:val="center"/>
              <w:outlineLvl w:val="0"/>
              <w:rPr>
                <w:rFonts w:ascii="Times New Roman" w:hAnsi="Times New Roman" w:cs="Times New Roman"/>
                <w:b/>
                <w:bCs/>
                <w:sz w:val="24"/>
                <w:szCs w:val="24"/>
              </w:rPr>
            </w:pPr>
            <w:r w:rsidRPr="002468E6">
              <w:rPr>
                <w:rFonts w:ascii="Times New Roman" w:hAnsi="Times New Roman" w:cs="Times New Roman"/>
                <w:bCs/>
                <w:color w:val="000000"/>
                <w:sz w:val="24"/>
                <w:szCs w:val="24"/>
              </w:rPr>
              <w:t>70.0%</w:t>
            </w:r>
          </w:p>
        </w:tc>
      </w:tr>
      <w:tr w:rsidR="00554AB1" w:rsidRPr="002468E6" w14:paraId="6318E021" w14:textId="77777777" w:rsidTr="004251B6">
        <w:trPr>
          <w:trHeight w:val="300"/>
        </w:trPr>
        <w:tc>
          <w:tcPr>
            <w:tcW w:w="7225" w:type="dxa"/>
          </w:tcPr>
          <w:p w14:paraId="5686BC90" w14:textId="01273612" w:rsidR="00554AB1" w:rsidRPr="002468E6" w:rsidRDefault="00554AB1" w:rsidP="002468E6">
            <w:pPr>
              <w:pStyle w:val="NoSpacing"/>
              <w:jc w:val="right"/>
              <w:rPr>
                <w:rFonts w:ascii="Times New Roman" w:hAnsi="Times New Roman" w:cs="Times New Roman"/>
                <w:b w:val="0"/>
                <w:bCs/>
                <w:szCs w:val="24"/>
              </w:rPr>
            </w:pPr>
            <w:r w:rsidRPr="002468E6">
              <w:rPr>
                <w:rFonts w:ascii="Times New Roman" w:hAnsi="Times New Roman" w:cs="Times New Roman"/>
                <w:b w:val="0"/>
                <w:bCs/>
                <w:color w:val="000000"/>
                <w:szCs w:val="24"/>
              </w:rPr>
              <w:t>Total</w:t>
            </w:r>
          </w:p>
        </w:tc>
        <w:tc>
          <w:tcPr>
            <w:tcW w:w="1464" w:type="dxa"/>
          </w:tcPr>
          <w:p w14:paraId="3D5E8DF7" w14:textId="6E29CCE8" w:rsidR="00554AB1" w:rsidRPr="002468E6" w:rsidRDefault="00554AB1" w:rsidP="002468E6">
            <w:pPr>
              <w:jc w:val="center"/>
              <w:outlineLvl w:val="0"/>
              <w:rPr>
                <w:rFonts w:ascii="Times New Roman" w:hAnsi="Times New Roman" w:cs="Times New Roman"/>
                <w:bCs/>
                <w:color w:val="000000"/>
                <w:sz w:val="24"/>
                <w:szCs w:val="24"/>
              </w:rPr>
            </w:pPr>
            <w:r>
              <w:rPr>
                <w:rFonts w:ascii="Times New Roman" w:hAnsi="Times New Roman" w:cs="Times New Roman"/>
                <w:bCs/>
                <w:color w:val="000000"/>
                <w:sz w:val="24"/>
                <w:szCs w:val="24"/>
              </w:rPr>
              <w:t>8</w:t>
            </w:r>
          </w:p>
        </w:tc>
        <w:tc>
          <w:tcPr>
            <w:tcW w:w="1464" w:type="dxa"/>
          </w:tcPr>
          <w:p w14:paraId="09FCC997" w14:textId="369997BA" w:rsidR="00554AB1" w:rsidRPr="002468E6" w:rsidRDefault="00554AB1" w:rsidP="002468E6">
            <w:pPr>
              <w:jc w:val="center"/>
              <w:outlineLvl w:val="0"/>
              <w:rPr>
                <w:rFonts w:ascii="Times New Roman" w:hAnsi="Times New Roman" w:cs="Times New Roman"/>
                <w:b/>
                <w:bCs/>
                <w:sz w:val="24"/>
                <w:szCs w:val="24"/>
              </w:rPr>
            </w:pPr>
            <w:r w:rsidRPr="002468E6">
              <w:rPr>
                <w:rFonts w:ascii="Times New Roman" w:hAnsi="Times New Roman" w:cs="Times New Roman"/>
                <w:bCs/>
                <w:color w:val="000000"/>
                <w:sz w:val="24"/>
                <w:szCs w:val="24"/>
              </w:rPr>
              <w:t>40</w:t>
            </w:r>
          </w:p>
        </w:tc>
        <w:tc>
          <w:tcPr>
            <w:tcW w:w="1465" w:type="dxa"/>
          </w:tcPr>
          <w:p w14:paraId="41CE6133" w14:textId="6D1D5842" w:rsidR="00554AB1" w:rsidRPr="002468E6" w:rsidRDefault="00554AB1" w:rsidP="002468E6">
            <w:pPr>
              <w:jc w:val="center"/>
              <w:outlineLvl w:val="0"/>
              <w:rPr>
                <w:rFonts w:ascii="Times New Roman" w:hAnsi="Times New Roman" w:cs="Times New Roman"/>
                <w:b/>
                <w:bCs/>
                <w:sz w:val="24"/>
                <w:szCs w:val="24"/>
              </w:rPr>
            </w:pPr>
            <w:r w:rsidRPr="002468E6">
              <w:rPr>
                <w:rFonts w:ascii="Times New Roman" w:hAnsi="Times New Roman" w:cs="Times New Roman"/>
                <w:bCs/>
                <w:color w:val="000000"/>
                <w:sz w:val="24"/>
                <w:szCs w:val="24"/>
              </w:rPr>
              <w:t>100%</w:t>
            </w:r>
          </w:p>
        </w:tc>
      </w:tr>
    </w:tbl>
    <w:p w14:paraId="0EBEB287" w14:textId="77777777" w:rsidR="00F740EE" w:rsidRDefault="00F740EE" w:rsidP="00F740EE">
      <w:pPr>
        <w:pStyle w:val="isselectedend"/>
        <w:jc w:val="both"/>
      </w:pPr>
      <w:bookmarkStart w:id="1" w:name="_Hlk232684402"/>
      <w:r>
        <w:t>Table 3 reveals that licensed civil engineers commonly encounter multiple challenges when evaluating structural safety, with material degradation and aging of structures ranked as the most frequently reported (39, 97.5%). The second and third most encountered challenges are hidden construction defects and poor workmanship (38, 95.0%), and incomplete or inaccurate structural documentation (37, 92.5%). Other challenges such as uncertainty in load estimation, soil and foundation conditions, budget and time constraints, modeling limitations, and frequent updates in building codes are also widely experienced, although with slightly lower frequencies.</w:t>
      </w:r>
    </w:p>
    <w:p w14:paraId="44D3AB2D" w14:textId="77777777" w:rsidR="00F740EE" w:rsidRDefault="00F740EE" w:rsidP="00F740EE">
      <w:pPr>
        <w:pStyle w:val="isselectedend"/>
        <w:jc w:val="both"/>
      </w:pPr>
      <w:r>
        <w:t>These findings indicate that most challenges are technical and construction-related, particularly those involving the physical condition of structures and the quality of available project documentation. This suggests that structural evaluation is highly dependent on the accuracy of as-built information and the integrity of existing materials, which directly affect engineering judgment and assessment reliability.</w:t>
      </w:r>
    </w:p>
    <w:p w14:paraId="075AB7CA" w14:textId="77777777" w:rsidR="00F740EE" w:rsidRDefault="00F740EE" w:rsidP="00F740EE">
      <w:pPr>
        <w:pStyle w:val="NormalWeb"/>
        <w:jc w:val="both"/>
      </w:pPr>
      <w:r>
        <w:t>These findings align with local studies in the Philippines, which report that structural evaluation of existing buildings is commonly affected by material deterioration, construction deficiencies, incomplete documentation, and uncertainties in load and soil conditions (Gonzaga, 2021). In support of this, the National Structural Code of the Philippines and the Department of Public Works and Highways emphasize that such uncertainties should be addressed through proper site investigation, conservative design assumptions, and strict compliance with structural requirements (DPWH, 2015). The NSCP further highlights the importance of engineering judgment and detailed assessment in ensuring the safety and reliability of existing structures.</w:t>
      </w:r>
    </w:p>
    <w:p w14:paraId="586580F7" w14:textId="0774C7AA" w:rsidR="002F0E5B" w:rsidRDefault="006838FD" w:rsidP="00291030">
      <w:pPr>
        <w:pStyle w:val="NormalWeb"/>
        <w:spacing w:before="0" w:beforeAutospacing="0" w:after="0" w:afterAutospacing="0"/>
        <w:jc w:val="both"/>
        <w:rPr>
          <w:rFonts w:ascii="Arial" w:hAnsi="Arial" w:cs="Arial"/>
          <w:b/>
          <w:color w:val="000000"/>
          <w:sz w:val="22"/>
          <w:szCs w:val="22"/>
        </w:rPr>
      </w:pPr>
      <w:r w:rsidRPr="00291030">
        <w:rPr>
          <w:b/>
        </w:rPr>
        <w:lastRenderedPageBreak/>
        <w:t xml:space="preserve">Table </w:t>
      </w:r>
      <w:r w:rsidR="00554AB1" w:rsidRPr="00291030">
        <w:rPr>
          <w:b/>
        </w:rPr>
        <w:t>4</w:t>
      </w:r>
      <w:r w:rsidRPr="00291030">
        <w:rPr>
          <w:b/>
        </w:rPr>
        <w:t xml:space="preserve">. </w:t>
      </w:r>
      <w:r w:rsidR="00291030" w:rsidRPr="00291030">
        <w:rPr>
          <w:b/>
          <w:color w:val="000000"/>
        </w:rPr>
        <w:t>Test of Difference in the Factors Affecting the Structural Strength of a Building When Grouped According to Profile Variables</w:t>
      </w:r>
      <w:r w:rsidR="00291030" w:rsidRPr="00291030">
        <w:rPr>
          <w:rFonts w:ascii="Arial" w:hAnsi="Arial" w:cs="Arial"/>
          <w:b/>
          <w:color w:val="000000"/>
          <w:sz w:val="22"/>
          <w:szCs w:val="22"/>
        </w:rPr>
        <w:t xml:space="preserve"> </w:t>
      </w:r>
    </w:p>
    <w:p w14:paraId="3222785C" w14:textId="77777777" w:rsidR="002F0E5B" w:rsidRPr="00291030" w:rsidRDefault="002F0E5B" w:rsidP="00291030">
      <w:pPr>
        <w:pStyle w:val="NormalWeb"/>
        <w:spacing w:before="0" w:beforeAutospacing="0" w:after="0" w:afterAutospacing="0"/>
        <w:jc w:val="both"/>
        <w:rPr>
          <w:rFonts w:ascii="Arial" w:hAnsi="Arial" w:cs="Arial"/>
          <w:b/>
          <w:color w:val="000000"/>
          <w:sz w:val="22"/>
          <w:szCs w:val="22"/>
        </w:rPr>
      </w:pPr>
    </w:p>
    <w:tbl>
      <w:tblPr>
        <w:tblStyle w:val="TableGrid"/>
        <w:tblW w:w="11581" w:type="dxa"/>
        <w:tblLook w:val="04A0" w:firstRow="1" w:lastRow="0" w:firstColumn="1" w:lastColumn="0" w:noHBand="0" w:noVBand="1"/>
      </w:tblPr>
      <w:tblGrid>
        <w:gridCol w:w="3539"/>
        <w:gridCol w:w="3469"/>
        <w:gridCol w:w="1156"/>
        <w:gridCol w:w="1271"/>
        <w:gridCol w:w="2146"/>
      </w:tblGrid>
      <w:tr w:rsidR="006838FD" w:rsidRPr="006838FD" w14:paraId="69BE6A01" w14:textId="77777777" w:rsidTr="005705BD">
        <w:trPr>
          <w:trHeight w:val="553"/>
        </w:trPr>
        <w:tc>
          <w:tcPr>
            <w:tcW w:w="3539" w:type="dxa"/>
            <w:hideMark/>
          </w:tcPr>
          <w:p w14:paraId="75AA7220" w14:textId="77777777" w:rsidR="006838FD" w:rsidRPr="003822A7" w:rsidRDefault="006838FD" w:rsidP="00B1001F">
            <w:pPr>
              <w:jc w:val="center"/>
              <w:rPr>
                <w:rFonts w:ascii="Times New Roman" w:hAnsi="Times New Roman" w:cs="Times New Roman"/>
                <w:b/>
                <w:sz w:val="24"/>
                <w:szCs w:val="24"/>
                <w:lang w:eastAsia="en-PH"/>
              </w:rPr>
            </w:pPr>
            <w:r w:rsidRPr="003822A7">
              <w:rPr>
                <w:rFonts w:ascii="Times New Roman" w:hAnsi="Times New Roman" w:cs="Times New Roman"/>
                <w:b/>
                <w:sz w:val="24"/>
                <w:szCs w:val="24"/>
                <w:lang w:eastAsia="en-PH"/>
              </w:rPr>
              <w:t>Independent Variable</w:t>
            </w:r>
          </w:p>
        </w:tc>
        <w:tc>
          <w:tcPr>
            <w:tcW w:w="3469" w:type="dxa"/>
            <w:hideMark/>
          </w:tcPr>
          <w:p w14:paraId="26E9335B" w14:textId="77777777" w:rsidR="006838FD" w:rsidRPr="003822A7" w:rsidRDefault="006838FD" w:rsidP="00B1001F">
            <w:pPr>
              <w:jc w:val="center"/>
              <w:rPr>
                <w:rFonts w:ascii="Times New Roman" w:hAnsi="Times New Roman" w:cs="Times New Roman"/>
                <w:b/>
                <w:sz w:val="24"/>
                <w:szCs w:val="24"/>
                <w:lang w:eastAsia="en-PH"/>
              </w:rPr>
            </w:pPr>
            <w:r w:rsidRPr="003822A7">
              <w:rPr>
                <w:rFonts w:ascii="Times New Roman" w:hAnsi="Times New Roman" w:cs="Times New Roman"/>
                <w:b/>
                <w:sz w:val="24"/>
                <w:szCs w:val="24"/>
                <w:lang w:eastAsia="en-PH"/>
              </w:rPr>
              <w:t>Dependent Variable</w:t>
            </w:r>
          </w:p>
        </w:tc>
        <w:tc>
          <w:tcPr>
            <w:tcW w:w="1156" w:type="dxa"/>
            <w:hideMark/>
          </w:tcPr>
          <w:p w14:paraId="5B63FC1B" w14:textId="77777777" w:rsidR="006838FD" w:rsidRPr="003822A7" w:rsidRDefault="006838FD" w:rsidP="00B1001F">
            <w:pPr>
              <w:jc w:val="center"/>
              <w:rPr>
                <w:rFonts w:ascii="Times New Roman" w:hAnsi="Times New Roman" w:cs="Times New Roman"/>
                <w:b/>
                <w:sz w:val="24"/>
                <w:szCs w:val="24"/>
                <w:lang w:eastAsia="en-PH"/>
              </w:rPr>
            </w:pPr>
            <w:r w:rsidRPr="003822A7">
              <w:rPr>
                <w:rFonts w:ascii="Times New Roman" w:hAnsi="Times New Roman" w:cs="Times New Roman"/>
                <w:b/>
                <w:sz w:val="24"/>
                <w:szCs w:val="24"/>
                <w:lang w:eastAsia="en-PH"/>
              </w:rPr>
              <w:t>ρ</w:t>
            </w:r>
          </w:p>
        </w:tc>
        <w:tc>
          <w:tcPr>
            <w:tcW w:w="0" w:type="auto"/>
            <w:hideMark/>
          </w:tcPr>
          <w:p w14:paraId="25CB6DAE" w14:textId="77777777" w:rsidR="006838FD" w:rsidRPr="003822A7" w:rsidRDefault="006838FD" w:rsidP="00B1001F">
            <w:pPr>
              <w:jc w:val="center"/>
              <w:rPr>
                <w:rFonts w:ascii="Times New Roman" w:hAnsi="Times New Roman" w:cs="Times New Roman"/>
                <w:b/>
                <w:sz w:val="24"/>
                <w:szCs w:val="24"/>
                <w:lang w:eastAsia="en-PH"/>
              </w:rPr>
            </w:pPr>
            <w:r w:rsidRPr="003822A7">
              <w:rPr>
                <w:rFonts w:ascii="Times New Roman" w:hAnsi="Times New Roman" w:cs="Times New Roman"/>
                <w:b/>
                <w:sz w:val="24"/>
                <w:szCs w:val="24"/>
                <w:lang w:eastAsia="en-PH"/>
              </w:rPr>
              <w:t>p-value</w:t>
            </w:r>
          </w:p>
        </w:tc>
        <w:tc>
          <w:tcPr>
            <w:tcW w:w="0" w:type="auto"/>
            <w:hideMark/>
          </w:tcPr>
          <w:p w14:paraId="083B65D6" w14:textId="77777777" w:rsidR="006838FD" w:rsidRPr="003822A7" w:rsidRDefault="006838FD" w:rsidP="00B1001F">
            <w:pPr>
              <w:jc w:val="center"/>
              <w:rPr>
                <w:rFonts w:ascii="Times New Roman" w:hAnsi="Times New Roman" w:cs="Times New Roman"/>
                <w:b/>
                <w:sz w:val="24"/>
                <w:szCs w:val="24"/>
                <w:lang w:eastAsia="en-PH"/>
              </w:rPr>
            </w:pPr>
            <w:r w:rsidRPr="003822A7">
              <w:rPr>
                <w:rFonts w:ascii="Times New Roman" w:hAnsi="Times New Roman" w:cs="Times New Roman"/>
                <w:b/>
                <w:sz w:val="24"/>
                <w:szCs w:val="24"/>
                <w:lang w:eastAsia="en-PH"/>
              </w:rPr>
              <w:t>Conclusion</w:t>
            </w:r>
          </w:p>
        </w:tc>
      </w:tr>
      <w:tr w:rsidR="00291030" w:rsidRPr="006838FD" w14:paraId="6C5BBA89" w14:textId="77777777" w:rsidTr="005705BD">
        <w:trPr>
          <w:trHeight w:val="281"/>
        </w:trPr>
        <w:tc>
          <w:tcPr>
            <w:tcW w:w="3539" w:type="dxa"/>
            <w:vMerge w:val="restart"/>
            <w:hideMark/>
          </w:tcPr>
          <w:p w14:paraId="682D95C6" w14:textId="77777777" w:rsidR="00291030" w:rsidRPr="003822A7" w:rsidRDefault="00291030" w:rsidP="00291030">
            <w:pPr>
              <w:jc w:val="center"/>
              <w:rPr>
                <w:rFonts w:ascii="Times New Roman" w:hAnsi="Times New Roman" w:cs="Times New Roman"/>
                <w:sz w:val="24"/>
                <w:szCs w:val="24"/>
                <w:lang w:eastAsia="en-PH"/>
              </w:rPr>
            </w:pPr>
          </w:p>
          <w:p w14:paraId="68817596" w14:textId="77777777" w:rsidR="00291030" w:rsidRPr="003822A7" w:rsidRDefault="00291030" w:rsidP="00291030">
            <w:pPr>
              <w:jc w:val="center"/>
              <w:rPr>
                <w:rFonts w:ascii="Times New Roman" w:hAnsi="Times New Roman" w:cs="Times New Roman"/>
                <w:sz w:val="24"/>
                <w:szCs w:val="24"/>
                <w:lang w:eastAsia="en-PH"/>
              </w:rPr>
            </w:pPr>
          </w:p>
          <w:p w14:paraId="48F58918" w14:textId="50A2842D" w:rsidR="00291030" w:rsidRPr="003822A7" w:rsidRDefault="00291030" w:rsidP="00291030">
            <w:pPr>
              <w:jc w:val="center"/>
              <w:rPr>
                <w:rFonts w:ascii="Times New Roman" w:hAnsi="Times New Roman" w:cs="Times New Roman"/>
                <w:sz w:val="24"/>
                <w:szCs w:val="24"/>
                <w:lang w:eastAsia="en-PH"/>
              </w:rPr>
            </w:pPr>
            <w:r w:rsidRPr="003822A7">
              <w:rPr>
                <w:rFonts w:ascii="Times New Roman" w:hAnsi="Times New Roman" w:cs="Times New Roman"/>
                <w:sz w:val="24"/>
                <w:szCs w:val="24"/>
                <w:lang w:eastAsia="en-PH"/>
              </w:rPr>
              <w:t>Age</w:t>
            </w:r>
          </w:p>
        </w:tc>
        <w:tc>
          <w:tcPr>
            <w:tcW w:w="3469" w:type="dxa"/>
            <w:hideMark/>
          </w:tcPr>
          <w:p w14:paraId="0E994AAB" w14:textId="696EF7CF" w:rsidR="00291030" w:rsidRPr="003822A7" w:rsidRDefault="00291030" w:rsidP="00291030">
            <w:pPr>
              <w:pStyle w:val="NormalWeb"/>
              <w:spacing w:before="0" w:beforeAutospacing="0" w:after="0" w:afterAutospacing="0"/>
              <w:rPr>
                <w:bCs/>
                <w:color w:val="000000"/>
              </w:rPr>
            </w:pPr>
            <w:r w:rsidRPr="003822A7">
              <w:rPr>
                <w:bCs/>
                <w:color w:val="000000"/>
              </w:rPr>
              <w:t>Soil Factors</w:t>
            </w:r>
          </w:p>
        </w:tc>
        <w:tc>
          <w:tcPr>
            <w:tcW w:w="1156" w:type="dxa"/>
            <w:hideMark/>
          </w:tcPr>
          <w:p w14:paraId="29D239A5" w14:textId="70025D45" w:rsidR="00291030" w:rsidRPr="003822A7" w:rsidRDefault="00291030" w:rsidP="00291030">
            <w:pPr>
              <w:rPr>
                <w:rFonts w:ascii="Times New Roman" w:hAnsi="Times New Roman" w:cs="Times New Roman"/>
                <w:sz w:val="24"/>
                <w:szCs w:val="24"/>
                <w:lang w:eastAsia="en-PH"/>
              </w:rPr>
            </w:pPr>
            <w:r w:rsidRPr="003822A7">
              <w:rPr>
                <w:rFonts w:ascii="Times New Roman" w:hAnsi="Times New Roman" w:cs="Times New Roman"/>
                <w:bCs/>
                <w:color w:val="000000"/>
                <w:sz w:val="24"/>
                <w:szCs w:val="24"/>
              </w:rPr>
              <w:t>7.384</w:t>
            </w:r>
          </w:p>
        </w:tc>
        <w:tc>
          <w:tcPr>
            <w:tcW w:w="0" w:type="auto"/>
            <w:hideMark/>
          </w:tcPr>
          <w:p w14:paraId="00FA3946" w14:textId="797EF129" w:rsidR="00291030" w:rsidRPr="003822A7" w:rsidRDefault="00291030" w:rsidP="00291030">
            <w:pPr>
              <w:rPr>
                <w:rFonts w:ascii="Times New Roman" w:hAnsi="Times New Roman" w:cs="Times New Roman"/>
                <w:sz w:val="24"/>
                <w:szCs w:val="24"/>
                <w:lang w:eastAsia="en-PH"/>
              </w:rPr>
            </w:pPr>
            <w:r w:rsidRPr="003822A7">
              <w:rPr>
                <w:rFonts w:ascii="Times New Roman" w:hAnsi="Times New Roman" w:cs="Times New Roman"/>
                <w:bCs/>
                <w:color w:val="000000"/>
                <w:sz w:val="24"/>
                <w:szCs w:val="24"/>
              </w:rPr>
              <w:t>&lt;.001</w:t>
            </w:r>
          </w:p>
        </w:tc>
        <w:tc>
          <w:tcPr>
            <w:tcW w:w="0" w:type="auto"/>
            <w:hideMark/>
          </w:tcPr>
          <w:p w14:paraId="1A73ED1A" w14:textId="324C6FBA" w:rsidR="00291030" w:rsidRPr="003822A7" w:rsidRDefault="00291030" w:rsidP="00291030">
            <w:pPr>
              <w:rPr>
                <w:rFonts w:ascii="Times New Roman" w:hAnsi="Times New Roman" w:cs="Times New Roman"/>
                <w:sz w:val="24"/>
                <w:szCs w:val="24"/>
                <w:lang w:eastAsia="en-PH"/>
              </w:rPr>
            </w:pPr>
            <w:r w:rsidRPr="003822A7">
              <w:rPr>
                <w:rFonts w:ascii="Times New Roman" w:hAnsi="Times New Roman" w:cs="Times New Roman"/>
                <w:bCs/>
                <w:color w:val="000000"/>
                <w:sz w:val="24"/>
                <w:szCs w:val="24"/>
              </w:rPr>
              <w:t>Significant</w:t>
            </w:r>
          </w:p>
        </w:tc>
      </w:tr>
      <w:tr w:rsidR="00291030" w:rsidRPr="006838FD" w14:paraId="01FA538C" w14:textId="77777777" w:rsidTr="005705BD">
        <w:trPr>
          <w:trHeight w:val="281"/>
        </w:trPr>
        <w:tc>
          <w:tcPr>
            <w:tcW w:w="3539" w:type="dxa"/>
            <w:vMerge/>
            <w:hideMark/>
          </w:tcPr>
          <w:p w14:paraId="1610190A" w14:textId="77777777" w:rsidR="00291030" w:rsidRPr="003822A7" w:rsidRDefault="00291030" w:rsidP="00291030">
            <w:pPr>
              <w:rPr>
                <w:rFonts w:ascii="Times New Roman" w:hAnsi="Times New Roman" w:cs="Times New Roman"/>
                <w:sz w:val="24"/>
                <w:szCs w:val="24"/>
                <w:lang w:eastAsia="en-PH"/>
              </w:rPr>
            </w:pPr>
          </w:p>
        </w:tc>
        <w:tc>
          <w:tcPr>
            <w:tcW w:w="3469" w:type="dxa"/>
            <w:hideMark/>
          </w:tcPr>
          <w:p w14:paraId="029D48DD" w14:textId="46FB3062" w:rsidR="00291030" w:rsidRPr="003822A7" w:rsidRDefault="00291030" w:rsidP="00291030">
            <w:pPr>
              <w:rPr>
                <w:rFonts w:ascii="Times New Roman" w:hAnsi="Times New Roman" w:cs="Times New Roman"/>
                <w:sz w:val="24"/>
                <w:szCs w:val="24"/>
                <w:lang w:eastAsia="en-PH"/>
              </w:rPr>
            </w:pPr>
            <w:r w:rsidRPr="003822A7">
              <w:rPr>
                <w:rFonts w:ascii="Times New Roman" w:hAnsi="Times New Roman" w:cs="Times New Roman"/>
                <w:bCs/>
                <w:color w:val="000000"/>
                <w:sz w:val="24"/>
                <w:szCs w:val="24"/>
              </w:rPr>
              <w:t>Materials Factors</w:t>
            </w:r>
          </w:p>
        </w:tc>
        <w:tc>
          <w:tcPr>
            <w:tcW w:w="1156" w:type="dxa"/>
            <w:hideMark/>
          </w:tcPr>
          <w:p w14:paraId="6700EA8C" w14:textId="3F4BA13A" w:rsidR="00291030" w:rsidRPr="003822A7" w:rsidRDefault="00291030" w:rsidP="00291030">
            <w:pPr>
              <w:rPr>
                <w:rFonts w:ascii="Times New Roman" w:hAnsi="Times New Roman" w:cs="Times New Roman"/>
                <w:sz w:val="24"/>
                <w:szCs w:val="24"/>
                <w:lang w:eastAsia="en-PH"/>
              </w:rPr>
            </w:pPr>
            <w:r w:rsidRPr="003822A7">
              <w:rPr>
                <w:rFonts w:ascii="Times New Roman" w:hAnsi="Times New Roman" w:cs="Times New Roman"/>
                <w:bCs/>
                <w:color w:val="000000"/>
                <w:sz w:val="24"/>
                <w:szCs w:val="24"/>
              </w:rPr>
              <w:t>0.831</w:t>
            </w:r>
          </w:p>
        </w:tc>
        <w:tc>
          <w:tcPr>
            <w:tcW w:w="0" w:type="auto"/>
            <w:hideMark/>
          </w:tcPr>
          <w:p w14:paraId="2932F9C5" w14:textId="4878CCF3" w:rsidR="00291030" w:rsidRPr="003822A7" w:rsidRDefault="00291030" w:rsidP="00291030">
            <w:pPr>
              <w:rPr>
                <w:rFonts w:ascii="Times New Roman" w:hAnsi="Times New Roman" w:cs="Times New Roman"/>
                <w:sz w:val="24"/>
                <w:szCs w:val="24"/>
                <w:lang w:eastAsia="en-PH"/>
              </w:rPr>
            </w:pPr>
            <w:r w:rsidRPr="003822A7">
              <w:rPr>
                <w:rFonts w:ascii="Times New Roman" w:hAnsi="Times New Roman" w:cs="Times New Roman"/>
                <w:bCs/>
                <w:color w:val="000000"/>
                <w:sz w:val="24"/>
                <w:szCs w:val="24"/>
              </w:rPr>
              <w:t>0.512</w:t>
            </w:r>
          </w:p>
        </w:tc>
        <w:tc>
          <w:tcPr>
            <w:tcW w:w="0" w:type="auto"/>
            <w:hideMark/>
          </w:tcPr>
          <w:p w14:paraId="23A4BD2E" w14:textId="16F04026" w:rsidR="00291030" w:rsidRPr="003822A7" w:rsidRDefault="00291030" w:rsidP="00291030">
            <w:pPr>
              <w:rPr>
                <w:rFonts w:ascii="Times New Roman" w:hAnsi="Times New Roman" w:cs="Times New Roman"/>
                <w:sz w:val="24"/>
                <w:szCs w:val="24"/>
                <w:lang w:eastAsia="en-PH"/>
              </w:rPr>
            </w:pPr>
            <w:r w:rsidRPr="003822A7">
              <w:rPr>
                <w:rFonts w:ascii="Times New Roman" w:hAnsi="Times New Roman" w:cs="Times New Roman"/>
                <w:bCs/>
                <w:color w:val="000000"/>
                <w:sz w:val="24"/>
                <w:szCs w:val="24"/>
              </w:rPr>
              <w:t>Not significant</w:t>
            </w:r>
          </w:p>
        </w:tc>
      </w:tr>
      <w:tr w:rsidR="00291030" w:rsidRPr="006838FD" w14:paraId="12D6CA3B" w14:textId="77777777" w:rsidTr="005705BD">
        <w:trPr>
          <w:trHeight w:val="291"/>
        </w:trPr>
        <w:tc>
          <w:tcPr>
            <w:tcW w:w="3539" w:type="dxa"/>
            <w:vMerge/>
            <w:hideMark/>
          </w:tcPr>
          <w:p w14:paraId="7B63E06C" w14:textId="77777777" w:rsidR="00291030" w:rsidRPr="003822A7" w:rsidRDefault="00291030" w:rsidP="00291030">
            <w:pPr>
              <w:rPr>
                <w:rFonts w:ascii="Times New Roman" w:hAnsi="Times New Roman" w:cs="Times New Roman"/>
                <w:sz w:val="24"/>
                <w:szCs w:val="24"/>
                <w:lang w:eastAsia="en-PH"/>
              </w:rPr>
            </w:pPr>
          </w:p>
        </w:tc>
        <w:tc>
          <w:tcPr>
            <w:tcW w:w="3469" w:type="dxa"/>
            <w:hideMark/>
          </w:tcPr>
          <w:p w14:paraId="41A582C7" w14:textId="0676A8BD" w:rsidR="00291030" w:rsidRPr="003822A7" w:rsidRDefault="00291030" w:rsidP="00291030">
            <w:pPr>
              <w:rPr>
                <w:rFonts w:ascii="Times New Roman" w:hAnsi="Times New Roman" w:cs="Times New Roman"/>
                <w:sz w:val="24"/>
                <w:szCs w:val="24"/>
                <w:lang w:eastAsia="en-PH"/>
              </w:rPr>
            </w:pPr>
            <w:r w:rsidRPr="003822A7">
              <w:rPr>
                <w:rFonts w:ascii="Times New Roman" w:hAnsi="Times New Roman" w:cs="Times New Roman"/>
                <w:bCs/>
                <w:color w:val="000000"/>
                <w:sz w:val="24"/>
                <w:szCs w:val="24"/>
              </w:rPr>
              <w:t>Load-Bearing Capacity Factors</w:t>
            </w:r>
          </w:p>
        </w:tc>
        <w:tc>
          <w:tcPr>
            <w:tcW w:w="1156" w:type="dxa"/>
            <w:hideMark/>
          </w:tcPr>
          <w:p w14:paraId="0596DA4C" w14:textId="4FA355F0" w:rsidR="00291030" w:rsidRPr="003822A7" w:rsidRDefault="00291030" w:rsidP="00291030">
            <w:pPr>
              <w:rPr>
                <w:rFonts w:ascii="Times New Roman" w:hAnsi="Times New Roman" w:cs="Times New Roman"/>
                <w:sz w:val="24"/>
                <w:szCs w:val="24"/>
                <w:lang w:eastAsia="en-PH"/>
              </w:rPr>
            </w:pPr>
            <w:r w:rsidRPr="003822A7">
              <w:rPr>
                <w:rFonts w:ascii="Times New Roman" w:hAnsi="Times New Roman" w:cs="Times New Roman"/>
                <w:bCs/>
                <w:color w:val="000000"/>
                <w:sz w:val="24"/>
                <w:szCs w:val="24"/>
              </w:rPr>
              <w:t>1.602</w:t>
            </w:r>
          </w:p>
        </w:tc>
        <w:tc>
          <w:tcPr>
            <w:tcW w:w="0" w:type="auto"/>
            <w:hideMark/>
          </w:tcPr>
          <w:p w14:paraId="07414C76" w14:textId="42A929E5" w:rsidR="00291030" w:rsidRPr="003822A7" w:rsidRDefault="00291030" w:rsidP="00291030">
            <w:pPr>
              <w:rPr>
                <w:rFonts w:ascii="Times New Roman" w:hAnsi="Times New Roman" w:cs="Times New Roman"/>
                <w:sz w:val="24"/>
                <w:szCs w:val="24"/>
                <w:lang w:eastAsia="en-PH"/>
              </w:rPr>
            </w:pPr>
            <w:r w:rsidRPr="003822A7">
              <w:rPr>
                <w:rFonts w:ascii="Times New Roman" w:hAnsi="Times New Roman" w:cs="Times New Roman"/>
                <w:bCs/>
                <w:color w:val="000000"/>
                <w:sz w:val="24"/>
                <w:szCs w:val="24"/>
              </w:rPr>
              <w:t>0.190</w:t>
            </w:r>
          </w:p>
        </w:tc>
        <w:tc>
          <w:tcPr>
            <w:tcW w:w="0" w:type="auto"/>
            <w:hideMark/>
          </w:tcPr>
          <w:p w14:paraId="6F1EFCD8" w14:textId="4EDF1B1A" w:rsidR="00291030" w:rsidRPr="003822A7" w:rsidRDefault="00291030" w:rsidP="00291030">
            <w:pPr>
              <w:rPr>
                <w:rFonts w:ascii="Times New Roman" w:hAnsi="Times New Roman" w:cs="Times New Roman"/>
                <w:sz w:val="24"/>
                <w:szCs w:val="24"/>
                <w:lang w:eastAsia="en-PH"/>
              </w:rPr>
            </w:pPr>
            <w:r w:rsidRPr="003822A7">
              <w:rPr>
                <w:rFonts w:ascii="Times New Roman" w:hAnsi="Times New Roman" w:cs="Times New Roman"/>
                <w:bCs/>
                <w:color w:val="000000"/>
                <w:sz w:val="24"/>
                <w:szCs w:val="24"/>
              </w:rPr>
              <w:t>Not significant</w:t>
            </w:r>
          </w:p>
        </w:tc>
      </w:tr>
      <w:tr w:rsidR="00291030" w:rsidRPr="006838FD" w14:paraId="7F8B35F9" w14:textId="77777777" w:rsidTr="005705BD">
        <w:trPr>
          <w:trHeight w:val="291"/>
        </w:trPr>
        <w:tc>
          <w:tcPr>
            <w:tcW w:w="3539" w:type="dxa"/>
            <w:vMerge/>
            <w:hideMark/>
          </w:tcPr>
          <w:p w14:paraId="5518F24E" w14:textId="77777777" w:rsidR="00291030" w:rsidRPr="003822A7" w:rsidRDefault="00291030" w:rsidP="00291030">
            <w:pPr>
              <w:rPr>
                <w:rFonts w:ascii="Times New Roman" w:hAnsi="Times New Roman" w:cs="Times New Roman"/>
                <w:sz w:val="24"/>
                <w:szCs w:val="24"/>
                <w:lang w:eastAsia="en-PH"/>
              </w:rPr>
            </w:pPr>
          </w:p>
        </w:tc>
        <w:tc>
          <w:tcPr>
            <w:tcW w:w="3469" w:type="dxa"/>
            <w:hideMark/>
          </w:tcPr>
          <w:p w14:paraId="39146F01" w14:textId="13CA5501" w:rsidR="00291030" w:rsidRPr="003822A7" w:rsidRDefault="00291030" w:rsidP="00291030">
            <w:pPr>
              <w:rPr>
                <w:rFonts w:ascii="Times New Roman" w:hAnsi="Times New Roman" w:cs="Times New Roman"/>
                <w:sz w:val="24"/>
                <w:szCs w:val="24"/>
                <w:lang w:eastAsia="en-PH"/>
              </w:rPr>
            </w:pPr>
            <w:r w:rsidRPr="003822A7">
              <w:rPr>
                <w:rFonts w:ascii="Times New Roman" w:hAnsi="Times New Roman" w:cs="Times New Roman"/>
                <w:bCs/>
                <w:color w:val="000000"/>
                <w:sz w:val="24"/>
                <w:szCs w:val="24"/>
              </w:rPr>
              <w:t>Workmanship Factors</w:t>
            </w:r>
          </w:p>
        </w:tc>
        <w:tc>
          <w:tcPr>
            <w:tcW w:w="1156" w:type="dxa"/>
            <w:hideMark/>
          </w:tcPr>
          <w:p w14:paraId="5FF35CF1" w14:textId="34A56393" w:rsidR="00291030" w:rsidRPr="003822A7" w:rsidRDefault="00291030" w:rsidP="00291030">
            <w:pPr>
              <w:rPr>
                <w:rFonts w:ascii="Times New Roman" w:hAnsi="Times New Roman" w:cs="Times New Roman"/>
                <w:sz w:val="24"/>
                <w:szCs w:val="24"/>
                <w:lang w:eastAsia="en-PH"/>
              </w:rPr>
            </w:pPr>
            <w:r w:rsidRPr="003822A7">
              <w:rPr>
                <w:rFonts w:ascii="Times New Roman" w:hAnsi="Times New Roman" w:cs="Times New Roman"/>
                <w:bCs/>
                <w:color w:val="000000"/>
                <w:sz w:val="24"/>
                <w:szCs w:val="24"/>
              </w:rPr>
              <w:t>0.475</w:t>
            </w:r>
          </w:p>
        </w:tc>
        <w:tc>
          <w:tcPr>
            <w:tcW w:w="0" w:type="auto"/>
            <w:hideMark/>
          </w:tcPr>
          <w:p w14:paraId="164172C1" w14:textId="6DE3792E" w:rsidR="00291030" w:rsidRPr="003822A7" w:rsidRDefault="00291030" w:rsidP="00291030">
            <w:pPr>
              <w:rPr>
                <w:rFonts w:ascii="Times New Roman" w:hAnsi="Times New Roman" w:cs="Times New Roman"/>
                <w:sz w:val="24"/>
                <w:szCs w:val="24"/>
                <w:lang w:eastAsia="en-PH"/>
              </w:rPr>
            </w:pPr>
            <w:r w:rsidRPr="003822A7">
              <w:rPr>
                <w:rFonts w:ascii="Times New Roman" w:hAnsi="Times New Roman" w:cs="Times New Roman"/>
                <w:bCs/>
                <w:color w:val="000000"/>
                <w:sz w:val="24"/>
                <w:szCs w:val="24"/>
              </w:rPr>
              <w:t>0.754</w:t>
            </w:r>
          </w:p>
        </w:tc>
        <w:tc>
          <w:tcPr>
            <w:tcW w:w="0" w:type="auto"/>
            <w:hideMark/>
          </w:tcPr>
          <w:p w14:paraId="67DC0A7C" w14:textId="62874AE5" w:rsidR="00291030" w:rsidRPr="003822A7" w:rsidRDefault="00291030" w:rsidP="00291030">
            <w:pPr>
              <w:rPr>
                <w:rFonts w:ascii="Times New Roman" w:hAnsi="Times New Roman" w:cs="Times New Roman"/>
                <w:sz w:val="24"/>
                <w:szCs w:val="24"/>
                <w:lang w:eastAsia="en-PH"/>
              </w:rPr>
            </w:pPr>
            <w:r w:rsidRPr="003822A7">
              <w:rPr>
                <w:rFonts w:ascii="Times New Roman" w:hAnsi="Times New Roman" w:cs="Times New Roman"/>
                <w:bCs/>
                <w:color w:val="000000"/>
                <w:sz w:val="24"/>
                <w:szCs w:val="24"/>
              </w:rPr>
              <w:t>Not significant</w:t>
            </w:r>
          </w:p>
        </w:tc>
      </w:tr>
      <w:tr w:rsidR="00291030" w:rsidRPr="006838FD" w14:paraId="4BCF823D" w14:textId="77777777" w:rsidTr="005705BD">
        <w:trPr>
          <w:trHeight w:val="281"/>
        </w:trPr>
        <w:tc>
          <w:tcPr>
            <w:tcW w:w="3539" w:type="dxa"/>
            <w:vMerge/>
            <w:hideMark/>
          </w:tcPr>
          <w:p w14:paraId="1AA2861F" w14:textId="77777777" w:rsidR="00291030" w:rsidRPr="003822A7" w:rsidRDefault="00291030" w:rsidP="00291030">
            <w:pPr>
              <w:rPr>
                <w:rFonts w:ascii="Times New Roman" w:hAnsi="Times New Roman" w:cs="Times New Roman"/>
                <w:sz w:val="24"/>
                <w:szCs w:val="24"/>
                <w:lang w:eastAsia="en-PH"/>
              </w:rPr>
            </w:pPr>
          </w:p>
        </w:tc>
        <w:tc>
          <w:tcPr>
            <w:tcW w:w="3469" w:type="dxa"/>
            <w:hideMark/>
          </w:tcPr>
          <w:p w14:paraId="6800260E" w14:textId="2D66735F" w:rsidR="00291030" w:rsidRPr="003822A7" w:rsidRDefault="00291030" w:rsidP="00291030">
            <w:pPr>
              <w:rPr>
                <w:rFonts w:ascii="Times New Roman" w:hAnsi="Times New Roman" w:cs="Times New Roman"/>
                <w:sz w:val="24"/>
                <w:szCs w:val="24"/>
                <w:lang w:eastAsia="en-PH"/>
              </w:rPr>
            </w:pPr>
            <w:r w:rsidRPr="003822A7">
              <w:rPr>
                <w:rFonts w:ascii="Times New Roman" w:hAnsi="Times New Roman" w:cs="Times New Roman"/>
                <w:bCs/>
                <w:color w:val="000000"/>
                <w:sz w:val="24"/>
                <w:szCs w:val="24"/>
              </w:rPr>
              <w:t>Building codes factors</w:t>
            </w:r>
          </w:p>
        </w:tc>
        <w:tc>
          <w:tcPr>
            <w:tcW w:w="1156" w:type="dxa"/>
            <w:hideMark/>
          </w:tcPr>
          <w:p w14:paraId="68C0DC46" w14:textId="6FD2590D" w:rsidR="00291030" w:rsidRPr="003822A7" w:rsidRDefault="00291030" w:rsidP="00291030">
            <w:pPr>
              <w:rPr>
                <w:rFonts w:ascii="Times New Roman" w:hAnsi="Times New Roman" w:cs="Times New Roman"/>
                <w:sz w:val="24"/>
                <w:szCs w:val="24"/>
                <w:lang w:eastAsia="en-PH"/>
              </w:rPr>
            </w:pPr>
            <w:r w:rsidRPr="003822A7">
              <w:rPr>
                <w:rFonts w:ascii="Times New Roman" w:hAnsi="Times New Roman" w:cs="Times New Roman"/>
                <w:bCs/>
                <w:color w:val="000000"/>
                <w:sz w:val="24"/>
                <w:szCs w:val="24"/>
              </w:rPr>
              <w:t>1.668</w:t>
            </w:r>
          </w:p>
        </w:tc>
        <w:tc>
          <w:tcPr>
            <w:tcW w:w="0" w:type="auto"/>
            <w:hideMark/>
          </w:tcPr>
          <w:p w14:paraId="49CF4691" w14:textId="21FA93CD" w:rsidR="00291030" w:rsidRPr="003822A7" w:rsidRDefault="00291030" w:rsidP="00291030">
            <w:pPr>
              <w:rPr>
                <w:rFonts w:ascii="Times New Roman" w:hAnsi="Times New Roman" w:cs="Times New Roman"/>
                <w:sz w:val="24"/>
                <w:szCs w:val="24"/>
                <w:lang w:eastAsia="en-PH"/>
              </w:rPr>
            </w:pPr>
            <w:r w:rsidRPr="003822A7">
              <w:rPr>
                <w:rFonts w:ascii="Times New Roman" w:hAnsi="Times New Roman" w:cs="Times New Roman"/>
                <w:bCs/>
                <w:color w:val="000000"/>
                <w:sz w:val="24"/>
                <w:szCs w:val="24"/>
              </w:rPr>
              <w:t>0.174</w:t>
            </w:r>
          </w:p>
        </w:tc>
        <w:tc>
          <w:tcPr>
            <w:tcW w:w="0" w:type="auto"/>
            <w:hideMark/>
          </w:tcPr>
          <w:p w14:paraId="2FD2FA0D" w14:textId="47F7A51A" w:rsidR="00291030" w:rsidRPr="003822A7" w:rsidRDefault="00291030" w:rsidP="00291030">
            <w:pPr>
              <w:rPr>
                <w:rFonts w:ascii="Times New Roman" w:hAnsi="Times New Roman" w:cs="Times New Roman"/>
                <w:sz w:val="24"/>
                <w:szCs w:val="24"/>
                <w:lang w:eastAsia="en-PH"/>
              </w:rPr>
            </w:pPr>
            <w:r w:rsidRPr="003822A7">
              <w:rPr>
                <w:rFonts w:ascii="Times New Roman" w:hAnsi="Times New Roman" w:cs="Times New Roman"/>
                <w:bCs/>
                <w:color w:val="000000"/>
                <w:sz w:val="24"/>
                <w:szCs w:val="24"/>
              </w:rPr>
              <w:t>Not significant</w:t>
            </w:r>
          </w:p>
        </w:tc>
      </w:tr>
      <w:tr w:rsidR="00291030" w:rsidRPr="006838FD" w14:paraId="19AD8405" w14:textId="77777777" w:rsidTr="005705BD">
        <w:trPr>
          <w:trHeight w:val="291"/>
        </w:trPr>
        <w:tc>
          <w:tcPr>
            <w:tcW w:w="3539" w:type="dxa"/>
            <w:vMerge/>
            <w:hideMark/>
          </w:tcPr>
          <w:p w14:paraId="72C43CDE" w14:textId="77777777" w:rsidR="00291030" w:rsidRPr="003822A7" w:rsidRDefault="00291030" w:rsidP="00291030">
            <w:pPr>
              <w:rPr>
                <w:rFonts w:ascii="Times New Roman" w:hAnsi="Times New Roman" w:cs="Times New Roman"/>
                <w:sz w:val="24"/>
                <w:szCs w:val="24"/>
                <w:lang w:eastAsia="en-PH"/>
              </w:rPr>
            </w:pPr>
          </w:p>
        </w:tc>
        <w:tc>
          <w:tcPr>
            <w:tcW w:w="3469" w:type="dxa"/>
            <w:hideMark/>
          </w:tcPr>
          <w:p w14:paraId="6D600143" w14:textId="0E9536FC" w:rsidR="00291030" w:rsidRPr="003822A7" w:rsidRDefault="00291030" w:rsidP="00291030">
            <w:pPr>
              <w:rPr>
                <w:rFonts w:ascii="Times New Roman" w:hAnsi="Times New Roman" w:cs="Times New Roman"/>
                <w:sz w:val="24"/>
                <w:szCs w:val="24"/>
                <w:lang w:eastAsia="en-PH"/>
              </w:rPr>
            </w:pPr>
            <w:r w:rsidRPr="003822A7">
              <w:rPr>
                <w:rFonts w:ascii="Times New Roman" w:hAnsi="Times New Roman" w:cs="Times New Roman"/>
                <w:bCs/>
                <w:color w:val="000000"/>
                <w:sz w:val="24"/>
                <w:szCs w:val="24"/>
              </w:rPr>
              <w:t>Challenges</w:t>
            </w:r>
          </w:p>
        </w:tc>
        <w:tc>
          <w:tcPr>
            <w:tcW w:w="1156" w:type="dxa"/>
            <w:hideMark/>
          </w:tcPr>
          <w:p w14:paraId="171D67D8" w14:textId="5C13C5D9" w:rsidR="00291030" w:rsidRPr="003822A7" w:rsidRDefault="00291030" w:rsidP="00291030">
            <w:pPr>
              <w:rPr>
                <w:rFonts w:ascii="Times New Roman" w:hAnsi="Times New Roman" w:cs="Times New Roman"/>
                <w:sz w:val="24"/>
                <w:szCs w:val="24"/>
                <w:lang w:eastAsia="en-PH"/>
              </w:rPr>
            </w:pPr>
            <w:r w:rsidRPr="003822A7">
              <w:rPr>
                <w:rFonts w:ascii="Times New Roman" w:hAnsi="Times New Roman" w:cs="Times New Roman"/>
                <w:bCs/>
                <w:color w:val="000000"/>
                <w:sz w:val="24"/>
                <w:szCs w:val="24"/>
              </w:rPr>
              <w:t>3.344</w:t>
            </w:r>
          </w:p>
        </w:tc>
        <w:tc>
          <w:tcPr>
            <w:tcW w:w="0" w:type="auto"/>
            <w:hideMark/>
          </w:tcPr>
          <w:p w14:paraId="5E2590B9" w14:textId="175E2D36" w:rsidR="00291030" w:rsidRPr="003822A7" w:rsidRDefault="00291030" w:rsidP="00291030">
            <w:pPr>
              <w:rPr>
                <w:rFonts w:ascii="Times New Roman" w:hAnsi="Times New Roman" w:cs="Times New Roman"/>
                <w:sz w:val="24"/>
                <w:szCs w:val="24"/>
                <w:lang w:eastAsia="en-PH"/>
              </w:rPr>
            </w:pPr>
            <w:r w:rsidRPr="003822A7">
              <w:rPr>
                <w:rFonts w:ascii="Times New Roman" w:hAnsi="Times New Roman" w:cs="Times New Roman"/>
                <w:bCs/>
                <w:color w:val="000000"/>
                <w:sz w:val="24"/>
                <w:szCs w:val="24"/>
              </w:rPr>
              <w:t>0.018</w:t>
            </w:r>
          </w:p>
        </w:tc>
        <w:tc>
          <w:tcPr>
            <w:tcW w:w="0" w:type="auto"/>
            <w:hideMark/>
          </w:tcPr>
          <w:p w14:paraId="622DFF71" w14:textId="7CEFE71C" w:rsidR="00291030" w:rsidRPr="003822A7" w:rsidRDefault="00291030" w:rsidP="00291030">
            <w:pPr>
              <w:rPr>
                <w:rFonts w:ascii="Times New Roman" w:hAnsi="Times New Roman" w:cs="Times New Roman"/>
                <w:sz w:val="24"/>
                <w:szCs w:val="24"/>
                <w:lang w:eastAsia="en-PH"/>
              </w:rPr>
            </w:pPr>
            <w:r w:rsidRPr="003822A7">
              <w:rPr>
                <w:rFonts w:ascii="Times New Roman" w:hAnsi="Times New Roman" w:cs="Times New Roman"/>
                <w:bCs/>
                <w:color w:val="000000"/>
                <w:sz w:val="24"/>
                <w:szCs w:val="24"/>
              </w:rPr>
              <w:t>Significant</w:t>
            </w:r>
          </w:p>
        </w:tc>
      </w:tr>
      <w:tr w:rsidR="00291030" w:rsidRPr="006838FD" w14:paraId="22F98340" w14:textId="77777777" w:rsidTr="005705BD">
        <w:trPr>
          <w:trHeight w:val="271"/>
        </w:trPr>
        <w:tc>
          <w:tcPr>
            <w:tcW w:w="3539" w:type="dxa"/>
            <w:vMerge w:val="restart"/>
            <w:hideMark/>
          </w:tcPr>
          <w:p w14:paraId="535ABC95" w14:textId="77777777" w:rsidR="00291030" w:rsidRPr="003822A7" w:rsidRDefault="00291030" w:rsidP="00291030">
            <w:pPr>
              <w:jc w:val="center"/>
              <w:rPr>
                <w:rFonts w:ascii="Times New Roman" w:hAnsi="Times New Roman" w:cs="Times New Roman"/>
                <w:sz w:val="24"/>
                <w:szCs w:val="24"/>
                <w:lang w:eastAsia="en-PH"/>
              </w:rPr>
            </w:pPr>
          </w:p>
          <w:p w14:paraId="713E8E08" w14:textId="77777777" w:rsidR="00291030" w:rsidRPr="003822A7" w:rsidRDefault="00291030" w:rsidP="00291030">
            <w:pPr>
              <w:rPr>
                <w:rFonts w:ascii="Times New Roman" w:hAnsi="Times New Roman" w:cs="Times New Roman"/>
                <w:sz w:val="24"/>
                <w:szCs w:val="24"/>
                <w:lang w:eastAsia="en-PH"/>
              </w:rPr>
            </w:pPr>
          </w:p>
          <w:p w14:paraId="30AE71DC" w14:textId="14530876" w:rsidR="00291030" w:rsidRPr="003822A7" w:rsidRDefault="00291030" w:rsidP="00291030">
            <w:pPr>
              <w:jc w:val="center"/>
              <w:rPr>
                <w:rFonts w:ascii="Times New Roman" w:hAnsi="Times New Roman" w:cs="Times New Roman"/>
                <w:sz w:val="24"/>
                <w:szCs w:val="24"/>
                <w:lang w:eastAsia="en-PH"/>
              </w:rPr>
            </w:pPr>
            <w:r w:rsidRPr="003822A7">
              <w:rPr>
                <w:rFonts w:ascii="Times New Roman" w:hAnsi="Times New Roman" w:cs="Times New Roman"/>
                <w:sz w:val="24"/>
                <w:szCs w:val="24"/>
                <w:lang w:eastAsia="en-PH"/>
              </w:rPr>
              <w:t>Sex</w:t>
            </w:r>
          </w:p>
        </w:tc>
        <w:tc>
          <w:tcPr>
            <w:tcW w:w="3469" w:type="dxa"/>
            <w:hideMark/>
          </w:tcPr>
          <w:p w14:paraId="2F52C7AF" w14:textId="66E8EF26" w:rsidR="00291030" w:rsidRPr="003822A7" w:rsidRDefault="00291030" w:rsidP="00291030">
            <w:pPr>
              <w:rPr>
                <w:rFonts w:ascii="Times New Roman" w:hAnsi="Times New Roman" w:cs="Times New Roman"/>
                <w:sz w:val="24"/>
                <w:szCs w:val="24"/>
                <w:lang w:eastAsia="en-PH"/>
              </w:rPr>
            </w:pPr>
            <w:r w:rsidRPr="003822A7">
              <w:rPr>
                <w:rFonts w:ascii="Times New Roman" w:hAnsi="Times New Roman" w:cs="Times New Roman"/>
                <w:bCs/>
                <w:color w:val="000000"/>
                <w:sz w:val="24"/>
                <w:szCs w:val="24"/>
              </w:rPr>
              <w:t>Soil Factors</w:t>
            </w:r>
          </w:p>
        </w:tc>
        <w:tc>
          <w:tcPr>
            <w:tcW w:w="1156" w:type="dxa"/>
            <w:hideMark/>
          </w:tcPr>
          <w:p w14:paraId="15C35859" w14:textId="6C545641" w:rsidR="00291030" w:rsidRPr="003822A7" w:rsidRDefault="00291030" w:rsidP="00291030">
            <w:pPr>
              <w:rPr>
                <w:rFonts w:ascii="Times New Roman" w:hAnsi="Times New Roman" w:cs="Times New Roman"/>
                <w:sz w:val="24"/>
                <w:szCs w:val="24"/>
                <w:lang w:eastAsia="en-PH"/>
              </w:rPr>
            </w:pPr>
            <w:r w:rsidRPr="003822A7">
              <w:rPr>
                <w:rFonts w:ascii="Times New Roman" w:hAnsi="Times New Roman" w:cs="Times New Roman"/>
                <w:bCs/>
                <w:color w:val="000000"/>
                <w:sz w:val="24"/>
                <w:szCs w:val="24"/>
              </w:rPr>
              <w:t>2.211</w:t>
            </w:r>
          </w:p>
        </w:tc>
        <w:tc>
          <w:tcPr>
            <w:tcW w:w="0" w:type="auto"/>
            <w:hideMark/>
          </w:tcPr>
          <w:p w14:paraId="022104A9" w14:textId="49F9834C" w:rsidR="00291030" w:rsidRPr="003822A7" w:rsidRDefault="00291030" w:rsidP="00291030">
            <w:pPr>
              <w:rPr>
                <w:rFonts w:ascii="Times New Roman" w:hAnsi="Times New Roman" w:cs="Times New Roman"/>
                <w:sz w:val="24"/>
                <w:szCs w:val="24"/>
                <w:lang w:eastAsia="en-PH"/>
              </w:rPr>
            </w:pPr>
            <w:r w:rsidRPr="003822A7">
              <w:rPr>
                <w:rFonts w:ascii="Times New Roman" w:hAnsi="Times New Roman" w:cs="Times New Roman"/>
                <w:bCs/>
                <w:color w:val="000000"/>
                <w:sz w:val="24"/>
                <w:szCs w:val="24"/>
              </w:rPr>
              <w:t>0.144</w:t>
            </w:r>
          </w:p>
        </w:tc>
        <w:tc>
          <w:tcPr>
            <w:tcW w:w="0" w:type="auto"/>
            <w:hideMark/>
          </w:tcPr>
          <w:p w14:paraId="47BC6EF5" w14:textId="16D4EC35" w:rsidR="00291030" w:rsidRPr="003822A7" w:rsidRDefault="00291030" w:rsidP="00291030">
            <w:pPr>
              <w:rPr>
                <w:rFonts w:ascii="Times New Roman" w:hAnsi="Times New Roman" w:cs="Times New Roman"/>
                <w:sz w:val="24"/>
                <w:szCs w:val="24"/>
                <w:lang w:eastAsia="en-PH"/>
              </w:rPr>
            </w:pPr>
            <w:r w:rsidRPr="003822A7">
              <w:rPr>
                <w:rFonts w:ascii="Times New Roman" w:hAnsi="Times New Roman" w:cs="Times New Roman"/>
                <w:bCs/>
                <w:color w:val="000000"/>
                <w:sz w:val="24"/>
                <w:szCs w:val="24"/>
              </w:rPr>
              <w:t>Not significant</w:t>
            </w:r>
          </w:p>
        </w:tc>
      </w:tr>
      <w:tr w:rsidR="00291030" w:rsidRPr="006838FD" w14:paraId="40B6E834" w14:textId="77777777" w:rsidTr="005705BD">
        <w:trPr>
          <w:trHeight w:val="291"/>
        </w:trPr>
        <w:tc>
          <w:tcPr>
            <w:tcW w:w="3539" w:type="dxa"/>
            <w:vMerge/>
            <w:hideMark/>
          </w:tcPr>
          <w:p w14:paraId="592CFB5A" w14:textId="77777777" w:rsidR="00291030" w:rsidRPr="003822A7" w:rsidRDefault="00291030" w:rsidP="00291030">
            <w:pPr>
              <w:rPr>
                <w:rFonts w:ascii="Times New Roman" w:hAnsi="Times New Roman" w:cs="Times New Roman"/>
                <w:sz w:val="24"/>
                <w:szCs w:val="24"/>
                <w:lang w:eastAsia="en-PH"/>
              </w:rPr>
            </w:pPr>
          </w:p>
        </w:tc>
        <w:tc>
          <w:tcPr>
            <w:tcW w:w="3469" w:type="dxa"/>
            <w:hideMark/>
          </w:tcPr>
          <w:p w14:paraId="2DB38204" w14:textId="48F464F0" w:rsidR="00291030" w:rsidRPr="003822A7" w:rsidRDefault="00291030" w:rsidP="00291030">
            <w:pPr>
              <w:rPr>
                <w:rFonts w:ascii="Times New Roman" w:hAnsi="Times New Roman" w:cs="Times New Roman"/>
                <w:sz w:val="24"/>
                <w:szCs w:val="24"/>
                <w:lang w:eastAsia="en-PH"/>
              </w:rPr>
            </w:pPr>
            <w:r w:rsidRPr="003822A7">
              <w:rPr>
                <w:rFonts w:ascii="Times New Roman" w:hAnsi="Times New Roman" w:cs="Times New Roman"/>
                <w:bCs/>
                <w:color w:val="000000"/>
                <w:sz w:val="24"/>
                <w:szCs w:val="24"/>
              </w:rPr>
              <w:t>Materials Factors</w:t>
            </w:r>
          </w:p>
        </w:tc>
        <w:tc>
          <w:tcPr>
            <w:tcW w:w="1156" w:type="dxa"/>
            <w:hideMark/>
          </w:tcPr>
          <w:p w14:paraId="5A8F9085" w14:textId="35B4743E" w:rsidR="00291030" w:rsidRPr="003822A7" w:rsidRDefault="00291030" w:rsidP="00291030">
            <w:pPr>
              <w:rPr>
                <w:rFonts w:ascii="Times New Roman" w:hAnsi="Times New Roman" w:cs="Times New Roman"/>
                <w:sz w:val="24"/>
                <w:szCs w:val="24"/>
                <w:lang w:eastAsia="en-PH"/>
              </w:rPr>
            </w:pPr>
            <w:r w:rsidRPr="003822A7">
              <w:rPr>
                <w:rFonts w:ascii="Times New Roman" w:hAnsi="Times New Roman" w:cs="Times New Roman"/>
                <w:bCs/>
                <w:color w:val="000000"/>
                <w:sz w:val="24"/>
                <w:szCs w:val="24"/>
              </w:rPr>
              <w:t>1.153</w:t>
            </w:r>
          </w:p>
        </w:tc>
        <w:tc>
          <w:tcPr>
            <w:tcW w:w="0" w:type="auto"/>
            <w:hideMark/>
          </w:tcPr>
          <w:p w14:paraId="50A81994" w14:textId="2CF067FD" w:rsidR="00291030" w:rsidRPr="003822A7" w:rsidRDefault="00291030" w:rsidP="00291030">
            <w:pPr>
              <w:rPr>
                <w:rFonts w:ascii="Times New Roman" w:hAnsi="Times New Roman" w:cs="Times New Roman"/>
                <w:sz w:val="24"/>
                <w:szCs w:val="24"/>
                <w:lang w:eastAsia="en-PH"/>
              </w:rPr>
            </w:pPr>
            <w:r w:rsidRPr="003822A7">
              <w:rPr>
                <w:rFonts w:ascii="Times New Roman" w:hAnsi="Times New Roman" w:cs="Times New Roman"/>
                <w:bCs/>
                <w:color w:val="000000"/>
                <w:sz w:val="24"/>
                <w:szCs w:val="24"/>
              </w:rPr>
              <w:t>0.288</w:t>
            </w:r>
          </w:p>
        </w:tc>
        <w:tc>
          <w:tcPr>
            <w:tcW w:w="0" w:type="auto"/>
            <w:hideMark/>
          </w:tcPr>
          <w:p w14:paraId="5BEA25BF" w14:textId="238EEAF7" w:rsidR="00291030" w:rsidRPr="003822A7" w:rsidRDefault="00291030" w:rsidP="00291030">
            <w:pPr>
              <w:rPr>
                <w:rFonts w:ascii="Times New Roman" w:hAnsi="Times New Roman" w:cs="Times New Roman"/>
                <w:sz w:val="24"/>
                <w:szCs w:val="24"/>
                <w:lang w:eastAsia="en-PH"/>
              </w:rPr>
            </w:pPr>
            <w:r w:rsidRPr="003822A7">
              <w:rPr>
                <w:rFonts w:ascii="Times New Roman" w:hAnsi="Times New Roman" w:cs="Times New Roman"/>
                <w:bCs/>
                <w:color w:val="000000"/>
                <w:sz w:val="24"/>
                <w:szCs w:val="24"/>
              </w:rPr>
              <w:t>Not significant</w:t>
            </w:r>
          </w:p>
        </w:tc>
      </w:tr>
      <w:tr w:rsidR="00291030" w:rsidRPr="006838FD" w14:paraId="773A0D7F" w14:textId="77777777" w:rsidTr="005705BD">
        <w:trPr>
          <w:trHeight w:val="291"/>
        </w:trPr>
        <w:tc>
          <w:tcPr>
            <w:tcW w:w="3539" w:type="dxa"/>
            <w:vMerge/>
            <w:hideMark/>
          </w:tcPr>
          <w:p w14:paraId="43F6E83C" w14:textId="77777777" w:rsidR="00291030" w:rsidRPr="003822A7" w:rsidRDefault="00291030" w:rsidP="00291030">
            <w:pPr>
              <w:rPr>
                <w:rFonts w:ascii="Times New Roman" w:hAnsi="Times New Roman" w:cs="Times New Roman"/>
                <w:sz w:val="24"/>
                <w:szCs w:val="24"/>
                <w:lang w:eastAsia="en-PH"/>
              </w:rPr>
            </w:pPr>
          </w:p>
        </w:tc>
        <w:tc>
          <w:tcPr>
            <w:tcW w:w="3469" w:type="dxa"/>
            <w:hideMark/>
          </w:tcPr>
          <w:p w14:paraId="72381B5D" w14:textId="0F2CB0B2" w:rsidR="00291030" w:rsidRPr="003822A7" w:rsidRDefault="00291030" w:rsidP="00291030">
            <w:pPr>
              <w:rPr>
                <w:rFonts w:ascii="Times New Roman" w:hAnsi="Times New Roman" w:cs="Times New Roman"/>
                <w:sz w:val="24"/>
                <w:szCs w:val="24"/>
                <w:lang w:eastAsia="en-PH"/>
              </w:rPr>
            </w:pPr>
            <w:r w:rsidRPr="003822A7">
              <w:rPr>
                <w:rFonts w:ascii="Times New Roman" w:hAnsi="Times New Roman" w:cs="Times New Roman"/>
                <w:bCs/>
                <w:color w:val="000000"/>
                <w:sz w:val="24"/>
                <w:szCs w:val="24"/>
              </w:rPr>
              <w:t>Load-Bearing Capacity Factors</w:t>
            </w:r>
          </w:p>
        </w:tc>
        <w:tc>
          <w:tcPr>
            <w:tcW w:w="1156" w:type="dxa"/>
            <w:hideMark/>
          </w:tcPr>
          <w:p w14:paraId="6D7EA941" w14:textId="66B81933" w:rsidR="00291030" w:rsidRPr="003822A7" w:rsidRDefault="00291030" w:rsidP="00291030">
            <w:pPr>
              <w:rPr>
                <w:rFonts w:ascii="Times New Roman" w:hAnsi="Times New Roman" w:cs="Times New Roman"/>
                <w:sz w:val="24"/>
                <w:szCs w:val="24"/>
                <w:lang w:eastAsia="en-PH"/>
              </w:rPr>
            </w:pPr>
            <w:r w:rsidRPr="003822A7">
              <w:rPr>
                <w:rFonts w:ascii="Times New Roman" w:hAnsi="Times New Roman" w:cs="Times New Roman"/>
                <w:bCs/>
                <w:color w:val="000000"/>
                <w:sz w:val="24"/>
                <w:szCs w:val="24"/>
              </w:rPr>
              <w:t>5.153</w:t>
            </w:r>
          </w:p>
        </w:tc>
        <w:tc>
          <w:tcPr>
            <w:tcW w:w="0" w:type="auto"/>
            <w:hideMark/>
          </w:tcPr>
          <w:p w14:paraId="2F30272A" w14:textId="395D33FA" w:rsidR="00291030" w:rsidRPr="003822A7" w:rsidRDefault="00291030" w:rsidP="00291030">
            <w:pPr>
              <w:rPr>
                <w:rFonts w:ascii="Times New Roman" w:hAnsi="Times New Roman" w:cs="Times New Roman"/>
                <w:sz w:val="24"/>
                <w:szCs w:val="24"/>
                <w:lang w:eastAsia="en-PH"/>
              </w:rPr>
            </w:pPr>
            <w:r w:rsidRPr="003822A7">
              <w:rPr>
                <w:rFonts w:ascii="Times New Roman" w:hAnsi="Times New Roman" w:cs="Times New Roman"/>
                <w:bCs/>
                <w:color w:val="000000"/>
                <w:sz w:val="24"/>
                <w:szCs w:val="24"/>
              </w:rPr>
              <w:t>0.028</w:t>
            </w:r>
          </w:p>
        </w:tc>
        <w:tc>
          <w:tcPr>
            <w:tcW w:w="0" w:type="auto"/>
            <w:hideMark/>
          </w:tcPr>
          <w:p w14:paraId="655B362B" w14:textId="5AC518B2" w:rsidR="00291030" w:rsidRPr="003822A7" w:rsidRDefault="00291030" w:rsidP="00291030">
            <w:pPr>
              <w:rPr>
                <w:rFonts w:ascii="Times New Roman" w:hAnsi="Times New Roman" w:cs="Times New Roman"/>
                <w:sz w:val="24"/>
                <w:szCs w:val="24"/>
                <w:lang w:eastAsia="en-PH"/>
              </w:rPr>
            </w:pPr>
            <w:r w:rsidRPr="003822A7">
              <w:rPr>
                <w:rFonts w:ascii="Times New Roman" w:hAnsi="Times New Roman" w:cs="Times New Roman"/>
                <w:bCs/>
                <w:color w:val="000000"/>
                <w:sz w:val="24"/>
                <w:szCs w:val="24"/>
              </w:rPr>
              <w:t>Significant</w:t>
            </w:r>
          </w:p>
        </w:tc>
      </w:tr>
      <w:tr w:rsidR="00291030" w:rsidRPr="006838FD" w14:paraId="7916966E" w14:textId="77777777" w:rsidTr="005705BD">
        <w:trPr>
          <w:trHeight w:val="281"/>
        </w:trPr>
        <w:tc>
          <w:tcPr>
            <w:tcW w:w="3539" w:type="dxa"/>
            <w:vMerge/>
            <w:hideMark/>
          </w:tcPr>
          <w:p w14:paraId="0924C756" w14:textId="77777777" w:rsidR="00291030" w:rsidRPr="003822A7" w:rsidRDefault="00291030" w:rsidP="00291030">
            <w:pPr>
              <w:rPr>
                <w:rFonts w:ascii="Times New Roman" w:hAnsi="Times New Roman" w:cs="Times New Roman"/>
                <w:sz w:val="24"/>
                <w:szCs w:val="24"/>
                <w:lang w:eastAsia="en-PH"/>
              </w:rPr>
            </w:pPr>
          </w:p>
        </w:tc>
        <w:tc>
          <w:tcPr>
            <w:tcW w:w="3469" w:type="dxa"/>
            <w:hideMark/>
          </w:tcPr>
          <w:p w14:paraId="62FFEE01" w14:textId="0C4F5C98" w:rsidR="00291030" w:rsidRPr="003822A7" w:rsidRDefault="00291030" w:rsidP="00291030">
            <w:pPr>
              <w:rPr>
                <w:rFonts w:ascii="Times New Roman" w:hAnsi="Times New Roman" w:cs="Times New Roman"/>
                <w:sz w:val="24"/>
                <w:szCs w:val="24"/>
                <w:lang w:eastAsia="en-PH"/>
              </w:rPr>
            </w:pPr>
            <w:r w:rsidRPr="003822A7">
              <w:rPr>
                <w:rFonts w:ascii="Times New Roman" w:hAnsi="Times New Roman" w:cs="Times New Roman"/>
                <w:bCs/>
                <w:color w:val="000000"/>
                <w:sz w:val="24"/>
                <w:szCs w:val="24"/>
              </w:rPr>
              <w:t>Workmanship Factors</w:t>
            </w:r>
          </w:p>
        </w:tc>
        <w:tc>
          <w:tcPr>
            <w:tcW w:w="1156" w:type="dxa"/>
            <w:hideMark/>
          </w:tcPr>
          <w:p w14:paraId="0F5A8C4F" w14:textId="05115576" w:rsidR="00291030" w:rsidRPr="003822A7" w:rsidRDefault="00291030" w:rsidP="00291030">
            <w:pPr>
              <w:rPr>
                <w:rFonts w:ascii="Times New Roman" w:hAnsi="Times New Roman" w:cs="Times New Roman"/>
                <w:sz w:val="24"/>
                <w:szCs w:val="24"/>
                <w:lang w:eastAsia="en-PH"/>
              </w:rPr>
            </w:pPr>
            <w:r w:rsidRPr="003822A7">
              <w:rPr>
                <w:rFonts w:ascii="Times New Roman" w:hAnsi="Times New Roman" w:cs="Times New Roman"/>
                <w:bCs/>
                <w:color w:val="000000"/>
                <w:sz w:val="24"/>
                <w:szCs w:val="24"/>
              </w:rPr>
              <w:t>2.826</w:t>
            </w:r>
          </w:p>
        </w:tc>
        <w:tc>
          <w:tcPr>
            <w:tcW w:w="0" w:type="auto"/>
            <w:hideMark/>
          </w:tcPr>
          <w:p w14:paraId="1FC5746A" w14:textId="2B599E21" w:rsidR="00291030" w:rsidRPr="003822A7" w:rsidRDefault="00291030" w:rsidP="00291030">
            <w:pPr>
              <w:rPr>
                <w:rFonts w:ascii="Times New Roman" w:hAnsi="Times New Roman" w:cs="Times New Roman"/>
                <w:sz w:val="24"/>
                <w:szCs w:val="24"/>
                <w:lang w:eastAsia="en-PH"/>
              </w:rPr>
            </w:pPr>
            <w:r w:rsidRPr="003822A7">
              <w:rPr>
                <w:rFonts w:ascii="Times New Roman" w:hAnsi="Times New Roman" w:cs="Times New Roman"/>
                <w:bCs/>
                <w:color w:val="000000"/>
                <w:sz w:val="24"/>
                <w:szCs w:val="24"/>
              </w:rPr>
              <w:t>0.099</w:t>
            </w:r>
          </w:p>
        </w:tc>
        <w:tc>
          <w:tcPr>
            <w:tcW w:w="0" w:type="auto"/>
            <w:hideMark/>
          </w:tcPr>
          <w:p w14:paraId="750FC572" w14:textId="299785E3" w:rsidR="00291030" w:rsidRPr="003822A7" w:rsidRDefault="00291030" w:rsidP="00291030">
            <w:pPr>
              <w:rPr>
                <w:rFonts w:ascii="Times New Roman" w:hAnsi="Times New Roman" w:cs="Times New Roman"/>
                <w:sz w:val="24"/>
                <w:szCs w:val="24"/>
                <w:lang w:eastAsia="en-PH"/>
              </w:rPr>
            </w:pPr>
            <w:r w:rsidRPr="003822A7">
              <w:rPr>
                <w:rFonts w:ascii="Times New Roman" w:hAnsi="Times New Roman" w:cs="Times New Roman"/>
                <w:bCs/>
                <w:color w:val="000000"/>
                <w:sz w:val="24"/>
                <w:szCs w:val="24"/>
              </w:rPr>
              <w:t>Not significant</w:t>
            </w:r>
          </w:p>
        </w:tc>
      </w:tr>
      <w:tr w:rsidR="00291030" w:rsidRPr="006838FD" w14:paraId="459760AE" w14:textId="77777777" w:rsidTr="005705BD">
        <w:trPr>
          <w:trHeight w:val="291"/>
        </w:trPr>
        <w:tc>
          <w:tcPr>
            <w:tcW w:w="3539" w:type="dxa"/>
            <w:vMerge/>
            <w:hideMark/>
          </w:tcPr>
          <w:p w14:paraId="7295E914" w14:textId="77777777" w:rsidR="00291030" w:rsidRPr="003822A7" w:rsidRDefault="00291030" w:rsidP="00291030">
            <w:pPr>
              <w:rPr>
                <w:rFonts w:ascii="Times New Roman" w:hAnsi="Times New Roman" w:cs="Times New Roman"/>
                <w:sz w:val="24"/>
                <w:szCs w:val="24"/>
                <w:lang w:eastAsia="en-PH"/>
              </w:rPr>
            </w:pPr>
          </w:p>
        </w:tc>
        <w:tc>
          <w:tcPr>
            <w:tcW w:w="3469" w:type="dxa"/>
            <w:hideMark/>
          </w:tcPr>
          <w:p w14:paraId="7C1B8C7D" w14:textId="20340E68" w:rsidR="00291030" w:rsidRPr="003822A7" w:rsidRDefault="00291030" w:rsidP="00291030">
            <w:pPr>
              <w:rPr>
                <w:rFonts w:ascii="Times New Roman" w:hAnsi="Times New Roman" w:cs="Times New Roman"/>
                <w:sz w:val="24"/>
                <w:szCs w:val="24"/>
                <w:lang w:eastAsia="en-PH"/>
              </w:rPr>
            </w:pPr>
            <w:r w:rsidRPr="003822A7">
              <w:rPr>
                <w:rFonts w:ascii="Times New Roman" w:hAnsi="Times New Roman" w:cs="Times New Roman"/>
                <w:bCs/>
                <w:color w:val="000000"/>
                <w:sz w:val="24"/>
                <w:szCs w:val="24"/>
              </w:rPr>
              <w:t>Building codes factors</w:t>
            </w:r>
          </w:p>
        </w:tc>
        <w:tc>
          <w:tcPr>
            <w:tcW w:w="1156" w:type="dxa"/>
            <w:hideMark/>
          </w:tcPr>
          <w:p w14:paraId="47E98ABA" w14:textId="2F2A814C" w:rsidR="00291030" w:rsidRPr="003822A7" w:rsidRDefault="00291030" w:rsidP="00291030">
            <w:pPr>
              <w:rPr>
                <w:rFonts w:ascii="Times New Roman" w:hAnsi="Times New Roman" w:cs="Times New Roman"/>
                <w:sz w:val="24"/>
                <w:szCs w:val="24"/>
                <w:lang w:eastAsia="en-PH"/>
              </w:rPr>
            </w:pPr>
            <w:r w:rsidRPr="003822A7">
              <w:rPr>
                <w:rFonts w:ascii="Times New Roman" w:hAnsi="Times New Roman" w:cs="Times New Roman"/>
                <w:bCs/>
                <w:color w:val="000000"/>
                <w:sz w:val="24"/>
                <w:szCs w:val="24"/>
              </w:rPr>
              <w:t>4.301</w:t>
            </w:r>
          </w:p>
        </w:tc>
        <w:tc>
          <w:tcPr>
            <w:tcW w:w="0" w:type="auto"/>
            <w:hideMark/>
          </w:tcPr>
          <w:p w14:paraId="657BCA06" w14:textId="2FF354DD" w:rsidR="00291030" w:rsidRPr="003822A7" w:rsidRDefault="00291030" w:rsidP="00291030">
            <w:pPr>
              <w:rPr>
                <w:rFonts w:ascii="Times New Roman" w:hAnsi="Times New Roman" w:cs="Times New Roman"/>
                <w:sz w:val="24"/>
                <w:szCs w:val="24"/>
                <w:lang w:eastAsia="en-PH"/>
              </w:rPr>
            </w:pPr>
            <w:r w:rsidRPr="003822A7">
              <w:rPr>
                <w:rFonts w:ascii="Times New Roman" w:hAnsi="Times New Roman" w:cs="Times New Roman"/>
                <w:bCs/>
                <w:color w:val="000000"/>
                <w:sz w:val="24"/>
                <w:szCs w:val="24"/>
              </w:rPr>
              <w:t>0.043</w:t>
            </w:r>
          </w:p>
        </w:tc>
        <w:tc>
          <w:tcPr>
            <w:tcW w:w="0" w:type="auto"/>
            <w:hideMark/>
          </w:tcPr>
          <w:p w14:paraId="59023AD2" w14:textId="40EE341B" w:rsidR="00291030" w:rsidRPr="003822A7" w:rsidRDefault="00291030" w:rsidP="00291030">
            <w:pPr>
              <w:rPr>
                <w:rFonts w:ascii="Times New Roman" w:hAnsi="Times New Roman" w:cs="Times New Roman"/>
                <w:sz w:val="24"/>
                <w:szCs w:val="24"/>
                <w:lang w:eastAsia="en-PH"/>
              </w:rPr>
            </w:pPr>
            <w:r w:rsidRPr="003822A7">
              <w:rPr>
                <w:rFonts w:ascii="Times New Roman" w:hAnsi="Times New Roman" w:cs="Times New Roman"/>
                <w:bCs/>
                <w:color w:val="000000"/>
                <w:sz w:val="24"/>
                <w:szCs w:val="24"/>
              </w:rPr>
              <w:t>Significant</w:t>
            </w:r>
          </w:p>
        </w:tc>
      </w:tr>
      <w:tr w:rsidR="00291030" w:rsidRPr="006838FD" w14:paraId="2C63F83C" w14:textId="77777777" w:rsidTr="005705BD">
        <w:trPr>
          <w:trHeight w:val="281"/>
        </w:trPr>
        <w:tc>
          <w:tcPr>
            <w:tcW w:w="3539" w:type="dxa"/>
            <w:vMerge/>
            <w:hideMark/>
          </w:tcPr>
          <w:p w14:paraId="5B64DD9C" w14:textId="77777777" w:rsidR="00291030" w:rsidRPr="003822A7" w:rsidRDefault="00291030" w:rsidP="00291030">
            <w:pPr>
              <w:rPr>
                <w:rFonts w:ascii="Times New Roman" w:hAnsi="Times New Roman" w:cs="Times New Roman"/>
                <w:sz w:val="24"/>
                <w:szCs w:val="24"/>
                <w:lang w:eastAsia="en-PH"/>
              </w:rPr>
            </w:pPr>
          </w:p>
        </w:tc>
        <w:tc>
          <w:tcPr>
            <w:tcW w:w="3469" w:type="dxa"/>
            <w:hideMark/>
          </w:tcPr>
          <w:p w14:paraId="479680D0" w14:textId="5478C9D5" w:rsidR="00291030" w:rsidRPr="003822A7" w:rsidRDefault="00291030" w:rsidP="00291030">
            <w:pPr>
              <w:rPr>
                <w:rFonts w:ascii="Times New Roman" w:hAnsi="Times New Roman" w:cs="Times New Roman"/>
                <w:sz w:val="24"/>
                <w:szCs w:val="24"/>
                <w:lang w:eastAsia="en-PH"/>
              </w:rPr>
            </w:pPr>
            <w:r w:rsidRPr="003822A7">
              <w:rPr>
                <w:rFonts w:ascii="Times New Roman" w:hAnsi="Times New Roman" w:cs="Times New Roman"/>
                <w:bCs/>
                <w:color w:val="000000"/>
                <w:sz w:val="24"/>
                <w:szCs w:val="24"/>
              </w:rPr>
              <w:t>Challenges</w:t>
            </w:r>
          </w:p>
        </w:tc>
        <w:tc>
          <w:tcPr>
            <w:tcW w:w="1156" w:type="dxa"/>
            <w:hideMark/>
          </w:tcPr>
          <w:p w14:paraId="73D88EEA" w14:textId="1313F51D" w:rsidR="00291030" w:rsidRPr="003822A7" w:rsidRDefault="00291030" w:rsidP="00291030">
            <w:pPr>
              <w:rPr>
                <w:rFonts w:ascii="Times New Roman" w:hAnsi="Times New Roman" w:cs="Times New Roman"/>
                <w:sz w:val="24"/>
                <w:szCs w:val="24"/>
                <w:lang w:eastAsia="en-PH"/>
              </w:rPr>
            </w:pPr>
            <w:r w:rsidRPr="003822A7">
              <w:rPr>
                <w:rFonts w:ascii="Times New Roman" w:hAnsi="Times New Roman" w:cs="Times New Roman"/>
                <w:bCs/>
                <w:color w:val="000000"/>
                <w:sz w:val="24"/>
                <w:szCs w:val="24"/>
              </w:rPr>
              <w:t>0.355</w:t>
            </w:r>
          </w:p>
        </w:tc>
        <w:tc>
          <w:tcPr>
            <w:tcW w:w="0" w:type="auto"/>
            <w:hideMark/>
          </w:tcPr>
          <w:p w14:paraId="55EFA1AA" w14:textId="79ACDC98" w:rsidR="00291030" w:rsidRPr="003822A7" w:rsidRDefault="00291030" w:rsidP="00291030">
            <w:pPr>
              <w:rPr>
                <w:rFonts w:ascii="Times New Roman" w:hAnsi="Times New Roman" w:cs="Times New Roman"/>
                <w:sz w:val="24"/>
                <w:szCs w:val="24"/>
                <w:lang w:eastAsia="en-PH"/>
              </w:rPr>
            </w:pPr>
            <w:r w:rsidRPr="003822A7">
              <w:rPr>
                <w:rFonts w:ascii="Times New Roman" w:hAnsi="Times New Roman" w:cs="Times New Roman"/>
                <w:bCs/>
                <w:color w:val="000000"/>
                <w:sz w:val="24"/>
                <w:szCs w:val="24"/>
              </w:rPr>
              <w:t>0.0554</w:t>
            </w:r>
          </w:p>
        </w:tc>
        <w:tc>
          <w:tcPr>
            <w:tcW w:w="0" w:type="auto"/>
            <w:hideMark/>
          </w:tcPr>
          <w:p w14:paraId="6519DDEF" w14:textId="11ED866F" w:rsidR="00291030" w:rsidRPr="003822A7" w:rsidRDefault="00291030" w:rsidP="00291030">
            <w:pPr>
              <w:rPr>
                <w:rFonts w:ascii="Times New Roman" w:hAnsi="Times New Roman" w:cs="Times New Roman"/>
                <w:sz w:val="24"/>
                <w:szCs w:val="24"/>
                <w:lang w:eastAsia="en-PH"/>
              </w:rPr>
            </w:pPr>
            <w:r w:rsidRPr="003822A7">
              <w:rPr>
                <w:rFonts w:ascii="Times New Roman" w:hAnsi="Times New Roman" w:cs="Times New Roman"/>
                <w:bCs/>
                <w:color w:val="000000"/>
                <w:sz w:val="24"/>
                <w:szCs w:val="24"/>
              </w:rPr>
              <w:t>Not significant</w:t>
            </w:r>
          </w:p>
        </w:tc>
      </w:tr>
      <w:tr w:rsidR="002F0E5B" w:rsidRPr="006838FD" w14:paraId="69B6BD03" w14:textId="77777777" w:rsidTr="005705BD">
        <w:trPr>
          <w:trHeight w:val="281"/>
        </w:trPr>
        <w:tc>
          <w:tcPr>
            <w:tcW w:w="3539" w:type="dxa"/>
            <w:vMerge w:val="restart"/>
          </w:tcPr>
          <w:p w14:paraId="6A2E4AE7" w14:textId="77777777" w:rsidR="002F0E5B" w:rsidRPr="003822A7" w:rsidRDefault="002F0E5B" w:rsidP="002F0E5B">
            <w:pPr>
              <w:jc w:val="center"/>
              <w:rPr>
                <w:rFonts w:ascii="Times New Roman" w:hAnsi="Times New Roman" w:cs="Times New Roman"/>
                <w:sz w:val="24"/>
                <w:szCs w:val="24"/>
                <w:lang w:eastAsia="en-PH"/>
              </w:rPr>
            </w:pPr>
          </w:p>
          <w:p w14:paraId="58BAF534" w14:textId="76F81E40" w:rsidR="002F0E5B" w:rsidRPr="003822A7" w:rsidRDefault="002F0E5B" w:rsidP="002F0E5B">
            <w:pPr>
              <w:jc w:val="center"/>
              <w:rPr>
                <w:rFonts w:ascii="Times New Roman" w:hAnsi="Times New Roman" w:cs="Times New Roman"/>
                <w:sz w:val="24"/>
                <w:szCs w:val="24"/>
                <w:lang w:eastAsia="en-PH"/>
              </w:rPr>
            </w:pPr>
            <w:r w:rsidRPr="003822A7">
              <w:rPr>
                <w:rFonts w:ascii="Times New Roman" w:hAnsi="Times New Roman" w:cs="Times New Roman"/>
                <w:sz w:val="24"/>
                <w:szCs w:val="24"/>
                <w:lang w:eastAsia="en-PH"/>
              </w:rPr>
              <w:t>Years of Professional Experience</w:t>
            </w:r>
          </w:p>
        </w:tc>
        <w:tc>
          <w:tcPr>
            <w:tcW w:w="3469" w:type="dxa"/>
          </w:tcPr>
          <w:p w14:paraId="175DB3F8" w14:textId="25497CA5"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Soil Factors</w:t>
            </w:r>
          </w:p>
        </w:tc>
        <w:tc>
          <w:tcPr>
            <w:tcW w:w="1156" w:type="dxa"/>
          </w:tcPr>
          <w:p w14:paraId="00CDF00A" w14:textId="6035BAA4"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0.976</w:t>
            </w:r>
          </w:p>
        </w:tc>
        <w:tc>
          <w:tcPr>
            <w:tcW w:w="0" w:type="auto"/>
          </w:tcPr>
          <w:p w14:paraId="777E52EC" w14:textId="035B5B68"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0.384</w:t>
            </w:r>
          </w:p>
        </w:tc>
        <w:tc>
          <w:tcPr>
            <w:tcW w:w="0" w:type="auto"/>
          </w:tcPr>
          <w:p w14:paraId="444016C8" w14:textId="1EFA8639"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Not significant</w:t>
            </w:r>
          </w:p>
        </w:tc>
      </w:tr>
      <w:tr w:rsidR="002F0E5B" w:rsidRPr="006838FD" w14:paraId="115234C6" w14:textId="77777777" w:rsidTr="005705BD">
        <w:trPr>
          <w:trHeight w:val="291"/>
        </w:trPr>
        <w:tc>
          <w:tcPr>
            <w:tcW w:w="3539" w:type="dxa"/>
            <w:vMerge/>
          </w:tcPr>
          <w:p w14:paraId="74001E57" w14:textId="77777777" w:rsidR="002F0E5B" w:rsidRPr="003822A7" w:rsidRDefault="002F0E5B" w:rsidP="002F0E5B">
            <w:pPr>
              <w:jc w:val="center"/>
              <w:rPr>
                <w:rFonts w:ascii="Times New Roman" w:hAnsi="Times New Roman" w:cs="Times New Roman"/>
                <w:sz w:val="24"/>
                <w:szCs w:val="24"/>
                <w:lang w:eastAsia="en-PH"/>
              </w:rPr>
            </w:pPr>
          </w:p>
        </w:tc>
        <w:tc>
          <w:tcPr>
            <w:tcW w:w="3469" w:type="dxa"/>
          </w:tcPr>
          <w:p w14:paraId="4398D86E" w14:textId="19BF4834"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Materials Factors</w:t>
            </w:r>
          </w:p>
        </w:tc>
        <w:tc>
          <w:tcPr>
            <w:tcW w:w="1156" w:type="dxa"/>
          </w:tcPr>
          <w:p w14:paraId="59B3D24B" w14:textId="5CEAFE5D"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6.501</w:t>
            </w:r>
          </w:p>
        </w:tc>
        <w:tc>
          <w:tcPr>
            <w:tcW w:w="0" w:type="auto"/>
          </w:tcPr>
          <w:p w14:paraId="62977B62" w14:textId="622A79E1"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0.003</w:t>
            </w:r>
          </w:p>
        </w:tc>
        <w:tc>
          <w:tcPr>
            <w:tcW w:w="0" w:type="auto"/>
          </w:tcPr>
          <w:p w14:paraId="68654D45" w14:textId="1F77716F"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Significant</w:t>
            </w:r>
          </w:p>
        </w:tc>
      </w:tr>
      <w:tr w:rsidR="002F0E5B" w:rsidRPr="006838FD" w14:paraId="5842A7BB" w14:textId="77777777" w:rsidTr="005705BD">
        <w:trPr>
          <w:trHeight w:val="281"/>
        </w:trPr>
        <w:tc>
          <w:tcPr>
            <w:tcW w:w="3539" w:type="dxa"/>
            <w:vMerge/>
          </w:tcPr>
          <w:p w14:paraId="513986C6" w14:textId="77777777" w:rsidR="002F0E5B" w:rsidRPr="003822A7" w:rsidRDefault="002F0E5B" w:rsidP="002F0E5B">
            <w:pPr>
              <w:jc w:val="center"/>
              <w:rPr>
                <w:rFonts w:ascii="Times New Roman" w:hAnsi="Times New Roman" w:cs="Times New Roman"/>
                <w:sz w:val="24"/>
                <w:szCs w:val="24"/>
                <w:lang w:eastAsia="en-PH"/>
              </w:rPr>
            </w:pPr>
          </w:p>
        </w:tc>
        <w:tc>
          <w:tcPr>
            <w:tcW w:w="3469" w:type="dxa"/>
          </w:tcPr>
          <w:p w14:paraId="26F43917" w14:textId="1029950B"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Load-Bearing Capacity Factors</w:t>
            </w:r>
          </w:p>
        </w:tc>
        <w:tc>
          <w:tcPr>
            <w:tcW w:w="1156" w:type="dxa"/>
          </w:tcPr>
          <w:p w14:paraId="023EF50F" w14:textId="027ADA94"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4.825</w:t>
            </w:r>
          </w:p>
        </w:tc>
        <w:tc>
          <w:tcPr>
            <w:tcW w:w="0" w:type="auto"/>
          </w:tcPr>
          <w:p w14:paraId="444C01C9" w14:textId="6FC8809C"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0.012</w:t>
            </w:r>
          </w:p>
        </w:tc>
        <w:tc>
          <w:tcPr>
            <w:tcW w:w="0" w:type="auto"/>
          </w:tcPr>
          <w:p w14:paraId="32ED64D9" w14:textId="2558C82A"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Significant</w:t>
            </w:r>
          </w:p>
        </w:tc>
      </w:tr>
      <w:tr w:rsidR="002F0E5B" w:rsidRPr="006838FD" w14:paraId="7AE2F54D" w14:textId="77777777" w:rsidTr="005705BD">
        <w:trPr>
          <w:trHeight w:val="291"/>
        </w:trPr>
        <w:tc>
          <w:tcPr>
            <w:tcW w:w="3539" w:type="dxa"/>
            <w:vMerge/>
          </w:tcPr>
          <w:p w14:paraId="0E6F147D" w14:textId="77777777" w:rsidR="002F0E5B" w:rsidRPr="003822A7" w:rsidRDefault="002F0E5B" w:rsidP="002F0E5B">
            <w:pPr>
              <w:jc w:val="center"/>
              <w:rPr>
                <w:rFonts w:ascii="Times New Roman" w:hAnsi="Times New Roman" w:cs="Times New Roman"/>
                <w:sz w:val="24"/>
                <w:szCs w:val="24"/>
                <w:lang w:eastAsia="en-PH"/>
              </w:rPr>
            </w:pPr>
          </w:p>
        </w:tc>
        <w:tc>
          <w:tcPr>
            <w:tcW w:w="3469" w:type="dxa"/>
          </w:tcPr>
          <w:p w14:paraId="5671C9E3" w14:textId="6FE9816F"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Workmanship Factors</w:t>
            </w:r>
          </w:p>
        </w:tc>
        <w:tc>
          <w:tcPr>
            <w:tcW w:w="1156" w:type="dxa"/>
          </w:tcPr>
          <w:p w14:paraId="665AF86E" w14:textId="5DD795A6"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0.961</w:t>
            </w:r>
          </w:p>
        </w:tc>
        <w:tc>
          <w:tcPr>
            <w:tcW w:w="0" w:type="auto"/>
          </w:tcPr>
          <w:p w14:paraId="4AF9948A" w14:textId="18A9F270"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0.390</w:t>
            </w:r>
          </w:p>
        </w:tc>
        <w:tc>
          <w:tcPr>
            <w:tcW w:w="0" w:type="auto"/>
          </w:tcPr>
          <w:p w14:paraId="63C44048" w14:textId="38BD25C2"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Not significant</w:t>
            </w:r>
          </w:p>
        </w:tc>
      </w:tr>
      <w:tr w:rsidR="002F0E5B" w:rsidRPr="006838FD" w14:paraId="14371155" w14:textId="77777777" w:rsidTr="005705BD">
        <w:trPr>
          <w:trHeight w:val="281"/>
        </w:trPr>
        <w:tc>
          <w:tcPr>
            <w:tcW w:w="3539" w:type="dxa"/>
            <w:vMerge/>
          </w:tcPr>
          <w:p w14:paraId="085C7EB9" w14:textId="77777777" w:rsidR="002F0E5B" w:rsidRPr="003822A7" w:rsidRDefault="002F0E5B" w:rsidP="002F0E5B">
            <w:pPr>
              <w:jc w:val="center"/>
              <w:rPr>
                <w:rFonts w:ascii="Times New Roman" w:hAnsi="Times New Roman" w:cs="Times New Roman"/>
                <w:sz w:val="24"/>
                <w:szCs w:val="24"/>
                <w:lang w:eastAsia="en-PH"/>
              </w:rPr>
            </w:pPr>
          </w:p>
        </w:tc>
        <w:tc>
          <w:tcPr>
            <w:tcW w:w="3469" w:type="dxa"/>
          </w:tcPr>
          <w:p w14:paraId="5F7643B1" w14:textId="1FA0B8EE"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Building codes factors</w:t>
            </w:r>
          </w:p>
        </w:tc>
        <w:tc>
          <w:tcPr>
            <w:tcW w:w="1156" w:type="dxa"/>
          </w:tcPr>
          <w:p w14:paraId="570FB7E3" w14:textId="7C689287"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4.065</w:t>
            </w:r>
          </w:p>
        </w:tc>
        <w:tc>
          <w:tcPr>
            <w:tcW w:w="0" w:type="auto"/>
          </w:tcPr>
          <w:p w14:paraId="110E7076" w14:textId="3495D639"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0.024</w:t>
            </w:r>
          </w:p>
        </w:tc>
        <w:tc>
          <w:tcPr>
            <w:tcW w:w="0" w:type="auto"/>
          </w:tcPr>
          <w:p w14:paraId="71FD0F0B" w14:textId="2D76F3AB"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Significant</w:t>
            </w:r>
          </w:p>
        </w:tc>
      </w:tr>
      <w:tr w:rsidR="002F0E5B" w:rsidRPr="006838FD" w14:paraId="24C3D446" w14:textId="77777777" w:rsidTr="005705BD">
        <w:trPr>
          <w:trHeight w:val="291"/>
        </w:trPr>
        <w:tc>
          <w:tcPr>
            <w:tcW w:w="3539" w:type="dxa"/>
            <w:vMerge/>
          </w:tcPr>
          <w:p w14:paraId="5693241F" w14:textId="77777777" w:rsidR="002F0E5B" w:rsidRPr="003822A7" w:rsidRDefault="002F0E5B" w:rsidP="002F0E5B">
            <w:pPr>
              <w:jc w:val="center"/>
              <w:rPr>
                <w:rFonts w:ascii="Times New Roman" w:hAnsi="Times New Roman" w:cs="Times New Roman"/>
                <w:sz w:val="24"/>
                <w:szCs w:val="24"/>
                <w:lang w:eastAsia="en-PH"/>
              </w:rPr>
            </w:pPr>
          </w:p>
        </w:tc>
        <w:tc>
          <w:tcPr>
            <w:tcW w:w="3469" w:type="dxa"/>
          </w:tcPr>
          <w:p w14:paraId="65DD957F" w14:textId="07B3452B"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Challenges</w:t>
            </w:r>
          </w:p>
        </w:tc>
        <w:tc>
          <w:tcPr>
            <w:tcW w:w="1156" w:type="dxa"/>
          </w:tcPr>
          <w:p w14:paraId="00BD19FC" w14:textId="7BF0D170"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0.387</w:t>
            </w:r>
          </w:p>
        </w:tc>
        <w:tc>
          <w:tcPr>
            <w:tcW w:w="0" w:type="auto"/>
          </w:tcPr>
          <w:p w14:paraId="719A7AC9" w14:textId="678DDA8B"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0.681</w:t>
            </w:r>
          </w:p>
        </w:tc>
        <w:tc>
          <w:tcPr>
            <w:tcW w:w="0" w:type="auto"/>
          </w:tcPr>
          <w:p w14:paraId="4E657199" w14:textId="25D22587"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Not significant</w:t>
            </w:r>
          </w:p>
        </w:tc>
      </w:tr>
      <w:tr w:rsidR="002F0E5B" w:rsidRPr="006838FD" w14:paraId="7F48F225" w14:textId="77777777" w:rsidTr="005705BD">
        <w:trPr>
          <w:trHeight w:val="281"/>
        </w:trPr>
        <w:tc>
          <w:tcPr>
            <w:tcW w:w="3539" w:type="dxa"/>
            <w:vMerge w:val="restart"/>
          </w:tcPr>
          <w:p w14:paraId="3921738E" w14:textId="77777777" w:rsidR="002F0E5B" w:rsidRPr="003822A7" w:rsidRDefault="002F0E5B" w:rsidP="002F0E5B">
            <w:pPr>
              <w:jc w:val="center"/>
              <w:rPr>
                <w:rFonts w:ascii="Times New Roman" w:hAnsi="Times New Roman" w:cs="Times New Roman"/>
                <w:sz w:val="24"/>
                <w:szCs w:val="24"/>
                <w:lang w:eastAsia="en-PH"/>
              </w:rPr>
            </w:pPr>
          </w:p>
          <w:p w14:paraId="76092C28" w14:textId="086E192F" w:rsidR="002F0E5B" w:rsidRPr="003822A7" w:rsidRDefault="002F0E5B" w:rsidP="002F0E5B">
            <w:pPr>
              <w:jc w:val="center"/>
              <w:rPr>
                <w:rFonts w:ascii="Times New Roman" w:hAnsi="Times New Roman" w:cs="Times New Roman"/>
                <w:sz w:val="24"/>
                <w:szCs w:val="24"/>
                <w:lang w:eastAsia="en-PH"/>
              </w:rPr>
            </w:pPr>
            <w:r w:rsidRPr="003822A7">
              <w:rPr>
                <w:rFonts w:ascii="Times New Roman" w:hAnsi="Times New Roman" w:cs="Times New Roman"/>
                <w:sz w:val="24"/>
                <w:szCs w:val="24"/>
                <w:lang w:eastAsia="en-PH"/>
              </w:rPr>
              <w:t xml:space="preserve">Field of Specialization </w:t>
            </w:r>
          </w:p>
        </w:tc>
        <w:tc>
          <w:tcPr>
            <w:tcW w:w="3469" w:type="dxa"/>
          </w:tcPr>
          <w:p w14:paraId="58EFF76F" w14:textId="6256E679"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Soil Factors</w:t>
            </w:r>
          </w:p>
        </w:tc>
        <w:tc>
          <w:tcPr>
            <w:tcW w:w="1156" w:type="dxa"/>
          </w:tcPr>
          <w:p w14:paraId="08F455BD" w14:textId="07B65FAE"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sz w:val="24"/>
                <w:szCs w:val="24"/>
              </w:rPr>
              <w:t>0.0300</w:t>
            </w:r>
          </w:p>
        </w:tc>
        <w:tc>
          <w:tcPr>
            <w:tcW w:w="0" w:type="auto"/>
          </w:tcPr>
          <w:p w14:paraId="2089E32B" w14:textId="4D875003"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0.970</w:t>
            </w:r>
          </w:p>
        </w:tc>
        <w:tc>
          <w:tcPr>
            <w:tcW w:w="0" w:type="auto"/>
          </w:tcPr>
          <w:p w14:paraId="64DCA23D" w14:textId="608C063F"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Not significant</w:t>
            </w:r>
          </w:p>
        </w:tc>
      </w:tr>
      <w:tr w:rsidR="002F0E5B" w:rsidRPr="006838FD" w14:paraId="3816D32F" w14:textId="77777777" w:rsidTr="005705BD">
        <w:trPr>
          <w:trHeight w:val="281"/>
        </w:trPr>
        <w:tc>
          <w:tcPr>
            <w:tcW w:w="3539" w:type="dxa"/>
            <w:vMerge/>
          </w:tcPr>
          <w:p w14:paraId="16B63D7C" w14:textId="77777777" w:rsidR="002F0E5B" w:rsidRPr="003822A7" w:rsidRDefault="002F0E5B" w:rsidP="002F0E5B">
            <w:pPr>
              <w:jc w:val="center"/>
              <w:rPr>
                <w:rFonts w:ascii="Times New Roman" w:hAnsi="Times New Roman" w:cs="Times New Roman"/>
                <w:sz w:val="24"/>
                <w:szCs w:val="24"/>
                <w:lang w:eastAsia="en-PH"/>
              </w:rPr>
            </w:pPr>
          </w:p>
        </w:tc>
        <w:tc>
          <w:tcPr>
            <w:tcW w:w="3469" w:type="dxa"/>
          </w:tcPr>
          <w:p w14:paraId="686171F8" w14:textId="5EB07189"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Materials Factors</w:t>
            </w:r>
          </w:p>
        </w:tc>
        <w:tc>
          <w:tcPr>
            <w:tcW w:w="1156" w:type="dxa"/>
          </w:tcPr>
          <w:p w14:paraId="7D5E3292" w14:textId="6E76115F"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1.0185</w:t>
            </w:r>
          </w:p>
        </w:tc>
        <w:tc>
          <w:tcPr>
            <w:tcW w:w="0" w:type="auto"/>
          </w:tcPr>
          <w:p w14:paraId="21C7186E" w14:textId="10D3FEA6"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0.369</w:t>
            </w:r>
          </w:p>
        </w:tc>
        <w:tc>
          <w:tcPr>
            <w:tcW w:w="0" w:type="auto"/>
          </w:tcPr>
          <w:p w14:paraId="6E010482" w14:textId="46484314"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Not significant</w:t>
            </w:r>
          </w:p>
        </w:tc>
      </w:tr>
      <w:tr w:rsidR="002F0E5B" w:rsidRPr="006838FD" w14:paraId="47C7D859" w14:textId="77777777" w:rsidTr="005705BD">
        <w:trPr>
          <w:trHeight w:val="291"/>
        </w:trPr>
        <w:tc>
          <w:tcPr>
            <w:tcW w:w="3539" w:type="dxa"/>
            <w:vMerge/>
          </w:tcPr>
          <w:p w14:paraId="7BBA6E96" w14:textId="77777777" w:rsidR="002F0E5B" w:rsidRPr="003822A7" w:rsidRDefault="002F0E5B" w:rsidP="002F0E5B">
            <w:pPr>
              <w:jc w:val="center"/>
              <w:rPr>
                <w:rFonts w:ascii="Times New Roman" w:hAnsi="Times New Roman" w:cs="Times New Roman"/>
                <w:sz w:val="24"/>
                <w:szCs w:val="24"/>
                <w:lang w:eastAsia="en-PH"/>
              </w:rPr>
            </w:pPr>
          </w:p>
        </w:tc>
        <w:tc>
          <w:tcPr>
            <w:tcW w:w="3469" w:type="dxa"/>
          </w:tcPr>
          <w:p w14:paraId="3A3169CD" w14:textId="58C3ADA4"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Load-Bearing Capacity Factors</w:t>
            </w:r>
          </w:p>
        </w:tc>
        <w:tc>
          <w:tcPr>
            <w:tcW w:w="1156" w:type="dxa"/>
          </w:tcPr>
          <w:p w14:paraId="14B4BA50" w14:textId="4FD4A6A0"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0.3594</w:t>
            </w:r>
          </w:p>
        </w:tc>
        <w:tc>
          <w:tcPr>
            <w:tcW w:w="0" w:type="auto"/>
          </w:tcPr>
          <w:p w14:paraId="745C448F" w14:textId="771ADEDF"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0.700</w:t>
            </w:r>
          </w:p>
        </w:tc>
        <w:tc>
          <w:tcPr>
            <w:tcW w:w="0" w:type="auto"/>
          </w:tcPr>
          <w:p w14:paraId="12BF1651" w14:textId="597C2C0A"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Not significant</w:t>
            </w:r>
          </w:p>
        </w:tc>
      </w:tr>
      <w:tr w:rsidR="002F0E5B" w:rsidRPr="006838FD" w14:paraId="017E0D6E" w14:textId="77777777" w:rsidTr="005705BD">
        <w:trPr>
          <w:trHeight w:val="281"/>
        </w:trPr>
        <w:tc>
          <w:tcPr>
            <w:tcW w:w="3539" w:type="dxa"/>
            <w:vMerge/>
          </w:tcPr>
          <w:p w14:paraId="155F3112" w14:textId="77777777" w:rsidR="002F0E5B" w:rsidRPr="003822A7" w:rsidRDefault="002F0E5B" w:rsidP="002F0E5B">
            <w:pPr>
              <w:jc w:val="center"/>
              <w:rPr>
                <w:rFonts w:ascii="Times New Roman" w:hAnsi="Times New Roman" w:cs="Times New Roman"/>
                <w:sz w:val="24"/>
                <w:szCs w:val="24"/>
                <w:lang w:eastAsia="en-PH"/>
              </w:rPr>
            </w:pPr>
          </w:p>
        </w:tc>
        <w:tc>
          <w:tcPr>
            <w:tcW w:w="3469" w:type="dxa"/>
          </w:tcPr>
          <w:p w14:paraId="7FEA41B3" w14:textId="5BD5EFDA"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Workmanship Factors</w:t>
            </w:r>
          </w:p>
        </w:tc>
        <w:tc>
          <w:tcPr>
            <w:tcW w:w="1156" w:type="dxa"/>
          </w:tcPr>
          <w:p w14:paraId="58E76FC7" w14:textId="57F5418B"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0.7182</w:t>
            </w:r>
          </w:p>
        </w:tc>
        <w:tc>
          <w:tcPr>
            <w:tcW w:w="0" w:type="auto"/>
          </w:tcPr>
          <w:p w14:paraId="41B819F5" w14:textId="18EA2F0F"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0.493</w:t>
            </w:r>
          </w:p>
        </w:tc>
        <w:tc>
          <w:tcPr>
            <w:tcW w:w="0" w:type="auto"/>
          </w:tcPr>
          <w:p w14:paraId="4EC89EB9" w14:textId="2F440DF1"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Not significant</w:t>
            </w:r>
          </w:p>
        </w:tc>
      </w:tr>
      <w:tr w:rsidR="002F0E5B" w:rsidRPr="006838FD" w14:paraId="7032D3D2" w14:textId="77777777" w:rsidTr="005705BD">
        <w:trPr>
          <w:trHeight w:val="291"/>
        </w:trPr>
        <w:tc>
          <w:tcPr>
            <w:tcW w:w="3539" w:type="dxa"/>
            <w:vMerge/>
          </w:tcPr>
          <w:p w14:paraId="02C1D6AC" w14:textId="77777777" w:rsidR="002F0E5B" w:rsidRPr="003822A7" w:rsidRDefault="002F0E5B" w:rsidP="002F0E5B">
            <w:pPr>
              <w:jc w:val="center"/>
              <w:rPr>
                <w:rFonts w:ascii="Times New Roman" w:hAnsi="Times New Roman" w:cs="Times New Roman"/>
                <w:sz w:val="24"/>
                <w:szCs w:val="24"/>
                <w:lang w:eastAsia="en-PH"/>
              </w:rPr>
            </w:pPr>
          </w:p>
        </w:tc>
        <w:tc>
          <w:tcPr>
            <w:tcW w:w="3469" w:type="dxa"/>
          </w:tcPr>
          <w:p w14:paraId="61552BBF" w14:textId="68F5003E"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Building codes factors</w:t>
            </w:r>
          </w:p>
        </w:tc>
        <w:tc>
          <w:tcPr>
            <w:tcW w:w="1156" w:type="dxa"/>
          </w:tcPr>
          <w:p w14:paraId="1B7C1F20" w14:textId="49F367E7"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2.7333</w:t>
            </w:r>
          </w:p>
        </w:tc>
        <w:tc>
          <w:tcPr>
            <w:tcW w:w="0" w:type="auto"/>
          </w:tcPr>
          <w:p w14:paraId="03C2C5DA" w14:textId="22084BDC"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0.075</w:t>
            </w:r>
          </w:p>
        </w:tc>
        <w:tc>
          <w:tcPr>
            <w:tcW w:w="0" w:type="auto"/>
          </w:tcPr>
          <w:p w14:paraId="622CEAA6" w14:textId="111F03E6"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Not significant</w:t>
            </w:r>
          </w:p>
        </w:tc>
      </w:tr>
      <w:tr w:rsidR="002F0E5B" w:rsidRPr="006838FD" w14:paraId="54C28EA7" w14:textId="77777777" w:rsidTr="005705BD">
        <w:trPr>
          <w:trHeight w:val="291"/>
        </w:trPr>
        <w:tc>
          <w:tcPr>
            <w:tcW w:w="3539" w:type="dxa"/>
            <w:vMerge/>
          </w:tcPr>
          <w:p w14:paraId="47201E6B" w14:textId="77777777" w:rsidR="002F0E5B" w:rsidRPr="003822A7" w:rsidRDefault="002F0E5B" w:rsidP="002F0E5B">
            <w:pPr>
              <w:jc w:val="center"/>
              <w:rPr>
                <w:rFonts w:ascii="Times New Roman" w:hAnsi="Times New Roman" w:cs="Times New Roman"/>
                <w:sz w:val="24"/>
                <w:szCs w:val="24"/>
                <w:lang w:eastAsia="en-PH"/>
              </w:rPr>
            </w:pPr>
          </w:p>
        </w:tc>
        <w:tc>
          <w:tcPr>
            <w:tcW w:w="3469" w:type="dxa"/>
          </w:tcPr>
          <w:p w14:paraId="363BD6CC" w14:textId="46E78FFC"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Challenges</w:t>
            </w:r>
          </w:p>
        </w:tc>
        <w:tc>
          <w:tcPr>
            <w:tcW w:w="1156" w:type="dxa"/>
          </w:tcPr>
          <w:p w14:paraId="30AC277A" w14:textId="1139A687"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1.2966</w:t>
            </w:r>
          </w:p>
        </w:tc>
        <w:tc>
          <w:tcPr>
            <w:tcW w:w="0" w:type="auto"/>
          </w:tcPr>
          <w:p w14:paraId="57734537" w14:textId="49480B79"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0.283</w:t>
            </w:r>
          </w:p>
        </w:tc>
        <w:tc>
          <w:tcPr>
            <w:tcW w:w="0" w:type="auto"/>
          </w:tcPr>
          <w:p w14:paraId="7C333D46" w14:textId="7ADA52BF"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Not significant</w:t>
            </w:r>
          </w:p>
        </w:tc>
      </w:tr>
      <w:tr w:rsidR="002F0E5B" w:rsidRPr="006838FD" w14:paraId="5F4B02ED" w14:textId="77777777" w:rsidTr="005705BD">
        <w:trPr>
          <w:trHeight w:val="271"/>
        </w:trPr>
        <w:tc>
          <w:tcPr>
            <w:tcW w:w="3539" w:type="dxa"/>
            <w:vMerge w:val="restart"/>
          </w:tcPr>
          <w:p w14:paraId="7E4582F9" w14:textId="77777777" w:rsidR="002F0E5B" w:rsidRPr="003822A7" w:rsidRDefault="002F0E5B" w:rsidP="002F0E5B">
            <w:pPr>
              <w:jc w:val="center"/>
              <w:rPr>
                <w:rFonts w:ascii="Times New Roman" w:hAnsi="Times New Roman" w:cs="Times New Roman"/>
                <w:sz w:val="24"/>
                <w:szCs w:val="24"/>
                <w:lang w:eastAsia="en-PH"/>
              </w:rPr>
            </w:pPr>
          </w:p>
          <w:p w14:paraId="5E0A547D" w14:textId="10375DA8" w:rsidR="002F0E5B" w:rsidRPr="003822A7" w:rsidRDefault="002F0E5B" w:rsidP="002F0E5B">
            <w:pPr>
              <w:jc w:val="center"/>
              <w:rPr>
                <w:rFonts w:ascii="Times New Roman" w:hAnsi="Times New Roman" w:cs="Times New Roman"/>
                <w:sz w:val="24"/>
                <w:szCs w:val="24"/>
                <w:lang w:eastAsia="en-PH"/>
              </w:rPr>
            </w:pPr>
            <w:r w:rsidRPr="003822A7">
              <w:rPr>
                <w:rFonts w:ascii="Times New Roman" w:hAnsi="Times New Roman" w:cs="Times New Roman"/>
                <w:sz w:val="24"/>
                <w:szCs w:val="24"/>
                <w:lang w:eastAsia="en-PH"/>
              </w:rPr>
              <w:t xml:space="preserve">Types of Projects Handled </w:t>
            </w:r>
          </w:p>
        </w:tc>
        <w:tc>
          <w:tcPr>
            <w:tcW w:w="3469" w:type="dxa"/>
          </w:tcPr>
          <w:p w14:paraId="4D5838B8" w14:textId="65E33DB2"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Soil Factors</w:t>
            </w:r>
          </w:p>
        </w:tc>
        <w:tc>
          <w:tcPr>
            <w:tcW w:w="1156" w:type="dxa"/>
          </w:tcPr>
          <w:p w14:paraId="4C84C79B" w14:textId="44AA1CFA"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0.6434</w:t>
            </w:r>
          </w:p>
        </w:tc>
        <w:tc>
          <w:tcPr>
            <w:tcW w:w="0" w:type="auto"/>
          </w:tcPr>
          <w:p w14:paraId="1CEA5A34" w14:textId="591EAA57"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0.530</w:t>
            </w:r>
          </w:p>
        </w:tc>
        <w:tc>
          <w:tcPr>
            <w:tcW w:w="0" w:type="auto"/>
          </w:tcPr>
          <w:p w14:paraId="65934F03" w14:textId="401CFD72"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Not significant</w:t>
            </w:r>
          </w:p>
        </w:tc>
      </w:tr>
      <w:tr w:rsidR="002F0E5B" w:rsidRPr="006838FD" w14:paraId="220D7F8F" w14:textId="77777777" w:rsidTr="005705BD">
        <w:trPr>
          <w:trHeight w:val="291"/>
        </w:trPr>
        <w:tc>
          <w:tcPr>
            <w:tcW w:w="3539" w:type="dxa"/>
            <w:vMerge/>
          </w:tcPr>
          <w:p w14:paraId="10F006D8" w14:textId="77777777" w:rsidR="002F0E5B" w:rsidRPr="003822A7" w:rsidRDefault="002F0E5B" w:rsidP="002F0E5B">
            <w:pPr>
              <w:jc w:val="center"/>
              <w:rPr>
                <w:rFonts w:ascii="Times New Roman" w:hAnsi="Times New Roman" w:cs="Times New Roman"/>
                <w:sz w:val="24"/>
                <w:szCs w:val="24"/>
                <w:lang w:eastAsia="en-PH"/>
              </w:rPr>
            </w:pPr>
          </w:p>
        </w:tc>
        <w:tc>
          <w:tcPr>
            <w:tcW w:w="3469" w:type="dxa"/>
          </w:tcPr>
          <w:p w14:paraId="63433C59" w14:textId="7AE35488"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Materials Factors</w:t>
            </w:r>
          </w:p>
        </w:tc>
        <w:tc>
          <w:tcPr>
            <w:tcW w:w="1156" w:type="dxa"/>
          </w:tcPr>
          <w:p w14:paraId="256EFECC" w14:textId="662D1098" w:rsidR="002F0E5B" w:rsidRPr="003822A7" w:rsidRDefault="002F0E5B" w:rsidP="002F0E5B">
            <w:pPr>
              <w:rPr>
                <w:rFonts w:ascii="Times New Roman" w:hAnsi="Times New Roman" w:cs="Times New Roman"/>
                <w:sz w:val="24"/>
                <w:szCs w:val="24"/>
              </w:rPr>
            </w:pPr>
            <w:r w:rsidRPr="003822A7">
              <w:rPr>
                <w:rFonts w:ascii="Times New Roman" w:hAnsi="Times New Roman" w:cs="Times New Roman"/>
                <w:bCs/>
                <w:color w:val="000000"/>
                <w:sz w:val="24"/>
                <w:szCs w:val="24"/>
              </w:rPr>
              <w:t>0.6829</w:t>
            </w:r>
          </w:p>
        </w:tc>
        <w:tc>
          <w:tcPr>
            <w:tcW w:w="0" w:type="auto"/>
          </w:tcPr>
          <w:p w14:paraId="2E319122" w14:textId="333FAE46"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0.510</w:t>
            </w:r>
          </w:p>
        </w:tc>
        <w:tc>
          <w:tcPr>
            <w:tcW w:w="0" w:type="auto"/>
          </w:tcPr>
          <w:p w14:paraId="3E998198" w14:textId="779613EA"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Not significant</w:t>
            </w:r>
          </w:p>
        </w:tc>
      </w:tr>
      <w:tr w:rsidR="002F0E5B" w:rsidRPr="006838FD" w14:paraId="03E11DC0" w14:textId="77777777" w:rsidTr="005705BD">
        <w:trPr>
          <w:trHeight w:val="281"/>
        </w:trPr>
        <w:tc>
          <w:tcPr>
            <w:tcW w:w="3539" w:type="dxa"/>
            <w:vMerge/>
          </w:tcPr>
          <w:p w14:paraId="677070F8" w14:textId="77777777" w:rsidR="002F0E5B" w:rsidRPr="003822A7" w:rsidRDefault="002F0E5B" w:rsidP="002F0E5B">
            <w:pPr>
              <w:jc w:val="center"/>
              <w:rPr>
                <w:rFonts w:ascii="Times New Roman" w:hAnsi="Times New Roman" w:cs="Times New Roman"/>
                <w:sz w:val="24"/>
                <w:szCs w:val="24"/>
                <w:lang w:eastAsia="en-PH"/>
              </w:rPr>
            </w:pPr>
          </w:p>
        </w:tc>
        <w:tc>
          <w:tcPr>
            <w:tcW w:w="3469" w:type="dxa"/>
          </w:tcPr>
          <w:p w14:paraId="5FAAC5FD" w14:textId="6E3F09B7"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Load-Bearing Capacity Factors</w:t>
            </w:r>
          </w:p>
        </w:tc>
        <w:tc>
          <w:tcPr>
            <w:tcW w:w="1156" w:type="dxa"/>
          </w:tcPr>
          <w:p w14:paraId="357A6A54" w14:textId="7A045759"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4.7504</w:t>
            </w:r>
          </w:p>
        </w:tc>
        <w:tc>
          <w:tcPr>
            <w:tcW w:w="0" w:type="auto"/>
          </w:tcPr>
          <w:p w14:paraId="344DF62D" w14:textId="43D56C13"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0.013</w:t>
            </w:r>
          </w:p>
        </w:tc>
        <w:tc>
          <w:tcPr>
            <w:tcW w:w="0" w:type="auto"/>
          </w:tcPr>
          <w:p w14:paraId="2DE9F823" w14:textId="2D03D046"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Significant</w:t>
            </w:r>
          </w:p>
        </w:tc>
      </w:tr>
      <w:tr w:rsidR="002F0E5B" w:rsidRPr="006838FD" w14:paraId="15511186" w14:textId="77777777" w:rsidTr="005705BD">
        <w:trPr>
          <w:trHeight w:val="291"/>
        </w:trPr>
        <w:tc>
          <w:tcPr>
            <w:tcW w:w="3539" w:type="dxa"/>
            <w:vMerge/>
          </w:tcPr>
          <w:p w14:paraId="322E1462" w14:textId="77777777" w:rsidR="002F0E5B" w:rsidRPr="003822A7" w:rsidRDefault="002F0E5B" w:rsidP="002F0E5B">
            <w:pPr>
              <w:jc w:val="center"/>
              <w:rPr>
                <w:rFonts w:ascii="Times New Roman" w:hAnsi="Times New Roman" w:cs="Times New Roman"/>
                <w:sz w:val="24"/>
                <w:szCs w:val="24"/>
                <w:lang w:eastAsia="en-PH"/>
              </w:rPr>
            </w:pPr>
          </w:p>
        </w:tc>
        <w:tc>
          <w:tcPr>
            <w:tcW w:w="3469" w:type="dxa"/>
          </w:tcPr>
          <w:p w14:paraId="2CD0D2D6" w14:textId="6219F3E1"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Workmanship Factors</w:t>
            </w:r>
          </w:p>
        </w:tc>
        <w:tc>
          <w:tcPr>
            <w:tcW w:w="1156" w:type="dxa"/>
          </w:tcPr>
          <w:p w14:paraId="62353069" w14:textId="3E49FEEF"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0.0491</w:t>
            </w:r>
          </w:p>
        </w:tc>
        <w:tc>
          <w:tcPr>
            <w:tcW w:w="0" w:type="auto"/>
          </w:tcPr>
          <w:p w14:paraId="2D8F0FBA" w14:textId="3EEB0439"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0.952</w:t>
            </w:r>
          </w:p>
        </w:tc>
        <w:tc>
          <w:tcPr>
            <w:tcW w:w="0" w:type="auto"/>
          </w:tcPr>
          <w:p w14:paraId="645B1568" w14:textId="04E87123"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Not significant</w:t>
            </w:r>
          </w:p>
        </w:tc>
      </w:tr>
      <w:tr w:rsidR="002F0E5B" w:rsidRPr="006838FD" w14:paraId="705310D1" w14:textId="77777777" w:rsidTr="005705BD">
        <w:trPr>
          <w:trHeight w:val="291"/>
        </w:trPr>
        <w:tc>
          <w:tcPr>
            <w:tcW w:w="3539" w:type="dxa"/>
            <w:vMerge/>
          </w:tcPr>
          <w:p w14:paraId="6B7A351F" w14:textId="77777777" w:rsidR="002F0E5B" w:rsidRPr="003822A7" w:rsidRDefault="002F0E5B" w:rsidP="002F0E5B">
            <w:pPr>
              <w:jc w:val="center"/>
              <w:rPr>
                <w:rFonts w:ascii="Times New Roman" w:hAnsi="Times New Roman" w:cs="Times New Roman"/>
                <w:sz w:val="24"/>
                <w:szCs w:val="24"/>
                <w:lang w:eastAsia="en-PH"/>
              </w:rPr>
            </w:pPr>
          </w:p>
        </w:tc>
        <w:tc>
          <w:tcPr>
            <w:tcW w:w="3469" w:type="dxa"/>
          </w:tcPr>
          <w:p w14:paraId="4A54E737" w14:textId="3DB9097A"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Building codes factors</w:t>
            </w:r>
          </w:p>
        </w:tc>
        <w:tc>
          <w:tcPr>
            <w:tcW w:w="1156" w:type="dxa"/>
          </w:tcPr>
          <w:p w14:paraId="3636F3AF" w14:textId="5EBAD4BF"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0.9086</w:t>
            </w:r>
          </w:p>
        </w:tc>
        <w:tc>
          <w:tcPr>
            <w:tcW w:w="0" w:type="auto"/>
          </w:tcPr>
          <w:p w14:paraId="752F5E15" w14:textId="21477295"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0.410</w:t>
            </w:r>
          </w:p>
        </w:tc>
        <w:tc>
          <w:tcPr>
            <w:tcW w:w="0" w:type="auto"/>
          </w:tcPr>
          <w:p w14:paraId="35393FD8" w14:textId="1B15775C"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Not significant</w:t>
            </w:r>
          </w:p>
        </w:tc>
      </w:tr>
      <w:tr w:rsidR="002F0E5B" w:rsidRPr="006838FD" w14:paraId="059150A7" w14:textId="77777777" w:rsidTr="005705BD">
        <w:trPr>
          <w:trHeight w:val="281"/>
        </w:trPr>
        <w:tc>
          <w:tcPr>
            <w:tcW w:w="3539" w:type="dxa"/>
            <w:vMerge/>
          </w:tcPr>
          <w:p w14:paraId="48EA1939" w14:textId="77777777" w:rsidR="002F0E5B" w:rsidRPr="003822A7" w:rsidRDefault="002F0E5B" w:rsidP="002F0E5B">
            <w:pPr>
              <w:jc w:val="center"/>
              <w:rPr>
                <w:rFonts w:ascii="Times New Roman" w:hAnsi="Times New Roman" w:cs="Times New Roman"/>
                <w:sz w:val="24"/>
                <w:szCs w:val="24"/>
                <w:lang w:eastAsia="en-PH"/>
              </w:rPr>
            </w:pPr>
          </w:p>
        </w:tc>
        <w:tc>
          <w:tcPr>
            <w:tcW w:w="3469" w:type="dxa"/>
          </w:tcPr>
          <w:p w14:paraId="57D68A54" w14:textId="32CFD6A8"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Challenges</w:t>
            </w:r>
          </w:p>
        </w:tc>
        <w:tc>
          <w:tcPr>
            <w:tcW w:w="1156" w:type="dxa"/>
          </w:tcPr>
          <w:p w14:paraId="5C85A490" w14:textId="48420059"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0.7639</w:t>
            </w:r>
          </w:p>
        </w:tc>
        <w:tc>
          <w:tcPr>
            <w:tcW w:w="0" w:type="auto"/>
          </w:tcPr>
          <w:p w14:paraId="0E06FF4F" w14:textId="4B2FE92D"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0.472</w:t>
            </w:r>
          </w:p>
        </w:tc>
        <w:tc>
          <w:tcPr>
            <w:tcW w:w="0" w:type="auto"/>
          </w:tcPr>
          <w:p w14:paraId="3D7D28C1" w14:textId="17B2F421" w:rsidR="002F0E5B" w:rsidRPr="003822A7" w:rsidRDefault="002F0E5B" w:rsidP="002F0E5B">
            <w:pPr>
              <w:rPr>
                <w:rFonts w:ascii="Times New Roman" w:hAnsi="Times New Roman" w:cs="Times New Roman"/>
                <w:bCs/>
                <w:color w:val="000000"/>
                <w:sz w:val="24"/>
                <w:szCs w:val="24"/>
              </w:rPr>
            </w:pPr>
            <w:r w:rsidRPr="003822A7">
              <w:rPr>
                <w:rFonts w:ascii="Times New Roman" w:hAnsi="Times New Roman" w:cs="Times New Roman"/>
                <w:bCs/>
                <w:color w:val="000000"/>
                <w:sz w:val="24"/>
                <w:szCs w:val="24"/>
              </w:rPr>
              <w:t>Not significant</w:t>
            </w:r>
          </w:p>
        </w:tc>
      </w:tr>
    </w:tbl>
    <w:bookmarkEnd w:id="1"/>
    <w:p w14:paraId="58DB1A27" w14:textId="77777777" w:rsidR="00453002" w:rsidRPr="00453002" w:rsidRDefault="00453002" w:rsidP="00453002">
      <w:pPr>
        <w:spacing w:before="100" w:beforeAutospacing="1" w:after="100" w:afterAutospacing="1" w:line="240" w:lineRule="auto"/>
        <w:jc w:val="both"/>
        <w:rPr>
          <w:rFonts w:ascii="Times New Roman" w:eastAsia="Times New Roman" w:hAnsi="Times New Roman" w:cs="Times New Roman"/>
          <w:sz w:val="24"/>
          <w:szCs w:val="24"/>
          <w:lang w:eastAsia="en-PH"/>
        </w:rPr>
      </w:pPr>
      <w:r w:rsidRPr="00453002">
        <w:rPr>
          <w:rFonts w:ascii="Times New Roman" w:eastAsia="Times New Roman" w:hAnsi="Times New Roman" w:cs="Times New Roman"/>
          <w:sz w:val="24"/>
          <w:szCs w:val="24"/>
          <w:lang w:eastAsia="en-PH"/>
        </w:rPr>
        <w:t>Table 12 shows that several profile variables significantly influenced respondents’ assessments of factors affecting the structural strength of buildings. Significant differences were observed in soil factors and challenges when grouped by age; load-bearing capacity and building code factors when grouped by sex; materials, load-bearing capacity, and building code factors when grouped by years of professional experience; and load-bearing capacity factors when grouped by types of projects handled. In contrast, no significant differences were found across all factors when grouped according to field of specialization.</w:t>
      </w:r>
    </w:p>
    <w:p w14:paraId="68872F52" w14:textId="77777777" w:rsidR="00453002" w:rsidRPr="00453002" w:rsidRDefault="00453002" w:rsidP="00453002">
      <w:pPr>
        <w:spacing w:before="100" w:beforeAutospacing="1" w:after="100" w:afterAutospacing="1" w:line="240" w:lineRule="auto"/>
        <w:jc w:val="both"/>
        <w:rPr>
          <w:rFonts w:ascii="Times New Roman" w:eastAsia="Times New Roman" w:hAnsi="Times New Roman" w:cs="Times New Roman"/>
          <w:sz w:val="24"/>
          <w:szCs w:val="24"/>
          <w:lang w:eastAsia="en-PH"/>
        </w:rPr>
      </w:pPr>
      <w:r w:rsidRPr="00453002">
        <w:rPr>
          <w:rFonts w:ascii="Times New Roman" w:eastAsia="Times New Roman" w:hAnsi="Times New Roman" w:cs="Times New Roman"/>
          <w:sz w:val="24"/>
          <w:szCs w:val="24"/>
          <w:lang w:eastAsia="en-PH"/>
        </w:rPr>
        <w:t>These findings suggest that demographic and professional characteristics influence how licensed civil engineers evaluate structural strength factors. Variations in age, experience, and project exposure may shape engineers’ perspectives on structural requirements and construction practices. Notably, load-bearing capacity emerged as the most consistently significant factor across profile variables, underscoring its central role in structural assessment. This finding aligns with previous studies emphasizing the importance of accurate load analysis and structural design in ensuring building safety and preventing structural failure (Barman, 2024).</w:t>
      </w:r>
    </w:p>
    <w:p w14:paraId="64BF52AE" w14:textId="111C45EB" w:rsidR="00942478" w:rsidRPr="003822A7" w:rsidRDefault="00453002" w:rsidP="003822A7">
      <w:pPr>
        <w:spacing w:before="100" w:beforeAutospacing="1" w:after="100" w:afterAutospacing="1" w:line="240" w:lineRule="auto"/>
        <w:jc w:val="both"/>
        <w:rPr>
          <w:rFonts w:ascii="Times New Roman" w:eastAsia="Times New Roman" w:hAnsi="Times New Roman" w:cs="Times New Roman"/>
          <w:sz w:val="24"/>
          <w:szCs w:val="24"/>
          <w:lang w:eastAsia="en-PH"/>
        </w:rPr>
      </w:pPr>
      <w:r w:rsidRPr="00453002">
        <w:rPr>
          <w:rFonts w:ascii="Times New Roman" w:eastAsia="Times New Roman" w:hAnsi="Times New Roman" w:cs="Times New Roman"/>
          <w:sz w:val="24"/>
          <w:szCs w:val="24"/>
          <w:lang w:eastAsia="en-PH"/>
        </w:rPr>
        <w:t xml:space="preserve">The results further indicate that while fundamental engineering principles remain consistent, differences in professional experience and project involvement can influence the evaluation of structural factors. These findings highlight the </w:t>
      </w:r>
      <w:r w:rsidRPr="00453002">
        <w:rPr>
          <w:rFonts w:ascii="Times New Roman" w:eastAsia="Times New Roman" w:hAnsi="Times New Roman" w:cs="Times New Roman"/>
          <w:sz w:val="24"/>
          <w:szCs w:val="24"/>
          <w:lang w:eastAsia="en-PH"/>
        </w:rPr>
        <w:lastRenderedPageBreak/>
        <w:t>importance of continuous professional development, adherence to building codes, and standardized training to promote consistent and reliable structural assessments among practicing engineers (</w:t>
      </w:r>
      <w:proofErr w:type="spellStart"/>
      <w:r w:rsidRPr="00453002">
        <w:rPr>
          <w:rFonts w:ascii="Times New Roman" w:eastAsia="Times New Roman" w:hAnsi="Times New Roman" w:cs="Times New Roman"/>
          <w:sz w:val="24"/>
          <w:szCs w:val="24"/>
          <w:lang w:eastAsia="en-PH"/>
        </w:rPr>
        <w:t>Sohail</w:t>
      </w:r>
      <w:proofErr w:type="spellEnd"/>
      <w:r w:rsidRPr="00453002">
        <w:rPr>
          <w:rFonts w:ascii="Times New Roman" w:eastAsia="Times New Roman" w:hAnsi="Times New Roman" w:cs="Times New Roman"/>
          <w:sz w:val="24"/>
          <w:szCs w:val="24"/>
          <w:lang w:eastAsia="en-PH"/>
        </w:rPr>
        <w:t xml:space="preserve"> et al., 2025).</w:t>
      </w:r>
    </w:p>
    <w:p w14:paraId="2B0C377B" w14:textId="6337F7FE" w:rsidR="005C06FA" w:rsidRPr="005C06FA" w:rsidRDefault="005C06FA" w:rsidP="005C06FA">
      <w:pPr>
        <w:spacing w:before="100" w:beforeAutospacing="1" w:after="100" w:afterAutospacing="1" w:line="240" w:lineRule="auto"/>
        <w:rPr>
          <w:rFonts w:ascii="Times New Roman" w:eastAsia="Times New Roman" w:hAnsi="Times New Roman" w:cs="Times New Roman"/>
          <w:b/>
          <w:bCs/>
          <w:sz w:val="28"/>
          <w:szCs w:val="28"/>
          <w:lang w:eastAsia="en-PH"/>
        </w:rPr>
      </w:pPr>
      <w:r w:rsidRPr="005C06FA">
        <w:rPr>
          <w:rFonts w:ascii="Times New Roman" w:eastAsia="Times New Roman" w:hAnsi="Times New Roman" w:cs="Times New Roman"/>
          <w:b/>
          <w:bCs/>
          <w:sz w:val="28"/>
          <w:szCs w:val="28"/>
          <w:lang w:eastAsia="en-PH"/>
        </w:rPr>
        <w:t xml:space="preserve">PROPOSED POLICY GUIDELINES </w:t>
      </w:r>
    </w:p>
    <w:p w14:paraId="373F6502" w14:textId="77777777" w:rsidR="005C06FA" w:rsidRPr="005C06FA" w:rsidRDefault="005C06FA" w:rsidP="005C06FA">
      <w:pPr>
        <w:spacing w:before="100" w:beforeAutospacing="1" w:after="100" w:afterAutospacing="1" w:line="240" w:lineRule="auto"/>
        <w:jc w:val="both"/>
        <w:rPr>
          <w:rFonts w:ascii="Times New Roman" w:eastAsia="Times New Roman" w:hAnsi="Times New Roman" w:cs="Times New Roman"/>
          <w:sz w:val="24"/>
          <w:szCs w:val="24"/>
          <w:lang w:eastAsia="en-PH"/>
        </w:rPr>
      </w:pPr>
      <w:r w:rsidRPr="005C06FA">
        <w:rPr>
          <w:rFonts w:ascii="Times New Roman" w:eastAsia="Times New Roman" w:hAnsi="Times New Roman" w:cs="Times New Roman"/>
          <w:sz w:val="24"/>
          <w:szCs w:val="24"/>
          <w:lang w:eastAsia="en-PH"/>
        </w:rPr>
        <w:t>This study proposes policy guidelines to enhance the safety, stability, and durability of buildings, based on key factors affecting structural strength, including foundation design and soil conditions, quality of construction materials, structural design and load-bearing capacity, workmanship, and compliance with building codes and safety standards. These guidelines aim to minimize structural risks and strengthen resilience against environmental and construction-related hazards.</w:t>
      </w:r>
    </w:p>
    <w:p w14:paraId="1612CDE7" w14:textId="77777777" w:rsidR="005C06FA" w:rsidRPr="005705BD" w:rsidRDefault="005C06FA" w:rsidP="005C06F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PH"/>
        </w:rPr>
      </w:pPr>
      <w:r w:rsidRPr="005705BD">
        <w:rPr>
          <w:rFonts w:ascii="Times New Roman" w:eastAsia="Times New Roman" w:hAnsi="Times New Roman" w:cs="Times New Roman"/>
          <w:bCs/>
          <w:sz w:val="24"/>
          <w:szCs w:val="24"/>
          <w:lang w:eastAsia="en-PH"/>
        </w:rPr>
        <w:t>Strengthen soil investigation and foundation design policies</w:t>
      </w:r>
      <w:r w:rsidRPr="005705BD">
        <w:rPr>
          <w:rFonts w:ascii="Times New Roman" w:eastAsia="Times New Roman" w:hAnsi="Times New Roman" w:cs="Times New Roman"/>
          <w:sz w:val="24"/>
          <w:szCs w:val="24"/>
          <w:lang w:eastAsia="en-PH"/>
        </w:rPr>
        <w:t xml:space="preserve"> by requiring mandatory geotechnical investigations prior to construction to ensure proper assessment of soil strength and subsurface conditions.</w:t>
      </w:r>
    </w:p>
    <w:p w14:paraId="6A71D807" w14:textId="77777777" w:rsidR="005C06FA" w:rsidRPr="005705BD" w:rsidRDefault="005C06FA" w:rsidP="005C06F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PH"/>
        </w:rPr>
      </w:pPr>
      <w:r w:rsidRPr="005705BD">
        <w:rPr>
          <w:rFonts w:ascii="Times New Roman" w:eastAsia="Times New Roman" w:hAnsi="Times New Roman" w:cs="Times New Roman"/>
          <w:bCs/>
          <w:sz w:val="24"/>
          <w:szCs w:val="24"/>
          <w:lang w:eastAsia="en-PH"/>
        </w:rPr>
        <w:t>Enforce the use of high-quality construction materials</w:t>
      </w:r>
      <w:r w:rsidRPr="005705BD">
        <w:rPr>
          <w:rFonts w:ascii="Times New Roman" w:eastAsia="Times New Roman" w:hAnsi="Times New Roman" w:cs="Times New Roman"/>
          <w:sz w:val="24"/>
          <w:szCs w:val="24"/>
          <w:lang w:eastAsia="en-PH"/>
        </w:rPr>
        <w:t xml:space="preserve"> through certification, regular testing, and accreditation to ensure compliance with established standards.</w:t>
      </w:r>
    </w:p>
    <w:p w14:paraId="2C797ED4" w14:textId="77777777" w:rsidR="005C06FA" w:rsidRPr="005705BD" w:rsidRDefault="005C06FA" w:rsidP="005C06F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PH"/>
        </w:rPr>
      </w:pPr>
      <w:r w:rsidRPr="005705BD">
        <w:rPr>
          <w:rFonts w:ascii="Times New Roman" w:eastAsia="Times New Roman" w:hAnsi="Times New Roman" w:cs="Times New Roman"/>
          <w:bCs/>
          <w:sz w:val="24"/>
          <w:szCs w:val="24"/>
          <w:lang w:eastAsia="en-PH"/>
        </w:rPr>
        <w:t>Standardize structural design and load-bearing requirements</w:t>
      </w:r>
      <w:r w:rsidRPr="005705BD">
        <w:rPr>
          <w:rFonts w:ascii="Times New Roman" w:eastAsia="Times New Roman" w:hAnsi="Times New Roman" w:cs="Times New Roman"/>
          <w:sz w:val="24"/>
          <w:szCs w:val="24"/>
          <w:lang w:eastAsia="en-PH"/>
        </w:rPr>
        <w:t xml:space="preserve"> by mandating strict review and approval processes to ensure structural safety and adequacy.</w:t>
      </w:r>
    </w:p>
    <w:p w14:paraId="4C034F46" w14:textId="77777777" w:rsidR="005C06FA" w:rsidRPr="005705BD" w:rsidRDefault="005C06FA" w:rsidP="005C06F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PH"/>
        </w:rPr>
      </w:pPr>
      <w:r w:rsidRPr="005705BD">
        <w:rPr>
          <w:rFonts w:ascii="Times New Roman" w:eastAsia="Times New Roman" w:hAnsi="Times New Roman" w:cs="Times New Roman"/>
          <w:bCs/>
          <w:sz w:val="24"/>
          <w:szCs w:val="24"/>
          <w:lang w:eastAsia="en-PH"/>
        </w:rPr>
        <w:t>Enhance workmanship and construction practices</w:t>
      </w:r>
      <w:r w:rsidRPr="005705BD">
        <w:rPr>
          <w:rFonts w:ascii="Times New Roman" w:eastAsia="Times New Roman" w:hAnsi="Times New Roman" w:cs="Times New Roman"/>
          <w:sz w:val="24"/>
          <w:szCs w:val="24"/>
          <w:lang w:eastAsia="en-PH"/>
        </w:rPr>
        <w:t xml:space="preserve"> by requiring skilled and certified labor, proper supervision, and adherence to standard construction procedures.</w:t>
      </w:r>
    </w:p>
    <w:p w14:paraId="36051C7A" w14:textId="77777777" w:rsidR="005C06FA" w:rsidRPr="005705BD" w:rsidRDefault="005C06FA" w:rsidP="005C06F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PH"/>
        </w:rPr>
      </w:pPr>
      <w:r w:rsidRPr="005705BD">
        <w:rPr>
          <w:rFonts w:ascii="Times New Roman" w:eastAsia="Times New Roman" w:hAnsi="Times New Roman" w:cs="Times New Roman"/>
          <w:bCs/>
          <w:sz w:val="24"/>
          <w:szCs w:val="24"/>
          <w:lang w:eastAsia="en-PH"/>
        </w:rPr>
        <w:t>Strengthen compliance with building codes and safety standards</w:t>
      </w:r>
      <w:r w:rsidRPr="005705BD">
        <w:rPr>
          <w:rFonts w:ascii="Times New Roman" w:eastAsia="Times New Roman" w:hAnsi="Times New Roman" w:cs="Times New Roman"/>
          <w:sz w:val="24"/>
          <w:szCs w:val="24"/>
          <w:lang w:eastAsia="en-PH"/>
        </w:rPr>
        <w:t xml:space="preserve"> through regular inspections, monitoring, and enforcement of penalties for violations.</w:t>
      </w:r>
    </w:p>
    <w:p w14:paraId="7D224B4F" w14:textId="77777777" w:rsidR="005C06FA" w:rsidRPr="005705BD" w:rsidRDefault="005C06FA" w:rsidP="005C06F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PH"/>
        </w:rPr>
      </w:pPr>
      <w:r w:rsidRPr="005705BD">
        <w:rPr>
          <w:rFonts w:ascii="Times New Roman" w:eastAsia="Times New Roman" w:hAnsi="Times New Roman" w:cs="Times New Roman"/>
          <w:bCs/>
          <w:sz w:val="24"/>
          <w:szCs w:val="24"/>
          <w:lang w:eastAsia="en-PH"/>
        </w:rPr>
        <w:t>Promote continuous professional training and capacity building</w:t>
      </w:r>
      <w:r w:rsidRPr="005705BD">
        <w:rPr>
          <w:rFonts w:ascii="Times New Roman" w:eastAsia="Times New Roman" w:hAnsi="Times New Roman" w:cs="Times New Roman"/>
          <w:sz w:val="24"/>
          <w:szCs w:val="24"/>
          <w:lang w:eastAsia="en-PH"/>
        </w:rPr>
        <w:t xml:space="preserve"> for engineers and construction personnel to update knowledge on modern techniques, materials, and safety standards.</w:t>
      </w:r>
    </w:p>
    <w:p w14:paraId="27B0117C" w14:textId="77777777" w:rsidR="005C06FA" w:rsidRPr="005705BD" w:rsidRDefault="005C06FA" w:rsidP="005C06F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PH"/>
        </w:rPr>
      </w:pPr>
      <w:r w:rsidRPr="005705BD">
        <w:rPr>
          <w:rFonts w:ascii="Times New Roman" w:eastAsia="Times New Roman" w:hAnsi="Times New Roman" w:cs="Times New Roman"/>
          <w:bCs/>
          <w:sz w:val="24"/>
          <w:szCs w:val="24"/>
          <w:lang w:eastAsia="en-PH"/>
        </w:rPr>
        <w:t>Improve structural monitoring and maintenance systems</w:t>
      </w:r>
      <w:r w:rsidRPr="005705BD">
        <w:rPr>
          <w:rFonts w:ascii="Times New Roman" w:eastAsia="Times New Roman" w:hAnsi="Times New Roman" w:cs="Times New Roman"/>
          <w:sz w:val="24"/>
          <w:szCs w:val="24"/>
          <w:lang w:eastAsia="en-PH"/>
        </w:rPr>
        <w:t xml:space="preserve"> by requiring regular inspections and preventive maintenance to detect early signs of deterioration or defects.</w:t>
      </w:r>
    </w:p>
    <w:p w14:paraId="289B7839" w14:textId="77777777" w:rsidR="005C06FA" w:rsidRPr="005705BD" w:rsidRDefault="005C06FA" w:rsidP="005C06F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PH"/>
        </w:rPr>
      </w:pPr>
      <w:r w:rsidRPr="005705BD">
        <w:rPr>
          <w:rFonts w:ascii="Times New Roman" w:eastAsia="Times New Roman" w:hAnsi="Times New Roman" w:cs="Times New Roman"/>
          <w:bCs/>
          <w:sz w:val="24"/>
          <w:szCs w:val="24"/>
          <w:lang w:eastAsia="en-PH"/>
        </w:rPr>
        <w:t>Integrate advanced structural analysis technologies</w:t>
      </w:r>
      <w:r w:rsidRPr="005705BD">
        <w:rPr>
          <w:rFonts w:ascii="Times New Roman" w:eastAsia="Times New Roman" w:hAnsi="Times New Roman" w:cs="Times New Roman"/>
          <w:sz w:val="24"/>
          <w:szCs w:val="24"/>
          <w:lang w:eastAsia="en-PH"/>
        </w:rPr>
        <w:t xml:space="preserve"> to improve accuracy in design, load estimation, and overall structural reliability.</w:t>
      </w:r>
    </w:p>
    <w:p w14:paraId="6F5FE2B1" w14:textId="77777777" w:rsidR="005C06FA" w:rsidRPr="005705BD" w:rsidRDefault="005C06FA" w:rsidP="005C06F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PH"/>
        </w:rPr>
      </w:pPr>
      <w:r w:rsidRPr="005705BD">
        <w:rPr>
          <w:rFonts w:ascii="Times New Roman" w:eastAsia="Times New Roman" w:hAnsi="Times New Roman" w:cs="Times New Roman"/>
          <w:bCs/>
          <w:sz w:val="24"/>
          <w:szCs w:val="24"/>
          <w:lang w:eastAsia="en-PH"/>
        </w:rPr>
        <w:t>Enhance documentation and data management systems</w:t>
      </w:r>
      <w:r w:rsidRPr="005705BD">
        <w:rPr>
          <w:rFonts w:ascii="Times New Roman" w:eastAsia="Times New Roman" w:hAnsi="Times New Roman" w:cs="Times New Roman"/>
          <w:sz w:val="24"/>
          <w:szCs w:val="24"/>
          <w:lang w:eastAsia="en-PH"/>
        </w:rPr>
        <w:t xml:space="preserve"> by requiring complete and accurate records for all construction projects to support evaluation and maintenance.</w:t>
      </w:r>
    </w:p>
    <w:p w14:paraId="4C88A526" w14:textId="77777777" w:rsidR="005C06FA" w:rsidRPr="005705BD" w:rsidRDefault="005C06FA" w:rsidP="005C06F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PH"/>
        </w:rPr>
      </w:pPr>
      <w:r w:rsidRPr="005705BD">
        <w:rPr>
          <w:rFonts w:ascii="Times New Roman" w:eastAsia="Times New Roman" w:hAnsi="Times New Roman" w:cs="Times New Roman"/>
          <w:bCs/>
          <w:sz w:val="24"/>
          <w:szCs w:val="24"/>
          <w:lang w:eastAsia="en-PH"/>
        </w:rPr>
        <w:t>Strengthen budget allocation and project planning</w:t>
      </w:r>
      <w:r w:rsidRPr="005705BD">
        <w:rPr>
          <w:rFonts w:ascii="Times New Roman" w:eastAsia="Times New Roman" w:hAnsi="Times New Roman" w:cs="Times New Roman"/>
          <w:sz w:val="24"/>
          <w:szCs w:val="24"/>
          <w:lang w:eastAsia="en-PH"/>
        </w:rPr>
        <w:t xml:space="preserve"> to ensure sufficient resources and realistic timelines for quality construction and safety compliance.</w:t>
      </w:r>
    </w:p>
    <w:p w14:paraId="31347E98" w14:textId="77777777" w:rsidR="005C06FA" w:rsidRPr="005705BD" w:rsidRDefault="005C06FA" w:rsidP="005C06F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PH"/>
        </w:rPr>
      </w:pPr>
      <w:r w:rsidRPr="005705BD">
        <w:rPr>
          <w:rFonts w:ascii="Times New Roman" w:eastAsia="Times New Roman" w:hAnsi="Times New Roman" w:cs="Times New Roman"/>
          <w:bCs/>
          <w:sz w:val="24"/>
          <w:szCs w:val="24"/>
          <w:lang w:eastAsia="en-PH"/>
        </w:rPr>
        <w:t>Promote interdisciplinary collaboration</w:t>
      </w:r>
      <w:r w:rsidRPr="005705BD">
        <w:rPr>
          <w:rFonts w:ascii="Times New Roman" w:eastAsia="Times New Roman" w:hAnsi="Times New Roman" w:cs="Times New Roman"/>
          <w:sz w:val="24"/>
          <w:szCs w:val="24"/>
          <w:lang w:eastAsia="en-PH"/>
        </w:rPr>
        <w:t xml:space="preserve"> among engineers, contractors, government agencies, and stakeholders to ensure coordinated implementation of safety practices and standards.</w:t>
      </w:r>
    </w:p>
    <w:p w14:paraId="42F66B83" w14:textId="0ABD0087" w:rsidR="00023A19" w:rsidRPr="005C06FA" w:rsidRDefault="005C06FA" w:rsidP="005C06FA">
      <w:pPr>
        <w:spacing w:before="100" w:beforeAutospacing="1" w:after="100" w:afterAutospacing="1" w:line="240" w:lineRule="auto"/>
        <w:jc w:val="both"/>
        <w:rPr>
          <w:rFonts w:ascii="Times New Roman" w:eastAsia="Times New Roman" w:hAnsi="Times New Roman" w:cs="Times New Roman"/>
          <w:sz w:val="24"/>
          <w:szCs w:val="24"/>
          <w:lang w:eastAsia="en-PH"/>
        </w:rPr>
      </w:pPr>
      <w:r w:rsidRPr="005C06FA">
        <w:rPr>
          <w:rFonts w:ascii="Times New Roman" w:eastAsia="Times New Roman" w:hAnsi="Times New Roman" w:cs="Times New Roman"/>
          <w:sz w:val="24"/>
          <w:szCs w:val="24"/>
          <w:lang w:eastAsia="en-PH"/>
        </w:rPr>
        <w:t>These policy guidelines collectively aim to improve structural integrity, ensure compliance with engineering standards, and promote safer and more resilient infrastructure development.</w:t>
      </w:r>
    </w:p>
    <w:p w14:paraId="57108EAE" w14:textId="5C62A22A" w:rsidR="00265CC2" w:rsidRDefault="00265CC2" w:rsidP="00265CC2">
      <w:pPr>
        <w:spacing w:before="240" w:after="240" w:line="240" w:lineRule="auto"/>
        <w:jc w:val="both"/>
        <w:rPr>
          <w:rFonts w:ascii="Times New Roman" w:hAnsi="Times New Roman" w:cs="Times New Roman"/>
          <w:b/>
          <w:sz w:val="28"/>
          <w:szCs w:val="24"/>
        </w:rPr>
      </w:pPr>
      <w:r>
        <w:rPr>
          <w:rFonts w:ascii="Times New Roman" w:hAnsi="Times New Roman" w:cs="Times New Roman"/>
          <w:b/>
          <w:sz w:val="28"/>
          <w:szCs w:val="24"/>
        </w:rPr>
        <w:t>CONCLUSION</w:t>
      </w:r>
    </w:p>
    <w:p w14:paraId="6FD5ED59" w14:textId="4178D0CD" w:rsidR="00325BC3" w:rsidRDefault="00325BC3" w:rsidP="00265CC2">
      <w:pPr>
        <w:spacing w:before="240" w:after="240" w:line="240" w:lineRule="auto"/>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S</w:t>
      </w:r>
      <w:r w:rsidRPr="00325BC3">
        <w:rPr>
          <w:rFonts w:ascii="Times New Roman" w:eastAsia="Times New Roman" w:hAnsi="Times New Roman" w:cs="Times New Roman"/>
          <w:sz w:val="24"/>
          <w:szCs w:val="24"/>
          <w:lang w:eastAsia="en-PH"/>
        </w:rPr>
        <w:t>tructural strength of buildings is influenced by multiple interrelated technical factors, including soil conditions, quality of construction materials, structural design and load-bearing capacity, workmanship, and compliance with building codes and safety standards</w:t>
      </w:r>
      <w:r w:rsidR="00D26930">
        <w:rPr>
          <w:rFonts w:ascii="Times New Roman" w:eastAsia="Times New Roman" w:hAnsi="Times New Roman" w:cs="Times New Roman"/>
          <w:sz w:val="24"/>
          <w:szCs w:val="24"/>
          <w:lang w:eastAsia="en-PH"/>
        </w:rPr>
        <w:t xml:space="preserve">. </w:t>
      </w:r>
      <w:r w:rsidRPr="00325BC3">
        <w:rPr>
          <w:rFonts w:ascii="Times New Roman" w:eastAsia="Times New Roman" w:hAnsi="Times New Roman" w:cs="Times New Roman"/>
          <w:sz w:val="24"/>
          <w:szCs w:val="24"/>
          <w:lang w:eastAsia="en-PH"/>
        </w:rPr>
        <w:t>Although these factors consistently showed positive relationships with structural strength, only selected associations and group differences were found to be statistically significant, indicating that structural integrity is not determined by a single dominant factor but by the interaction of several engineering and construction elements. The findings further reveal that certain demographic and professional characteristics of civil engineers—such as age, sex, years of experience, and types of projects handled—significantly influence selected structural assessments, while field of specialization does not. Overall, the results emphasize that ensuring structural strength requires a holistic approach that integrates sound engineering design, quality construction practices, strict regulatory compliance, and the application of professional expertise in structural evaluation and decision-making.</w:t>
      </w:r>
    </w:p>
    <w:p w14:paraId="475B8E34" w14:textId="59997979" w:rsidR="00AC25C1" w:rsidRDefault="00AC25C1" w:rsidP="00265CC2">
      <w:pPr>
        <w:spacing w:before="240" w:after="240" w:line="24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595F5C8A" w14:textId="13666BBB" w:rsidR="001621C9" w:rsidRDefault="001621C9" w:rsidP="001621C9">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PH"/>
        </w:rPr>
      </w:pPr>
      <w:proofErr w:type="spellStart"/>
      <w:r w:rsidRPr="001621C9">
        <w:rPr>
          <w:rFonts w:ascii="Times New Roman" w:eastAsia="Times New Roman" w:hAnsi="Times New Roman" w:cs="Times New Roman"/>
          <w:sz w:val="24"/>
          <w:szCs w:val="24"/>
          <w:lang w:eastAsia="en-PH"/>
        </w:rPr>
        <w:t>Alabduljabbar</w:t>
      </w:r>
      <w:proofErr w:type="spellEnd"/>
      <w:r w:rsidRPr="001621C9">
        <w:rPr>
          <w:rFonts w:ascii="Times New Roman" w:eastAsia="Times New Roman" w:hAnsi="Times New Roman" w:cs="Times New Roman"/>
          <w:sz w:val="24"/>
          <w:szCs w:val="24"/>
          <w:lang w:eastAsia="en-PH"/>
        </w:rPr>
        <w:t xml:space="preserve">, H., et al. (2024). Construction materials and their influence on structural performance. </w:t>
      </w:r>
      <w:r w:rsidRPr="001621C9">
        <w:rPr>
          <w:rFonts w:ascii="Times New Roman" w:eastAsia="Times New Roman" w:hAnsi="Times New Roman" w:cs="Times New Roman"/>
          <w:i/>
          <w:iCs/>
          <w:sz w:val="24"/>
          <w:szCs w:val="24"/>
          <w:lang w:eastAsia="en-PH"/>
        </w:rPr>
        <w:t>Journal of Construction Engineering and Management, 150</w:t>
      </w:r>
      <w:r w:rsidRPr="001621C9">
        <w:rPr>
          <w:rFonts w:ascii="Times New Roman" w:eastAsia="Times New Roman" w:hAnsi="Times New Roman" w:cs="Times New Roman"/>
          <w:sz w:val="24"/>
          <w:szCs w:val="24"/>
          <w:lang w:eastAsia="en-PH"/>
        </w:rPr>
        <w:t>(2), 1–12.</w:t>
      </w:r>
    </w:p>
    <w:p w14:paraId="5B3FA7FE" w14:textId="1C475AA1" w:rsidR="00F740EE" w:rsidRPr="00F740EE" w:rsidRDefault="00F740EE" w:rsidP="001621C9">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en-PH"/>
        </w:rPr>
      </w:pPr>
      <w:r w:rsidRPr="00F740EE">
        <w:rPr>
          <w:rFonts w:ascii="Times New Roman" w:hAnsi="Times New Roman" w:cs="Times New Roman"/>
          <w:sz w:val="24"/>
          <w:szCs w:val="24"/>
        </w:rPr>
        <w:lastRenderedPageBreak/>
        <w:t xml:space="preserve">Association of Structural Engineers of the Philippines. (2015). </w:t>
      </w:r>
      <w:r w:rsidRPr="00F740EE">
        <w:rPr>
          <w:rStyle w:val="Emphasis"/>
          <w:rFonts w:ascii="Times New Roman" w:hAnsi="Times New Roman" w:cs="Times New Roman"/>
          <w:sz w:val="24"/>
          <w:szCs w:val="24"/>
        </w:rPr>
        <w:t>National Structural Code of the Philippines (7th ed.)</w:t>
      </w:r>
      <w:r w:rsidRPr="00F740EE">
        <w:rPr>
          <w:rFonts w:ascii="Times New Roman" w:hAnsi="Times New Roman" w:cs="Times New Roman"/>
          <w:sz w:val="24"/>
          <w:szCs w:val="24"/>
        </w:rPr>
        <w:t>. ASEP.</w:t>
      </w:r>
    </w:p>
    <w:p w14:paraId="29EFE9B4" w14:textId="04B2FF13" w:rsidR="001621C9" w:rsidRDefault="001621C9" w:rsidP="001621C9">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PH"/>
        </w:rPr>
      </w:pPr>
      <w:r w:rsidRPr="001621C9">
        <w:rPr>
          <w:rFonts w:ascii="Times New Roman" w:eastAsia="Times New Roman" w:hAnsi="Times New Roman" w:cs="Times New Roman"/>
          <w:sz w:val="24"/>
          <w:szCs w:val="24"/>
          <w:lang w:eastAsia="en-PH"/>
        </w:rPr>
        <w:t xml:space="preserve">Barman, A. (2024). Load analysis and structural safety in building design. </w:t>
      </w:r>
      <w:r w:rsidRPr="001621C9">
        <w:rPr>
          <w:rFonts w:ascii="Times New Roman" w:eastAsia="Times New Roman" w:hAnsi="Times New Roman" w:cs="Times New Roman"/>
          <w:i/>
          <w:iCs/>
          <w:sz w:val="24"/>
          <w:szCs w:val="24"/>
          <w:lang w:eastAsia="en-PH"/>
        </w:rPr>
        <w:t>International Journal of Civil Engineering Research, 18</w:t>
      </w:r>
      <w:r w:rsidRPr="001621C9">
        <w:rPr>
          <w:rFonts w:ascii="Times New Roman" w:eastAsia="Times New Roman" w:hAnsi="Times New Roman" w:cs="Times New Roman"/>
          <w:sz w:val="24"/>
          <w:szCs w:val="24"/>
          <w:lang w:eastAsia="en-PH"/>
        </w:rPr>
        <w:t>(1), 45–58.</w:t>
      </w:r>
    </w:p>
    <w:p w14:paraId="61F01FF1" w14:textId="0AB5329B" w:rsidR="003822A7" w:rsidRPr="00F740EE" w:rsidRDefault="003822A7" w:rsidP="001621C9">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en-PH"/>
        </w:rPr>
      </w:pPr>
      <w:r w:rsidRPr="003822A7">
        <w:rPr>
          <w:rFonts w:ascii="Times New Roman" w:hAnsi="Times New Roman" w:cs="Times New Roman"/>
          <w:sz w:val="24"/>
          <w:szCs w:val="24"/>
        </w:rPr>
        <w:t xml:space="preserve">Department of Public Works and Highways. (2015). </w:t>
      </w:r>
      <w:r w:rsidRPr="003822A7">
        <w:rPr>
          <w:rStyle w:val="Emphasis"/>
          <w:rFonts w:ascii="Times New Roman" w:hAnsi="Times New Roman" w:cs="Times New Roman"/>
          <w:sz w:val="24"/>
          <w:szCs w:val="24"/>
        </w:rPr>
        <w:t>National Building Code of the Philippines and its implementing rules and regulations (IRR)</w:t>
      </w:r>
      <w:r w:rsidRPr="003822A7">
        <w:rPr>
          <w:rFonts w:ascii="Times New Roman" w:hAnsi="Times New Roman" w:cs="Times New Roman"/>
          <w:sz w:val="24"/>
          <w:szCs w:val="24"/>
        </w:rPr>
        <w:t>. DPWH.</w:t>
      </w:r>
    </w:p>
    <w:p w14:paraId="64631C3E" w14:textId="4DDC973C" w:rsidR="00F740EE" w:rsidRPr="00F740EE" w:rsidRDefault="00F740EE" w:rsidP="001621C9">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32"/>
          <w:szCs w:val="32"/>
          <w:lang w:eastAsia="en-PH"/>
        </w:rPr>
      </w:pPr>
      <w:r w:rsidRPr="00F740EE">
        <w:rPr>
          <w:rFonts w:ascii="Times New Roman" w:hAnsi="Times New Roman" w:cs="Times New Roman"/>
          <w:sz w:val="24"/>
          <w:szCs w:val="24"/>
        </w:rPr>
        <w:t xml:space="preserve">Gonzaga, R. (2021). Structural assessment challenges in existing buildings in the Philippines. </w:t>
      </w:r>
      <w:r w:rsidRPr="00F740EE">
        <w:rPr>
          <w:rStyle w:val="Emphasis"/>
          <w:rFonts w:ascii="Times New Roman" w:hAnsi="Times New Roman" w:cs="Times New Roman"/>
          <w:sz w:val="24"/>
          <w:szCs w:val="24"/>
        </w:rPr>
        <w:t>Philippine Engineering Journal</w:t>
      </w:r>
      <w:r w:rsidRPr="00F740EE">
        <w:rPr>
          <w:rFonts w:ascii="Times New Roman" w:hAnsi="Times New Roman" w:cs="Times New Roman"/>
          <w:sz w:val="24"/>
          <w:szCs w:val="24"/>
        </w:rPr>
        <w:t>, 42(2), 55–68.</w:t>
      </w:r>
    </w:p>
    <w:p w14:paraId="73E573CE" w14:textId="77777777" w:rsidR="001621C9" w:rsidRPr="001621C9" w:rsidRDefault="001621C9" w:rsidP="001621C9">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PH"/>
        </w:rPr>
      </w:pPr>
      <w:proofErr w:type="spellStart"/>
      <w:r w:rsidRPr="001621C9">
        <w:rPr>
          <w:rFonts w:ascii="Times New Roman" w:eastAsia="Times New Roman" w:hAnsi="Times New Roman" w:cs="Times New Roman"/>
          <w:sz w:val="24"/>
          <w:szCs w:val="24"/>
          <w:lang w:eastAsia="en-PH"/>
        </w:rPr>
        <w:t>Lukueta</w:t>
      </w:r>
      <w:proofErr w:type="spellEnd"/>
      <w:r w:rsidRPr="001621C9">
        <w:rPr>
          <w:rFonts w:ascii="Times New Roman" w:eastAsia="Times New Roman" w:hAnsi="Times New Roman" w:cs="Times New Roman"/>
          <w:sz w:val="24"/>
          <w:szCs w:val="24"/>
          <w:lang w:eastAsia="en-PH"/>
        </w:rPr>
        <w:t xml:space="preserve">, A., &amp; </w:t>
      </w:r>
      <w:proofErr w:type="spellStart"/>
      <w:r w:rsidRPr="001621C9">
        <w:rPr>
          <w:rFonts w:ascii="Times New Roman" w:eastAsia="Times New Roman" w:hAnsi="Times New Roman" w:cs="Times New Roman"/>
          <w:sz w:val="24"/>
          <w:szCs w:val="24"/>
          <w:lang w:eastAsia="en-PH"/>
        </w:rPr>
        <w:t>Isobe</w:t>
      </w:r>
      <w:proofErr w:type="spellEnd"/>
      <w:r w:rsidRPr="001621C9">
        <w:rPr>
          <w:rFonts w:ascii="Times New Roman" w:eastAsia="Times New Roman" w:hAnsi="Times New Roman" w:cs="Times New Roman"/>
          <w:sz w:val="24"/>
          <w:szCs w:val="24"/>
          <w:lang w:eastAsia="en-PH"/>
        </w:rPr>
        <w:t xml:space="preserve">, M. (2024). Challenges and uncertainties in structural evaluation of buildings. </w:t>
      </w:r>
      <w:r w:rsidRPr="001621C9">
        <w:rPr>
          <w:rFonts w:ascii="Times New Roman" w:eastAsia="Times New Roman" w:hAnsi="Times New Roman" w:cs="Times New Roman"/>
          <w:i/>
          <w:iCs/>
          <w:sz w:val="24"/>
          <w:szCs w:val="24"/>
          <w:lang w:eastAsia="en-PH"/>
        </w:rPr>
        <w:t>Journal of Structural Engineering Practice, 29</w:t>
      </w:r>
      <w:r w:rsidRPr="001621C9">
        <w:rPr>
          <w:rFonts w:ascii="Times New Roman" w:eastAsia="Times New Roman" w:hAnsi="Times New Roman" w:cs="Times New Roman"/>
          <w:sz w:val="24"/>
          <w:szCs w:val="24"/>
          <w:lang w:eastAsia="en-PH"/>
        </w:rPr>
        <w:t>(3), 101–115.</w:t>
      </w:r>
    </w:p>
    <w:p w14:paraId="4498A8BC" w14:textId="77777777" w:rsidR="001621C9" w:rsidRPr="001621C9" w:rsidRDefault="001621C9" w:rsidP="001621C9">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PH"/>
        </w:rPr>
      </w:pPr>
      <w:proofErr w:type="spellStart"/>
      <w:r w:rsidRPr="001621C9">
        <w:rPr>
          <w:rFonts w:ascii="Times New Roman" w:eastAsia="Times New Roman" w:hAnsi="Times New Roman" w:cs="Times New Roman"/>
          <w:sz w:val="24"/>
          <w:szCs w:val="24"/>
          <w:lang w:eastAsia="en-PH"/>
        </w:rPr>
        <w:t>Sohail</w:t>
      </w:r>
      <w:proofErr w:type="spellEnd"/>
      <w:r w:rsidRPr="001621C9">
        <w:rPr>
          <w:rFonts w:ascii="Times New Roman" w:eastAsia="Times New Roman" w:hAnsi="Times New Roman" w:cs="Times New Roman"/>
          <w:sz w:val="24"/>
          <w:szCs w:val="24"/>
          <w:lang w:eastAsia="en-PH"/>
        </w:rPr>
        <w:t xml:space="preserve">, M., et al. (2025). Construction quality, workmanship, and structural performance in modern infrastructure. </w:t>
      </w:r>
      <w:r w:rsidRPr="001621C9">
        <w:rPr>
          <w:rFonts w:ascii="Times New Roman" w:eastAsia="Times New Roman" w:hAnsi="Times New Roman" w:cs="Times New Roman"/>
          <w:i/>
          <w:iCs/>
          <w:sz w:val="24"/>
          <w:szCs w:val="24"/>
          <w:lang w:eastAsia="en-PH"/>
        </w:rPr>
        <w:t>Construction and Building Materials, 310</w:t>
      </w:r>
      <w:r w:rsidRPr="001621C9">
        <w:rPr>
          <w:rFonts w:ascii="Times New Roman" w:eastAsia="Times New Roman" w:hAnsi="Times New Roman" w:cs="Times New Roman"/>
          <w:sz w:val="24"/>
          <w:szCs w:val="24"/>
          <w:lang w:eastAsia="en-PH"/>
        </w:rPr>
        <w:t>, 125–138.</w:t>
      </w:r>
    </w:p>
    <w:p w14:paraId="2F8E1ABA" w14:textId="77777777" w:rsidR="001621C9" w:rsidRPr="001621C9" w:rsidRDefault="001621C9" w:rsidP="001621C9">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PH"/>
        </w:rPr>
      </w:pPr>
      <w:r w:rsidRPr="001621C9">
        <w:rPr>
          <w:rFonts w:ascii="Times New Roman" w:eastAsia="Times New Roman" w:hAnsi="Times New Roman" w:cs="Times New Roman"/>
          <w:sz w:val="24"/>
          <w:szCs w:val="24"/>
          <w:lang w:eastAsia="en-PH"/>
        </w:rPr>
        <w:t xml:space="preserve">United Nations. (2015). </w:t>
      </w:r>
      <w:r w:rsidRPr="001621C9">
        <w:rPr>
          <w:rFonts w:ascii="Times New Roman" w:eastAsia="Times New Roman" w:hAnsi="Times New Roman" w:cs="Times New Roman"/>
          <w:i/>
          <w:iCs/>
          <w:sz w:val="24"/>
          <w:szCs w:val="24"/>
          <w:lang w:eastAsia="en-PH"/>
        </w:rPr>
        <w:t>Transforming our world: The 2030 Agenda for Sustainable Development</w:t>
      </w:r>
      <w:r w:rsidRPr="001621C9">
        <w:rPr>
          <w:rFonts w:ascii="Times New Roman" w:eastAsia="Times New Roman" w:hAnsi="Times New Roman" w:cs="Times New Roman"/>
          <w:sz w:val="24"/>
          <w:szCs w:val="24"/>
          <w:lang w:eastAsia="en-PH"/>
        </w:rPr>
        <w:t>. United Nations.</w:t>
      </w:r>
    </w:p>
    <w:p w14:paraId="79A410A8" w14:textId="77777777" w:rsidR="001621C9" w:rsidRPr="001621C9" w:rsidRDefault="001621C9" w:rsidP="001621C9">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PH"/>
        </w:rPr>
      </w:pPr>
      <w:r w:rsidRPr="001621C9">
        <w:rPr>
          <w:rFonts w:ascii="Times New Roman" w:eastAsia="Times New Roman" w:hAnsi="Times New Roman" w:cs="Times New Roman"/>
          <w:sz w:val="24"/>
          <w:szCs w:val="24"/>
          <w:lang w:eastAsia="en-PH"/>
        </w:rPr>
        <w:t xml:space="preserve">United Nations. (n.d.). </w:t>
      </w:r>
      <w:r w:rsidRPr="001621C9">
        <w:rPr>
          <w:rFonts w:ascii="Times New Roman" w:eastAsia="Times New Roman" w:hAnsi="Times New Roman" w:cs="Times New Roman"/>
          <w:i/>
          <w:iCs/>
          <w:sz w:val="24"/>
          <w:szCs w:val="24"/>
          <w:lang w:eastAsia="en-PH"/>
        </w:rPr>
        <w:t>Sustainable Development Goal 9: Industry, innovation and infrastructure</w:t>
      </w:r>
      <w:r w:rsidRPr="001621C9">
        <w:rPr>
          <w:rFonts w:ascii="Times New Roman" w:eastAsia="Times New Roman" w:hAnsi="Times New Roman" w:cs="Times New Roman"/>
          <w:sz w:val="24"/>
          <w:szCs w:val="24"/>
          <w:lang w:eastAsia="en-PH"/>
        </w:rPr>
        <w:t>. United Nations.</w:t>
      </w:r>
    </w:p>
    <w:p w14:paraId="261FFAFD" w14:textId="77777777" w:rsidR="001621C9" w:rsidRPr="001621C9" w:rsidRDefault="001621C9" w:rsidP="001621C9">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PH"/>
        </w:rPr>
      </w:pPr>
      <w:r w:rsidRPr="001621C9">
        <w:rPr>
          <w:rFonts w:ascii="Times New Roman" w:eastAsia="Times New Roman" w:hAnsi="Times New Roman" w:cs="Times New Roman"/>
          <w:sz w:val="24"/>
          <w:szCs w:val="24"/>
          <w:lang w:eastAsia="en-PH"/>
        </w:rPr>
        <w:t xml:space="preserve">United Nations. (n.d.). </w:t>
      </w:r>
      <w:r w:rsidRPr="001621C9">
        <w:rPr>
          <w:rFonts w:ascii="Times New Roman" w:eastAsia="Times New Roman" w:hAnsi="Times New Roman" w:cs="Times New Roman"/>
          <w:i/>
          <w:iCs/>
          <w:sz w:val="24"/>
          <w:szCs w:val="24"/>
          <w:lang w:eastAsia="en-PH"/>
        </w:rPr>
        <w:t>Sustainable Development Goal 11: Sustainable cities and communities</w:t>
      </w:r>
      <w:r w:rsidRPr="001621C9">
        <w:rPr>
          <w:rFonts w:ascii="Times New Roman" w:eastAsia="Times New Roman" w:hAnsi="Times New Roman" w:cs="Times New Roman"/>
          <w:sz w:val="24"/>
          <w:szCs w:val="24"/>
          <w:lang w:eastAsia="en-PH"/>
        </w:rPr>
        <w:t>. United Nations.</w:t>
      </w:r>
    </w:p>
    <w:p w14:paraId="33EC7C6D" w14:textId="77777777" w:rsidR="001621C9" w:rsidRPr="001621C9" w:rsidRDefault="001621C9" w:rsidP="001621C9">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PH"/>
        </w:rPr>
      </w:pPr>
      <w:r w:rsidRPr="001621C9">
        <w:rPr>
          <w:rFonts w:ascii="Times New Roman" w:eastAsia="Times New Roman" w:hAnsi="Times New Roman" w:cs="Times New Roman"/>
          <w:sz w:val="24"/>
          <w:szCs w:val="24"/>
          <w:lang w:eastAsia="en-PH"/>
        </w:rPr>
        <w:t xml:space="preserve">Wang, Y., et al. (2023). Material quality and its effect on structural stability in construction projects. </w:t>
      </w:r>
      <w:r w:rsidRPr="001621C9">
        <w:rPr>
          <w:rFonts w:ascii="Times New Roman" w:eastAsia="Times New Roman" w:hAnsi="Times New Roman" w:cs="Times New Roman"/>
          <w:i/>
          <w:iCs/>
          <w:sz w:val="24"/>
          <w:szCs w:val="24"/>
          <w:lang w:eastAsia="en-PH"/>
        </w:rPr>
        <w:t>Journal of Materials in Civil Engineering, 35</w:t>
      </w:r>
      <w:r w:rsidRPr="001621C9">
        <w:rPr>
          <w:rFonts w:ascii="Times New Roman" w:eastAsia="Times New Roman" w:hAnsi="Times New Roman" w:cs="Times New Roman"/>
          <w:sz w:val="24"/>
          <w:szCs w:val="24"/>
          <w:lang w:eastAsia="en-PH"/>
        </w:rPr>
        <w:t>(6), 1–10.</w:t>
      </w:r>
    </w:p>
    <w:p w14:paraId="126E2423" w14:textId="77777777" w:rsidR="001621C9" w:rsidRPr="001621C9" w:rsidRDefault="001621C9" w:rsidP="001621C9">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PH"/>
        </w:rPr>
      </w:pPr>
      <w:r w:rsidRPr="001621C9">
        <w:rPr>
          <w:rFonts w:ascii="Times New Roman" w:eastAsia="Times New Roman" w:hAnsi="Times New Roman" w:cs="Times New Roman"/>
          <w:sz w:val="24"/>
          <w:szCs w:val="24"/>
          <w:lang w:eastAsia="en-PH"/>
        </w:rPr>
        <w:t xml:space="preserve">Yuan, X., et al. (2024). Geotechnical investigation and structural safety in building design. </w:t>
      </w:r>
      <w:r w:rsidRPr="001621C9">
        <w:rPr>
          <w:rFonts w:ascii="Times New Roman" w:eastAsia="Times New Roman" w:hAnsi="Times New Roman" w:cs="Times New Roman"/>
          <w:i/>
          <w:iCs/>
          <w:sz w:val="24"/>
          <w:szCs w:val="24"/>
          <w:lang w:eastAsia="en-PH"/>
        </w:rPr>
        <w:t>Engineering Structures, 292</w:t>
      </w:r>
      <w:r w:rsidRPr="001621C9">
        <w:rPr>
          <w:rFonts w:ascii="Times New Roman" w:eastAsia="Times New Roman" w:hAnsi="Times New Roman" w:cs="Times New Roman"/>
          <w:sz w:val="24"/>
          <w:szCs w:val="24"/>
          <w:lang w:eastAsia="en-PH"/>
        </w:rPr>
        <w:t>, 112–124.</w:t>
      </w:r>
    </w:p>
    <w:p w14:paraId="266D1195" w14:textId="77777777" w:rsidR="001621C9" w:rsidRPr="001621C9" w:rsidRDefault="001621C9" w:rsidP="001621C9">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PH"/>
        </w:rPr>
      </w:pPr>
      <w:r w:rsidRPr="001621C9">
        <w:rPr>
          <w:rFonts w:ascii="Times New Roman" w:eastAsia="Times New Roman" w:hAnsi="Times New Roman" w:cs="Times New Roman"/>
          <w:sz w:val="24"/>
          <w:szCs w:val="24"/>
          <w:lang w:eastAsia="en-PH"/>
        </w:rPr>
        <w:t xml:space="preserve">Zhang, L., et al. (2024). Workmanship quality and construction practices affecting structural durability. </w:t>
      </w:r>
      <w:r w:rsidRPr="001621C9">
        <w:rPr>
          <w:rFonts w:ascii="Times New Roman" w:eastAsia="Times New Roman" w:hAnsi="Times New Roman" w:cs="Times New Roman"/>
          <w:i/>
          <w:iCs/>
          <w:sz w:val="24"/>
          <w:szCs w:val="24"/>
          <w:lang w:eastAsia="en-PH"/>
        </w:rPr>
        <w:t>Journal of Building Engineering, 82</w:t>
      </w:r>
      <w:r w:rsidRPr="001621C9">
        <w:rPr>
          <w:rFonts w:ascii="Times New Roman" w:eastAsia="Times New Roman" w:hAnsi="Times New Roman" w:cs="Times New Roman"/>
          <w:sz w:val="24"/>
          <w:szCs w:val="24"/>
          <w:lang w:eastAsia="en-PH"/>
        </w:rPr>
        <w:t>, 108–119.</w:t>
      </w:r>
    </w:p>
    <w:p w14:paraId="0B433367" w14:textId="77777777" w:rsidR="00724390" w:rsidRPr="00265CC2" w:rsidRDefault="00724390" w:rsidP="00265CC2">
      <w:pPr>
        <w:spacing w:before="240" w:after="240" w:line="240" w:lineRule="auto"/>
        <w:jc w:val="both"/>
        <w:rPr>
          <w:rFonts w:ascii="Times New Roman" w:hAnsi="Times New Roman" w:cs="Times New Roman"/>
          <w:b/>
          <w:sz w:val="28"/>
          <w:szCs w:val="24"/>
        </w:rPr>
      </w:pPr>
    </w:p>
    <w:sectPr w:rsidR="00724390" w:rsidRPr="00265CC2" w:rsidSect="00942478">
      <w:pgSz w:w="12240" w:h="15840"/>
      <w:pgMar w:top="425" w:right="238" w:bottom="238"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5A29C4"/>
    <w:multiLevelType w:val="hybridMultilevel"/>
    <w:tmpl w:val="228CDD2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63B42C94"/>
    <w:multiLevelType w:val="hybridMultilevel"/>
    <w:tmpl w:val="1D50EB0C"/>
    <w:lvl w:ilvl="0" w:tplc="EBB2A5E6">
      <w:start w:val="1"/>
      <w:numFmt w:val="decimal"/>
      <w:lvlText w:val="%1."/>
      <w:lvlJc w:val="left"/>
      <w:pPr>
        <w:ind w:left="720" w:hanging="360"/>
      </w:pPr>
      <w:rPr>
        <w:rFonts w:hint="default"/>
        <w:i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7A8F1CF5"/>
    <w:multiLevelType w:val="multilevel"/>
    <w:tmpl w:val="5866A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78"/>
    <w:rsid w:val="00007809"/>
    <w:rsid w:val="00016F34"/>
    <w:rsid w:val="00020C2F"/>
    <w:rsid w:val="00023A19"/>
    <w:rsid w:val="000400A4"/>
    <w:rsid w:val="000403B0"/>
    <w:rsid w:val="00047C24"/>
    <w:rsid w:val="00085EC6"/>
    <w:rsid w:val="000B62EE"/>
    <w:rsid w:val="000C3DA3"/>
    <w:rsid w:val="000D3652"/>
    <w:rsid w:val="000F04AE"/>
    <w:rsid w:val="00100508"/>
    <w:rsid w:val="00104910"/>
    <w:rsid w:val="00104EA6"/>
    <w:rsid w:val="001113DF"/>
    <w:rsid w:val="001142EF"/>
    <w:rsid w:val="00124F4B"/>
    <w:rsid w:val="001267E1"/>
    <w:rsid w:val="001305DB"/>
    <w:rsid w:val="00143FB2"/>
    <w:rsid w:val="0015134B"/>
    <w:rsid w:val="001621C9"/>
    <w:rsid w:val="001856B1"/>
    <w:rsid w:val="001C61B8"/>
    <w:rsid w:val="001D4B4B"/>
    <w:rsid w:val="002337DB"/>
    <w:rsid w:val="00240314"/>
    <w:rsid w:val="002468E6"/>
    <w:rsid w:val="002651B9"/>
    <w:rsid w:val="00265CC2"/>
    <w:rsid w:val="0027717D"/>
    <w:rsid w:val="00277FFE"/>
    <w:rsid w:val="00283446"/>
    <w:rsid w:val="00291030"/>
    <w:rsid w:val="002A3199"/>
    <w:rsid w:val="002B1535"/>
    <w:rsid w:val="002D61F1"/>
    <w:rsid w:val="002F0E5B"/>
    <w:rsid w:val="002F6B5A"/>
    <w:rsid w:val="00316C95"/>
    <w:rsid w:val="00325BC3"/>
    <w:rsid w:val="00327106"/>
    <w:rsid w:val="00336D80"/>
    <w:rsid w:val="0034246B"/>
    <w:rsid w:val="00345DDF"/>
    <w:rsid w:val="003822A7"/>
    <w:rsid w:val="003978B4"/>
    <w:rsid w:val="003B213B"/>
    <w:rsid w:val="003F1DD8"/>
    <w:rsid w:val="004025B4"/>
    <w:rsid w:val="004310D3"/>
    <w:rsid w:val="004527AB"/>
    <w:rsid w:val="00453002"/>
    <w:rsid w:val="00481D59"/>
    <w:rsid w:val="004A031B"/>
    <w:rsid w:val="004E13A1"/>
    <w:rsid w:val="004E7800"/>
    <w:rsid w:val="00510D26"/>
    <w:rsid w:val="005155B7"/>
    <w:rsid w:val="0054028D"/>
    <w:rsid w:val="00541FD2"/>
    <w:rsid w:val="00550C55"/>
    <w:rsid w:val="00551AEF"/>
    <w:rsid w:val="00554AB1"/>
    <w:rsid w:val="00561136"/>
    <w:rsid w:val="005705BD"/>
    <w:rsid w:val="00584465"/>
    <w:rsid w:val="00596932"/>
    <w:rsid w:val="00597E06"/>
    <w:rsid w:val="005C06FA"/>
    <w:rsid w:val="005C3F28"/>
    <w:rsid w:val="006037FC"/>
    <w:rsid w:val="00615DD0"/>
    <w:rsid w:val="0062496D"/>
    <w:rsid w:val="00643D97"/>
    <w:rsid w:val="00652CAC"/>
    <w:rsid w:val="00662C3A"/>
    <w:rsid w:val="006838FD"/>
    <w:rsid w:val="006A1565"/>
    <w:rsid w:val="006B0405"/>
    <w:rsid w:val="006B65F4"/>
    <w:rsid w:val="006C6E47"/>
    <w:rsid w:val="006D2D2C"/>
    <w:rsid w:val="006E09AD"/>
    <w:rsid w:val="007009D9"/>
    <w:rsid w:val="0072409E"/>
    <w:rsid w:val="00724390"/>
    <w:rsid w:val="00730753"/>
    <w:rsid w:val="00747626"/>
    <w:rsid w:val="007A6495"/>
    <w:rsid w:val="007A6DA1"/>
    <w:rsid w:val="007D6469"/>
    <w:rsid w:val="008048BF"/>
    <w:rsid w:val="00810AFC"/>
    <w:rsid w:val="008460AC"/>
    <w:rsid w:val="00880018"/>
    <w:rsid w:val="00884CC3"/>
    <w:rsid w:val="008C795C"/>
    <w:rsid w:val="008E130E"/>
    <w:rsid w:val="008E40DA"/>
    <w:rsid w:val="008E55A7"/>
    <w:rsid w:val="008E6053"/>
    <w:rsid w:val="008F0B53"/>
    <w:rsid w:val="0090280B"/>
    <w:rsid w:val="00903E2B"/>
    <w:rsid w:val="00923C2E"/>
    <w:rsid w:val="00927496"/>
    <w:rsid w:val="00927EEC"/>
    <w:rsid w:val="00942478"/>
    <w:rsid w:val="0096044C"/>
    <w:rsid w:val="009A0122"/>
    <w:rsid w:val="009C4BD5"/>
    <w:rsid w:val="009D3503"/>
    <w:rsid w:val="009F7FCD"/>
    <w:rsid w:val="00A04AB9"/>
    <w:rsid w:val="00A057CA"/>
    <w:rsid w:val="00A064D0"/>
    <w:rsid w:val="00A2785A"/>
    <w:rsid w:val="00A57740"/>
    <w:rsid w:val="00A64A61"/>
    <w:rsid w:val="00A65D4B"/>
    <w:rsid w:val="00A968CF"/>
    <w:rsid w:val="00AB567F"/>
    <w:rsid w:val="00AC04B8"/>
    <w:rsid w:val="00AC2224"/>
    <w:rsid w:val="00AC25C1"/>
    <w:rsid w:val="00AC3C52"/>
    <w:rsid w:val="00AE518D"/>
    <w:rsid w:val="00AF0C0D"/>
    <w:rsid w:val="00AF1E4B"/>
    <w:rsid w:val="00B1001F"/>
    <w:rsid w:val="00B43B35"/>
    <w:rsid w:val="00B534A4"/>
    <w:rsid w:val="00B70DE5"/>
    <w:rsid w:val="00B755D2"/>
    <w:rsid w:val="00B77EFE"/>
    <w:rsid w:val="00B8723E"/>
    <w:rsid w:val="00BA46AC"/>
    <w:rsid w:val="00BA5CCC"/>
    <w:rsid w:val="00BB14D0"/>
    <w:rsid w:val="00BC1DF2"/>
    <w:rsid w:val="00BD12DE"/>
    <w:rsid w:val="00BF39DE"/>
    <w:rsid w:val="00BF49A1"/>
    <w:rsid w:val="00C16B4E"/>
    <w:rsid w:val="00C22705"/>
    <w:rsid w:val="00C27C42"/>
    <w:rsid w:val="00C4338F"/>
    <w:rsid w:val="00C5223F"/>
    <w:rsid w:val="00C535FF"/>
    <w:rsid w:val="00C95AB1"/>
    <w:rsid w:val="00CA2410"/>
    <w:rsid w:val="00CB4BD2"/>
    <w:rsid w:val="00CB66FA"/>
    <w:rsid w:val="00CB7CCB"/>
    <w:rsid w:val="00CD0E91"/>
    <w:rsid w:val="00D11AFC"/>
    <w:rsid w:val="00D26930"/>
    <w:rsid w:val="00D91F82"/>
    <w:rsid w:val="00D94775"/>
    <w:rsid w:val="00DA5F14"/>
    <w:rsid w:val="00DB1FA2"/>
    <w:rsid w:val="00E116E5"/>
    <w:rsid w:val="00E16CCB"/>
    <w:rsid w:val="00E40BDA"/>
    <w:rsid w:val="00E41DD5"/>
    <w:rsid w:val="00E50FB6"/>
    <w:rsid w:val="00E5111F"/>
    <w:rsid w:val="00E825C4"/>
    <w:rsid w:val="00E9175C"/>
    <w:rsid w:val="00EB1EEF"/>
    <w:rsid w:val="00F20CAF"/>
    <w:rsid w:val="00F2589F"/>
    <w:rsid w:val="00F3772D"/>
    <w:rsid w:val="00F67D19"/>
    <w:rsid w:val="00F740EE"/>
    <w:rsid w:val="00FA2794"/>
    <w:rsid w:val="00FB1794"/>
    <w:rsid w:val="00FE2F1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839EC"/>
  <w15:chartTrackingRefBased/>
  <w15:docId w15:val="{03A4BAC3-2F15-404F-BEE9-341E13C5D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5C06FA"/>
    <w:pPr>
      <w:spacing w:before="100" w:beforeAutospacing="1" w:after="100" w:afterAutospacing="1" w:line="240" w:lineRule="auto"/>
      <w:outlineLvl w:val="1"/>
    </w:pPr>
    <w:rPr>
      <w:rFonts w:ascii="Times New Roman" w:eastAsia="Times New Roman" w:hAnsi="Times New Roman" w:cs="Times New Roman"/>
      <w:b/>
      <w:bCs/>
      <w:sz w:val="36"/>
      <w:szCs w:val="3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1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6D2D2C"/>
    <w:pPr>
      <w:spacing w:after="0" w:line="240" w:lineRule="auto"/>
      <w:jc w:val="center"/>
    </w:pPr>
    <w:rPr>
      <w:rFonts w:ascii="Arial Narrow" w:eastAsia="Calibri" w:hAnsi="Arial Narrow" w:cs="Arial"/>
      <w:b/>
      <w:sz w:val="24"/>
    </w:rPr>
  </w:style>
  <w:style w:type="character" w:customStyle="1" w:styleId="NoSpacingChar">
    <w:name w:val="No Spacing Char"/>
    <w:link w:val="NoSpacing"/>
    <w:uiPriority w:val="1"/>
    <w:qFormat/>
    <w:locked/>
    <w:rsid w:val="006D2D2C"/>
    <w:rPr>
      <w:rFonts w:ascii="Arial Narrow" w:eastAsia="Calibri" w:hAnsi="Arial Narrow" w:cs="Arial"/>
      <w:b/>
      <w:sz w:val="24"/>
    </w:rPr>
  </w:style>
  <w:style w:type="table" w:styleId="PlainTable2">
    <w:name w:val="Plain Table 2"/>
    <w:basedOn w:val="TableNormal"/>
    <w:uiPriority w:val="42"/>
    <w:rsid w:val="006D2D2C"/>
    <w:pPr>
      <w:spacing w:after="0" w:line="240" w:lineRule="auto"/>
    </w:pPr>
    <w:rPr>
      <w:rFonts w:ascii="Times New Roman" w:eastAsia="Times New Roman" w:hAnsi="Times New Roman" w:cs="Times New Roman"/>
      <w:sz w:val="20"/>
      <w:szCs w:val="20"/>
      <w:lang w:eastAsia="en-PH"/>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qFormat/>
    <w:rsid w:val="006838FD"/>
    <w:pPr>
      <w:spacing w:after="0" w:line="240" w:lineRule="auto"/>
    </w:pPr>
    <w:rPr>
      <w:lang w:eastAsia="en-PH"/>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AC3C52"/>
    <w:pPr>
      <w:ind w:left="720"/>
      <w:contextualSpacing/>
    </w:pPr>
  </w:style>
  <w:style w:type="character" w:styleId="PlaceholderText">
    <w:name w:val="Placeholder Text"/>
    <w:basedOn w:val="DefaultParagraphFont"/>
    <w:uiPriority w:val="99"/>
    <w:semiHidden/>
    <w:rsid w:val="001305DB"/>
    <w:rPr>
      <w:color w:val="808080"/>
    </w:rPr>
  </w:style>
  <w:style w:type="paragraph" w:styleId="NormalWeb">
    <w:name w:val="Normal (Web)"/>
    <w:basedOn w:val="Normal"/>
    <w:uiPriority w:val="99"/>
    <w:unhideWhenUsed/>
    <w:qFormat/>
    <w:rsid w:val="00747626"/>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747626"/>
    <w:rPr>
      <w:b/>
      <w:bCs/>
    </w:rPr>
  </w:style>
  <w:style w:type="paragraph" w:styleId="BalloonText">
    <w:name w:val="Balloon Text"/>
    <w:basedOn w:val="Normal"/>
    <w:link w:val="BalloonTextChar"/>
    <w:uiPriority w:val="99"/>
    <w:semiHidden/>
    <w:unhideWhenUsed/>
    <w:qFormat/>
    <w:rsid w:val="002468E6"/>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qFormat/>
    <w:rsid w:val="002468E6"/>
    <w:rPr>
      <w:rFonts w:ascii="Segoe UI" w:eastAsia="Calibri" w:hAnsi="Segoe UI" w:cs="Segoe UI"/>
      <w:sz w:val="18"/>
      <w:szCs w:val="18"/>
    </w:rPr>
  </w:style>
  <w:style w:type="character" w:styleId="CommentReference">
    <w:name w:val="annotation reference"/>
    <w:basedOn w:val="DefaultParagraphFont"/>
    <w:uiPriority w:val="99"/>
    <w:semiHidden/>
    <w:unhideWhenUsed/>
    <w:qFormat/>
    <w:rsid w:val="002468E6"/>
    <w:rPr>
      <w:sz w:val="16"/>
      <w:szCs w:val="16"/>
    </w:rPr>
  </w:style>
  <w:style w:type="paragraph" w:customStyle="1" w:styleId="isselectedend">
    <w:name w:val="isselectedend"/>
    <w:basedOn w:val="Normal"/>
    <w:rsid w:val="00453002"/>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eading2Char">
    <w:name w:val="Heading 2 Char"/>
    <w:basedOn w:val="DefaultParagraphFont"/>
    <w:link w:val="Heading2"/>
    <w:uiPriority w:val="9"/>
    <w:rsid w:val="005C06FA"/>
    <w:rPr>
      <w:rFonts w:ascii="Times New Roman" w:eastAsia="Times New Roman" w:hAnsi="Times New Roman" w:cs="Times New Roman"/>
      <w:b/>
      <w:bCs/>
      <w:sz w:val="36"/>
      <w:szCs w:val="36"/>
      <w:lang w:eastAsia="en-PH"/>
    </w:rPr>
  </w:style>
  <w:style w:type="character" w:styleId="Emphasis">
    <w:name w:val="Emphasis"/>
    <w:basedOn w:val="DefaultParagraphFont"/>
    <w:uiPriority w:val="20"/>
    <w:qFormat/>
    <w:rsid w:val="001621C9"/>
    <w:rPr>
      <w:i/>
      <w:iCs/>
    </w:rPr>
  </w:style>
  <w:style w:type="character" w:customStyle="1" w:styleId="text-token-text-primary">
    <w:name w:val="text-token-text-primary"/>
    <w:basedOn w:val="DefaultParagraphFont"/>
    <w:rsid w:val="00382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33195">
      <w:bodyDiv w:val="1"/>
      <w:marLeft w:val="0"/>
      <w:marRight w:val="0"/>
      <w:marTop w:val="0"/>
      <w:marBottom w:val="0"/>
      <w:divBdr>
        <w:top w:val="none" w:sz="0" w:space="0" w:color="auto"/>
        <w:left w:val="none" w:sz="0" w:space="0" w:color="auto"/>
        <w:bottom w:val="none" w:sz="0" w:space="0" w:color="auto"/>
        <w:right w:val="none" w:sz="0" w:space="0" w:color="auto"/>
      </w:divBdr>
      <w:divsChild>
        <w:div w:id="363679516">
          <w:marLeft w:val="0"/>
          <w:marRight w:val="0"/>
          <w:marTop w:val="0"/>
          <w:marBottom w:val="0"/>
          <w:divBdr>
            <w:top w:val="none" w:sz="0" w:space="0" w:color="auto"/>
            <w:left w:val="none" w:sz="0" w:space="0" w:color="auto"/>
            <w:bottom w:val="none" w:sz="0" w:space="0" w:color="auto"/>
            <w:right w:val="none" w:sz="0" w:space="0" w:color="auto"/>
          </w:divBdr>
          <w:divsChild>
            <w:div w:id="865410000">
              <w:marLeft w:val="0"/>
              <w:marRight w:val="0"/>
              <w:marTop w:val="0"/>
              <w:marBottom w:val="0"/>
              <w:divBdr>
                <w:top w:val="none" w:sz="0" w:space="0" w:color="auto"/>
                <w:left w:val="none" w:sz="0" w:space="0" w:color="auto"/>
                <w:bottom w:val="none" w:sz="0" w:space="0" w:color="auto"/>
                <w:right w:val="none" w:sz="0" w:space="0" w:color="auto"/>
              </w:divBdr>
              <w:divsChild>
                <w:div w:id="1159422761">
                  <w:marLeft w:val="0"/>
                  <w:marRight w:val="0"/>
                  <w:marTop w:val="0"/>
                  <w:marBottom w:val="0"/>
                  <w:divBdr>
                    <w:top w:val="none" w:sz="0" w:space="0" w:color="auto"/>
                    <w:left w:val="none" w:sz="0" w:space="0" w:color="auto"/>
                    <w:bottom w:val="none" w:sz="0" w:space="0" w:color="auto"/>
                    <w:right w:val="none" w:sz="0" w:space="0" w:color="auto"/>
                  </w:divBdr>
                  <w:divsChild>
                    <w:div w:id="485360752">
                      <w:marLeft w:val="0"/>
                      <w:marRight w:val="0"/>
                      <w:marTop w:val="0"/>
                      <w:marBottom w:val="0"/>
                      <w:divBdr>
                        <w:top w:val="none" w:sz="0" w:space="0" w:color="auto"/>
                        <w:left w:val="none" w:sz="0" w:space="0" w:color="auto"/>
                        <w:bottom w:val="none" w:sz="0" w:space="0" w:color="auto"/>
                        <w:right w:val="none" w:sz="0" w:space="0" w:color="auto"/>
                      </w:divBdr>
                      <w:divsChild>
                        <w:div w:id="1409767494">
                          <w:marLeft w:val="0"/>
                          <w:marRight w:val="0"/>
                          <w:marTop w:val="0"/>
                          <w:marBottom w:val="0"/>
                          <w:divBdr>
                            <w:top w:val="none" w:sz="0" w:space="0" w:color="auto"/>
                            <w:left w:val="none" w:sz="0" w:space="0" w:color="auto"/>
                            <w:bottom w:val="none" w:sz="0" w:space="0" w:color="auto"/>
                            <w:right w:val="none" w:sz="0" w:space="0" w:color="auto"/>
                          </w:divBdr>
                          <w:divsChild>
                            <w:div w:id="257641196">
                              <w:marLeft w:val="0"/>
                              <w:marRight w:val="0"/>
                              <w:marTop w:val="0"/>
                              <w:marBottom w:val="0"/>
                              <w:divBdr>
                                <w:top w:val="none" w:sz="0" w:space="0" w:color="auto"/>
                                <w:left w:val="none" w:sz="0" w:space="0" w:color="auto"/>
                                <w:bottom w:val="none" w:sz="0" w:space="0" w:color="auto"/>
                                <w:right w:val="none" w:sz="0" w:space="0" w:color="auto"/>
                              </w:divBdr>
                              <w:divsChild>
                                <w:div w:id="370695435">
                                  <w:marLeft w:val="0"/>
                                  <w:marRight w:val="0"/>
                                  <w:marTop w:val="0"/>
                                  <w:marBottom w:val="0"/>
                                  <w:divBdr>
                                    <w:top w:val="none" w:sz="0" w:space="0" w:color="auto"/>
                                    <w:left w:val="none" w:sz="0" w:space="0" w:color="auto"/>
                                    <w:bottom w:val="none" w:sz="0" w:space="0" w:color="auto"/>
                                    <w:right w:val="none" w:sz="0" w:space="0" w:color="auto"/>
                                  </w:divBdr>
                                  <w:divsChild>
                                    <w:div w:id="9451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8001133">
      <w:bodyDiv w:val="1"/>
      <w:marLeft w:val="0"/>
      <w:marRight w:val="0"/>
      <w:marTop w:val="0"/>
      <w:marBottom w:val="0"/>
      <w:divBdr>
        <w:top w:val="none" w:sz="0" w:space="0" w:color="auto"/>
        <w:left w:val="none" w:sz="0" w:space="0" w:color="auto"/>
        <w:bottom w:val="none" w:sz="0" w:space="0" w:color="auto"/>
        <w:right w:val="none" w:sz="0" w:space="0" w:color="auto"/>
      </w:divBdr>
    </w:div>
    <w:div w:id="391923953">
      <w:bodyDiv w:val="1"/>
      <w:marLeft w:val="0"/>
      <w:marRight w:val="0"/>
      <w:marTop w:val="0"/>
      <w:marBottom w:val="0"/>
      <w:divBdr>
        <w:top w:val="none" w:sz="0" w:space="0" w:color="auto"/>
        <w:left w:val="none" w:sz="0" w:space="0" w:color="auto"/>
        <w:bottom w:val="none" w:sz="0" w:space="0" w:color="auto"/>
        <w:right w:val="none" w:sz="0" w:space="0" w:color="auto"/>
      </w:divBdr>
    </w:div>
    <w:div w:id="425002738">
      <w:bodyDiv w:val="1"/>
      <w:marLeft w:val="0"/>
      <w:marRight w:val="0"/>
      <w:marTop w:val="0"/>
      <w:marBottom w:val="0"/>
      <w:divBdr>
        <w:top w:val="none" w:sz="0" w:space="0" w:color="auto"/>
        <w:left w:val="none" w:sz="0" w:space="0" w:color="auto"/>
        <w:bottom w:val="none" w:sz="0" w:space="0" w:color="auto"/>
        <w:right w:val="none" w:sz="0" w:space="0" w:color="auto"/>
      </w:divBdr>
    </w:div>
    <w:div w:id="443383586">
      <w:bodyDiv w:val="1"/>
      <w:marLeft w:val="0"/>
      <w:marRight w:val="0"/>
      <w:marTop w:val="0"/>
      <w:marBottom w:val="0"/>
      <w:divBdr>
        <w:top w:val="none" w:sz="0" w:space="0" w:color="auto"/>
        <w:left w:val="none" w:sz="0" w:space="0" w:color="auto"/>
        <w:bottom w:val="none" w:sz="0" w:space="0" w:color="auto"/>
        <w:right w:val="none" w:sz="0" w:space="0" w:color="auto"/>
      </w:divBdr>
    </w:div>
    <w:div w:id="639386552">
      <w:bodyDiv w:val="1"/>
      <w:marLeft w:val="0"/>
      <w:marRight w:val="0"/>
      <w:marTop w:val="0"/>
      <w:marBottom w:val="0"/>
      <w:divBdr>
        <w:top w:val="none" w:sz="0" w:space="0" w:color="auto"/>
        <w:left w:val="none" w:sz="0" w:space="0" w:color="auto"/>
        <w:bottom w:val="none" w:sz="0" w:space="0" w:color="auto"/>
        <w:right w:val="none" w:sz="0" w:space="0" w:color="auto"/>
      </w:divBdr>
    </w:div>
    <w:div w:id="693925363">
      <w:bodyDiv w:val="1"/>
      <w:marLeft w:val="0"/>
      <w:marRight w:val="0"/>
      <w:marTop w:val="0"/>
      <w:marBottom w:val="0"/>
      <w:divBdr>
        <w:top w:val="none" w:sz="0" w:space="0" w:color="auto"/>
        <w:left w:val="none" w:sz="0" w:space="0" w:color="auto"/>
        <w:bottom w:val="none" w:sz="0" w:space="0" w:color="auto"/>
        <w:right w:val="none" w:sz="0" w:space="0" w:color="auto"/>
      </w:divBdr>
    </w:div>
    <w:div w:id="729886256">
      <w:bodyDiv w:val="1"/>
      <w:marLeft w:val="0"/>
      <w:marRight w:val="0"/>
      <w:marTop w:val="0"/>
      <w:marBottom w:val="0"/>
      <w:divBdr>
        <w:top w:val="none" w:sz="0" w:space="0" w:color="auto"/>
        <w:left w:val="none" w:sz="0" w:space="0" w:color="auto"/>
        <w:bottom w:val="none" w:sz="0" w:space="0" w:color="auto"/>
        <w:right w:val="none" w:sz="0" w:space="0" w:color="auto"/>
      </w:divBdr>
    </w:div>
    <w:div w:id="734745074">
      <w:bodyDiv w:val="1"/>
      <w:marLeft w:val="0"/>
      <w:marRight w:val="0"/>
      <w:marTop w:val="0"/>
      <w:marBottom w:val="0"/>
      <w:divBdr>
        <w:top w:val="none" w:sz="0" w:space="0" w:color="auto"/>
        <w:left w:val="none" w:sz="0" w:space="0" w:color="auto"/>
        <w:bottom w:val="none" w:sz="0" w:space="0" w:color="auto"/>
        <w:right w:val="none" w:sz="0" w:space="0" w:color="auto"/>
      </w:divBdr>
    </w:div>
    <w:div w:id="879825034">
      <w:bodyDiv w:val="1"/>
      <w:marLeft w:val="0"/>
      <w:marRight w:val="0"/>
      <w:marTop w:val="0"/>
      <w:marBottom w:val="0"/>
      <w:divBdr>
        <w:top w:val="none" w:sz="0" w:space="0" w:color="auto"/>
        <w:left w:val="none" w:sz="0" w:space="0" w:color="auto"/>
        <w:bottom w:val="none" w:sz="0" w:space="0" w:color="auto"/>
        <w:right w:val="none" w:sz="0" w:space="0" w:color="auto"/>
      </w:divBdr>
    </w:div>
    <w:div w:id="952974545">
      <w:bodyDiv w:val="1"/>
      <w:marLeft w:val="0"/>
      <w:marRight w:val="0"/>
      <w:marTop w:val="0"/>
      <w:marBottom w:val="0"/>
      <w:divBdr>
        <w:top w:val="none" w:sz="0" w:space="0" w:color="auto"/>
        <w:left w:val="none" w:sz="0" w:space="0" w:color="auto"/>
        <w:bottom w:val="none" w:sz="0" w:space="0" w:color="auto"/>
        <w:right w:val="none" w:sz="0" w:space="0" w:color="auto"/>
      </w:divBdr>
    </w:div>
    <w:div w:id="963853634">
      <w:bodyDiv w:val="1"/>
      <w:marLeft w:val="0"/>
      <w:marRight w:val="0"/>
      <w:marTop w:val="0"/>
      <w:marBottom w:val="0"/>
      <w:divBdr>
        <w:top w:val="none" w:sz="0" w:space="0" w:color="auto"/>
        <w:left w:val="none" w:sz="0" w:space="0" w:color="auto"/>
        <w:bottom w:val="none" w:sz="0" w:space="0" w:color="auto"/>
        <w:right w:val="none" w:sz="0" w:space="0" w:color="auto"/>
      </w:divBdr>
      <w:divsChild>
        <w:div w:id="1822772774">
          <w:marLeft w:val="0"/>
          <w:marRight w:val="0"/>
          <w:marTop w:val="0"/>
          <w:marBottom w:val="0"/>
          <w:divBdr>
            <w:top w:val="none" w:sz="0" w:space="0" w:color="auto"/>
            <w:left w:val="none" w:sz="0" w:space="0" w:color="auto"/>
            <w:bottom w:val="none" w:sz="0" w:space="0" w:color="auto"/>
            <w:right w:val="none" w:sz="0" w:space="0" w:color="auto"/>
          </w:divBdr>
          <w:divsChild>
            <w:div w:id="1035348974">
              <w:marLeft w:val="0"/>
              <w:marRight w:val="0"/>
              <w:marTop w:val="0"/>
              <w:marBottom w:val="0"/>
              <w:divBdr>
                <w:top w:val="none" w:sz="0" w:space="0" w:color="auto"/>
                <w:left w:val="none" w:sz="0" w:space="0" w:color="auto"/>
                <w:bottom w:val="none" w:sz="0" w:space="0" w:color="auto"/>
                <w:right w:val="none" w:sz="0" w:space="0" w:color="auto"/>
              </w:divBdr>
              <w:divsChild>
                <w:div w:id="700590785">
                  <w:marLeft w:val="0"/>
                  <w:marRight w:val="0"/>
                  <w:marTop w:val="0"/>
                  <w:marBottom w:val="0"/>
                  <w:divBdr>
                    <w:top w:val="none" w:sz="0" w:space="0" w:color="auto"/>
                    <w:left w:val="none" w:sz="0" w:space="0" w:color="auto"/>
                    <w:bottom w:val="none" w:sz="0" w:space="0" w:color="auto"/>
                    <w:right w:val="none" w:sz="0" w:space="0" w:color="auto"/>
                  </w:divBdr>
                  <w:divsChild>
                    <w:div w:id="788355937">
                      <w:marLeft w:val="0"/>
                      <w:marRight w:val="0"/>
                      <w:marTop w:val="0"/>
                      <w:marBottom w:val="0"/>
                      <w:divBdr>
                        <w:top w:val="none" w:sz="0" w:space="0" w:color="auto"/>
                        <w:left w:val="none" w:sz="0" w:space="0" w:color="auto"/>
                        <w:bottom w:val="none" w:sz="0" w:space="0" w:color="auto"/>
                        <w:right w:val="none" w:sz="0" w:space="0" w:color="auto"/>
                      </w:divBdr>
                      <w:divsChild>
                        <w:div w:id="148641468">
                          <w:marLeft w:val="0"/>
                          <w:marRight w:val="0"/>
                          <w:marTop w:val="0"/>
                          <w:marBottom w:val="0"/>
                          <w:divBdr>
                            <w:top w:val="none" w:sz="0" w:space="0" w:color="auto"/>
                            <w:left w:val="none" w:sz="0" w:space="0" w:color="auto"/>
                            <w:bottom w:val="none" w:sz="0" w:space="0" w:color="auto"/>
                            <w:right w:val="none" w:sz="0" w:space="0" w:color="auto"/>
                          </w:divBdr>
                          <w:divsChild>
                            <w:div w:id="842089564">
                              <w:marLeft w:val="0"/>
                              <w:marRight w:val="0"/>
                              <w:marTop w:val="0"/>
                              <w:marBottom w:val="0"/>
                              <w:divBdr>
                                <w:top w:val="none" w:sz="0" w:space="0" w:color="auto"/>
                                <w:left w:val="none" w:sz="0" w:space="0" w:color="auto"/>
                                <w:bottom w:val="none" w:sz="0" w:space="0" w:color="auto"/>
                                <w:right w:val="none" w:sz="0" w:space="0" w:color="auto"/>
                              </w:divBdr>
                              <w:divsChild>
                                <w:div w:id="2099012089">
                                  <w:marLeft w:val="0"/>
                                  <w:marRight w:val="0"/>
                                  <w:marTop w:val="0"/>
                                  <w:marBottom w:val="0"/>
                                  <w:divBdr>
                                    <w:top w:val="none" w:sz="0" w:space="0" w:color="auto"/>
                                    <w:left w:val="none" w:sz="0" w:space="0" w:color="auto"/>
                                    <w:bottom w:val="none" w:sz="0" w:space="0" w:color="auto"/>
                                    <w:right w:val="none" w:sz="0" w:space="0" w:color="auto"/>
                                  </w:divBdr>
                                  <w:divsChild>
                                    <w:div w:id="118548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0450981">
      <w:bodyDiv w:val="1"/>
      <w:marLeft w:val="0"/>
      <w:marRight w:val="0"/>
      <w:marTop w:val="0"/>
      <w:marBottom w:val="0"/>
      <w:divBdr>
        <w:top w:val="none" w:sz="0" w:space="0" w:color="auto"/>
        <w:left w:val="none" w:sz="0" w:space="0" w:color="auto"/>
        <w:bottom w:val="none" w:sz="0" w:space="0" w:color="auto"/>
        <w:right w:val="none" w:sz="0" w:space="0" w:color="auto"/>
      </w:divBdr>
    </w:div>
    <w:div w:id="1009406286">
      <w:bodyDiv w:val="1"/>
      <w:marLeft w:val="0"/>
      <w:marRight w:val="0"/>
      <w:marTop w:val="0"/>
      <w:marBottom w:val="0"/>
      <w:divBdr>
        <w:top w:val="none" w:sz="0" w:space="0" w:color="auto"/>
        <w:left w:val="none" w:sz="0" w:space="0" w:color="auto"/>
        <w:bottom w:val="none" w:sz="0" w:space="0" w:color="auto"/>
        <w:right w:val="none" w:sz="0" w:space="0" w:color="auto"/>
      </w:divBdr>
    </w:div>
    <w:div w:id="1070887299">
      <w:bodyDiv w:val="1"/>
      <w:marLeft w:val="0"/>
      <w:marRight w:val="0"/>
      <w:marTop w:val="0"/>
      <w:marBottom w:val="0"/>
      <w:divBdr>
        <w:top w:val="none" w:sz="0" w:space="0" w:color="auto"/>
        <w:left w:val="none" w:sz="0" w:space="0" w:color="auto"/>
        <w:bottom w:val="none" w:sz="0" w:space="0" w:color="auto"/>
        <w:right w:val="none" w:sz="0" w:space="0" w:color="auto"/>
      </w:divBdr>
    </w:div>
    <w:div w:id="1177694375">
      <w:bodyDiv w:val="1"/>
      <w:marLeft w:val="0"/>
      <w:marRight w:val="0"/>
      <w:marTop w:val="0"/>
      <w:marBottom w:val="0"/>
      <w:divBdr>
        <w:top w:val="none" w:sz="0" w:space="0" w:color="auto"/>
        <w:left w:val="none" w:sz="0" w:space="0" w:color="auto"/>
        <w:bottom w:val="none" w:sz="0" w:space="0" w:color="auto"/>
        <w:right w:val="none" w:sz="0" w:space="0" w:color="auto"/>
      </w:divBdr>
    </w:div>
    <w:div w:id="1223247254">
      <w:bodyDiv w:val="1"/>
      <w:marLeft w:val="0"/>
      <w:marRight w:val="0"/>
      <w:marTop w:val="0"/>
      <w:marBottom w:val="0"/>
      <w:divBdr>
        <w:top w:val="none" w:sz="0" w:space="0" w:color="auto"/>
        <w:left w:val="none" w:sz="0" w:space="0" w:color="auto"/>
        <w:bottom w:val="none" w:sz="0" w:space="0" w:color="auto"/>
        <w:right w:val="none" w:sz="0" w:space="0" w:color="auto"/>
      </w:divBdr>
    </w:div>
    <w:div w:id="1253245181">
      <w:bodyDiv w:val="1"/>
      <w:marLeft w:val="0"/>
      <w:marRight w:val="0"/>
      <w:marTop w:val="0"/>
      <w:marBottom w:val="0"/>
      <w:divBdr>
        <w:top w:val="none" w:sz="0" w:space="0" w:color="auto"/>
        <w:left w:val="none" w:sz="0" w:space="0" w:color="auto"/>
        <w:bottom w:val="none" w:sz="0" w:space="0" w:color="auto"/>
        <w:right w:val="none" w:sz="0" w:space="0" w:color="auto"/>
      </w:divBdr>
    </w:div>
    <w:div w:id="1356350246">
      <w:bodyDiv w:val="1"/>
      <w:marLeft w:val="0"/>
      <w:marRight w:val="0"/>
      <w:marTop w:val="0"/>
      <w:marBottom w:val="0"/>
      <w:divBdr>
        <w:top w:val="none" w:sz="0" w:space="0" w:color="auto"/>
        <w:left w:val="none" w:sz="0" w:space="0" w:color="auto"/>
        <w:bottom w:val="none" w:sz="0" w:space="0" w:color="auto"/>
        <w:right w:val="none" w:sz="0" w:space="0" w:color="auto"/>
      </w:divBdr>
    </w:div>
    <w:div w:id="1530292686">
      <w:bodyDiv w:val="1"/>
      <w:marLeft w:val="0"/>
      <w:marRight w:val="0"/>
      <w:marTop w:val="0"/>
      <w:marBottom w:val="0"/>
      <w:divBdr>
        <w:top w:val="none" w:sz="0" w:space="0" w:color="auto"/>
        <w:left w:val="none" w:sz="0" w:space="0" w:color="auto"/>
        <w:bottom w:val="none" w:sz="0" w:space="0" w:color="auto"/>
        <w:right w:val="none" w:sz="0" w:space="0" w:color="auto"/>
      </w:divBdr>
    </w:div>
    <w:div w:id="1566140326">
      <w:bodyDiv w:val="1"/>
      <w:marLeft w:val="0"/>
      <w:marRight w:val="0"/>
      <w:marTop w:val="0"/>
      <w:marBottom w:val="0"/>
      <w:divBdr>
        <w:top w:val="none" w:sz="0" w:space="0" w:color="auto"/>
        <w:left w:val="none" w:sz="0" w:space="0" w:color="auto"/>
        <w:bottom w:val="none" w:sz="0" w:space="0" w:color="auto"/>
        <w:right w:val="none" w:sz="0" w:space="0" w:color="auto"/>
      </w:divBdr>
    </w:div>
    <w:div w:id="1625114976">
      <w:bodyDiv w:val="1"/>
      <w:marLeft w:val="0"/>
      <w:marRight w:val="0"/>
      <w:marTop w:val="0"/>
      <w:marBottom w:val="0"/>
      <w:divBdr>
        <w:top w:val="none" w:sz="0" w:space="0" w:color="auto"/>
        <w:left w:val="none" w:sz="0" w:space="0" w:color="auto"/>
        <w:bottom w:val="none" w:sz="0" w:space="0" w:color="auto"/>
        <w:right w:val="none" w:sz="0" w:space="0" w:color="auto"/>
      </w:divBdr>
    </w:div>
    <w:div w:id="1766608478">
      <w:bodyDiv w:val="1"/>
      <w:marLeft w:val="0"/>
      <w:marRight w:val="0"/>
      <w:marTop w:val="0"/>
      <w:marBottom w:val="0"/>
      <w:divBdr>
        <w:top w:val="none" w:sz="0" w:space="0" w:color="auto"/>
        <w:left w:val="none" w:sz="0" w:space="0" w:color="auto"/>
        <w:bottom w:val="none" w:sz="0" w:space="0" w:color="auto"/>
        <w:right w:val="none" w:sz="0" w:space="0" w:color="auto"/>
      </w:divBdr>
      <w:divsChild>
        <w:div w:id="1245261353">
          <w:marLeft w:val="0"/>
          <w:marRight w:val="0"/>
          <w:marTop w:val="0"/>
          <w:marBottom w:val="0"/>
          <w:divBdr>
            <w:top w:val="none" w:sz="0" w:space="0" w:color="auto"/>
            <w:left w:val="none" w:sz="0" w:space="0" w:color="auto"/>
            <w:bottom w:val="none" w:sz="0" w:space="0" w:color="auto"/>
            <w:right w:val="none" w:sz="0" w:space="0" w:color="auto"/>
          </w:divBdr>
          <w:divsChild>
            <w:div w:id="1946813362">
              <w:marLeft w:val="0"/>
              <w:marRight w:val="0"/>
              <w:marTop w:val="0"/>
              <w:marBottom w:val="0"/>
              <w:divBdr>
                <w:top w:val="none" w:sz="0" w:space="0" w:color="auto"/>
                <w:left w:val="none" w:sz="0" w:space="0" w:color="auto"/>
                <w:bottom w:val="none" w:sz="0" w:space="0" w:color="auto"/>
                <w:right w:val="none" w:sz="0" w:space="0" w:color="auto"/>
              </w:divBdr>
              <w:divsChild>
                <w:div w:id="1204247611">
                  <w:marLeft w:val="0"/>
                  <w:marRight w:val="0"/>
                  <w:marTop w:val="0"/>
                  <w:marBottom w:val="0"/>
                  <w:divBdr>
                    <w:top w:val="none" w:sz="0" w:space="0" w:color="auto"/>
                    <w:left w:val="none" w:sz="0" w:space="0" w:color="auto"/>
                    <w:bottom w:val="none" w:sz="0" w:space="0" w:color="auto"/>
                    <w:right w:val="none" w:sz="0" w:space="0" w:color="auto"/>
                  </w:divBdr>
                  <w:divsChild>
                    <w:div w:id="302660244">
                      <w:marLeft w:val="0"/>
                      <w:marRight w:val="0"/>
                      <w:marTop w:val="0"/>
                      <w:marBottom w:val="0"/>
                      <w:divBdr>
                        <w:top w:val="none" w:sz="0" w:space="0" w:color="auto"/>
                        <w:left w:val="none" w:sz="0" w:space="0" w:color="auto"/>
                        <w:bottom w:val="none" w:sz="0" w:space="0" w:color="auto"/>
                        <w:right w:val="none" w:sz="0" w:space="0" w:color="auto"/>
                      </w:divBdr>
                      <w:divsChild>
                        <w:div w:id="893321353">
                          <w:marLeft w:val="0"/>
                          <w:marRight w:val="0"/>
                          <w:marTop w:val="0"/>
                          <w:marBottom w:val="0"/>
                          <w:divBdr>
                            <w:top w:val="none" w:sz="0" w:space="0" w:color="auto"/>
                            <w:left w:val="none" w:sz="0" w:space="0" w:color="auto"/>
                            <w:bottom w:val="none" w:sz="0" w:space="0" w:color="auto"/>
                            <w:right w:val="none" w:sz="0" w:space="0" w:color="auto"/>
                          </w:divBdr>
                          <w:divsChild>
                            <w:div w:id="148907319">
                              <w:marLeft w:val="0"/>
                              <w:marRight w:val="0"/>
                              <w:marTop w:val="0"/>
                              <w:marBottom w:val="0"/>
                              <w:divBdr>
                                <w:top w:val="none" w:sz="0" w:space="0" w:color="auto"/>
                                <w:left w:val="none" w:sz="0" w:space="0" w:color="auto"/>
                                <w:bottom w:val="none" w:sz="0" w:space="0" w:color="auto"/>
                                <w:right w:val="none" w:sz="0" w:space="0" w:color="auto"/>
                              </w:divBdr>
                              <w:divsChild>
                                <w:div w:id="1936669170">
                                  <w:marLeft w:val="0"/>
                                  <w:marRight w:val="0"/>
                                  <w:marTop w:val="0"/>
                                  <w:marBottom w:val="0"/>
                                  <w:divBdr>
                                    <w:top w:val="none" w:sz="0" w:space="0" w:color="auto"/>
                                    <w:left w:val="none" w:sz="0" w:space="0" w:color="auto"/>
                                    <w:bottom w:val="none" w:sz="0" w:space="0" w:color="auto"/>
                                    <w:right w:val="none" w:sz="0" w:space="0" w:color="auto"/>
                                  </w:divBdr>
                                  <w:divsChild>
                                    <w:div w:id="352003124">
                                      <w:marLeft w:val="0"/>
                                      <w:marRight w:val="0"/>
                                      <w:marTop w:val="0"/>
                                      <w:marBottom w:val="0"/>
                                      <w:divBdr>
                                        <w:top w:val="none" w:sz="0" w:space="0" w:color="auto"/>
                                        <w:left w:val="none" w:sz="0" w:space="0" w:color="auto"/>
                                        <w:bottom w:val="none" w:sz="0" w:space="0" w:color="auto"/>
                                        <w:right w:val="none" w:sz="0" w:space="0" w:color="auto"/>
                                      </w:divBdr>
                                      <w:divsChild>
                                        <w:div w:id="1619139776">
                                          <w:marLeft w:val="0"/>
                                          <w:marRight w:val="0"/>
                                          <w:marTop w:val="0"/>
                                          <w:marBottom w:val="0"/>
                                          <w:divBdr>
                                            <w:top w:val="none" w:sz="0" w:space="0" w:color="auto"/>
                                            <w:left w:val="none" w:sz="0" w:space="0" w:color="auto"/>
                                            <w:bottom w:val="none" w:sz="0" w:space="0" w:color="auto"/>
                                            <w:right w:val="none" w:sz="0" w:space="0" w:color="auto"/>
                                          </w:divBdr>
                                          <w:divsChild>
                                            <w:div w:id="181726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273722">
          <w:marLeft w:val="0"/>
          <w:marRight w:val="0"/>
          <w:marTop w:val="0"/>
          <w:marBottom w:val="0"/>
          <w:divBdr>
            <w:top w:val="none" w:sz="0" w:space="0" w:color="auto"/>
            <w:left w:val="none" w:sz="0" w:space="0" w:color="auto"/>
            <w:bottom w:val="none" w:sz="0" w:space="0" w:color="auto"/>
            <w:right w:val="none" w:sz="0" w:space="0" w:color="auto"/>
          </w:divBdr>
          <w:divsChild>
            <w:div w:id="1181771687">
              <w:marLeft w:val="0"/>
              <w:marRight w:val="0"/>
              <w:marTop w:val="0"/>
              <w:marBottom w:val="0"/>
              <w:divBdr>
                <w:top w:val="none" w:sz="0" w:space="0" w:color="auto"/>
                <w:left w:val="none" w:sz="0" w:space="0" w:color="auto"/>
                <w:bottom w:val="none" w:sz="0" w:space="0" w:color="auto"/>
                <w:right w:val="none" w:sz="0" w:space="0" w:color="auto"/>
              </w:divBdr>
              <w:divsChild>
                <w:div w:id="1844010569">
                  <w:marLeft w:val="0"/>
                  <w:marRight w:val="0"/>
                  <w:marTop w:val="0"/>
                  <w:marBottom w:val="0"/>
                  <w:divBdr>
                    <w:top w:val="none" w:sz="0" w:space="0" w:color="auto"/>
                    <w:left w:val="none" w:sz="0" w:space="0" w:color="auto"/>
                    <w:bottom w:val="none" w:sz="0" w:space="0" w:color="auto"/>
                    <w:right w:val="none" w:sz="0" w:space="0" w:color="auto"/>
                  </w:divBdr>
                  <w:divsChild>
                    <w:div w:id="144325979">
                      <w:marLeft w:val="0"/>
                      <w:marRight w:val="0"/>
                      <w:marTop w:val="0"/>
                      <w:marBottom w:val="0"/>
                      <w:divBdr>
                        <w:top w:val="none" w:sz="0" w:space="0" w:color="auto"/>
                        <w:left w:val="none" w:sz="0" w:space="0" w:color="auto"/>
                        <w:bottom w:val="none" w:sz="0" w:space="0" w:color="auto"/>
                        <w:right w:val="none" w:sz="0" w:space="0" w:color="auto"/>
                      </w:divBdr>
                      <w:divsChild>
                        <w:div w:id="279268838">
                          <w:marLeft w:val="0"/>
                          <w:marRight w:val="0"/>
                          <w:marTop w:val="0"/>
                          <w:marBottom w:val="0"/>
                          <w:divBdr>
                            <w:top w:val="none" w:sz="0" w:space="0" w:color="auto"/>
                            <w:left w:val="none" w:sz="0" w:space="0" w:color="auto"/>
                            <w:bottom w:val="none" w:sz="0" w:space="0" w:color="auto"/>
                            <w:right w:val="none" w:sz="0" w:space="0" w:color="auto"/>
                          </w:divBdr>
                          <w:divsChild>
                            <w:div w:id="1582761901">
                              <w:marLeft w:val="0"/>
                              <w:marRight w:val="0"/>
                              <w:marTop w:val="0"/>
                              <w:marBottom w:val="0"/>
                              <w:divBdr>
                                <w:top w:val="none" w:sz="0" w:space="0" w:color="auto"/>
                                <w:left w:val="none" w:sz="0" w:space="0" w:color="auto"/>
                                <w:bottom w:val="none" w:sz="0" w:space="0" w:color="auto"/>
                                <w:right w:val="none" w:sz="0" w:space="0" w:color="auto"/>
                              </w:divBdr>
                              <w:divsChild>
                                <w:div w:id="1609313652">
                                  <w:marLeft w:val="0"/>
                                  <w:marRight w:val="0"/>
                                  <w:marTop w:val="0"/>
                                  <w:marBottom w:val="0"/>
                                  <w:divBdr>
                                    <w:top w:val="none" w:sz="0" w:space="0" w:color="auto"/>
                                    <w:left w:val="none" w:sz="0" w:space="0" w:color="auto"/>
                                    <w:bottom w:val="none" w:sz="0" w:space="0" w:color="auto"/>
                                    <w:right w:val="none" w:sz="0" w:space="0" w:color="auto"/>
                                  </w:divBdr>
                                  <w:divsChild>
                                    <w:div w:id="1907570898">
                                      <w:marLeft w:val="0"/>
                                      <w:marRight w:val="0"/>
                                      <w:marTop w:val="0"/>
                                      <w:marBottom w:val="0"/>
                                      <w:divBdr>
                                        <w:top w:val="none" w:sz="0" w:space="0" w:color="auto"/>
                                        <w:left w:val="none" w:sz="0" w:space="0" w:color="auto"/>
                                        <w:bottom w:val="none" w:sz="0" w:space="0" w:color="auto"/>
                                        <w:right w:val="none" w:sz="0" w:space="0" w:color="auto"/>
                                      </w:divBdr>
                                      <w:divsChild>
                                        <w:div w:id="68306602">
                                          <w:marLeft w:val="0"/>
                                          <w:marRight w:val="0"/>
                                          <w:marTop w:val="0"/>
                                          <w:marBottom w:val="0"/>
                                          <w:divBdr>
                                            <w:top w:val="none" w:sz="0" w:space="0" w:color="auto"/>
                                            <w:left w:val="none" w:sz="0" w:space="0" w:color="auto"/>
                                            <w:bottom w:val="none" w:sz="0" w:space="0" w:color="auto"/>
                                            <w:right w:val="none" w:sz="0" w:space="0" w:color="auto"/>
                                          </w:divBdr>
                                          <w:divsChild>
                                            <w:div w:id="1770848666">
                                              <w:marLeft w:val="0"/>
                                              <w:marRight w:val="0"/>
                                              <w:marTop w:val="0"/>
                                              <w:marBottom w:val="0"/>
                                              <w:divBdr>
                                                <w:top w:val="none" w:sz="0" w:space="0" w:color="auto"/>
                                                <w:left w:val="none" w:sz="0" w:space="0" w:color="auto"/>
                                                <w:bottom w:val="none" w:sz="0" w:space="0" w:color="auto"/>
                                                <w:right w:val="none" w:sz="0" w:space="0" w:color="auto"/>
                                              </w:divBdr>
                                              <w:divsChild>
                                                <w:div w:id="667364014">
                                                  <w:marLeft w:val="0"/>
                                                  <w:marRight w:val="0"/>
                                                  <w:marTop w:val="0"/>
                                                  <w:marBottom w:val="0"/>
                                                  <w:divBdr>
                                                    <w:top w:val="none" w:sz="0" w:space="0" w:color="auto"/>
                                                    <w:left w:val="none" w:sz="0" w:space="0" w:color="auto"/>
                                                    <w:bottom w:val="none" w:sz="0" w:space="0" w:color="auto"/>
                                                    <w:right w:val="none" w:sz="0" w:space="0" w:color="auto"/>
                                                  </w:divBdr>
                                                  <w:divsChild>
                                                    <w:div w:id="481196131">
                                                      <w:marLeft w:val="0"/>
                                                      <w:marRight w:val="0"/>
                                                      <w:marTop w:val="0"/>
                                                      <w:marBottom w:val="0"/>
                                                      <w:divBdr>
                                                        <w:top w:val="none" w:sz="0" w:space="0" w:color="auto"/>
                                                        <w:left w:val="none" w:sz="0" w:space="0" w:color="auto"/>
                                                        <w:bottom w:val="none" w:sz="0" w:space="0" w:color="auto"/>
                                                        <w:right w:val="none" w:sz="0" w:space="0" w:color="auto"/>
                                                      </w:divBdr>
                                                      <w:divsChild>
                                                        <w:div w:id="1998798966">
                                                          <w:marLeft w:val="0"/>
                                                          <w:marRight w:val="0"/>
                                                          <w:marTop w:val="0"/>
                                                          <w:marBottom w:val="0"/>
                                                          <w:divBdr>
                                                            <w:top w:val="none" w:sz="0" w:space="0" w:color="auto"/>
                                                            <w:left w:val="none" w:sz="0" w:space="0" w:color="auto"/>
                                                            <w:bottom w:val="none" w:sz="0" w:space="0" w:color="auto"/>
                                                            <w:right w:val="none" w:sz="0" w:space="0" w:color="auto"/>
                                                          </w:divBdr>
                                                          <w:divsChild>
                                                            <w:div w:id="1218475616">
                                                              <w:marLeft w:val="0"/>
                                                              <w:marRight w:val="0"/>
                                                              <w:marTop w:val="0"/>
                                                              <w:marBottom w:val="0"/>
                                                              <w:divBdr>
                                                                <w:top w:val="none" w:sz="0" w:space="0" w:color="auto"/>
                                                                <w:left w:val="none" w:sz="0" w:space="0" w:color="auto"/>
                                                                <w:bottom w:val="none" w:sz="0" w:space="0" w:color="auto"/>
                                                                <w:right w:val="none" w:sz="0" w:space="0" w:color="auto"/>
                                                              </w:divBdr>
                                                              <w:divsChild>
                                                                <w:div w:id="195077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75634744">
      <w:bodyDiv w:val="1"/>
      <w:marLeft w:val="0"/>
      <w:marRight w:val="0"/>
      <w:marTop w:val="0"/>
      <w:marBottom w:val="0"/>
      <w:divBdr>
        <w:top w:val="none" w:sz="0" w:space="0" w:color="auto"/>
        <w:left w:val="none" w:sz="0" w:space="0" w:color="auto"/>
        <w:bottom w:val="none" w:sz="0" w:space="0" w:color="auto"/>
        <w:right w:val="none" w:sz="0" w:space="0" w:color="auto"/>
      </w:divBdr>
    </w:div>
    <w:div w:id="1876770217">
      <w:bodyDiv w:val="1"/>
      <w:marLeft w:val="0"/>
      <w:marRight w:val="0"/>
      <w:marTop w:val="0"/>
      <w:marBottom w:val="0"/>
      <w:divBdr>
        <w:top w:val="none" w:sz="0" w:space="0" w:color="auto"/>
        <w:left w:val="none" w:sz="0" w:space="0" w:color="auto"/>
        <w:bottom w:val="none" w:sz="0" w:space="0" w:color="auto"/>
        <w:right w:val="none" w:sz="0" w:space="0" w:color="auto"/>
      </w:divBdr>
      <w:divsChild>
        <w:div w:id="972828421">
          <w:marLeft w:val="0"/>
          <w:marRight w:val="0"/>
          <w:marTop w:val="0"/>
          <w:marBottom w:val="0"/>
          <w:divBdr>
            <w:top w:val="none" w:sz="0" w:space="0" w:color="auto"/>
            <w:left w:val="none" w:sz="0" w:space="0" w:color="auto"/>
            <w:bottom w:val="none" w:sz="0" w:space="0" w:color="auto"/>
            <w:right w:val="none" w:sz="0" w:space="0" w:color="auto"/>
          </w:divBdr>
          <w:divsChild>
            <w:div w:id="1717192724">
              <w:marLeft w:val="0"/>
              <w:marRight w:val="0"/>
              <w:marTop w:val="0"/>
              <w:marBottom w:val="0"/>
              <w:divBdr>
                <w:top w:val="none" w:sz="0" w:space="0" w:color="auto"/>
                <w:left w:val="none" w:sz="0" w:space="0" w:color="auto"/>
                <w:bottom w:val="none" w:sz="0" w:space="0" w:color="auto"/>
                <w:right w:val="none" w:sz="0" w:space="0" w:color="auto"/>
              </w:divBdr>
              <w:divsChild>
                <w:div w:id="1243444735">
                  <w:marLeft w:val="0"/>
                  <w:marRight w:val="0"/>
                  <w:marTop w:val="0"/>
                  <w:marBottom w:val="0"/>
                  <w:divBdr>
                    <w:top w:val="none" w:sz="0" w:space="0" w:color="auto"/>
                    <w:left w:val="none" w:sz="0" w:space="0" w:color="auto"/>
                    <w:bottom w:val="none" w:sz="0" w:space="0" w:color="auto"/>
                    <w:right w:val="none" w:sz="0" w:space="0" w:color="auto"/>
                  </w:divBdr>
                  <w:divsChild>
                    <w:div w:id="350108635">
                      <w:marLeft w:val="0"/>
                      <w:marRight w:val="0"/>
                      <w:marTop w:val="0"/>
                      <w:marBottom w:val="0"/>
                      <w:divBdr>
                        <w:top w:val="none" w:sz="0" w:space="0" w:color="auto"/>
                        <w:left w:val="none" w:sz="0" w:space="0" w:color="auto"/>
                        <w:bottom w:val="none" w:sz="0" w:space="0" w:color="auto"/>
                        <w:right w:val="none" w:sz="0" w:space="0" w:color="auto"/>
                      </w:divBdr>
                      <w:divsChild>
                        <w:div w:id="967471146">
                          <w:marLeft w:val="0"/>
                          <w:marRight w:val="0"/>
                          <w:marTop w:val="0"/>
                          <w:marBottom w:val="0"/>
                          <w:divBdr>
                            <w:top w:val="none" w:sz="0" w:space="0" w:color="auto"/>
                            <w:left w:val="none" w:sz="0" w:space="0" w:color="auto"/>
                            <w:bottom w:val="none" w:sz="0" w:space="0" w:color="auto"/>
                            <w:right w:val="none" w:sz="0" w:space="0" w:color="auto"/>
                          </w:divBdr>
                          <w:divsChild>
                            <w:div w:id="184247588">
                              <w:marLeft w:val="0"/>
                              <w:marRight w:val="0"/>
                              <w:marTop w:val="0"/>
                              <w:marBottom w:val="0"/>
                              <w:divBdr>
                                <w:top w:val="none" w:sz="0" w:space="0" w:color="auto"/>
                                <w:left w:val="none" w:sz="0" w:space="0" w:color="auto"/>
                                <w:bottom w:val="none" w:sz="0" w:space="0" w:color="auto"/>
                                <w:right w:val="none" w:sz="0" w:space="0" w:color="auto"/>
                              </w:divBdr>
                              <w:divsChild>
                                <w:div w:id="1649245723">
                                  <w:marLeft w:val="0"/>
                                  <w:marRight w:val="0"/>
                                  <w:marTop w:val="0"/>
                                  <w:marBottom w:val="0"/>
                                  <w:divBdr>
                                    <w:top w:val="none" w:sz="0" w:space="0" w:color="auto"/>
                                    <w:left w:val="none" w:sz="0" w:space="0" w:color="auto"/>
                                    <w:bottom w:val="none" w:sz="0" w:space="0" w:color="auto"/>
                                    <w:right w:val="none" w:sz="0" w:space="0" w:color="auto"/>
                                  </w:divBdr>
                                  <w:divsChild>
                                    <w:div w:id="192965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347738">
      <w:bodyDiv w:val="1"/>
      <w:marLeft w:val="0"/>
      <w:marRight w:val="0"/>
      <w:marTop w:val="0"/>
      <w:marBottom w:val="0"/>
      <w:divBdr>
        <w:top w:val="none" w:sz="0" w:space="0" w:color="auto"/>
        <w:left w:val="none" w:sz="0" w:space="0" w:color="auto"/>
        <w:bottom w:val="none" w:sz="0" w:space="0" w:color="auto"/>
        <w:right w:val="none" w:sz="0" w:space="0" w:color="auto"/>
      </w:divBdr>
    </w:div>
    <w:div w:id="211794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65F88-1450-4AC1-8894-F9F191F4E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7</Pages>
  <Words>3641</Words>
  <Characters>20760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24353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143</cp:revision>
  <dcterms:created xsi:type="dcterms:W3CDTF">2026-05-29T12:36:00Z</dcterms:created>
  <dcterms:modified xsi:type="dcterms:W3CDTF">2026-06-22T12:37:00Z</dcterms:modified>
</cp:coreProperties>
</file>