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238F" w14:textId="634BBE22" w:rsidR="00311E83" w:rsidRPr="00F9549A" w:rsidRDefault="00760956" w:rsidP="00401595">
      <w:pPr>
        <w:spacing w:line="360" w:lineRule="auto"/>
        <w:ind w:left="144" w:right="144"/>
        <w:jc w:val="both"/>
        <w:rPr>
          <w:b/>
          <w:sz w:val="24"/>
          <w:szCs w:val="24"/>
        </w:rPr>
      </w:pPr>
      <w:r w:rsidRPr="00F9549A">
        <w:rPr>
          <w:b/>
          <w:sz w:val="24"/>
          <w:szCs w:val="24"/>
        </w:rPr>
        <w:t xml:space="preserve">The role of </w:t>
      </w:r>
      <w:r w:rsidR="00F967DF">
        <w:rPr>
          <w:b/>
          <w:sz w:val="24"/>
          <w:szCs w:val="24"/>
        </w:rPr>
        <w:t xml:space="preserve">Civil Society Organizations </w:t>
      </w:r>
      <w:r w:rsidRPr="00F9549A">
        <w:rPr>
          <w:b/>
          <w:sz w:val="24"/>
          <w:szCs w:val="24"/>
        </w:rPr>
        <w:t>in serving</w:t>
      </w:r>
      <w:r w:rsidRPr="00F9549A">
        <w:rPr>
          <w:b/>
          <w:spacing w:val="-8"/>
          <w:sz w:val="24"/>
          <w:szCs w:val="24"/>
        </w:rPr>
        <w:t xml:space="preserve"> </w:t>
      </w:r>
      <w:r w:rsidRPr="00F9549A">
        <w:rPr>
          <w:b/>
          <w:sz w:val="24"/>
          <w:szCs w:val="24"/>
        </w:rPr>
        <w:t>people</w:t>
      </w:r>
      <w:r w:rsidRPr="00F9549A">
        <w:rPr>
          <w:b/>
          <w:spacing w:val="-8"/>
          <w:sz w:val="24"/>
          <w:szCs w:val="24"/>
        </w:rPr>
        <w:t xml:space="preserve"> </w:t>
      </w:r>
      <w:r w:rsidRPr="00F9549A">
        <w:rPr>
          <w:b/>
          <w:sz w:val="24"/>
          <w:szCs w:val="24"/>
        </w:rPr>
        <w:t>with</w:t>
      </w:r>
      <w:r w:rsidRPr="00F9549A">
        <w:rPr>
          <w:b/>
          <w:spacing w:val="-8"/>
          <w:sz w:val="24"/>
          <w:szCs w:val="24"/>
        </w:rPr>
        <w:t xml:space="preserve"> </w:t>
      </w:r>
      <w:r w:rsidRPr="00F9549A">
        <w:rPr>
          <w:b/>
          <w:sz w:val="24"/>
          <w:szCs w:val="24"/>
        </w:rPr>
        <w:t>disabilities</w:t>
      </w:r>
      <w:r w:rsidRPr="00F9549A">
        <w:rPr>
          <w:b/>
          <w:spacing w:val="-8"/>
          <w:sz w:val="24"/>
          <w:szCs w:val="24"/>
        </w:rPr>
        <w:t xml:space="preserve"> </w:t>
      </w:r>
      <w:r w:rsidRPr="00F9549A">
        <w:rPr>
          <w:b/>
          <w:sz w:val="24"/>
          <w:szCs w:val="24"/>
        </w:rPr>
        <w:t>in</w:t>
      </w:r>
      <w:r w:rsidRPr="00F9549A">
        <w:rPr>
          <w:b/>
          <w:spacing w:val="-8"/>
          <w:sz w:val="24"/>
          <w:szCs w:val="24"/>
        </w:rPr>
        <w:t xml:space="preserve"> </w:t>
      </w:r>
      <w:r w:rsidRPr="00F9549A">
        <w:rPr>
          <w:b/>
          <w:sz w:val="24"/>
          <w:szCs w:val="24"/>
        </w:rPr>
        <w:t>Iraq</w:t>
      </w:r>
      <w:r w:rsidRPr="00F9549A">
        <w:rPr>
          <w:b/>
          <w:spacing w:val="-8"/>
          <w:sz w:val="24"/>
          <w:szCs w:val="24"/>
        </w:rPr>
        <w:t xml:space="preserve"> </w:t>
      </w:r>
      <w:r w:rsidRPr="00F9549A">
        <w:rPr>
          <w:b/>
          <w:sz w:val="24"/>
          <w:szCs w:val="24"/>
        </w:rPr>
        <w:t>post-2020</w:t>
      </w:r>
    </w:p>
    <w:p w14:paraId="1A4A04B5" w14:textId="033C3656" w:rsidR="00311E83" w:rsidRPr="00F9549A" w:rsidRDefault="000400F4" w:rsidP="00401595">
      <w:pPr>
        <w:spacing w:line="360" w:lineRule="auto"/>
        <w:ind w:left="144" w:right="144"/>
        <w:jc w:val="both"/>
        <w:rPr>
          <w:sz w:val="24"/>
          <w:szCs w:val="24"/>
        </w:rPr>
      </w:pPr>
      <w:r>
        <w:rPr>
          <w:spacing w:val="-10"/>
          <w:sz w:val="24"/>
          <w:szCs w:val="24"/>
        </w:rPr>
        <w:t/>
      </w:r>
      <w:r w:rsidR="00000000" w:rsidRPr="00F9549A">
        <w:rPr>
          <w:spacing w:val="-10"/>
          <w:sz w:val="24"/>
          <w:szCs w:val="24"/>
        </w:rPr>
        <w:t xml:space="preserve"/>
      </w:r>
      <w:r w:rsidR="00000000" w:rsidRPr="00F9549A">
        <w:rPr>
          <w:sz w:val="24"/>
          <w:szCs w:val="24"/>
        </w:rPr>
        <w:t/>
      </w:r>
      <w:r w:rsidR="00000000" w:rsidRPr="00F9549A">
        <w:rPr>
          <w:spacing w:val="-10"/>
          <w:sz w:val="24"/>
          <w:szCs w:val="24"/>
        </w:rPr>
        <w:t xml:space="preserve"/>
      </w:r>
      <w:r w:rsidR="00000000" w:rsidRPr="00F9549A">
        <w:rPr>
          <w:sz w:val="24"/>
          <w:szCs w:val="24"/>
        </w:rPr>
        <w:t/>
      </w:r>
      <w:r w:rsidR="00000000" w:rsidRPr="00F9549A">
        <w:rPr>
          <w:spacing w:val="-10"/>
          <w:sz w:val="24"/>
          <w:szCs w:val="24"/>
        </w:rPr>
        <w:t xml:space="preserve"/>
      </w:r>
      <w:r w:rsidR="00000000" w:rsidRPr="00F9549A">
        <w:rPr>
          <w:sz w:val="24"/>
          <w:szCs w:val="24"/>
        </w:rPr>
        <w:t/>
      </w:r>
      <w:r w:rsidR="00000000" w:rsidRPr="00F9549A">
        <w:rPr>
          <w:spacing w:val="-10"/>
          <w:sz w:val="24"/>
          <w:szCs w:val="24"/>
        </w:rPr>
        <w:t xml:space="preserve"/>
      </w:r>
      <w:r w:rsidR="00000000" w:rsidRPr="00F9549A">
        <w:rPr>
          <w:sz w:val="24"/>
          <w:szCs w:val="24"/>
        </w:rPr>
        <w:t/>
      </w:r>
      <w:r w:rsidR="00A02CBE">
        <w:rPr>
          <w:rStyle w:val="FootnoteReference"/>
          <w:sz w:val="24"/>
          <w:szCs w:val="24"/>
        </w:rPr>
        <w:footnoteReference w:id="1"/>
      </w:r>
      <w:r w:rsidR="00000000" w:rsidRPr="00F9549A">
        <w:rPr>
          <w:sz w:val="24"/>
          <w:szCs w:val="24"/>
        </w:rPr>
        <w:t xml:space="preserve"/>
      </w:r>
    </w:p>
    <w:p w14:paraId="24A356E4" w14:textId="77777777" w:rsidR="00311E83" w:rsidRPr="00F9549A" w:rsidRDefault="00000000" w:rsidP="00401595">
      <w:pPr>
        <w:pStyle w:val="Heading1"/>
        <w:spacing w:line="360" w:lineRule="auto"/>
        <w:ind w:left="144" w:right="144"/>
        <w:jc w:val="both"/>
        <w:rPr>
          <w:sz w:val="24"/>
          <w:szCs w:val="24"/>
        </w:rPr>
      </w:pPr>
      <w:r w:rsidRPr="00F9549A">
        <w:rPr>
          <w:spacing w:val="-2"/>
          <w:sz w:val="24"/>
          <w:szCs w:val="24"/>
        </w:rPr>
        <w:t>Abstract</w:t>
      </w:r>
    </w:p>
    <w:p w14:paraId="0578DB17" w14:textId="7A8D0505" w:rsidR="0018192B" w:rsidRDefault="0018192B" w:rsidP="00401595">
      <w:pPr>
        <w:spacing w:line="360" w:lineRule="auto"/>
        <w:ind w:left="144" w:right="144"/>
        <w:jc w:val="both"/>
        <w:rPr>
          <w:bCs/>
          <w:sz w:val="24"/>
          <w:szCs w:val="24"/>
        </w:rPr>
      </w:pPr>
      <w:r w:rsidRPr="0018192B">
        <w:rPr>
          <w:bCs/>
          <w:sz w:val="24"/>
          <w:szCs w:val="24"/>
        </w:rPr>
        <w:t xml:space="preserve">In post-2020 Iraq, individuals with disabilities, comprising 7.1% of conflict-affected populations, remain highly </w:t>
      </w:r>
      <w:proofErr w:type="spellStart"/>
      <w:r w:rsidRPr="0018192B">
        <w:rPr>
          <w:bCs/>
          <w:sz w:val="24"/>
          <w:szCs w:val="24"/>
        </w:rPr>
        <w:t>marginalised</w:t>
      </w:r>
      <w:proofErr w:type="spellEnd"/>
      <w:r w:rsidRPr="0018192B">
        <w:rPr>
          <w:bCs/>
          <w:sz w:val="24"/>
          <w:szCs w:val="24"/>
        </w:rPr>
        <w:t xml:space="preserve">. The state is experiencing institutional dysfunction amid a "hybrid political order", while over 12,500 Civil Society </w:t>
      </w:r>
      <w:proofErr w:type="spellStart"/>
      <w:r w:rsidRPr="0018192B">
        <w:rPr>
          <w:bCs/>
          <w:sz w:val="24"/>
          <w:szCs w:val="24"/>
        </w:rPr>
        <w:t>Organisations</w:t>
      </w:r>
      <w:proofErr w:type="spellEnd"/>
      <w:r w:rsidRPr="0018192B">
        <w:rPr>
          <w:bCs/>
          <w:sz w:val="24"/>
          <w:szCs w:val="24"/>
        </w:rPr>
        <w:t xml:space="preserve"> (CSOs) have emerged as crucial providers of social services. However, CSOs face significant funding challenges, with only 4% of Official Development Assistance (ODA) projects focusing on disability inclusion. This is compounded by a geopolitical shift </w:t>
      </w:r>
      <w:proofErr w:type="spellStart"/>
      <w:r w:rsidRPr="0018192B">
        <w:rPr>
          <w:bCs/>
          <w:sz w:val="24"/>
          <w:szCs w:val="24"/>
        </w:rPr>
        <w:t>prioritising</w:t>
      </w:r>
      <w:proofErr w:type="spellEnd"/>
      <w:r w:rsidRPr="0018192B">
        <w:rPr>
          <w:bCs/>
          <w:sz w:val="24"/>
          <w:szCs w:val="24"/>
        </w:rPr>
        <w:t xml:space="preserve"> regime security over social welfare, and the widespread impact of "Wasta" (political patronage) and the continual existence of elite bargaining networks render the requirements of non-aligned individuals with disabilities "invisible" within the official state framework. This study uses qualitative analysis to explore disability rights, examining CSOs' effectiveness, digital innovation, and caregiving burdens. It asserts that for CSOs to positively impact Persons with Disabilities (PWDs), structural reforms and advocacy for disability-inclusive international funding aligned with the UN Convention on the Rights of Persons with Disabilities (CRPD) are essential.</w:t>
      </w:r>
    </w:p>
    <w:p w14:paraId="0BB0EAA7" w14:textId="77777777" w:rsidR="0018192B" w:rsidRPr="0018192B" w:rsidRDefault="0018192B" w:rsidP="00401595">
      <w:pPr>
        <w:spacing w:line="360" w:lineRule="auto"/>
        <w:ind w:left="144" w:right="144"/>
        <w:jc w:val="both"/>
        <w:rPr>
          <w:bCs/>
          <w:sz w:val="24"/>
          <w:szCs w:val="24"/>
        </w:rPr>
      </w:pPr>
    </w:p>
    <w:p w14:paraId="23693CA8" w14:textId="0409C28A" w:rsidR="00760956" w:rsidRPr="00F9549A" w:rsidRDefault="00760956" w:rsidP="00401595">
      <w:pPr>
        <w:spacing w:line="360" w:lineRule="auto"/>
        <w:ind w:left="144" w:right="144"/>
        <w:jc w:val="both"/>
        <w:rPr>
          <w:b/>
          <w:sz w:val="24"/>
          <w:szCs w:val="24"/>
        </w:rPr>
      </w:pPr>
      <w:r w:rsidRPr="00F9549A">
        <w:rPr>
          <w:b/>
          <w:sz w:val="24"/>
          <w:szCs w:val="24"/>
        </w:rPr>
        <w:t xml:space="preserve">Keywords: </w:t>
      </w:r>
      <w:r w:rsidRPr="00F9549A">
        <w:rPr>
          <w:bCs/>
          <w:sz w:val="24"/>
          <w:szCs w:val="24"/>
        </w:rPr>
        <w:t xml:space="preserve">Civil Society </w:t>
      </w:r>
      <w:proofErr w:type="spellStart"/>
      <w:r w:rsidRPr="00F9549A">
        <w:rPr>
          <w:bCs/>
          <w:sz w:val="24"/>
          <w:szCs w:val="24"/>
        </w:rPr>
        <w:t>Organisations</w:t>
      </w:r>
      <w:proofErr w:type="spellEnd"/>
      <w:r w:rsidRPr="00F9549A">
        <w:rPr>
          <w:bCs/>
          <w:sz w:val="24"/>
          <w:szCs w:val="24"/>
        </w:rPr>
        <w:t>, Persons with Disabilities, Iraq post-2020, Human security, Regime security,</w:t>
      </w:r>
      <w:r w:rsidRPr="00F9549A">
        <w:rPr>
          <w:bCs/>
          <w:spacing w:val="-4"/>
          <w:sz w:val="24"/>
          <w:szCs w:val="24"/>
        </w:rPr>
        <w:t xml:space="preserve"> </w:t>
      </w:r>
      <w:r w:rsidRPr="00F9549A">
        <w:rPr>
          <w:bCs/>
          <w:sz w:val="24"/>
          <w:szCs w:val="24"/>
        </w:rPr>
        <w:t>Geopolitical</w:t>
      </w:r>
      <w:r w:rsidRPr="00F9549A">
        <w:rPr>
          <w:bCs/>
          <w:spacing w:val="-4"/>
          <w:sz w:val="24"/>
          <w:szCs w:val="24"/>
        </w:rPr>
        <w:t xml:space="preserve"> </w:t>
      </w:r>
      <w:r w:rsidRPr="00F9549A">
        <w:rPr>
          <w:bCs/>
          <w:sz w:val="24"/>
          <w:szCs w:val="24"/>
        </w:rPr>
        <w:t>stability,</w:t>
      </w:r>
      <w:r w:rsidRPr="00F9549A">
        <w:rPr>
          <w:bCs/>
          <w:spacing w:val="-4"/>
          <w:sz w:val="24"/>
          <w:szCs w:val="24"/>
        </w:rPr>
        <w:t xml:space="preserve"> </w:t>
      </w:r>
      <w:r w:rsidRPr="00F9549A">
        <w:rPr>
          <w:bCs/>
          <w:sz w:val="24"/>
          <w:szCs w:val="24"/>
        </w:rPr>
        <w:t>Disability</w:t>
      </w:r>
      <w:r w:rsidRPr="00F9549A">
        <w:rPr>
          <w:bCs/>
          <w:spacing w:val="-4"/>
          <w:sz w:val="24"/>
          <w:szCs w:val="24"/>
        </w:rPr>
        <w:t xml:space="preserve"> </w:t>
      </w:r>
      <w:r w:rsidRPr="00F9549A">
        <w:rPr>
          <w:bCs/>
          <w:sz w:val="24"/>
          <w:szCs w:val="24"/>
        </w:rPr>
        <w:t>inclusion,</w:t>
      </w:r>
      <w:r w:rsidRPr="00F9549A">
        <w:rPr>
          <w:bCs/>
          <w:spacing w:val="-4"/>
          <w:sz w:val="24"/>
          <w:szCs w:val="24"/>
        </w:rPr>
        <w:t xml:space="preserve"> </w:t>
      </w:r>
      <w:r w:rsidRPr="00F9549A">
        <w:rPr>
          <w:bCs/>
          <w:sz w:val="24"/>
          <w:szCs w:val="24"/>
        </w:rPr>
        <w:t>Wasta,</w:t>
      </w:r>
      <w:r w:rsidRPr="00F9549A">
        <w:rPr>
          <w:bCs/>
          <w:spacing w:val="-4"/>
          <w:sz w:val="24"/>
          <w:szCs w:val="24"/>
        </w:rPr>
        <w:t xml:space="preserve"> </w:t>
      </w:r>
      <w:r w:rsidRPr="00F9549A">
        <w:rPr>
          <w:bCs/>
          <w:sz w:val="24"/>
          <w:szCs w:val="24"/>
        </w:rPr>
        <w:t>Hybrid</w:t>
      </w:r>
      <w:r w:rsidRPr="00F9549A">
        <w:rPr>
          <w:bCs/>
          <w:spacing w:val="-4"/>
          <w:sz w:val="24"/>
          <w:szCs w:val="24"/>
        </w:rPr>
        <w:t xml:space="preserve"> </w:t>
      </w:r>
      <w:r w:rsidRPr="00F9549A">
        <w:rPr>
          <w:bCs/>
          <w:sz w:val="24"/>
          <w:szCs w:val="24"/>
        </w:rPr>
        <w:t>Political</w:t>
      </w:r>
      <w:r w:rsidRPr="00F9549A">
        <w:rPr>
          <w:bCs/>
          <w:spacing w:val="-4"/>
          <w:sz w:val="24"/>
          <w:szCs w:val="24"/>
        </w:rPr>
        <w:t xml:space="preserve"> </w:t>
      </w:r>
      <w:r w:rsidRPr="00F9549A">
        <w:rPr>
          <w:bCs/>
          <w:sz w:val="24"/>
          <w:szCs w:val="24"/>
        </w:rPr>
        <w:t>Order,</w:t>
      </w:r>
      <w:r w:rsidRPr="00F9549A">
        <w:rPr>
          <w:bCs/>
          <w:spacing w:val="-4"/>
          <w:sz w:val="24"/>
          <w:szCs w:val="24"/>
        </w:rPr>
        <w:t xml:space="preserve"> </w:t>
      </w:r>
      <w:r w:rsidRPr="00F9549A">
        <w:rPr>
          <w:bCs/>
          <w:sz w:val="24"/>
          <w:szCs w:val="24"/>
        </w:rPr>
        <w:t>CRPD,</w:t>
      </w:r>
      <w:r w:rsidRPr="00F9549A">
        <w:rPr>
          <w:bCs/>
          <w:spacing w:val="-4"/>
          <w:sz w:val="24"/>
          <w:szCs w:val="24"/>
        </w:rPr>
        <w:t xml:space="preserve"> </w:t>
      </w:r>
      <w:r w:rsidRPr="00F9549A">
        <w:rPr>
          <w:bCs/>
          <w:sz w:val="24"/>
          <w:szCs w:val="24"/>
        </w:rPr>
        <w:t>Digital</w:t>
      </w:r>
      <w:r w:rsidRPr="00F9549A">
        <w:rPr>
          <w:bCs/>
          <w:spacing w:val="-4"/>
          <w:sz w:val="24"/>
          <w:szCs w:val="24"/>
        </w:rPr>
        <w:t xml:space="preserve"> </w:t>
      </w:r>
      <w:r w:rsidRPr="00F9549A">
        <w:rPr>
          <w:bCs/>
          <w:sz w:val="24"/>
          <w:szCs w:val="24"/>
        </w:rPr>
        <w:t>innovation, Intersectional vulnerability.</w:t>
      </w:r>
    </w:p>
    <w:p w14:paraId="316DB9F2" w14:textId="29927623" w:rsidR="00760956" w:rsidRPr="00F9549A" w:rsidRDefault="00760956" w:rsidP="00401595">
      <w:pPr>
        <w:pStyle w:val="BodyText"/>
        <w:spacing w:line="360" w:lineRule="auto"/>
        <w:ind w:left="144" w:right="144"/>
        <w:jc w:val="both"/>
        <w:rPr>
          <w:sz w:val="24"/>
          <w:szCs w:val="24"/>
        </w:rPr>
        <w:sectPr w:rsidR="00760956" w:rsidRPr="00F9549A" w:rsidSect="00B006FA">
          <w:footerReference w:type="default" r:id="rId8"/>
          <w:type w:val="continuous"/>
          <w:pgSz w:w="12240" w:h="15840"/>
          <w:pgMar w:top="1440" w:right="1440" w:bottom="1440" w:left="1440" w:header="720" w:footer="720" w:gutter="0"/>
          <w:cols w:space="720"/>
          <w:docGrid w:linePitch="299"/>
        </w:sectPr>
      </w:pPr>
    </w:p>
    <w:p w14:paraId="19E8B761" w14:textId="77777777" w:rsidR="00311E83" w:rsidRPr="00F9549A" w:rsidRDefault="00311E83" w:rsidP="00401595">
      <w:pPr>
        <w:pStyle w:val="BodyText"/>
        <w:spacing w:line="360" w:lineRule="auto"/>
        <w:ind w:left="144" w:right="144"/>
        <w:jc w:val="both"/>
        <w:rPr>
          <w:b/>
          <w:sz w:val="24"/>
          <w:szCs w:val="24"/>
        </w:rPr>
      </w:pPr>
    </w:p>
    <w:p w14:paraId="5D1E8444" w14:textId="77777777" w:rsidR="00311E83" w:rsidRPr="00F9549A" w:rsidRDefault="00311E83" w:rsidP="00401595">
      <w:pPr>
        <w:pStyle w:val="BodyText"/>
        <w:spacing w:line="360" w:lineRule="auto"/>
        <w:ind w:left="144" w:right="144"/>
        <w:jc w:val="both"/>
        <w:rPr>
          <w:sz w:val="24"/>
          <w:szCs w:val="24"/>
        </w:rPr>
      </w:pPr>
    </w:p>
    <w:p w14:paraId="76C517F1" w14:textId="77777777" w:rsidR="00311E83" w:rsidRPr="00F9549A" w:rsidRDefault="00000000" w:rsidP="00401595">
      <w:pPr>
        <w:pStyle w:val="Heading1"/>
        <w:numPr>
          <w:ilvl w:val="0"/>
          <w:numId w:val="3"/>
        </w:numPr>
        <w:tabs>
          <w:tab w:val="left" w:pos="680"/>
        </w:tabs>
        <w:spacing w:line="360" w:lineRule="auto"/>
        <w:ind w:left="144" w:right="144"/>
        <w:jc w:val="both"/>
        <w:rPr>
          <w:sz w:val="24"/>
          <w:szCs w:val="24"/>
        </w:rPr>
      </w:pPr>
      <w:r w:rsidRPr="00F9549A">
        <w:rPr>
          <w:spacing w:val="-2"/>
          <w:sz w:val="24"/>
          <w:szCs w:val="24"/>
        </w:rPr>
        <w:t>Introduction</w:t>
      </w:r>
    </w:p>
    <w:p w14:paraId="07C13256" w14:textId="627B5DDC" w:rsidR="00383026" w:rsidRPr="00F9549A" w:rsidRDefault="00383026" w:rsidP="00401595">
      <w:pPr>
        <w:pStyle w:val="BodyText"/>
        <w:spacing w:line="360" w:lineRule="auto"/>
        <w:ind w:left="144" w:right="144"/>
        <w:jc w:val="both"/>
        <w:rPr>
          <w:sz w:val="24"/>
          <w:szCs w:val="24"/>
        </w:rPr>
      </w:pPr>
      <w:r w:rsidRPr="00F9549A">
        <w:rPr>
          <w:sz w:val="24"/>
          <w:szCs w:val="24"/>
        </w:rPr>
        <w:t xml:space="preserve">The post-2020 situation in Iraq, marked by the convergence of recovery from the extended conflict and persistent institutional stagnation, has created a precarious environment for individuals with disabilities. Research indicates that the incidence of disability is significantly higher among Iraqi populations displaced by conflict, with rates of 7.1% in Syria and 3.4% in Jordan (Doocy et al., 2013). In the absence of a comprehensive state-sponsored welfare system, </w:t>
      </w:r>
      <w:r w:rsidR="00F967DF">
        <w:rPr>
          <w:sz w:val="24"/>
          <w:szCs w:val="24"/>
        </w:rPr>
        <w:t>CSOs</w:t>
      </w:r>
      <w:r w:rsidRPr="00F9549A">
        <w:rPr>
          <w:sz w:val="24"/>
          <w:szCs w:val="24"/>
        </w:rPr>
        <w:t xml:space="preserve"> have emerged as the primary service providers; notably, in the Kurdistan Region of Iraq (KRI), 6,339 CSOs have been registered since 2011 to mitigate the gap between state deficiencies and humanitarian needs (</w:t>
      </w:r>
      <w:proofErr w:type="spellStart"/>
      <w:r w:rsidRPr="00F9549A">
        <w:rPr>
          <w:sz w:val="24"/>
          <w:szCs w:val="24"/>
        </w:rPr>
        <w:t>BasNews</w:t>
      </w:r>
      <w:proofErr w:type="spellEnd"/>
      <w:r w:rsidRPr="00F9549A">
        <w:rPr>
          <w:sz w:val="24"/>
          <w:szCs w:val="24"/>
        </w:rPr>
        <w:t xml:space="preserve">, 2025). By early 2025, approximately 12,500 </w:t>
      </w:r>
      <w:r w:rsidR="00F967DF">
        <w:rPr>
          <w:sz w:val="24"/>
          <w:szCs w:val="24"/>
        </w:rPr>
        <w:t xml:space="preserve">CSOs </w:t>
      </w:r>
      <w:r w:rsidRPr="00F9549A">
        <w:rPr>
          <w:sz w:val="24"/>
          <w:szCs w:val="24"/>
        </w:rPr>
        <w:t>are registered across Iraq, including Iraqi Kurdistan (NGO Directorate of the Republic of Iraq, 2025).</w:t>
      </w:r>
    </w:p>
    <w:p w14:paraId="099B05F7" w14:textId="77777777" w:rsidR="003C401E" w:rsidRPr="00F9549A" w:rsidRDefault="003C401E" w:rsidP="00401595">
      <w:pPr>
        <w:pStyle w:val="BodyText"/>
        <w:spacing w:line="360" w:lineRule="auto"/>
        <w:ind w:left="144" w:right="144"/>
        <w:jc w:val="both"/>
        <w:rPr>
          <w:sz w:val="24"/>
          <w:szCs w:val="24"/>
        </w:rPr>
      </w:pPr>
      <w:r w:rsidRPr="00F9549A">
        <w:rPr>
          <w:sz w:val="24"/>
          <w:szCs w:val="24"/>
        </w:rPr>
        <w:t xml:space="preserve">Nonetheless, the role of these </w:t>
      </w:r>
      <w:proofErr w:type="spellStart"/>
      <w:r w:rsidRPr="00F9549A">
        <w:rPr>
          <w:sz w:val="24"/>
          <w:szCs w:val="24"/>
        </w:rPr>
        <w:t>organisations</w:t>
      </w:r>
      <w:proofErr w:type="spellEnd"/>
      <w:r w:rsidRPr="00F9549A">
        <w:rPr>
          <w:sz w:val="24"/>
          <w:szCs w:val="24"/>
        </w:rPr>
        <w:t xml:space="preserve"> in the post-2020 era is increasingly constrained by shifting international and domestic priorities. Over the past two decades, international security assistance has transitioned from </w:t>
      </w:r>
      <w:proofErr w:type="spellStart"/>
      <w:r w:rsidRPr="00F9549A">
        <w:rPr>
          <w:sz w:val="24"/>
          <w:szCs w:val="24"/>
        </w:rPr>
        <w:t>prioritising</w:t>
      </w:r>
      <w:proofErr w:type="spellEnd"/>
      <w:r w:rsidRPr="00F9549A">
        <w:rPr>
          <w:sz w:val="24"/>
          <w:szCs w:val="24"/>
        </w:rPr>
        <w:t xml:space="preserve"> "human security", which </w:t>
      </w:r>
      <w:proofErr w:type="spellStart"/>
      <w:r w:rsidRPr="00F9549A">
        <w:rPr>
          <w:sz w:val="24"/>
          <w:szCs w:val="24"/>
        </w:rPr>
        <w:t>centres</w:t>
      </w:r>
      <w:proofErr w:type="spellEnd"/>
      <w:r w:rsidRPr="00F9549A">
        <w:rPr>
          <w:sz w:val="24"/>
          <w:szCs w:val="24"/>
        </w:rPr>
        <w:t xml:space="preserve"> on individual rights and protection, to </w:t>
      </w:r>
      <w:proofErr w:type="spellStart"/>
      <w:r w:rsidRPr="00F9549A">
        <w:rPr>
          <w:sz w:val="24"/>
          <w:szCs w:val="24"/>
        </w:rPr>
        <w:t>emphasising</w:t>
      </w:r>
      <w:proofErr w:type="spellEnd"/>
      <w:r w:rsidRPr="00F9549A">
        <w:rPr>
          <w:sz w:val="24"/>
          <w:szCs w:val="24"/>
        </w:rPr>
        <w:t xml:space="preserve"> "regime security" and "geopolitical stability" (Costantini &amp; O'Driscoll, 2023). This transition is apparent in a notable funding shortfall: by 2023, only 4% of ODA projects in Iraq were allocated for specific disability inclusion objectives ("June 2025", 2025).</w:t>
      </w:r>
    </w:p>
    <w:p w14:paraId="046E652C" w14:textId="628E568B" w:rsidR="00311E83" w:rsidRPr="00F9549A" w:rsidRDefault="003C401E" w:rsidP="00401595">
      <w:pPr>
        <w:pStyle w:val="BodyText"/>
        <w:spacing w:line="360" w:lineRule="auto"/>
        <w:ind w:left="144" w:right="144"/>
        <w:jc w:val="both"/>
        <w:rPr>
          <w:sz w:val="24"/>
          <w:szCs w:val="24"/>
        </w:rPr>
      </w:pPr>
      <w:r w:rsidRPr="00F9549A">
        <w:rPr>
          <w:sz w:val="24"/>
          <w:szCs w:val="24"/>
        </w:rPr>
        <w:t xml:space="preserve">The effectiveness of the civil society sector is further compromised by the widespread influence of "Wasta" (nepotism and political patronage). In a system marked by elite negotiation and institutional dysfunction, visibility and support often align with political allegiance rather than authentic need, leading to many individuals with disabilities being rendered "invisible" within the formal governance structure (Hussein &amp; </w:t>
      </w:r>
      <w:proofErr w:type="spellStart"/>
      <w:r w:rsidRPr="00F9549A">
        <w:rPr>
          <w:sz w:val="24"/>
          <w:szCs w:val="24"/>
        </w:rPr>
        <w:t>Moniruzzaman</w:t>
      </w:r>
      <w:proofErr w:type="spellEnd"/>
      <w:r w:rsidRPr="00F9549A">
        <w:rPr>
          <w:sz w:val="24"/>
          <w:szCs w:val="24"/>
        </w:rPr>
        <w:t>, 2024; Rudi, 2026). Furthermore, specific subgroups, including those with communication disabilities, face unique protection risks, such as increased occurrences of identity-based violence and significant logistical challenges, including inadequate accessible transportation (Jagoe et al., 2023).</w:t>
      </w:r>
    </w:p>
    <w:p w14:paraId="2DB5BE2A" w14:textId="77777777" w:rsidR="003C401E" w:rsidRPr="00F9549A" w:rsidRDefault="003C401E" w:rsidP="00401595">
      <w:pPr>
        <w:pStyle w:val="BodyText"/>
        <w:spacing w:line="360" w:lineRule="auto"/>
        <w:ind w:left="144" w:right="144"/>
        <w:jc w:val="both"/>
        <w:rPr>
          <w:sz w:val="24"/>
          <w:szCs w:val="24"/>
        </w:rPr>
        <w:sectPr w:rsidR="003C401E" w:rsidRPr="00F9549A" w:rsidSect="00B006FA">
          <w:pgSz w:w="12240" w:h="15840"/>
          <w:pgMar w:top="1440" w:right="1440" w:bottom="1440" w:left="1440" w:header="720" w:footer="720" w:gutter="0"/>
          <w:cols w:space="720"/>
          <w:docGrid w:linePitch="299"/>
        </w:sectPr>
      </w:pPr>
    </w:p>
    <w:p w14:paraId="672069C1" w14:textId="24B923E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lastRenderedPageBreak/>
        <w:t>Research</w:t>
      </w:r>
      <w:r w:rsidRPr="0018192B">
        <w:rPr>
          <w:b/>
          <w:bCs/>
          <w:i/>
          <w:iCs/>
          <w:spacing w:val="-2"/>
          <w:sz w:val="24"/>
          <w:szCs w:val="24"/>
        </w:rPr>
        <w:t xml:space="preserve"> Questions</w:t>
      </w:r>
    </w:p>
    <w:p w14:paraId="08CA4CAA" w14:textId="31CCBE5A" w:rsidR="00BD0412" w:rsidRPr="00F9549A" w:rsidRDefault="00BD0412" w:rsidP="00401595">
      <w:pPr>
        <w:pStyle w:val="BodyText"/>
        <w:spacing w:line="360" w:lineRule="auto"/>
        <w:ind w:left="144" w:right="144"/>
        <w:jc w:val="both"/>
        <w:rPr>
          <w:bCs/>
          <w:sz w:val="24"/>
          <w:szCs w:val="24"/>
        </w:rPr>
      </w:pPr>
      <w:r w:rsidRPr="00F9549A">
        <w:rPr>
          <w:b/>
          <w:sz w:val="24"/>
          <w:szCs w:val="24"/>
        </w:rPr>
        <w:t>The main research question is:</w:t>
      </w:r>
      <w:r w:rsidRPr="00F9549A">
        <w:rPr>
          <w:bCs/>
          <w:sz w:val="24"/>
          <w:szCs w:val="24"/>
        </w:rPr>
        <w:t xml:space="preserve"> What role do </w:t>
      </w:r>
      <w:r w:rsidR="00F967DF">
        <w:rPr>
          <w:bCs/>
          <w:sz w:val="24"/>
          <w:szCs w:val="24"/>
        </w:rPr>
        <w:t xml:space="preserve">CSOs </w:t>
      </w:r>
      <w:r w:rsidRPr="00F9549A">
        <w:rPr>
          <w:bCs/>
          <w:sz w:val="24"/>
          <w:szCs w:val="24"/>
        </w:rPr>
        <w:t>play in supporting individuals with disabilities in Iraq post-2020?</w:t>
      </w:r>
    </w:p>
    <w:p w14:paraId="53EBB813" w14:textId="77777777" w:rsidR="00BD0412" w:rsidRPr="00F9549A" w:rsidRDefault="00BD0412" w:rsidP="00401595">
      <w:pPr>
        <w:pStyle w:val="BodyText"/>
        <w:spacing w:line="360" w:lineRule="auto"/>
        <w:ind w:left="144" w:right="144"/>
        <w:jc w:val="both"/>
        <w:rPr>
          <w:b/>
          <w:sz w:val="24"/>
          <w:szCs w:val="24"/>
        </w:rPr>
      </w:pPr>
      <w:r w:rsidRPr="00F9549A">
        <w:rPr>
          <w:b/>
          <w:sz w:val="24"/>
          <w:szCs w:val="24"/>
        </w:rPr>
        <w:t>Additionally, the sub-questions encompass:</w:t>
      </w:r>
    </w:p>
    <w:p w14:paraId="15019216" w14:textId="16AF5F16" w:rsidR="00BD0412" w:rsidRPr="00F9549A" w:rsidRDefault="00BD0412" w:rsidP="00401595">
      <w:pPr>
        <w:pStyle w:val="BodyText"/>
        <w:spacing w:line="360" w:lineRule="auto"/>
        <w:ind w:left="144" w:right="144"/>
        <w:jc w:val="both"/>
        <w:rPr>
          <w:bCs/>
          <w:sz w:val="24"/>
          <w:szCs w:val="24"/>
        </w:rPr>
      </w:pPr>
      <w:r w:rsidRPr="00F9549A">
        <w:rPr>
          <w:bCs/>
          <w:sz w:val="24"/>
          <w:szCs w:val="24"/>
        </w:rPr>
        <w:t xml:space="preserve">1. How do Iraqi </w:t>
      </w:r>
      <w:r w:rsidR="00F967DF">
        <w:rPr>
          <w:bCs/>
          <w:sz w:val="24"/>
          <w:szCs w:val="24"/>
        </w:rPr>
        <w:t xml:space="preserve">CSOs </w:t>
      </w:r>
      <w:r w:rsidRPr="00F9549A">
        <w:rPr>
          <w:bCs/>
          <w:sz w:val="24"/>
          <w:szCs w:val="24"/>
        </w:rPr>
        <w:t xml:space="preserve">tackle structural and financial barriers to support a predominantly </w:t>
      </w:r>
      <w:proofErr w:type="spellStart"/>
      <w:r w:rsidRPr="00F9549A">
        <w:rPr>
          <w:bCs/>
          <w:sz w:val="24"/>
          <w:szCs w:val="24"/>
        </w:rPr>
        <w:t>marginalised</w:t>
      </w:r>
      <w:proofErr w:type="spellEnd"/>
      <w:r w:rsidRPr="00F9549A">
        <w:rPr>
          <w:bCs/>
          <w:sz w:val="24"/>
          <w:szCs w:val="24"/>
        </w:rPr>
        <w:t xml:space="preserve"> population within a governmental framework that </w:t>
      </w:r>
      <w:proofErr w:type="spellStart"/>
      <w:r w:rsidRPr="00F9549A">
        <w:rPr>
          <w:bCs/>
          <w:sz w:val="24"/>
          <w:szCs w:val="24"/>
        </w:rPr>
        <w:t>prioritises</w:t>
      </w:r>
      <w:proofErr w:type="spellEnd"/>
      <w:r w:rsidRPr="00F9549A">
        <w:rPr>
          <w:bCs/>
          <w:sz w:val="24"/>
          <w:szCs w:val="24"/>
        </w:rPr>
        <w:t xml:space="preserve"> regime stability over inclusive social policy?</w:t>
      </w:r>
    </w:p>
    <w:p w14:paraId="784E2005" w14:textId="1C768001" w:rsidR="00BD0412" w:rsidRPr="00F9549A" w:rsidRDefault="00BD0412" w:rsidP="00401595">
      <w:pPr>
        <w:pStyle w:val="BodyText"/>
        <w:spacing w:line="360" w:lineRule="auto"/>
        <w:ind w:left="144" w:right="144"/>
        <w:jc w:val="both"/>
        <w:rPr>
          <w:bCs/>
          <w:sz w:val="24"/>
          <w:szCs w:val="24"/>
        </w:rPr>
      </w:pPr>
      <w:r w:rsidRPr="00F9549A">
        <w:rPr>
          <w:bCs/>
          <w:sz w:val="24"/>
          <w:szCs w:val="24"/>
        </w:rPr>
        <w:t xml:space="preserve">2. Did the Iraqi government differentiate between various categories of disabilities, and what are the ramifications for </w:t>
      </w:r>
      <w:r w:rsidR="002226A9">
        <w:rPr>
          <w:bCs/>
          <w:sz w:val="24"/>
          <w:szCs w:val="24"/>
        </w:rPr>
        <w:t>CSOs</w:t>
      </w:r>
      <w:r w:rsidRPr="00F9549A">
        <w:rPr>
          <w:bCs/>
          <w:sz w:val="24"/>
          <w:szCs w:val="24"/>
        </w:rPr>
        <w:t xml:space="preserve"> service provision?</w:t>
      </w:r>
    </w:p>
    <w:p w14:paraId="682F4B56" w14:textId="60DF810B" w:rsidR="00BD0412" w:rsidRPr="00F9549A" w:rsidRDefault="00BD0412" w:rsidP="00401595">
      <w:pPr>
        <w:pStyle w:val="BodyText"/>
        <w:spacing w:line="360" w:lineRule="auto"/>
        <w:ind w:left="144" w:right="144"/>
        <w:jc w:val="both"/>
        <w:rPr>
          <w:bCs/>
          <w:sz w:val="24"/>
          <w:szCs w:val="24"/>
        </w:rPr>
      </w:pPr>
      <w:r w:rsidRPr="00F9549A">
        <w:rPr>
          <w:bCs/>
          <w:sz w:val="24"/>
          <w:szCs w:val="24"/>
        </w:rPr>
        <w:t xml:space="preserve">3. In what ways have </w:t>
      </w:r>
      <w:r w:rsidR="00F967DF">
        <w:rPr>
          <w:bCs/>
          <w:sz w:val="24"/>
          <w:szCs w:val="24"/>
        </w:rPr>
        <w:t xml:space="preserve">CSOs </w:t>
      </w:r>
      <w:r w:rsidRPr="00F9549A">
        <w:rPr>
          <w:bCs/>
          <w:sz w:val="24"/>
          <w:szCs w:val="24"/>
        </w:rPr>
        <w:t>sought to eliminate governmental discrimination against individuals with disabilities?</w:t>
      </w:r>
    </w:p>
    <w:p w14:paraId="796A1541" w14:textId="796669B8" w:rsidR="00BD0412" w:rsidRPr="00F9549A" w:rsidRDefault="00BD0412" w:rsidP="00401595">
      <w:pPr>
        <w:pStyle w:val="BodyText"/>
        <w:spacing w:line="360" w:lineRule="auto"/>
        <w:ind w:left="144" w:right="144"/>
        <w:jc w:val="both"/>
        <w:rPr>
          <w:bCs/>
          <w:sz w:val="24"/>
          <w:szCs w:val="24"/>
        </w:rPr>
      </w:pPr>
      <w:r w:rsidRPr="00F9549A">
        <w:rPr>
          <w:bCs/>
          <w:sz w:val="24"/>
          <w:szCs w:val="24"/>
        </w:rPr>
        <w:t xml:space="preserve">4. In what ways have </w:t>
      </w:r>
      <w:r w:rsidR="00F967DF">
        <w:rPr>
          <w:bCs/>
          <w:sz w:val="24"/>
          <w:szCs w:val="24"/>
        </w:rPr>
        <w:t xml:space="preserve">CSOs </w:t>
      </w:r>
      <w:r w:rsidRPr="00F9549A">
        <w:rPr>
          <w:bCs/>
          <w:sz w:val="24"/>
          <w:szCs w:val="24"/>
        </w:rPr>
        <w:t>modified their delivery models and employed digital innovation to enhance accessibility and efficacy in serving persons with disabilities across various Iraqi governorates?</w:t>
      </w:r>
    </w:p>
    <w:p w14:paraId="17AD93F5" w14:textId="6DA308FE" w:rsidR="00BD0412" w:rsidRPr="0018192B" w:rsidRDefault="00BD0412" w:rsidP="00401595">
      <w:pPr>
        <w:pStyle w:val="BodyText"/>
        <w:spacing w:line="360" w:lineRule="auto"/>
        <w:ind w:left="144" w:right="144"/>
        <w:jc w:val="both"/>
        <w:rPr>
          <w:bCs/>
          <w:sz w:val="24"/>
          <w:szCs w:val="24"/>
        </w:rPr>
      </w:pPr>
      <w:r w:rsidRPr="00F9549A">
        <w:rPr>
          <w:bCs/>
          <w:sz w:val="24"/>
          <w:szCs w:val="24"/>
        </w:rPr>
        <w:t xml:space="preserve">5. What evidence is available concerning the relative effectiveness of </w:t>
      </w:r>
      <w:r w:rsidR="00F967DF">
        <w:rPr>
          <w:bCs/>
          <w:sz w:val="24"/>
          <w:szCs w:val="24"/>
        </w:rPr>
        <w:t>CSOs</w:t>
      </w:r>
      <w:r w:rsidRPr="00F9549A">
        <w:rPr>
          <w:bCs/>
          <w:sz w:val="24"/>
          <w:szCs w:val="24"/>
        </w:rPr>
        <w:t xml:space="preserve"> across various regions, and which </w:t>
      </w:r>
      <w:proofErr w:type="spellStart"/>
      <w:r w:rsidRPr="00F9549A">
        <w:rPr>
          <w:bCs/>
          <w:sz w:val="24"/>
          <w:szCs w:val="24"/>
        </w:rPr>
        <w:t>organisational</w:t>
      </w:r>
      <w:proofErr w:type="spellEnd"/>
      <w:r w:rsidRPr="00F9549A">
        <w:rPr>
          <w:bCs/>
          <w:sz w:val="24"/>
          <w:szCs w:val="24"/>
        </w:rPr>
        <w:t xml:space="preserve"> models exhibit the most significant impact?</w:t>
      </w:r>
    </w:p>
    <w:p w14:paraId="6185F870"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Expanded</w:t>
      </w:r>
      <w:r w:rsidRPr="0018192B">
        <w:rPr>
          <w:b/>
          <w:bCs/>
          <w:i/>
          <w:iCs/>
          <w:spacing w:val="-6"/>
          <w:sz w:val="24"/>
          <w:szCs w:val="24"/>
        </w:rPr>
        <w:t xml:space="preserve"> </w:t>
      </w:r>
      <w:r w:rsidRPr="0018192B">
        <w:rPr>
          <w:b/>
          <w:bCs/>
          <w:i/>
          <w:iCs/>
          <w:sz w:val="24"/>
          <w:szCs w:val="24"/>
        </w:rPr>
        <w:t>Methodological</w:t>
      </w:r>
      <w:r w:rsidRPr="0018192B">
        <w:rPr>
          <w:b/>
          <w:bCs/>
          <w:i/>
          <w:iCs/>
          <w:spacing w:val="-5"/>
          <w:sz w:val="24"/>
          <w:szCs w:val="24"/>
        </w:rPr>
        <w:t xml:space="preserve"> </w:t>
      </w:r>
      <w:r w:rsidRPr="0018192B">
        <w:rPr>
          <w:b/>
          <w:bCs/>
          <w:i/>
          <w:iCs/>
          <w:spacing w:val="-2"/>
          <w:sz w:val="24"/>
          <w:szCs w:val="24"/>
        </w:rPr>
        <w:t>Approach</w:t>
      </w:r>
    </w:p>
    <w:p w14:paraId="1D4CB82F" w14:textId="77777777" w:rsidR="00810D31" w:rsidRPr="00F9549A" w:rsidRDefault="00E84074" w:rsidP="00401595">
      <w:pPr>
        <w:spacing w:line="360" w:lineRule="auto"/>
        <w:ind w:left="144" w:right="144"/>
        <w:jc w:val="both"/>
        <w:rPr>
          <w:sz w:val="24"/>
          <w:szCs w:val="24"/>
        </w:rPr>
      </w:pPr>
      <w:r w:rsidRPr="00F9549A">
        <w:rPr>
          <w:bCs/>
          <w:sz w:val="24"/>
          <w:szCs w:val="24"/>
        </w:rPr>
        <w:t xml:space="preserve">This research </w:t>
      </w:r>
      <w:proofErr w:type="spellStart"/>
      <w:r w:rsidRPr="00F9549A">
        <w:rPr>
          <w:bCs/>
          <w:sz w:val="24"/>
          <w:szCs w:val="24"/>
        </w:rPr>
        <w:t>utilises</w:t>
      </w:r>
      <w:proofErr w:type="spellEnd"/>
      <w:r w:rsidRPr="00F9549A">
        <w:rPr>
          <w:bCs/>
          <w:sz w:val="24"/>
          <w:szCs w:val="24"/>
        </w:rPr>
        <w:t xml:space="preserve"> a mixed-methods analytical framework that integrates qualitative secondary analysis with quantitative data synthesis derived from institutional reports, program evaluations, and comparative effectiveness studies.  In addition, the methodology incorporates: (a) a systematic literature review of over 85 peer-reviewed sources published from 2013 to 2026; (b) thematic analysis of institutional reports from IOM Iraq, the Ministry of Health, and civil society organization networks; (c) comparative effectiveness analysis across three distinct governorate clusters (high-density urban, semi-urban, and rural settings); (d) quantitative analysis of civil society organization funding flows, beneficiary reach data, and program outcomes; and (e) intersectional analysis exploring gendered dimensions of caregiving and protection risks for subpopulations.</w:t>
      </w:r>
      <w:r w:rsidRPr="00F9549A">
        <w:rPr>
          <w:sz w:val="24"/>
          <w:szCs w:val="24"/>
        </w:rPr>
        <w:t xml:space="preserve"> </w:t>
      </w:r>
    </w:p>
    <w:p w14:paraId="461DD6F0" w14:textId="76970472" w:rsidR="00311E83" w:rsidRDefault="00E84074" w:rsidP="00401595">
      <w:pPr>
        <w:spacing w:line="360" w:lineRule="auto"/>
        <w:ind w:left="144" w:right="144"/>
        <w:jc w:val="both"/>
        <w:rPr>
          <w:bCs/>
          <w:sz w:val="24"/>
          <w:szCs w:val="24"/>
        </w:rPr>
      </w:pPr>
      <w:r w:rsidRPr="00F9549A">
        <w:rPr>
          <w:bCs/>
          <w:sz w:val="24"/>
          <w:szCs w:val="24"/>
        </w:rPr>
        <w:t xml:space="preserve">Data sources comprise institutional program reports, beneficiary tracking databases from prominent </w:t>
      </w:r>
      <w:r w:rsidR="002226A9">
        <w:rPr>
          <w:bCs/>
          <w:sz w:val="24"/>
          <w:szCs w:val="24"/>
        </w:rPr>
        <w:t>CSO</w:t>
      </w:r>
      <w:r w:rsidRPr="00F9549A">
        <w:rPr>
          <w:bCs/>
          <w:sz w:val="24"/>
          <w:szCs w:val="24"/>
        </w:rPr>
        <w:t xml:space="preserve">s, government ministry statistics, international donor reports, and grey literature from United Nations agencies and humanitarian coordination forums. Primary research locations encompassed institutional archives in Baghdad and Erbil, </w:t>
      </w:r>
      <w:proofErr w:type="spellStart"/>
      <w:r w:rsidRPr="00F9549A">
        <w:rPr>
          <w:bCs/>
          <w:sz w:val="24"/>
          <w:szCs w:val="24"/>
        </w:rPr>
        <w:t>analysing</w:t>
      </w:r>
      <w:proofErr w:type="spellEnd"/>
      <w:r w:rsidRPr="00F9549A">
        <w:rPr>
          <w:bCs/>
          <w:sz w:val="24"/>
          <w:szCs w:val="24"/>
        </w:rPr>
        <w:t xml:space="preserve"> </w:t>
      </w:r>
      <w:proofErr w:type="spellStart"/>
      <w:r w:rsidRPr="00F9549A">
        <w:rPr>
          <w:bCs/>
          <w:sz w:val="24"/>
          <w:szCs w:val="24"/>
        </w:rPr>
        <w:t>organisational</w:t>
      </w:r>
      <w:proofErr w:type="spellEnd"/>
      <w:r w:rsidRPr="00F9549A">
        <w:rPr>
          <w:bCs/>
          <w:sz w:val="24"/>
          <w:szCs w:val="24"/>
        </w:rPr>
        <w:t xml:space="preserve"> </w:t>
      </w:r>
      <w:r w:rsidRPr="00F9549A">
        <w:rPr>
          <w:bCs/>
          <w:sz w:val="24"/>
          <w:szCs w:val="24"/>
        </w:rPr>
        <w:lastRenderedPageBreak/>
        <w:t>records from 2010 to 2026. The analysis employs interpretive phenomenological methods to investigate how CSO personnel and disability advocates perceive effectiveness, sustainability, and rights-based service provision.</w:t>
      </w:r>
    </w:p>
    <w:p w14:paraId="48EE94A4" w14:textId="77777777" w:rsidR="0018192B" w:rsidRPr="0018192B" w:rsidRDefault="0018192B" w:rsidP="00401595">
      <w:pPr>
        <w:spacing w:line="360" w:lineRule="auto"/>
        <w:ind w:left="144" w:right="144"/>
        <w:jc w:val="both"/>
        <w:rPr>
          <w:bCs/>
          <w:sz w:val="24"/>
          <w:szCs w:val="24"/>
        </w:rPr>
      </w:pPr>
    </w:p>
    <w:p w14:paraId="1CBF26E1" w14:textId="5B1D31D3" w:rsidR="00492EEA" w:rsidRPr="00F9549A" w:rsidRDefault="00000000" w:rsidP="00401595">
      <w:pPr>
        <w:pStyle w:val="Heading1"/>
        <w:numPr>
          <w:ilvl w:val="0"/>
          <w:numId w:val="3"/>
        </w:numPr>
        <w:tabs>
          <w:tab w:val="left" w:pos="680"/>
        </w:tabs>
        <w:spacing w:line="360" w:lineRule="auto"/>
        <w:ind w:left="144" w:right="144"/>
        <w:jc w:val="both"/>
        <w:rPr>
          <w:sz w:val="24"/>
          <w:szCs w:val="24"/>
        </w:rPr>
      </w:pPr>
      <w:r w:rsidRPr="00F9549A">
        <w:rPr>
          <w:sz w:val="24"/>
          <w:szCs w:val="24"/>
        </w:rPr>
        <w:t>Literature</w:t>
      </w:r>
      <w:r w:rsidRPr="00F9549A">
        <w:rPr>
          <w:spacing w:val="-3"/>
          <w:sz w:val="24"/>
          <w:szCs w:val="24"/>
        </w:rPr>
        <w:t xml:space="preserve"> </w:t>
      </w:r>
      <w:r w:rsidRPr="00F9549A">
        <w:rPr>
          <w:sz w:val="24"/>
          <w:szCs w:val="24"/>
        </w:rPr>
        <w:t>Review</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Theoretical</w:t>
      </w:r>
      <w:r w:rsidRPr="00F9549A">
        <w:rPr>
          <w:spacing w:val="-3"/>
          <w:sz w:val="24"/>
          <w:szCs w:val="24"/>
        </w:rPr>
        <w:t xml:space="preserve"> </w:t>
      </w:r>
      <w:r w:rsidRPr="00F9549A">
        <w:rPr>
          <w:spacing w:val="-2"/>
          <w:sz w:val="24"/>
          <w:szCs w:val="24"/>
        </w:rPr>
        <w:t>Frameworks</w:t>
      </w:r>
    </w:p>
    <w:p w14:paraId="3011A452" w14:textId="1A928EF0" w:rsidR="00492EEA" w:rsidRPr="00F9549A" w:rsidRDefault="00492EEA" w:rsidP="00401595">
      <w:pPr>
        <w:pStyle w:val="BodyText"/>
        <w:spacing w:line="360" w:lineRule="auto"/>
        <w:ind w:left="144" w:right="144"/>
        <w:jc w:val="both"/>
        <w:rPr>
          <w:sz w:val="24"/>
          <w:szCs w:val="24"/>
        </w:rPr>
      </w:pPr>
      <w:r w:rsidRPr="00F9549A">
        <w:rPr>
          <w:sz w:val="24"/>
          <w:szCs w:val="24"/>
        </w:rPr>
        <w:t xml:space="preserve">The ensuing literature review provides a thorough synthesis of contemporary research on the role of </w:t>
      </w:r>
      <w:r w:rsidR="00F967DF">
        <w:rPr>
          <w:sz w:val="24"/>
          <w:szCs w:val="24"/>
        </w:rPr>
        <w:t xml:space="preserve">CSOs </w:t>
      </w:r>
      <w:r w:rsidRPr="00F9549A">
        <w:rPr>
          <w:sz w:val="24"/>
          <w:szCs w:val="24"/>
        </w:rPr>
        <w:t>in supporting individuals with disabilities in Iraq, incorporating recent evidence and pinpointing significant gaps.</w:t>
      </w:r>
    </w:p>
    <w:p w14:paraId="15E8034E" w14:textId="7342687D"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The</w:t>
      </w:r>
      <w:r w:rsidRPr="0018192B">
        <w:rPr>
          <w:b/>
          <w:bCs/>
          <w:i/>
          <w:iCs/>
          <w:spacing w:val="-2"/>
          <w:sz w:val="24"/>
          <w:szCs w:val="24"/>
        </w:rPr>
        <w:t xml:space="preserve"> </w:t>
      </w:r>
      <w:r w:rsidRPr="0018192B">
        <w:rPr>
          <w:b/>
          <w:bCs/>
          <w:i/>
          <w:iCs/>
          <w:sz w:val="24"/>
          <w:szCs w:val="24"/>
        </w:rPr>
        <w:t>Shift</w:t>
      </w:r>
      <w:r w:rsidRPr="0018192B">
        <w:rPr>
          <w:b/>
          <w:bCs/>
          <w:i/>
          <w:iCs/>
          <w:spacing w:val="-2"/>
          <w:sz w:val="24"/>
          <w:szCs w:val="24"/>
        </w:rPr>
        <w:t xml:space="preserve"> </w:t>
      </w:r>
      <w:r w:rsidRPr="0018192B">
        <w:rPr>
          <w:b/>
          <w:bCs/>
          <w:i/>
          <w:iCs/>
          <w:sz w:val="24"/>
          <w:szCs w:val="24"/>
        </w:rPr>
        <w:t>in</w:t>
      </w:r>
      <w:r w:rsidRPr="0018192B">
        <w:rPr>
          <w:b/>
          <w:bCs/>
          <w:i/>
          <w:iCs/>
          <w:spacing w:val="-2"/>
          <w:sz w:val="24"/>
          <w:szCs w:val="24"/>
        </w:rPr>
        <w:t xml:space="preserve"> </w:t>
      </w:r>
      <w:r w:rsidRPr="0018192B">
        <w:rPr>
          <w:b/>
          <w:bCs/>
          <w:i/>
          <w:iCs/>
          <w:sz w:val="24"/>
          <w:szCs w:val="24"/>
        </w:rPr>
        <w:t>Security</w:t>
      </w:r>
      <w:r w:rsidRPr="0018192B">
        <w:rPr>
          <w:b/>
          <w:bCs/>
          <w:i/>
          <w:iCs/>
          <w:spacing w:val="-2"/>
          <w:sz w:val="24"/>
          <w:szCs w:val="24"/>
        </w:rPr>
        <w:t xml:space="preserve"> </w:t>
      </w:r>
      <w:r w:rsidRPr="0018192B">
        <w:rPr>
          <w:b/>
          <w:bCs/>
          <w:i/>
          <w:iCs/>
          <w:sz w:val="24"/>
          <w:szCs w:val="24"/>
        </w:rPr>
        <w:t>and</w:t>
      </w:r>
      <w:r w:rsidRPr="0018192B">
        <w:rPr>
          <w:b/>
          <w:bCs/>
          <w:i/>
          <w:iCs/>
          <w:spacing w:val="-2"/>
          <w:sz w:val="24"/>
          <w:szCs w:val="24"/>
        </w:rPr>
        <w:t xml:space="preserve"> </w:t>
      </w:r>
      <w:r w:rsidRPr="0018192B">
        <w:rPr>
          <w:b/>
          <w:bCs/>
          <w:i/>
          <w:iCs/>
          <w:sz w:val="24"/>
          <w:szCs w:val="24"/>
        </w:rPr>
        <w:t>Funding</w:t>
      </w:r>
      <w:r w:rsidRPr="0018192B">
        <w:rPr>
          <w:b/>
          <w:bCs/>
          <w:i/>
          <w:iCs/>
          <w:spacing w:val="-1"/>
          <w:sz w:val="24"/>
          <w:szCs w:val="24"/>
        </w:rPr>
        <w:t xml:space="preserve"> </w:t>
      </w:r>
      <w:r w:rsidRPr="0018192B">
        <w:rPr>
          <w:b/>
          <w:bCs/>
          <w:i/>
          <w:iCs/>
          <w:spacing w:val="-2"/>
          <w:sz w:val="24"/>
          <w:szCs w:val="24"/>
        </w:rPr>
        <w:t>Paradigms</w:t>
      </w:r>
    </w:p>
    <w:p w14:paraId="5573D598" w14:textId="7A4387F5" w:rsidR="00492EEA" w:rsidRPr="00F9549A" w:rsidRDefault="00492EEA" w:rsidP="00401595">
      <w:pPr>
        <w:pStyle w:val="BodyText"/>
        <w:spacing w:line="360" w:lineRule="auto"/>
        <w:ind w:left="144" w:right="144"/>
        <w:jc w:val="both"/>
        <w:rPr>
          <w:sz w:val="24"/>
          <w:szCs w:val="24"/>
        </w:rPr>
      </w:pPr>
      <w:r w:rsidRPr="00F9549A">
        <w:rPr>
          <w:sz w:val="24"/>
          <w:szCs w:val="24"/>
        </w:rPr>
        <w:t xml:space="preserve">Costantini and O'Driscoll (2023) argued that post-2020, a significant transition has taken place from a "human security" framework, which </w:t>
      </w:r>
      <w:proofErr w:type="spellStart"/>
      <w:r w:rsidRPr="00F9549A">
        <w:rPr>
          <w:sz w:val="24"/>
          <w:szCs w:val="24"/>
        </w:rPr>
        <w:t>prioritises</w:t>
      </w:r>
      <w:proofErr w:type="spellEnd"/>
      <w:r w:rsidRPr="00F9549A">
        <w:rPr>
          <w:sz w:val="24"/>
          <w:szCs w:val="24"/>
        </w:rPr>
        <w:t xml:space="preserve"> individual rights and vulnerable populations, to a "regime security" paradigm focused on state stability and geopolitical alignment. This transition has produced measurable impacts on disability inclusion: data from June 2023 indicates that merely 4% of ODA initiatives in Iraq included a specific objective for disability inclusion. Clarke (2005) and Stel (2020) contend that this substantial funding shortfall forces </w:t>
      </w:r>
      <w:r w:rsidR="00F967DF">
        <w:rPr>
          <w:sz w:val="24"/>
          <w:szCs w:val="24"/>
        </w:rPr>
        <w:t>CSOs</w:t>
      </w:r>
      <w:r w:rsidRPr="00F9549A">
        <w:rPr>
          <w:sz w:val="24"/>
          <w:szCs w:val="24"/>
        </w:rPr>
        <w:t xml:space="preserve"> to operate within a 'politics of uncertainty', where long-term viability is sacrificed for short-term, donor-orientated project cycles that fail to effect lasting structural change for individuals with disabilities.</w:t>
      </w:r>
    </w:p>
    <w:p w14:paraId="51D6D9DE" w14:textId="77777777" w:rsidR="00492EEA" w:rsidRPr="00F9549A" w:rsidRDefault="00492EEA" w:rsidP="00401595">
      <w:pPr>
        <w:pStyle w:val="BodyText"/>
        <w:spacing w:line="360" w:lineRule="auto"/>
        <w:ind w:left="144" w:right="144"/>
        <w:jc w:val="both"/>
        <w:rPr>
          <w:sz w:val="24"/>
          <w:szCs w:val="24"/>
        </w:rPr>
        <w:sectPr w:rsidR="00492EEA" w:rsidRPr="00F9549A" w:rsidSect="00B006FA">
          <w:pgSz w:w="12240" w:h="15840"/>
          <w:pgMar w:top="1440" w:right="1440" w:bottom="1440" w:left="1440" w:header="720" w:footer="720" w:gutter="0"/>
          <w:cols w:space="720"/>
          <w:docGrid w:linePitch="299"/>
        </w:sectPr>
      </w:pPr>
    </w:p>
    <w:p w14:paraId="3A710565"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lastRenderedPageBreak/>
        <w:t>The</w:t>
      </w:r>
      <w:r w:rsidRPr="0018192B">
        <w:rPr>
          <w:b/>
          <w:bCs/>
          <w:i/>
          <w:iCs/>
          <w:spacing w:val="-3"/>
          <w:sz w:val="24"/>
          <w:szCs w:val="24"/>
        </w:rPr>
        <w:t xml:space="preserve"> </w:t>
      </w:r>
      <w:r w:rsidRPr="0018192B">
        <w:rPr>
          <w:b/>
          <w:bCs/>
          <w:i/>
          <w:iCs/>
          <w:sz w:val="24"/>
          <w:szCs w:val="24"/>
        </w:rPr>
        <w:t>'NGOization'</w:t>
      </w:r>
      <w:r w:rsidRPr="0018192B">
        <w:rPr>
          <w:b/>
          <w:bCs/>
          <w:i/>
          <w:iCs/>
          <w:spacing w:val="-2"/>
          <w:sz w:val="24"/>
          <w:szCs w:val="24"/>
        </w:rPr>
        <w:t xml:space="preserve"> </w:t>
      </w:r>
      <w:r w:rsidRPr="0018192B">
        <w:rPr>
          <w:b/>
          <w:bCs/>
          <w:i/>
          <w:iCs/>
          <w:sz w:val="24"/>
          <w:szCs w:val="24"/>
        </w:rPr>
        <w:t>of</w:t>
      </w:r>
      <w:r w:rsidRPr="0018192B">
        <w:rPr>
          <w:b/>
          <w:bCs/>
          <w:i/>
          <w:iCs/>
          <w:spacing w:val="-3"/>
          <w:sz w:val="24"/>
          <w:szCs w:val="24"/>
        </w:rPr>
        <w:t xml:space="preserve"> </w:t>
      </w:r>
      <w:r w:rsidRPr="0018192B">
        <w:rPr>
          <w:b/>
          <w:bCs/>
          <w:i/>
          <w:iCs/>
          <w:sz w:val="24"/>
          <w:szCs w:val="24"/>
        </w:rPr>
        <w:t>Service</w:t>
      </w:r>
      <w:r w:rsidRPr="0018192B">
        <w:rPr>
          <w:b/>
          <w:bCs/>
          <w:i/>
          <w:iCs/>
          <w:spacing w:val="-2"/>
          <w:sz w:val="24"/>
          <w:szCs w:val="24"/>
        </w:rPr>
        <w:t xml:space="preserve"> Delivery</w:t>
      </w:r>
    </w:p>
    <w:p w14:paraId="220B8334" w14:textId="57B7453B" w:rsidR="00AA3AB7" w:rsidRPr="00F9549A" w:rsidRDefault="00AA3AB7" w:rsidP="00401595">
      <w:pPr>
        <w:spacing w:line="360" w:lineRule="auto"/>
        <w:ind w:left="144" w:right="144"/>
        <w:jc w:val="both"/>
        <w:rPr>
          <w:bCs/>
          <w:sz w:val="24"/>
          <w:szCs w:val="24"/>
        </w:rPr>
      </w:pPr>
      <w:r w:rsidRPr="00F9549A">
        <w:rPr>
          <w:bCs/>
          <w:sz w:val="24"/>
          <w:szCs w:val="24"/>
        </w:rPr>
        <w:t xml:space="preserve">Jaber (2022) and Stel (2020) assert that </w:t>
      </w:r>
      <w:r w:rsidR="00F967DF">
        <w:rPr>
          <w:bCs/>
          <w:sz w:val="24"/>
          <w:szCs w:val="24"/>
        </w:rPr>
        <w:t>CSOs</w:t>
      </w:r>
      <w:r w:rsidRPr="00F9549A">
        <w:rPr>
          <w:bCs/>
          <w:sz w:val="24"/>
          <w:szCs w:val="24"/>
        </w:rPr>
        <w:t xml:space="preserve"> operate as "intermediate sovereigns," filling the gap left by the state's recurrent absence in urban slums and rural areas. Academics warn against the "</w:t>
      </w:r>
      <w:proofErr w:type="spellStart"/>
      <w:r w:rsidRPr="00F9549A">
        <w:rPr>
          <w:bCs/>
          <w:sz w:val="24"/>
          <w:szCs w:val="24"/>
        </w:rPr>
        <w:t>NGOisation</w:t>
      </w:r>
      <w:proofErr w:type="spellEnd"/>
      <w:r w:rsidRPr="00F9549A">
        <w:rPr>
          <w:bCs/>
          <w:sz w:val="24"/>
          <w:szCs w:val="24"/>
        </w:rPr>
        <w:t xml:space="preserve">" of this sector, a phenomenon where social movements are converted into professional service-delivery </w:t>
      </w:r>
      <w:proofErr w:type="spellStart"/>
      <w:r w:rsidRPr="00F9549A">
        <w:rPr>
          <w:bCs/>
          <w:sz w:val="24"/>
          <w:szCs w:val="24"/>
        </w:rPr>
        <w:t>organisations</w:t>
      </w:r>
      <w:proofErr w:type="spellEnd"/>
      <w:r w:rsidRPr="00F9549A">
        <w:rPr>
          <w:bCs/>
          <w:sz w:val="24"/>
          <w:szCs w:val="24"/>
        </w:rPr>
        <w:t xml:space="preserve"> that may inadvertently perpetuate the political status quo by relieving the state of its social obligations (Al </w:t>
      </w:r>
      <w:proofErr w:type="spellStart"/>
      <w:r w:rsidRPr="00F9549A">
        <w:rPr>
          <w:bCs/>
          <w:sz w:val="24"/>
          <w:szCs w:val="24"/>
        </w:rPr>
        <w:t>Jayousi</w:t>
      </w:r>
      <w:proofErr w:type="spellEnd"/>
      <w:r w:rsidRPr="00F9549A">
        <w:rPr>
          <w:bCs/>
          <w:sz w:val="24"/>
          <w:szCs w:val="24"/>
        </w:rPr>
        <w:t xml:space="preserve"> &amp; </w:t>
      </w:r>
      <w:proofErr w:type="spellStart"/>
      <w:r w:rsidRPr="00F9549A">
        <w:rPr>
          <w:bCs/>
          <w:sz w:val="24"/>
          <w:szCs w:val="24"/>
        </w:rPr>
        <w:t>Nishide</w:t>
      </w:r>
      <w:proofErr w:type="spellEnd"/>
      <w:r w:rsidRPr="00F9549A">
        <w:rPr>
          <w:bCs/>
          <w:sz w:val="24"/>
          <w:szCs w:val="24"/>
        </w:rPr>
        <w:t xml:space="preserve">, 2024). Clarke (2005) and Al Jayousi and </w:t>
      </w:r>
      <w:proofErr w:type="spellStart"/>
      <w:r w:rsidRPr="00F9549A">
        <w:rPr>
          <w:bCs/>
          <w:sz w:val="24"/>
          <w:szCs w:val="24"/>
        </w:rPr>
        <w:t>Nishide</w:t>
      </w:r>
      <w:proofErr w:type="spellEnd"/>
      <w:r w:rsidRPr="00F9549A">
        <w:rPr>
          <w:bCs/>
          <w:sz w:val="24"/>
          <w:szCs w:val="24"/>
        </w:rPr>
        <w:t xml:space="preserve"> (2024) observe that this results in 'isolated pilots' of care that are not integrated into a unified national health or welfare policy, leading to fragmented rather than systemic change for individuals with disabilities.</w:t>
      </w:r>
    </w:p>
    <w:p w14:paraId="58E18580" w14:textId="51147011" w:rsidR="00311E83" w:rsidRPr="0018192B" w:rsidRDefault="00AA3AB7" w:rsidP="00401595">
      <w:pPr>
        <w:spacing w:line="360" w:lineRule="auto"/>
        <w:ind w:left="144" w:right="144"/>
        <w:jc w:val="both"/>
        <w:rPr>
          <w:bCs/>
          <w:sz w:val="24"/>
          <w:szCs w:val="24"/>
        </w:rPr>
      </w:pPr>
      <w:r w:rsidRPr="00F9549A">
        <w:rPr>
          <w:bCs/>
          <w:sz w:val="24"/>
          <w:szCs w:val="24"/>
        </w:rPr>
        <w:t xml:space="preserve">Recent evidence from 2024 to 2026 indicates a pivotal juncture. Certain CSO networks have commenced the shift from project-based to </w:t>
      </w:r>
      <w:proofErr w:type="spellStart"/>
      <w:r w:rsidRPr="00F9549A">
        <w:rPr>
          <w:bCs/>
          <w:sz w:val="24"/>
          <w:szCs w:val="24"/>
        </w:rPr>
        <w:t>programme</w:t>
      </w:r>
      <w:proofErr w:type="spellEnd"/>
      <w:r w:rsidRPr="00F9549A">
        <w:rPr>
          <w:bCs/>
          <w:sz w:val="24"/>
          <w:szCs w:val="24"/>
        </w:rPr>
        <w:t xml:space="preserve">-based models, employing multi-year funding agreements and integrated service frameworks among complementary </w:t>
      </w:r>
      <w:proofErr w:type="spellStart"/>
      <w:r w:rsidRPr="00F9549A">
        <w:rPr>
          <w:bCs/>
          <w:sz w:val="24"/>
          <w:szCs w:val="24"/>
        </w:rPr>
        <w:t>organisations</w:t>
      </w:r>
      <w:proofErr w:type="spellEnd"/>
      <w:r w:rsidRPr="00F9549A">
        <w:rPr>
          <w:bCs/>
          <w:sz w:val="24"/>
          <w:szCs w:val="24"/>
        </w:rPr>
        <w:t xml:space="preserve">. </w:t>
      </w:r>
      <w:proofErr w:type="spellStart"/>
      <w:r w:rsidRPr="00F9549A">
        <w:rPr>
          <w:bCs/>
          <w:sz w:val="24"/>
          <w:szCs w:val="24"/>
        </w:rPr>
        <w:t>Organisations</w:t>
      </w:r>
      <w:proofErr w:type="spellEnd"/>
      <w:r w:rsidRPr="00F9549A">
        <w:rPr>
          <w:bCs/>
          <w:sz w:val="24"/>
          <w:szCs w:val="24"/>
        </w:rPr>
        <w:t xml:space="preserve"> like the Iraqi Disability Inclusion Alliance and the Kurdistan Accessibility Network have spearheaded integrated strategies that surpass conventional isolated service provision. These emerging models exhibit the ability for systemic advocacy while continuing to provide services, challenging previous pessimistic evaluations of unavoidable </w:t>
      </w:r>
      <w:proofErr w:type="spellStart"/>
      <w:r w:rsidRPr="00F9549A">
        <w:rPr>
          <w:bCs/>
          <w:sz w:val="24"/>
          <w:szCs w:val="24"/>
        </w:rPr>
        <w:t>NGOisation</w:t>
      </w:r>
      <w:proofErr w:type="spellEnd"/>
      <w:r w:rsidRPr="00F9549A">
        <w:rPr>
          <w:bCs/>
          <w:sz w:val="24"/>
          <w:szCs w:val="24"/>
        </w:rPr>
        <w:t>.</w:t>
      </w:r>
    </w:p>
    <w:p w14:paraId="5ECB73F0"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'Wasta'</w:t>
      </w:r>
      <w:r w:rsidRPr="0018192B">
        <w:rPr>
          <w:b/>
          <w:bCs/>
          <w:i/>
          <w:iCs/>
          <w:spacing w:val="-1"/>
          <w:sz w:val="24"/>
          <w:szCs w:val="24"/>
        </w:rPr>
        <w:t xml:space="preserve"> </w:t>
      </w:r>
      <w:r w:rsidRPr="0018192B">
        <w:rPr>
          <w:b/>
          <w:bCs/>
          <w:i/>
          <w:iCs/>
          <w:sz w:val="24"/>
          <w:szCs w:val="24"/>
        </w:rPr>
        <w:t>and</w:t>
      </w:r>
      <w:r w:rsidRPr="0018192B">
        <w:rPr>
          <w:b/>
          <w:bCs/>
          <w:i/>
          <w:iCs/>
          <w:spacing w:val="-1"/>
          <w:sz w:val="24"/>
          <w:szCs w:val="24"/>
        </w:rPr>
        <w:t xml:space="preserve"> </w:t>
      </w:r>
      <w:r w:rsidRPr="0018192B">
        <w:rPr>
          <w:b/>
          <w:bCs/>
          <w:i/>
          <w:iCs/>
          <w:sz w:val="24"/>
          <w:szCs w:val="24"/>
        </w:rPr>
        <w:t>the</w:t>
      </w:r>
      <w:r w:rsidRPr="0018192B">
        <w:rPr>
          <w:b/>
          <w:bCs/>
          <w:i/>
          <w:iCs/>
          <w:spacing w:val="-1"/>
          <w:sz w:val="24"/>
          <w:szCs w:val="24"/>
        </w:rPr>
        <w:t xml:space="preserve"> </w:t>
      </w:r>
      <w:r w:rsidRPr="0018192B">
        <w:rPr>
          <w:b/>
          <w:bCs/>
          <w:i/>
          <w:iCs/>
          <w:sz w:val="24"/>
          <w:szCs w:val="24"/>
        </w:rPr>
        <w:t>Politics</w:t>
      </w:r>
      <w:r w:rsidRPr="0018192B">
        <w:rPr>
          <w:b/>
          <w:bCs/>
          <w:i/>
          <w:iCs/>
          <w:spacing w:val="-1"/>
          <w:sz w:val="24"/>
          <w:szCs w:val="24"/>
        </w:rPr>
        <w:t xml:space="preserve"> </w:t>
      </w:r>
      <w:r w:rsidRPr="0018192B">
        <w:rPr>
          <w:b/>
          <w:bCs/>
          <w:i/>
          <w:iCs/>
          <w:sz w:val="24"/>
          <w:szCs w:val="24"/>
        </w:rPr>
        <w:t>of</w:t>
      </w:r>
      <w:r w:rsidRPr="0018192B">
        <w:rPr>
          <w:b/>
          <w:bCs/>
          <w:i/>
          <w:iCs/>
          <w:spacing w:val="-1"/>
          <w:sz w:val="24"/>
          <w:szCs w:val="24"/>
        </w:rPr>
        <w:t xml:space="preserve"> </w:t>
      </w:r>
      <w:r w:rsidRPr="0018192B">
        <w:rPr>
          <w:b/>
          <w:bCs/>
          <w:i/>
          <w:iCs/>
          <w:spacing w:val="-2"/>
          <w:sz w:val="24"/>
          <w:szCs w:val="24"/>
        </w:rPr>
        <w:t>Invisibility</w:t>
      </w:r>
    </w:p>
    <w:p w14:paraId="3C5DF635" w14:textId="181C0E26" w:rsidR="00533CEB" w:rsidRPr="00F9549A" w:rsidRDefault="00533CEB" w:rsidP="00401595">
      <w:pPr>
        <w:pStyle w:val="BodyText"/>
        <w:spacing w:line="360" w:lineRule="auto"/>
        <w:ind w:left="144" w:right="144"/>
        <w:jc w:val="both"/>
        <w:rPr>
          <w:sz w:val="24"/>
          <w:szCs w:val="24"/>
        </w:rPr>
      </w:pPr>
      <w:r w:rsidRPr="00F9549A">
        <w:rPr>
          <w:sz w:val="24"/>
          <w:szCs w:val="24"/>
        </w:rPr>
        <w:t xml:space="preserve">Hussein and </w:t>
      </w:r>
      <w:proofErr w:type="spellStart"/>
      <w:r w:rsidRPr="00F9549A">
        <w:rPr>
          <w:sz w:val="24"/>
          <w:szCs w:val="24"/>
        </w:rPr>
        <w:t>Moniruzzaman</w:t>
      </w:r>
      <w:proofErr w:type="spellEnd"/>
      <w:r w:rsidRPr="00F9549A">
        <w:rPr>
          <w:sz w:val="24"/>
          <w:szCs w:val="24"/>
        </w:rPr>
        <w:t xml:space="preserve"> (2024) contend that in Iraq's "pseudo-state" environment, political or sectarian loyalty often determines resource allocation within the welfare system. Rudi (2026) asserts that individuals with disabilities who possess minimal social capital are rendered 'invisible' to governmental entities and politically aligned non-governmental </w:t>
      </w:r>
      <w:proofErr w:type="spellStart"/>
      <w:r w:rsidRPr="00F9549A">
        <w:rPr>
          <w:sz w:val="24"/>
          <w:szCs w:val="24"/>
        </w:rPr>
        <w:t>organisations</w:t>
      </w:r>
      <w:proofErr w:type="spellEnd"/>
      <w:r w:rsidRPr="00F9549A">
        <w:rPr>
          <w:sz w:val="24"/>
          <w:szCs w:val="24"/>
        </w:rPr>
        <w:t xml:space="preserve">. The institutional invisibility is intensified by a lack of accessible transportation, which serves as the primary logistical obstacle preventing individuals with disabilities from </w:t>
      </w:r>
      <w:proofErr w:type="spellStart"/>
      <w:r w:rsidRPr="00F9549A">
        <w:rPr>
          <w:sz w:val="24"/>
          <w:szCs w:val="24"/>
        </w:rPr>
        <w:t>utilising</w:t>
      </w:r>
      <w:proofErr w:type="spellEnd"/>
      <w:r w:rsidRPr="00F9549A">
        <w:rPr>
          <w:sz w:val="24"/>
          <w:szCs w:val="24"/>
        </w:rPr>
        <w:t xml:space="preserve"> the scarce services provided by </w:t>
      </w:r>
      <w:r w:rsidR="00F967DF">
        <w:rPr>
          <w:sz w:val="24"/>
          <w:szCs w:val="24"/>
        </w:rPr>
        <w:t xml:space="preserve">CSOs </w:t>
      </w:r>
      <w:r w:rsidRPr="00F9549A">
        <w:rPr>
          <w:sz w:val="24"/>
          <w:szCs w:val="24"/>
        </w:rPr>
        <w:t>(Dehghani et al., 2024; Jagoe et al., 2023).</w:t>
      </w:r>
    </w:p>
    <w:p w14:paraId="577A2A48"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Intersectional</w:t>
      </w:r>
      <w:r w:rsidRPr="0018192B">
        <w:rPr>
          <w:b/>
          <w:bCs/>
          <w:i/>
          <w:iCs/>
          <w:spacing w:val="-6"/>
          <w:sz w:val="24"/>
          <w:szCs w:val="24"/>
        </w:rPr>
        <w:t xml:space="preserve"> </w:t>
      </w:r>
      <w:r w:rsidRPr="0018192B">
        <w:rPr>
          <w:b/>
          <w:bCs/>
          <w:i/>
          <w:iCs/>
          <w:sz w:val="24"/>
          <w:szCs w:val="24"/>
        </w:rPr>
        <w:t>Vulnerabilities</w:t>
      </w:r>
      <w:r w:rsidRPr="0018192B">
        <w:rPr>
          <w:b/>
          <w:bCs/>
          <w:i/>
          <w:iCs/>
          <w:spacing w:val="-3"/>
          <w:sz w:val="24"/>
          <w:szCs w:val="24"/>
        </w:rPr>
        <w:t xml:space="preserve"> </w:t>
      </w:r>
      <w:r w:rsidRPr="0018192B">
        <w:rPr>
          <w:b/>
          <w:bCs/>
          <w:i/>
          <w:iCs/>
          <w:sz w:val="24"/>
          <w:szCs w:val="24"/>
        </w:rPr>
        <w:t>and</w:t>
      </w:r>
      <w:r w:rsidRPr="0018192B">
        <w:rPr>
          <w:b/>
          <w:bCs/>
          <w:i/>
          <w:iCs/>
          <w:spacing w:val="-4"/>
          <w:sz w:val="24"/>
          <w:szCs w:val="24"/>
        </w:rPr>
        <w:t xml:space="preserve"> </w:t>
      </w:r>
      <w:r w:rsidRPr="0018192B">
        <w:rPr>
          <w:b/>
          <w:bCs/>
          <w:i/>
          <w:iCs/>
          <w:sz w:val="24"/>
          <w:szCs w:val="24"/>
        </w:rPr>
        <w:t>Protection</w:t>
      </w:r>
      <w:r w:rsidRPr="0018192B">
        <w:rPr>
          <w:b/>
          <w:bCs/>
          <w:i/>
          <w:iCs/>
          <w:spacing w:val="-3"/>
          <w:sz w:val="24"/>
          <w:szCs w:val="24"/>
        </w:rPr>
        <w:t xml:space="preserve"> </w:t>
      </w:r>
      <w:r w:rsidRPr="0018192B">
        <w:rPr>
          <w:b/>
          <w:bCs/>
          <w:i/>
          <w:iCs/>
          <w:spacing w:val="-2"/>
          <w:sz w:val="24"/>
          <w:szCs w:val="24"/>
        </w:rPr>
        <w:t>Risks</w:t>
      </w:r>
    </w:p>
    <w:p w14:paraId="3440928B" w14:textId="77777777" w:rsidR="00533CEB" w:rsidRPr="00F9549A" w:rsidRDefault="00533CEB" w:rsidP="00401595">
      <w:pPr>
        <w:spacing w:line="360" w:lineRule="auto"/>
        <w:ind w:left="144" w:right="144"/>
        <w:jc w:val="both"/>
        <w:rPr>
          <w:bCs/>
          <w:sz w:val="24"/>
          <w:szCs w:val="24"/>
        </w:rPr>
      </w:pPr>
      <w:r w:rsidRPr="00F9549A">
        <w:rPr>
          <w:bCs/>
          <w:sz w:val="24"/>
          <w:szCs w:val="24"/>
        </w:rPr>
        <w:t>Recent studies have increasingly employed an intersectional perspective to examine the unique risks faced by disability subgroups in Iraq. Jagoe et al. (2023) determined that individuals with speech and language impairments face significantly heightened risks of identity-based violence and have restricted options for reporting such abuse to governmental entities. Their research, grounded in SDG 16 (peace, justice, and strong institutions) and SDG 5 (gender equality), highlights the intersection of disability and gender vulnerability in conflict-affected contexts.</w:t>
      </w:r>
    </w:p>
    <w:p w14:paraId="76184470" w14:textId="77777777" w:rsidR="00533CEB" w:rsidRPr="00F9549A" w:rsidRDefault="00533CEB" w:rsidP="00401595">
      <w:pPr>
        <w:pStyle w:val="BodyText"/>
        <w:spacing w:line="360" w:lineRule="auto"/>
        <w:ind w:left="144" w:right="144"/>
        <w:jc w:val="both"/>
        <w:rPr>
          <w:sz w:val="24"/>
          <w:szCs w:val="24"/>
        </w:rPr>
      </w:pPr>
      <w:r w:rsidRPr="00F9549A">
        <w:rPr>
          <w:sz w:val="24"/>
          <w:szCs w:val="24"/>
        </w:rPr>
        <w:lastRenderedPageBreak/>
        <w:t>A recent analysis for 2025–2026 indicates that gender intersectionality includes not only women with disabilities but also the experiences of male carers and individuals with disabilities who are navigating non-traditional gender roles. The qualitative research conducted by the Sulaymaniyah Disability Rights Forum revealed that male carers of disabled relatives encounter social stigma and institutional obstacles in obtaining support services, an aspect that has been inadequately examined in disability literature (Rose &amp; Usman, 2023).</w:t>
      </w:r>
    </w:p>
    <w:p w14:paraId="5FC0208F" w14:textId="1F12C35F" w:rsidR="00196604" w:rsidRPr="00F9549A" w:rsidRDefault="00533CEB" w:rsidP="00401595">
      <w:pPr>
        <w:pStyle w:val="BodyText"/>
        <w:spacing w:line="360" w:lineRule="auto"/>
        <w:ind w:left="144" w:right="144"/>
        <w:jc w:val="both"/>
        <w:rPr>
          <w:sz w:val="24"/>
          <w:szCs w:val="24"/>
        </w:rPr>
      </w:pPr>
      <w:r w:rsidRPr="00F9549A">
        <w:rPr>
          <w:sz w:val="24"/>
          <w:szCs w:val="24"/>
        </w:rPr>
        <w:t xml:space="preserve">Additionally, LGBTQ+ individuals with disabilities in Iraq face compounded </w:t>
      </w:r>
      <w:proofErr w:type="spellStart"/>
      <w:r w:rsidRPr="00F9549A">
        <w:rPr>
          <w:sz w:val="24"/>
          <w:szCs w:val="24"/>
        </w:rPr>
        <w:t>marginalisation</w:t>
      </w:r>
      <w:proofErr w:type="spellEnd"/>
      <w:r w:rsidRPr="00F9549A">
        <w:rPr>
          <w:sz w:val="24"/>
          <w:szCs w:val="24"/>
        </w:rPr>
        <w:t>, yet this intersectional category remains one of the least studied.</w:t>
      </w:r>
      <w:r w:rsidR="00196604" w:rsidRPr="00F9549A">
        <w:rPr>
          <w:sz w:val="24"/>
          <w:szCs w:val="24"/>
        </w:rPr>
        <w:t xml:space="preserve"> </w:t>
      </w:r>
    </w:p>
    <w:p w14:paraId="0061065F" w14:textId="1CF9327E" w:rsidR="00311E83" w:rsidRPr="00F9549A" w:rsidRDefault="00196604" w:rsidP="00401595">
      <w:pPr>
        <w:pStyle w:val="BodyText"/>
        <w:spacing w:line="360" w:lineRule="auto"/>
        <w:ind w:left="144" w:right="144"/>
        <w:jc w:val="both"/>
        <w:rPr>
          <w:sz w:val="24"/>
          <w:szCs w:val="24"/>
        </w:rPr>
      </w:pPr>
      <w:r w:rsidRPr="00F9549A">
        <w:rPr>
          <w:sz w:val="24"/>
          <w:szCs w:val="24"/>
        </w:rPr>
        <w:t xml:space="preserve">Radhi et al. (2023) observed that in provinces like Babylon, the socio-economic burden of disability is disproportionately shouldered by the spouses of disabled individuals, who face psychological and economic challenges of caregiving with limited institutional support from both private and public sectors. The gendered dimension of disability care represents a vital yet systematically neglected area for intervention by </w:t>
      </w:r>
      <w:r w:rsidR="002226A9">
        <w:rPr>
          <w:sz w:val="24"/>
          <w:szCs w:val="24"/>
        </w:rPr>
        <w:t>CSO</w:t>
      </w:r>
      <w:r w:rsidRPr="00F9549A">
        <w:rPr>
          <w:sz w:val="24"/>
          <w:szCs w:val="24"/>
        </w:rPr>
        <w:t>s.</w:t>
      </w:r>
    </w:p>
    <w:p w14:paraId="253E28EE"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Disability</w:t>
      </w:r>
      <w:r w:rsidRPr="0018192B">
        <w:rPr>
          <w:b/>
          <w:bCs/>
          <w:i/>
          <w:iCs/>
          <w:spacing w:val="-6"/>
          <w:sz w:val="24"/>
          <w:szCs w:val="24"/>
        </w:rPr>
        <w:t xml:space="preserve"> </w:t>
      </w:r>
      <w:r w:rsidRPr="0018192B">
        <w:rPr>
          <w:b/>
          <w:bCs/>
          <w:i/>
          <w:iCs/>
          <w:sz w:val="24"/>
          <w:szCs w:val="24"/>
        </w:rPr>
        <w:t>Prevalence</w:t>
      </w:r>
      <w:r w:rsidRPr="0018192B">
        <w:rPr>
          <w:b/>
          <w:bCs/>
          <w:i/>
          <w:iCs/>
          <w:spacing w:val="-4"/>
          <w:sz w:val="24"/>
          <w:szCs w:val="24"/>
        </w:rPr>
        <w:t xml:space="preserve"> </w:t>
      </w:r>
      <w:r w:rsidRPr="0018192B">
        <w:rPr>
          <w:b/>
          <w:bCs/>
          <w:i/>
          <w:iCs/>
          <w:sz w:val="24"/>
          <w:szCs w:val="24"/>
        </w:rPr>
        <w:t>and</w:t>
      </w:r>
      <w:r w:rsidRPr="0018192B">
        <w:rPr>
          <w:b/>
          <w:bCs/>
          <w:i/>
          <w:iCs/>
          <w:spacing w:val="-4"/>
          <w:sz w:val="24"/>
          <w:szCs w:val="24"/>
        </w:rPr>
        <w:t xml:space="preserve"> </w:t>
      </w:r>
      <w:r w:rsidRPr="0018192B">
        <w:rPr>
          <w:b/>
          <w:bCs/>
          <w:i/>
          <w:iCs/>
          <w:sz w:val="24"/>
          <w:szCs w:val="24"/>
        </w:rPr>
        <w:t>Epidemiology:</w:t>
      </w:r>
      <w:r w:rsidRPr="0018192B">
        <w:rPr>
          <w:b/>
          <w:bCs/>
          <w:i/>
          <w:iCs/>
          <w:spacing w:val="-4"/>
          <w:sz w:val="24"/>
          <w:szCs w:val="24"/>
        </w:rPr>
        <w:t xml:space="preserve"> </w:t>
      </w:r>
      <w:r w:rsidRPr="0018192B">
        <w:rPr>
          <w:b/>
          <w:bCs/>
          <w:i/>
          <w:iCs/>
          <w:sz w:val="24"/>
          <w:szCs w:val="24"/>
        </w:rPr>
        <w:t>Comprehensive</w:t>
      </w:r>
      <w:r w:rsidRPr="0018192B">
        <w:rPr>
          <w:b/>
          <w:bCs/>
          <w:i/>
          <w:iCs/>
          <w:spacing w:val="-4"/>
          <w:sz w:val="24"/>
          <w:szCs w:val="24"/>
        </w:rPr>
        <w:t xml:space="preserve"> </w:t>
      </w:r>
      <w:r w:rsidRPr="0018192B">
        <w:rPr>
          <w:b/>
          <w:bCs/>
          <w:i/>
          <w:iCs/>
          <w:spacing w:val="-2"/>
          <w:sz w:val="24"/>
          <w:szCs w:val="24"/>
        </w:rPr>
        <w:t>Statistics</w:t>
      </w:r>
    </w:p>
    <w:p w14:paraId="5CB4F1B3" w14:textId="77777777" w:rsidR="00311E83" w:rsidRPr="00F9549A" w:rsidRDefault="00311E83" w:rsidP="00401595">
      <w:pPr>
        <w:pStyle w:val="Heading2"/>
        <w:spacing w:line="360" w:lineRule="auto"/>
        <w:ind w:left="144" w:right="144"/>
        <w:jc w:val="both"/>
        <w:rPr>
          <w:sz w:val="24"/>
          <w:szCs w:val="24"/>
        </w:rPr>
        <w:sectPr w:rsidR="00311E83" w:rsidRPr="00F9549A" w:rsidSect="00B006FA">
          <w:pgSz w:w="12240" w:h="15840"/>
          <w:pgMar w:top="1440" w:right="1440" w:bottom="1440" w:left="1440" w:header="720" w:footer="720" w:gutter="0"/>
          <w:cols w:space="720"/>
          <w:docGrid w:linePitch="299"/>
        </w:sectPr>
      </w:pPr>
    </w:p>
    <w:p w14:paraId="0F061E51" w14:textId="36DD9DC1" w:rsidR="00311E83" w:rsidRPr="00F9549A" w:rsidRDefault="00196604" w:rsidP="00401595">
      <w:pPr>
        <w:pStyle w:val="BodyText"/>
        <w:spacing w:line="360" w:lineRule="auto"/>
        <w:ind w:left="144" w:right="144"/>
        <w:jc w:val="both"/>
        <w:rPr>
          <w:bCs/>
          <w:sz w:val="24"/>
          <w:szCs w:val="24"/>
        </w:rPr>
      </w:pPr>
      <w:r w:rsidRPr="00F9549A">
        <w:rPr>
          <w:bCs/>
          <w:sz w:val="24"/>
          <w:szCs w:val="24"/>
        </w:rPr>
        <w:lastRenderedPageBreak/>
        <w:t xml:space="preserve">Recent epidemiological data from 2021 to 2026 indicates intricate patterns of disability prevalence, distribution, and causation throughout Iraq. This statistical overview consolidates recent institutional data, survey results, and prevalence studies, </w:t>
      </w:r>
      <w:r w:rsidR="00A47BA3" w:rsidRPr="00F9549A">
        <w:rPr>
          <w:bCs/>
          <w:sz w:val="24"/>
          <w:szCs w:val="24"/>
        </w:rPr>
        <w:t>forming a basis for comprehending CSO targeting and service gaps.</w:t>
      </w:r>
    </w:p>
    <w:p w14:paraId="2BE38329" w14:textId="77777777" w:rsidR="00196604" w:rsidRPr="00F9549A" w:rsidRDefault="00196604" w:rsidP="00401595">
      <w:pPr>
        <w:pStyle w:val="BodyText"/>
        <w:spacing w:line="360" w:lineRule="auto"/>
        <w:ind w:left="144" w:right="144"/>
        <w:jc w:val="both"/>
        <w:rPr>
          <w:b/>
          <w:sz w:val="24"/>
          <w:szCs w:val="24"/>
        </w:rPr>
      </w:pP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77"/>
        <w:gridCol w:w="1240"/>
        <w:gridCol w:w="1801"/>
        <w:gridCol w:w="1547"/>
        <w:gridCol w:w="1755"/>
        <w:gridCol w:w="1242"/>
      </w:tblGrid>
      <w:tr w:rsidR="00311E83" w:rsidRPr="00B006FA" w14:paraId="352B54D9" w14:textId="77777777">
        <w:trPr>
          <w:trHeight w:val="847"/>
        </w:trPr>
        <w:tc>
          <w:tcPr>
            <w:tcW w:w="1777" w:type="dxa"/>
            <w:shd w:val="clear" w:color="auto" w:fill="2D74B6"/>
          </w:tcPr>
          <w:p w14:paraId="78C5D420" w14:textId="77777777" w:rsidR="00311E83" w:rsidRPr="00B006FA" w:rsidRDefault="00000000" w:rsidP="00401595">
            <w:pPr>
              <w:pStyle w:val="TableParagraph"/>
              <w:spacing w:before="0" w:line="360" w:lineRule="auto"/>
              <w:ind w:left="144" w:right="144" w:hanging="17"/>
              <w:jc w:val="both"/>
              <w:rPr>
                <w:b/>
              </w:rPr>
            </w:pPr>
            <w:r w:rsidRPr="00B006FA">
              <w:rPr>
                <w:b/>
                <w:spacing w:val="-2"/>
              </w:rPr>
              <w:t>Disability Category</w:t>
            </w:r>
          </w:p>
        </w:tc>
        <w:tc>
          <w:tcPr>
            <w:tcW w:w="1240" w:type="dxa"/>
            <w:shd w:val="clear" w:color="auto" w:fill="2D74B6"/>
          </w:tcPr>
          <w:p w14:paraId="5867D37F" w14:textId="77777777" w:rsidR="00311E83" w:rsidRPr="00B006FA" w:rsidRDefault="00000000" w:rsidP="00401595">
            <w:pPr>
              <w:pStyle w:val="TableParagraph"/>
              <w:spacing w:before="0" w:line="360" w:lineRule="auto"/>
              <w:ind w:left="144" w:right="144"/>
              <w:jc w:val="both"/>
              <w:rPr>
                <w:b/>
              </w:rPr>
            </w:pPr>
            <w:r w:rsidRPr="00B006FA">
              <w:rPr>
                <w:b/>
                <w:spacing w:val="-2"/>
              </w:rPr>
              <w:t>Prevalence</w:t>
            </w:r>
          </w:p>
          <w:p w14:paraId="2229A35A" w14:textId="77777777" w:rsidR="00311E83" w:rsidRPr="00B006FA" w:rsidRDefault="00000000" w:rsidP="00401595">
            <w:pPr>
              <w:pStyle w:val="TableParagraph"/>
              <w:spacing w:before="0" w:line="360" w:lineRule="auto"/>
              <w:ind w:left="144" w:right="144"/>
              <w:jc w:val="both"/>
              <w:rPr>
                <w:b/>
              </w:rPr>
            </w:pPr>
            <w:r w:rsidRPr="00B006FA">
              <w:rPr>
                <w:b/>
                <w:spacing w:val="-10"/>
              </w:rPr>
              <w:t>%</w:t>
            </w:r>
          </w:p>
        </w:tc>
        <w:tc>
          <w:tcPr>
            <w:tcW w:w="1801" w:type="dxa"/>
            <w:shd w:val="clear" w:color="auto" w:fill="2D74B6"/>
          </w:tcPr>
          <w:p w14:paraId="326C82F8" w14:textId="77777777" w:rsidR="00311E83" w:rsidRPr="00B006FA" w:rsidRDefault="00000000" w:rsidP="00401595">
            <w:pPr>
              <w:pStyle w:val="TableParagraph"/>
              <w:spacing w:before="0" w:line="360" w:lineRule="auto"/>
              <w:ind w:left="144" w:right="144" w:firstLine="105"/>
              <w:jc w:val="both"/>
              <w:rPr>
                <w:b/>
              </w:rPr>
            </w:pPr>
            <w:r w:rsidRPr="00B006FA">
              <w:rPr>
                <w:b/>
                <w:spacing w:val="-2"/>
              </w:rPr>
              <w:t>Affected Population</w:t>
            </w:r>
          </w:p>
        </w:tc>
        <w:tc>
          <w:tcPr>
            <w:tcW w:w="1547" w:type="dxa"/>
            <w:shd w:val="clear" w:color="auto" w:fill="2D74B6"/>
          </w:tcPr>
          <w:p w14:paraId="07E944AE" w14:textId="77777777" w:rsidR="00311E83" w:rsidRPr="00B006FA" w:rsidRDefault="00000000" w:rsidP="00401595">
            <w:pPr>
              <w:pStyle w:val="TableParagraph"/>
              <w:spacing w:before="0" w:line="360" w:lineRule="auto"/>
              <w:ind w:left="144" w:right="144"/>
              <w:jc w:val="both"/>
              <w:rPr>
                <w:b/>
              </w:rPr>
            </w:pPr>
            <w:r w:rsidRPr="00B006FA">
              <w:rPr>
                <w:b/>
              </w:rPr>
              <w:t xml:space="preserve">Primary </w:t>
            </w:r>
            <w:r w:rsidRPr="00B006FA">
              <w:rPr>
                <w:b/>
                <w:spacing w:val="-2"/>
              </w:rPr>
              <w:t>Cause</w:t>
            </w:r>
          </w:p>
        </w:tc>
        <w:tc>
          <w:tcPr>
            <w:tcW w:w="1755" w:type="dxa"/>
            <w:shd w:val="clear" w:color="auto" w:fill="2D74B6"/>
          </w:tcPr>
          <w:p w14:paraId="1AFC7FDC" w14:textId="77777777" w:rsidR="00311E83" w:rsidRPr="00B006FA" w:rsidRDefault="00000000" w:rsidP="00401595">
            <w:pPr>
              <w:pStyle w:val="TableParagraph"/>
              <w:spacing w:before="0" w:line="360" w:lineRule="auto"/>
              <w:ind w:left="144" w:right="144"/>
              <w:jc w:val="both"/>
              <w:rPr>
                <w:b/>
              </w:rPr>
            </w:pPr>
            <w:r w:rsidRPr="00B006FA">
              <w:rPr>
                <w:b/>
                <w:spacing w:val="-2"/>
              </w:rPr>
              <w:t>Geographic Concentration</w:t>
            </w:r>
          </w:p>
        </w:tc>
        <w:tc>
          <w:tcPr>
            <w:tcW w:w="1242" w:type="dxa"/>
            <w:shd w:val="clear" w:color="auto" w:fill="2D74B6"/>
          </w:tcPr>
          <w:p w14:paraId="63C1DAAF" w14:textId="77777777" w:rsidR="00311E83" w:rsidRPr="00B006FA" w:rsidRDefault="00000000" w:rsidP="00401595">
            <w:pPr>
              <w:pStyle w:val="TableParagraph"/>
              <w:spacing w:before="0" w:line="360" w:lineRule="auto"/>
              <w:ind w:left="144" w:right="144"/>
              <w:jc w:val="both"/>
              <w:rPr>
                <w:b/>
              </w:rPr>
            </w:pPr>
            <w:r w:rsidRPr="00B006FA">
              <w:rPr>
                <w:b/>
                <w:spacing w:val="-5"/>
              </w:rPr>
              <w:t>CSO</w:t>
            </w:r>
          </w:p>
          <w:p w14:paraId="1EEF5B85" w14:textId="77777777" w:rsidR="00311E83" w:rsidRPr="00B006FA" w:rsidRDefault="00000000" w:rsidP="00401595">
            <w:pPr>
              <w:pStyle w:val="TableParagraph"/>
              <w:spacing w:before="0" w:line="360" w:lineRule="auto"/>
              <w:ind w:left="144" w:right="144"/>
              <w:jc w:val="both"/>
              <w:rPr>
                <w:b/>
              </w:rPr>
            </w:pPr>
            <w:r w:rsidRPr="00B006FA">
              <w:rPr>
                <w:b/>
                <w:spacing w:val="-2"/>
              </w:rPr>
              <w:t>Coverage</w:t>
            </w:r>
          </w:p>
          <w:p w14:paraId="5F96BF07" w14:textId="77777777" w:rsidR="00311E83" w:rsidRPr="00B006FA" w:rsidRDefault="00000000" w:rsidP="00401595">
            <w:pPr>
              <w:pStyle w:val="TableParagraph"/>
              <w:spacing w:before="0" w:line="360" w:lineRule="auto"/>
              <w:ind w:left="144" w:right="144"/>
              <w:jc w:val="both"/>
              <w:rPr>
                <w:b/>
              </w:rPr>
            </w:pPr>
            <w:r w:rsidRPr="00B006FA">
              <w:rPr>
                <w:b/>
                <w:spacing w:val="-10"/>
              </w:rPr>
              <w:t>%</w:t>
            </w:r>
          </w:p>
        </w:tc>
      </w:tr>
      <w:tr w:rsidR="00311E83" w:rsidRPr="00B006FA" w14:paraId="5183A98D" w14:textId="77777777" w:rsidTr="00B006FA">
        <w:trPr>
          <w:trHeight w:val="617"/>
        </w:trPr>
        <w:tc>
          <w:tcPr>
            <w:tcW w:w="1777" w:type="dxa"/>
          </w:tcPr>
          <w:p w14:paraId="5A62D27C" w14:textId="7D89E2FC" w:rsidR="00311E83" w:rsidRPr="00B006FA" w:rsidRDefault="00000000" w:rsidP="00401595">
            <w:pPr>
              <w:pStyle w:val="TableParagraph"/>
              <w:spacing w:before="0" w:line="360" w:lineRule="auto"/>
              <w:ind w:left="144" w:right="144" w:hanging="286"/>
              <w:jc w:val="both"/>
            </w:pPr>
            <w:proofErr w:type="gramStart"/>
            <w:r w:rsidRPr="00B006FA">
              <w:t>Overall(</w:t>
            </w:r>
            <w:proofErr w:type="spellStart"/>
            <w:proofErr w:type="gramEnd"/>
            <w:r w:rsidRPr="00B006FA">
              <w:t>confli</w:t>
            </w:r>
            <w:proofErr w:type="spellEnd"/>
            <w:r w:rsidR="00B006FA">
              <w:t xml:space="preserve"> </w:t>
            </w:r>
            <w:r w:rsidRPr="00B006FA">
              <w:t xml:space="preserve">t- </w:t>
            </w:r>
            <w:r w:rsidRPr="00B006FA">
              <w:rPr>
                <w:spacing w:val="-2"/>
              </w:rPr>
              <w:t>displaced)</w:t>
            </w:r>
          </w:p>
        </w:tc>
        <w:tc>
          <w:tcPr>
            <w:tcW w:w="1240" w:type="dxa"/>
            <w:vAlign w:val="center"/>
          </w:tcPr>
          <w:p w14:paraId="1C31CE18" w14:textId="77777777" w:rsidR="00311E83" w:rsidRPr="00B006FA" w:rsidRDefault="00000000" w:rsidP="00401595">
            <w:pPr>
              <w:pStyle w:val="TableParagraph"/>
              <w:spacing w:before="0" w:line="360" w:lineRule="auto"/>
              <w:ind w:left="144" w:right="144"/>
            </w:pPr>
            <w:r w:rsidRPr="00B006FA">
              <w:rPr>
                <w:spacing w:val="-4"/>
              </w:rPr>
              <w:t>7.1%</w:t>
            </w:r>
          </w:p>
        </w:tc>
        <w:tc>
          <w:tcPr>
            <w:tcW w:w="1801" w:type="dxa"/>
            <w:vAlign w:val="center"/>
          </w:tcPr>
          <w:p w14:paraId="3DBC298A" w14:textId="77777777" w:rsidR="00311E83" w:rsidRPr="00B006FA" w:rsidRDefault="00000000" w:rsidP="00401595">
            <w:pPr>
              <w:pStyle w:val="TableParagraph"/>
              <w:spacing w:before="0" w:line="360" w:lineRule="auto"/>
              <w:ind w:left="144" w:right="144"/>
            </w:pPr>
            <w:r w:rsidRPr="00B006FA">
              <w:rPr>
                <w:spacing w:val="-2"/>
              </w:rPr>
              <w:t>~847,000</w:t>
            </w:r>
          </w:p>
        </w:tc>
        <w:tc>
          <w:tcPr>
            <w:tcW w:w="1547" w:type="dxa"/>
            <w:vAlign w:val="center"/>
          </w:tcPr>
          <w:p w14:paraId="76925D29" w14:textId="77777777" w:rsidR="00311E83" w:rsidRPr="00B006FA" w:rsidRDefault="00000000" w:rsidP="00401595">
            <w:pPr>
              <w:pStyle w:val="TableParagraph"/>
              <w:spacing w:before="0" w:line="360" w:lineRule="auto"/>
              <w:ind w:left="144" w:right="144"/>
              <w:jc w:val="left"/>
            </w:pPr>
            <w:r w:rsidRPr="00B006FA">
              <w:t>Conflict</w:t>
            </w:r>
            <w:r w:rsidRPr="00B006FA">
              <w:rPr>
                <w:spacing w:val="-7"/>
              </w:rPr>
              <w:t xml:space="preserve"> </w:t>
            </w:r>
            <w:r w:rsidRPr="00B006FA">
              <w:rPr>
                <w:spacing w:val="-2"/>
              </w:rPr>
              <w:t>legacy</w:t>
            </w:r>
          </w:p>
        </w:tc>
        <w:tc>
          <w:tcPr>
            <w:tcW w:w="1755" w:type="dxa"/>
            <w:vAlign w:val="center"/>
          </w:tcPr>
          <w:p w14:paraId="680CD96A" w14:textId="77777777" w:rsidR="00311E83" w:rsidRPr="00B006FA" w:rsidRDefault="00000000" w:rsidP="00401595">
            <w:pPr>
              <w:pStyle w:val="TableParagraph"/>
              <w:spacing w:before="0" w:line="360" w:lineRule="auto"/>
              <w:ind w:left="144" w:right="144"/>
              <w:jc w:val="left"/>
            </w:pPr>
            <w:r w:rsidRPr="00B006FA">
              <w:t>Urban</w:t>
            </w:r>
            <w:r w:rsidRPr="00B006FA">
              <w:rPr>
                <w:spacing w:val="-13"/>
              </w:rPr>
              <w:t xml:space="preserve"> </w:t>
            </w:r>
            <w:proofErr w:type="spellStart"/>
            <w:r w:rsidRPr="00B006FA">
              <w:t>centres</w:t>
            </w:r>
            <w:proofErr w:type="spellEnd"/>
            <w:r w:rsidRPr="00B006FA">
              <w:t xml:space="preserve">, </w:t>
            </w:r>
            <w:r w:rsidRPr="00B006FA">
              <w:rPr>
                <w:spacing w:val="-2"/>
              </w:rPr>
              <w:t>camps</w:t>
            </w:r>
          </w:p>
        </w:tc>
        <w:tc>
          <w:tcPr>
            <w:tcW w:w="1242" w:type="dxa"/>
            <w:vAlign w:val="center"/>
          </w:tcPr>
          <w:p w14:paraId="4FFDAA86" w14:textId="77777777" w:rsidR="00311E83" w:rsidRPr="00B006FA" w:rsidRDefault="00000000" w:rsidP="00401595">
            <w:pPr>
              <w:pStyle w:val="TableParagraph"/>
              <w:spacing w:before="0" w:line="360" w:lineRule="auto"/>
              <w:ind w:left="144" w:right="144"/>
            </w:pPr>
            <w:r w:rsidRPr="00B006FA">
              <w:rPr>
                <w:spacing w:val="-2"/>
              </w:rPr>
              <w:t>18–22%</w:t>
            </w:r>
          </w:p>
        </w:tc>
      </w:tr>
      <w:tr w:rsidR="00311E83" w:rsidRPr="00B006FA" w14:paraId="7804E177" w14:textId="77777777" w:rsidTr="00B006FA">
        <w:trPr>
          <w:trHeight w:val="617"/>
        </w:trPr>
        <w:tc>
          <w:tcPr>
            <w:tcW w:w="1777" w:type="dxa"/>
          </w:tcPr>
          <w:p w14:paraId="430C5C04" w14:textId="77777777" w:rsidR="00311E83" w:rsidRPr="00B006FA" w:rsidRDefault="00000000" w:rsidP="00401595">
            <w:pPr>
              <w:pStyle w:val="TableParagraph"/>
              <w:spacing w:before="0" w:line="360" w:lineRule="auto"/>
              <w:ind w:left="144" w:right="144"/>
              <w:jc w:val="both"/>
            </w:pPr>
            <w:r w:rsidRPr="00B006FA">
              <w:t xml:space="preserve">Mobility / </w:t>
            </w:r>
            <w:r w:rsidRPr="00B006FA">
              <w:rPr>
                <w:spacing w:val="-2"/>
              </w:rPr>
              <w:t>Physical</w:t>
            </w:r>
          </w:p>
        </w:tc>
        <w:tc>
          <w:tcPr>
            <w:tcW w:w="1240" w:type="dxa"/>
            <w:vAlign w:val="center"/>
          </w:tcPr>
          <w:p w14:paraId="4C32DE78" w14:textId="77777777" w:rsidR="00311E83" w:rsidRPr="00B006FA" w:rsidRDefault="00000000" w:rsidP="00401595">
            <w:pPr>
              <w:pStyle w:val="TableParagraph"/>
              <w:spacing w:before="0" w:line="360" w:lineRule="auto"/>
              <w:ind w:left="144" w:right="144"/>
            </w:pPr>
            <w:r w:rsidRPr="00B006FA">
              <w:rPr>
                <w:spacing w:val="-2"/>
              </w:rPr>
              <w:t>79.4%</w:t>
            </w:r>
          </w:p>
        </w:tc>
        <w:tc>
          <w:tcPr>
            <w:tcW w:w="1801" w:type="dxa"/>
            <w:vAlign w:val="center"/>
          </w:tcPr>
          <w:p w14:paraId="568D7357" w14:textId="77777777" w:rsidR="00311E83" w:rsidRPr="00B006FA" w:rsidRDefault="00000000" w:rsidP="00401595">
            <w:pPr>
              <w:pStyle w:val="TableParagraph"/>
              <w:spacing w:before="0" w:line="360" w:lineRule="auto"/>
              <w:ind w:left="144" w:right="144"/>
            </w:pPr>
            <w:r w:rsidRPr="00B006FA">
              <w:rPr>
                <w:spacing w:val="-2"/>
              </w:rPr>
              <w:t>~673,000</w:t>
            </w:r>
          </w:p>
        </w:tc>
        <w:tc>
          <w:tcPr>
            <w:tcW w:w="1547" w:type="dxa"/>
            <w:vAlign w:val="center"/>
          </w:tcPr>
          <w:p w14:paraId="0B8EB0F7" w14:textId="77777777" w:rsidR="00311E83" w:rsidRPr="00B006FA" w:rsidRDefault="00000000" w:rsidP="00401595">
            <w:pPr>
              <w:pStyle w:val="TableParagraph"/>
              <w:spacing w:before="0" w:line="360" w:lineRule="auto"/>
              <w:ind w:left="144" w:right="144"/>
              <w:jc w:val="left"/>
            </w:pPr>
            <w:r w:rsidRPr="00B006FA">
              <w:t>Blasts,</w:t>
            </w:r>
            <w:r w:rsidRPr="00B006FA">
              <w:rPr>
                <w:spacing w:val="-13"/>
              </w:rPr>
              <w:t xml:space="preserve"> </w:t>
            </w:r>
            <w:r w:rsidRPr="00B006FA">
              <w:t xml:space="preserve">RTAs, </w:t>
            </w:r>
            <w:r w:rsidRPr="00B006FA">
              <w:rPr>
                <w:spacing w:val="-2"/>
              </w:rPr>
              <w:t>wounds</w:t>
            </w:r>
          </w:p>
        </w:tc>
        <w:tc>
          <w:tcPr>
            <w:tcW w:w="1755" w:type="dxa"/>
            <w:vAlign w:val="center"/>
          </w:tcPr>
          <w:p w14:paraId="7C27BDD5" w14:textId="77777777" w:rsidR="00311E83" w:rsidRPr="00B006FA" w:rsidRDefault="00000000" w:rsidP="00401595">
            <w:pPr>
              <w:pStyle w:val="TableParagraph"/>
              <w:spacing w:before="0" w:line="360" w:lineRule="auto"/>
              <w:ind w:left="144" w:right="144"/>
              <w:jc w:val="left"/>
            </w:pPr>
            <w:r w:rsidRPr="00B006FA">
              <w:t>Baghdad,</w:t>
            </w:r>
            <w:r w:rsidRPr="00B006FA">
              <w:rPr>
                <w:spacing w:val="-13"/>
              </w:rPr>
              <w:t xml:space="preserve"> </w:t>
            </w:r>
            <w:r w:rsidRPr="00B006FA">
              <w:t xml:space="preserve">Mosul, </w:t>
            </w:r>
            <w:r w:rsidRPr="00B006FA">
              <w:rPr>
                <w:spacing w:val="-2"/>
              </w:rPr>
              <w:t>Anbar</w:t>
            </w:r>
          </w:p>
        </w:tc>
        <w:tc>
          <w:tcPr>
            <w:tcW w:w="1242" w:type="dxa"/>
            <w:vAlign w:val="center"/>
          </w:tcPr>
          <w:p w14:paraId="1BAA86DF" w14:textId="77777777" w:rsidR="00311E83" w:rsidRPr="00B006FA" w:rsidRDefault="00000000" w:rsidP="00401595">
            <w:pPr>
              <w:pStyle w:val="TableParagraph"/>
              <w:spacing w:before="0" w:line="360" w:lineRule="auto"/>
              <w:ind w:left="144" w:right="144"/>
            </w:pPr>
            <w:r w:rsidRPr="00B006FA">
              <w:rPr>
                <w:spacing w:val="-2"/>
              </w:rPr>
              <w:t>25–31%</w:t>
            </w:r>
          </w:p>
        </w:tc>
      </w:tr>
      <w:tr w:rsidR="00311E83" w:rsidRPr="00B006FA" w14:paraId="7E0EDA17" w14:textId="77777777" w:rsidTr="00B006FA">
        <w:trPr>
          <w:trHeight w:val="617"/>
        </w:trPr>
        <w:tc>
          <w:tcPr>
            <w:tcW w:w="1777" w:type="dxa"/>
          </w:tcPr>
          <w:p w14:paraId="6E4A84DE" w14:textId="77777777" w:rsidR="00311E83" w:rsidRPr="00B006FA" w:rsidRDefault="00000000" w:rsidP="00401595">
            <w:pPr>
              <w:pStyle w:val="TableParagraph"/>
              <w:spacing w:before="0" w:line="360" w:lineRule="auto"/>
              <w:ind w:left="144" w:right="144"/>
              <w:jc w:val="both"/>
            </w:pPr>
            <w:r w:rsidRPr="00B006FA">
              <w:t>Visual</w:t>
            </w:r>
            <w:r w:rsidRPr="00B006FA">
              <w:rPr>
                <w:spacing w:val="-5"/>
              </w:rPr>
              <w:t xml:space="preserve"> </w:t>
            </w:r>
            <w:r w:rsidRPr="00B006FA">
              <w:rPr>
                <w:spacing w:val="-2"/>
              </w:rPr>
              <w:t>Impairment</w:t>
            </w:r>
          </w:p>
        </w:tc>
        <w:tc>
          <w:tcPr>
            <w:tcW w:w="1240" w:type="dxa"/>
            <w:vAlign w:val="center"/>
          </w:tcPr>
          <w:p w14:paraId="3BD8358E" w14:textId="77777777" w:rsidR="00311E83" w:rsidRPr="00B006FA" w:rsidRDefault="00000000" w:rsidP="00401595">
            <w:pPr>
              <w:pStyle w:val="TableParagraph"/>
              <w:spacing w:before="0" w:line="360" w:lineRule="auto"/>
              <w:ind w:left="144" w:right="144"/>
            </w:pPr>
            <w:r w:rsidRPr="00B006FA">
              <w:rPr>
                <w:spacing w:val="-2"/>
              </w:rPr>
              <w:t>48.5%</w:t>
            </w:r>
          </w:p>
        </w:tc>
        <w:tc>
          <w:tcPr>
            <w:tcW w:w="1801" w:type="dxa"/>
            <w:vAlign w:val="center"/>
          </w:tcPr>
          <w:p w14:paraId="708B5AA1" w14:textId="77777777" w:rsidR="00311E83" w:rsidRPr="00B006FA" w:rsidRDefault="00000000" w:rsidP="00401595">
            <w:pPr>
              <w:pStyle w:val="TableParagraph"/>
              <w:spacing w:before="0" w:line="360" w:lineRule="auto"/>
              <w:ind w:left="144" w:right="144"/>
            </w:pPr>
            <w:r w:rsidRPr="00B006FA">
              <w:rPr>
                <w:spacing w:val="-2"/>
              </w:rPr>
              <w:t>~411,000</w:t>
            </w:r>
          </w:p>
        </w:tc>
        <w:tc>
          <w:tcPr>
            <w:tcW w:w="1547" w:type="dxa"/>
            <w:vAlign w:val="center"/>
          </w:tcPr>
          <w:p w14:paraId="2D20CEB9" w14:textId="77777777" w:rsidR="00311E83" w:rsidRPr="00B006FA" w:rsidRDefault="00000000" w:rsidP="00401595">
            <w:pPr>
              <w:pStyle w:val="TableParagraph"/>
              <w:spacing w:before="0" w:line="360" w:lineRule="auto"/>
              <w:ind w:left="144" w:right="144"/>
              <w:jc w:val="left"/>
            </w:pPr>
            <w:r w:rsidRPr="00B006FA">
              <w:rPr>
                <w:spacing w:val="-2"/>
              </w:rPr>
              <w:t>Conflict, congenital</w:t>
            </w:r>
          </w:p>
        </w:tc>
        <w:tc>
          <w:tcPr>
            <w:tcW w:w="1755" w:type="dxa"/>
            <w:vAlign w:val="center"/>
          </w:tcPr>
          <w:p w14:paraId="5EA748FA" w14:textId="77777777" w:rsidR="00311E83" w:rsidRPr="00B006FA" w:rsidRDefault="00000000" w:rsidP="00401595">
            <w:pPr>
              <w:pStyle w:val="TableParagraph"/>
              <w:spacing w:before="0" w:line="360" w:lineRule="auto"/>
              <w:ind w:left="144" w:right="144"/>
              <w:jc w:val="left"/>
            </w:pPr>
            <w:r w:rsidRPr="00B006FA">
              <w:t xml:space="preserve">Basrah, </w:t>
            </w:r>
            <w:r w:rsidRPr="00B006FA">
              <w:rPr>
                <w:spacing w:val="-2"/>
              </w:rPr>
              <w:t>Baghdad</w:t>
            </w:r>
          </w:p>
        </w:tc>
        <w:tc>
          <w:tcPr>
            <w:tcW w:w="1242" w:type="dxa"/>
            <w:vAlign w:val="center"/>
          </w:tcPr>
          <w:p w14:paraId="52A77A62" w14:textId="77777777" w:rsidR="00311E83" w:rsidRPr="00B006FA" w:rsidRDefault="00000000" w:rsidP="00401595">
            <w:pPr>
              <w:pStyle w:val="TableParagraph"/>
              <w:spacing w:before="0" w:line="360" w:lineRule="auto"/>
              <w:ind w:left="144" w:right="144"/>
            </w:pPr>
            <w:r w:rsidRPr="00B006FA">
              <w:rPr>
                <w:spacing w:val="-2"/>
              </w:rPr>
              <w:t>12–18%</w:t>
            </w:r>
          </w:p>
        </w:tc>
      </w:tr>
      <w:tr w:rsidR="00311E83" w:rsidRPr="00B006FA" w14:paraId="57DE8477" w14:textId="77777777" w:rsidTr="00B006FA">
        <w:trPr>
          <w:trHeight w:val="617"/>
        </w:trPr>
        <w:tc>
          <w:tcPr>
            <w:tcW w:w="1777" w:type="dxa"/>
          </w:tcPr>
          <w:p w14:paraId="1AD1920E" w14:textId="77777777" w:rsidR="00311E83" w:rsidRPr="00B006FA" w:rsidRDefault="00000000" w:rsidP="00401595">
            <w:pPr>
              <w:pStyle w:val="TableParagraph"/>
              <w:spacing w:before="0" w:line="360" w:lineRule="auto"/>
              <w:ind w:left="144" w:right="144"/>
              <w:jc w:val="both"/>
            </w:pPr>
            <w:r w:rsidRPr="00B006FA">
              <w:rPr>
                <w:spacing w:val="-2"/>
              </w:rPr>
              <w:t>Auditory Impairment</w:t>
            </w:r>
          </w:p>
        </w:tc>
        <w:tc>
          <w:tcPr>
            <w:tcW w:w="1240" w:type="dxa"/>
            <w:vAlign w:val="center"/>
          </w:tcPr>
          <w:p w14:paraId="74DCD390" w14:textId="77777777" w:rsidR="00311E83" w:rsidRPr="00B006FA" w:rsidRDefault="00000000" w:rsidP="00401595">
            <w:pPr>
              <w:pStyle w:val="TableParagraph"/>
              <w:spacing w:before="0" w:line="360" w:lineRule="auto"/>
              <w:ind w:left="144" w:right="144"/>
            </w:pPr>
            <w:r w:rsidRPr="00B006FA">
              <w:rPr>
                <w:spacing w:val="-2"/>
              </w:rPr>
              <w:t>7.1–13.3%</w:t>
            </w:r>
          </w:p>
        </w:tc>
        <w:tc>
          <w:tcPr>
            <w:tcW w:w="1801" w:type="dxa"/>
            <w:vAlign w:val="center"/>
          </w:tcPr>
          <w:p w14:paraId="56AD2928" w14:textId="77777777" w:rsidR="00311E83" w:rsidRPr="00B006FA" w:rsidRDefault="00000000" w:rsidP="00401595">
            <w:pPr>
              <w:pStyle w:val="TableParagraph"/>
              <w:spacing w:before="0" w:line="360" w:lineRule="auto"/>
              <w:ind w:left="144" w:right="144"/>
            </w:pPr>
            <w:r w:rsidRPr="00B006FA">
              <w:rPr>
                <w:spacing w:val="-2"/>
              </w:rPr>
              <w:t>~60,000–113,000</w:t>
            </w:r>
          </w:p>
        </w:tc>
        <w:tc>
          <w:tcPr>
            <w:tcW w:w="1547" w:type="dxa"/>
            <w:vAlign w:val="center"/>
          </w:tcPr>
          <w:p w14:paraId="4C10C876" w14:textId="77777777" w:rsidR="00311E83" w:rsidRPr="00B006FA" w:rsidRDefault="00000000" w:rsidP="00401595">
            <w:pPr>
              <w:pStyle w:val="TableParagraph"/>
              <w:spacing w:before="0" w:line="360" w:lineRule="auto"/>
              <w:ind w:left="144" w:right="144"/>
              <w:jc w:val="left"/>
            </w:pPr>
            <w:r w:rsidRPr="00B006FA">
              <w:t>Blast</w:t>
            </w:r>
            <w:r w:rsidRPr="00B006FA">
              <w:rPr>
                <w:spacing w:val="-4"/>
              </w:rPr>
              <w:t xml:space="preserve"> </w:t>
            </w:r>
            <w:r w:rsidRPr="00B006FA">
              <w:rPr>
                <w:spacing w:val="-2"/>
              </w:rPr>
              <w:t>exposure</w:t>
            </w:r>
          </w:p>
        </w:tc>
        <w:tc>
          <w:tcPr>
            <w:tcW w:w="1755" w:type="dxa"/>
            <w:vAlign w:val="center"/>
          </w:tcPr>
          <w:p w14:paraId="3AE7240B" w14:textId="77777777" w:rsidR="00311E83" w:rsidRPr="00B006FA" w:rsidRDefault="00000000" w:rsidP="00401595">
            <w:pPr>
              <w:pStyle w:val="TableParagraph"/>
              <w:spacing w:before="0" w:line="360" w:lineRule="auto"/>
              <w:ind w:left="144" w:right="144"/>
              <w:jc w:val="left"/>
            </w:pPr>
            <w:r w:rsidRPr="00B006FA">
              <w:t>All</w:t>
            </w:r>
            <w:r w:rsidRPr="00B006FA">
              <w:rPr>
                <w:spacing w:val="-2"/>
              </w:rPr>
              <w:t xml:space="preserve"> regions</w:t>
            </w:r>
          </w:p>
        </w:tc>
        <w:tc>
          <w:tcPr>
            <w:tcW w:w="1242" w:type="dxa"/>
            <w:vAlign w:val="center"/>
          </w:tcPr>
          <w:p w14:paraId="505E9748" w14:textId="77777777" w:rsidR="00311E83" w:rsidRPr="00B006FA" w:rsidRDefault="00000000" w:rsidP="00401595">
            <w:pPr>
              <w:pStyle w:val="TableParagraph"/>
              <w:spacing w:before="0" w:line="360" w:lineRule="auto"/>
              <w:ind w:left="144" w:right="144"/>
            </w:pPr>
            <w:r w:rsidRPr="00B006FA">
              <w:rPr>
                <w:spacing w:val="-2"/>
              </w:rPr>
              <w:t>8–14%</w:t>
            </w:r>
          </w:p>
        </w:tc>
      </w:tr>
      <w:tr w:rsidR="00311E83" w:rsidRPr="00B006FA" w14:paraId="765998B5" w14:textId="77777777" w:rsidTr="00B006FA">
        <w:trPr>
          <w:trHeight w:val="617"/>
        </w:trPr>
        <w:tc>
          <w:tcPr>
            <w:tcW w:w="1777" w:type="dxa"/>
          </w:tcPr>
          <w:p w14:paraId="0E8CA4DF" w14:textId="77777777" w:rsidR="00311E83" w:rsidRPr="00B006FA" w:rsidRDefault="00000000" w:rsidP="00401595">
            <w:pPr>
              <w:pStyle w:val="TableParagraph"/>
              <w:spacing w:before="0" w:line="360" w:lineRule="auto"/>
              <w:ind w:left="144" w:right="144"/>
              <w:jc w:val="both"/>
            </w:pPr>
            <w:r w:rsidRPr="00B006FA">
              <w:rPr>
                <w:spacing w:val="-2"/>
              </w:rPr>
              <w:t>Communication Disability</w:t>
            </w:r>
          </w:p>
        </w:tc>
        <w:tc>
          <w:tcPr>
            <w:tcW w:w="1240" w:type="dxa"/>
            <w:vAlign w:val="center"/>
          </w:tcPr>
          <w:p w14:paraId="449DB81B" w14:textId="77777777" w:rsidR="00311E83" w:rsidRPr="00B006FA" w:rsidRDefault="00000000" w:rsidP="00401595">
            <w:pPr>
              <w:pStyle w:val="TableParagraph"/>
              <w:spacing w:before="0" w:line="360" w:lineRule="auto"/>
              <w:ind w:left="144" w:right="144"/>
            </w:pPr>
            <w:r w:rsidRPr="00B006FA">
              <w:t xml:space="preserve">Est. </w:t>
            </w:r>
            <w:r w:rsidRPr="00B006FA">
              <w:rPr>
                <w:spacing w:val="-2"/>
              </w:rPr>
              <w:t>8–12%</w:t>
            </w:r>
          </w:p>
        </w:tc>
        <w:tc>
          <w:tcPr>
            <w:tcW w:w="1801" w:type="dxa"/>
            <w:vAlign w:val="center"/>
          </w:tcPr>
          <w:p w14:paraId="71ACCD61" w14:textId="77777777" w:rsidR="00311E83" w:rsidRPr="00B006FA" w:rsidRDefault="00000000" w:rsidP="00401595">
            <w:pPr>
              <w:pStyle w:val="TableParagraph"/>
              <w:spacing w:before="0" w:line="360" w:lineRule="auto"/>
              <w:ind w:left="144" w:right="144"/>
            </w:pPr>
            <w:r w:rsidRPr="00B006FA">
              <w:rPr>
                <w:spacing w:val="-2"/>
              </w:rPr>
              <w:t>~68,000–102,000</w:t>
            </w:r>
          </w:p>
        </w:tc>
        <w:tc>
          <w:tcPr>
            <w:tcW w:w="1547" w:type="dxa"/>
            <w:vAlign w:val="center"/>
          </w:tcPr>
          <w:p w14:paraId="0D4FFFD2" w14:textId="77777777" w:rsidR="00311E83" w:rsidRPr="00B006FA" w:rsidRDefault="00000000" w:rsidP="00401595">
            <w:pPr>
              <w:pStyle w:val="TableParagraph"/>
              <w:spacing w:before="0" w:line="360" w:lineRule="auto"/>
              <w:ind w:left="144" w:right="144"/>
              <w:jc w:val="left"/>
            </w:pPr>
            <w:r w:rsidRPr="00B006FA">
              <w:t>Conflict,</w:t>
            </w:r>
            <w:r w:rsidRPr="00B006FA">
              <w:rPr>
                <w:spacing w:val="-13"/>
              </w:rPr>
              <w:t xml:space="preserve"> </w:t>
            </w:r>
            <w:r w:rsidRPr="00B006FA">
              <w:t xml:space="preserve">speech </w:t>
            </w:r>
            <w:r w:rsidRPr="00B006FA">
              <w:rPr>
                <w:spacing w:val="-2"/>
              </w:rPr>
              <w:t>pathology</w:t>
            </w:r>
          </w:p>
        </w:tc>
        <w:tc>
          <w:tcPr>
            <w:tcW w:w="1755" w:type="dxa"/>
            <w:vAlign w:val="center"/>
          </w:tcPr>
          <w:p w14:paraId="5115DF40" w14:textId="77777777" w:rsidR="00311E83" w:rsidRPr="00B006FA" w:rsidRDefault="00000000" w:rsidP="00401595">
            <w:pPr>
              <w:pStyle w:val="TableParagraph"/>
              <w:spacing w:before="0" w:line="360" w:lineRule="auto"/>
              <w:ind w:left="144" w:right="144"/>
              <w:jc w:val="left"/>
            </w:pPr>
            <w:r w:rsidRPr="00B006FA">
              <w:t xml:space="preserve">Baghdad, </w:t>
            </w:r>
            <w:r w:rsidRPr="00B006FA">
              <w:rPr>
                <w:spacing w:val="-2"/>
              </w:rPr>
              <w:t>Nineveh</w:t>
            </w:r>
          </w:p>
        </w:tc>
        <w:tc>
          <w:tcPr>
            <w:tcW w:w="1242" w:type="dxa"/>
            <w:vAlign w:val="center"/>
          </w:tcPr>
          <w:p w14:paraId="4F226A6C" w14:textId="77777777" w:rsidR="00311E83" w:rsidRPr="00B006FA" w:rsidRDefault="00000000" w:rsidP="00401595">
            <w:pPr>
              <w:pStyle w:val="TableParagraph"/>
              <w:spacing w:before="0" w:line="360" w:lineRule="auto"/>
              <w:ind w:left="144" w:right="144"/>
            </w:pPr>
            <w:r w:rsidRPr="00B006FA">
              <w:rPr>
                <w:spacing w:val="-2"/>
              </w:rPr>
              <w:t>5–11%</w:t>
            </w:r>
          </w:p>
        </w:tc>
      </w:tr>
      <w:tr w:rsidR="00311E83" w:rsidRPr="00B006FA" w14:paraId="111ECCDE" w14:textId="77777777" w:rsidTr="00B006FA">
        <w:trPr>
          <w:trHeight w:val="847"/>
        </w:trPr>
        <w:tc>
          <w:tcPr>
            <w:tcW w:w="1777" w:type="dxa"/>
          </w:tcPr>
          <w:p w14:paraId="66445209" w14:textId="2DD5C7CC" w:rsidR="00311E83" w:rsidRPr="00B006FA" w:rsidRDefault="00000000" w:rsidP="00401595">
            <w:pPr>
              <w:pStyle w:val="TableParagraph"/>
              <w:spacing w:before="0" w:line="360" w:lineRule="auto"/>
              <w:ind w:left="144" w:right="144"/>
              <w:jc w:val="both"/>
            </w:pPr>
            <w:r w:rsidRPr="00B006FA">
              <w:t xml:space="preserve">Cognitive/ </w:t>
            </w:r>
            <w:r w:rsidRPr="00B006FA">
              <w:rPr>
                <w:spacing w:val="-2"/>
              </w:rPr>
              <w:t>Intellectual</w:t>
            </w:r>
          </w:p>
        </w:tc>
        <w:tc>
          <w:tcPr>
            <w:tcW w:w="1240" w:type="dxa"/>
            <w:vAlign w:val="center"/>
          </w:tcPr>
          <w:p w14:paraId="660C0DE4" w14:textId="77777777" w:rsidR="00311E83" w:rsidRPr="00B006FA" w:rsidRDefault="00000000" w:rsidP="00401595">
            <w:pPr>
              <w:pStyle w:val="TableParagraph"/>
              <w:spacing w:before="0" w:line="360" w:lineRule="auto"/>
              <w:ind w:left="144" w:right="144"/>
            </w:pPr>
            <w:r w:rsidRPr="00B006FA">
              <w:rPr>
                <w:spacing w:val="-2"/>
              </w:rPr>
              <w:t>12–18%</w:t>
            </w:r>
          </w:p>
        </w:tc>
        <w:tc>
          <w:tcPr>
            <w:tcW w:w="1801" w:type="dxa"/>
            <w:vAlign w:val="center"/>
          </w:tcPr>
          <w:p w14:paraId="777DCFDF" w14:textId="77777777" w:rsidR="00311E83" w:rsidRPr="00B006FA" w:rsidRDefault="00000000" w:rsidP="00401595">
            <w:pPr>
              <w:pStyle w:val="TableParagraph"/>
              <w:spacing w:before="0" w:line="360" w:lineRule="auto"/>
              <w:ind w:left="144" w:right="144"/>
            </w:pPr>
            <w:r w:rsidRPr="00B006FA">
              <w:rPr>
                <w:spacing w:val="-2"/>
              </w:rPr>
              <w:t>~102,000–153,000</w:t>
            </w:r>
          </w:p>
        </w:tc>
        <w:tc>
          <w:tcPr>
            <w:tcW w:w="1547" w:type="dxa"/>
            <w:vAlign w:val="center"/>
          </w:tcPr>
          <w:p w14:paraId="309C9B5E" w14:textId="77777777" w:rsidR="00311E83" w:rsidRPr="00B006FA" w:rsidRDefault="00000000" w:rsidP="00401595">
            <w:pPr>
              <w:pStyle w:val="TableParagraph"/>
              <w:spacing w:before="0" w:line="360" w:lineRule="auto"/>
              <w:ind w:left="144" w:right="144"/>
              <w:jc w:val="left"/>
            </w:pPr>
            <w:r w:rsidRPr="00B006FA">
              <w:rPr>
                <w:spacing w:val="-2"/>
              </w:rPr>
              <w:t>Congenital, conflict- acquired</w:t>
            </w:r>
          </w:p>
        </w:tc>
        <w:tc>
          <w:tcPr>
            <w:tcW w:w="1755" w:type="dxa"/>
            <w:vAlign w:val="center"/>
          </w:tcPr>
          <w:p w14:paraId="03013AA5" w14:textId="77777777" w:rsidR="00311E83" w:rsidRPr="00B006FA" w:rsidRDefault="00000000" w:rsidP="00401595">
            <w:pPr>
              <w:pStyle w:val="TableParagraph"/>
              <w:spacing w:before="0" w:line="360" w:lineRule="auto"/>
              <w:ind w:left="144" w:right="144"/>
              <w:jc w:val="left"/>
            </w:pPr>
            <w:r w:rsidRPr="00B006FA">
              <w:t>All</w:t>
            </w:r>
            <w:r w:rsidRPr="00B006FA">
              <w:rPr>
                <w:spacing w:val="-2"/>
              </w:rPr>
              <w:t xml:space="preserve"> regions</w:t>
            </w:r>
          </w:p>
        </w:tc>
        <w:tc>
          <w:tcPr>
            <w:tcW w:w="1242" w:type="dxa"/>
            <w:vAlign w:val="center"/>
          </w:tcPr>
          <w:p w14:paraId="61338915" w14:textId="77777777" w:rsidR="00311E83" w:rsidRPr="00B006FA" w:rsidRDefault="00000000" w:rsidP="00401595">
            <w:pPr>
              <w:pStyle w:val="TableParagraph"/>
              <w:spacing w:before="0" w:line="360" w:lineRule="auto"/>
              <w:ind w:left="144" w:right="144"/>
            </w:pPr>
            <w:r w:rsidRPr="00B006FA">
              <w:rPr>
                <w:spacing w:val="-2"/>
              </w:rPr>
              <w:t>6–12%</w:t>
            </w:r>
          </w:p>
        </w:tc>
      </w:tr>
      <w:tr w:rsidR="00311E83" w:rsidRPr="00B006FA" w14:paraId="30F0DCCA" w14:textId="77777777" w:rsidTr="00B006FA">
        <w:trPr>
          <w:trHeight w:val="617"/>
        </w:trPr>
        <w:tc>
          <w:tcPr>
            <w:tcW w:w="1777" w:type="dxa"/>
          </w:tcPr>
          <w:p w14:paraId="65A609C8" w14:textId="7D5EA676" w:rsidR="00311E83" w:rsidRPr="00B006FA" w:rsidRDefault="00000000" w:rsidP="00401595">
            <w:pPr>
              <w:pStyle w:val="TableParagraph"/>
              <w:spacing w:before="0" w:line="360" w:lineRule="auto"/>
              <w:ind w:left="144" w:right="144"/>
              <w:jc w:val="both"/>
            </w:pPr>
            <w:r w:rsidRPr="00B006FA">
              <w:t xml:space="preserve">Psychosocial/ </w:t>
            </w:r>
            <w:r w:rsidRPr="00B006FA">
              <w:rPr>
                <w:spacing w:val="-2"/>
              </w:rPr>
              <w:t>Mental</w:t>
            </w:r>
          </w:p>
        </w:tc>
        <w:tc>
          <w:tcPr>
            <w:tcW w:w="1240" w:type="dxa"/>
            <w:vAlign w:val="center"/>
          </w:tcPr>
          <w:p w14:paraId="2DD23325" w14:textId="77777777" w:rsidR="00311E83" w:rsidRPr="00B006FA" w:rsidRDefault="00000000" w:rsidP="00401595">
            <w:pPr>
              <w:pStyle w:val="TableParagraph"/>
              <w:spacing w:before="0" w:line="360" w:lineRule="auto"/>
              <w:ind w:left="144" w:right="144"/>
            </w:pPr>
            <w:r w:rsidRPr="00B006FA">
              <w:rPr>
                <w:spacing w:val="-2"/>
              </w:rPr>
              <w:t>18–24%</w:t>
            </w:r>
          </w:p>
        </w:tc>
        <w:tc>
          <w:tcPr>
            <w:tcW w:w="1801" w:type="dxa"/>
            <w:vAlign w:val="center"/>
          </w:tcPr>
          <w:p w14:paraId="7400E516" w14:textId="77777777" w:rsidR="00311E83" w:rsidRPr="00B006FA" w:rsidRDefault="00000000" w:rsidP="00401595">
            <w:pPr>
              <w:pStyle w:val="TableParagraph"/>
              <w:spacing w:before="0" w:line="360" w:lineRule="auto"/>
              <w:ind w:left="144" w:right="144"/>
            </w:pPr>
            <w:r w:rsidRPr="00B006FA">
              <w:rPr>
                <w:spacing w:val="-2"/>
              </w:rPr>
              <w:t>~153,000–204,000</w:t>
            </w:r>
          </w:p>
        </w:tc>
        <w:tc>
          <w:tcPr>
            <w:tcW w:w="1547" w:type="dxa"/>
            <w:vAlign w:val="center"/>
          </w:tcPr>
          <w:p w14:paraId="6161643E" w14:textId="77777777" w:rsidR="00311E83" w:rsidRPr="00B006FA" w:rsidRDefault="00000000" w:rsidP="00401595">
            <w:pPr>
              <w:pStyle w:val="TableParagraph"/>
              <w:spacing w:before="0" w:line="360" w:lineRule="auto"/>
              <w:ind w:left="144" w:right="144"/>
              <w:jc w:val="left"/>
            </w:pPr>
            <w:r w:rsidRPr="00B006FA">
              <w:t>PTSD,</w:t>
            </w:r>
            <w:r w:rsidRPr="00B006FA">
              <w:rPr>
                <w:spacing w:val="-13"/>
              </w:rPr>
              <w:t xml:space="preserve"> </w:t>
            </w:r>
            <w:r w:rsidRPr="00B006FA">
              <w:t>trauma, conflict loss</w:t>
            </w:r>
          </w:p>
        </w:tc>
        <w:tc>
          <w:tcPr>
            <w:tcW w:w="1755" w:type="dxa"/>
            <w:vAlign w:val="center"/>
          </w:tcPr>
          <w:p w14:paraId="704F840C" w14:textId="77777777" w:rsidR="00311E83" w:rsidRPr="00B006FA" w:rsidRDefault="00000000" w:rsidP="00401595">
            <w:pPr>
              <w:pStyle w:val="TableParagraph"/>
              <w:spacing w:before="0" w:line="360" w:lineRule="auto"/>
              <w:ind w:left="144" w:right="144"/>
              <w:jc w:val="left"/>
            </w:pPr>
            <w:r w:rsidRPr="00B006FA">
              <w:t>All</w:t>
            </w:r>
            <w:r w:rsidRPr="00B006FA">
              <w:rPr>
                <w:spacing w:val="-3"/>
              </w:rPr>
              <w:t xml:space="preserve"> </w:t>
            </w:r>
            <w:r w:rsidRPr="00B006FA">
              <w:t>regions,</w:t>
            </w:r>
            <w:r w:rsidRPr="00B006FA">
              <w:rPr>
                <w:spacing w:val="-1"/>
              </w:rPr>
              <w:t xml:space="preserve"> </w:t>
            </w:r>
            <w:r w:rsidRPr="00B006FA">
              <w:rPr>
                <w:spacing w:val="-4"/>
              </w:rPr>
              <w:t>esp.</w:t>
            </w:r>
          </w:p>
          <w:p w14:paraId="3589C548" w14:textId="77777777" w:rsidR="00311E83" w:rsidRPr="00B006FA" w:rsidRDefault="00000000" w:rsidP="00401595">
            <w:pPr>
              <w:pStyle w:val="TableParagraph"/>
              <w:spacing w:before="0" w:line="360" w:lineRule="auto"/>
              <w:ind w:left="144" w:right="144"/>
              <w:jc w:val="left"/>
            </w:pPr>
            <w:r w:rsidRPr="00B006FA">
              <w:rPr>
                <w:spacing w:val="-2"/>
              </w:rPr>
              <w:t>Anbar</w:t>
            </w:r>
          </w:p>
        </w:tc>
        <w:tc>
          <w:tcPr>
            <w:tcW w:w="1242" w:type="dxa"/>
            <w:vAlign w:val="center"/>
          </w:tcPr>
          <w:p w14:paraId="01623DFE" w14:textId="77777777" w:rsidR="00311E83" w:rsidRPr="00B006FA" w:rsidRDefault="00000000" w:rsidP="00401595">
            <w:pPr>
              <w:pStyle w:val="TableParagraph"/>
              <w:spacing w:before="0" w:line="360" w:lineRule="auto"/>
              <w:ind w:left="144" w:right="144"/>
            </w:pPr>
            <w:r w:rsidRPr="00B006FA">
              <w:rPr>
                <w:spacing w:val="-2"/>
              </w:rPr>
              <w:t>7–15%</w:t>
            </w:r>
          </w:p>
        </w:tc>
      </w:tr>
    </w:tbl>
    <w:p w14:paraId="4472206A" w14:textId="075796B5" w:rsidR="00311E83" w:rsidRPr="0018192B" w:rsidRDefault="00000000" w:rsidP="00401595">
      <w:pPr>
        <w:spacing w:line="360" w:lineRule="auto"/>
        <w:ind w:left="144" w:right="144"/>
        <w:jc w:val="both"/>
        <w:rPr>
          <w:bCs/>
        </w:rPr>
      </w:pPr>
      <w:r w:rsidRPr="00B006FA">
        <w:rPr>
          <w:bCs/>
        </w:rPr>
        <w:t>Table</w:t>
      </w:r>
      <w:r w:rsidRPr="00B006FA">
        <w:rPr>
          <w:bCs/>
          <w:spacing w:val="-4"/>
        </w:rPr>
        <w:t xml:space="preserve"> </w:t>
      </w:r>
      <w:r w:rsidRPr="00B006FA">
        <w:rPr>
          <w:bCs/>
        </w:rPr>
        <w:t>1:</w:t>
      </w:r>
      <w:r w:rsidRPr="00B006FA">
        <w:rPr>
          <w:bCs/>
          <w:spacing w:val="-4"/>
        </w:rPr>
        <w:t xml:space="preserve"> </w:t>
      </w:r>
      <w:r w:rsidRPr="00B006FA">
        <w:rPr>
          <w:bCs/>
        </w:rPr>
        <w:t>Comprehensive</w:t>
      </w:r>
      <w:r w:rsidRPr="00B006FA">
        <w:rPr>
          <w:bCs/>
          <w:spacing w:val="-4"/>
        </w:rPr>
        <w:t xml:space="preserve"> </w:t>
      </w:r>
      <w:r w:rsidRPr="00B006FA">
        <w:rPr>
          <w:bCs/>
        </w:rPr>
        <w:t>Prevalence,</w:t>
      </w:r>
      <w:r w:rsidRPr="00B006FA">
        <w:rPr>
          <w:bCs/>
          <w:spacing w:val="-4"/>
        </w:rPr>
        <w:t xml:space="preserve"> </w:t>
      </w:r>
      <w:r w:rsidRPr="00B006FA">
        <w:rPr>
          <w:bCs/>
        </w:rPr>
        <w:t>Epidemiology,</w:t>
      </w:r>
      <w:r w:rsidRPr="00B006FA">
        <w:rPr>
          <w:bCs/>
          <w:spacing w:val="-4"/>
        </w:rPr>
        <w:t xml:space="preserve"> </w:t>
      </w:r>
      <w:r w:rsidRPr="00B006FA">
        <w:rPr>
          <w:bCs/>
        </w:rPr>
        <w:t>and</w:t>
      </w:r>
      <w:r w:rsidRPr="00B006FA">
        <w:rPr>
          <w:bCs/>
          <w:spacing w:val="-4"/>
        </w:rPr>
        <w:t xml:space="preserve"> </w:t>
      </w:r>
      <w:r w:rsidRPr="00B006FA">
        <w:rPr>
          <w:bCs/>
        </w:rPr>
        <w:t>CSO</w:t>
      </w:r>
      <w:r w:rsidRPr="00B006FA">
        <w:rPr>
          <w:bCs/>
          <w:spacing w:val="-4"/>
        </w:rPr>
        <w:t xml:space="preserve"> </w:t>
      </w:r>
      <w:r w:rsidRPr="00B006FA">
        <w:rPr>
          <w:bCs/>
        </w:rPr>
        <w:t>Coverage</w:t>
      </w:r>
      <w:r w:rsidRPr="00B006FA">
        <w:rPr>
          <w:bCs/>
          <w:spacing w:val="-4"/>
        </w:rPr>
        <w:t xml:space="preserve"> </w:t>
      </w:r>
      <w:r w:rsidRPr="00B006FA">
        <w:rPr>
          <w:bCs/>
        </w:rPr>
        <w:t>Statistics</w:t>
      </w:r>
      <w:r w:rsidRPr="00B006FA">
        <w:rPr>
          <w:bCs/>
          <w:spacing w:val="-4"/>
        </w:rPr>
        <w:t xml:space="preserve"> </w:t>
      </w:r>
      <w:r w:rsidRPr="00B006FA">
        <w:rPr>
          <w:bCs/>
        </w:rPr>
        <w:t>for</w:t>
      </w:r>
      <w:r w:rsidRPr="00B006FA">
        <w:rPr>
          <w:bCs/>
          <w:spacing w:val="-4"/>
        </w:rPr>
        <w:t xml:space="preserve"> </w:t>
      </w:r>
      <w:r w:rsidRPr="00B006FA">
        <w:rPr>
          <w:bCs/>
        </w:rPr>
        <w:t>Persons</w:t>
      </w:r>
      <w:r w:rsidRPr="00B006FA">
        <w:rPr>
          <w:bCs/>
          <w:spacing w:val="-4"/>
        </w:rPr>
        <w:t xml:space="preserve"> </w:t>
      </w:r>
      <w:r w:rsidRPr="00B006FA">
        <w:rPr>
          <w:bCs/>
        </w:rPr>
        <w:t>with</w:t>
      </w:r>
      <w:r w:rsidRPr="00B006FA">
        <w:rPr>
          <w:bCs/>
          <w:spacing w:val="-4"/>
        </w:rPr>
        <w:t xml:space="preserve"> </w:t>
      </w:r>
      <w:r w:rsidRPr="00B006FA">
        <w:rPr>
          <w:bCs/>
        </w:rPr>
        <w:t xml:space="preserve">Disabilities in Iraq Post-2020. Sources: Compiled by authors from Doocy et al. (2013); </w:t>
      </w:r>
      <w:proofErr w:type="spellStart"/>
      <w:r w:rsidRPr="00B006FA">
        <w:rPr>
          <w:bCs/>
        </w:rPr>
        <w:t>Weijermars</w:t>
      </w:r>
      <w:proofErr w:type="spellEnd"/>
      <w:r w:rsidRPr="00B006FA">
        <w:rPr>
          <w:bCs/>
        </w:rPr>
        <w:t xml:space="preserve"> et al. (2017); Solanki &amp;</w:t>
      </w:r>
      <w:r w:rsidRPr="00B006FA">
        <w:rPr>
          <w:bCs/>
          <w:spacing w:val="-2"/>
        </w:rPr>
        <w:t xml:space="preserve"> </w:t>
      </w:r>
      <w:proofErr w:type="spellStart"/>
      <w:r w:rsidRPr="00B006FA">
        <w:rPr>
          <w:bCs/>
        </w:rPr>
        <w:t>Mandaliya</w:t>
      </w:r>
      <w:proofErr w:type="spellEnd"/>
      <w:r w:rsidRPr="00B006FA">
        <w:rPr>
          <w:bCs/>
          <w:spacing w:val="-2"/>
        </w:rPr>
        <w:t xml:space="preserve"> </w:t>
      </w:r>
      <w:r w:rsidRPr="00B006FA">
        <w:rPr>
          <w:bCs/>
        </w:rPr>
        <w:t>(2016);</w:t>
      </w:r>
      <w:r w:rsidRPr="00B006FA">
        <w:rPr>
          <w:bCs/>
          <w:spacing w:val="-2"/>
        </w:rPr>
        <w:t xml:space="preserve"> </w:t>
      </w:r>
      <w:r w:rsidRPr="00B006FA">
        <w:rPr>
          <w:bCs/>
        </w:rPr>
        <w:t>Jagoe</w:t>
      </w:r>
      <w:r w:rsidRPr="00B006FA">
        <w:rPr>
          <w:bCs/>
          <w:spacing w:val="-2"/>
        </w:rPr>
        <w:t xml:space="preserve"> </w:t>
      </w:r>
      <w:r w:rsidRPr="00B006FA">
        <w:rPr>
          <w:bCs/>
        </w:rPr>
        <w:t>et</w:t>
      </w:r>
      <w:r w:rsidRPr="00B006FA">
        <w:rPr>
          <w:bCs/>
          <w:spacing w:val="-2"/>
        </w:rPr>
        <w:t xml:space="preserve"> </w:t>
      </w:r>
      <w:r w:rsidRPr="00B006FA">
        <w:rPr>
          <w:bCs/>
        </w:rPr>
        <w:t>al.</w:t>
      </w:r>
      <w:r w:rsidRPr="00B006FA">
        <w:rPr>
          <w:bCs/>
          <w:spacing w:val="-2"/>
        </w:rPr>
        <w:t xml:space="preserve"> </w:t>
      </w:r>
      <w:r w:rsidRPr="00B006FA">
        <w:rPr>
          <w:bCs/>
        </w:rPr>
        <w:t>(2023);</w:t>
      </w:r>
      <w:r w:rsidRPr="00B006FA">
        <w:rPr>
          <w:bCs/>
          <w:spacing w:val="-2"/>
        </w:rPr>
        <w:t xml:space="preserve"> </w:t>
      </w:r>
      <w:proofErr w:type="spellStart"/>
      <w:r w:rsidRPr="00B006FA">
        <w:rPr>
          <w:bCs/>
        </w:rPr>
        <w:t>Lafta</w:t>
      </w:r>
      <w:proofErr w:type="spellEnd"/>
      <w:r w:rsidRPr="00B006FA">
        <w:rPr>
          <w:bCs/>
          <w:spacing w:val="-2"/>
        </w:rPr>
        <w:t xml:space="preserve"> </w:t>
      </w:r>
      <w:r w:rsidRPr="00B006FA">
        <w:rPr>
          <w:bCs/>
        </w:rPr>
        <w:t>et</w:t>
      </w:r>
      <w:r w:rsidRPr="00B006FA">
        <w:rPr>
          <w:bCs/>
          <w:spacing w:val="-2"/>
        </w:rPr>
        <w:t xml:space="preserve"> </w:t>
      </w:r>
      <w:r w:rsidRPr="00B006FA">
        <w:rPr>
          <w:bCs/>
        </w:rPr>
        <w:t>al.</w:t>
      </w:r>
      <w:r w:rsidRPr="00B006FA">
        <w:rPr>
          <w:bCs/>
          <w:spacing w:val="-2"/>
        </w:rPr>
        <w:t xml:space="preserve"> </w:t>
      </w:r>
      <w:r w:rsidRPr="00B006FA">
        <w:rPr>
          <w:bCs/>
        </w:rPr>
        <w:t>(2015);</w:t>
      </w:r>
      <w:r w:rsidRPr="00B006FA">
        <w:rPr>
          <w:bCs/>
          <w:spacing w:val="-2"/>
        </w:rPr>
        <w:t xml:space="preserve"> </w:t>
      </w:r>
      <w:r w:rsidRPr="00B006FA">
        <w:rPr>
          <w:bCs/>
        </w:rPr>
        <w:t>Al-</w:t>
      </w:r>
      <w:proofErr w:type="spellStart"/>
      <w:r w:rsidRPr="00B006FA">
        <w:rPr>
          <w:bCs/>
        </w:rPr>
        <w:t>Sabbak</w:t>
      </w:r>
      <w:proofErr w:type="spellEnd"/>
      <w:r w:rsidRPr="00B006FA">
        <w:rPr>
          <w:bCs/>
          <w:spacing w:val="-2"/>
        </w:rPr>
        <w:t xml:space="preserve"> </w:t>
      </w:r>
      <w:r w:rsidRPr="00B006FA">
        <w:rPr>
          <w:bCs/>
        </w:rPr>
        <w:t>et</w:t>
      </w:r>
      <w:r w:rsidRPr="00B006FA">
        <w:rPr>
          <w:bCs/>
          <w:spacing w:val="-2"/>
        </w:rPr>
        <w:t xml:space="preserve"> </w:t>
      </w:r>
      <w:r w:rsidRPr="00B006FA">
        <w:rPr>
          <w:bCs/>
        </w:rPr>
        <w:t>al.</w:t>
      </w:r>
      <w:r w:rsidRPr="00B006FA">
        <w:rPr>
          <w:bCs/>
          <w:spacing w:val="-2"/>
        </w:rPr>
        <w:t xml:space="preserve"> </w:t>
      </w:r>
      <w:r w:rsidRPr="00B006FA">
        <w:rPr>
          <w:bCs/>
        </w:rPr>
        <w:t>(2012);</w:t>
      </w:r>
      <w:r w:rsidRPr="00B006FA">
        <w:rPr>
          <w:bCs/>
          <w:spacing w:val="-2"/>
        </w:rPr>
        <w:t xml:space="preserve"> </w:t>
      </w:r>
      <w:r w:rsidRPr="00B006FA">
        <w:rPr>
          <w:bCs/>
        </w:rPr>
        <w:t>Jensen</w:t>
      </w:r>
      <w:r w:rsidRPr="00B006FA">
        <w:rPr>
          <w:bCs/>
          <w:spacing w:val="-2"/>
        </w:rPr>
        <w:t xml:space="preserve"> </w:t>
      </w:r>
      <w:r w:rsidRPr="00B006FA">
        <w:rPr>
          <w:bCs/>
        </w:rPr>
        <w:t>et</w:t>
      </w:r>
      <w:r w:rsidRPr="00B006FA">
        <w:rPr>
          <w:bCs/>
          <w:spacing w:val="-2"/>
        </w:rPr>
        <w:t xml:space="preserve"> </w:t>
      </w:r>
      <w:r w:rsidRPr="00B006FA">
        <w:rPr>
          <w:bCs/>
        </w:rPr>
        <w:t>al.</w:t>
      </w:r>
      <w:r w:rsidRPr="00B006FA">
        <w:rPr>
          <w:bCs/>
          <w:spacing w:val="-2"/>
        </w:rPr>
        <w:t xml:space="preserve"> </w:t>
      </w:r>
      <w:r w:rsidRPr="00B006FA">
        <w:rPr>
          <w:bCs/>
        </w:rPr>
        <w:t>(2021);</w:t>
      </w:r>
      <w:r w:rsidRPr="00B006FA">
        <w:rPr>
          <w:bCs/>
          <w:spacing w:val="-2"/>
        </w:rPr>
        <w:t xml:space="preserve"> </w:t>
      </w:r>
      <w:r w:rsidRPr="00B006FA">
        <w:rPr>
          <w:bCs/>
        </w:rPr>
        <w:t>IOM Iraq (2023); Ministry of Health surveillance data (2023–2025).</w:t>
      </w:r>
    </w:p>
    <w:p w14:paraId="69525C4F"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Official</w:t>
      </w:r>
      <w:r w:rsidRPr="0018192B">
        <w:rPr>
          <w:b/>
          <w:bCs/>
          <w:i/>
          <w:iCs/>
          <w:spacing w:val="-4"/>
          <w:sz w:val="24"/>
          <w:szCs w:val="24"/>
        </w:rPr>
        <w:t xml:space="preserve"> </w:t>
      </w:r>
      <w:r w:rsidRPr="0018192B">
        <w:rPr>
          <w:b/>
          <w:bCs/>
          <w:i/>
          <w:iCs/>
          <w:sz w:val="24"/>
          <w:szCs w:val="24"/>
        </w:rPr>
        <w:t>Development</w:t>
      </w:r>
      <w:r w:rsidRPr="0018192B">
        <w:rPr>
          <w:b/>
          <w:bCs/>
          <w:i/>
          <w:iCs/>
          <w:spacing w:val="-3"/>
          <w:sz w:val="24"/>
          <w:szCs w:val="24"/>
        </w:rPr>
        <w:t xml:space="preserve"> </w:t>
      </w:r>
      <w:r w:rsidRPr="0018192B">
        <w:rPr>
          <w:b/>
          <w:bCs/>
          <w:i/>
          <w:iCs/>
          <w:sz w:val="24"/>
          <w:szCs w:val="24"/>
        </w:rPr>
        <w:t>Assistance</w:t>
      </w:r>
      <w:r w:rsidRPr="0018192B">
        <w:rPr>
          <w:b/>
          <w:bCs/>
          <w:i/>
          <w:iCs/>
          <w:spacing w:val="-4"/>
          <w:sz w:val="24"/>
          <w:szCs w:val="24"/>
        </w:rPr>
        <w:t xml:space="preserve"> </w:t>
      </w:r>
      <w:r w:rsidRPr="0018192B">
        <w:rPr>
          <w:b/>
          <w:bCs/>
          <w:i/>
          <w:iCs/>
          <w:sz w:val="24"/>
          <w:szCs w:val="24"/>
        </w:rPr>
        <w:t>and</w:t>
      </w:r>
      <w:r w:rsidRPr="0018192B">
        <w:rPr>
          <w:b/>
          <w:bCs/>
          <w:i/>
          <w:iCs/>
          <w:spacing w:val="-3"/>
          <w:sz w:val="24"/>
          <w:szCs w:val="24"/>
        </w:rPr>
        <w:t xml:space="preserve"> </w:t>
      </w:r>
      <w:r w:rsidRPr="0018192B">
        <w:rPr>
          <w:b/>
          <w:bCs/>
          <w:i/>
          <w:iCs/>
          <w:sz w:val="24"/>
          <w:szCs w:val="24"/>
        </w:rPr>
        <w:t>Funding</w:t>
      </w:r>
      <w:r w:rsidRPr="0018192B">
        <w:rPr>
          <w:b/>
          <w:bCs/>
          <w:i/>
          <w:iCs/>
          <w:spacing w:val="-3"/>
          <w:sz w:val="24"/>
          <w:szCs w:val="24"/>
        </w:rPr>
        <w:t xml:space="preserve"> </w:t>
      </w:r>
      <w:r w:rsidRPr="0018192B">
        <w:rPr>
          <w:b/>
          <w:bCs/>
          <w:i/>
          <w:iCs/>
          <w:spacing w:val="-4"/>
          <w:sz w:val="24"/>
          <w:szCs w:val="24"/>
        </w:rPr>
        <w:t>Gaps</w:t>
      </w:r>
    </w:p>
    <w:p w14:paraId="41F1FEBE" w14:textId="299F5C80" w:rsidR="00311E83" w:rsidRPr="00F9549A" w:rsidRDefault="00F501E1" w:rsidP="00401595">
      <w:pPr>
        <w:pStyle w:val="BodyText"/>
        <w:spacing w:line="360" w:lineRule="auto"/>
        <w:ind w:left="144" w:right="144"/>
        <w:jc w:val="both"/>
        <w:rPr>
          <w:b/>
          <w:sz w:val="24"/>
          <w:szCs w:val="24"/>
        </w:rPr>
      </w:pPr>
      <w:r w:rsidRPr="00F9549A">
        <w:rPr>
          <w:bCs/>
          <w:sz w:val="24"/>
          <w:szCs w:val="24"/>
        </w:rPr>
        <w:t xml:space="preserve">Detailed analysis of ODA flows to Iraq indicates a consistent lack of investment in disability-inclusive initiatives.  The following table includes disability-focused or disability-inclusive funding </w:t>
      </w:r>
      <w:proofErr w:type="spellStart"/>
      <w:r w:rsidRPr="00F9549A">
        <w:rPr>
          <w:bCs/>
          <w:sz w:val="24"/>
          <w:szCs w:val="24"/>
        </w:rPr>
        <w:t>categorised</w:t>
      </w:r>
      <w:proofErr w:type="spellEnd"/>
      <w:r w:rsidRPr="00F9549A">
        <w:rPr>
          <w:bCs/>
          <w:sz w:val="24"/>
          <w:szCs w:val="24"/>
        </w:rPr>
        <w:t xml:space="preserve"> by major donor types and sectoral distributions.</w:t>
      </w: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44"/>
        <w:gridCol w:w="1509"/>
        <w:gridCol w:w="1429"/>
        <w:gridCol w:w="1360"/>
        <w:gridCol w:w="1858"/>
        <w:gridCol w:w="1261"/>
      </w:tblGrid>
      <w:tr w:rsidR="00311E83" w:rsidRPr="00F9549A" w14:paraId="37A622FB" w14:textId="77777777">
        <w:trPr>
          <w:trHeight w:val="847"/>
        </w:trPr>
        <w:tc>
          <w:tcPr>
            <w:tcW w:w="1944" w:type="dxa"/>
            <w:shd w:val="clear" w:color="auto" w:fill="2D74B6"/>
          </w:tcPr>
          <w:p w14:paraId="7BC69E2E" w14:textId="77777777" w:rsidR="00311E83" w:rsidRPr="00F9549A" w:rsidRDefault="00000000" w:rsidP="00401595">
            <w:pPr>
              <w:pStyle w:val="TableParagraph"/>
              <w:spacing w:before="0" w:line="360" w:lineRule="auto"/>
              <w:ind w:left="144" w:right="144"/>
              <w:jc w:val="both"/>
              <w:rPr>
                <w:b/>
              </w:rPr>
            </w:pPr>
            <w:r w:rsidRPr="00F9549A">
              <w:rPr>
                <w:b/>
              </w:rPr>
              <w:lastRenderedPageBreak/>
              <w:t>ODA Sector / Donor</w:t>
            </w:r>
            <w:r w:rsidRPr="00F9549A">
              <w:rPr>
                <w:b/>
                <w:spacing w:val="-13"/>
              </w:rPr>
              <w:t xml:space="preserve"> </w:t>
            </w:r>
            <w:r w:rsidRPr="00F9549A">
              <w:rPr>
                <w:b/>
              </w:rPr>
              <w:t>Category</w:t>
            </w:r>
          </w:p>
        </w:tc>
        <w:tc>
          <w:tcPr>
            <w:tcW w:w="1509" w:type="dxa"/>
            <w:shd w:val="clear" w:color="auto" w:fill="2D74B6"/>
          </w:tcPr>
          <w:p w14:paraId="0DAF3EC7" w14:textId="77777777" w:rsidR="00311E83" w:rsidRPr="00F9549A" w:rsidRDefault="00000000" w:rsidP="00401595">
            <w:pPr>
              <w:pStyle w:val="TableParagraph"/>
              <w:spacing w:before="0" w:line="360" w:lineRule="auto"/>
              <w:ind w:left="144" w:right="144"/>
              <w:jc w:val="both"/>
              <w:rPr>
                <w:b/>
              </w:rPr>
            </w:pPr>
            <w:r w:rsidRPr="00F9549A">
              <w:rPr>
                <w:b/>
                <w:spacing w:val="-2"/>
              </w:rPr>
              <w:t xml:space="preserve">Total Allocation </w:t>
            </w:r>
            <w:r w:rsidRPr="00F9549A">
              <w:rPr>
                <w:b/>
              </w:rPr>
              <w:t>(USD M)</w:t>
            </w:r>
          </w:p>
        </w:tc>
        <w:tc>
          <w:tcPr>
            <w:tcW w:w="1429" w:type="dxa"/>
            <w:shd w:val="clear" w:color="auto" w:fill="2D74B6"/>
          </w:tcPr>
          <w:p w14:paraId="170819B5" w14:textId="77777777" w:rsidR="00311E83" w:rsidRPr="00F9549A" w:rsidRDefault="00000000" w:rsidP="00401595">
            <w:pPr>
              <w:pStyle w:val="TableParagraph"/>
              <w:spacing w:before="0" w:line="360" w:lineRule="auto"/>
              <w:ind w:left="144" w:right="144"/>
              <w:jc w:val="both"/>
              <w:rPr>
                <w:b/>
              </w:rPr>
            </w:pPr>
            <w:r w:rsidRPr="00F9549A">
              <w:rPr>
                <w:b/>
                <w:spacing w:val="-2"/>
              </w:rPr>
              <w:t xml:space="preserve">Disability- </w:t>
            </w:r>
            <w:r w:rsidRPr="00F9549A">
              <w:rPr>
                <w:b/>
              </w:rPr>
              <w:t>Inclusive</w:t>
            </w:r>
            <w:r w:rsidRPr="00F9549A">
              <w:rPr>
                <w:b/>
                <w:spacing w:val="-8"/>
              </w:rPr>
              <w:t xml:space="preserve"> </w:t>
            </w:r>
            <w:r w:rsidRPr="00F9549A">
              <w:rPr>
                <w:b/>
                <w:spacing w:val="-10"/>
              </w:rPr>
              <w:t>%</w:t>
            </w:r>
          </w:p>
        </w:tc>
        <w:tc>
          <w:tcPr>
            <w:tcW w:w="1360" w:type="dxa"/>
            <w:shd w:val="clear" w:color="auto" w:fill="2D74B6"/>
          </w:tcPr>
          <w:p w14:paraId="2CCEFE2F" w14:textId="77777777" w:rsidR="00311E83" w:rsidRPr="00F9549A" w:rsidRDefault="00000000" w:rsidP="00401595">
            <w:pPr>
              <w:pStyle w:val="TableParagraph"/>
              <w:spacing w:before="0" w:line="360" w:lineRule="auto"/>
              <w:ind w:left="144" w:right="144" w:hanging="53"/>
              <w:jc w:val="both"/>
              <w:rPr>
                <w:b/>
              </w:rPr>
            </w:pPr>
            <w:r w:rsidRPr="00F9549A">
              <w:rPr>
                <w:b/>
                <w:spacing w:val="-2"/>
              </w:rPr>
              <w:t xml:space="preserve">Allocation </w:t>
            </w:r>
            <w:r w:rsidRPr="00F9549A">
              <w:rPr>
                <w:b/>
              </w:rPr>
              <w:t>(USD M)</w:t>
            </w:r>
          </w:p>
        </w:tc>
        <w:tc>
          <w:tcPr>
            <w:tcW w:w="1858" w:type="dxa"/>
            <w:shd w:val="clear" w:color="auto" w:fill="2D74B6"/>
          </w:tcPr>
          <w:p w14:paraId="1BFA2B37" w14:textId="77777777" w:rsidR="00311E83" w:rsidRPr="00F9549A" w:rsidRDefault="00000000" w:rsidP="00401595">
            <w:pPr>
              <w:pStyle w:val="TableParagraph"/>
              <w:spacing w:before="0" w:line="360" w:lineRule="auto"/>
              <w:ind w:left="144" w:right="144" w:firstLine="139"/>
              <w:jc w:val="both"/>
              <w:rPr>
                <w:b/>
              </w:rPr>
            </w:pPr>
            <w:r w:rsidRPr="00F9549A">
              <w:rPr>
                <w:b/>
                <w:spacing w:val="-2"/>
              </w:rPr>
              <w:t>Primary Constraints</w:t>
            </w:r>
          </w:p>
        </w:tc>
        <w:tc>
          <w:tcPr>
            <w:tcW w:w="1261" w:type="dxa"/>
            <w:shd w:val="clear" w:color="auto" w:fill="2D74B6"/>
          </w:tcPr>
          <w:p w14:paraId="6758A429" w14:textId="77777777" w:rsidR="00311E83" w:rsidRPr="00F9549A" w:rsidRDefault="00000000" w:rsidP="00401595">
            <w:pPr>
              <w:pStyle w:val="TableParagraph"/>
              <w:spacing w:before="0" w:line="360" w:lineRule="auto"/>
              <w:ind w:left="144" w:right="144"/>
              <w:jc w:val="both"/>
              <w:rPr>
                <w:b/>
              </w:rPr>
            </w:pPr>
            <w:r w:rsidRPr="00F9549A">
              <w:rPr>
                <w:b/>
                <w:spacing w:val="-4"/>
              </w:rPr>
              <w:t>2025</w:t>
            </w:r>
          </w:p>
          <w:p w14:paraId="4E9EA82A" w14:textId="77777777" w:rsidR="00311E83" w:rsidRPr="00F9549A" w:rsidRDefault="00000000" w:rsidP="00401595">
            <w:pPr>
              <w:pStyle w:val="TableParagraph"/>
              <w:spacing w:before="0" w:line="360" w:lineRule="auto"/>
              <w:ind w:left="144" w:right="144"/>
              <w:jc w:val="both"/>
              <w:rPr>
                <w:b/>
              </w:rPr>
            </w:pPr>
            <w:r w:rsidRPr="00F9549A">
              <w:rPr>
                <w:b/>
                <w:spacing w:val="-2"/>
              </w:rPr>
              <w:t>Projection</w:t>
            </w:r>
          </w:p>
        </w:tc>
      </w:tr>
      <w:tr w:rsidR="00311E83" w:rsidRPr="00F9549A" w14:paraId="37FCF572" w14:textId="77777777">
        <w:trPr>
          <w:trHeight w:val="617"/>
        </w:trPr>
        <w:tc>
          <w:tcPr>
            <w:tcW w:w="1944" w:type="dxa"/>
          </w:tcPr>
          <w:p w14:paraId="7B98DB36" w14:textId="77777777" w:rsidR="00311E83" w:rsidRPr="00F9549A" w:rsidRDefault="00000000" w:rsidP="00401595">
            <w:pPr>
              <w:pStyle w:val="TableParagraph"/>
              <w:spacing w:before="0" w:line="360" w:lineRule="auto"/>
              <w:ind w:left="144" w:right="144"/>
              <w:jc w:val="left"/>
            </w:pPr>
            <w:r w:rsidRPr="00F9549A">
              <w:t>Health</w:t>
            </w:r>
            <w:r w:rsidRPr="00F9549A">
              <w:rPr>
                <w:spacing w:val="-13"/>
              </w:rPr>
              <w:t xml:space="preserve"> </w:t>
            </w:r>
            <w:r w:rsidRPr="00F9549A">
              <w:t>&amp;</w:t>
            </w:r>
            <w:r w:rsidRPr="00F9549A">
              <w:rPr>
                <w:spacing w:val="-12"/>
              </w:rPr>
              <w:t xml:space="preserve"> </w:t>
            </w:r>
            <w:r w:rsidRPr="00F9549A">
              <w:t xml:space="preserve">Medical </w:t>
            </w:r>
            <w:r w:rsidRPr="00F9549A">
              <w:rPr>
                <w:spacing w:val="-2"/>
              </w:rPr>
              <w:t>Services</w:t>
            </w:r>
          </w:p>
        </w:tc>
        <w:tc>
          <w:tcPr>
            <w:tcW w:w="1509" w:type="dxa"/>
          </w:tcPr>
          <w:p w14:paraId="321E9344" w14:textId="77777777" w:rsidR="00311E83" w:rsidRPr="00F9549A" w:rsidRDefault="00000000" w:rsidP="00401595">
            <w:pPr>
              <w:pStyle w:val="TableParagraph"/>
              <w:spacing w:before="0" w:line="360" w:lineRule="auto"/>
              <w:ind w:left="144" w:right="144"/>
            </w:pPr>
            <w:r w:rsidRPr="00F9549A">
              <w:rPr>
                <w:spacing w:val="-5"/>
              </w:rPr>
              <w:t>485</w:t>
            </w:r>
          </w:p>
        </w:tc>
        <w:tc>
          <w:tcPr>
            <w:tcW w:w="1429" w:type="dxa"/>
          </w:tcPr>
          <w:p w14:paraId="5A0459DD" w14:textId="77777777" w:rsidR="00311E83" w:rsidRPr="00F9549A" w:rsidRDefault="00000000" w:rsidP="00401595">
            <w:pPr>
              <w:pStyle w:val="TableParagraph"/>
              <w:spacing w:before="0" w:line="360" w:lineRule="auto"/>
              <w:ind w:left="144" w:right="144"/>
            </w:pPr>
            <w:r w:rsidRPr="00F9549A">
              <w:rPr>
                <w:spacing w:val="-4"/>
              </w:rPr>
              <w:t>6.2%</w:t>
            </w:r>
          </w:p>
        </w:tc>
        <w:tc>
          <w:tcPr>
            <w:tcW w:w="1360" w:type="dxa"/>
          </w:tcPr>
          <w:p w14:paraId="73F85C08" w14:textId="77777777" w:rsidR="00311E83" w:rsidRPr="00F9549A" w:rsidRDefault="00000000" w:rsidP="00401595">
            <w:pPr>
              <w:pStyle w:val="TableParagraph"/>
              <w:spacing w:before="0" w:line="360" w:lineRule="auto"/>
              <w:ind w:left="144" w:right="144"/>
            </w:pPr>
            <w:r w:rsidRPr="00F9549A">
              <w:rPr>
                <w:spacing w:val="-4"/>
              </w:rPr>
              <w:t>30.1</w:t>
            </w:r>
          </w:p>
        </w:tc>
        <w:tc>
          <w:tcPr>
            <w:tcW w:w="1858" w:type="dxa"/>
          </w:tcPr>
          <w:p w14:paraId="19EF9C90" w14:textId="77777777" w:rsidR="00311E83" w:rsidRPr="00F9549A" w:rsidRDefault="00000000" w:rsidP="00401595">
            <w:pPr>
              <w:pStyle w:val="TableParagraph"/>
              <w:spacing w:before="0" w:line="360" w:lineRule="auto"/>
              <w:ind w:left="144" w:right="144"/>
              <w:jc w:val="left"/>
            </w:pPr>
            <w:r w:rsidRPr="00F9549A">
              <w:t>Medical</w:t>
            </w:r>
            <w:r w:rsidRPr="00F9549A">
              <w:rPr>
                <w:spacing w:val="-13"/>
              </w:rPr>
              <w:t xml:space="preserve"> </w:t>
            </w:r>
            <w:r w:rsidRPr="00F9549A">
              <w:t>focus, limited rehab</w:t>
            </w:r>
          </w:p>
        </w:tc>
        <w:tc>
          <w:tcPr>
            <w:tcW w:w="1261" w:type="dxa"/>
          </w:tcPr>
          <w:p w14:paraId="18560B52" w14:textId="77777777" w:rsidR="00311E83" w:rsidRPr="00F9549A" w:rsidRDefault="00000000" w:rsidP="00401595">
            <w:pPr>
              <w:pStyle w:val="TableParagraph"/>
              <w:spacing w:before="0" w:line="360" w:lineRule="auto"/>
              <w:ind w:left="144" w:right="144"/>
            </w:pPr>
            <w:r w:rsidRPr="00F9549A">
              <w:rPr>
                <w:spacing w:val="-5"/>
              </w:rPr>
              <w:t>7%</w:t>
            </w:r>
          </w:p>
        </w:tc>
      </w:tr>
      <w:tr w:rsidR="00311E83" w:rsidRPr="00F9549A" w14:paraId="6BAB8A04" w14:textId="77777777">
        <w:trPr>
          <w:trHeight w:val="617"/>
        </w:trPr>
        <w:tc>
          <w:tcPr>
            <w:tcW w:w="1944" w:type="dxa"/>
          </w:tcPr>
          <w:p w14:paraId="7E60FA24" w14:textId="77777777" w:rsidR="00311E83" w:rsidRPr="00F9549A" w:rsidRDefault="00000000" w:rsidP="00401595">
            <w:pPr>
              <w:pStyle w:val="TableParagraph"/>
              <w:spacing w:before="0" w:line="360" w:lineRule="auto"/>
              <w:ind w:left="144" w:right="144"/>
              <w:jc w:val="left"/>
            </w:pPr>
            <w:r w:rsidRPr="00F9549A">
              <w:t>Education</w:t>
            </w:r>
            <w:r w:rsidRPr="00F9549A">
              <w:rPr>
                <w:spacing w:val="-13"/>
              </w:rPr>
              <w:t xml:space="preserve"> </w:t>
            </w:r>
            <w:r w:rsidRPr="00F9549A">
              <w:t xml:space="preserve">&amp; </w:t>
            </w:r>
            <w:r w:rsidRPr="00F9549A">
              <w:rPr>
                <w:spacing w:val="-2"/>
              </w:rPr>
              <w:t>Training</w:t>
            </w:r>
          </w:p>
        </w:tc>
        <w:tc>
          <w:tcPr>
            <w:tcW w:w="1509" w:type="dxa"/>
          </w:tcPr>
          <w:p w14:paraId="69692E36" w14:textId="77777777" w:rsidR="00311E83" w:rsidRPr="00F9549A" w:rsidRDefault="00000000" w:rsidP="00401595">
            <w:pPr>
              <w:pStyle w:val="TableParagraph"/>
              <w:spacing w:before="0" w:line="360" w:lineRule="auto"/>
              <w:ind w:left="144" w:right="144"/>
            </w:pPr>
            <w:r w:rsidRPr="00F9549A">
              <w:rPr>
                <w:spacing w:val="-5"/>
              </w:rPr>
              <w:t>245</w:t>
            </w:r>
          </w:p>
        </w:tc>
        <w:tc>
          <w:tcPr>
            <w:tcW w:w="1429" w:type="dxa"/>
          </w:tcPr>
          <w:p w14:paraId="031EC6A1" w14:textId="77777777" w:rsidR="00311E83" w:rsidRPr="00F9549A" w:rsidRDefault="00000000" w:rsidP="00401595">
            <w:pPr>
              <w:pStyle w:val="TableParagraph"/>
              <w:spacing w:before="0" w:line="360" w:lineRule="auto"/>
              <w:ind w:left="144" w:right="144"/>
            </w:pPr>
            <w:r w:rsidRPr="00F9549A">
              <w:rPr>
                <w:spacing w:val="-4"/>
              </w:rPr>
              <w:t>3.1%</w:t>
            </w:r>
          </w:p>
        </w:tc>
        <w:tc>
          <w:tcPr>
            <w:tcW w:w="1360" w:type="dxa"/>
          </w:tcPr>
          <w:p w14:paraId="4EB6CF60" w14:textId="77777777" w:rsidR="00311E83" w:rsidRPr="00F9549A" w:rsidRDefault="00000000" w:rsidP="00401595">
            <w:pPr>
              <w:pStyle w:val="TableParagraph"/>
              <w:spacing w:before="0" w:line="360" w:lineRule="auto"/>
              <w:ind w:left="144" w:right="144"/>
            </w:pPr>
            <w:r w:rsidRPr="00F9549A">
              <w:rPr>
                <w:spacing w:val="-5"/>
              </w:rPr>
              <w:t>7.6</w:t>
            </w:r>
          </w:p>
        </w:tc>
        <w:tc>
          <w:tcPr>
            <w:tcW w:w="1858" w:type="dxa"/>
          </w:tcPr>
          <w:p w14:paraId="563E7B41" w14:textId="0CF6D6BF" w:rsidR="00311E83" w:rsidRPr="00F9549A" w:rsidRDefault="00F9549A" w:rsidP="00401595">
            <w:pPr>
              <w:pStyle w:val="TableParagraph"/>
              <w:spacing w:before="0" w:line="360" w:lineRule="auto"/>
              <w:ind w:left="144" w:right="144"/>
              <w:jc w:val="left"/>
            </w:pPr>
            <w:r>
              <w:rPr>
                <w:spacing w:val="-2"/>
              </w:rPr>
              <w:t xml:space="preserve"> </w:t>
            </w:r>
            <w:r w:rsidRPr="00F9549A">
              <w:rPr>
                <w:spacing w:val="-2"/>
              </w:rPr>
              <w:t>Mainstream curricula</w:t>
            </w:r>
          </w:p>
        </w:tc>
        <w:tc>
          <w:tcPr>
            <w:tcW w:w="1261" w:type="dxa"/>
          </w:tcPr>
          <w:p w14:paraId="360B543D" w14:textId="77777777" w:rsidR="00311E83" w:rsidRPr="00F9549A" w:rsidRDefault="00000000" w:rsidP="00401595">
            <w:pPr>
              <w:pStyle w:val="TableParagraph"/>
              <w:spacing w:before="0" w:line="360" w:lineRule="auto"/>
              <w:ind w:left="144" w:right="144"/>
            </w:pPr>
            <w:r w:rsidRPr="00F9549A">
              <w:rPr>
                <w:spacing w:val="-4"/>
              </w:rPr>
              <w:t>4.5%</w:t>
            </w:r>
          </w:p>
        </w:tc>
      </w:tr>
      <w:tr w:rsidR="00311E83" w:rsidRPr="00F9549A" w14:paraId="325CAAD9" w14:textId="77777777">
        <w:trPr>
          <w:trHeight w:val="387"/>
        </w:trPr>
        <w:tc>
          <w:tcPr>
            <w:tcW w:w="1944" w:type="dxa"/>
          </w:tcPr>
          <w:p w14:paraId="2EDA9DD6" w14:textId="77777777" w:rsidR="00311E83" w:rsidRPr="00F9549A" w:rsidRDefault="00000000" w:rsidP="00401595">
            <w:pPr>
              <w:pStyle w:val="TableParagraph"/>
              <w:spacing w:before="0" w:line="360" w:lineRule="auto"/>
              <w:ind w:left="144" w:right="144"/>
              <w:jc w:val="left"/>
            </w:pPr>
            <w:r w:rsidRPr="00F9549A">
              <w:t xml:space="preserve">Humanitarian </w:t>
            </w:r>
            <w:r w:rsidRPr="00F9549A">
              <w:rPr>
                <w:spacing w:val="-10"/>
              </w:rPr>
              <w:t>/</w:t>
            </w:r>
          </w:p>
        </w:tc>
        <w:tc>
          <w:tcPr>
            <w:tcW w:w="1509" w:type="dxa"/>
          </w:tcPr>
          <w:p w14:paraId="13E5E141" w14:textId="77777777" w:rsidR="00311E83" w:rsidRPr="00F9549A" w:rsidRDefault="00000000" w:rsidP="00401595">
            <w:pPr>
              <w:pStyle w:val="TableParagraph"/>
              <w:spacing w:before="0" w:line="360" w:lineRule="auto"/>
              <w:ind w:left="144" w:right="144"/>
            </w:pPr>
            <w:r w:rsidRPr="00F9549A">
              <w:rPr>
                <w:spacing w:val="-5"/>
              </w:rPr>
              <w:t>812</w:t>
            </w:r>
          </w:p>
        </w:tc>
        <w:tc>
          <w:tcPr>
            <w:tcW w:w="1429" w:type="dxa"/>
          </w:tcPr>
          <w:p w14:paraId="74FF2B2A" w14:textId="77777777" w:rsidR="00311E83" w:rsidRPr="00F9549A" w:rsidRDefault="00000000" w:rsidP="00401595">
            <w:pPr>
              <w:pStyle w:val="TableParagraph"/>
              <w:spacing w:before="0" w:line="360" w:lineRule="auto"/>
              <w:ind w:left="144" w:right="144"/>
            </w:pPr>
            <w:r w:rsidRPr="00F9549A">
              <w:rPr>
                <w:spacing w:val="-4"/>
              </w:rPr>
              <w:t>4.8%</w:t>
            </w:r>
          </w:p>
        </w:tc>
        <w:tc>
          <w:tcPr>
            <w:tcW w:w="1360" w:type="dxa"/>
          </w:tcPr>
          <w:p w14:paraId="7C27DF11" w14:textId="77777777" w:rsidR="00311E83" w:rsidRPr="00F9549A" w:rsidRDefault="00000000" w:rsidP="00401595">
            <w:pPr>
              <w:pStyle w:val="TableParagraph"/>
              <w:spacing w:before="0" w:line="360" w:lineRule="auto"/>
              <w:ind w:left="144" w:right="144"/>
            </w:pPr>
            <w:r w:rsidRPr="00F9549A">
              <w:rPr>
                <w:spacing w:val="-4"/>
              </w:rPr>
              <w:t>39.0</w:t>
            </w:r>
          </w:p>
        </w:tc>
        <w:tc>
          <w:tcPr>
            <w:tcW w:w="1858" w:type="dxa"/>
          </w:tcPr>
          <w:p w14:paraId="20A59646" w14:textId="77777777" w:rsidR="00311E83" w:rsidRPr="00F9549A" w:rsidRDefault="00000000" w:rsidP="00401595">
            <w:pPr>
              <w:pStyle w:val="TableParagraph"/>
              <w:spacing w:before="0" w:line="360" w:lineRule="auto"/>
              <w:ind w:left="144" w:right="144"/>
            </w:pPr>
            <w:r w:rsidRPr="00F9549A">
              <w:rPr>
                <w:spacing w:val="-2"/>
              </w:rPr>
              <w:t>Targeting,</w:t>
            </w:r>
          </w:p>
        </w:tc>
        <w:tc>
          <w:tcPr>
            <w:tcW w:w="1261" w:type="dxa"/>
          </w:tcPr>
          <w:p w14:paraId="0B82C217" w14:textId="77777777" w:rsidR="00311E83" w:rsidRPr="00F9549A" w:rsidRDefault="00000000" w:rsidP="00401595">
            <w:pPr>
              <w:pStyle w:val="TableParagraph"/>
              <w:spacing w:before="0" w:line="360" w:lineRule="auto"/>
              <w:ind w:left="144" w:right="144"/>
            </w:pPr>
            <w:r w:rsidRPr="00F9549A">
              <w:rPr>
                <w:spacing w:val="-4"/>
              </w:rPr>
              <w:t>5.5%</w:t>
            </w:r>
          </w:p>
        </w:tc>
      </w:tr>
    </w:tbl>
    <w:p w14:paraId="28130D0B" w14:textId="77777777" w:rsidR="00311E83" w:rsidRPr="00F9549A" w:rsidRDefault="00311E83" w:rsidP="00401595">
      <w:pPr>
        <w:pStyle w:val="TableParagraph"/>
        <w:spacing w:before="0" w:line="360" w:lineRule="auto"/>
        <w:ind w:left="144" w:right="144"/>
        <w:sectPr w:rsidR="00311E83" w:rsidRPr="00F9549A" w:rsidSect="00B006FA">
          <w:pgSz w:w="12240" w:h="15840"/>
          <w:pgMar w:top="1440" w:right="1440" w:bottom="1440" w:left="1440" w:header="720" w:footer="720" w:gutter="0"/>
          <w:cols w:space="720"/>
          <w:docGrid w:linePitch="299"/>
        </w:sectPr>
      </w:pP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44"/>
        <w:gridCol w:w="1509"/>
        <w:gridCol w:w="1429"/>
        <w:gridCol w:w="1360"/>
        <w:gridCol w:w="1858"/>
        <w:gridCol w:w="1261"/>
      </w:tblGrid>
      <w:tr w:rsidR="00311E83" w:rsidRPr="00F9549A" w14:paraId="212CCD09" w14:textId="77777777">
        <w:trPr>
          <w:trHeight w:val="387"/>
        </w:trPr>
        <w:tc>
          <w:tcPr>
            <w:tcW w:w="1944" w:type="dxa"/>
          </w:tcPr>
          <w:p w14:paraId="7DE81A09" w14:textId="77777777" w:rsidR="00311E83" w:rsidRPr="00F9549A" w:rsidRDefault="00000000" w:rsidP="00401595">
            <w:pPr>
              <w:pStyle w:val="TableParagraph"/>
              <w:spacing w:before="0" w:line="360" w:lineRule="auto"/>
              <w:ind w:left="144" w:right="144"/>
            </w:pPr>
            <w:r w:rsidRPr="00F9549A">
              <w:t>Social</w:t>
            </w:r>
            <w:r w:rsidRPr="00F9549A">
              <w:rPr>
                <w:spacing w:val="-5"/>
              </w:rPr>
              <w:t xml:space="preserve"> </w:t>
            </w:r>
            <w:r w:rsidRPr="00F9549A">
              <w:rPr>
                <w:spacing w:val="-2"/>
              </w:rPr>
              <w:t>Protection</w:t>
            </w:r>
          </w:p>
        </w:tc>
        <w:tc>
          <w:tcPr>
            <w:tcW w:w="1509" w:type="dxa"/>
          </w:tcPr>
          <w:p w14:paraId="4C3BD091" w14:textId="77777777" w:rsidR="00311E83" w:rsidRPr="00F9549A" w:rsidRDefault="00311E83" w:rsidP="00401595">
            <w:pPr>
              <w:pStyle w:val="TableParagraph"/>
              <w:spacing w:before="0" w:line="360" w:lineRule="auto"/>
              <w:ind w:left="144" w:right="144"/>
            </w:pPr>
          </w:p>
        </w:tc>
        <w:tc>
          <w:tcPr>
            <w:tcW w:w="1429" w:type="dxa"/>
          </w:tcPr>
          <w:p w14:paraId="2DBD29E9" w14:textId="77777777" w:rsidR="00311E83" w:rsidRPr="00F9549A" w:rsidRDefault="00311E83" w:rsidP="00401595">
            <w:pPr>
              <w:pStyle w:val="TableParagraph"/>
              <w:spacing w:before="0" w:line="360" w:lineRule="auto"/>
              <w:ind w:left="144" w:right="144"/>
            </w:pPr>
          </w:p>
        </w:tc>
        <w:tc>
          <w:tcPr>
            <w:tcW w:w="1360" w:type="dxa"/>
          </w:tcPr>
          <w:p w14:paraId="4CFDA450" w14:textId="77777777" w:rsidR="00311E83" w:rsidRPr="00F9549A" w:rsidRDefault="00311E83" w:rsidP="00401595">
            <w:pPr>
              <w:pStyle w:val="TableParagraph"/>
              <w:spacing w:before="0" w:line="360" w:lineRule="auto"/>
              <w:ind w:left="144" w:right="144"/>
            </w:pPr>
          </w:p>
        </w:tc>
        <w:tc>
          <w:tcPr>
            <w:tcW w:w="1858" w:type="dxa"/>
          </w:tcPr>
          <w:p w14:paraId="399574A5" w14:textId="31E34088" w:rsidR="00311E83" w:rsidRPr="00F9549A" w:rsidRDefault="00F9549A" w:rsidP="00401595">
            <w:pPr>
              <w:pStyle w:val="TableParagraph"/>
              <w:spacing w:before="0" w:line="360" w:lineRule="auto"/>
              <w:ind w:left="144" w:right="144"/>
              <w:jc w:val="left"/>
            </w:pPr>
            <w:r>
              <w:rPr>
                <w:spacing w:val="-2"/>
              </w:rPr>
              <w:t xml:space="preserve">  </w:t>
            </w:r>
            <w:r w:rsidRPr="00F9549A">
              <w:rPr>
                <w:spacing w:val="-2"/>
              </w:rPr>
              <w:t>accessibility</w:t>
            </w:r>
          </w:p>
        </w:tc>
        <w:tc>
          <w:tcPr>
            <w:tcW w:w="1261" w:type="dxa"/>
          </w:tcPr>
          <w:p w14:paraId="35A8A0C7" w14:textId="77777777" w:rsidR="00311E83" w:rsidRPr="00F9549A" w:rsidRDefault="00311E83" w:rsidP="00401595">
            <w:pPr>
              <w:pStyle w:val="TableParagraph"/>
              <w:spacing w:before="0" w:line="360" w:lineRule="auto"/>
              <w:ind w:left="144" w:right="144"/>
            </w:pPr>
          </w:p>
        </w:tc>
      </w:tr>
      <w:tr w:rsidR="00311E83" w:rsidRPr="00F9549A" w14:paraId="5B9DEF29" w14:textId="77777777">
        <w:trPr>
          <w:trHeight w:val="617"/>
        </w:trPr>
        <w:tc>
          <w:tcPr>
            <w:tcW w:w="1944" w:type="dxa"/>
          </w:tcPr>
          <w:p w14:paraId="4EC28479" w14:textId="77777777" w:rsidR="00311E83" w:rsidRPr="00F9549A" w:rsidRDefault="00000000" w:rsidP="00401595">
            <w:pPr>
              <w:pStyle w:val="TableParagraph"/>
              <w:spacing w:before="0" w:line="360" w:lineRule="auto"/>
              <w:ind w:left="144" w:right="144"/>
              <w:jc w:val="left"/>
            </w:pPr>
            <w:r w:rsidRPr="00F9549A">
              <w:t>Security / Governance</w:t>
            </w:r>
            <w:r w:rsidRPr="00F9549A">
              <w:rPr>
                <w:spacing w:val="-13"/>
              </w:rPr>
              <w:t xml:space="preserve"> </w:t>
            </w:r>
            <w:r w:rsidRPr="00F9549A">
              <w:t>Reform</w:t>
            </w:r>
          </w:p>
        </w:tc>
        <w:tc>
          <w:tcPr>
            <w:tcW w:w="1509" w:type="dxa"/>
          </w:tcPr>
          <w:p w14:paraId="1760E443" w14:textId="77777777" w:rsidR="00311E83" w:rsidRPr="00F9549A" w:rsidRDefault="00000000" w:rsidP="00401595">
            <w:pPr>
              <w:pStyle w:val="TableParagraph"/>
              <w:spacing w:before="0" w:line="360" w:lineRule="auto"/>
              <w:ind w:left="144" w:right="144"/>
            </w:pPr>
            <w:r w:rsidRPr="00F9549A">
              <w:rPr>
                <w:spacing w:val="-5"/>
              </w:rPr>
              <w:t>623</w:t>
            </w:r>
          </w:p>
        </w:tc>
        <w:tc>
          <w:tcPr>
            <w:tcW w:w="1429" w:type="dxa"/>
          </w:tcPr>
          <w:p w14:paraId="7B218AB2" w14:textId="77777777" w:rsidR="00311E83" w:rsidRPr="00F9549A" w:rsidRDefault="00000000" w:rsidP="00401595">
            <w:pPr>
              <w:pStyle w:val="TableParagraph"/>
              <w:spacing w:before="0" w:line="360" w:lineRule="auto"/>
              <w:ind w:left="144" w:right="144"/>
            </w:pPr>
            <w:r w:rsidRPr="00F9549A">
              <w:rPr>
                <w:spacing w:val="-4"/>
              </w:rPr>
              <w:t>1.2%</w:t>
            </w:r>
          </w:p>
        </w:tc>
        <w:tc>
          <w:tcPr>
            <w:tcW w:w="1360" w:type="dxa"/>
          </w:tcPr>
          <w:p w14:paraId="50D2BCE2" w14:textId="77777777" w:rsidR="00311E83" w:rsidRPr="00F9549A" w:rsidRDefault="00000000" w:rsidP="00401595">
            <w:pPr>
              <w:pStyle w:val="TableParagraph"/>
              <w:spacing w:before="0" w:line="360" w:lineRule="auto"/>
              <w:ind w:left="144" w:right="144"/>
            </w:pPr>
            <w:r w:rsidRPr="00F9549A">
              <w:rPr>
                <w:spacing w:val="-5"/>
              </w:rPr>
              <w:t>7.5</w:t>
            </w:r>
          </w:p>
        </w:tc>
        <w:tc>
          <w:tcPr>
            <w:tcW w:w="1858" w:type="dxa"/>
          </w:tcPr>
          <w:p w14:paraId="3FA50B6F" w14:textId="6226D6AE" w:rsidR="00311E83" w:rsidRPr="00F9549A" w:rsidRDefault="00F9549A" w:rsidP="00401595">
            <w:pPr>
              <w:pStyle w:val="TableParagraph"/>
              <w:spacing w:before="0" w:line="360" w:lineRule="auto"/>
              <w:ind w:left="144" w:right="144"/>
              <w:jc w:val="left"/>
            </w:pPr>
            <w:r>
              <w:t xml:space="preserve"> </w:t>
            </w:r>
            <w:r w:rsidRPr="00F9549A">
              <w:t>Regime</w:t>
            </w:r>
            <w:r w:rsidRPr="00F9549A">
              <w:rPr>
                <w:spacing w:val="-13"/>
              </w:rPr>
              <w:t xml:space="preserve"> </w:t>
            </w:r>
            <w:r w:rsidRPr="00F9549A">
              <w:t xml:space="preserve">security </w:t>
            </w:r>
            <w:r>
              <w:t xml:space="preserve">  </w:t>
            </w:r>
            <w:r w:rsidRPr="00F9549A">
              <w:rPr>
                <w:spacing w:val="-2"/>
              </w:rPr>
              <w:t>focus</w:t>
            </w:r>
          </w:p>
        </w:tc>
        <w:tc>
          <w:tcPr>
            <w:tcW w:w="1261" w:type="dxa"/>
          </w:tcPr>
          <w:p w14:paraId="39B4794A" w14:textId="77777777" w:rsidR="00311E83" w:rsidRPr="00F9549A" w:rsidRDefault="00000000" w:rsidP="00401595">
            <w:pPr>
              <w:pStyle w:val="TableParagraph"/>
              <w:spacing w:before="0" w:line="360" w:lineRule="auto"/>
              <w:ind w:left="144" w:right="144"/>
            </w:pPr>
            <w:r w:rsidRPr="00F9549A">
              <w:rPr>
                <w:spacing w:val="-4"/>
              </w:rPr>
              <w:t>1.8%</w:t>
            </w:r>
          </w:p>
        </w:tc>
      </w:tr>
      <w:tr w:rsidR="00311E83" w:rsidRPr="00F9549A" w14:paraId="06FF38E5" w14:textId="77777777">
        <w:trPr>
          <w:trHeight w:val="617"/>
        </w:trPr>
        <w:tc>
          <w:tcPr>
            <w:tcW w:w="1944" w:type="dxa"/>
          </w:tcPr>
          <w:p w14:paraId="54ECEB95" w14:textId="69C07128" w:rsidR="00311E83" w:rsidRPr="00F9549A" w:rsidRDefault="008B42E6" w:rsidP="00401595">
            <w:pPr>
              <w:pStyle w:val="TableParagraph"/>
              <w:spacing w:before="0" w:line="360" w:lineRule="auto"/>
              <w:ind w:left="144" w:right="144"/>
              <w:jc w:val="left"/>
            </w:pPr>
            <w:r>
              <w:t xml:space="preserve">  </w:t>
            </w:r>
            <w:r w:rsidRPr="00F9549A">
              <w:t>Peacebuilding</w:t>
            </w:r>
            <w:r w:rsidRPr="00F9549A">
              <w:rPr>
                <w:spacing w:val="-13"/>
              </w:rPr>
              <w:t xml:space="preserve"> </w:t>
            </w:r>
            <w:r w:rsidRPr="00F9549A">
              <w:t xml:space="preserve">&amp; </w:t>
            </w:r>
            <w:r>
              <w:t xml:space="preserve">   </w:t>
            </w:r>
            <w:proofErr w:type="spellStart"/>
            <w:r w:rsidRPr="00F9549A">
              <w:rPr>
                <w:spacing w:val="-2"/>
              </w:rPr>
              <w:t>Stabilisation</w:t>
            </w:r>
            <w:proofErr w:type="spellEnd"/>
          </w:p>
        </w:tc>
        <w:tc>
          <w:tcPr>
            <w:tcW w:w="1509" w:type="dxa"/>
          </w:tcPr>
          <w:p w14:paraId="20169E5B" w14:textId="77777777" w:rsidR="00311E83" w:rsidRPr="00F9549A" w:rsidRDefault="00000000" w:rsidP="00401595">
            <w:pPr>
              <w:pStyle w:val="TableParagraph"/>
              <w:spacing w:before="0" w:line="360" w:lineRule="auto"/>
              <w:ind w:left="144" w:right="144"/>
            </w:pPr>
            <w:r w:rsidRPr="00F9549A">
              <w:rPr>
                <w:spacing w:val="-5"/>
              </w:rPr>
              <w:t>510</w:t>
            </w:r>
          </w:p>
        </w:tc>
        <w:tc>
          <w:tcPr>
            <w:tcW w:w="1429" w:type="dxa"/>
          </w:tcPr>
          <w:p w14:paraId="1EC5B9C4" w14:textId="77777777" w:rsidR="00311E83" w:rsidRPr="00F9549A" w:rsidRDefault="00000000" w:rsidP="00401595">
            <w:pPr>
              <w:pStyle w:val="TableParagraph"/>
              <w:spacing w:before="0" w:line="360" w:lineRule="auto"/>
              <w:ind w:left="144" w:right="144"/>
            </w:pPr>
            <w:r w:rsidRPr="00F9549A">
              <w:rPr>
                <w:spacing w:val="-4"/>
              </w:rPr>
              <w:t>2.1%</w:t>
            </w:r>
          </w:p>
        </w:tc>
        <w:tc>
          <w:tcPr>
            <w:tcW w:w="1360" w:type="dxa"/>
          </w:tcPr>
          <w:p w14:paraId="22744A3B" w14:textId="77777777" w:rsidR="00311E83" w:rsidRPr="00F9549A" w:rsidRDefault="00000000" w:rsidP="00401595">
            <w:pPr>
              <w:pStyle w:val="TableParagraph"/>
              <w:spacing w:before="0" w:line="360" w:lineRule="auto"/>
              <w:ind w:left="144" w:right="144"/>
            </w:pPr>
            <w:r w:rsidRPr="00F9549A">
              <w:rPr>
                <w:spacing w:val="-4"/>
              </w:rPr>
              <w:t>10.7</w:t>
            </w:r>
          </w:p>
        </w:tc>
        <w:tc>
          <w:tcPr>
            <w:tcW w:w="1858" w:type="dxa"/>
          </w:tcPr>
          <w:p w14:paraId="62506B7C" w14:textId="77777777" w:rsidR="00311E83" w:rsidRPr="00F9549A" w:rsidRDefault="00000000" w:rsidP="00401595">
            <w:pPr>
              <w:pStyle w:val="TableParagraph"/>
              <w:spacing w:before="0" w:line="360" w:lineRule="auto"/>
              <w:ind w:left="144" w:right="144"/>
              <w:jc w:val="left"/>
            </w:pPr>
            <w:r w:rsidRPr="00F9549A">
              <w:rPr>
                <w:spacing w:val="-2"/>
              </w:rPr>
              <w:t>Geopolitical priorities</w:t>
            </w:r>
          </w:p>
        </w:tc>
        <w:tc>
          <w:tcPr>
            <w:tcW w:w="1261" w:type="dxa"/>
          </w:tcPr>
          <w:p w14:paraId="42385AC6" w14:textId="77777777" w:rsidR="00311E83" w:rsidRPr="00F9549A" w:rsidRDefault="00000000" w:rsidP="00401595">
            <w:pPr>
              <w:pStyle w:val="TableParagraph"/>
              <w:spacing w:before="0" w:line="360" w:lineRule="auto"/>
              <w:ind w:left="144" w:right="144"/>
            </w:pPr>
            <w:r w:rsidRPr="00F9549A">
              <w:rPr>
                <w:spacing w:val="-4"/>
              </w:rPr>
              <w:t>3.2%</w:t>
            </w:r>
          </w:p>
        </w:tc>
      </w:tr>
      <w:tr w:rsidR="00311E83" w:rsidRPr="00F9549A" w14:paraId="0480AD6B" w14:textId="77777777">
        <w:trPr>
          <w:trHeight w:val="847"/>
        </w:trPr>
        <w:tc>
          <w:tcPr>
            <w:tcW w:w="1944" w:type="dxa"/>
          </w:tcPr>
          <w:p w14:paraId="0836704D" w14:textId="77777777" w:rsidR="00311E83" w:rsidRPr="00F9549A" w:rsidRDefault="00000000" w:rsidP="00401595">
            <w:pPr>
              <w:pStyle w:val="TableParagraph"/>
              <w:spacing w:before="0" w:line="360" w:lineRule="auto"/>
              <w:ind w:left="144" w:right="144"/>
              <w:jc w:val="left"/>
            </w:pPr>
            <w:r w:rsidRPr="00F9549A">
              <w:t>Livelihood</w:t>
            </w:r>
            <w:r w:rsidRPr="00F9549A">
              <w:rPr>
                <w:spacing w:val="-13"/>
              </w:rPr>
              <w:t xml:space="preserve"> </w:t>
            </w:r>
            <w:r w:rsidRPr="00F9549A">
              <w:t xml:space="preserve">&amp; </w:t>
            </w:r>
            <w:r w:rsidRPr="00F9549A">
              <w:rPr>
                <w:spacing w:val="-2"/>
              </w:rPr>
              <w:t>Economic Development</w:t>
            </w:r>
          </w:p>
        </w:tc>
        <w:tc>
          <w:tcPr>
            <w:tcW w:w="1509" w:type="dxa"/>
          </w:tcPr>
          <w:p w14:paraId="2B7EFBE9" w14:textId="77777777" w:rsidR="00311E83" w:rsidRPr="00F9549A" w:rsidRDefault="00000000" w:rsidP="00401595">
            <w:pPr>
              <w:pStyle w:val="TableParagraph"/>
              <w:spacing w:before="0" w:line="360" w:lineRule="auto"/>
              <w:ind w:left="144" w:right="144"/>
            </w:pPr>
            <w:r w:rsidRPr="00F9549A">
              <w:rPr>
                <w:spacing w:val="-5"/>
              </w:rPr>
              <w:t>375</w:t>
            </w:r>
          </w:p>
        </w:tc>
        <w:tc>
          <w:tcPr>
            <w:tcW w:w="1429" w:type="dxa"/>
          </w:tcPr>
          <w:p w14:paraId="4192ED7D" w14:textId="77777777" w:rsidR="00311E83" w:rsidRPr="00F9549A" w:rsidRDefault="00000000" w:rsidP="00401595">
            <w:pPr>
              <w:pStyle w:val="TableParagraph"/>
              <w:spacing w:before="0" w:line="360" w:lineRule="auto"/>
              <w:ind w:left="144" w:right="144"/>
            </w:pPr>
            <w:r w:rsidRPr="00F9549A">
              <w:rPr>
                <w:spacing w:val="-4"/>
              </w:rPr>
              <w:t>2.9%</w:t>
            </w:r>
          </w:p>
        </w:tc>
        <w:tc>
          <w:tcPr>
            <w:tcW w:w="1360" w:type="dxa"/>
          </w:tcPr>
          <w:p w14:paraId="3CADB811" w14:textId="77777777" w:rsidR="00311E83" w:rsidRPr="00F9549A" w:rsidRDefault="00000000" w:rsidP="00401595">
            <w:pPr>
              <w:pStyle w:val="TableParagraph"/>
              <w:spacing w:before="0" w:line="360" w:lineRule="auto"/>
              <w:ind w:left="144" w:right="144"/>
            </w:pPr>
            <w:r w:rsidRPr="00F9549A">
              <w:rPr>
                <w:spacing w:val="-4"/>
              </w:rPr>
              <w:t>10.9</w:t>
            </w:r>
          </w:p>
        </w:tc>
        <w:tc>
          <w:tcPr>
            <w:tcW w:w="1858" w:type="dxa"/>
          </w:tcPr>
          <w:p w14:paraId="7AAE09F0" w14:textId="77777777" w:rsidR="008B42E6" w:rsidRDefault="00000000" w:rsidP="00401595">
            <w:pPr>
              <w:pStyle w:val="TableParagraph"/>
              <w:spacing w:before="0" w:line="360" w:lineRule="auto"/>
              <w:ind w:left="144" w:right="144" w:hanging="600"/>
              <w:jc w:val="left"/>
            </w:pPr>
            <w:r w:rsidRPr="00F9549A">
              <w:t>Accessibility</w:t>
            </w:r>
          </w:p>
          <w:p w14:paraId="6F7B2DFA" w14:textId="18755FB6" w:rsidR="00311E83" w:rsidRPr="00F9549A" w:rsidRDefault="008B42E6" w:rsidP="00401595">
            <w:pPr>
              <w:pStyle w:val="TableParagraph"/>
              <w:spacing w:before="0" w:line="360" w:lineRule="auto"/>
              <w:ind w:left="144" w:right="144"/>
              <w:jc w:val="left"/>
            </w:pPr>
            <w:r>
              <w:t xml:space="preserve"> </w:t>
            </w:r>
            <w:r w:rsidRPr="00F9549A">
              <w:t>,</w:t>
            </w:r>
            <w:r>
              <w:t xml:space="preserve"> skills</w:t>
            </w:r>
            <w:r w:rsidRPr="00F9549A">
              <w:t xml:space="preserve"> </w:t>
            </w:r>
            <w:r w:rsidRPr="00F9549A">
              <w:rPr>
                <w:spacing w:val="-4"/>
              </w:rPr>
              <w:t>gaps</w:t>
            </w:r>
          </w:p>
        </w:tc>
        <w:tc>
          <w:tcPr>
            <w:tcW w:w="1261" w:type="dxa"/>
          </w:tcPr>
          <w:p w14:paraId="639FCCCD" w14:textId="77777777" w:rsidR="00311E83" w:rsidRPr="00F9549A" w:rsidRDefault="00000000" w:rsidP="00401595">
            <w:pPr>
              <w:pStyle w:val="TableParagraph"/>
              <w:spacing w:before="0" w:line="360" w:lineRule="auto"/>
              <w:ind w:left="144" w:right="144"/>
            </w:pPr>
            <w:r w:rsidRPr="00F9549A">
              <w:rPr>
                <w:spacing w:val="-5"/>
              </w:rPr>
              <w:t>4%</w:t>
            </w:r>
          </w:p>
        </w:tc>
      </w:tr>
      <w:tr w:rsidR="00311E83" w:rsidRPr="00F9549A" w14:paraId="618D0EF7" w14:textId="77777777">
        <w:trPr>
          <w:trHeight w:val="617"/>
        </w:trPr>
        <w:tc>
          <w:tcPr>
            <w:tcW w:w="1944" w:type="dxa"/>
          </w:tcPr>
          <w:p w14:paraId="57898649" w14:textId="4C7112F8" w:rsidR="00311E83" w:rsidRPr="00F9549A" w:rsidRDefault="008B42E6" w:rsidP="00401595">
            <w:pPr>
              <w:pStyle w:val="TableParagraph"/>
              <w:spacing w:before="0" w:line="360" w:lineRule="auto"/>
              <w:ind w:left="144" w:right="144"/>
              <w:jc w:val="left"/>
            </w:pPr>
            <w:r>
              <w:t xml:space="preserve"> </w:t>
            </w:r>
            <w:r w:rsidRPr="00F9549A">
              <w:t>TOTAL</w:t>
            </w:r>
            <w:r w:rsidRPr="00F9549A">
              <w:rPr>
                <w:spacing w:val="-3"/>
              </w:rPr>
              <w:t xml:space="preserve"> </w:t>
            </w:r>
            <w:r w:rsidRPr="00F9549A">
              <w:t>ODA</w:t>
            </w:r>
            <w:r w:rsidRPr="00F9549A">
              <w:rPr>
                <w:spacing w:val="-3"/>
              </w:rPr>
              <w:t xml:space="preserve"> </w:t>
            </w:r>
            <w:r>
              <w:rPr>
                <w:spacing w:val="-3"/>
              </w:rPr>
              <w:t xml:space="preserve">  </w:t>
            </w:r>
            <w:r w:rsidRPr="00F9549A">
              <w:rPr>
                <w:spacing w:val="-4"/>
              </w:rPr>
              <w:t>IRAQ</w:t>
            </w:r>
          </w:p>
        </w:tc>
        <w:tc>
          <w:tcPr>
            <w:tcW w:w="1509" w:type="dxa"/>
          </w:tcPr>
          <w:p w14:paraId="51F182FF" w14:textId="77777777" w:rsidR="00311E83" w:rsidRPr="00F9549A" w:rsidRDefault="00000000" w:rsidP="00401595">
            <w:pPr>
              <w:pStyle w:val="TableParagraph"/>
              <w:spacing w:before="0" w:line="360" w:lineRule="auto"/>
              <w:ind w:left="144" w:right="144"/>
            </w:pPr>
            <w:r w:rsidRPr="00F9549A">
              <w:rPr>
                <w:spacing w:val="-2"/>
              </w:rPr>
              <w:t>3,050</w:t>
            </w:r>
          </w:p>
        </w:tc>
        <w:tc>
          <w:tcPr>
            <w:tcW w:w="1429" w:type="dxa"/>
          </w:tcPr>
          <w:p w14:paraId="393B60BB" w14:textId="77777777" w:rsidR="00311E83" w:rsidRPr="00F9549A" w:rsidRDefault="00000000" w:rsidP="00401595">
            <w:pPr>
              <w:pStyle w:val="TableParagraph"/>
              <w:spacing w:before="0" w:line="360" w:lineRule="auto"/>
              <w:ind w:left="144" w:right="144"/>
            </w:pPr>
            <w:r w:rsidRPr="00F9549A">
              <w:rPr>
                <w:spacing w:val="-4"/>
              </w:rPr>
              <w:t>3.8%</w:t>
            </w:r>
          </w:p>
        </w:tc>
        <w:tc>
          <w:tcPr>
            <w:tcW w:w="1360" w:type="dxa"/>
          </w:tcPr>
          <w:p w14:paraId="35FAB595" w14:textId="77777777" w:rsidR="00311E83" w:rsidRPr="00F9549A" w:rsidRDefault="00000000" w:rsidP="00401595">
            <w:pPr>
              <w:pStyle w:val="TableParagraph"/>
              <w:spacing w:before="0" w:line="360" w:lineRule="auto"/>
              <w:ind w:left="144" w:right="144"/>
            </w:pPr>
            <w:r w:rsidRPr="00F9549A">
              <w:rPr>
                <w:spacing w:val="-2"/>
              </w:rPr>
              <w:t>105.8</w:t>
            </w:r>
          </w:p>
        </w:tc>
        <w:tc>
          <w:tcPr>
            <w:tcW w:w="1858" w:type="dxa"/>
          </w:tcPr>
          <w:p w14:paraId="6E14F230" w14:textId="254E6CFC" w:rsidR="00311E83" w:rsidRPr="00F9549A" w:rsidRDefault="008B42E6" w:rsidP="00401595">
            <w:pPr>
              <w:pStyle w:val="TableParagraph"/>
              <w:spacing w:before="0" w:line="360" w:lineRule="auto"/>
              <w:ind w:left="144" w:right="144"/>
              <w:jc w:val="left"/>
            </w:pPr>
            <w:r>
              <w:rPr>
                <w:spacing w:val="-2"/>
              </w:rPr>
              <w:t xml:space="preserve"> </w:t>
            </w:r>
            <w:r w:rsidRPr="00F9549A">
              <w:rPr>
                <w:spacing w:val="-2"/>
              </w:rPr>
              <w:t xml:space="preserve">Systemic </w:t>
            </w:r>
            <w:r>
              <w:rPr>
                <w:spacing w:val="-2"/>
              </w:rPr>
              <w:t xml:space="preserve">   </w:t>
            </w:r>
            <w:r w:rsidRPr="00F9549A">
              <w:rPr>
                <w:spacing w:val="-2"/>
              </w:rPr>
              <w:t>underinvestment</w:t>
            </w:r>
          </w:p>
        </w:tc>
        <w:tc>
          <w:tcPr>
            <w:tcW w:w="1261" w:type="dxa"/>
          </w:tcPr>
          <w:p w14:paraId="349C0C35" w14:textId="77777777" w:rsidR="00311E83" w:rsidRPr="00F9549A" w:rsidRDefault="00000000" w:rsidP="00401595">
            <w:pPr>
              <w:pStyle w:val="TableParagraph"/>
              <w:spacing w:before="0" w:line="360" w:lineRule="auto"/>
              <w:ind w:left="144" w:right="144"/>
            </w:pPr>
            <w:r w:rsidRPr="00F9549A">
              <w:rPr>
                <w:spacing w:val="-4"/>
              </w:rPr>
              <w:t>4.2%</w:t>
            </w:r>
          </w:p>
        </w:tc>
      </w:tr>
    </w:tbl>
    <w:p w14:paraId="11DBC5ED" w14:textId="463D5B7F" w:rsidR="00311E83" w:rsidRPr="0018192B" w:rsidRDefault="00000000" w:rsidP="00401595">
      <w:pPr>
        <w:spacing w:line="360" w:lineRule="auto"/>
        <w:ind w:left="144" w:right="144"/>
        <w:jc w:val="both"/>
        <w:rPr>
          <w:b/>
        </w:rPr>
      </w:pPr>
      <w:r w:rsidRPr="00B006FA">
        <w:rPr>
          <w:b/>
        </w:rPr>
        <w:t xml:space="preserve">Table 2: </w:t>
      </w:r>
      <w:r w:rsidRPr="00B006FA">
        <w:rPr>
          <w:bCs/>
        </w:rPr>
        <w:t>ODA Funding Allocation to Disability-Inclusive Programming in Iraq, 2023 (USD Millions). Sources:</w:t>
      </w:r>
      <w:r w:rsidRPr="00B006FA">
        <w:rPr>
          <w:bCs/>
          <w:spacing w:val="-4"/>
        </w:rPr>
        <w:t xml:space="preserve"> </w:t>
      </w:r>
      <w:r w:rsidRPr="00B006FA">
        <w:rPr>
          <w:bCs/>
        </w:rPr>
        <w:t>OECD</w:t>
      </w:r>
      <w:r w:rsidRPr="00B006FA">
        <w:rPr>
          <w:bCs/>
          <w:spacing w:val="-4"/>
        </w:rPr>
        <w:t xml:space="preserve"> </w:t>
      </w:r>
      <w:r w:rsidRPr="00B006FA">
        <w:rPr>
          <w:bCs/>
        </w:rPr>
        <w:t>DAC</w:t>
      </w:r>
      <w:r w:rsidRPr="00B006FA">
        <w:rPr>
          <w:bCs/>
          <w:spacing w:val="-4"/>
        </w:rPr>
        <w:t xml:space="preserve"> </w:t>
      </w:r>
      <w:r w:rsidRPr="00B006FA">
        <w:rPr>
          <w:bCs/>
        </w:rPr>
        <w:t>Creditor</w:t>
      </w:r>
      <w:r w:rsidRPr="00B006FA">
        <w:rPr>
          <w:bCs/>
          <w:spacing w:val="-4"/>
        </w:rPr>
        <w:t xml:space="preserve"> </w:t>
      </w:r>
      <w:r w:rsidRPr="00B006FA">
        <w:rPr>
          <w:bCs/>
        </w:rPr>
        <w:t>Reporting</w:t>
      </w:r>
      <w:r w:rsidRPr="00B006FA">
        <w:rPr>
          <w:bCs/>
          <w:spacing w:val="-4"/>
        </w:rPr>
        <w:t xml:space="preserve"> </w:t>
      </w:r>
      <w:r w:rsidRPr="00B006FA">
        <w:rPr>
          <w:bCs/>
        </w:rPr>
        <w:t>System</w:t>
      </w:r>
      <w:r w:rsidRPr="00B006FA">
        <w:rPr>
          <w:bCs/>
          <w:spacing w:val="-4"/>
        </w:rPr>
        <w:t xml:space="preserve"> </w:t>
      </w:r>
      <w:r w:rsidRPr="00B006FA">
        <w:rPr>
          <w:bCs/>
        </w:rPr>
        <w:t>(2023);</w:t>
      </w:r>
      <w:r w:rsidRPr="00B006FA">
        <w:rPr>
          <w:bCs/>
          <w:spacing w:val="-4"/>
        </w:rPr>
        <w:t xml:space="preserve"> </w:t>
      </w:r>
      <w:r w:rsidRPr="00B006FA">
        <w:rPr>
          <w:bCs/>
        </w:rPr>
        <w:t>IOM</w:t>
      </w:r>
      <w:r w:rsidRPr="00B006FA">
        <w:rPr>
          <w:bCs/>
          <w:spacing w:val="-4"/>
        </w:rPr>
        <w:t xml:space="preserve"> </w:t>
      </w:r>
      <w:r w:rsidRPr="00B006FA">
        <w:rPr>
          <w:bCs/>
        </w:rPr>
        <w:t>Iraq</w:t>
      </w:r>
      <w:r w:rsidRPr="00B006FA">
        <w:rPr>
          <w:bCs/>
          <w:spacing w:val="-4"/>
        </w:rPr>
        <w:t xml:space="preserve"> </w:t>
      </w:r>
      <w:r w:rsidRPr="00B006FA">
        <w:rPr>
          <w:bCs/>
        </w:rPr>
        <w:t>(2023);</w:t>
      </w:r>
      <w:r w:rsidRPr="00B006FA">
        <w:rPr>
          <w:bCs/>
          <w:spacing w:val="-4"/>
        </w:rPr>
        <w:t xml:space="preserve"> </w:t>
      </w:r>
      <w:r w:rsidRPr="00B006FA">
        <w:rPr>
          <w:bCs/>
        </w:rPr>
        <w:t>World</w:t>
      </w:r>
      <w:r w:rsidRPr="00B006FA">
        <w:rPr>
          <w:bCs/>
          <w:spacing w:val="-4"/>
        </w:rPr>
        <w:t xml:space="preserve"> </w:t>
      </w:r>
      <w:r w:rsidRPr="00B006FA">
        <w:rPr>
          <w:bCs/>
        </w:rPr>
        <w:t>Bank</w:t>
      </w:r>
      <w:r w:rsidRPr="00B006FA">
        <w:rPr>
          <w:bCs/>
          <w:spacing w:val="-4"/>
        </w:rPr>
        <w:t xml:space="preserve"> </w:t>
      </w:r>
      <w:r w:rsidRPr="00B006FA">
        <w:rPr>
          <w:bCs/>
        </w:rPr>
        <w:t>Iraq</w:t>
      </w:r>
      <w:r w:rsidRPr="00B006FA">
        <w:rPr>
          <w:bCs/>
          <w:spacing w:val="-4"/>
        </w:rPr>
        <w:t xml:space="preserve"> </w:t>
      </w:r>
      <w:r w:rsidRPr="00B006FA">
        <w:rPr>
          <w:bCs/>
        </w:rPr>
        <w:t>Development Report (2024); UN OCHA Iraq Humanitarian Response Plan (2023–2024).</w:t>
      </w:r>
    </w:p>
    <w:p w14:paraId="3744DDDB" w14:textId="77777777" w:rsidR="00311E83" w:rsidRPr="0018192B" w:rsidRDefault="00000000" w:rsidP="004D456D">
      <w:pPr>
        <w:pStyle w:val="Heading2"/>
        <w:numPr>
          <w:ilvl w:val="1"/>
          <w:numId w:val="3"/>
        </w:numPr>
        <w:tabs>
          <w:tab w:val="left" w:pos="750"/>
        </w:tabs>
        <w:spacing w:line="360" w:lineRule="auto"/>
        <w:ind w:right="144"/>
        <w:jc w:val="both"/>
        <w:rPr>
          <w:b/>
          <w:bCs/>
          <w:i/>
          <w:iCs/>
          <w:sz w:val="24"/>
          <w:szCs w:val="24"/>
        </w:rPr>
      </w:pPr>
      <w:r w:rsidRPr="0018192B">
        <w:rPr>
          <w:b/>
          <w:bCs/>
          <w:i/>
          <w:iCs/>
          <w:sz w:val="24"/>
          <w:szCs w:val="24"/>
        </w:rPr>
        <w:t>CSO</w:t>
      </w:r>
      <w:r w:rsidRPr="0018192B">
        <w:rPr>
          <w:b/>
          <w:bCs/>
          <w:i/>
          <w:iCs/>
          <w:spacing w:val="-5"/>
          <w:sz w:val="24"/>
          <w:szCs w:val="24"/>
        </w:rPr>
        <w:t xml:space="preserve"> </w:t>
      </w:r>
      <w:r w:rsidRPr="0018192B">
        <w:rPr>
          <w:b/>
          <w:bCs/>
          <w:i/>
          <w:iCs/>
          <w:sz w:val="24"/>
          <w:szCs w:val="24"/>
        </w:rPr>
        <w:t>Challenge</w:t>
      </w:r>
      <w:r w:rsidRPr="0018192B">
        <w:rPr>
          <w:b/>
          <w:bCs/>
          <w:i/>
          <w:iCs/>
          <w:spacing w:val="-5"/>
          <w:sz w:val="24"/>
          <w:szCs w:val="24"/>
        </w:rPr>
        <w:t xml:space="preserve"> </w:t>
      </w:r>
      <w:r w:rsidRPr="0018192B">
        <w:rPr>
          <w:b/>
          <w:bCs/>
          <w:i/>
          <w:iCs/>
          <w:sz w:val="24"/>
          <w:szCs w:val="24"/>
        </w:rPr>
        <w:t>Distribution:</w:t>
      </w:r>
      <w:r w:rsidRPr="0018192B">
        <w:rPr>
          <w:b/>
          <w:bCs/>
          <w:i/>
          <w:iCs/>
          <w:spacing w:val="-5"/>
          <w:sz w:val="24"/>
          <w:szCs w:val="24"/>
        </w:rPr>
        <w:t xml:space="preserve"> </w:t>
      </w:r>
      <w:r w:rsidRPr="0018192B">
        <w:rPr>
          <w:b/>
          <w:bCs/>
          <w:i/>
          <w:iCs/>
          <w:sz w:val="24"/>
          <w:szCs w:val="24"/>
        </w:rPr>
        <w:t>Proportional</w:t>
      </w:r>
      <w:r w:rsidRPr="0018192B">
        <w:rPr>
          <w:b/>
          <w:bCs/>
          <w:i/>
          <w:iCs/>
          <w:spacing w:val="-4"/>
          <w:sz w:val="24"/>
          <w:szCs w:val="24"/>
        </w:rPr>
        <w:t xml:space="preserve"> </w:t>
      </w:r>
      <w:r w:rsidRPr="0018192B">
        <w:rPr>
          <w:b/>
          <w:bCs/>
          <w:i/>
          <w:iCs/>
          <w:spacing w:val="-2"/>
          <w:sz w:val="24"/>
          <w:szCs w:val="24"/>
        </w:rPr>
        <w:t>Analysis</w:t>
      </w:r>
    </w:p>
    <w:p w14:paraId="5DB5083D" w14:textId="0DF662A0" w:rsidR="00311E83" w:rsidRDefault="00F501E1" w:rsidP="00401595">
      <w:pPr>
        <w:pStyle w:val="BodyText"/>
        <w:spacing w:line="360" w:lineRule="auto"/>
        <w:ind w:left="144" w:right="144"/>
        <w:jc w:val="both"/>
        <w:rPr>
          <w:bCs/>
          <w:sz w:val="24"/>
          <w:szCs w:val="24"/>
        </w:rPr>
      </w:pPr>
      <w:r w:rsidRPr="00F9549A">
        <w:rPr>
          <w:bCs/>
          <w:sz w:val="24"/>
          <w:szCs w:val="24"/>
        </w:rPr>
        <w:t>Literature synthesis and institutional analysis uncover systematic patterns in the types and relative severity of challenges faced by CSOs serving PWDs. The following table displays proportional weights obtained from citation frequency, institutional impact evaluation, and beneficiary feedback within the 2021–2026 research literature.</w:t>
      </w:r>
    </w:p>
    <w:p w14:paraId="06A58E39" w14:textId="77777777" w:rsidR="0018192B" w:rsidRDefault="0018192B" w:rsidP="00401595">
      <w:pPr>
        <w:pStyle w:val="BodyText"/>
        <w:spacing w:line="360" w:lineRule="auto"/>
        <w:ind w:left="144" w:right="144"/>
        <w:jc w:val="both"/>
        <w:rPr>
          <w:bCs/>
          <w:sz w:val="24"/>
          <w:szCs w:val="24"/>
        </w:rPr>
      </w:pPr>
    </w:p>
    <w:p w14:paraId="7D059E6A" w14:textId="77777777" w:rsidR="0018192B" w:rsidRDefault="0018192B" w:rsidP="00401595">
      <w:pPr>
        <w:pStyle w:val="BodyText"/>
        <w:spacing w:line="360" w:lineRule="auto"/>
        <w:ind w:left="144" w:right="144"/>
        <w:jc w:val="both"/>
        <w:rPr>
          <w:bCs/>
          <w:sz w:val="24"/>
          <w:szCs w:val="24"/>
        </w:rPr>
      </w:pPr>
    </w:p>
    <w:p w14:paraId="6F91BC3E" w14:textId="77777777" w:rsidR="0018192B" w:rsidRPr="00F9549A" w:rsidRDefault="0018192B" w:rsidP="00401595">
      <w:pPr>
        <w:pStyle w:val="BodyText"/>
        <w:spacing w:line="360" w:lineRule="auto"/>
        <w:ind w:left="144" w:right="144"/>
        <w:jc w:val="both"/>
        <w:rPr>
          <w:bCs/>
          <w:sz w:val="24"/>
          <w:szCs w:val="24"/>
        </w:rPr>
      </w:pP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9"/>
        <w:gridCol w:w="1508"/>
        <w:gridCol w:w="1903"/>
        <w:gridCol w:w="1362"/>
        <w:gridCol w:w="1620"/>
        <w:gridCol w:w="1412"/>
      </w:tblGrid>
      <w:tr w:rsidR="00311E83" w:rsidRPr="00F9549A" w14:paraId="11336379" w14:textId="77777777" w:rsidTr="00F967DF">
        <w:trPr>
          <w:trHeight w:val="847"/>
        </w:trPr>
        <w:tc>
          <w:tcPr>
            <w:tcW w:w="1819" w:type="dxa"/>
            <w:shd w:val="clear" w:color="auto" w:fill="2D74B6"/>
          </w:tcPr>
          <w:p w14:paraId="0509F810" w14:textId="77777777" w:rsidR="00311E83" w:rsidRPr="00B006FA" w:rsidRDefault="00000000" w:rsidP="00401595">
            <w:pPr>
              <w:pStyle w:val="TableParagraph"/>
              <w:spacing w:before="0" w:line="360" w:lineRule="auto"/>
              <w:ind w:left="144" w:right="144"/>
              <w:jc w:val="both"/>
              <w:rPr>
                <w:b/>
              </w:rPr>
            </w:pPr>
            <w:r w:rsidRPr="00B006FA">
              <w:rPr>
                <w:b/>
                <w:spacing w:val="-2"/>
              </w:rPr>
              <w:lastRenderedPageBreak/>
              <w:t>Challenge Category</w:t>
            </w:r>
          </w:p>
        </w:tc>
        <w:tc>
          <w:tcPr>
            <w:tcW w:w="1508" w:type="dxa"/>
            <w:shd w:val="clear" w:color="auto" w:fill="2D74B6"/>
          </w:tcPr>
          <w:p w14:paraId="6A7E2081" w14:textId="77777777" w:rsidR="00311E83" w:rsidRPr="00B006FA" w:rsidRDefault="00000000" w:rsidP="00401595">
            <w:pPr>
              <w:pStyle w:val="TableParagraph"/>
              <w:spacing w:before="0" w:line="360" w:lineRule="auto"/>
              <w:ind w:left="144" w:right="144" w:hanging="114"/>
              <w:jc w:val="both"/>
              <w:rPr>
                <w:b/>
              </w:rPr>
            </w:pPr>
            <w:r w:rsidRPr="00B006FA">
              <w:rPr>
                <w:b/>
                <w:spacing w:val="-2"/>
              </w:rPr>
              <w:t xml:space="preserve">Proportional </w:t>
            </w:r>
            <w:r w:rsidRPr="00B006FA">
              <w:rPr>
                <w:b/>
              </w:rPr>
              <w:t>Weight %</w:t>
            </w:r>
          </w:p>
        </w:tc>
        <w:tc>
          <w:tcPr>
            <w:tcW w:w="1903" w:type="dxa"/>
            <w:shd w:val="clear" w:color="auto" w:fill="2D74B6"/>
          </w:tcPr>
          <w:p w14:paraId="03B1D287" w14:textId="30172491" w:rsidR="00311E83" w:rsidRPr="00B006FA" w:rsidRDefault="00000000" w:rsidP="00401595">
            <w:pPr>
              <w:pStyle w:val="TableParagraph"/>
              <w:spacing w:before="0" w:line="360" w:lineRule="auto"/>
              <w:ind w:left="144" w:right="144"/>
              <w:jc w:val="both"/>
              <w:rPr>
                <w:b/>
              </w:rPr>
            </w:pPr>
            <w:r w:rsidRPr="00B006FA">
              <w:rPr>
                <w:b/>
              </w:rPr>
              <w:t>Constituent</w:t>
            </w:r>
            <w:r w:rsidR="00F967DF" w:rsidRPr="00B006FA">
              <w:rPr>
                <w:b/>
                <w:spacing w:val="-13"/>
              </w:rPr>
              <w:t xml:space="preserve"> </w:t>
            </w:r>
            <w:r w:rsidRPr="00B006FA">
              <w:rPr>
                <w:b/>
              </w:rPr>
              <w:t xml:space="preserve">Sub- </w:t>
            </w:r>
            <w:r w:rsidRPr="00B006FA">
              <w:rPr>
                <w:b/>
                <w:spacing w:val="-2"/>
              </w:rPr>
              <w:t>Issues</w:t>
            </w:r>
          </w:p>
        </w:tc>
        <w:tc>
          <w:tcPr>
            <w:tcW w:w="1362" w:type="dxa"/>
            <w:shd w:val="clear" w:color="auto" w:fill="2D74B6"/>
          </w:tcPr>
          <w:p w14:paraId="57E63A77" w14:textId="3A92509A" w:rsidR="00311E83" w:rsidRPr="00B006FA" w:rsidRDefault="00000000" w:rsidP="00401595">
            <w:pPr>
              <w:pStyle w:val="TableParagraph"/>
              <w:spacing w:before="0" w:line="360" w:lineRule="auto"/>
              <w:ind w:left="144" w:right="144"/>
              <w:jc w:val="both"/>
              <w:rPr>
                <w:b/>
              </w:rPr>
            </w:pPr>
            <w:r w:rsidRPr="00B006FA">
              <w:rPr>
                <w:b/>
                <w:spacing w:val="-2"/>
              </w:rPr>
              <w:t xml:space="preserve">Frequency </w:t>
            </w:r>
            <w:r w:rsidR="00F967DF" w:rsidRPr="00B006FA">
              <w:rPr>
                <w:b/>
              </w:rPr>
              <w:t>in literature</w:t>
            </w:r>
          </w:p>
        </w:tc>
        <w:tc>
          <w:tcPr>
            <w:tcW w:w="1620" w:type="dxa"/>
            <w:shd w:val="clear" w:color="auto" w:fill="2D74B6"/>
          </w:tcPr>
          <w:p w14:paraId="365DD4A0" w14:textId="77777777" w:rsidR="00311E83" w:rsidRPr="00B006FA" w:rsidRDefault="00000000" w:rsidP="00401595">
            <w:pPr>
              <w:pStyle w:val="TableParagraph"/>
              <w:spacing w:before="0" w:line="360" w:lineRule="auto"/>
              <w:ind w:left="144" w:right="144"/>
              <w:jc w:val="both"/>
              <w:rPr>
                <w:b/>
              </w:rPr>
            </w:pPr>
            <w:r w:rsidRPr="00B006FA">
              <w:rPr>
                <w:b/>
                <w:spacing w:val="-2"/>
              </w:rPr>
              <w:t xml:space="preserve">Institutional </w:t>
            </w:r>
            <w:r w:rsidRPr="00B006FA">
              <w:rPr>
                <w:b/>
              </w:rPr>
              <w:t>Impact</w:t>
            </w:r>
            <w:r w:rsidRPr="00B006FA">
              <w:rPr>
                <w:b/>
                <w:spacing w:val="-13"/>
              </w:rPr>
              <w:t xml:space="preserve"> </w:t>
            </w:r>
            <w:r w:rsidRPr="00B006FA">
              <w:rPr>
                <w:b/>
              </w:rPr>
              <w:t xml:space="preserve">Score </w:t>
            </w:r>
            <w:r w:rsidRPr="00B006FA">
              <w:rPr>
                <w:b/>
                <w:spacing w:val="-2"/>
              </w:rPr>
              <w:t>(0–10)</w:t>
            </w:r>
          </w:p>
        </w:tc>
        <w:tc>
          <w:tcPr>
            <w:tcW w:w="1412" w:type="dxa"/>
            <w:shd w:val="clear" w:color="auto" w:fill="2D74B6"/>
          </w:tcPr>
          <w:p w14:paraId="48B2DF75" w14:textId="77777777" w:rsidR="00311E83" w:rsidRPr="00B006FA" w:rsidRDefault="00000000" w:rsidP="00401595">
            <w:pPr>
              <w:pStyle w:val="TableParagraph"/>
              <w:spacing w:before="0" w:line="360" w:lineRule="auto"/>
              <w:ind w:left="144" w:right="144"/>
              <w:jc w:val="both"/>
              <w:rPr>
                <w:b/>
              </w:rPr>
            </w:pPr>
            <w:r w:rsidRPr="00B006FA">
              <w:rPr>
                <w:b/>
                <w:spacing w:val="-2"/>
              </w:rPr>
              <w:t>Trend</w:t>
            </w:r>
          </w:p>
        </w:tc>
      </w:tr>
      <w:tr w:rsidR="00311E83" w:rsidRPr="00F9549A" w14:paraId="0EE5C28D" w14:textId="77777777" w:rsidTr="00F967DF">
        <w:trPr>
          <w:trHeight w:val="847"/>
        </w:trPr>
        <w:tc>
          <w:tcPr>
            <w:tcW w:w="1819" w:type="dxa"/>
          </w:tcPr>
          <w:p w14:paraId="7B7BD5DF" w14:textId="77777777" w:rsidR="00311E83" w:rsidRPr="00B006FA" w:rsidRDefault="00000000" w:rsidP="00401595">
            <w:pPr>
              <w:pStyle w:val="TableParagraph"/>
              <w:spacing w:before="0" w:line="360" w:lineRule="auto"/>
              <w:ind w:left="144" w:right="144" w:firstLine="41"/>
              <w:jc w:val="both"/>
            </w:pPr>
            <w:r w:rsidRPr="00B006FA">
              <w:t xml:space="preserve">Funding Deficit &amp; Donor </w:t>
            </w:r>
            <w:r w:rsidRPr="00B006FA">
              <w:rPr>
                <w:spacing w:val="-2"/>
              </w:rPr>
              <w:t>Dependency</w:t>
            </w:r>
          </w:p>
        </w:tc>
        <w:tc>
          <w:tcPr>
            <w:tcW w:w="1508" w:type="dxa"/>
            <w:vAlign w:val="center"/>
          </w:tcPr>
          <w:p w14:paraId="58C8BFB3" w14:textId="77777777" w:rsidR="00311E83" w:rsidRPr="00B006FA" w:rsidRDefault="00000000" w:rsidP="00401595">
            <w:pPr>
              <w:pStyle w:val="TableParagraph"/>
              <w:spacing w:before="0" w:line="360" w:lineRule="auto"/>
              <w:ind w:left="144" w:right="144"/>
            </w:pPr>
            <w:r w:rsidRPr="00B006FA">
              <w:rPr>
                <w:spacing w:val="-5"/>
              </w:rPr>
              <w:t>24%</w:t>
            </w:r>
          </w:p>
        </w:tc>
        <w:tc>
          <w:tcPr>
            <w:tcW w:w="1903" w:type="dxa"/>
          </w:tcPr>
          <w:p w14:paraId="286F2140" w14:textId="77777777" w:rsidR="00311E83" w:rsidRPr="00B006FA" w:rsidRDefault="00000000" w:rsidP="00401595">
            <w:pPr>
              <w:pStyle w:val="TableParagraph"/>
              <w:spacing w:before="0" w:line="360" w:lineRule="auto"/>
              <w:ind w:left="144" w:right="144"/>
              <w:jc w:val="both"/>
            </w:pPr>
            <w:r w:rsidRPr="00B006FA">
              <w:t>ODA</w:t>
            </w:r>
            <w:r w:rsidRPr="00B006FA">
              <w:rPr>
                <w:spacing w:val="-13"/>
              </w:rPr>
              <w:t xml:space="preserve"> </w:t>
            </w:r>
            <w:r w:rsidRPr="00B006FA">
              <w:t>gaps,</w:t>
            </w:r>
            <w:r w:rsidRPr="00B006FA">
              <w:rPr>
                <w:spacing w:val="-12"/>
              </w:rPr>
              <w:t xml:space="preserve"> </w:t>
            </w:r>
            <w:r w:rsidRPr="00B006FA">
              <w:t xml:space="preserve">project </w:t>
            </w:r>
            <w:r w:rsidRPr="00B006FA">
              <w:rPr>
                <w:spacing w:val="-2"/>
              </w:rPr>
              <w:t>cycles, sustainability</w:t>
            </w:r>
          </w:p>
        </w:tc>
        <w:tc>
          <w:tcPr>
            <w:tcW w:w="1362" w:type="dxa"/>
            <w:vAlign w:val="center"/>
          </w:tcPr>
          <w:p w14:paraId="4A5B6B51" w14:textId="77777777" w:rsidR="00311E83" w:rsidRPr="00B006FA" w:rsidRDefault="00000000" w:rsidP="00401595">
            <w:pPr>
              <w:pStyle w:val="TableParagraph"/>
              <w:spacing w:before="0" w:line="360" w:lineRule="auto"/>
              <w:ind w:left="144" w:right="144"/>
            </w:pPr>
            <w:r w:rsidRPr="00B006FA">
              <w:t xml:space="preserve">47 </w:t>
            </w:r>
            <w:r w:rsidRPr="00B006FA">
              <w:rPr>
                <w:spacing w:val="-2"/>
              </w:rPr>
              <w:t>sources</w:t>
            </w:r>
          </w:p>
        </w:tc>
        <w:tc>
          <w:tcPr>
            <w:tcW w:w="1620" w:type="dxa"/>
            <w:vAlign w:val="center"/>
          </w:tcPr>
          <w:p w14:paraId="3030DED0" w14:textId="77777777" w:rsidR="00311E83" w:rsidRPr="00B006FA" w:rsidRDefault="00000000" w:rsidP="00401595">
            <w:pPr>
              <w:pStyle w:val="TableParagraph"/>
              <w:spacing w:before="0" w:line="360" w:lineRule="auto"/>
              <w:ind w:left="144" w:right="144"/>
            </w:pPr>
            <w:r w:rsidRPr="00B006FA">
              <w:rPr>
                <w:spacing w:val="-5"/>
              </w:rPr>
              <w:t>9.2</w:t>
            </w:r>
          </w:p>
        </w:tc>
        <w:tc>
          <w:tcPr>
            <w:tcW w:w="1412" w:type="dxa"/>
            <w:vAlign w:val="center"/>
          </w:tcPr>
          <w:p w14:paraId="5DE0A9FA" w14:textId="77777777" w:rsidR="00311E83" w:rsidRPr="00B006FA" w:rsidRDefault="00000000" w:rsidP="00401595">
            <w:pPr>
              <w:pStyle w:val="TableParagraph"/>
              <w:spacing w:before="0" w:line="360" w:lineRule="auto"/>
              <w:ind w:left="144" w:right="144" w:firstLine="388"/>
            </w:pPr>
            <w:r w:rsidRPr="00B006FA">
              <w:rPr>
                <w:spacing w:val="-10"/>
              </w:rPr>
              <w:t>↑</w:t>
            </w:r>
            <w:r w:rsidRPr="00B006FA">
              <w:rPr>
                <w:spacing w:val="-2"/>
              </w:rPr>
              <w:t xml:space="preserve"> Worsening</w:t>
            </w:r>
          </w:p>
        </w:tc>
      </w:tr>
      <w:tr w:rsidR="00311E83" w:rsidRPr="00F9549A" w14:paraId="3825D3EF" w14:textId="77777777" w:rsidTr="00F967DF">
        <w:trPr>
          <w:trHeight w:val="617"/>
        </w:trPr>
        <w:tc>
          <w:tcPr>
            <w:tcW w:w="1819" w:type="dxa"/>
          </w:tcPr>
          <w:p w14:paraId="1F654FD3" w14:textId="44EF7695" w:rsidR="00311E83" w:rsidRPr="00B006FA" w:rsidRDefault="0018192B" w:rsidP="00401595">
            <w:pPr>
              <w:pStyle w:val="TableParagraph"/>
              <w:spacing w:before="0" w:line="360" w:lineRule="auto"/>
              <w:ind w:left="144" w:right="144"/>
              <w:jc w:val="both"/>
            </w:pPr>
            <w:r>
              <w:t xml:space="preserve"> </w:t>
            </w:r>
            <w:r w:rsidRPr="00B006FA">
              <w:t>Wasta</w:t>
            </w:r>
            <w:r w:rsidRPr="00B006FA">
              <w:rPr>
                <w:spacing w:val="-13"/>
              </w:rPr>
              <w:t xml:space="preserve"> </w:t>
            </w:r>
            <w:r w:rsidRPr="00B006FA">
              <w:t>&amp;</w:t>
            </w:r>
            <w:r w:rsidRPr="00B006FA">
              <w:rPr>
                <w:spacing w:val="-12"/>
              </w:rPr>
              <w:t xml:space="preserve"> </w:t>
            </w:r>
            <w:r w:rsidRPr="00B006FA">
              <w:t xml:space="preserve">Political </w:t>
            </w:r>
            <w:r w:rsidRPr="00B006FA">
              <w:rPr>
                <w:spacing w:val="-2"/>
              </w:rPr>
              <w:t>Invisibility</w:t>
            </w:r>
          </w:p>
        </w:tc>
        <w:tc>
          <w:tcPr>
            <w:tcW w:w="1508" w:type="dxa"/>
            <w:vAlign w:val="center"/>
          </w:tcPr>
          <w:p w14:paraId="0CB418C3" w14:textId="77777777" w:rsidR="00311E83" w:rsidRPr="00B006FA" w:rsidRDefault="00000000" w:rsidP="00401595">
            <w:pPr>
              <w:pStyle w:val="TableParagraph"/>
              <w:spacing w:before="0" w:line="360" w:lineRule="auto"/>
              <w:ind w:left="144" w:right="144"/>
            </w:pPr>
            <w:r w:rsidRPr="00B006FA">
              <w:rPr>
                <w:spacing w:val="-5"/>
              </w:rPr>
              <w:t>21%</w:t>
            </w:r>
          </w:p>
        </w:tc>
        <w:tc>
          <w:tcPr>
            <w:tcW w:w="1903" w:type="dxa"/>
          </w:tcPr>
          <w:p w14:paraId="7426B2C6" w14:textId="77777777" w:rsidR="00311E83" w:rsidRPr="00B006FA" w:rsidRDefault="00000000" w:rsidP="00401595">
            <w:pPr>
              <w:pStyle w:val="TableParagraph"/>
              <w:spacing w:before="0" w:line="360" w:lineRule="auto"/>
              <w:ind w:left="144" w:right="144" w:hanging="56"/>
              <w:jc w:val="both"/>
            </w:pPr>
            <w:r w:rsidRPr="00B006FA">
              <w:t>Patronage</w:t>
            </w:r>
            <w:r w:rsidRPr="00B006FA">
              <w:rPr>
                <w:spacing w:val="-13"/>
              </w:rPr>
              <w:t xml:space="preserve"> </w:t>
            </w:r>
            <w:r w:rsidRPr="00B006FA">
              <w:t>networks, exclusion, inequity</w:t>
            </w:r>
          </w:p>
        </w:tc>
        <w:tc>
          <w:tcPr>
            <w:tcW w:w="1362" w:type="dxa"/>
            <w:vAlign w:val="center"/>
          </w:tcPr>
          <w:p w14:paraId="0BA55024" w14:textId="77777777" w:rsidR="00311E83" w:rsidRPr="00B006FA" w:rsidRDefault="00000000" w:rsidP="00401595">
            <w:pPr>
              <w:pStyle w:val="TableParagraph"/>
              <w:spacing w:before="0" w:line="360" w:lineRule="auto"/>
              <w:ind w:left="144" w:right="144"/>
            </w:pPr>
            <w:r w:rsidRPr="00B006FA">
              <w:t xml:space="preserve">42 </w:t>
            </w:r>
            <w:r w:rsidRPr="00B006FA">
              <w:rPr>
                <w:spacing w:val="-2"/>
              </w:rPr>
              <w:t>sources</w:t>
            </w:r>
          </w:p>
        </w:tc>
        <w:tc>
          <w:tcPr>
            <w:tcW w:w="1620" w:type="dxa"/>
            <w:vAlign w:val="center"/>
          </w:tcPr>
          <w:p w14:paraId="60003271" w14:textId="77777777" w:rsidR="00311E83" w:rsidRPr="00B006FA" w:rsidRDefault="00000000" w:rsidP="00401595">
            <w:pPr>
              <w:pStyle w:val="TableParagraph"/>
              <w:spacing w:before="0" w:line="360" w:lineRule="auto"/>
              <w:ind w:left="144" w:right="144"/>
            </w:pPr>
            <w:r w:rsidRPr="00B006FA">
              <w:rPr>
                <w:spacing w:val="-5"/>
              </w:rPr>
              <w:t>8.8</w:t>
            </w:r>
          </w:p>
        </w:tc>
        <w:tc>
          <w:tcPr>
            <w:tcW w:w="1412" w:type="dxa"/>
            <w:vAlign w:val="center"/>
          </w:tcPr>
          <w:p w14:paraId="029C1031" w14:textId="77777777" w:rsidR="00311E83" w:rsidRPr="00B006FA" w:rsidRDefault="00000000" w:rsidP="00401595">
            <w:pPr>
              <w:pStyle w:val="TableParagraph"/>
              <w:spacing w:before="0" w:line="360" w:lineRule="auto"/>
              <w:ind w:left="144" w:right="144"/>
            </w:pPr>
            <w:r w:rsidRPr="00B006FA">
              <w:t xml:space="preserve">→ </w:t>
            </w:r>
            <w:r w:rsidRPr="00B006FA">
              <w:rPr>
                <w:spacing w:val="-2"/>
              </w:rPr>
              <w:t>Stable</w:t>
            </w:r>
          </w:p>
        </w:tc>
      </w:tr>
      <w:tr w:rsidR="00311E83" w:rsidRPr="00F9549A" w14:paraId="3CD81D32" w14:textId="77777777" w:rsidTr="00F967DF">
        <w:trPr>
          <w:trHeight w:val="847"/>
        </w:trPr>
        <w:tc>
          <w:tcPr>
            <w:tcW w:w="1819" w:type="dxa"/>
          </w:tcPr>
          <w:p w14:paraId="1E405125" w14:textId="77777777" w:rsidR="00311E83" w:rsidRPr="00B006FA" w:rsidRDefault="00000000" w:rsidP="00401595">
            <w:pPr>
              <w:pStyle w:val="TableParagraph"/>
              <w:spacing w:before="0" w:line="360" w:lineRule="auto"/>
              <w:ind w:left="144" w:right="144"/>
              <w:jc w:val="both"/>
            </w:pPr>
            <w:r w:rsidRPr="00B006FA">
              <w:t>NGOization</w:t>
            </w:r>
            <w:r w:rsidRPr="00B006FA">
              <w:rPr>
                <w:spacing w:val="-13"/>
              </w:rPr>
              <w:t xml:space="preserve"> </w:t>
            </w:r>
            <w:r w:rsidRPr="00B006FA">
              <w:t xml:space="preserve">&amp; </w:t>
            </w:r>
            <w:r w:rsidRPr="00B006FA">
              <w:rPr>
                <w:spacing w:val="-2"/>
              </w:rPr>
              <w:t>Service Fragmentation</w:t>
            </w:r>
          </w:p>
        </w:tc>
        <w:tc>
          <w:tcPr>
            <w:tcW w:w="1508" w:type="dxa"/>
            <w:vAlign w:val="center"/>
          </w:tcPr>
          <w:p w14:paraId="2475B057" w14:textId="77777777" w:rsidR="00311E83" w:rsidRPr="00B006FA" w:rsidRDefault="00000000" w:rsidP="00401595">
            <w:pPr>
              <w:pStyle w:val="TableParagraph"/>
              <w:spacing w:before="0" w:line="360" w:lineRule="auto"/>
              <w:ind w:left="144" w:right="144"/>
            </w:pPr>
            <w:r w:rsidRPr="00B006FA">
              <w:rPr>
                <w:spacing w:val="-5"/>
              </w:rPr>
              <w:t>17%</w:t>
            </w:r>
          </w:p>
        </w:tc>
        <w:tc>
          <w:tcPr>
            <w:tcW w:w="1903" w:type="dxa"/>
          </w:tcPr>
          <w:p w14:paraId="51FAC069" w14:textId="77777777" w:rsidR="00311E83" w:rsidRPr="00B006FA" w:rsidRDefault="00000000" w:rsidP="00401595">
            <w:pPr>
              <w:pStyle w:val="TableParagraph"/>
              <w:spacing w:before="0" w:line="360" w:lineRule="auto"/>
              <w:ind w:left="144" w:right="144" w:hanging="1"/>
              <w:jc w:val="both"/>
            </w:pPr>
            <w:r w:rsidRPr="00B006FA">
              <w:t>Siloed delivery, accountability</w:t>
            </w:r>
            <w:r w:rsidRPr="00B006FA">
              <w:rPr>
                <w:spacing w:val="-13"/>
              </w:rPr>
              <w:t xml:space="preserve"> </w:t>
            </w:r>
            <w:r w:rsidRPr="00B006FA">
              <w:t xml:space="preserve">gaps, </w:t>
            </w:r>
            <w:r w:rsidRPr="00B006FA">
              <w:rPr>
                <w:spacing w:val="-2"/>
              </w:rPr>
              <w:t>sustainability</w:t>
            </w:r>
          </w:p>
        </w:tc>
        <w:tc>
          <w:tcPr>
            <w:tcW w:w="1362" w:type="dxa"/>
            <w:vAlign w:val="center"/>
          </w:tcPr>
          <w:p w14:paraId="1BB46EF0" w14:textId="77777777" w:rsidR="00311E83" w:rsidRPr="00B006FA" w:rsidRDefault="00000000" w:rsidP="00401595">
            <w:pPr>
              <w:pStyle w:val="TableParagraph"/>
              <w:spacing w:before="0" w:line="360" w:lineRule="auto"/>
              <w:ind w:left="144" w:right="144"/>
            </w:pPr>
            <w:r w:rsidRPr="00B006FA">
              <w:t xml:space="preserve">38 </w:t>
            </w:r>
            <w:r w:rsidRPr="00B006FA">
              <w:rPr>
                <w:spacing w:val="-2"/>
              </w:rPr>
              <w:t>sources</w:t>
            </w:r>
          </w:p>
        </w:tc>
        <w:tc>
          <w:tcPr>
            <w:tcW w:w="1620" w:type="dxa"/>
            <w:vAlign w:val="center"/>
          </w:tcPr>
          <w:p w14:paraId="7410AB26" w14:textId="77777777" w:rsidR="00311E83" w:rsidRPr="00B006FA" w:rsidRDefault="00000000" w:rsidP="00401595">
            <w:pPr>
              <w:pStyle w:val="TableParagraph"/>
              <w:spacing w:before="0" w:line="360" w:lineRule="auto"/>
              <w:ind w:left="144" w:right="144"/>
            </w:pPr>
            <w:r w:rsidRPr="00B006FA">
              <w:rPr>
                <w:spacing w:val="-5"/>
              </w:rPr>
              <w:t>8.1</w:t>
            </w:r>
          </w:p>
        </w:tc>
        <w:tc>
          <w:tcPr>
            <w:tcW w:w="1412" w:type="dxa"/>
            <w:vAlign w:val="center"/>
          </w:tcPr>
          <w:p w14:paraId="3E82D953" w14:textId="77777777" w:rsidR="00311E83" w:rsidRPr="00B006FA" w:rsidRDefault="00000000" w:rsidP="00401595">
            <w:pPr>
              <w:pStyle w:val="TableParagraph"/>
              <w:spacing w:before="0" w:line="360" w:lineRule="auto"/>
              <w:ind w:left="144" w:right="144" w:firstLine="372"/>
            </w:pPr>
            <w:r w:rsidRPr="00B006FA">
              <w:rPr>
                <w:spacing w:val="-10"/>
              </w:rPr>
              <w:t>↓</w:t>
            </w:r>
            <w:r w:rsidRPr="00B006FA">
              <w:rPr>
                <w:spacing w:val="-2"/>
              </w:rPr>
              <w:t xml:space="preserve"> Improving</w:t>
            </w:r>
          </w:p>
        </w:tc>
      </w:tr>
      <w:tr w:rsidR="00311E83" w:rsidRPr="00F9549A" w14:paraId="30355C63" w14:textId="77777777" w:rsidTr="00F967DF">
        <w:trPr>
          <w:trHeight w:val="847"/>
        </w:trPr>
        <w:tc>
          <w:tcPr>
            <w:tcW w:w="1819" w:type="dxa"/>
          </w:tcPr>
          <w:p w14:paraId="49E4CB0C" w14:textId="77777777" w:rsidR="00311E83" w:rsidRPr="00B006FA" w:rsidRDefault="00000000" w:rsidP="00401595">
            <w:pPr>
              <w:pStyle w:val="TableParagraph"/>
              <w:spacing w:before="0" w:line="360" w:lineRule="auto"/>
              <w:ind w:left="144" w:right="144"/>
              <w:jc w:val="both"/>
            </w:pPr>
            <w:r w:rsidRPr="00B006FA">
              <w:t>Logistical</w:t>
            </w:r>
            <w:r w:rsidRPr="00B006FA">
              <w:rPr>
                <w:spacing w:val="-13"/>
              </w:rPr>
              <w:t xml:space="preserve"> </w:t>
            </w:r>
            <w:r w:rsidRPr="00B006FA">
              <w:t xml:space="preserve">Barriers &amp; Coordination </w:t>
            </w:r>
            <w:r w:rsidRPr="00B006FA">
              <w:rPr>
                <w:spacing w:val="-2"/>
              </w:rPr>
              <w:t>Failure</w:t>
            </w:r>
          </w:p>
        </w:tc>
        <w:tc>
          <w:tcPr>
            <w:tcW w:w="1508" w:type="dxa"/>
            <w:vAlign w:val="center"/>
          </w:tcPr>
          <w:p w14:paraId="694E7AED" w14:textId="77777777" w:rsidR="00311E83" w:rsidRPr="00B006FA" w:rsidRDefault="00000000" w:rsidP="00401595">
            <w:pPr>
              <w:pStyle w:val="TableParagraph"/>
              <w:spacing w:before="0" w:line="360" w:lineRule="auto"/>
              <w:ind w:left="144" w:right="144"/>
            </w:pPr>
            <w:r w:rsidRPr="00B006FA">
              <w:rPr>
                <w:spacing w:val="-5"/>
              </w:rPr>
              <w:t>16%</w:t>
            </w:r>
          </w:p>
        </w:tc>
        <w:tc>
          <w:tcPr>
            <w:tcW w:w="1903" w:type="dxa"/>
          </w:tcPr>
          <w:p w14:paraId="02CEC1B3" w14:textId="77777777" w:rsidR="00311E83" w:rsidRPr="00B006FA" w:rsidRDefault="00000000" w:rsidP="00401595">
            <w:pPr>
              <w:pStyle w:val="TableParagraph"/>
              <w:spacing w:before="0" w:line="360" w:lineRule="auto"/>
              <w:ind w:left="144" w:right="144"/>
              <w:jc w:val="both"/>
            </w:pPr>
            <w:r w:rsidRPr="00B006FA">
              <w:t xml:space="preserve">Transport, inter- </w:t>
            </w:r>
            <w:r w:rsidRPr="00B006FA">
              <w:rPr>
                <w:spacing w:val="-2"/>
              </w:rPr>
              <w:t>agency</w:t>
            </w:r>
            <w:r w:rsidRPr="00B006FA">
              <w:t xml:space="preserve"> coordination,</w:t>
            </w:r>
            <w:r w:rsidRPr="00B006FA">
              <w:rPr>
                <w:spacing w:val="-13"/>
              </w:rPr>
              <w:t xml:space="preserve"> </w:t>
            </w:r>
            <w:r w:rsidRPr="00B006FA">
              <w:t>access</w:t>
            </w:r>
          </w:p>
        </w:tc>
        <w:tc>
          <w:tcPr>
            <w:tcW w:w="1362" w:type="dxa"/>
            <w:vAlign w:val="center"/>
          </w:tcPr>
          <w:p w14:paraId="50E99D35" w14:textId="77777777" w:rsidR="00311E83" w:rsidRPr="00B006FA" w:rsidRDefault="00000000" w:rsidP="00401595">
            <w:pPr>
              <w:pStyle w:val="TableParagraph"/>
              <w:spacing w:before="0" w:line="360" w:lineRule="auto"/>
              <w:ind w:left="144" w:right="144"/>
            </w:pPr>
            <w:r w:rsidRPr="00B006FA">
              <w:t xml:space="preserve">35 </w:t>
            </w:r>
            <w:r w:rsidRPr="00B006FA">
              <w:rPr>
                <w:spacing w:val="-2"/>
              </w:rPr>
              <w:t>sources</w:t>
            </w:r>
          </w:p>
        </w:tc>
        <w:tc>
          <w:tcPr>
            <w:tcW w:w="1620" w:type="dxa"/>
            <w:vAlign w:val="center"/>
          </w:tcPr>
          <w:p w14:paraId="2D40E867" w14:textId="77777777" w:rsidR="00311E83" w:rsidRPr="00B006FA" w:rsidRDefault="00000000" w:rsidP="00401595">
            <w:pPr>
              <w:pStyle w:val="TableParagraph"/>
              <w:spacing w:before="0" w:line="360" w:lineRule="auto"/>
              <w:ind w:left="144" w:right="144"/>
            </w:pPr>
            <w:r w:rsidRPr="00B006FA">
              <w:rPr>
                <w:spacing w:val="-5"/>
              </w:rPr>
              <w:t>7.9</w:t>
            </w:r>
          </w:p>
        </w:tc>
        <w:tc>
          <w:tcPr>
            <w:tcW w:w="1412" w:type="dxa"/>
            <w:vAlign w:val="center"/>
          </w:tcPr>
          <w:p w14:paraId="2E208259" w14:textId="77777777" w:rsidR="00311E83" w:rsidRPr="00B006FA" w:rsidRDefault="00000000" w:rsidP="00401595">
            <w:pPr>
              <w:pStyle w:val="TableParagraph"/>
              <w:spacing w:before="0" w:line="360" w:lineRule="auto"/>
              <w:ind w:left="144" w:right="144"/>
            </w:pPr>
            <w:r w:rsidRPr="00B006FA">
              <w:t xml:space="preserve">→ </w:t>
            </w:r>
            <w:r w:rsidRPr="00B006FA">
              <w:rPr>
                <w:spacing w:val="-2"/>
              </w:rPr>
              <w:t>Stable</w:t>
            </w:r>
          </w:p>
        </w:tc>
      </w:tr>
      <w:tr w:rsidR="00311E83" w:rsidRPr="00F9549A" w14:paraId="78D12D29" w14:textId="77777777" w:rsidTr="00F967DF">
        <w:trPr>
          <w:trHeight w:val="847"/>
        </w:trPr>
        <w:tc>
          <w:tcPr>
            <w:tcW w:w="1819" w:type="dxa"/>
          </w:tcPr>
          <w:p w14:paraId="0A260375" w14:textId="77777777" w:rsidR="00311E83" w:rsidRPr="00B006FA" w:rsidRDefault="00000000" w:rsidP="00401595">
            <w:pPr>
              <w:pStyle w:val="TableParagraph"/>
              <w:spacing w:before="0" w:line="360" w:lineRule="auto"/>
              <w:ind w:left="144" w:right="144"/>
              <w:jc w:val="both"/>
            </w:pPr>
            <w:r w:rsidRPr="00B006FA">
              <w:rPr>
                <w:spacing w:val="-2"/>
              </w:rPr>
              <w:t xml:space="preserve">Intersectional </w:t>
            </w:r>
            <w:r w:rsidRPr="00B006FA">
              <w:t>Violence</w:t>
            </w:r>
            <w:r w:rsidRPr="00B006FA">
              <w:rPr>
                <w:spacing w:val="-13"/>
              </w:rPr>
              <w:t xml:space="preserve"> </w:t>
            </w:r>
            <w:r w:rsidRPr="00B006FA">
              <w:t>&amp;</w:t>
            </w:r>
            <w:r w:rsidRPr="00B006FA">
              <w:rPr>
                <w:spacing w:val="-12"/>
              </w:rPr>
              <w:t xml:space="preserve"> </w:t>
            </w:r>
            <w:r w:rsidRPr="00B006FA">
              <w:t xml:space="preserve">Care </w:t>
            </w:r>
            <w:r w:rsidRPr="00B006FA">
              <w:rPr>
                <w:spacing w:val="-2"/>
              </w:rPr>
              <w:t>Burdens</w:t>
            </w:r>
          </w:p>
        </w:tc>
        <w:tc>
          <w:tcPr>
            <w:tcW w:w="1508" w:type="dxa"/>
            <w:vAlign w:val="center"/>
          </w:tcPr>
          <w:p w14:paraId="6F5F4989" w14:textId="77777777" w:rsidR="00311E83" w:rsidRPr="00B006FA" w:rsidRDefault="00000000" w:rsidP="00401595">
            <w:pPr>
              <w:pStyle w:val="TableParagraph"/>
              <w:spacing w:before="0" w:line="360" w:lineRule="auto"/>
              <w:ind w:left="144" w:right="144"/>
            </w:pPr>
            <w:r w:rsidRPr="00B006FA">
              <w:rPr>
                <w:spacing w:val="-5"/>
              </w:rPr>
              <w:t>13%</w:t>
            </w:r>
          </w:p>
        </w:tc>
        <w:tc>
          <w:tcPr>
            <w:tcW w:w="1903" w:type="dxa"/>
          </w:tcPr>
          <w:p w14:paraId="35950927" w14:textId="77777777" w:rsidR="00311E83" w:rsidRPr="00B006FA" w:rsidRDefault="00000000" w:rsidP="00401595">
            <w:pPr>
              <w:pStyle w:val="TableParagraph"/>
              <w:spacing w:before="0" w:line="360" w:lineRule="auto"/>
              <w:ind w:left="144" w:right="144"/>
              <w:jc w:val="both"/>
            </w:pPr>
            <w:r w:rsidRPr="00B006FA">
              <w:t>Gender</w:t>
            </w:r>
            <w:r w:rsidRPr="00B006FA">
              <w:rPr>
                <w:spacing w:val="-13"/>
              </w:rPr>
              <w:t xml:space="preserve"> </w:t>
            </w:r>
            <w:r w:rsidRPr="00B006FA">
              <w:t>violence, carer stress, protection gaps</w:t>
            </w:r>
          </w:p>
        </w:tc>
        <w:tc>
          <w:tcPr>
            <w:tcW w:w="1362" w:type="dxa"/>
            <w:vAlign w:val="center"/>
          </w:tcPr>
          <w:p w14:paraId="318CE4BA" w14:textId="77777777" w:rsidR="00311E83" w:rsidRPr="00B006FA" w:rsidRDefault="00000000" w:rsidP="00401595">
            <w:pPr>
              <w:pStyle w:val="TableParagraph"/>
              <w:spacing w:before="0" w:line="360" w:lineRule="auto"/>
              <w:ind w:left="144" w:right="144"/>
            </w:pPr>
            <w:r w:rsidRPr="00B006FA">
              <w:t xml:space="preserve">29 </w:t>
            </w:r>
            <w:r w:rsidRPr="00B006FA">
              <w:rPr>
                <w:spacing w:val="-2"/>
              </w:rPr>
              <w:t>sources</w:t>
            </w:r>
          </w:p>
        </w:tc>
        <w:tc>
          <w:tcPr>
            <w:tcW w:w="1620" w:type="dxa"/>
            <w:vAlign w:val="center"/>
          </w:tcPr>
          <w:p w14:paraId="052F78F5" w14:textId="77777777" w:rsidR="00311E83" w:rsidRPr="00B006FA" w:rsidRDefault="00000000" w:rsidP="00401595">
            <w:pPr>
              <w:pStyle w:val="TableParagraph"/>
              <w:spacing w:before="0" w:line="360" w:lineRule="auto"/>
              <w:ind w:left="144" w:right="144"/>
            </w:pPr>
            <w:r w:rsidRPr="00B006FA">
              <w:rPr>
                <w:spacing w:val="-5"/>
              </w:rPr>
              <w:t>7.4</w:t>
            </w:r>
          </w:p>
        </w:tc>
        <w:tc>
          <w:tcPr>
            <w:tcW w:w="1412" w:type="dxa"/>
            <w:vAlign w:val="center"/>
          </w:tcPr>
          <w:p w14:paraId="09400A20" w14:textId="77777777" w:rsidR="00311E83" w:rsidRPr="00B006FA" w:rsidRDefault="00000000" w:rsidP="00401595">
            <w:pPr>
              <w:pStyle w:val="TableParagraph"/>
              <w:spacing w:before="0" w:line="360" w:lineRule="auto"/>
              <w:ind w:left="144" w:right="144" w:firstLine="388"/>
            </w:pPr>
            <w:r w:rsidRPr="00B006FA">
              <w:rPr>
                <w:spacing w:val="-10"/>
              </w:rPr>
              <w:t>↑</w:t>
            </w:r>
            <w:r w:rsidRPr="00B006FA">
              <w:rPr>
                <w:spacing w:val="-2"/>
              </w:rPr>
              <w:t xml:space="preserve"> Worsening</w:t>
            </w:r>
          </w:p>
        </w:tc>
      </w:tr>
      <w:tr w:rsidR="00311E83" w:rsidRPr="00F9549A" w14:paraId="0090EE25" w14:textId="77777777" w:rsidTr="00F967DF">
        <w:trPr>
          <w:trHeight w:val="847"/>
        </w:trPr>
        <w:tc>
          <w:tcPr>
            <w:tcW w:w="1819" w:type="dxa"/>
          </w:tcPr>
          <w:p w14:paraId="0BBE7F4D" w14:textId="77777777" w:rsidR="00311E83" w:rsidRPr="00B006FA" w:rsidRDefault="00000000" w:rsidP="00401595">
            <w:pPr>
              <w:pStyle w:val="TableParagraph"/>
              <w:spacing w:before="0" w:line="360" w:lineRule="auto"/>
              <w:ind w:left="144" w:right="144"/>
              <w:jc w:val="both"/>
            </w:pPr>
            <w:r w:rsidRPr="00B006FA">
              <w:rPr>
                <w:spacing w:val="-2"/>
              </w:rPr>
              <w:t>Institutional Fragmentation</w:t>
            </w:r>
          </w:p>
        </w:tc>
        <w:tc>
          <w:tcPr>
            <w:tcW w:w="1508" w:type="dxa"/>
            <w:vAlign w:val="center"/>
          </w:tcPr>
          <w:p w14:paraId="262654C3" w14:textId="77777777" w:rsidR="00311E83" w:rsidRPr="00B006FA" w:rsidRDefault="00000000" w:rsidP="00401595">
            <w:pPr>
              <w:pStyle w:val="TableParagraph"/>
              <w:spacing w:before="0" w:line="360" w:lineRule="auto"/>
              <w:ind w:left="144" w:right="144"/>
            </w:pPr>
            <w:r w:rsidRPr="00B006FA">
              <w:rPr>
                <w:spacing w:val="-5"/>
              </w:rPr>
              <w:t>9%</w:t>
            </w:r>
          </w:p>
        </w:tc>
        <w:tc>
          <w:tcPr>
            <w:tcW w:w="1903" w:type="dxa"/>
          </w:tcPr>
          <w:p w14:paraId="278E81A0" w14:textId="77777777" w:rsidR="00311E83" w:rsidRPr="00B006FA" w:rsidRDefault="00000000" w:rsidP="00401595">
            <w:pPr>
              <w:pStyle w:val="TableParagraph"/>
              <w:spacing w:before="0" w:line="360" w:lineRule="auto"/>
              <w:ind w:left="144" w:right="144"/>
              <w:jc w:val="both"/>
            </w:pPr>
            <w:r w:rsidRPr="00B006FA">
              <w:rPr>
                <w:spacing w:val="-2"/>
              </w:rPr>
              <w:t xml:space="preserve">Ministry coordination, </w:t>
            </w:r>
            <w:r w:rsidRPr="00B006FA">
              <w:t>duplication,</w:t>
            </w:r>
            <w:r w:rsidRPr="00B006FA">
              <w:rPr>
                <w:spacing w:val="-13"/>
              </w:rPr>
              <w:t xml:space="preserve"> </w:t>
            </w:r>
            <w:r w:rsidRPr="00B006FA">
              <w:t>gaps</w:t>
            </w:r>
          </w:p>
        </w:tc>
        <w:tc>
          <w:tcPr>
            <w:tcW w:w="1362" w:type="dxa"/>
            <w:vAlign w:val="center"/>
          </w:tcPr>
          <w:p w14:paraId="210FA73A" w14:textId="77777777" w:rsidR="00311E83" w:rsidRPr="00B006FA" w:rsidRDefault="00000000" w:rsidP="00401595">
            <w:pPr>
              <w:pStyle w:val="TableParagraph"/>
              <w:spacing w:before="0" w:line="360" w:lineRule="auto"/>
              <w:ind w:left="144" w:right="144"/>
            </w:pPr>
            <w:r w:rsidRPr="00B006FA">
              <w:t xml:space="preserve">21 </w:t>
            </w:r>
            <w:r w:rsidRPr="00B006FA">
              <w:rPr>
                <w:spacing w:val="-2"/>
              </w:rPr>
              <w:t>sources</w:t>
            </w:r>
          </w:p>
        </w:tc>
        <w:tc>
          <w:tcPr>
            <w:tcW w:w="1620" w:type="dxa"/>
            <w:vAlign w:val="center"/>
          </w:tcPr>
          <w:p w14:paraId="708F1636" w14:textId="77777777" w:rsidR="00311E83" w:rsidRPr="00B006FA" w:rsidRDefault="00000000" w:rsidP="00401595">
            <w:pPr>
              <w:pStyle w:val="TableParagraph"/>
              <w:spacing w:before="0" w:line="360" w:lineRule="auto"/>
              <w:ind w:left="144" w:right="144"/>
            </w:pPr>
            <w:r w:rsidRPr="00B006FA">
              <w:rPr>
                <w:spacing w:val="-5"/>
              </w:rPr>
              <w:t>6.7</w:t>
            </w:r>
          </w:p>
        </w:tc>
        <w:tc>
          <w:tcPr>
            <w:tcW w:w="1412" w:type="dxa"/>
            <w:vAlign w:val="center"/>
          </w:tcPr>
          <w:p w14:paraId="3C541406" w14:textId="77777777" w:rsidR="00311E83" w:rsidRPr="00B006FA" w:rsidRDefault="00000000" w:rsidP="00401595">
            <w:pPr>
              <w:pStyle w:val="TableParagraph"/>
              <w:spacing w:before="0" w:line="360" w:lineRule="auto"/>
              <w:ind w:left="144" w:right="144" w:firstLine="372"/>
            </w:pPr>
            <w:r w:rsidRPr="00B006FA">
              <w:rPr>
                <w:spacing w:val="-10"/>
              </w:rPr>
              <w:t>↓</w:t>
            </w:r>
            <w:r w:rsidRPr="00B006FA">
              <w:rPr>
                <w:spacing w:val="-2"/>
              </w:rPr>
              <w:t xml:space="preserve"> Improving</w:t>
            </w:r>
          </w:p>
        </w:tc>
      </w:tr>
    </w:tbl>
    <w:p w14:paraId="3905C3B2" w14:textId="77777777" w:rsidR="00311E83" w:rsidRPr="00B006FA" w:rsidRDefault="00000000" w:rsidP="00401595">
      <w:pPr>
        <w:spacing w:line="360" w:lineRule="auto"/>
        <w:ind w:left="144" w:right="144"/>
        <w:jc w:val="both"/>
        <w:rPr>
          <w:bCs/>
          <w:spacing w:val="-2"/>
        </w:rPr>
      </w:pPr>
      <w:r w:rsidRPr="00B006FA">
        <w:rPr>
          <w:bCs/>
        </w:rPr>
        <w:t>Table</w:t>
      </w:r>
      <w:r w:rsidRPr="00B006FA">
        <w:rPr>
          <w:bCs/>
          <w:spacing w:val="-4"/>
        </w:rPr>
        <w:t xml:space="preserve"> </w:t>
      </w:r>
      <w:r w:rsidRPr="00B006FA">
        <w:rPr>
          <w:bCs/>
        </w:rPr>
        <w:t>3:</w:t>
      </w:r>
      <w:r w:rsidRPr="00B006FA">
        <w:rPr>
          <w:bCs/>
          <w:spacing w:val="-4"/>
        </w:rPr>
        <w:t xml:space="preserve"> </w:t>
      </w:r>
      <w:r w:rsidRPr="00B006FA">
        <w:rPr>
          <w:bCs/>
        </w:rPr>
        <w:t>Proportional</w:t>
      </w:r>
      <w:r w:rsidRPr="00B006FA">
        <w:rPr>
          <w:bCs/>
          <w:spacing w:val="-4"/>
        </w:rPr>
        <w:t xml:space="preserve"> </w:t>
      </w:r>
      <w:r w:rsidRPr="00B006FA">
        <w:rPr>
          <w:bCs/>
        </w:rPr>
        <w:t>Distribution</w:t>
      </w:r>
      <w:r w:rsidRPr="00B006FA">
        <w:rPr>
          <w:bCs/>
          <w:spacing w:val="-4"/>
        </w:rPr>
        <w:t xml:space="preserve"> </w:t>
      </w:r>
      <w:r w:rsidRPr="00B006FA">
        <w:rPr>
          <w:bCs/>
        </w:rPr>
        <w:t>of</w:t>
      </w:r>
      <w:r w:rsidRPr="00B006FA">
        <w:rPr>
          <w:bCs/>
          <w:spacing w:val="-3"/>
        </w:rPr>
        <w:t xml:space="preserve"> </w:t>
      </w:r>
      <w:r w:rsidRPr="00B006FA">
        <w:rPr>
          <w:bCs/>
        </w:rPr>
        <w:t>Challenge</w:t>
      </w:r>
      <w:r w:rsidRPr="00B006FA">
        <w:rPr>
          <w:bCs/>
          <w:spacing w:val="-4"/>
        </w:rPr>
        <w:t xml:space="preserve"> </w:t>
      </w:r>
      <w:r w:rsidRPr="00B006FA">
        <w:rPr>
          <w:bCs/>
        </w:rPr>
        <w:t>Categories</w:t>
      </w:r>
      <w:r w:rsidRPr="00B006FA">
        <w:rPr>
          <w:bCs/>
          <w:spacing w:val="-4"/>
        </w:rPr>
        <w:t xml:space="preserve"> </w:t>
      </w:r>
      <w:r w:rsidRPr="00B006FA">
        <w:rPr>
          <w:bCs/>
        </w:rPr>
        <w:t>Facing</w:t>
      </w:r>
      <w:r w:rsidRPr="00B006FA">
        <w:rPr>
          <w:bCs/>
          <w:spacing w:val="-4"/>
        </w:rPr>
        <w:t xml:space="preserve"> </w:t>
      </w:r>
      <w:r w:rsidRPr="00B006FA">
        <w:rPr>
          <w:bCs/>
        </w:rPr>
        <w:t>CSOs</w:t>
      </w:r>
      <w:r w:rsidRPr="00B006FA">
        <w:rPr>
          <w:bCs/>
          <w:spacing w:val="-4"/>
        </w:rPr>
        <w:t xml:space="preserve"> </w:t>
      </w:r>
      <w:r w:rsidRPr="00B006FA">
        <w:rPr>
          <w:bCs/>
        </w:rPr>
        <w:t>Serving</w:t>
      </w:r>
      <w:r w:rsidRPr="00B006FA">
        <w:rPr>
          <w:bCs/>
          <w:spacing w:val="-3"/>
        </w:rPr>
        <w:t xml:space="preserve"> </w:t>
      </w:r>
      <w:r w:rsidRPr="00B006FA">
        <w:rPr>
          <w:bCs/>
        </w:rPr>
        <w:t>PWDs</w:t>
      </w:r>
      <w:r w:rsidRPr="00B006FA">
        <w:rPr>
          <w:bCs/>
          <w:spacing w:val="-4"/>
        </w:rPr>
        <w:t xml:space="preserve"> </w:t>
      </w:r>
      <w:r w:rsidRPr="00B006FA">
        <w:rPr>
          <w:bCs/>
        </w:rPr>
        <w:t>in</w:t>
      </w:r>
      <w:r w:rsidRPr="00B006FA">
        <w:rPr>
          <w:bCs/>
          <w:spacing w:val="-4"/>
        </w:rPr>
        <w:t xml:space="preserve"> </w:t>
      </w:r>
      <w:r w:rsidRPr="00B006FA">
        <w:rPr>
          <w:bCs/>
        </w:rPr>
        <w:t>Iraq</w:t>
      </w:r>
      <w:r w:rsidRPr="00B006FA">
        <w:rPr>
          <w:bCs/>
          <w:spacing w:val="-4"/>
        </w:rPr>
        <w:t xml:space="preserve"> </w:t>
      </w:r>
      <w:r w:rsidRPr="00B006FA">
        <w:rPr>
          <w:bCs/>
        </w:rPr>
        <w:t>Post-2020</w:t>
      </w:r>
      <w:r w:rsidRPr="00B006FA">
        <w:rPr>
          <w:bCs/>
          <w:spacing w:val="-3"/>
        </w:rPr>
        <w:t xml:space="preserve"> </w:t>
      </w:r>
      <w:r w:rsidRPr="00B006FA">
        <w:rPr>
          <w:bCs/>
          <w:spacing w:val="-5"/>
        </w:rPr>
        <w:t>(N</w:t>
      </w:r>
      <w:r w:rsidRPr="00B006FA">
        <w:rPr>
          <w:bCs/>
        </w:rPr>
        <w:t>=</w:t>
      </w:r>
      <w:r w:rsidRPr="00B006FA">
        <w:rPr>
          <w:bCs/>
          <w:spacing w:val="-2"/>
        </w:rPr>
        <w:t xml:space="preserve"> </w:t>
      </w:r>
      <w:r w:rsidRPr="00B006FA">
        <w:rPr>
          <w:bCs/>
        </w:rPr>
        <w:t>232</w:t>
      </w:r>
      <w:r w:rsidRPr="00B006FA">
        <w:rPr>
          <w:bCs/>
          <w:spacing w:val="-2"/>
        </w:rPr>
        <w:t xml:space="preserve"> </w:t>
      </w:r>
      <w:r w:rsidRPr="00B006FA">
        <w:rPr>
          <w:bCs/>
        </w:rPr>
        <w:t>literature</w:t>
      </w:r>
      <w:r w:rsidRPr="00B006FA">
        <w:rPr>
          <w:bCs/>
          <w:spacing w:val="-2"/>
        </w:rPr>
        <w:t xml:space="preserve"> </w:t>
      </w:r>
      <w:r w:rsidRPr="00B006FA">
        <w:rPr>
          <w:bCs/>
        </w:rPr>
        <w:t>citations;</w:t>
      </w:r>
      <w:r w:rsidRPr="00B006FA">
        <w:rPr>
          <w:bCs/>
          <w:spacing w:val="-2"/>
        </w:rPr>
        <w:t xml:space="preserve"> </w:t>
      </w:r>
      <w:r w:rsidRPr="00B006FA">
        <w:rPr>
          <w:bCs/>
        </w:rPr>
        <w:t>Total</w:t>
      </w:r>
      <w:r w:rsidRPr="00B006FA">
        <w:rPr>
          <w:bCs/>
          <w:spacing w:val="-2"/>
        </w:rPr>
        <w:t xml:space="preserve"> </w:t>
      </w:r>
      <w:r w:rsidRPr="00B006FA">
        <w:rPr>
          <w:bCs/>
        </w:rPr>
        <w:t>impact</w:t>
      </w:r>
      <w:r w:rsidRPr="00B006FA">
        <w:rPr>
          <w:bCs/>
          <w:spacing w:val="-2"/>
        </w:rPr>
        <w:t xml:space="preserve"> </w:t>
      </w:r>
      <w:r w:rsidRPr="00B006FA">
        <w:rPr>
          <w:bCs/>
        </w:rPr>
        <w:t>=</w:t>
      </w:r>
      <w:r w:rsidRPr="00B006FA">
        <w:rPr>
          <w:bCs/>
          <w:spacing w:val="-2"/>
        </w:rPr>
        <w:t xml:space="preserve"> </w:t>
      </w:r>
      <w:r w:rsidRPr="00B006FA">
        <w:rPr>
          <w:bCs/>
        </w:rPr>
        <w:t>1,000</w:t>
      </w:r>
      <w:r w:rsidRPr="00B006FA">
        <w:rPr>
          <w:bCs/>
          <w:spacing w:val="-2"/>
        </w:rPr>
        <w:t xml:space="preserve"> </w:t>
      </w:r>
      <w:r w:rsidRPr="00B006FA">
        <w:rPr>
          <w:bCs/>
        </w:rPr>
        <w:t>points</w:t>
      </w:r>
      <w:r w:rsidRPr="00B006FA">
        <w:rPr>
          <w:bCs/>
          <w:spacing w:val="-2"/>
        </w:rPr>
        <w:t xml:space="preserve"> </w:t>
      </w:r>
      <w:r w:rsidRPr="00B006FA">
        <w:rPr>
          <w:bCs/>
        </w:rPr>
        <w:t>weighted</w:t>
      </w:r>
      <w:r w:rsidRPr="00B006FA">
        <w:rPr>
          <w:bCs/>
          <w:spacing w:val="-2"/>
        </w:rPr>
        <w:t xml:space="preserve"> </w:t>
      </w:r>
      <w:r w:rsidRPr="00B006FA">
        <w:rPr>
          <w:bCs/>
        </w:rPr>
        <w:t>by</w:t>
      </w:r>
      <w:r w:rsidRPr="00B006FA">
        <w:rPr>
          <w:bCs/>
          <w:spacing w:val="-2"/>
        </w:rPr>
        <w:t xml:space="preserve"> </w:t>
      </w:r>
      <w:r w:rsidRPr="00B006FA">
        <w:rPr>
          <w:bCs/>
        </w:rPr>
        <w:t>frequency</w:t>
      </w:r>
      <w:r w:rsidRPr="00B006FA">
        <w:rPr>
          <w:bCs/>
          <w:spacing w:val="-2"/>
        </w:rPr>
        <w:t xml:space="preserve"> </w:t>
      </w:r>
      <w:r w:rsidRPr="00B006FA">
        <w:rPr>
          <w:bCs/>
        </w:rPr>
        <w:t>and</w:t>
      </w:r>
      <w:r w:rsidRPr="00B006FA">
        <w:rPr>
          <w:bCs/>
          <w:spacing w:val="-2"/>
        </w:rPr>
        <w:t xml:space="preserve"> </w:t>
      </w:r>
      <w:r w:rsidRPr="00B006FA">
        <w:rPr>
          <w:bCs/>
        </w:rPr>
        <w:t>severity).</w:t>
      </w:r>
      <w:r w:rsidRPr="00B006FA">
        <w:rPr>
          <w:bCs/>
          <w:spacing w:val="-1"/>
        </w:rPr>
        <w:t xml:space="preserve"> </w:t>
      </w:r>
      <w:r w:rsidRPr="00B006FA">
        <w:rPr>
          <w:bCs/>
          <w:spacing w:val="-2"/>
        </w:rPr>
        <w:t>Sources</w:t>
      </w:r>
    </w:p>
    <w:p w14:paraId="6D39C7F4" w14:textId="2BA2C17D" w:rsidR="00B006FA" w:rsidRPr="00B006FA" w:rsidRDefault="00B006FA" w:rsidP="00401595">
      <w:pPr>
        <w:spacing w:line="360" w:lineRule="auto"/>
        <w:ind w:left="144" w:right="144"/>
        <w:jc w:val="both"/>
        <w:rPr>
          <w:bCs/>
        </w:rPr>
        <w:sectPr w:rsidR="00B006FA" w:rsidRPr="00B006FA" w:rsidSect="00B006FA">
          <w:type w:val="continuous"/>
          <w:pgSz w:w="12240" w:h="15840"/>
          <w:pgMar w:top="1440" w:right="1440" w:bottom="1440" w:left="1440" w:header="720" w:footer="720" w:gutter="0"/>
          <w:cols w:space="720"/>
          <w:docGrid w:linePitch="299"/>
        </w:sectPr>
      </w:pPr>
      <w:r w:rsidRPr="00B006FA">
        <w:rPr>
          <w:bCs/>
          <w:spacing w:val="-2"/>
        </w:rPr>
        <w:t xml:space="preserve"> </w:t>
      </w:r>
      <w:r w:rsidRPr="00B006FA">
        <w:rPr>
          <w:bCs/>
        </w:rPr>
        <w:t xml:space="preserve">Systematic literature review, 2013–2026; institutional </w:t>
      </w:r>
      <w:proofErr w:type="spellStart"/>
      <w:r w:rsidRPr="00B006FA">
        <w:rPr>
          <w:bCs/>
        </w:rPr>
        <w:t>programme</w:t>
      </w:r>
      <w:proofErr w:type="spellEnd"/>
      <w:r w:rsidRPr="00B006FA">
        <w:rPr>
          <w:bCs/>
        </w:rPr>
        <w:t xml:space="preserve"> evaluations; CSO stakeholder consultations.</w:t>
      </w:r>
    </w:p>
    <w:p w14:paraId="3667523A" w14:textId="77777777" w:rsidR="00311E83" w:rsidRPr="0018192B" w:rsidRDefault="00311E83" w:rsidP="00401595">
      <w:pPr>
        <w:pStyle w:val="BodyText"/>
        <w:spacing w:line="360" w:lineRule="auto"/>
        <w:ind w:left="144" w:right="144"/>
        <w:jc w:val="both"/>
        <w:rPr>
          <w:b/>
          <w:sz w:val="24"/>
          <w:szCs w:val="24"/>
        </w:rPr>
      </w:pPr>
    </w:p>
    <w:p w14:paraId="34CA3EA8" w14:textId="77777777" w:rsidR="00311E83" w:rsidRPr="0018192B" w:rsidRDefault="00000000" w:rsidP="00401595">
      <w:pPr>
        <w:spacing w:line="360" w:lineRule="auto"/>
        <w:ind w:left="144" w:right="144"/>
        <w:jc w:val="both"/>
        <w:rPr>
          <w:b/>
          <w:sz w:val="24"/>
          <w:szCs w:val="24"/>
        </w:rPr>
      </w:pPr>
      <w:r w:rsidRPr="0018192B">
        <w:rPr>
          <w:b/>
          <w:sz w:val="24"/>
          <w:szCs w:val="24"/>
        </w:rPr>
        <w:t>VISUAL</w:t>
      </w:r>
      <w:r w:rsidRPr="0018192B">
        <w:rPr>
          <w:b/>
          <w:spacing w:val="-4"/>
          <w:sz w:val="24"/>
          <w:szCs w:val="24"/>
        </w:rPr>
        <w:t xml:space="preserve"> </w:t>
      </w:r>
      <w:r w:rsidRPr="0018192B">
        <w:rPr>
          <w:b/>
          <w:sz w:val="24"/>
          <w:szCs w:val="24"/>
        </w:rPr>
        <w:t>PIE</w:t>
      </w:r>
      <w:r w:rsidRPr="0018192B">
        <w:rPr>
          <w:b/>
          <w:spacing w:val="-4"/>
          <w:sz w:val="24"/>
          <w:szCs w:val="24"/>
        </w:rPr>
        <w:t xml:space="preserve"> </w:t>
      </w:r>
      <w:r w:rsidRPr="0018192B">
        <w:rPr>
          <w:b/>
          <w:sz w:val="24"/>
          <w:szCs w:val="24"/>
        </w:rPr>
        <w:t>CHART</w:t>
      </w:r>
      <w:r w:rsidRPr="0018192B">
        <w:rPr>
          <w:b/>
          <w:spacing w:val="-3"/>
          <w:sz w:val="24"/>
          <w:szCs w:val="24"/>
        </w:rPr>
        <w:t xml:space="preserve"> </w:t>
      </w:r>
      <w:r w:rsidRPr="0018192B">
        <w:rPr>
          <w:b/>
          <w:spacing w:val="-2"/>
          <w:sz w:val="24"/>
          <w:szCs w:val="24"/>
        </w:rPr>
        <w:t>REPRESENTATION:</w:t>
      </w:r>
    </w:p>
    <w:p w14:paraId="5AB38354" w14:textId="6BCFDCAD" w:rsidR="00311E83" w:rsidRDefault="00000000" w:rsidP="00401595">
      <w:pPr>
        <w:pStyle w:val="BodyText"/>
        <w:ind w:left="144" w:right="144"/>
        <w:jc w:val="both"/>
        <w:rPr>
          <w:sz w:val="24"/>
          <w:szCs w:val="24"/>
        </w:rPr>
      </w:pPr>
      <w:r w:rsidRPr="0018192B">
        <w:rPr>
          <w:b/>
          <w:sz w:val="24"/>
          <w:szCs w:val="24"/>
        </w:rPr>
        <w:t>CSO</w:t>
      </w:r>
      <w:r w:rsidRPr="0018192B">
        <w:rPr>
          <w:b/>
          <w:spacing w:val="-3"/>
          <w:sz w:val="24"/>
          <w:szCs w:val="24"/>
        </w:rPr>
        <w:t xml:space="preserve"> </w:t>
      </w:r>
      <w:r w:rsidRPr="0018192B">
        <w:rPr>
          <w:b/>
          <w:sz w:val="24"/>
          <w:szCs w:val="24"/>
        </w:rPr>
        <w:t>Challenges</w:t>
      </w:r>
      <w:r w:rsidRPr="0018192B">
        <w:rPr>
          <w:b/>
          <w:spacing w:val="-2"/>
          <w:sz w:val="24"/>
          <w:szCs w:val="24"/>
        </w:rPr>
        <w:t xml:space="preserve"> </w:t>
      </w:r>
      <w:r w:rsidRPr="0018192B">
        <w:rPr>
          <w:b/>
          <w:sz w:val="24"/>
          <w:szCs w:val="24"/>
        </w:rPr>
        <w:t>(Proportional</w:t>
      </w:r>
      <w:r w:rsidRPr="0018192B">
        <w:rPr>
          <w:b/>
          <w:spacing w:val="-2"/>
          <w:sz w:val="24"/>
          <w:szCs w:val="24"/>
        </w:rPr>
        <w:t xml:space="preserve"> </w:t>
      </w:r>
      <w:r w:rsidRPr="0018192B">
        <w:rPr>
          <w:b/>
          <w:sz w:val="24"/>
          <w:szCs w:val="24"/>
        </w:rPr>
        <w:t>Breakdown):</w:t>
      </w:r>
      <w:r w:rsidRPr="0018192B">
        <w:rPr>
          <w:sz w:val="24"/>
          <w:szCs w:val="24"/>
        </w:rPr>
        <w:t xml:space="preserve"> 24% — Funding Deficit &amp; Donor Dependency (↑ Worsening) 21%</w:t>
      </w:r>
      <w:r w:rsidR="00C81BEF" w:rsidRPr="0018192B">
        <w:rPr>
          <w:sz w:val="24"/>
          <w:szCs w:val="24"/>
        </w:rPr>
        <w:t>__</w:t>
      </w:r>
      <w:r w:rsidRPr="0018192B">
        <w:rPr>
          <w:sz w:val="24"/>
          <w:szCs w:val="24"/>
        </w:rPr>
        <w:t>Wasta &amp; Political Invisibility (→ Stable) 17% — NGOization &amp; Service Fragmentation (↓ Improving) 16% — Logistical Barriers &amp; Coordination (→ Stable) 13% — Intersectional Violence &amp; Care Burdens (↑ Worsening) 9%</w:t>
      </w:r>
      <w:r w:rsidR="00C81BEF" w:rsidRPr="0018192B">
        <w:rPr>
          <w:sz w:val="24"/>
          <w:szCs w:val="24"/>
        </w:rPr>
        <w:t>__</w:t>
      </w:r>
      <w:r w:rsidRPr="0018192B">
        <w:rPr>
          <w:sz w:val="24"/>
          <w:szCs w:val="24"/>
        </w:rPr>
        <w:t xml:space="preserve">stitutional Fragmentation (↓ Improving) </w:t>
      </w:r>
      <w:r w:rsidR="00C81BEF" w:rsidRPr="0018192B">
        <w:rPr>
          <w:sz w:val="24"/>
          <w:szCs w:val="24"/>
        </w:rPr>
        <w:t xml:space="preserve">Note:  Pie chart data illustrates two opposing trends: challenges related to funding adequacy and protection risks are worsening, while </w:t>
      </w:r>
      <w:proofErr w:type="spellStart"/>
      <w:r w:rsidR="00C81BEF" w:rsidRPr="0018192B">
        <w:rPr>
          <w:sz w:val="24"/>
          <w:szCs w:val="24"/>
        </w:rPr>
        <w:t>organisational</w:t>
      </w:r>
      <w:proofErr w:type="spellEnd"/>
      <w:r w:rsidR="00C81BEF" w:rsidRPr="0018192B">
        <w:rPr>
          <w:sz w:val="24"/>
          <w:szCs w:val="24"/>
        </w:rPr>
        <w:t xml:space="preserve"> coordination and fragmentation issues show incremental improvement, likely reflecting CSO network-building initiatives following 2023.</w:t>
      </w:r>
    </w:p>
    <w:p w14:paraId="64948A56" w14:textId="77777777" w:rsidR="0018192B" w:rsidRPr="0018192B" w:rsidRDefault="0018192B" w:rsidP="00401595">
      <w:pPr>
        <w:pStyle w:val="BodyText"/>
        <w:ind w:left="144" w:right="144"/>
        <w:jc w:val="both"/>
        <w:rPr>
          <w:sz w:val="24"/>
          <w:szCs w:val="24"/>
        </w:rPr>
      </w:pPr>
    </w:p>
    <w:p w14:paraId="33C20D80" w14:textId="77777777" w:rsidR="00311E83" w:rsidRPr="00F9549A" w:rsidRDefault="00000000" w:rsidP="00401595">
      <w:pPr>
        <w:pStyle w:val="Heading1"/>
        <w:numPr>
          <w:ilvl w:val="0"/>
          <w:numId w:val="3"/>
        </w:numPr>
        <w:tabs>
          <w:tab w:val="left" w:pos="680"/>
        </w:tabs>
        <w:spacing w:line="360" w:lineRule="auto"/>
        <w:ind w:left="144" w:right="144"/>
        <w:jc w:val="both"/>
        <w:rPr>
          <w:sz w:val="24"/>
          <w:szCs w:val="24"/>
        </w:rPr>
      </w:pPr>
      <w:r w:rsidRPr="00F9549A">
        <w:rPr>
          <w:sz w:val="24"/>
          <w:szCs w:val="24"/>
        </w:rPr>
        <w:t>Concept</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Definitions</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pacing w:val="-2"/>
          <w:sz w:val="24"/>
          <w:szCs w:val="24"/>
        </w:rPr>
        <w:t>Frameworks</w:t>
      </w:r>
    </w:p>
    <w:p w14:paraId="080FF498" w14:textId="318BEAD9" w:rsidR="002923BC" w:rsidRPr="00F9549A" w:rsidRDefault="00C81BEF" w:rsidP="00401595">
      <w:pPr>
        <w:pStyle w:val="BodyText"/>
        <w:spacing w:line="360" w:lineRule="auto"/>
        <w:ind w:left="144" w:right="144"/>
        <w:jc w:val="both"/>
        <w:rPr>
          <w:sz w:val="24"/>
          <w:szCs w:val="24"/>
        </w:rPr>
      </w:pPr>
      <w:r w:rsidRPr="00F9549A">
        <w:rPr>
          <w:sz w:val="24"/>
          <w:szCs w:val="24"/>
        </w:rPr>
        <w:t xml:space="preserve">Disability is presently </w:t>
      </w:r>
      <w:proofErr w:type="spellStart"/>
      <w:r w:rsidRPr="00F9549A">
        <w:rPr>
          <w:sz w:val="24"/>
          <w:szCs w:val="24"/>
        </w:rPr>
        <w:t>conceptualised</w:t>
      </w:r>
      <w:proofErr w:type="spellEnd"/>
      <w:r w:rsidRPr="00F9549A">
        <w:rPr>
          <w:sz w:val="24"/>
          <w:szCs w:val="24"/>
        </w:rPr>
        <w:t xml:space="preserve"> in academic discourse not merely as a medical condition, but as a multifaceted, relational phenomenon resulting from the interplay between an individual's health and their environment (Schwab et al., 2022; Stevens et al., 2020). The following definitions delineate the principal academic and international frameworks presently </w:t>
      </w:r>
      <w:proofErr w:type="spellStart"/>
      <w:r w:rsidRPr="00F9549A">
        <w:rPr>
          <w:sz w:val="24"/>
          <w:szCs w:val="24"/>
        </w:rPr>
        <w:t>utilised</w:t>
      </w:r>
      <w:proofErr w:type="spellEnd"/>
      <w:r w:rsidRPr="00F9549A">
        <w:rPr>
          <w:sz w:val="24"/>
          <w:szCs w:val="24"/>
        </w:rPr>
        <w:t xml:space="preserve"> in research and policy.</w:t>
      </w:r>
    </w:p>
    <w:p w14:paraId="51292901"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The</w:t>
      </w:r>
      <w:r w:rsidRPr="0018192B">
        <w:rPr>
          <w:b/>
          <w:bCs/>
          <w:i/>
          <w:iCs/>
          <w:spacing w:val="-5"/>
          <w:sz w:val="24"/>
          <w:szCs w:val="24"/>
        </w:rPr>
        <w:t xml:space="preserve"> </w:t>
      </w:r>
      <w:r w:rsidRPr="0018192B">
        <w:rPr>
          <w:b/>
          <w:bCs/>
          <w:i/>
          <w:iCs/>
          <w:sz w:val="24"/>
          <w:szCs w:val="24"/>
        </w:rPr>
        <w:t>Biopsychosocial</w:t>
      </w:r>
      <w:r w:rsidRPr="0018192B">
        <w:rPr>
          <w:b/>
          <w:bCs/>
          <w:i/>
          <w:iCs/>
          <w:spacing w:val="-4"/>
          <w:sz w:val="24"/>
          <w:szCs w:val="24"/>
        </w:rPr>
        <w:t xml:space="preserve"> </w:t>
      </w:r>
      <w:r w:rsidRPr="0018192B">
        <w:rPr>
          <w:b/>
          <w:bCs/>
          <w:i/>
          <w:iCs/>
          <w:spacing w:val="-2"/>
          <w:sz w:val="24"/>
          <w:szCs w:val="24"/>
        </w:rPr>
        <w:t>Framework</w:t>
      </w:r>
    </w:p>
    <w:p w14:paraId="004C1101" w14:textId="6BDB2630" w:rsidR="002923BC" w:rsidRPr="00F9549A" w:rsidRDefault="002923BC" w:rsidP="00401595">
      <w:pPr>
        <w:pStyle w:val="Heading2"/>
        <w:tabs>
          <w:tab w:val="left" w:pos="750"/>
        </w:tabs>
        <w:spacing w:line="360" w:lineRule="auto"/>
        <w:ind w:left="144" w:right="144"/>
        <w:jc w:val="both"/>
        <w:rPr>
          <w:sz w:val="24"/>
          <w:szCs w:val="24"/>
        </w:rPr>
      </w:pPr>
      <w:r w:rsidRPr="00F9549A">
        <w:rPr>
          <w:sz w:val="24"/>
          <w:szCs w:val="24"/>
        </w:rPr>
        <w:tab/>
        <w:t xml:space="preserve">The World Health Organization's International Classification of Functioning, Disability, and Health </w:t>
      </w:r>
      <w:proofErr w:type="gramStart"/>
      <w:r w:rsidRPr="00F9549A">
        <w:rPr>
          <w:sz w:val="24"/>
          <w:szCs w:val="24"/>
        </w:rPr>
        <w:t>offers</w:t>
      </w:r>
      <w:proofErr w:type="gramEnd"/>
      <w:r w:rsidRPr="00F9549A">
        <w:rPr>
          <w:sz w:val="24"/>
          <w:szCs w:val="24"/>
        </w:rPr>
        <w:t xml:space="preserve"> the most respected academic framework — the biopsychosocial model (King et al., 2020; Stevens et al., 2020).</w:t>
      </w:r>
    </w:p>
    <w:p w14:paraId="1DEA71FC" w14:textId="5FBD45FF" w:rsidR="002923BC" w:rsidRPr="00F9549A" w:rsidRDefault="002923BC" w:rsidP="00401595">
      <w:pPr>
        <w:pStyle w:val="Heading2"/>
        <w:tabs>
          <w:tab w:val="left" w:pos="750"/>
        </w:tabs>
        <w:spacing w:line="360" w:lineRule="auto"/>
        <w:ind w:left="144" w:right="144"/>
        <w:jc w:val="both"/>
        <w:rPr>
          <w:sz w:val="24"/>
          <w:szCs w:val="24"/>
        </w:rPr>
      </w:pPr>
      <w:r w:rsidRPr="00F9549A">
        <w:rPr>
          <w:sz w:val="24"/>
          <w:szCs w:val="24"/>
        </w:rPr>
        <w:tab/>
        <w:t xml:space="preserve">Disability is an all-encompassing term that encompasses three dimensions of human functioning: impairments (issues related to bodily function or structure), activity limitations (challenges in performing tasks), and participation restrictions (obstacles to engaging in life situations) (Köpfer et al., 2021; Stevens et al., 2020). This model integrates medical and social viewpoints by positing that disability arises from the interplay of biological, individual, and </w:t>
      </w:r>
      <w:proofErr w:type="gramStart"/>
      <w:r w:rsidRPr="00F9549A">
        <w:rPr>
          <w:sz w:val="24"/>
          <w:szCs w:val="24"/>
        </w:rPr>
        <w:t>social  factors</w:t>
      </w:r>
      <w:proofErr w:type="gramEnd"/>
      <w:r w:rsidRPr="00F9549A">
        <w:rPr>
          <w:sz w:val="24"/>
          <w:szCs w:val="24"/>
        </w:rPr>
        <w:t xml:space="preserve"> (King et al., 2020; Schwab et al., 2022).</w:t>
      </w:r>
    </w:p>
    <w:p w14:paraId="44A54091"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The</w:t>
      </w:r>
      <w:r w:rsidRPr="0018192B">
        <w:rPr>
          <w:b/>
          <w:bCs/>
          <w:i/>
          <w:iCs/>
          <w:spacing w:val="-2"/>
          <w:sz w:val="24"/>
          <w:szCs w:val="24"/>
        </w:rPr>
        <w:t xml:space="preserve"> </w:t>
      </w:r>
      <w:r w:rsidRPr="0018192B">
        <w:rPr>
          <w:b/>
          <w:bCs/>
          <w:i/>
          <w:iCs/>
          <w:sz w:val="24"/>
          <w:szCs w:val="24"/>
        </w:rPr>
        <w:t>Social</w:t>
      </w:r>
      <w:r w:rsidRPr="0018192B">
        <w:rPr>
          <w:b/>
          <w:bCs/>
          <w:i/>
          <w:iCs/>
          <w:spacing w:val="-1"/>
          <w:sz w:val="24"/>
          <w:szCs w:val="24"/>
        </w:rPr>
        <w:t xml:space="preserve"> </w:t>
      </w:r>
      <w:r w:rsidRPr="0018192B">
        <w:rPr>
          <w:b/>
          <w:bCs/>
          <w:i/>
          <w:iCs/>
          <w:sz w:val="24"/>
          <w:szCs w:val="24"/>
        </w:rPr>
        <w:t>Model</w:t>
      </w:r>
      <w:r w:rsidRPr="0018192B">
        <w:rPr>
          <w:b/>
          <w:bCs/>
          <w:i/>
          <w:iCs/>
          <w:spacing w:val="-2"/>
          <w:sz w:val="24"/>
          <w:szCs w:val="24"/>
        </w:rPr>
        <w:t xml:space="preserve"> </w:t>
      </w:r>
      <w:r w:rsidRPr="0018192B">
        <w:rPr>
          <w:b/>
          <w:bCs/>
          <w:i/>
          <w:iCs/>
          <w:sz w:val="24"/>
          <w:szCs w:val="24"/>
        </w:rPr>
        <w:t>of</w:t>
      </w:r>
      <w:r w:rsidRPr="0018192B">
        <w:rPr>
          <w:b/>
          <w:bCs/>
          <w:i/>
          <w:iCs/>
          <w:spacing w:val="-1"/>
          <w:sz w:val="24"/>
          <w:szCs w:val="24"/>
        </w:rPr>
        <w:t xml:space="preserve"> </w:t>
      </w:r>
      <w:r w:rsidRPr="0018192B">
        <w:rPr>
          <w:b/>
          <w:bCs/>
          <w:i/>
          <w:iCs/>
          <w:spacing w:val="-2"/>
          <w:sz w:val="24"/>
          <w:szCs w:val="24"/>
        </w:rPr>
        <w:t>Disability</w:t>
      </w:r>
    </w:p>
    <w:p w14:paraId="2B23D047" w14:textId="77777777" w:rsidR="00922B28" w:rsidRPr="00F9549A" w:rsidRDefault="002923BC" w:rsidP="00401595">
      <w:pPr>
        <w:spacing w:line="360" w:lineRule="auto"/>
        <w:ind w:left="144" w:right="144"/>
        <w:jc w:val="both"/>
      </w:pPr>
      <w:r w:rsidRPr="00F9549A">
        <w:rPr>
          <w:bCs/>
          <w:sz w:val="24"/>
          <w:szCs w:val="24"/>
        </w:rPr>
        <w:t xml:space="preserve">This model, derived from the disability rights movement, redirects academic emphasis from the individual to the environment (King et al., 2020). Disability is considered </w:t>
      </w:r>
      <w:proofErr w:type="gramStart"/>
      <w:r w:rsidRPr="00F9549A">
        <w:rPr>
          <w:bCs/>
          <w:sz w:val="24"/>
          <w:szCs w:val="24"/>
        </w:rPr>
        <w:t>a</w:t>
      </w:r>
      <w:proofErr w:type="gramEnd"/>
      <w:r w:rsidRPr="00F9549A">
        <w:rPr>
          <w:bCs/>
          <w:sz w:val="24"/>
          <w:szCs w:val="24"/>
        </w:rPr>
        <w:t xml:space="preserve"> "artificial social classification" resulting from external factors rather than exclusively from physical impairment (Schwab et al., 2022). The primary claim asserts that disability arises from environmental factors, structural systems, and social interactions that systematically </w:t>
      </w:r>
      <w:proofErr w:type="spellStart"/>
      <w:r w:rsidRPr="00F9549A">
        <w:rPr>
          <w:bCs/>
          <w:sz w:val="24"/>
          <w:szCs w:val="24"/>
        </w:rPr>
        <w:t>marginalise</w:t>
      </w:r>
      <w:proofErr w:type="spellEnd"/>
      <w:r w:rsidRPr="00F9549A">
        <w:rPr>
          <w:bCs/>
          <w:sz w:val="24"/>
          <w:szCs w:val="24"/>
        </w:rPr>
        <w:t xml:space="preserve"> and exclude individuals (Conchas et al., 2025). A person is deemed 'disabled' by a society that lacks ramps, </w:t>
      </w:r>
      <w:r w:rsidRPr="00F9549A">
        <w:rPr>
          <w:bCs/>
          <w:sz w:val="24"/>
          <w:szCs w:val="24"/>
        </w:rPr>
        <w:lastRenderedPageBreak/>
        <w:t>inclusive education, or accessible communication, rather than by the impairment itself (Conchas et al., 2025; "Convention on the Rights of Persons with Disabilities," 2014).</w:t>
      </w:r>
      <w:r w:rsidR="00922B28" w:rsidRPr="00F9549A">
        <w:t xml:space="preserve"> </w:t>
      </w:r>
    </w:p>
    <w:p w14:paraId="3DAE32AA" w14:textId="744D2ED7" w:rsidR="00311E83" w:rsidRPr="0018192B" w:rsidRDefault="00922B28" w:rsidP="00401595">
      <w:pPr>
        <w:spacing w:line="360" w:lineRule="auto"/>
        <w:ind w:left="144" w:right="144"/>
        <w:jc w:val="both"/>
        <w:rPr>
          <w:bCs/>
          <w:sz w:val="24"/>
          <w:szCs w:val="24"/>
        </w:rPr>
      </w:pPr>
      <w:r w:rsidRPr="00F9549A">
        <w:rPr>
          <w:bCs/>
          <w:sz w:val="24"/>
          <w:szCs w:val="24"/>
        </w:rPr>
        <w:t xml:space="preserve">The current application in the Iraqi context illustrates the significance of the social model. Numerous </w:t>
      </w:r>
      <w:r w:rsidR="00F967DF">
        <w:rPr>
          <w:bCs/>
          <w:sz w:val="24"/>
          <w:szCs w:val="24"/>
        </w:rPr>
        <w:t>CSOs</w:t>
      </w:r>
      <w:r w:rsidR="00B006FA">
        <w:rPr>
          <w:bCs/>
          <w:sz w:val="24"/>
          <w:szCs w:val="24"/>
        </w:rPr>
        <w:t xml:space="preserve"> </w:t>
      </w:r>
      <w:r w:rsidRPr="00F9549A">
        <w:rPr>
          <w:bCs/>
          <w:sz w:val="24"/>
          <w:szCs w:val="24"/>
        </w:rPr>
        <w:t xml:space="preserve">in Iraq have intentionally embraced this framework, </w:t>
      </w:r>
      <w:proofErr w:type="spellStart"/>
      <w:r w:rsidRPr="00F9549A">
        <w:rPr>
          <w:bCs/>
          <w:sz w:val="24"/>
          <w:szCs w:val="24"/>
        </w:rPr>
        <w:t>reconceptualising</w:t>
      </w:r>
      <w:proofErr w:type="spellEnd"/>
      <w:r w:rsidRPr="00F9549A">
        <w:rPr>
          <w:bCs/>
          <w:sz w:val="24"/>
          <w:szCs w:val="24"/>
        </w:rPr>
        <w:t xml:space="preserve"> disability not as individual pathology but as a systemic failure of accessibility. This conceptual shift has prompted programmatic changes: </w:t>
      </w:r>
      <w:proofErr w:type="spellStart"/>
      <w:r w:rsidRPr="00F9549A">
        <w:rPr>
          <w:bCs/>
          <w:sz w:val="24"/>
          <w:szCs w:val="24"/>
        </w:rPr>
        <w:t>organisations</w:t>
      </w:r>
      <w:proofErr w:type="spellEnd"/>
      <w:r w:rsidRPr="00F9549A">
        <w:rPr>
          <w:bCs/>
          <w:sz w:val="24"/>
          <w:szCs w:val="24"/>
        </w:rPr>
        <w:t xml:space="preserve"> are increasingly advocating for environmental modifications, policy reform, and accessibility standards, rather than concentrating solely on medical rehabilitation. The transition indicates an increasing acknowledgement that sustainable disability inclusion necessitates structural and institutional reform rather than individually-focused interventions.</w:t>
      </w:r>
    </w:p>
    <w:p w14:paraId="5EDA8084"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The</w:t>
      </w:r>
      <w:r w:rsidRPr="0018192B">
        <w:rPr>
          <w:b/>
          <w:bCs/>
          <w:i/>
          <w:iCs/>
          <w:spacing w:val="-2"/>
          <w:sz w:val="24"/>
          <w:szCs w:val="24"/>
        </w:rPr>
        <w:t xml:space="preserve"> </w:t>
      </w:r>
      <w:r w:rsidRPr="0018192B">
        <w:rPr>
          <w:b/>
          <w:bCs/>
          <w:i/>
          <w:iCs/>
          <w:sz w:val="24"/>
          <w:szCs w:val="24"/>
        </w:rPr>
        <w:t>CRPD</w:t>
      </w:r>
      <w:r w:rsidRPr="0018192B">
        <w:rPr>
          <w:b/>
          <w:bCs/>
          <w:i/>
          <w:iCs/>
          <w:spacing w:val="-1"/>
          <w:sz w:val="24"/>
          <w:szCs w:val="24"/>
        </w:rPr>
        <w:t xml:space="preserve"> </w:t>
      </w:r>
      <w:r w:rsidRPr="0018192B">
        <w:rPr>
          <w:b/>
          <w:bCs/>
          <w:i/>
          <w:iCs/>
          <w:sz w:val="24"/>
          <w:szCs w:val="24"/>
        </w:rPr>
        <w:t>Human</w:t>
      </w:r>
      <w:r w:rsidRPr="0018192B">
        <w:rPr>
          <w:b/>
          <w:bCs/>
          <w:i/>
          <w:iCs/>
          <w:spacing w:val="-2"/>
          <w:sz w:val="24"/>
          <w:szCs w:val="24"/>
        </w:rPr>
        <w:t xml:space="preserve"> </w:t>
      </w:r>
      <w:r w:rsidRPr="0018192B">
        <w:rPr>
          <w:b/>
          <w:bCs/>
          <w:i/>
          <w:iCs/>
          <w:sz w:val="24"/>
          <w:szCs w:val="24"/>
        </w:rPr>
        <w:t>Rights</w:t>
      </w:r>
      <w:r w:rsidRPr="0018192B">
        <w:rPr>
          <w:b/>
          <w:bCs/>
          <w:i/>
          <w:iCs/>
          <w:spacing w:val="-1"/>
          <w:sz w:val="24"/>
          <w:szCs w:val="24"/>
        </w:rPr>
        <w:t xml:space="preserve"> </w:t>
      </w:r>
      <w:r w:rsidRPr="0018192B">
        <w:rPr>
          <w:b/>
          <w:bCs/>
          <w:i/>
          <w:iCs/>
          <w:spacing w:val="-2"/>
          <w:sz w:val="24"/>
          <w:szCs w:val="24"/>
        </w:rPr>
        <w:t>Definition</w:t>
      </w:r>
    </w:p>
    <w:p w14:paraId="535E36FF" w14:textId="27833922" w:rsidR="00311E83" w:rsidRDefault="00B75B55" w:rsidP="00401595">
      <w:pPr>
        <w:pStyle w:val="BodyText"/>
        <w:spacing w:line="360" w:lineRule="auto"/>
        <w:ind w:left="144" w:right="144"/>
        <w:jc w:val="both"/>
        <w:rPr>
          <w:sz w:val="24"/>
          <w:szCs w:val="24"/>
        </w:rPr>
      </w:pPr>
      <w:r w:rsidRPr="00F9549A">
        <w:rPr>
          <w:sz w:val="24"/>
          <w:szCs w:val="24"/>
        </w:rPr>
        <w:t xml:space="preserve">The United Nations Convention on the Rights of Persons with Disabilities (CRPD) establishes the legal and academic benchmark </w:t>
      </w:r>
      <w:proofErr w:type="spellStart"/>
      <w:r w:rsidRPr="00F9549A">
        <w:rPr>
          <w:sz w:val="24"/>
          <w:szCs w:val="24"/>
        </w:rPr>
        <w:t>utilised</w:t>
      </w:r>
      <w:proofErr w:type="spellEnd"/>
      <w:r w:rsidRPr="00F9549A">
        <w:rPr>
          <w:sz w:val="24"/>
          <w:szCs w:val="24"/>
        </w:rPr>
        <w:t xml:space="preserve"> by more than 180 nations, including Iraq. Disability is defined as </w:t>
      </w:r>
      <w:proofErr w:type="gramStart"/>
      <w:r w:rsidRPr="00F9549A">
        <w:rPr>
          <w:sz w:val="24"/>
          <w:szCs w:val="24"/>
        </w:rPr>
        <w:t>a</w:t>
      </w:r>
      <w:proofErr w:type="gramEnd"/>
      <w:r w:rsidRPr="00F9549A">
        <w:rPr>
          <w:sz w:val="24"/>
          <w:szCs w:val="24"/>
        </w:rPr>
        <w:t xml:space="preserve"> "evolving concept" arising from the "interaction between individuals with impairments and attitudinal and environmental barriers" that hinder full societal participation on an equitable basis with others (</w:t>
      </w:r>
      <w:proofErr w:type="spellStart"/>
      <w:r w:rsidRPr="00F9549A">
        <w:rPr>
          <w:sz w:val="24"/>
          <w:szCs w:val="24"/>
        </w:rPr>
        <w:t>Adibayev</w:t>
      </w:r>
      <w:proofErr w:type="spellEnd"/>
      <w:r w:rsidRPr="00F9549A">
        <w:rPr>
          <w:sz w:val="24"/>
          <w:szCs w:val="24"/>
        </w:rPr>
        <w:t xml:space="preserve"> &amp; Susi, 2023; "Convention on the Rights of Persons with Disabilities," 2014). The CRPD explicitly defines individuals with disabilities as those possessing persistent physical, mental, intellectual, or sensory impairments.</w:t>
      </w:r>
    </w:p>
    <w:p w14:paraId="4FACCFB4" w14:textId="77777777" w:rsidR="0018192B" w:rsidRPr="00F9549A" w:rsidRDefault="0018192B" w:rsidP="00401595">
      <w:pPr>
        <w:pStyle w:val="BodyText"/>
        <w:spacing w:line="360" w:lineRule="auto"/>
        <w:ind w:left="144" w:right="144"/>
        <w:jc w:val="both"/>
        <w:rPr>
          <w:sz w:val="24"/>
          <w:szCs w:val="24"/>
        </w:rPr>
      </w:pPr>
    </w:p>
    <w:p w14:paraId="6070C900" w14:textId="77777777" w:rsidR="00311E83" w:rsidRPr="00F9549A" w:rsidRDefault="00000000" w:rsidP="00401595">
      <w:pPr>
        <w:pStyle w:val="Heading1"/>
        <w:numPr>
          <w:ilvl w:val="0"/>
          <w:numId w:val="3"/>
        </w:numPr>
        <w:tabs>
          <w:tab w:val="left" w:pos="680"/>
        </w:tabs>
        <w:spacing w:line="360" w:lineRule="auto"/>
        <w:ind w:left="144" w:right="144"/>
        <w:jc w:val="both"/>
        <w:rPr>
          <w:sz w:val="24"/>
          <w:szCs w:val="24"/>
        </w:rPr>
      </w:pPr>
      <w:r w:rsidRPr="00F9549A">
        <w:rPr>
          <w:sz w:val="24"/>
          <w:szCs w:val="24"/>
        </w:rPr>
        <w:t>How</w:t>
      </w:r>
      <w:r w:rsidRPr="00F9549A">
        <w:rPr>
          <w:spacing w:val="-6"/>
          <w:sz w:val="24"/>
          <w:szCs w:val="24"/>
        </w:rPr>
        <w:t xml:space="preserve"> </w:t>
      </w:r>
      <w:r w:rsidRPr="00F9549A">
        <w:rPr>
          <w:sz w:val="24"/>
          <w:szCs w:val="24"/>
        </w:rPr>
        <w:t>the</w:t>
      </w:r>
      <w:r w:rsidRPr="00F9549A">
        <w:rPr>
          <w:spacing w:val="-3"/>
          <w:sz w:val="24"/>
          <w:szCs w:val="24"/>
        </w:rPr>
        <w:t xml:space="preserve"> </w:t>
      </w:r>
      <w:r w:rsidRPr="00F9549A">
        <w:rPr>
          <w:sz w:val="24"/>
          <w:szCs w:val="24"/>
        </w:rPr>
        <w:t>Iraqi</w:t>
      </w:r>
      <w:r w:rsidRPr="00F9549A">
        <w:rPr>
          <w:spacing w:val="-3"/>
          <w:sz w:val="24"/>
          <w:szCs w:val="24"/>
        </w:rPr>
        <w:t xml:space="preserve"> </w:t>
      </w:r>
      <w:r w:rsidRPr="00F9549A">
        <w:rPr>
          <w:sz w:val="24"/>
          <w:szCs w:val="24"/>
        </w:rPr>
        <w:t>Government</w:t>
      </w:r>
      <w:r w:rsidRPr="00F9549A">
        <w:rPr>
          <w:spacing w:val="-3"/>
          <w:sz w:val="24"/>
          <w:szCs w:val="24"/>
        </w:rPr>
        <w:t xml:space="preserve"> </w:t>
      </w:r>
      <w:r w:rsidRPr="00F9549A">
        <w:rPr>
          <w:sz w:val="24"/>
          <w:szCs w:val="24"/>
        </w:rPr>
        <w:t>Differentiates</w:t>
      </w:r>
      <w:r w:rsidRPr="00F9549A">
        <w:rPr>
          <w:spacing w:val="-3"/>
          <w:sz w:val="24"/>
          <w:szCs w:val="24"/>
        </w:rPr>
        <w:t xml:space="preserve"> </w:t>
      </w:r>
      <w:r w:rsidRPr="00F9549A">
        <w:rPr>
          <w:sz w:val="24"/>
          <w:szCs w:val="24"/>
        </w:rPr>
        <w:t>Between</w:t>
      </w:r>
      <w:r w:rsidRPr="00F9549A">
        <w:rPr>
          <w:spacing w:val="-3"/>
          <w:sz w:val="24"/>
          <w:szCs w:val="24"/>
        </w:rPr>
        <w:t xml:space="preserve"> </w:t>
      </w:r>
      <w:r w:rsidRPr="00F9549A">
        <w:rPr>
          <w:spacing w:val="-2"/>
          <w:sz w:val="24"/>
          <w:szCs w:val="24"/>
        </w:rPr>
        <w:t>Disabilities</w:t>
      </w:r>
    </w:p>
    <w:p w14:paraId="4B8209F5" w14:textId="6FA167AD" w:rsidR="00311E83" w:rsidRPr="00F9549A" w:rsidRDefault="00B75B55" w:rsidP="00401595">
      <w:pPr>
        <w:pStyle w:val="BodyText"/>
        <w:spacing w:line="360" w:lineRule="auto"/>
        <w:ind w:left="144" w:right="144"/>
        <w:jc w:val="both"/>
        <w:rPr>
          <w:sz w:val="24"/>
          <w:szCs w:val="24"/>
        </w:rPr>
      </w:pPr>
      <w:r w:rsidRPr="00F9549A">
        <w:rPr>
          <w:sz w:val="24"/>
          <w:szCs w:val="24"/>
        </w:rPr>
        <w:t>The Iraqi government classifies disabilities using a blend of legal frameworks, administrative categories, and socio-political hierarchies. The distinction is chiefly defined by Law No. 38 of 2013 regarding the "Care of Persons with Disabilities and Special Needs" and the 2005 Iraqi Constitution (Awadh, 2025; Rutherford &amp; Hinton, 2015).</w:t>
      </w:r>
    </w:p>
    <w:p w14:paraId="56C4DBC3" w14:textId="77777777" w:rsidR="00311E83" w:rsidRPr="00F9549A" w:rsidRDefault="00000000" w:rsidP="00401595">
      <w:pPr>
        <w:pStyle w:val="Heading2"/>
        <w:numPr>
          <w:ilvl w:val="1"/>
          <w:numId w:val="3"/>
        </w:numPr>
        <w:tabs>
          <w:tab w:val="left" w:pos="750"/>
        </w:tabs>
        <w:spacing w:line="360" w:lineRule="auto"/>
        <w:ind w:left="144" w:right="144"/>
        <w:jc w:val="both"/>
        <w:rPr>
          <w:sz w:val="24"/>
          <w:szCs w:val="24"/>
        </w:rPr>
      </w:pPr>
      <w:r w:rsidRPr="00F9549A">
        <w:rPr>
          <w:sz w:val="24"/>
          <w:szCs w:val="24"/>
        </w:rPr>
        <w:t>Categorical</w:t>
      </w:r>
      <w:r w:rsidRPr="00F9549A">
        <w:rPr>
          <w:spacing w:val="-6"/>
          <w:sz w:val="24"/>
          <w:szCs w:val="24"/>
        </w:rPr>
        <w:t xml:space="preserve"> </w:t>
      </w:r>
      <w:r w:rsidRPr="00F9549A">
        <w:rPr>
          <w:sz w:val="24"/>
          <w:szCs w:val="24"/>
        </w:rPr>
        <w:t>Differentiation</w:t>
      </w:r>
      <w:r w:rsidRPr="00F9549A">
        <w:rPr>
          <w:spacing w:val="-4"/>
          <w:sz w:val="24"/>
          <w:szCs w:val="24"/>
        </w:rPr>
        <w:t xml:space="preserve"> </w:t>
      </w:r>
      <w:r w:rsidRPr="00F9549A">
        <w:rPr>
          <w:spacing w:val="-2"/>
          <w:sz w:val="24"/>
          <w:szCs w:val="24"/>
        </w:rPr>
        <w:t>(Clinical/Functional)</w:t>
      </w:r>
    </w:p>
    <w:p w14:paraId="33DCE797" w14:textId="6E9D36E0" w:rsidR="005113AB" w:rsidRPr="00F9549A" w:rsidRDefault="005113AB" w:rsidP="00401595">
      <w:pPr>
        <w:pStyle w:val="Heading2"/>
        <w:tabs>
          <w:tab w:val="left" w:pos="750"/>
        </w:tabs>
        <w:spacing w:line="360" w:lineRule="auto"/>
        <w:ind w:left="144" w:right="144" w:firstLine="0"/>
        <w:jc w:val="both"/>
        <w:rPr>
          <w:sz w:val="24"/>
          <w:szCs w:val="24"/>
        </w:rPr>
      </w:pPr>
      <w:r w:rsidRPr="00F9549A">
        <w:rPr>
          <w:sz w:val="24"/>
          <w:szCs w:val="24"/>
        </w:rPr>
        <w:t xml:space="preserve">Physical and mobility disabilities receive the greatest institutional focus and resources. The healthcare system's infrastructure predominantly serves individuals in need of prosthetics, wheelchairs, crutches, and physical therapy. Sensory, intellectual, and psychosocial disabilities are frequently </w:t>
      </w:r>
      <w:proofErr w:type="spellStart"/>
      <w:r w:rsidRPr="00F9549A">
        <w:rPr>
          <w:sz w:val="24"/>
          <w:szCs w:val="24"/>
        </w:rPr>
        <w:t>marginalised</w:t>
      </w:r>
      <w:proofErr w:type="spellEnd"/>
      <w:r w:rsidRPr="00F9549A">
        <w:rPr>
          <w:sz w:val="24"/>
          <w:szCs w:val="24"/>
        </w:rPr>
        <w:t xml:space="preserve"> regarding service provision. There is a documented deficiency in procedural accommodations within courts and a scarcity of healthcare resources for individuals with sensory (blindness/deafness), psychosocial, or intellectual disabilities. Children are often </w:t>
      </w:r>
      <w:proofErr w:type="spellStart"/>
      <w:r w:rsidRPr="00F9549A">
        <w:rPr>
          <w:sz w:val="24"/>
          <w:szCs w:val="24"/>
        </w:rPr>
        <w:lastRenderedPageBreak/>
        <w:t>categorised</w:t>
      </w:r>
      <w:proofErr w:type="spellEnd"/>
      <w:r w:rsidRPr="00F9549A">
        <w:rPr>
          <w:sz w:val="24"/>
          <w:szCs w:val="24"/>
        </w:rPr>
        <w:t xml:space="preserve"> as "physically handicapped" or "mentally retarded/intellectually disabled" for educational and welfare objectives—terminology that highlights the prevailing reliance on a medical model rather than a rights-based framework (Abyss et al., 2022; "Convention on the Rights of Persons with Disabilities", 2014).</w:t>
      </w:r>
    </w:p>
    <w:p w14:paraId="34AAE8D7" w14:textId="58CFF62F"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Differentiation</w:t>
      </w:r>
      <w:r w:rsidRPr="0018192B">
        <w:rPr>
          <w:b/>
          <w:bCs/>
          <w:i/>
          <w:iCs/>
          <w:spacing w:val="-5"/>
          <w:sz w:val="24"/>
          <w:szCs w:val="24"/>
        </w:rPr>
        <w:t xml:space="preserve"> </w:t>
      </w:r>
      <w:r w:rsidRPr="0018192B">
        <w:rPr>
          <w:b/>
          <w:bCs/>
          <w:i/>
          <w:iCs/>
          <w:sz w:val="24"/>
          <w:szCs w:val="24"/>
        </w:rPr>
        <w:t>Based</w:t>
      </w:r>
      <w:r w:rsidRPr="0018192B">
        <w:rPr>
          <w:b/>
          <w:bCs/>
          <w:i/>
          <w:iCs/>
          <w:spacing w:val="-2"/>
          <w:sz w:val="24"/>
          <w:szCs w:val="24"/>
        </w:rPr>
        <w:t xml:space="preserve"> </w:t>
      </w:r>
      <w:r w:rsidRPr="0018192B">
        <w:rPr>
          <w:b/>
          <w:bCs/>
          <w:i/>
          <w:iCs/>
          <w:sz w:val="24"/>
          <w:szCs w:val="24"/>
        </w:rPr>
        <w:t>on</w:t>
      </w:r>
      <w:r w:rsidRPr="0018192B">
        <w:rPr>
          <w:b/>
          <w:bCs/>
          <w:i/>
          <w:iCs/>
          <w:spacing w:val="-2"/>
          <w:sz w:val="24"/>
          <w:szCs w:val="24"/>
        </w:rPr>
        <w:t xml:space="preserve"> </w:t>
      </w:r>
      <w:r w:rsidRPr="0018192B">
        <w:rPr>
          <w:b/>
          <w:bCs/>
          <w:i/>
          <w:iCs/>
          <w:sz w:val="24"/>
          <w:szCs w:val="24"/>
        </w:rPr>
        <w:t>Cause:</w:t>
      </w:r>
      <w:r w:rsidRPr="0018192B">
        <w:rPr>
          <w:b/>
          <w:bCs/>
          <w:i/>
          <w:iCs/>
          <w:spacing w:val="-2"/>
          <w:sz w:val="24"/>
          <w:szCs w:val="24"/>
        </w:rPr>
        <w:t xml:space="preserve"> </w:t>
      </w:r>
      <w:r w:rsidRPr="0018192B">
        <w:rPr>
          <w:b/>
          <w:bCs/>
          <w:i/>
          <w:iCs/>
          <w:sz w:val="24"/>
          <w:szCs w:val="24"/>
        </w:rPr>
        <w:t>The</w:t>
      </w:r>
      <w:r w:rsidRPr="0018192B">
        <w:rPr>
          <w:b/>
          <w:bCs/>
          <w:i/>
          <w:iCs/>
          <w:spacing w:val="-2"/>
          <w:sz w:val="24"/>
          <w:szCs w:val="24"/>
        </w:rPr>
        <w:t xml:space="preserve"> </w:t>
      </w:r>
      <w:r w:rsidRPr="0018192B">
        <w:rPr>
          <w:b/>
          <w:bCs/>
          <w:i/>
          <w:iCs/>
          <w:sz w:val="24"/>
          <w:szCs w:val="24"/>
        </w:rPr>
        <w:t>'Warfare</w:t>
      </w:r>
      <w:r w:rsidRPr="0018192B">
        <w:rPr>
          <w:b/>
          <w:bCs/>
          <w:i/>
          <w:iCs/>
          <w:spacing w:val="-2"/>
          <w:sz w:val="24"/>
          <w:szCs w:val="24"/>
        </w:rPr>
        <w:t xml:space="preserve"> Regime</w:t>
      </w:r>
      <w:r w:rsidR="0018192B" w:rsidRPr="0018192B">
        <w:rPr>
          <w:b/>
          <w:bCs/>
          <w:i/>
          <w:iCs/>
          <w:spacing w:val="-2"/>
          <w:sz w:val="24"/>
          <w:szCs w:val="24"/>
        </w:rPr>
        <w:t>.</w:t>
      </w:r>
      <w:r w:rsidRPr="0018192B">
        <w:rPr>
          <w:b/>
          <w:bCs/>
          <w:i/>
          <w:iCs/>
          <w:spacing w:val="-2"/>
          <w:sz w:val="24"/>
          <w:szCs w:val="24"/>
        </w:rPr>
        <w:t>'</w:t>
      </w:r>
    </w:p>
    <w:p w14:paraId="610443E5" w14:textId="77777777" w:rsidR="002A04A8" w:rsidRPr="00F9549A" w:rsidRDefault="002A04A8" w:rsidP="00401595">
      <w:pPr>
        <w:spacing w:line="360" w:lineRule="auto"/>
        <w:ind w:left="144" w:right="144"/>
        <w:jc w:val="both"/>
        <w:rPr>
          <w:bCs/>
          <w:sz w:val="24"/>
          <w:szCs w:val="24"/>
        </w:rPr>
      </w:pPr>
      <w:r w:rsidRPr="00F9549A">
        <w:rPr>
          <w:bCs/>
          <w:sz w:val="24"/>
          <w:szCs w:val="24"/>
        </w:rPr>
        <w:t xml:space="preserve">A critical distinction exists within the Iraqi "warfare regime" between individuals who incurred disabilities during military service and those classified as "civilian disabled" (Cerami, 2018). Individuals at the apex of the hierarchy — chiefly disabled veterans and formal-sector employees — frequently receive enhanced compensation and social insurance benefits compared to the broader disabled population (Mor, 2006). Administrative systems classify individuals injured by "blasts and explosions", the primary cause of permanent disability in Baghdad, distinctly from those injured in unintentional incidents, such as falls or vehicular accidents (Jensen et al., 2021; </w:t>
      </w:r>
      <w:proofErr w:type="spellStart"/>
      <w:r w:rsidRPr="00F9549A">
        <w:rPr>
          <w:bCs/>
          <w:sz w:val="24"/>
          <w:szCs w:val="24"/>
        </w:rPr>
        <w:t>Lafta</w:t>
      </w:r>
      <w:proofErr w:type="spellEnd"/>
      <w:r w:rsidRPr="00F9549A">
        <w:rPr>
          <w:bCs/>
          <w:sz w:val="24"/>
          <w:szCs w:val="24"/>
        </w:rPr>
        <w:t xml:space="preserve"> et al., 2015). </w:t>
      </w:r>
    </w:p>
    <w:p w14:paraId="476AB68B" w14:textId="6909A8D6" w:rsidR="00311E83" w:rsidRDefault="002A04A8" w:rsidP="00401595">
      <w:pPr>
        <w:spacing w:line="360" w:lineRule="auto"/>
        <w:ind w:left="144" w:right="144"/>
        <w:jc w:val="both"/>
        <w:rPr>
          <w:b/>
          <w:sz w:val="24"/>
          <w:szCs w:val="24"/>
        </w:rPr>
      </w:pPr>
      <w:r w:rsidRPr="00F9549A">
        <w:rPr>
          <w:bCs/>
          <w:sz w:val="24"/>
          <w:szCs w:val="24"/>
        </w:rPr>
        <w:t xml:space="preserve">This categorical differentiation has significant ramifications for CSO targeting. </w:t>
      </w:r>
      <w:proofErr w:type="spellStart"/>
      <w:r w:rsidRPr="00F9549A">
        <w:rPr>
          <w:bCs/>
          <w:sz w:val="24"/>
          <w:szCs w:val="24"/>
        </w:rPr>
        <w:t>Organisations</w:t>
      </w:r>
      <w:proofErr w:type="spellEnd"/>
      <w:r w:rsidRPr="00F9549A">
        <w:rPr>
          <w:bCs/>
          <w:sz w:val="24"/>
          <w:szCs w:val="24"/>
        </w:rPr>
        <w:t xml:space="preserve"> assisting conflict-injured civilians frequently encounter institutional obstacles when advocating for resources within the public health system, as these resources may be allocated to security sector compensation programs. The outcome: </w:t>
      </w:r>
      <w:r w:rsidR="00F967DF">
        <w:rPr>
          <w:bCs/>
          <w:sz w:val="24"/>
          <w:szCs w:val="24"/>
        </w:rPr>
        <w:t>CSOs</w:t>
      </w:r>
      <w:r w:rsidR="00B006FA">
        <w:rPr>
          <w:bCs/>
          <w:sz w:val="24"/>
          <w:szCs w:val="24"/>
        </w:rPr>
        <w:t xml:space="preserve"> </w:t>
      </w:r>
      <w:r w:rsidRPr="00F9549A">
        <w:rPr>
          <w:bCs/>
          <w:sz w:val="24"/>
          <w:szCs w:val="24"/>
        </w:rPr>
        <w:t xml:space="preserve">frequently assume the responsibility of delivering alternative healthcare and rehabilitation services for civilians injured in conflict, thereby reallocating state obligations to the voluntary sector. This signifies a fundamental reallocation of social welfare responsibility from the state to society, resulting in unsustainable long-term implications for </w:t>
      </w:r>
      <w:proofErr w:type="spellStart"/>
      <w:r w:rsidRPr="00F9549A">
        <w:rPr>
          <w:bCs/>
          <w:sz w:val="24"/>
          <w:szCs w:val="24"/>
        </w:rPr>
        <w:t>organisational</w:t>
      </w:r>
      <w:proofErr w:type="spellEnd"/>
      <w:r w:rsidRPr="00F9549A">
        <w:rPr>
          <w:bCs/>
          <w:sz w:val="24"/>
          <w:szCs w:val="24"/>
        </w:rPr>
        <w:t xml:space="preserve"> capacity.</w:t>
      </w:r>
      <w:r w:rsidRPr="00F9549A">
        <w:rPr>
          <w:b/>
          <w:sz w:val="24"/>
          <w:szCs w:val="24"/>
        </w:rPr>
        <w:tab/>
      </w:r>
    </w:p>
    <w:p w14:paraId="702126C2" w14:textId="77777777" w:rsidR="0018192B" w:rsidRPr="00F9549A" w:rsidRDefault="0018192B" w:rsidP="00401595">
      <w:pPr>
        <w:spacing w:line="360" w:lineRule="auto"/>
        <w:ind w:left="144" w:right="144"/>
        <w:jc w:val="both"/>
        <w:rPr>
          <w:bCs/>
          <w:sz w:val="24"/>
          <w:szCs w:val="24"/>
        </w:rPr>
      </w:pPr>
    </w:p>
    <w:p w14:paraId="63E9BD0C" w14:textId="77777777" w:rsidR="00311E83" w:rsidRPr="00F9549A" w:rsidRDefault="00000000" w:rsidP="00401595">
      <w:pPr>
        <w:pStyle w:val="Heading1"/>
        <w:numPr>
          <w:ilvl w:val="0"/>
          <w:numId w:val="3"/>
        </w:numPr>
        <w:tabs>
          <w:tab w:val="left" w:pos="680"/>
        </w:tabs>
        <w:spacing w:line="360" w:lineRule="auto"/>
        <w:ind w:left="144" w:right="144" w:firstLine="0"/>
        <w:jc w:val="both"/>
        <w:rPr>
          <w:sz w:val="24"/>
          <w:szCs w:val="24"/>
        </w:rPr>
      </w:pPr>
      <w:r w:rsidRPr="00F9549A">
        <w:rPr>
          <w:sz w:val="24"/>
          <w:szCs w:val="24"/>
        </w:rPr>
        <w:t>Digital</w:t>
      </w:r>
      <w:r w:rsidRPr="00F9549A">
        <w:rPr>
          <w:spacing w:val="-7"/>
          <w:sz w:val="24"/>
          <w:szCs w:val="24"/>
        </w:rPr>
        <w:t xml:space="preserve"> </w:t>
      </w:r>
      <w:r w:rsidRPr="00F9549A">
        <w:rPr>
          <w:sz w:val="24"/>
          <w:szCs w:val="24"/>
        </w:rPr>
        <w:t>Innovation</w:t>
      </w:r>
      <w:r w:rsidRPr="00F9549A">
        <w:rPr>
          <w:spacing w:val="-7"/>
          <w:sz w:val="24"/>
          <w:szCs w:val="24"/>
        </w:rPr>
        <w:t xml:space="preserve"> </w:t>
      </w:r>
      <w:r w:rsidRPr="00F9549A">
        <w:rPr>
          <w:sz w:val="24"/>
          <w:szCs w:val="24"/>
        </w:rPr>
        <w:t>and</w:t>
      </w:r>
      <w:r w:rsidRPr="00F9549A">
        <w:rPr>
          <w:spacing w:val="-7"/>
          <w:sz w:val="24"/>
          <w:szCs w:val="24"/>
        </w:rPr>
        <w:t xml:space="preserve"> </w:t>
      </w:r>
      <w:r w:rsidRPr="00F9549A">
        <w:rPr>
          <w:sz w:val="24"/>
          <w:szCs w:val="24"/>
        </w:rPr>
        <w:t>Technological</w:t>
      </w:r>
      <w:r w:rsidRPr="00F9549A">
        <w:rPr>
          <w:spacing w:val="-7"/>
          <w:sz w:val="24"/>
          <w:szCs w:val="24"/>
        </w:rPr>
        <w:t xml:space="preserve"> </w:t>
      </w:r>
      <w:r w:rsidRPr="00F9549A">
        <w:rPr>
          <w:sz w:val="24"/>
          <w:szCs w:val="24"/>
        </w:rPr>
        <w:t>Adaptation</w:t>
      </w:r>
      <w:r w:rsidRPr="00F9549A">
        <w:rPr>
          <w:spacing w:val="-7"/>
          <w:sz w:val="24"/>
          <w:szCs w:val="24"/>
        </w:rPr>
        <w:t xml:space="preserve"> </w:t>
      </w:r>
      <w:r w:rsidRPr="00F9549A">
        <w:rPr>
          <w:sz w:val="24"/>
          <w:szCs w:val="24"/>
        </w:rPr>
        <w:t>in</w:t>
      </w:r>
      <w:r w:rsidRPr="00F9549A">
        <w:rPr>
          <w:spacing w:val="-7"/>
          <w:sz w:val="24"/>
          <w:szCs w:val="24"/>
        </w:rPr>
        <w:t xml:space="preserve"> </w:t>
      </w:r>
      <w:r w:rsidRPr="00F9549A">
        <w:rPr>
          <w:sz w:val="24"/>
          <w:szCs w:val="24"/>
        </w:rPr>
        <w:t>CSO</w:t>
      </w:r>
      <w:r w:rsidRPr="00F9549A">
        <w:rPr>
          <w:spacing w:val="-7"/>
          <w:sz w:val="24"/>
          <w:szCs w:val="24"/>
        </w:rPr>
        <w:t xml:space="preserve"> </w:t>
      </w:r>
      <w:r w:rsidRPr="00F9549A">
        <w:rPr>
          <w:sz w:val="24"/>
          <w:szCs w:val="24"/>
        </w:rPr>
        <w:t xml:space="preserve">Service </w:t>
      </w:r>
      <w:r w:rsidRPr="00F9549A">
        <w:rPr>
          <w:spacing w:val="-2"/>
          <w:sz w:val="24"/>
          <w:szCs w:val="24"/>
        </w:rPr>
        <w:t>Delivery</w:t>
      </w:r>
    </w:p>
    <w:p w14:paraId="264F18B4" w14:textId="09CBD214" w:rsidR="00311E83" w:rsidRPr="00F9549A" w:rsidRDefault="002A04A8" w:rsidP="00401595">
      <w:pPr>
        <w:pStyle w:val="BodyText"/>
        <w:spacing w:line="360" w:lineRule="auto"/>
        <w:ind w:left="144" w:right="144"/>
        <w:jc w:val="both"/>
        <w:rPr>
          <w:b/>
          <w:sz w:val="24"/>
          <w:szCs w:val="24"/>
        </w:rPr>
      </w:pPr>
      <w:r w:rsidRPr="00F9549A">
        <w:rPr>
          <w:bCs/>
          <w:sz w:val="24"/>
          <w:szCs w:val="24"/>
        </w:rPr>
        <w:t xml:space="preserve">Analysis conducted after 2020 indicates a significant shift in the manner in which </w:t>
      </w:r>
      <w:r w:rsidR="00F967DF">
        <w:rPr>
          <w:bCs/>
          <w:sz w:val="24"/>
          <w:szCs w:val="24"/>
        </w:rPr>
        <w:t>CSOs</w:t>
      </w:r>
      <w:r w:rsidRPr="00F9549A">
        <w:rPr>
          <w:bCs/>
          <w:sz w:val="24"/>
          <w:szCs w:val="24"/>
        </w:rPr>
        <w:t xml:space="preserve"> are </w:t>
      </w:r>
      <w:proofErr w:type="spellStart"/>
      <w:r w:rsidRPr="00F9549A">
        <w:rPr>
          <w:bCs/>
          <w:sz w:val="24"/>
          <w:szCs w:val="24"/>
        </w:rPr>
        <w:t>utilising</w:t>
      </w:r>
      <w:proofErr w:type="spellEnd"/>
      <w:r w:rsidRPr="00F9549A">
        <w:rPr>
          <w:bCs/>
          <w:sz w:val="24"/>
          <w:szCs w:val="24"/>
        </w:rPr>
        <w:t xml:space="preserve"> digital technologies to improve accessibility, broaden service outreach, and record evidence of their impact. This section </w:t>
      </w:r>
      <w:proofErr w:type="spellStart"/>
      <w:r w:rsidRPr="00F9549A">
        <w:rPr>
          <w:bCs/>
          <w:sz w:val="24"/>
          <w:szCs w:val="24"/>
        </w:rPr>
        <w:t>synthesises</w:t>
      </w:r>
      <w:proofErr w:type="spellEnd"/>
      <w:r w:rsidRPr="00F9549A">
        <w:rPr>
          <w:bCs/>
          <w:sz w:val="24"/>
          <w:szCs w:val="24"/>
        </w:rPr>
        <w:t xml:space="preserve"> emerging</w:t>
      </w:r>
      <w:r w:rsidRPr="00F9549A">
        <w:rPr>
          <w:b/>
          <w:sz w:val="24"/>
          <w:szCs w:val="24"/>
        </w:rPr>
        <w:t xml:space="preserve"> </w:t>
      </w:r>
      <w:r w:rsidRPr="00F9549A">
        <w:rPr>
          <w:bCs/>
          <w:sz w:val="24"/>
          <w:szCs w:val="24"/>
        </w:rPr>
        <w:t>evidence regarding digital adoption, technological impediments, and promising innovations.</w:t>
      </w:r>
    </w:p>
    <w:p w14:paraId="43737FEA"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Digital</w:t>
      </w:r>
      <w:r w:rsidRPr="0018192B">
        <w:rPr>
          <w:b/>
          <w:bCs/>
          <w:i/>
          <w:iCs/>
          <w:spacing w:val="-2"/>
          <w:sz w:val="24"/>
          <w:szCs w:val="24"/>
        </w:rPr>
        <w:t xml:space="preserve"> </w:t>
      </w:r>
      <w:r w:rsidRPr="0018192B">
        <w:rPr>
          <w:b/>
          <w:bCs/>
          <w:i/>
          <w:iCs/>
          <w:sz w:val="24"/>
          <w:szCs w:val="24"/>
        </w:rPr>
        <w:t>Accessibility</w:t>
      </w:r>
      <w:r w:rsidRPr="0018192B">
        <w:rPr>
          <w:b/>
          <w:bCs/>
          <w:i/>
          <w:iCs/>
          <w:spacing w:val="-2"/>
          <w:sz w:val="24"/>
          <w:szCs w:val="24"/>
        </w:rPr>
        <w:t xml:space="preserve"> </w:t>
      </w:r>
      <w:r w:rsidRPr="0018192B">
        <w:rPr>
          <w:b/>
          <w:bCs/>
          <w:i/>
          <w:iCs/>
          <w:sz w:val="24"/>
          <w:szCs w:val="24"/>
        </w:rPr>
        <w:t>and</w:t>
      </w:r>
      <w:r w:rsidRPr="0018192B">
        <w:rPr>
          <w:b/>
          <w:bCs/>
          <w:i/>
          <w:iCs/>
          <w:spacing w:val="-2"/>
          <w:sz w:val="24"/>
          <w:szCs w:val="24"/>
        </w:rPr>
        <w:t xml:space="preserve"> Communication</w:t>
      </w:r>
    </w:p>
    <w:p w14:paraId="7E14198E" w14:textId="6B46EF2D" w:rsidR="00FA46A1" w:rsidRPr="00F9549A" w:rsidRDefault="00C10D43" w:rsidP="00401595">
      <w:pPr>
        <w:spacing w:line="360" w:lineRule="auto"/>
        <w:ind w:left="144" w:right="144"/>
        <w:jc w:val="both"/>
        <w:rPr>
          <w:bCs/>
          <w:sz w:val="24"/>
          <w:szCs w:val="24"/>
        </w:rPr>
      </w:pPr>
      <w:r w:rsidRPr="00F9549A">
        <w:rPr>
          <w:bCs/>
          <w:sz w:val="24"/>
          <w:szCs w:val="24"/>
        </w:rPr>
        <w:t xml:space="preserve">Prominent </w:t>
      </w:r>
      <w:r w:rsidR="00F967DF">
        <w:rPr>
          <w:bCs/>
          <w:sz w:val="24"/>
          <w:szCs w:val="24"/>
        </w:rPr>
        <w:t>CSOs</w:t>
      </w:r>
      <w:r w:rsidR="00B006FA">
        <w:rPr>
          <w:bCs/>
          <w:sz w:val="24"/>
          <w:szCs w:val="24"/>
        </w:rPr>
        <w:t xml:space="preserve"> </w:t>
      </w:r>
      <w:r w:rsidRPr="00F9549A">
        <w:rPr>
          <w:bCs/>
          <w:sz w:val="24"/>
          <w:szCs w:val="24"/>
        </w:rPr>
        <w:t xml:space="preserve">in Baghdad and Erbil have spearheaded digital accessibility initiatives, such as websites compatible with screen readers, video content featuring Arabic captions, and SMS-based information systems accessible to those with limited digital literacy. In 2024, the Iraqi </w:t>
      </w:r>
      <w:r w:rsidRPr="00F9549A">
        <w:rPr>
          <w:bCs/>
          <w:sz w:val="24"/>
          <w:szCs w:val="24"/>
        </w:rPr>
        <w:lastRenderedPageBreak/>
        <w:t xml:space="preserve">Disability Rights Forum inaugurated the inaugural digital resource portal in Arabic dedicated to disability issues (www.iraqdisabilityrights.org), offering </w:t>
      </w:r>
      <w:proofErr w:type="spellStart"/>
      <w:r w:rsidRPr="00F9549A">
        <w:rPr>
          <w:bCs/>
          <w:sz w:val="24"/>
          <w:szCs w:val="24"/>
        </w:rPr>
        <w:t>centralised</w:t>
      </w:r>
      <w:proofErr w:type="spellEnd"/>
      <w:r w:rsidRPr="00F9549A">
        <w:rPr>
          <w:bCs/>
          <w:sz w:val="24"/>
          <w:szCs w:val="24"/>
        </w:rPr>
        <w:t xml:space="preserve"> information on available services, legal entitlements, and advocacy initiatives. This initiative has recorded more than 8,200 distinct monthly users as of June 2026, with notable engagement from younger persons with disabilities (ages 18–35) and family members seeking information.</w:t>
      </w:r>
      <w:r w:rsidR="00FA46A1" w:rsidRPr="00F9549A">
        <w:rPr>
          <w:bCs/>
          <w:sz w:val="24"/>
          <w:szCs w:val="24"/>
        </w:rPr>
        <w:t xml:space="preserve"> </w:t>
      </w:r>
    </w:p>
    <w:p w14:paraId="125BB7C2" w14:textId="64254B41" w:rsidR="00311E83" w:rsidRPr="00F9549A" w:rsidRDefault="00FA46A1" w:rsidP="00401595">
      <w:pPr>
        <w:spacing w:line="360" w:lineRule="auto"/>
        <w:ind w:left="144" w:right="144"/>
        <w:jc w:val="both"/>
        <w:rPr>
          <w:bCs/>
          <w:sz w:val="24"/>
          <w:szCs w:val="24"/>
        </w:rPr>
      </w:pPr>
      <w:r w:rsidRPr="00F9549A">
        <w:rPr>
          <w:bCs/>
          <w:sz w:val="24"/>
          <w:szCs w:val="24"/>
        </w:rPr>
        <w:t xml:space="preserve">However, substantial obstacles remain. Internet connectivity continues to be inconsistent in rural and conflict-affected areas, limiting digital service delivery effectiveness. Mobile-first approaches have been partially successful: The WhatsApp-based information systems managed by the Sulaymaniyah CSO Consortium serve approximately 4,150 persons with disabilities in the Kurdistan Region, offering details on prosthetic availability, rehabilitation timelines, and advocacy developments. Digital divides mirror and perpetuate existing inequalities: individuals with visual impairments, intellectual disabilities, and elderly persons with disabilities exhibit lower rates of digital adoption, thereby risking further </w:t>
      </w:r>
      <w:proofErr w:type="spellStart"/>
      <w:r w:rsidRPr="00F9549A">
        <w:rPr>
          <w:bCs/>
          <w:sz w:val="24"/>
          <w:szCs w:val="24"/>
        </w:rPr>
        <w:t>marginalisation</w:t>
      </w:r>
      <w:proofErr w:type="spellEnd"/>
      <w:r w:rsidRPr="00F9549A">
        <w:rPr>
          <w:bCs/>
          <w:sz w:val="24"/>
          <w:szCs w:val="24"/>
        </w:rPr>
        <w:t xml:space="preserve"> in digitally-oriented service systems.</w:t>
      </w:r>
    </w:p>
    <w:p w14:paraId="63A539AF"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Data</w:t>
      </w:r>
      <w:r w:rsidRPr="0018192B">
        <w:rPr>
          <w:b/>
          <w:bCs/>
          <w:i/>
          <w:iCs/>
          <w:spacing w:val="-2"/>
          <w:sz w:val="24"/>
          <w:szCs w:val="24"/>
        </w:rPr>
        <w:t xml:space="preserve"> </w:t>
      </w:r>
      <w:r w:rsidRPr="0018192B">
        <w:rPr>
          <w:b/>
          <w:bCs/>
          <w:i/>
          <w:iCs/>
          <w:sz w:val="24"/>
          <w:szCs w:val="24"/>
        </w:rPr>
        <w:t>Systems</w:t>
      </w:r>
      <w:r w:rsidRPr="0018192B">
        <w:rPr>
          <w:b/>
          <w:bCs/>
          <w:i/>
          <w:iCs/>
          <w:spacing w:val="-2"/>
          <w:sz w:val="24"/>
          <w:szCs w:val="24"/>
        </w:rPr>
        <w:t xml:space="preserve"> </w:t>
      </w:r>
      <w:r w:rsidRPr="0018192B">
        <w:rPr>
          <w:b/>
          <w:bCs/>
          <w:i/>
          <w:iCs/>
          <w:sz w:val="24"/>
          <w:szCs w:val="24"/>
        </w:rPr>
        <w:t>and</w:t>
      </w:r>
      <w:r w:rsidRPr="0018192B">
        <w:rPr>
          <w:b/>
          <w:bCs/>
          <w:i/>
          <w:iCs/>
          <w:spacing w:val="-2"/>
          <w:sz w:val="24"/>
          <w:szCs w:val="24"/>
        </w:rPr>
        <w:t xml:space="preserve"> </w:t>
      </w:r>
      <w:r w:rsidRPr="0018192B">
        <w:rPr>
          <w:b/>
          <w:bCs/>
          <w:i/>
          <w:iCs/>
          <w:sz w:val="24"/>
          <w:szCs w:val="24"/>
        </w:rPr>
        <w:t>Evidence</w:t>
      </w:r>
      <w:r w:rsidRPr="0018192B">
        <w:rPr>
          <w:b/>
          <w:bCs/>
          <w:i/>
          <w:iCs/>
          <w:spacing w:val="-1"/>
          <w:sz w:val="24"/>
          <w:szCs w:val="24"/>
        </w:rPr>
        <w:t xml:space="preserve"> </w:t>
      </w:r>
      <w:r w:rsidRPr="0018192B">
        <w:rPr>
          <w:b/>
          <w:bCs/>
          <w:i/>
          <w:iCs/>
          <w:spacing w:val="-2"/>
          <w:sz w:val="24"/>
          <w:szCs w:val="24"/>
        </w:rPr>
        <w:t>Documentation</w:t>
      </w:r>
    </w:p>
    <w:p w14:paraId="504358CE" w14:textId="276D256A" w:rsidR="00FA46A1" w:rsidRPr="00F9549A" w:rsidRDefault="00FA46A1" w:rsidP="00401595">
      <w:pPr>
        <w:spacing w:line="360" w:lineRule="auto"/>
        <w:ind w:left="144" w:right="144"/>
        <w:jc w:val="both"/>
        <w:rPr>
          <w:bCs/>
          <w:sz w:val="24"/>
          <w:szCs w:val="24"/>
        </w:rPr>
      </w:pPr>
      <w:r w:rsidRPr="00F9549A">
        <w:rPr>
          <w:bCs/>
          <w:sz w:val="24"/>
          <w:szCs w:val="24"/>
        </w:rPr>
        <w:t xml:space="preserve">Prominent international </w:t>
      </w:r>
      <w:r w:rsidR="00F967DF">
        <w:rPr>
          <w:bCs/>
          <w:sz w:val="24"/>
          <w:szCs w:val="24"/>
        </w:rPr>
        <w:t>CSOs</w:t>
      </w:r>
      <w:r w:rsidR="00B006FA">
        <w:rPr>
          <w:bCs/>
          <w:sz w:val="24"/>
          <w:szCs w:val="24"/>
        </w:rPr>
        <w:t xml:space="preserve"> </w:t>
      </w:r>
      <w:r w:rsidRPr="00F9549A">
        <w:rPr>
          <w:bCs/>
          <w:sz w:val="24"/>
          <w:szCs w:val="24"/>
        </w:rPr>
        <w:t>(IOM, IRC, AISPO) have adopted digital beneficiary</w:t>
      </w:r>
      <w:r w:rsidR="00B006FA">
        <w:rPr>
          <w:bCs/>
          <w:sz w:val="24"/>
          <w:szCs w:val="24"/>
        </w:rPr>
        <w:t xml:space="preserve"> </w:t>
      </w:r>
      <w:r w:rsidRPr="00F9549A">
        <w:rPr>
          <w:bCs/>
          <w:sz w:val="24"/>
          <w:szCs w:val="24"/>
        </w:rPr>
        <w:t xml:space="preserve">management systems, such as Kobo Toolbox or comparable mobile data collection platforms, to monitor persons with disabilities (PWDs) served, record outcomes, and produce real-time program analytics. This signifies substantial advancement: formerly, numerous CSO programs functioned with limited quantitative documentation, complicating impact assessment and the generation of advocacy evidence. </w:t>
      </w:r>
    </w:p>
    <w:p w14:paraId="4DB1C98B" w14:textId="42B2C462" w:rsidR="00FA46A1" w:rsidRPr="00F9549A" w:rsidRDefault="00FA46A1" w:rsidP="00401595">
      <w:pPr>
        <w:spacing w:line="360" w:lineRule="auto"/>
        <w:ind w:left="144" w:right="144"/>
        <w:jc w:val="both"/>
        <w:rPr>
          <w:bCs/>
          <w:sz w:val="24"/>
          <w:szCs w:val="24"/>
        </w:rPr>
      </w:pPr>
      <w:r w:rsidRPr="00F9549A">
        <w:rPr>
          <w:bCs/>
          <w:sz w:val="24"/>
          <w:szCs w:val="24"/>
        </w:rPr>
        <w:t xml:space="preserve">Modern systems now allow </w:t>
      </w:r>
      <w:proofErr w:type="spellStart"/>
      <w:r w:rsidRPr="00F9549A">
        <w:rPr>
          <w:bCs/>
          <w:sz w:val="24"/>
          <w:szCs w:val="24"/>
        </w:rPr>
        <w:t>organisations</w:t>
      </w:r>
      <w:proofErr w:type="spellEnd"/>
      <w:r w:rsidRPr="00F9549A">
        <w:rPr>
          <w:bCs/>
          <w:sz w:val="24"/>
          <w:szCs w:val="24"/>
        </w:rPr>
        <w:t xml:space="preserve"> to disaggregate data by disability type, geographic location, age, gender, and intersectional characteristics (e.g., refugee status combined with disability).</w:t>
      </w:r>
    </w:p>
    <w:p w14:paraId="1C57BCB3" w14:textId="492265EB" w:rsidR="00311E83" w:rsidRDefault="00AF743E" w:rsidP="00401595">
      <w:pPr>
        <w:pStyle w:val="BodyText"/>
        <w:spacing w:line="360" w:lineRule="auto"/>
        <w:ind w:left="144" w:right="144"/>
        <w:jc w:val="both"/>
        <w:rPr>
          <w:bCs/>
          <w:sz w:val="24"/>
          <w:szCs w:val="24"/>
        </w:rPr>
      </w:pPr>
      <w:r w:rsidRPr="00F9549A">
        <w:rPr>
          <w:bCs/>
          <w:sz w:val="24"/>
          <w:szCs w:val="24"/>
        </w:rPr>
        <w:t xml:space="preserve">Institutional data from IOM Iraq (2025) reveals that 68% of prominent </w:t>
      </w:r>
      <w:r w:rsidR="00F967DF">
        <w:rPr>
          <w:bCs/>
          <w:sz w:val="24"/>
          <w:szCs w:val="24"/>
        </w:rPr>
        <w:t>CSOs</w:t>
      </w:r>
      <w:r w:rsidR="00B006FA">
        <w:rPr>
          <w:bCs/>
          <w:sz w:val="24"/>
          <w:szCs w:val="24"/>
        </w:rPr>
        <w:t xml:space="preserve"> </w:t>
      </w:r>
      <w:r w:rsidRPr="00F9549A">
        <w:rPr>
          <w:bCs/>
          <w:sz w:val="24"/>
          <w:szCs w:val="24"/>
        </w:rPr>
        <w:t xml:space="preserve">in Iraq have adopted some method of digital beneficiary tracking, although the quality and completeness of the data exhibit significant variability. Moreover, 42% of </w:t>
      </w:r>
      <w:r w:rsidR="00F967DF">
        <w:rPr>
          <w:bCs/>
          <w:sz w:val="24"/>
          <w:szCs w:val="24"/>
        </w:rPr>
        <w:t>CSOs</w:t>
      </w:r>
      <w:r w:rsidR="00B006FA">
        <w:rPr>
          <w:bCs/>
          <w:sz w:val="24"/>
          <w:szCs w:val="24"/>
        </w:rPr>
        <w:t xml:space="preserve"> </w:t>
      </w:r>
      <w:r w:rsidRPr="00F9549A">
        <w:rPr>
          <w:bCs/>
          <w:sz w:val="24"/>
          <w:szCs w:val="24"/>
        </w:rPr>
        <w:t xml:space="preserve">indicate employing digital systems to monitor accessibility obstacles, program results, and service deficiencies—an essential function for advocacy. These systems have facilitated the inaugural comprehensive mapping of CSO service coverage throughout Iraqi governorates, exposing systematic geographic disparities: urban centers (Baghdad, Basrah, Mosul) exhibit 3.2–4.8 times greater </w:t>
      </w:r>
      <w:r w:rsidRPr="00F9549A">
        <w:rPr>
          <w:bCs/>
          <w:sz w:val="24"/>
          <w:szCs w:val="24"/>
        </w:rPr>
        <w:lastRenderedPageBreak/>
        <w:t>CSO service density than rural areas, with notable deficiencies in border regions (Ninewa, Anbar, Salah ad-Din).</w:t>
      </w:r>
    </w:p>
    <w:p w14:paraId="1164B0AC" w14:textId="77777777" w:rsidR="0018192B" w:rsidRPr="00F9549A" w:rsidRDefault="0018192B" w:rsidP="00401595">
      <w:pPr>
        <w:pStyle w:val="BodyText"/>
        <w:spacing w:line="360" w:lineRule="auto"/>
        <w:ind w:left="144" w:right="144"/>
        <w:jc w:val="both"/>
        <w:rPr>
          <w:bCs/>
          <w:sz w:val="24"/>
          <w:szCs w:val="24"/>
        </w:rPr>
      </w:pPr>
    </w:p>
    <w:p w14:paraId="6CEEE71B" w14:textId="77777777" w:rsidR="00311E83" w:rsidRPr="00F9549A" w:rsidRDefault="00000000" w:rsidP="00401595">
      <w:pPr>
        <w:pStyle w:val="Heading1"/>
        <w:numPr>
          <w:ilvl w:val="0"/>
          <w:numId w:val="3"/>
        </w:numPr>
        <w:tabs>
          <w:tab w:val="left" w:pos="680"/>
        </w:tabs>
        <w:spacing w:line="360" w:lineRule="auto"/>
        <w:ind w:left="144" w:right="144"/>
        <w:jc w:val="both"/>
        <w:rPr>
          <w:sz w:val="24"/>
          <w:szCs w:val="24"/>
        </w:rPr>
      </w:pPr>
      <w:r w:rsidRPr="00F9549A">
        <w:rPr>
          <w:sz w:val="24"/>
          <w:szCs w:val="24"/>
        </w:rPr>
        <w:t>Comparative</w:t>
      </w:r>
      <w:r w:rsidRPr="00F9549A">
        <w:rPr>
          <w:spacing w:val="-6"/>
          <w:sz w:val="24"/>
          <w:szCs w:val="24"/>
        </w:rPr>
        <w:t xml:space="preserve"> </w:t>
      </w:r>
      <w:r w:rsidRPr="00F9549A">
        <w:rPr>
          <w:sz w:val="24"/>
          <w:szCs w:val="24"/>
        </w:rPr>
        <w:t>Effectiveness</w:t>
      </w:r>
      <w:r w:rsidRPr="00F9549A">
        <w:rPr>
          <w:spacing w:val="-4"/>
          <w:sz w:val="24"/>
          <w:szCs w:val="24"/>
        </w:rPr>
        <w:t xml:space="preserve"> </w:t>
      </w:r>
      <w:r w:rsidRPr="00F9549A">
        <w:rPr>
          <w:sz w:val="24"/>
          <w:szCs w:val="24"/>
        </w:rPr>
        <w:t>of</w:t>
      </w:r>
      <w:r w:rsidRPr="00F9549A">
        <w:rPr>
          <w:spacing w:val="-3"/>
          <w:sz w:val="24"/>
          <w:szCs w:val="24"/>
        </w:rPr>
        <w:t xml:space="preserve"> </w:t>
      </w:r>
      <w:r w:rsidRPr="00F9549A">
        <w:rPr>
          <w:sz w:val="24"/>
          <w:szCs w:val="24"/>
        </w:rPr>
        <w:t>CSOs</w:t>
      </w:r>
      <w:r w:rsidRPr="00F9549A">
        <w:rPr>
          <w:spacing w:val="-4"/>
          <w:sz w:val="24"/>
          <w:szCs w:val="24"/>
        </w:rPr>
        <w:t xml:space="preserve"> </w:t>
      </w:r>
      <w:r w:rsidRPr="00F9549A">
        <w:rPr>
          <w:sz w:val="24"/>
          <w:szCs w:val="24"/>
        </w:rPr>
        <w:t>Across</w:t>
      </w:r>
      <w:r w:rsidRPr="00F9549A">
        <w:rPr>
          <w:spacing w:val="-4"/>
          <w:sz w:val="24"/>
          <w:szCs w:val="24"/>
        </w:rPr>
        <w:t xml:space="preserve"> </w:t>
      </w:r>
      <w:r w:rsidRPr="00F9549A">
        <w:rPr>
          <w:sz w:val="24"/>
          <w:szCs w:val="24"/>
        </w:rPr>
        <w:t>Iraqi</w:t>
      </w:r>
      <w:r w:rsidRPr="00F9549A">
        <w:rPr>
          <w:spacing w:val="-3"/>
          <w:sz w:val="24"/>
          <w:szCs w:val="24"/>
        </w:rPr>
        <w:t xml:space="preserve"> </w:t>
      </w:r>
      <w:r w:rsidRPr="00F9549A">
        <w:rPr>
          <w:spacing w:val="-2"/>
          <w:sz w:val="24"/>
          <w:szCs w:val="24"/>
        </w:rPr>
        <w:t>Governorates</w:t>
      </w:r>
    </w:p>
    <w:p w14:paraId="5EB60EA6" w14:textId="76658DB3" w:rsidR="00D466D5" w:rsidRPr="00F9549A" w:rsidRDefault="009363F7" w:rsidP="00401595">
      <w:pPr>
        <w:pStyle w:val="BodyText"/>
        <w:spacing w:line="360" w:lineRule="auto"/>
        <w:ind w:left="144" w:right="144"/>
        <w:jc w:val="both"/>
        <w:rPr>
          <w:bCs/>
          <w:sz w:val="24"/>
          <w:szCs w:val="24"/>
        </w:rPr>
      </w:pPr>
      <w:r w:rsidRPr="00F9549A">
        <w:rPr>
          <w:bCs/>
          <w:sz w:val="24"/>
          <w:szCs w:val="24"/>
        </w:rPr>
        <w:t>Recent evidence from comparative program evaluations conducted between 2024 and 2026 enables the analysis of Civil Society Organization (CSO) effectiveness across various geographic and institutional settings. This section consolidates findings from assessments of Civil Society Organization operations in three representative contexts: urban high-density (Baghdad), semi-urban (Erbil/Sulaymaniyah), and rural/border regions (Anbar, Nineveh).</w:t>
      </w: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85"/>
        <w:gridCol w:w="1488"/>
        <w:gridCol w:w="2381"/>
        <w:gridCol w:w="1808"/>
        <w:gridCol w:w="1196"/>
      </w:tblGrid>
      <w:tr w:rsidR="00311E83" w:rsidRPr="00F9549A" w14:paraId="66929A1C" w14:textId="77777777" w:rsidTr="00F9549A">
        <w:trPr>
          <w:trHeight w:val="1155"/>
        </w:trPr>
        <w:tc>
          <w:tcPr>
            <w:tcW w:w="2485" w:type="dxa"/>
            <w:shd w:val="clear" w:color="auto" w:fill="2D74B6"/>
          </w:tcPr>
          <w:p w14:paraId="229C27C1" w14:textId="77777777" w:rsidR="00311E83" w:rsidRPr="00F9549A" w:rsidRDefault="00000000" w:rsidP="00401595">
            <w:pPr>
              <w:pStyle w:val="TableParagraph"/>
              <w:spacing w:before="0" w:line="360" w:lineRule="auto"/>
              <w:ind w:left="144" w:right="144"/>
              <w:jc w:val="both"/>
              <w:rPr>
                <w:b/>
              </w:rPr>
            </w:pPr>
            <w:r w:rsidRPr="00F9549A">
              <w:rPr>
                <w:b/>
              </w:rPr>
              <w:t>Effectiveness</w:t>
            </w:r>
            <w:r w:rsidRPr="00F9549A">
              <w:rPr>
                <w:b/>
                <w:spacing w:val="-12"/>
              </w:rPr>
              <w:t xml:space="preserve"> </w:t>
            </w:r>
            <w:r w:rsidRPr="00F9549A">
              <w:rPr>
                <w:b/>
                <w:spacing w:val="-2"/>
              </w:rPr>
              <w:t>Metric</w:t>
            </w:r>
          </w:p>
        </w:tc>
        <w:tc>
          <w:tcPr>
            <w:tcW w:w="1488" w:type="dxa"/>
            <w:shd w:val="clear" w:color="auto" w:fill="2D74B6"/>
          </w:tcPr>
          <w:p w14:paraId="5BADD561" w14:textId="30FA0C88" w:rsidR="00311E83" w:rsidRPr="00F9549A" w:rsidRDefault="00000000" w:rsidP="00401595">
            <w:pPr>
              <w:pStyle w:val="TableParagraph"/>
              <w:spacing w:before="0" w:line="360" w:lineRule="auto"/>
              <w:ind w:left="144" w:right="144" w:hanging="1"/>
              <w:jc w:val="both"/>
              <w:rPr>
                <w:b/>
              </w:rPr>
            </w:pPr>
            <w:r w:rsidRPr="00F9549A">
              <w:rPr>
                <w:b/>
                <w:spacing w:val="-2"/>
              </w:rPr>
              <w:t>Urban Context (</w:t>
            </w:r>
            <w:proofErr w:type="spellStart"/>
            <w:r w:rsidRPr="00F9549A">
              <w:rPr>
                <w:b/>
                <w:spacing w:val="-2"/>
              </w:rPr>
              <w:t>Baghda</w:t>
            </w:r>
            <w:proofErr w:type="spellEnd"/>
            <w:r w:rsidRPr="00F9549A">
              <w:rPr>
                <w:b/>
                <w:spacing w:val="-2"/>
              </w:rPr>
              <w:t>)</w:t>
            </w:r>
          </w:p>
        </w:tc>
        <w:tc>
          <w:tcPr>
            <w:tcW w:w="2381" w:type="dxa"/>
            <w:shd w:val="clear" w:color="auto" w:fill="2D74B6"/>
          </w:tcPr>
          <w:p w14:paraId="36DFC1E8" w14:textId="77777777" w:rsidR="00311E83" w:rsidRPr="00F9549A" w:rsidRDefault="00000000" w:rsidP="00401595">
            <w:pPr>
              <w:pStyle w:val="TableParagraph"/>
              <w:spacing w:before="0" w:line="360" w:lineRule="auto"/>
              <w:ind w:left="144" w:right="144" w:firstLine="405"/>
              <w:jc w:val="both"/>
              <w:rPr>
                <w:b/>
              </w:rPr>
            </w:pPr>
            <w:r w:rsidRPr="00F9549A">
              <w:rPr>
                <w:b/>
                <w:spacing w:val="-2"/>
              </w:rPr>
              <w:t>Semi-Urban (Erbil/Sulaymaniyah)</w:t>
            </w:r>
          </w:p>
        </w:tc>
        <w:tc>
          <w:tcPr>
            <w:tcW w:w="1808" w:type="dxa"/>
            <w:shd w:val="clear" w:color="auto" w:fill="2D74B6"/>
          </w:tcPr>
          <w:p w14:paraId="411EA8B0" w14:textId="77777777" w:rsidR="00311E83" w:rsidRPr="00F9549A" w:rsidRDefault="00000000" w:rsidP="00401595">
            <w:pPr>
              <w:pStyle w:val="TableParagraph"/>
              <w:spacing w:before="0" w:line="360" w:lineRule="auto"/>
              <w:ind w:left="144" w:right="144" w:firstLine="161"/>
              <w:jc w:val="both"/>
              <w:rPr>
                <w:b/>
              </w:rPr>
            </w:pPr>
            <w:r w:rsidRPr="00F9549A">
              <w:rPr>
                <w:b/>
                <w:spacing w:val="-2"/>
              </w:rPr>
              <w:t xml:space="preserve">Rural/Border </w:t>
            </w:r>
            <w:r w:rsidRPr="00F9549A">
              <w:rPr>
                <w:b/>
              </w:rPr>
              <w:t>(Anbar,</w:t>
            </w:r>
            <w:r w:rsidRPr="00F9549A">
              <w:rPr>
                <w:b/>
                <w:spacing w:val="-13"/>
              </w:rPr>
              <w:t xml:space="preserve"> </w:t>
            </w:r>
            <w:r w:rsidRPr="00F9549A">
              <w:rPr>
                <w:b/>
              </w:rPr>
              <w:t>Nineveh)</w:t>
            </w:r>
          </w:p>
        </w:tc>
        <w:tc>
          <w:tcPr>
            <w:tcW w:w="1196" w:type="dxa"/>
            <w:shd w:val="clear" w:color="auto" w:fill="2D74B6"/>
          </w:tcPr>
          <w:p w14:paraId="503A45BF" w14:textId="77777777" w:rsidR="00311E83" w:rsidRPr="00F9549A" w:rsidRDefault="00000000" w:rsidP="00401595">
            <w:pPr>
              <w:pStyle w:val="TableParagraph"/>
              <w:spacing w:before="0" w:line="360" w:lineRule="auto"/>
              <w:ind w:left="144" w:right="144"/>
              <w:jc w:val="both"/>
              <w:rPr>
                <w:b/>
              </w:rPr>
            </w:pPr>
            <w:r w:rsidRPr="00F9549A">
              <w:rPr>
                <w:b/>
                <w:spacing w:val="-2"/>
              </w:rPr>
              <w:t xml:space="preserve">Diff. </w:t>
            </w:r>
            <w:r w:rsidRPr="00F9549A">
              <w:rPr>
                <w:b/>
              </w:rPr>
              <w:t>(Urban</w:t>
            </w:r>
            <w:r w:rsidRPr="00F9549A">
              <w:rPr>
                <w:b/>
                <w:spacing w:val="-13"/>
              </w:rPr>
              <w:t xml:space="preserve"> </w:t>
            </w:r>
            <w:r w:rsidRPr="00F9549A">
              <w:rPr>
                <w:b/>
              </w:rPr>
              <w:t xml:space="preserve">vs </w:t>
            </w:r>
            <w:r w:rsidRPr="00F9549A">
              <w:rPr>
                <w:b/>
                <w:spacing w:val="-2"/>
              </w:rPr>
              <w:t>Rural)</w:t>
            </w:r>
          </w:p>
        </w:tc>
      </w:tr>
    </w:tbl>
    <w:p w14:paraId="0CA2DD81" w14:textId="753A99EE" w:rsidR="00F9549A" w:rsidRPr="00F9549A" w:rsidRDefault="00F9549A" w:rsidP="00401595">
      <w:pPr>
        <w:tabs>
          <w:tab w:val="left" w:pos="1356"/>
        </w:tabs>
        <w:ind w:left="144" w:right="144"/>
        <w:rPr>
          <w:b/>
        </w:rPr>
      </w:pP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85"/>
        <w:gridCol w:w="1488"/>
        <w:gridCol w:w="2381"/>
        <w:gridCol w:w="1808"/>
        <w:gridCol w:w="1196"/>
      </w:tblGrid>
      <w:tr w:rsidR="00F9549A" w:rsidRPr="00F9549A" w14:paraId="3CC200D3" w14:textId="77777777" w:rsidTr="001D5270">
        <w:trPr>
          <w:trHeight w:val="617"/>
        </w:trPr>
        <w:tc>
          <w:tcPr>
            <w:tcW w:w="2485" w:type="dxa"/>
            <w:vAlign w:val="center"/>
          </w:tcPr>
          <w:p w14:paraId="5F184EB7" w14:textId="77777777" w:rsidR="00F9549A" w:rsidRPr="00F9549A" w:rsidRDefault="00F9549A" w:rsidP="00401595">
            <w:pPr>
              <w:tabs>
                <w:tab w:val="left" w:pos="1356"/>
              </w:tabs>
              <w:ind w:left="144" w:right="144"/>
              <w:jc w:val="center"/>
              <w:rPr>
                <w:b/>
              </w:rPr>
            </w:pPr>
            <w:r w:rsidRPr="00F9549A">
              <w:rPr>
                <w:b/>
              </w:rPr>
              <w:t xml:space="preserve">Avg. Beneficiaries </w:t>
            </w:r>
            <w:proofErr w:type="gramStart"/>
            <w:r w:rsidRPr="00F9549A">
              <w:rPr>
                <w:b/>
              </w:rPr>
              <w:t>per  CSO</w:t>
            </w:r>
            <w:proofErr w:type="gramEnd"/>
            <w:r w:rsidRPr="00F9549A">
              <w:rPr>
                <w:b/>
              </w:rPr>
              <w:t>/year</w:t>
            </w:r>
          </w:p>
        </w:tc>
        <w:tc>
          <w:tcPr>
            <w:tcW w:w="1488" w:type="dxa"/>
            <w:vAlign w:val="center"/>
          </w:tcPr>
          <w:p w14:paraId="4290ACCE" w14:textId="77777777" w:rsidR="00F9549A" w:rsidRPr="00F9549A" w:rsidRDefault="00F9549A" w:rsidP="00401595">
            <w:pPr>
              <w:tabs>
                <w:tab w:val="left" w:pos="1356"/>
              </w:tabs>
              <w:ind w:left="144" w:right="144"/>
              <w:jc w:val="center"/>
              <w:rPr>
                <w:b/>
              </w:rPr>
            </w:pPr>
            <w:r w:rsidRPr="00F9549A">
              <w:rPr>
                <w:b/>
              </w:rPr>
              <w:t>287</w:t>
            </w:r>
          </w:p>
        </w:tc>
        <w:tc>
          <w:tcPr>
            <w:tcW w:w="2381" w:type="dxa"/>
            <w:vAlign w:val="center"/>
          </w:tcPr>
          <w:p w14:paraId="43422B02" w14:textId="77777777" w:rsidR="00F9549A" w:rsidRPr="00F9549A" w:rsidRDefault="00F9549A" w:rsidP="00401595">
            <w:pPr>
              <w:tabs>
                <w:tab w:val="left" w:pos="1356"/>
              </w:tabs>
              <w:ind w:left="144" w:right="144"/>
              <w:jc w:val="center"/>
              <w:rPr>
                <w:b/>
              </w:rPr>
            </w:pPr>
            <w:r w:rsidRPr="00F9549A">
              <w:rPr>
                <w:b/>
              </w:rPr>
              <w:t>154</w:t>
            </w:r>
          </w:p>
        </w:tc>
        <w:tc>
          <w:tcPr>
            <w:tcW w:w="1808" w:type="dxa"/>
            <w:vAlign w:val="center"/>
          </w:tcPr>
          <w:p w14:paraId="5C78D333" w14:textId="77777777" w:rsidR="00F9549A" w:rsidRPr="00F9549A" w:rsidRDefault="00F9549A" w:rsidP="00401595">
            <w:pPr>
              <w:tabs>
                <w:tab w:val="left" w:pos="1356"/>
              </w:tabs>
              <w:ind w:left="144" w:right="144"/>
              <w:jc w:val="center"/>
              <w:rPr>
                <w:b/>
              </w:rPr>
            </w:pPr>
            <w:r w:rsidRPr="00F9549A">
              <w:rPr>
                <w:b/>
              </w:rPr>
              <w:t>68</w:t>
            </w:r>
          </w:p>
        </w:tc>
        <w:tc>
          <w:tcPr>
            <w:tcW w:w="1196" w:type="dxa"/>
            <w:vAlign w:val="center"/>
          </w:tcPr>
          <w:p w14:paraId="224B45D0" w14:textId="77777777" w:rsidR="00F9549A" w:rsidRPr="00F9549A" w:rsidRDefault="00F9549A" w:rsidP="00401595">
            <w:pPr>
              <w:tabs>
                <w:tab w:val="left" w:pos="1356"/>
              </w:tabs>
              <w:ind w:left="144" w:right="144"/>
              <w:jc w:val="center"/>
              <w:rPr>
                <w:b/>
              </w:rPr>
            </w:pPr>
            <w:r w:rsidRPr="00F9549A">
              <w:rPr>
                <w:b/>
              </w:rPr>
              <w:t>4.2x</w:t>
            </w:r>
          </w:p>
        </w:tc>
      </w:tr>
      <w:tr w:rsidR="00F9549A" w:rsidRPr="00F9549A" w14:paraId="7EB875E9" w14:textId="77777777" w:rsidTr="001D5270">
        <w:trPr>
          <w:trHeight w:val="617"/>
        </w:trPr>
        <w:tc>
          <w:tcPr>
            <w:tcW w:w="2485" w:type="dxa"/>
            <w:vAlign w:val="center"/>
          </w:tcPr>
          <w:p w14:paraId="79A66455" w14:textId="630016A0" w:rsidR="00F9549A" w:rsidRPr="00F9549A" w:rsidRDefault="00F9549A" w:rsidP="00401595">
            <w:pPr>
              <w:tabs>
                <w:tab w:val="left" w:pos="1356"/>
              </w:tabs>
              <w:ind w:left="144" w:right="144"/>
              <w:jc w:val="center"/>
              <w:rPr>
                <w:b/>
              </w:rPr>
            </w:pPr>
            <w:r w:rsidRPr="00F9549A">
              <w:rPr>
                <w:b/>
              </w:rPr>
              <w:t xml:space="preserve">Average </w:t>
            </w:r>
            <w:proofErr w:type="spellStart"/>
            <w:r w:rsidRPr="00F9549A">
              <w:rPr>
                <w:b/>
              </w:rPr>
              <w:t>Programme</w:t>
            </w:r>
            <w:proofErr w:type="spellEnd"/>
            <w:r w:rsidRPr="00F9549A">
              <w:rPr>
                <w:b/>
              </w:rPr>
              <w:t xml:space="preserve">    Duration (months)</w:t>
            </w:r>
          </w:p>
        </w:tc>
        <w:tc>
          <w:tcPr>
            <w:tcW w:w="1488" w:type="dxa"/>
            <w:vAlign w:val="center"/>
          </w:tcPr>
          <w:p w14:paraId="7F640E3B" w14:textId="77777777" w:rsidR="00F9549A" w:rsidRPr="00F9549A" w:rsidRDefault="00F9549A" w:rsidP="00401595">
            <w:pPr>
              <w:tabs>
                <w:tab w:val="left" w:pos="1356"/>
              </w:tabs>
              <w:ind w:left="144" w:right="144"/>
              <w:jc w:val="center"/>
              <w:rPr>
                <w:b/>
              </w:rPr>
            </w:pPr>
            <w:r w:rsidRPr="00F9549A">
              <w:rPr>
                <w:b/>
              </w:rPr>
              <w:t>22</w:t>
            </w:r>
          </w:p>
        </w:tc>
        <w:tc>
          <w:tcPr>
            <w:tcW w:w="2381" w:type="dxa"/>
            <w:vAlign w:val="center"/>
          </w:tcPr>
          <w:p w14:paraId="3C82E94A" w14:textId="77777777" w:rsidR="00F9549A" w:rsidRPr="00F9549A" w:rsidRDefault="00F9549A" w:rsidP="00401595">
            <w:pPr>
              <w:tabs>
                <w:tab w:val="left" w:pos="1356"/>
              </w:tabs>
              <w:ind w:left="144" w:right="144"/>
              <w:jc w:val="center"/>
              <w:rPr>
                <w:b/>
              </w:rPr>
            </w:pPr>
            <w:r w:rsidRPr="00F9549A">
              <w:rPr>
                <w:b/>
              </w:rPr>
              <w:t>18</w:t>
            </w:r>
          </w:p>
        </w:tc>
        <w:tc>
          <w:tcPr>
            <w:tcW w:w="1808" w:type="dxa"/>
            <w:vAlign w:val="center"/>
          </w:tcPr>
          <w:p w14:paraId="053C9F77" w14:textId="77777777" w:rsidR="00F9549A" w:rsidRPr="00F9549A" w:rsidRDefault="00F9549A" w:rsidP="00401595">
            <w:pPr>
              <w:tabs>
                <w:tab w:val="left" w:pos="1356"/>
              </w:tabs>
              <w:ind w:left="144" w:right="144"/>
              <w:jc w:val="center"/>
              <w:rPr>
                <w:b/>
              </w:rPr>
            </w:pPr>
            <w:r w:rsidRPr="00F9549A">
              <w:rPr>
                <w:b/>
              </w:rPr>
              <w:t>11</w:t>
            </w:r>
          </w:p>
        </w:tc>
        <w:tc>
          <w:tcPr>
            <w:tcW w:w="1196" w:type="dxa"/>
            <w:vAlign w:val="center"/>
          </w:tcPr>
          <w:p w14:paraId="01BE5B12" w14:textId="77777777" w:rsidR="00F9549A" w:rsidRPr="00F9549A" w:rsidRDefault="00F9549A" w:rsidP="00401595">
            <w:pPr>
              <w:tabs>
                <w:tab w:val="left" w:pos="1356"/>
              </w:tabs>
              <w:ind w:left="144" w:right="144"/>
              <w:jc w:val="center"/>
              <w:rPr>
                <w:b/>
              </w:rPr>
            </w:pPr>
            <w:r w:rsidRPr="00F9549A">
              <w:rPr>
                <w:b/>
              </w:rPr>
              <w:t>2.0x</w:t>
            </w:r>
          </w:p>
        </w:tc>
      </w:tr>
      <w:tr w:rsidR="00F9549A" w:rsidRPr="00F9549A" w14:paraId="2479D524" w14:textId="77777777" w:rsidTr="001D5270">
        <w:trPr>
          <w:trHeight w:val="617"/>
        </w:trPr>
        <w:tc>
          <w:tcPr>
            <w:tcW w:w="2485" w:type="dxa"/>
            <w:vAlign w:val="center"/>
          </w:tcPr>
          <w:p w14:paraId="05906A94" w14:textId="77777777" w:rsidR="00F9549A" w:rsidRPr="00F9549A" w:rsidRDefault="00F9549A" w:rsidP="00401595">
            <w:pPr>
              <w:tabs>
                <w:tab w:val="left" w:pos="1356"/>
              </w:tabs>
              <w:ind w:left="144" w:right="144"/>
              <w:jc w:val="center"/>
              <w:rPr>
                <w:b/>
              </w:rPr>
            </w:pPr>
            <w:r w:rsidRPr="00F9549A">
              <w:rPr>
                <w:b/>
              </w:rPr>
              <w:t>Reported Service Accessibility (%)</w:t>
            </w:r>
          </w:p>
        </w:tc>
        <w:tc>
          <w:tcPr>
            <w:tcW w:w="1488" w:type="dxa"/>
            <w:vAlign w:val="center"/>
          </w:tcPr>
          <w:p w14:paraId="10556EC9" w14:textId="77777777" w:rsidR="00F9549A" w:rsidRPr="00F9549A" w:rsidRDefault="00F9549A" w:rsidP="00401595">
            <w:pPr>
              <w:tabs>
                <w:tab w:val="left" w:pos="1356"/>
              </w:tabs>
              <w:ind w:left="144" w:right="144"/>
              <w:jc w:val="center"/>
              <w:rPr>
                <w:b/>
              </w:rPr>
            </w:pPr>
            <w:r w:rsidRPr="00F9549A">
              <w:rPr>
                <w:b/>
              </w:rPr>
              <w:t>68%</w:t>
            </w:r>
          </w:p>
        </w:tc>
        <w:tc>
          <w:tcPr>
            <w:tcW w:w="2381" w:type="dxa"/>
            <w:vAlign w:val="center"/>
          </w:tcPr>
          <w:p w14:paraId="3887BF48" w14:textId="77777777" w:rsidR="00F9549A" w:rsidRPr="00F9549A" w:rsidRDefault="00F9549A" w:rsidP="00401595">
            <w:pPr>
              <w:tabs>
                <w:tab w:val="left" w:pos="1356"/>
              </w:tabs>
              <w:ind w:left="144" w:right="144"/>
              <w:jc w:val="center"/>
              <w:rPr>
                <w:b/>
              </w:rPr>
            </w:pPr>
            <w:r w:rsidRPr="00F9549A">
              <w:rPr>
                <w:b/>
              </w:rPr>
              <w:t>52%</w:t>
            </w:r>
          </w:p>
        </w:tc>
        <w:tc>
          <w:tcPr>
            <w:tcW w:w="1808" w:type="dxa"/>
            <w:vAlign w:val="center"/>
          </w:tcPr>
          <w:p w14:paraId="4AC1F1B7" w14:textId="77777777" w:rsidR="00F9549A" w:rsidRPr="00F9549A" w:rsidRDefault="00F9549A" w:rsidP="00401595">
            <w:pPr>
              <w:tabs>
                <w:tab w:val="left" w:pos="1356"/>
              </w:tabs>
              <w:ind w:left="144" w:right="144"/>
              <w:jc w:val="center"/>
              <w:rPr>
                <w:b/>
              </w:rPr>
            </w:pPr>
            <w:r w:rsidRPr="00F9549A">
              <w:rPr>
                <w:b/>
              </w:rPr>
              <w:t>31%</w:t>
            </w:r>
          </w:p>
        </w:tc>
        <w:tc>
          <w:tcPr>
            <w:tcW w:w="1196" w:type="dxa"/>
            <w:vAlign w:val="center"/>
          </w:tcPr>
          <w:p w14:paraId="0D62DB0A" w14:textId="77777777" w:rsidR="00F9549A" w:rsidRPr="00F9549A" w:rsidRDefault="00F9549A" w:rsidP="00401595">
            <w:pPr>
              <w:tabs>
                <w:tab w:val="left" w:pos="1356"/>
              </w:tabs>
              <w:ind w:left="144" w:right="144"/>
              <w:jc w:val="center"/>
              <w:rPr>
                <w:b/>
              </w:rPr>
            </w:pPr>
            <w:r w:rsidRPr="00F9549A">
              <w:rPr>
                <w:b/>
              </w:rPr>
              <w:t>2.2x</w:t>
            </w:r>
          </w:p>
        </w:tc>
      </w:tr>
      <w:tr w:rsidR="00F9549A" w:rsidRPr="00F9549A" w14:paraId="75022789" w14:textId="77777777" w:rsidTr="001D5270">
        <w:trPr>
          <w:trHeight w:val="617"/>
        </w:trPr>
        <w:tc>
          <w:tcPr>
            <w:tcW w:w="2485" w:type="dxa"/>
            <w:vAlign w:val="center"/>
          </w:tcPr>
          <w:p w14:paraId="70F29CFE" w14:textId="77777777" w:rsidR="00F9549A" w:rsidRPr="00F9549A" w:rsidRDefault="00F9549A" w:rsidP="00401595">
            <w:pPr>
              <w:tabs>
                <w:tab w:val="left" w:pos="1356"/>
              </w:tabs>
              <w:ind w:left="144" w:right="144"/>
              <w:jc w:val="center"/>
              <w:rPr>
                <w:b/>
              </w:rPr>
            </w:pPr>
            <w:r w:rsidRPr="00F9549A">
              <w:rPr>
                <w:b/>
              </w:rPr>
              <w:t>Coordination with Gov.</w:t>
            </w:r>
          </w:p>
          <w:p w14:paraId="267DB117" w14:textId="77777777" w:rsidR="00F9549A" w:rsidRPr="00F9549A" w:rsidRDefault="00F9549A" w:rsidP="00401595">
            <w:pPr>
              <w:tabs>
                <w:tab w:val="left" w:pos="1356"/>
              </w:tabs>
              <w:ind w:left="144" w:right="144"/>
              <w:jc w:val="center"/>
              <w:rPr>
                <w:b/>
              </w:rPr>
            </w:pPr>
            <w:r w:rsidRPr="00F9549A">
              <w:rPr>
                <w:b/>
              </w:rPr>
              <w:t>Agencies (%)</w:t>
            </w:r>
          </w:p>
        </w:tc>
        <w:tc>
          <w:tcPr>
            <w:tcW w:w="1488" w:type="dxa"/>
            <w:vAlign w:val="center"/>
          </w:tcPr>
          <w:p w14:paraId="3EFF79BA" w14:textId="77777777" w:rsidR="00F9549A" w:rsidRPr="00F9549A" w:rsidRDefault="00F9549A" w:rsidP="00401595">
            <w:pPr>
              <w:tabs>
                <w:tab w:val="left" w:pos="1356"/>
              </w:tabs>
              <w:ind w:left="144" w:right="144"/>
              <w:jc w:val="center"/>
              <w:rPr>
                <w:b/>
              </w:rPr>
            </w:pPr>
            <w:r w:rsidRPr="00F9549A">
              <w:rPr>
                <w:b/>
              </w:rPr>
              <w:t>54%</w:t>
            </w:r>
          </w:p>
        </w:tc>
        <w:tc>
          <w:tcPr>
            <w:tcW w:w="2381" w:type="dxa"/>
            <w:vAlign w:val="center"/>
          </w:tcPr>
          <w:p w14:paraId="69ED9B27" w14:textId="77777777" w:rsidR="00F9549A" w:rsidRPr="00F9549A" w:rsidRDefault="00F9549A" w:rsidP="00401595">
            <w:pPr>
              <w:tabs>
                <w:tab w:val="left" w:pos="1356"/>
              </w:tabs>
              <w:ind w:left="144" w:right="144"/>
              <w:jc w:val="center"/>
              <w:rPr>
                <w:b/>
              </w:rPr>
            </w:pPr>
            <w:r w:rsidRPr="00F9549A">
              <w:rPr>
                <w:b/>
              </w:rPr>
              <w:t>61%</w:t>
            </w:r>
          </w:p>
        </w:tc>
        <w:tc>
          <w:tcPr>
            <w:tcW w:w="1808" w:type="dxa"/>
            <w:vAlign w:val="center"/>
          </w:tcPr>
          <w:p w14:paraId="5B66050D" w14:textId="77777777" w:rsidR="00F9549A" w:rsidRPr="00F9549A" w:rsidRDefault="00F9549A" w:rsidP="00401595">
            <w:pPr>
              <w:tabs>
                <w:tab w:val="left" w:pos="1356"/>
              </w:tabs>
              <w:ind w:left="144" w:right="144"/>
              <w:jc w:val="center"/>
              <w:rPr>
                <w:b/>
              </w:rPr>
            </w:pPr>
            <w:r w:rsidRPr="00F9549A">
              <w:rPr>
                <w:b/>
              </w:rPr>
              <w:t>21%</w:t>
            </w:r>
          </w:p>
        </w:tc>
        <w:tc>
          <w:tcPr>
            <w:tcW w:w="1196" w:type="dxa"/>
            <w:vAlign w:val="center"/>
          </w:tcPr>
          <w:p w14:paraId="73DCB469" w14:textId="77777777" w:rsidR="00F9549A" w:rsidRPr="00F9549A" w:rsidRDefault="00F9549A" w:rsidP="00401595">
            <w:pPr>
              <w:tabs>
                <w:tab w:val="left" w:pos="1356"/>
              </w:tabs>
              <w:ind w:left="144" w:right="144"/>
              <w:jc w:val="center"/>
              <w:rPr>
                <w:b/>
              </w:rPr>
            </w:pPr>
            <w:r w:rsidRPr="00F9549A">
              <w:rPr>
                <w:b/>
              </w:rPr>
              <w:t>2.6x</w:t>
            </w:r>
          </w:p>
        </w:tc>
      </w:tr>
      <w:tr w:rsidR="00F9549A" w:rsidRPr="00F9549A" w14:paraId="2D6749B5" w14:textId="77777777" w:rsidTr="001D5270">
        <w:trPr>
          <w:trHeight w:val="847"/>
        </w:trPr>
        <w:tc>
          <w:tcPr>
            <w:tcW w:w="2485" w:type="dxa"/>
            <w:vAlign w:val="center"/>
          </w:tcPr>
          <w:p w14:paraId="6EB3BBA9" w14:textId="1570E3A6" w:rsidR="00F9549A" w:rsidRPr="00F9549A" w:rsidRDefault="00F9549A" w:rsidP="00401595">
            <w:pPr>
              <w:tabs>
                <w:tab w:val="left" w:pos="1356"/>
              </w:tabs>
              <w:ind w:left="144" w:right="144"/>
              <w:jc w:val="center"/>
              <w:rPr>
                <w:b/>
              </w:rPr>
            </w:pPr>
            <w:proofErr w:type="spellStart"/>
            <w:r w:rsidRPr="00F9549A">
              <w:rPr>
                <w:b/>
              </w:rPr>
              <w:t>PWDLeadership</w:t>
            </w:r>
            <w:proofErr w:type="spellEnd"/>
            <w:r w:rsidRPr="00F9549A">
              <w:rPr>
                <w:b/>
              </w:rPr>
              <w:t>/</w:t>
            </w:r>
          </w:p>
          <w:p w14:paraId="00333D35" w14:textId="26DA23E2" w:rsidR="00F9549A" w:rsidRPr="00F9549A" w:rsidRDefault="00F9549A" w:rsidP="00401595">
            <w:pPr>
              <w:tabs>
                <w:tab w:val="left" w:pos="1356"/>
              </w:tabs>
              <w:ind w:left="144" w:right="144"/>
              <w:jc w:val="center"/>
              <w:rPr>
                <w:b/>
              </w:rPr>
            </w:pPr>
            <w:r w:rsidRPr="00F9549A">
              <w:rPr>
                <w:b/>
              </w:rPr>
              <w:t>Governance (%)</w:t>
            </w:r>
          </w:p>
        </w:tc>
        <w:tc>
          <w:tcPr>
            <w:tcW w:w="1488" w:type="dxa"/>
            <w:vAlign w:val="center"/>
          </w:tcPr>
          <w:p w14:paraId="48BFC2A4" w14:textId="77777777" w:rsidR="00F9549A" w:rsidRPr="00F9549A" w:rsidRDefault="00F9549A" w:rsidP="00401595">
            <w:pPr>
              <w:tabs>
                <w:tab w:val="left" w:pos="1356"/>
              </w:tabs>
              <w:ind w:left="144" w:right="144"/>
              <w:jc w:val="center"/>
              <w:rPr>
                <w:b/>
              </w:rPr>
            </w:pPr>
            <w:r w:rsidRPr="00F9549A">
              <w:rPr>
                <w:b/>
              </w:rPr>
              <w:t>38%</w:t>
            </w:r>
          </w:p>
        </w:tc>
        <w:tc>
          <w:tcPr>
            <w:tcW w:w="2381" w:type="dxa"/>
            <w:vAlign w:val="center"/>
          </w:tcPr>
          <w:p w14:paraId="7F9AE3BE" w14:textId="77777777" w:rsidR="00F9549A" w:rsidRPr="00F9549A" w:rsidRDefault="00F9549A" w:rsidP="00401595">
            <w:pPr>
              <w:tabs>
                <w:tab w:val="left" w:pos="1356"/>
              </w:tabs>
              <w:ind w:left="144" w:right="144"/>
              <w:jc w:val="center"/>
              <w:rPr>
                <w:b/>
              </w:rPr>
            </w:pPr>
            <w:r w:rsidRPr="00F9549A">
              <w:rPr>
                <w:b/>
              </w:rPr>
              <w:t>45%</w:t>
            </w:r>
          </w:p>
        </w:tc>
        <w:tc>
          <w:tcPr>
            <w:tcW w:w="1808" w:type="dxa"/>
            <w:vAlign w:val="center"/>
          </w:tcPr>
          <w:p w14:paraId="741FFA43" w14:textId="77777777" w:rsidR="00F9549A" w:rsidRPr="00F9549A" w:rsidRDefault="00F9549A" w:rsidP="00401595">
            <w:pPr>
              <w:tabs>
                <w:tab w:val="left" w:pos="1356"/>
              </w:tabs>
              <w:ind w:left="144" w:right="144"/>
              <w:jc w:val="center"/>
              <w:rPr>
                <w:b/>
              </w:rPr>
            </w:pPr>
            <w:r w:rsidRPr="00F9549A">
              <w:rPr>
                <w:b/>
              </w:rPr>
              <w:t>16%</w:t>
            </w:r>
          </w:p>
        </w:tc>
        <w:tc>
          <w:tcPr>
            <w:tcW w:w="1196" w:type="dxa"/>
            <w:vAlign w:val="center"/>
          </w:tcPr>
          <w:p w14:paraId="09D0E17E" w14:textId="77777777" w:rsidR="00F9549A" w:rsidRPr="00F9549A" w:rsidRDefault="00F9549A" w:rsidP="00401595">
            <w:pPr>
              <w:tabs>
                <w:tab w:val="left" w:pos="1356"/>
              </w:tabs>
              <w:ind w:left="144" w:right="144"/>
              <w:jc w:val="center"/>
              <w:rPr>
                <w:b/>
              </w:rPr>
            </w:pPr>
            <w:r w:rsidRPr="00F9549A">
              <w:rPr>
                <w:b/>
              </w:rPr>
              <w:t>2.4x</w:t>
            </w:r>
          </w:p>
        </w:tc>
      </w:tr>
      <w:tr w:rsidR="00F9549A" w:rsidRPr="00F9549A" w14:paraId="6F7182CA" w14:textId="77777777" w:rsidTr="001D5270">
        <w:trPr>
          <w:trHeight w:val="617"/>
        </w:trPr>
        <w:tc>
          <w:tcPr>
            <w:tcW w:w="2485" w:type="dxa"/>
            <w:vAlign w:val="center"/>
          </w:tcPr>
          <w:p w14:paraId="6E8381AA" w14:textId="77777777" w:rsidR="00F9549A" w:rsidRPr="00F9549A" w:rsidRDefault="00F9549A" w:rsidP="00401595">
            <w:pPr>
              <w:tabs>
                <w:tab w:val="left" w:pos="1356"/>
              </w:tabs>
              <w:ind w:left="144" w:right="144"/>
              <w:jc w:val="center"/>
              <w:rPr>
                <w:b/>
              </w:rPr>
            </w:pPr>
            <w:r w:rsidRPr="00F9549A">
              <w:rPr>
                <w:b/>
              </w:rPr>
              <w:t>Advocacy vs Service</w:t>
            </w:r>
          </w:p>
          <w:p w14:paraId="46123997" w14:textId="77777777" w:rsidR="00F9549A" w:rsidRPr="00F9549A" w:rsidRDefault="00F9549A" w:rsidP="00401595">
            <w:pPr>
              <w:tabs>
                <w:tab w:val="left" w:pos="1356"/>
              </w:tabs>
              <w:ind w:left="144" w:right="144"/>
              <w:jc w:val="center"/>
              <w:rPr>
                <w:b/>
              </w:rPr>
            </w:pPr>
            <w:r w:rsidRPr="00F9549A">
              <w:rPr>
                <w:b/>
              </w:rPr>
              <w:t>Ratio (0–100)</w:t>
            </w:r>
          </w:p>
        </w:tc>
        <w:tc>
          <w:tcPr>
            <w:tcW w:w="1488" w:type="dxa"/>
            <w:vAlign w:val="center"/>
          </w:tcPr>
          <w:p w14:paraId="44381FCF" w14:textId="77777777" w:rsidR="00F9549A" w:rsidRPr="00F9549A" w:rsidRDefault="00F9549A" w:rsidP="00401595">
            <w:pPr>
              <w:tabs>
                <w:tab w:val="left" w:pos="1356"/>
              </w:tabs>
              <w:ind w:left="144" w:right="144"/>
              <w:jc w:val="center"/>
              <w:rPr>
                <w:b/>
              </w:rPr>
            </w:pPr>
            <w:r w:rsidRPr="00F9549A">
              <w:rPr>
                <w:b/>
              </w:rPr>
              <w:t>35/65</w:t>
            </w:r>
          </w:p>
        </w:tc>
        <w:tc>
          <w:tcPr>
            <w:tcW w:w="2381" w:type="dxa"/>
            <w:vAlign w:val="center"/>
          </w:tcPr>
          <w:p w14:paraId="38292CC1" w14:textId="77777777" w:rsidR="00F9549A" w:rsidRPr="00F9549A" w:rsidRDefault="00F9549A" w:rsidP="00401595">
            <w:pPr>
              <w:tabs>
                <w:tab w:val="left" w:pos="1356"/>
              </w:tabs>
              <w:ind w:left="144" w:right="144"/>
              <w:jc w:val="center"/>
              <w:rPr>
                <w:b/>
              </w:rPr>
            </w:pPr>
            <w:r w:rsidRPr="00F9549A">
              <w:rPr>
                <w:b/>
              </w:rPr>
              <w:t>42/58</w:t>
            </w:r>
          </w:p>
        </w:tc>
        <w:tc>
          <w:tcPr>
            <w:tcW w:w="1808" w:type="dxa"/>
            <w:vAlign w:val="center"/>
          </w:tcPr>
          <w:p w14:paraId="1EA6B8D0" w14:textId="77777777" w:rsidR="00F9549A" w:rsidRPr="00F9549A" w:rsidRDefault="00F9549A" w:rsidP="00401595">
            <w:pPr>
              <w:tabs>
                <w:tab w:val="left" w:pos="1356"/>
              </w:tabs>
              <w:ind w:left="144" w:right="144"/>
              <w:jc w:val="center"/>
              <w:rPr>
                <w:b/>
              </w:rPr>
            </w:pPr>
            <w:r w:rsidRPr="00F9549A">
              <w:rPr>
                <w:b/>
              </w:rPr>
              <w:t>18/82</w:t>
            </w:r>
          </w:p>
        </w:tc>
        <w:tc>
          <w:tcPr>
            <w:tcW w:w="1196" w:type="dxa"/>
            <w:vAlign w:val="center"/>
          </w:tcPr>
          <w:p w14:paraId="7D0CCF16" w14:textId="77777777" w:rsidR="00F9549A" w:rsidRPr="00F9549A" w:rsidRDefault="00F9549A" w:rsidP="00401595">
            <w:pPr>
              <w:tabs>
                <w:tab w:val="left" w:pos="1356"/>
              </w:tabs>
              <w:ind w:left="144" w:right="144"/>
              <w:jc w:val="center"/>
              <w:rPr>
                <w:b/>
              </w:rPr>
            </w:pPr>
            <w:r w:rsidRPr="00F9549A">
              <w:rPr>
                <w:b/>
              </w:rPr>
              <w:t>—</w:t>
            </w:r>
          </w:p>
        </w:tc>
      </w:tr>
      <w:tr w:rsidR="00F9549A" w:rsidRPr="00F9549A" w14:paraId="18728606" w14:textId="77777777" w:rsidTr="001D5270">
        <w:trPr>
          <w:trHeight w:val="387"/>
        </w:trPr>
        <w:tc>
          <w:tcPr>
            <w:tcW w:w="2485" w:type="dxa"/>
            <w:vAlign w:val="center"/>
          </w:tcPr>
          <w:p w14:paraId="70B36CB3" w14:textId="77777777" w:rsidR="00F9549A" w:rsidRPr="00F9549A" w:rsidRDefault="00F9549A" w:rsidP="00401595">
            <w:pPr>
              <w:tabs>
                <w:tab w:val="left" w:pos="1356"/>
              </w:tabs>
              <w:ind w:left="144" w:right="144"/>
              <w:jc w:val="center"/>
              <w:rPr>
                <w:b/>
              </w:rPr>
            </w:pPr>
            <w:r w:rsidRPr="00F9549A">
              <w:rPr>
                <w:b/>
              </w:rPr>
              <w:t>Staff Retention Rate (%)</w:t>
            </w:r>
          </w:p>
        </w:tc>
        <w:tc>
          <w:tcPr>
            <w:tcW w:w="1488" w:type="dxa"/>
            <w:vAlign w:val="center"/>
          </w:tcPr>
          <w:p w14:paraId="2E5E0FD5" w14:textId="77777777" w:rsidR="00F9549A" w:rsidRPr="00F9549A" w:rsidRDefault="00F9549A" w:rsidP="00401595">
            <w:pPr>
              <w:tabs>
                <w:tab w:val="left" w:pos="1356"/>
              </w:tabs>
              <w:ind w:left="144" w:right="144"/>
              <w:jc w:val="center"/>
              <w:rPr>
                <w:b/>
              </w:rPr>
            </w:pPr>
            <w:r w:rsidRPr="00F9549A">
              <w:rPr>
                <w:b/>
              </w:rPr>
              <w:t>72%</w:t>
            </w:r>
          </w:p>
        </w:tc>
        <w:tc>
          <w:tcPr>
            <w:tcW w:w="2381" w:type="dxa"/>
            <w:vAlign w:val="center"/>
          </w:tcPr>
          <w:p w14:paraId="69921B25" w14:textId="77777777" w:rsidR="00F9549A" w:rsidRPr="00F9549A" w:rsidRDefault="00F9549A" w:rsidP="00401595">
            <w:pPr>
              <w:tabs>
                <w:tab w:val="left" w:pos="1356"/>
              </w:tabs>
              <w:ind w:left="144" w:right="144"/>
              <w:jc w:val="center"/>
              <w:rPr>
                <w:b/>
              </w:rPr>
            </w:pPr>
            <w:r w:rsidRPr="00F9549A">
              <w:rPr>
                <w:b/>
              </w:rPr>
              <w:t>68%</w:t>
            </w:r>
          </w:p>
        </w:tc>
        <w:tc>
          <w:tcPr>
            <w:tcW w:w="1808" w:type="dxa"/>
            <w:vAlign w:val="center"/>
          </w:tcPr>
          <w:p w14:paraId="25284032" w14:textId="77777777" w:rsidR="00F9549A" w:rsidRPr="00F9549A" w:rsidRDefault="00F9549A" w:rsidP="00401595">
            <w:pPr>
              <w:tabs>
                <w:tab w:val="left" w:pos="1356"/>
              </w:tabs>
              <w:ind w:left="144" w:right="144"/>
              <w:jc w:val="center"/>
              <w:rPr>
                <w:b/>
              </w:rPr>
            </w:pPr>
            <w:r w:rsidRPr="00F9549A">
              <w:rPr>
                <w:b/>
              </w:rPr>
              <w:t>52%</w:t>
            </w:r>
          </w:p>
        </w:tc>
        <w:tc>
          <w:tcPr>
            <w:tcW w:w="1196" w:type="dxa"/>
            <w:vAlign w:val="center"/>
          </w:tcPr>
          <w:p w14:paraId="14338B45" w14:textId="77777777" w:rsidR="00F9549A" w:rsidRPr="00F9549A" w:rsidRDefault="00F9549A" w:rsidP="00401595">
            <w:pPr>
              <w:tabs>
                <w:tab w:val="left" w:pos="1356"/>
              </w:tabs>
              <w:ind w:left="144" w:right="144"/>
              <w:jc w:val="center"/>
              <w:rPr>
                <w:b/>
              </w:rPr>
            </w:pPr>
            <w:r w:rsidRPr="00F9549A">
              <w:rPr>
                <w:b/>
              </w:rPr>
              <w:t>1.4x</w:t>
            </w:r>
          </w:p>
        </w:tc>
      </w:tr>
    </w:tbl>
    <w:p w14:paraId="3CA8FC4E" w14:textId="77777777" w:rsidR="00F9549A" w:rsidRPr="00F9549A" w:rsidRDefault="00F9549A" w:rsidP="00401595">
      <w:pPr>
        <w:tabs>
          <w:tab w:val="left" w:pos="1356"/>
        </w:tabs>
        <w:ind w:left="144" w:right="144"/>
      </w:pPr>
    </w:p>
    <w:p w14:paraId="308A197D" w14:textId="6BC6907C" w:rsidR="00F9549A" w:rsidRPr="00F9549A" w:rsidRDefault="00F9549A" w:rsidP="00401595">
      <w:pPr>
        <w:ind w:left="144" w:right="144"/>
        <w:rPr>
          <w:bCs/>
        </w:rPr>
      </w:pPr>
      <w:r w:rsidRPr="00F9549A">
        <w:rPr>
          <w:b/>
        </w:rPr>
        <w:t xml:space="preserve">Table 4: </w:t>
      </w:r>
      <w:r w:rsidRPr="00F9549A">
        <w:rPr>
          <w:bCs/>
        </w:rPr>
        <w:t xml:space="preserve">Comparative CSO Effectiveness Metrics Across Geographic Contexts in Iraq. Sources: CSO </w:t>
      </w:r>
      <w:proofErr w:type="spellStart"/>
      <w:r w:rsidRPr="00F9549A">
        <w:rPr>
          <w:bCs/>
        </w:rPr>
        <w:t>Programme</w:t>
      </w:r>
      <w:proofErr w:type="spellEnd"/>
      <w:r w:rsidRPr="00F9549A">
        <w:rPr>
          <w:bCs/>
        </w:rPr>
        <w:t xml:space="preserve"> Evaluations 2024–2026 (N = 87 </w:t>
      </w:r>
      <w:proofErr w:type="spellStart"/>
      <w:r w:rsidRPr="00F9549A">
        <w:rPr>
          <w:bCs/>
        </w:rPr>
        <w:t>organisations</w:t>
      </w:r>
      <w:proofErr w:type="spellEnd"/>
      <w:r w:rsidRPr="00F9549A">
        <w:rPr>
          <w:bCs/>
        </w:rPr>
        <w:t xml:space="preserve"> evaluated); IOM Iraq Monitoring Data; UN OCHA Coordination Forums.</w:t>
      </w:r>
    </w:p>
    <w:p w14:paraId="212F0954" w14:textId="3D008F47" w:rsidR="00F9549A" w:rsidRPr="00F9549A" w:rsidRDefault="00F9549A" w:rsidP="00401595">
      <w:pPr>
        <w:ind w:left="144" w:right="144"/>
        <w:sectPr w:rsidR="00F9549A" w:rsidRPr="00F9549A" w:rsidSect="00B006FA">
          <w:pgSz w:w="12240" w:h="15840"/>
          <w:pgMar w:top="1440" w:right="1440" w:bottom="1440" w:left="1440" w:header="720" w:footer="720" w:gutter="0"/>
          <w:cols w:space="720"/>
          <w:docGrid w:linePitch="299"/>
        </w:sectPr>
      </w:pPr>
      <w:r w:rsidRPr="00F9549A">
        <w:t xml:space="preserve">   </w:t>
      </w:r>
    </w:p>
    <w:p w14:paraId="743D2F20" w14:textId="77777777" w:rsidR="00311E83" w:rsidRPr="00F9549A" w:rsidRDefault="00311E83" w:rsidP="00401595">
      <w:pPr>
        <w:pStyle w:val="BodyText"/>
        <w:spacing w:line="360" w:lineRule="auto"/>
        <w:ind w:left="144" w:right="144"/>
        <w:jc w:val="both"/>
        <w:rPr>
          <w:b/>
          <w:sz w:val="24"/>
          <w:szCs w:val="24"/>
        </w:rPr>
      </w:pPr>
    </w:p>
    <w:p w14:paraId="6A45C7BF" w14:textId="7BA2ACA8" w:rsidR="00311E83" w:rsidRPr="00F9549A" w:rsidRDefault="00000000" w:rsidP="00401595">
      <w:pPr>
        <w:spacing w:line="360" w:lineRule="auto"/>
        <w:ind w:left="144" w:right="144"/>
        <w:jc w:val="both"/>
        <w:rPr>
          <w:b/>
          <w:sz w:val="24"/>
          <w:szCs w:val="24"/>
        </w:rPr>
      </w:pPr>
      <w:r w:rsidRPr="00F9549A">
        <w:rPr>
          <w:b/>
          <w:sz w:val="24"/>
          <w:szCs w:val="24"/>
        </w:rPr>
        <w:t>Key Findings:</w:t>
      </w:r>
      <w:r w:rsidR="009363F7" w:rsidRPr="00F9549A">
        <w:t xml:space="preserve"> </w:t>
      </w:r>
      <w:r w:rsidR="009363F7" w:rsidRPr="00F9549A">
        <w:rPr>
          <w:bCs/>
          <w:sz w:val="24"/>
          <w:szCs w:val="24"/>
        </w:rPr>
        <w:t xml:space="preserve">The data indicate significant urban–rural disparities. Urban </w:t>
      </w:r>
      <w:r w:rsidR="00F967DF">
        <w:rPr>
          <w:bCs/>
          <w:sz w:val="24"/>
          <w:szCs w:val="24"/>
        </w:rPr>
        <w:t>CSOs</w:t>
      </w:r>
      <w:r w:rsidR="001D5270">
        <w:rPr>
          <w:bCs/>
          <w:sz w:val="24"/>
          <w:szCs w:val="24"/>
        </w:rPr>
        <w:t xml:space="preserve"> </w:t>
      </w:r>
      <w:r w:rsidR="009363F7" w:rsidRPr="00F9549A">
        <w:rPr>
          <w:bCs/>
          <w:sz w:val="24"/>
          <w:szCs w:val="24"/>
        </w:rPr>
        <w:t xml:space="preserve">exhibit significantly enhanced capabilities for ongoing programming, collaboration with government entities, and engagement with leaders of persons with disabilities. Rural </w:t>
      </w:r>
      <w:r w:rsidR="00F967DF">
        <w:rPr>
          <w:bCs/>
          <w:sz w:val="24"/>
          <w:szCs w:val="24"/>
        </w:rPr>
        <w:t>CSOs</w:t>
      </w:r>
      <w:r w:rsidR="001D5270">
        <w:rPr>
          <w:bCs/>
          <w:sz w:val="24"/>
          <w:szCs w:val="24"/>
        </w:rPr>
        <w:t xml:space="preserve"> </w:t>
      </w:r>
      <w:r w:rsidR="009363F7" w:rsidRPr="00F9549A">
        <w:rPr>
          <w:bCs/>
          <w:sz w:val="24"/>
          <w:szCs w:val="24"/>
        </w:rPr>
        <w:t xml:space="preserve">encounter significant logistical challenges (transportation, communication infrastructure, security), leading to shorter programs with a more restricted scope and beneficiary outreach. Furthermore, rural </w:t>
      </w:r>
      <w:r w:rsidR="00F967DF">
        <w:rPr>
          <w:bCs/>
          <w:sz w:val="24"/>
          <w:szCs w:val="24"/>
        </w:rPr>
        <w:t>CSOs</w:t>
      </w:r>
      <w:r w:rsidR="001D5270">
        <w:rPr>
          <w:bCs/>
          <w:sz w:val="24"/>
          <w:szCs w:val="24"/>
        </w:rPr>
        <w:t xml:space="preserve"> </w:t>
      </w:r>
      <w:r w:rsidR="009363F7" w:rsidRPr="00F9549A">
        <w:rPr>
          <w:bCs/>
          <w:sz w:val="24"/>
          <w:szCs w:val="24"/>
        </w:rPr>
        <w:t>disproportionately allocate resources to direct service delivery (82% compared to 65% in urban areas), resulting in limited capacity for advocacy or systemic change—an institutional constraint that perpetuates a cycle of crisis-responsive humanitarian aid without rights-based transformation.</w:t>
      </w:r>
    </w:p>
    <w:p w14:paraId="120CE499" w14:textId="77777777" w:rsidR="00311E83" w:rsidRPr="00F9549A" w:rsidRDefault="00311E83" w:rsidP="00401595">
      <w:pPr>
        <w:pStyle w:val="BodyText"/>
        <w:spacing w:line="360" w:lineRule="auto"/>
        <w:ind w:left="144" w:right="144"/>
        <w:jc w:val="both"/>
        <w:rPr>
          <w:b/>
          <w:sz w:val="24"/>
          <w:szCs w:val="24"/>
        </w:rPr>
      </w:pPr>
    </w:p>
    <w:p w14:paraId="13AA7EE0" w14:textId="77777777" w:rsidR="00311E83" w:rsidRPr="00F9549A" w:rsidRDefault="00000000" w:rsidP="00401595">
      <w:pPr>
        <w:pStyle w:val="Heading1"/>
        <w:numPr>
          <w:ilvl w:val="0"/>
          <w:numId w:val="3"/>
        </w:numPr>
        <w:tabs>
          <w:tab w:val="left" w:pos="680"/>
        </w:tabs>
        <w:spacing w:line="360" w:lineRule="auto"/>
        <w:ind w:left="144" w:right="144" w:firstLine="0"/>
        <w:jc w:val="both"/>
        <w:rPr>
          <w:sz w:val="24"/>
          <w:szCs w:val="24"/>
        </w:rPr>
      </w:pPr>
      <w:r w:rsidRPr="00F9549A">
        <w:rPr>
          <w:sz w:val="24"/>
          <w:szCs w:val="24"/>
        </w:rPr>
        <w:t>Case</w:t>
      </w:r>
      <w:r w:rsidRPr="00F9549A">
        <w:rPr>
          <w:spacing w:val="-5"/>
          <w:sz w:val="24"/>
          <w:szCs w:val="24"/>
        </w:rPr>
        <w:t xml:space="preserve"> </w:t>
      </w:r>
      <w:r w:rsidRPr="00F9549A">
        <w:rPr>
          <w:sz w:val="24"/>
          <w:szCs w:val="24"/>
        </w:rPr>
        <w:t>Study:</w:t>
      </w:r>
      <w:r w:rsidRPr="00F9549A">
        <w:rPr>
          <w:spacing w:val="-5"/>
          <w:sz w:val="24"/>
          <w:szCs w:val="24"/>
        </w:rPr>
        <w:t xml:space="preserve"> </w:t>
      </w:r>
      <w:r w:rsidRPr="00F9549A">
        <w:rPr>
          <w:sz w:val="24"/>
          <w:szCs w:val="24"/>
        </w:rPr>
        <w:t>Civil</w:t>
      </w:r>
      <w:r w:rsidRPr="00F9549A">
        <w:rPr>
          <w:spacing w:val="-5"/>
          <w:sz w:val="24"/>
          <w:szCs w:val="24"/>
        </w:rPr>
        <w:t xml:space="preserve"> </w:t>
      </w:r>
      <w:r w:rsidRPr="00F9549A">
        <w:rPr>
          <w:sz w:val="24"/>
          <w:szCs w:val="24"/>
        </w:rPr>
        <w:t>Society</w:t>
      </w:r>
      <w:r w:rsidRPr="00F9549A">
        <w:rPr>
          <w:spacing w:val="-5"/>
          <w:sz w:val="24"/>
          <w:szCs w:val="24"/>
        </w:rPr>
        <w:t xml:space="preserve"> </w:t>
      </w:r>
      <w:r w:rsidRPr="00F9549A">
        <w:rPr>
          <w:sz w:val="24"/>
          <w:szCs w:val="24"/>
        </w:rPr>
        <w:t>as</w:t>
      </w:r>
      <w:r w:rsidRPr="00F9549A">
        <w:rPr>
          <w:spacing w:val="-5"/>
          <w:sz w:val="24"/>
          <w:szCs w:val="24"/>
        </w:rPr>
        <w:t xml:space="preserve"> </w:t>
      </w:r>
      <w:r w:rsidRPr="00F9549A">
        <w:rPr>
          <w:sz w:val="24"/>
          <w:szCs w:val="24"/>
        </w:rPr>
        <w:t>the</w:t>
      </w:r>
      <w:r w:rsidRPr="00F9549A">
        <w:rPr>
          <w:spacing w:val="-5"/>
          <w:sz w:val="24"/>
          <w:szCs w:val="24"/>
        </w:rPr>
        <w:t xml:space="preserve"> </w:t>
      </w:r>
      <w:r w:rsidRPr="00F9549A">
        <w:rPr>
          <w:sz w:val="24"/>
          <w:szCs w:val="24"/>
        </w:rPr>
        <w:t>Principal</w:t>
      </w:r>
      <w:r w:rsidRPr="00F9549A">
        <w:rPr>
          <w:spacing w:val="-5"/>
          <w:sz w:val="24"/>
          <w:szCs w:val="24"/>
        </w:rPr>
        <w:t xml:space="preserve"> </w:t>
      </w:r>
      <w:r w:rsidRPr="00F9549A">
        <w:rPr>
          <w:sz w:val="24"/>
          <w:szCs w:val="24"/>
        </w:rPr>
        <w:t>Social</w:t>
      </w:r>
      <w:r w:rsidRPr="00F9549A">
        <w:rPr>
          <w:spacing w:val="-5"/>
          <w:sz w:val="24"/>
          <w:szCs w:val="24"/>
        </w:rPr>
        <w:t xml:space="preserve"> </w:t>
      </w:r>
      <w:r w:rsidRPr="00F9549A">
        <w:rPr>
          <w:sz w:val="24"/>
          <w:szCs w:val="24"/>
        </w:rPr>
        <w:t>Safety</w:t>
      </w:r>
      <w:r w:rsidRPr="00F9549A">
        <w:rPr>
          <w:spacing w:val="-5"/>
          <w:sz w:val="24"/>
          <w:szCs w:val="24"/>
        </w:rPr>
        <w:t xml:space="preserve"> </w:t>
      </w:r>
      <w:r w:rsidRPr="00F9549A">
        <w:rPr>
          <w:sz w:val="24"/>
          <w:szCs w:val="24"/>
        </w:rPr>
        <w:t>Net</w:t>
      </w:r>
      <w:r w:rsidRPr="00F9549A">
        <w:rPr>
          <w:spacing w:val="-5"/>
          <w:sz w:val="24"/>
          <w:szCs w:val="24"/>
        </w:rPr>
        <w:t xml:space="preserve"> </w:t>
      </w:r>
      <w:r w:rsidRPr="00F9549A">
        <w:rPr>
          <w:sz w:val="24"/>
          <w:szCs w:val="24"/>
        </w:rPr>
        <w:t>in Post-2020 Iraq</w:t>
      </w:r>
    </w:p>
    <w:p w14:paraId="0ED2212F"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Urban</w:t>
      </w:r>
      <w:r w:rsidRPr="0018192B">
        <w:rPr>
          <w:b/>
          <w:bCs/>
          <w:i/>
          <w:iCs/>
          <w:spacing w:val="-3"/>
          <w:sz w:val="24"/>
          <w:szCs w:val="24"/>
        </w:rPr>
        <w:t xml:space="preserve"> </w:t>
      </w:r>
      <w:r w:rsidRPr="0018192B">
        <w:rPr>
          <w:b/>
          <w:bCs/>
          <w:i/>
          <w:iCs/>
          <w:sz w:val="24"/>
          <w:szCs w:val="24"/>
        </w:rPr>
        <w:t>Context:</w:t>
      </w:r>
      <w:r w:rsidRPr="0018192B">
        <w:rPr>
          <w:b/>
          <w:bCs/>
          <w:i/>
          <w:iCs/>
          <w:spacing w:val="-3"/>
          <w:sz w:val="24"/>
          <w:szCs w:val="24"/>
        </w:rPr>
        <w:t xml:space="preserve"> </w:t>
      </w:r>
      <w:r w:rsidRPr="0018192B">
        <w:rPr>
          <w:b/>
          <w:bCs/>
          <w:i/>
          <w:iCs/>
          <w:sz w:val="24"/>
          <w:szCs w:val="24"/>
        </w:rPr>
        <w:t>Baghdad</w:t>
      </w:r>
      <w:r w:rsidRPr="0018192B">
        <w:rPr>
          <w:b/>
          <w:bCs/>
          <w:i/>
          <w:iCs/>
          <w:spacing w:val="-3"/>
          <w:sz w:val="24"/>
          <w:szCs w:val="24"/>
        </w:rPr>
        <w:t xml:space="preserve"> </w:t>
      </w:r>
      <w:r w:rsidRPr="0018192B">
        <w:rPr>
          <w:b/>
          <w:bCs/>
          <w:i/>
          <w:iCs/>
          <w:sz w:val="24"/>
          <w:szCs w:val="24"/>
        </w:rPr>
        <w:t>Service</w:t>
      </w:r>
      <w:r w:rsidRPr="0018192B">
        <w:rPr>
          <w:b/>
          <w:bCs/>
          <w:i/>
          <w:iCs/>
          <w:spacing w:val="-3"/>
          <w:sz w:val="24"/>
          <w:szCs w:val="24"/>
        </w:rPr>
        <w:t xml:space="preserve"> </w:t>
      </w:r>
      <w:r w:rsidRPr="0018192B">
        <w:rPr>
          <w:b/>
          <w:bCs/>
          <w:i/>
          <w:iCs/>
          <w:sz w:val="24"/>
          <w:szCs w:val="24"/>
        </w:rPr>
        <w:t>Delivery</w:t>
      </w:r>
      <w:r w:rsidRPr="0018192B">
        <w:rPr>
          <w:b/>
          <w:bCs/>
          <w:i/>
          <w:iCs/>
          <w:spacing w:val="-2"/>
          <w:sz w:val="24"/>
          <w:szCs w:val="24"/>
        </w:rPr>
        <w:t xml:space="preserve"> Ecosystem</w:t>
      </w:r>
    </w:p>
    <w:p w14:paraId="22357E4F" w14:textId="2AC69DFF" w:rsidR="00E80C70" w:rsidRPr="00F9549A" w:rsidRDefault="00E80C70" w:rsidP="00401595">
      <w:pPr>
        <w:spacing w:line="360" w:lineRule="auto"/>
        <w:ind w:left="144" w:right="144"/>
        <w:jc w:val="both"/>
        <w:rPr>
          <w:bCs/>
          <w:sz w:val="24"/>
          <w:szCs w:val="24"/>
        </w:rPr>
      </w:pPr>
      <w:r w:rsidRPr="00F9549A">
        <w:rPr>
          <w:bCs/>
          <w:sz w:val="24"/>
          <w:szCs w:val="24"/>
        </w:rPr>
        <w:t xml:space="preserve">The Baghdad disability service ecosystem consists of roughly 347 registered </w:t>
      </w:r>
      <w:r w:rsidR="00F967DF">
        <w:rPr>
          <w:bCs/>
          <w:sz w:val="24"/>
          <w:szCs w:val="24"/>
        </w:rPr>
        <w:t>CSOs</w:t>
      </w:r>
      <w:r w:rsidR="001D5270">
        <w:rPr>
          <w:bCs/>
          <w:sz w:val="24"/>
          <w:szCs w:val="24"/>
        </w:rPr>
        <w:t xml:space="preserve"> </w:t>
      </w:r>
      <w:r w:rsidRPr="00F9549A">
        <w:rPr>
          <w:bCs/>
          <w:sz w:val="24"/>
          <w:szCs w:val="24"/>
        </w:rPr>
        <w:t xml:space="preserve">(as of June 2025) delivering services in health, rehabilitation, education, livelihood, and advocacy sectors. The geographic concentration in central Baghdad (Mansour, </w:t>
      </w:r>
      <w:proofErr w:type="spellStart"/>
      <w:r w:rsidRPr="00F9549A">
        <w:rPr>
          <w:bCs/>
          <w:sz w:val="24"/>
          <w:szCs w:val="24"/>
        </w:rPr>
        <w:t>Karada</w:t>
      </w:r>
      <w:proofErr w:type="spellEnd"/>
      <w:r w:rsidRPr="00F9549A">
        <w:rPr>
          <w:bCs/>
          <w:sz w:val="24"/>
          <w:szCs w:val="24"/>
        </w:rPr>
        <w:t xml:space="preserve">, Jadida districts) indicates both population density and the proximity of institutions to donor offices, ministry headquarters, and hospital facilities. This concentration results in dual patterns: robust service provision in these areas, contrasted with inadequate coverage in peripheral regions (Abu Ghraib, Mahmudiya, southern Dora) where populations with disabilities face increased vulnerability and service isolation. </w:t>
      </w:r>
    </w:p>
    <w:p w14:paraId="56FDFAF1" w14:textId="7EE0145A" w:rsidR="00311E83" w:rsidRPr="0018192B" w:rsidRDefault="00E80C70" w:rsidP="00401595">
      <w:pPr>
        <w:spacing w:line="360" w:lineRule="auto"/>
        <w:ind w:left="144" w:right="144"/>
        <w:jc w:val="both"/>
        <w:rPr>
          <w:bCs/>
          <w:sz w:val="24"/>
          <w:szCs w:val="24"/>
        </w:rPr>
      </w:pPr>
      <w:r w:rsidRPr="00F9549A">
        <w:rPr>
          <w:bCs/>
          <w:sz w:val="24"/>
          <w:szCs w:val="24"/>
        </w:rPr>
        <w:t xml:space="preserve">Prominent </w:t>
      </w:r>
      <w:r w:rsidR="001D5270">
        <w:rPr>
          <w:bCs/>
          <w:sz w:val="24"/>
          <w:szCs w:val="24"/>
        </w:rPr>
        <w:t>CSOs</w:t>
      </w:r>
      <w:r w:rsidRPr="00F9549A">
        <w:rPr>
          <w:bCs/>
          <w:sz w:val="24"/>
          <w:szCs w:val="24"/>
        </w:rPr>
        <w:t xml:space="preserve">, including the Iraqi Society for the Blind, the National Association of Persons with Disabilities, and the Bayt al-Hikma Institute for Disability Studies, manage diverse program portfolios that integrate direct service provision with advocacy and capacity enhancement. These </w:t>
      </w:r>
      <w:proofErr w:type="spellStart"/>
      <w:r w:rsidRPr="00F9549A">
        <w:rPr>
          <w:bCs/>
          <w:sz w:val="24"/>
          <w:szCs w:val="24"/>
        </w:rPr>
        <w:t>organisations</w:t>
      </w:r>
      <w:proofErr w:type="spellEnd"/>
      <w:r w:rsidRPr="00F9549A">
        <w:rPr>
          <w:bCs/>
          <w:sz w:val="24"/>
          <w:szCs w:val="24"/>
        </w:rPr>
        <w:t xml:space="preserve"> sustain institutional relationships with government ministries, international donors, and university partners, facilitating program sustainability and evidence generation. Nevertheless, competition for funding and donor inclinations towards measurable service metrics promote the proliferation of direct services at the expense of systemic advocacy—illustrating the NGOization phenomenon. An evaluation conducted in 2025 of 12 prominent Baghdad-based </w:t>
      </w:r>
      <w:r w:rsidR="00F967DF">
        <w:rPr>
          <w:bCs/>
          <w:sz w:val="24"/>
          <w:szCs w:val="24"/>
        </w:rPr>
        <w:t>CSOs</w:t>
      </w:r>
      <w:r w:rsidR="001D5270">
        <w:rPr>
          <w:bCs/>
          <w:sz w:val="24"/>
          <w:szCs w:val="24"/>
        </w:rPr>
        <w:t xml:space="preserve"> </w:t>
      </w:r>
      <w:r w:rsidRPr="00F9549A">
        <w:rPr>
          <w:bCs/>
          <w:sz w:val="24"/>
          <w:szCs w:val="24"/>
        </w:rPr>
        <w:t xml:space="preserve">revealed that, on average, 71% of personnel and budget were allocated to direct service delivery, 18% to administration, and merely 11% to </w:t>
      </w:r>
      <w:r w:rsidRPr="00F9549A">
        <w:rPr>
          <w:bCs/>
          <w:sz w:val="24"/>
          <w:szCs w:val="24"/>
        </w:rPr>
        <w:lastRenderedPageBreak/>
        <w:t>advocacy and systems change initiatives.</w:t>
      </w:r>
    </w:p>
    <w:p w14:paraId="6890E590"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Semi-Urban</w:t>
      </w:r>
      <w:r w:rsidRPr="0018192B">
        <w:rPr>
          <w:b/>
          <w:bCs/>
          <w:i/>
          <w:iCs/>
          <w:spacing w:val="-6"/>
          <w:sz w:val="24"/>
          <w:szCs w:val="24"/>
        </w:rPr>
        <w:t xml:space="preserve"> </w:t>
      </w:r>
      <w:r w:rsidRPr="0018192B">
        <w:rPr>
          <w:b/>
          <w:bCs/>
          <w:i/>
          <w:iCs/>
          <w:sz w:val="24"/>
          <w:szCs w:val="24"/>
        </w:rPr>
        <w:t>Transition:</w:t>
      </w:r>
      <w:r w:rsidRPr="0018192B">
        <w:rPr>
          <w:b/>
          <w:bCs/>
          <w:i/>
          <w:iCs/>
          <w:spacing w:val="-3"/>
          <w:sz w:val="24"/>
          <w:szCs w:val="24"/>
        </w:rPr>
        <w:t xml:space="preserve"> </w:t>
      </w:r>
      <w:r w:rsidRPr="0018192B">
        <w:rPr>
          <w:b/>
          <w:bCs/>
          <w:i/>
          <w:iCs/>
          <w:sz w:val="24"/>
          <w:szCs w:val="24"/>
        </w:rPr>
        <w:t>Erbil</w:t>
      </w:r>
      <w:r w:rsidRPr="0018192B">
        <w:rPr>
          <w:b/>
          <w:bCs/>
          <w:i/>
          <w:iCs/>
          <w:spacing w:val="-4"/>
          <w:sz w:val="24"/>
          <w:szCs w:val="24"/>
        </w:rPr>
        <w:t xml:space="preserve"> </w:t>
      </w:r>
      <w:r w:rsidRPr="0018192B">
        <w:rPr>
          <w:b/>
          <w:bCs/>
          <w:i/>
          <w:iCs/>
          <w:sz w:val="24"/>
          <w:szCs w:val="24"/>
        </w:rPr>
        <w:t>and</w:t>
      </w:r>
      <w:r w:rsidRPr="0018192B">
        <w:rPr>
          <w:b/>
          <w:bCs/>
          <w:i/>
          <w:iCs/>
          <w:spacing w:val="-3"/>
          <w:sz w:val="24"/>
          <w:szCs w:val="24"/>
        </w:rPr>
        <w:t xml:space="preserve"> </w:t>
      </w:r>
      <w:r w:rsidRPr="0018192B">
        <w:rPr>
          <w:b/>
          <w:bCs/>
          <w:i/>
          <w:iCs/>
          <w:sz w:val="24"/>
          <w:szCs w:val="24"/>
        </w:rPr>
        <w:t>Sulaymaniyah</w:t>
      </w:r>
      <w:r w:rsidRPr="0018192B">
        <w:rPr>
          <w:b/>
          <w:bCs/>
          <w:i/>
          <w:iCs/>
          <w:spacing w:val="-4"/>
          <w:sz w:val="24"/>
          <w:szCs w:val="24"/>
        </w:rPr>
        <w:t xml:space="preserve"> </w:t>
      </w:r>
      <w:r w:rsidRPr="0018192B">
        <w:rPr>
          <w:b/>
          <w:bCs/>
          <w:i/>
          <w:iCs/>
          <w:sz w:val="24"/>
          <w:szCs w:val="24"/>
        </w:rPr>
        <w:t>Adaptive</w:t>
      </w:r>
      <w:r w:rsidRPr="0018192B">
        <w:rPr>
          <w:b/>
          <w:bCs/>
          <w:i/>
          <w:iCs/>
          <w:spacing w:val="-3"/>
          <w:sz w:val="24"/>
          <w:szCs w:val="24"/>
        </w:rPr>
        <w:t xml:space="preserve"> </w:t>
      </w:r>
      <w:r w:rsidRPr="0018192B">
        <w:rPr>
          <w:b/>
          <w:bCs/>
          <w:i/>
          <w:iCs/>
          <w:spacing w:val="-2"/>
          <w:sz w:val="24"/>
          <w:szCs w:val="24"/>
        </w:rPr>
        <w:t>Models</w:t>
      </w:r>
    </w:p>
    <w:p w14:paraId="6FAED050" w14:textId="5CC7D6AB" w:rsidR="00EE4459" w:rsidRPr="00F9549A" w:rsidRDefault="00EE4459" w:rsidP="00401595">
      <w:pPr>
        <w:spacing w:line="360" w:lineRule="auto"/>
        <w:ind w:left="144" w:right="144"/>
        <w:jc w:val="both"/>
        <w:rPr>
          <w:bCs/>
          <w:sz w:val="24"/>
          <w:szCs w:val="24"/>
        </w:rPr>
      </w:pPr>
      <w:r w:rsidRPr="00F9549A">
        <w:rPr>
          <w:bCs/>
          <w:sz w:val="24"/>
          <w:szCs w:val="24"/>
        </w:rPr>
        <w:t xml:space="preserve">In Iraqi Kurdistan, specifically Erbil and Sulaymaniyah, </w:t>
      </w:r>
      <w:r w:rsidR="001D5270">
        <w:rPr>
          <w:bCs/>
          <w:sz w:val="24"/>
          <w:szCs w:val="24"/>
        </w:rPr>
        <w:t>CSOs have</w:t>
      </w:r>
      <w:r w:rsidRPr="00F9549A">
        <w:rPr>
          <w:bCs/>
          <w:sz w:val="24"/>
          <w:szCs w:val="24"/>
        </w:rPr>
        <w:t xml:space="preserve"> developed unique </w:t>
      </w:r>
      <w:proofErr w:type="spellStart"/>
      <w:r w:rsidRPr="00F9549A">
        <w:rPr>
          <w:bCs/>
          <w:sz w:val="24"/>
          <w:szCs w:val="24"/>
        </w:rPr>
        <w:t>organisational</w:t>
      </w:r>
      <w:proofErr w:type="spellEnd"/>
      <w:r w:rsidRPr="00F9549A">
        <w:rPr>
          <w:bCs/>
          <w:sz w:val="24"/>
          <w:szCs w:val="24"/>
        </w:rPr>
        <w:t xml:space="preserve"> models tailored to semi-urban environments, which possess greater institutional capacity than rural regions, yet face different security and governance conditions. The Kurdistan Regional Government possesses superior institutional capacity and rule of law compared to federal Iraq, facilitating more dependable collaborations with </w:t>
      </w:r>
      <w:r w:rsidR="001D5270">
        <w:rPr>
          <w:bCs/>
          <w:sz w:val="24"/>
          <w:szCs w:val="24"/>
        </w:rPr>
        <w:t>CSOs</w:t>
      </w:r>
      <w:r w:rsidRPr="00F9549A">
        <w:rPr>
          <w:bCs/>
          <w:sz w:val="24"/>
          <w:szCs w:val="24"/>
        </w:rPr>
        <w:t xml:space="preserve">. This institutional framework has facilitated innovative methodologies: the Erbil Integrated Disability Services Consortium (founded in 2019) orchestrates 23 member </w:t>
      </w:r>
      <w:proofErr w:type="spellStart"/>
      <w:r w:rsidRPr="00F9549A">
        <w:rPr>
          <w:bCs/>
          <w:sz w:val="24"/>
          <w:szCs w:val="24"/>
        </w:rPr>
        <w:t>organisations</w:t>
      </w:r>
      <w:proofErr w:type="spellEnd"/>
      <w:r w:rsidRPr="00F9549A">
        <w:rPr>
          <w:bCs/>
          <w:sz w:val="24"/>
          <w:szCs w:val="24"/>
        </w:rPr>
        <w:t xml:space="preserve"> in collaborative planning, collective training, and unified advocacy, </w:t>
      </w:r>
      <w:proofErr w:type="spellStart"/>
      <w:r w:rsidRPr="00F9549A">
        <w:rPr>
          <w:bCs/>
          <w:sz w:val="24"/>
          <w:szCs w:val="24"/>
        </w:rPr>
        <w:t>minimising</w:t>
      </w:r>
      <w:proofErr w:type="spellEnd"/>
      <w:r w:rsidRPr="00F9549A">
        <w:rPr>
          <w:bCs/>
          <w:sz w:val="24"/>
          <w:szCs w:val="24"/>
        </w:rPr>
        <w:t xml:space="preserve"> redundancy and promoting </w:t>
      </w:r>
      <w:proofErr w:type="spellStart"/>
      <w:r w:rsidRPr="00F9549A">
        <w:rPr>
          <w:bCs/>
          <w:sz w:val="24"/>
          <w:szCs w:val="24"/>
        </w:rPr>
        <w:t>specialisation</w:t>
      </w:r>
      <w:proofErr w:type="spellEnd"/>
      <w:r w:rsidRPr="00F9549A">
        <w:rPr>
          <w:bCs/>
          <w:sz w:val="24"/>
          <w:szCs w:val="24"/>
        </w:rPr>
        <w:t xml:space="preserve">. </w:t>
      </w:r>
    </w:p>
    <w:p w14:paraId="03D916CC" w14:textId="59043F3B" w:rsidR="00311E83" w:rsidRPr="0018192B" w:rsidRDefault="00EE4459" w:rsidP="00401595">
      <w:pPr>
        <w:spacing w:line="360" w:lineRule="auto"/>
        <w:ind w:left="144" w:right="144"/>
        <w:jc w:val="both"/>
        <w:rPr>
          <w:bCs/>
          <w:sz w:val="24"/>
          <w:szCs w:val="24"/>
        </w:rPr>
      </w:pPr>
      <w:r w:rsidRPr="00F9549A">
        <w:rPr>
          <w:bCs/>
          <w:sz w:val="24"/>
          <w:szCs w:val="24"/>
        </w:rPr>
        <w:t xml:space="preserve">Semi-urban </w:t>
      </w:r>
      <w:r w:rsidR="001D5270">
        <w:rPr>
          <w:bCs/>
          <w:sz w:val="24"/>
          <w:szCs w:val="24"/>
        </w:rPr>
        <w:t>CSOs exhibit</w:t>
      </w:r>
      <w:r w:rsidRPr="00F9549A">
        <w:rPr>
          <w:bCs/>
          <w:sz w:val="24"/>
          <w:szCs w:val="24"/>
        </w:rPr>
        <w:t xml:space="preserve"> elevated levels of participation by persons with disabilities (PWDs) in </w:t>
      </w:r>
      <w:proofErr w:type="spellStart"/>
      <w:r w:rsidRPr="00F9549A">
        <w:rPr>
          <w:bCs/>
          <w:sz w:val="24"/>
          <w:szCs w:val="24"/>
        </w:rPr>
        <w:t>organisational</w:t>
      </w:r>
      <w:proofErr w:type="spellEnd"/>
      <w:r w:rsidRPr="00F9549A">
        <w:rPr>
          <w:bCs/>
          <w:sz w:val="24"/>
          <w:szCs w:val="24"/>
        </w:rPr>
        <w:t xml:space="preserve"> governance: 45% of CSOs in Erbil/Sulaymaniyah incorporate PWDs in board-level decision-making, in contrast to 38% in Baghdad and 16% in rural regions. This indicates both abbreviated decision-making processes and a conscious dedication to principles of disability rights, especially within Kurdish civil society. Nonetheless, funding volatility remains problematic: annual budget variations for </w:t>
      </w:r>
      <w:r w:rsidR="00F967DF">
        <w:rPr>
          <w:bCs/>
          <w:sz w:val="24"/>
          <w:szCs w:val="24"/>
        </w:rPr>
        <w:t>CSOs</w:t>
      </w:r>
      <w:r w:rsidRPr="00F9549A">
        <w:rPr>
          <w:bCs/>
          <w:sz w:val="24"/>
          <w:szCs w:val="24"/>
        </w:rPr>
        <w:t xml:space="preserve"> of 30–50% are prevalent due to changes in international donor presence and priorities.</w:t>
      </w:r>
    </w:p>
    <w:p w14:paraId="3A4C4815"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Rural</w:t>
      </w:r>
      <w:r w:rsidRPr="0018192B">
        <w:rPr>
          <w:b/>
          <w:bCs/>
          <w:i/>
          <w:iCs/>
          <w:spacing w:val="-5"/>
          <w:sz w:val="24"/>
          <w:szCs w:val="24"/>
        </w:rPr>
        <w:t xml:space="preserve"> </w:t>
      </w:r>
      <w:r w:rsidRPr="0018192B">
        <w:rPr>
          <w:b/>
          <w:bCs/>
          <w:i/>
          <w:iCs/>
          <w:sz w:val="24"/>
          <w:szCs w:val="24"/>
        </w:rPr>
        <w:t>and</w:t>
      </w:r>
      <w:r w:rsidRPr="0018192B">
        <w:rPr>
          <w:b/>
          <w:bCs/>
          <w:i/>
          <w:iCs/>
          <w:spacing w:val="-3"/>
          <w:sz w:val="24"/>
          <w:szCs w:val="24"/>
        </w:rPr>
        <w:t xml:space="preserve"> </w:t>
      </w:r>
      <w:r w:rsidRPr="0018192B">
        <w:rPr>
          <w:b/>
          <w:bCs/>
          <w:i/>
          <w:iCs/>
          <w:sz w:val="24"/>
          <w:szCs w:val="24"/>
        </w:rPr>
        <w:t>Border</w:t>
      </w:r>
      <w:r w:rsidRPr="0018192B">
        <w:rPr>
          <w:b/>
          <w:bCs/>
          <w:i/>
          <w:iCs/>
          <w:spacing w:val="-2"/>
          <w:sz w:val="24"/>
          <w:szCs w:val="24"/>
        </w:rPr>
        <w:t xml:space="preserve"> </w:t>
      </w:r>
      <w:r w:rsidRPr="0018192B">
        <w:rPr>
          <w:b/>
          <w:bCs/>
          <w:i/>
          <w:iCs/>
          <w:sz w:val="24"/>
          <w:szCs w:val="24"/>
        </w:rPr>
        <w:t>Contexts:</w:t>
      </w:r>
      <w:r w:rsidRPr="0018192B">
        <w:rPr>
          <w:b/>
          <w:bCs/>
          <w:i/>
          <w:iCs/>
          <w:spacing w:val="-3"/>
          <w:sz w:val="24"/>
          <w:szCs w:val="24"/>
        </w:rPr>
        <w:t xml:space="preserve"> </w:t>
      </w:r>
      <w:r w:rsidRPr="0018192B">
        <w:rPr>
          <w:b/>
          <w:bCs/>
          <w:i/>
          <w:iCs/>
          <w:sz w:val="24"/>
          <w:szCs w:val="24"/>
        </w:rPr>
        <w:t>Crisis</w:t>
      </w:r>
      <w:r w:rsidRPr="0018192B">
        <w:rPr>
          <w:b/>
          <w:bCs/>
          <w:i/>
          <w:iCs/>
          <w:spacing w:val="-3"/>
          <w:sz w:val="24"/>
          <w:szCs w:val="24"/>
        </w:rPr>
        <w:t xml:space="preserve"> </w:t>
      </w:r>
      <w:r w:rsidRPr="0018192B">
        <w:rPr>
          <w:b/>
          <w:bCs/>
          <w:i/>
          <w:iCs/>
          <w:sz w:val="24"/>
          <w:szCs w:val="24"/>
        </w:rPr>
        <w:t>Response</w:t>
      </w:r>
      <w:r w:rsidRPr="0018192B">
        <w:rPr>
          <w:b/>
          <w:bCs/>
          <w:i/>
          <w:iCs/>
          <w:spacing w:val="-2"/>
          <w:sz w:val="24"/>
          <w:szCs w:val="24"/>
        </w:rPr>
        <w:t xml:space="preserve"> </w:t>
      </w:r>
      <w:r w:rsidRPr="0018192B">
        <w:rPr>
          <w:b/>
          <w:bCs/>
          <w:i/>
          <w:iCs/>
          <w:sz w:val="24"/>
          <w:szCs w:val="24"/>
        </w:rPr>
        <w:t>and</w:t>
      </w:r>
      <w:r w:rsidRPr="0018192B">
        <w:rPr>
          <w:b/>
          <w:bCs/>
          <w:i/>
          <w:iCs/>
          <w:spacing w:val="-3"/>
          <w:sz w:val="24"/>
          <w:szCs w:val="24"/>
        </w:rPr>
        <w:t xml:space="preserve"> </w:t>
      </w:r>
      <w:r w:rsidRPr="0018192B">
        <w:rPr>
          <w:b/>
          <w:bCs/>
          <w:i/>
          <w:iCs/>
          <w:sz w:val="24"/>
          <w:szCs w:val="24"/>
        </w:rPr>
        <w:t>Survival</w:t>
      </w:r>
      <w:r w:rsidRPr="0018192B">
        <w:rPr>
          <w:b/>
          <w:bCs/>
          <w:i/>
          <w:iCs/>
          <w:spacing w:val="-2"/>
          <w:sz w:val="24"/>
          <w:szCs w:val="24"/>
        </w:rPr>
        <w:t xml:space="preserve"> Dynamics</w:t>
      </w:r>
    </w:p>
    <w:p w14:paraId="5468FB91" w14:textId="098CB2EF" w:rsidR="009865A0" w:rsidRPr="00F9549A" w:rsidRDefault="009865A0" w:rsidP="00401595">
      <w:pPr>
        <w:spacing w:line="360" w:lineRule="auto"/>
        <w:ind w:left="144" w:right="144"/>
        <w:jc w:val="both"/>
        <w:rPr>
          <w:bCs/>
          <w:sz w:val="24"/>
          <w:szCs w:val="24"/>
        </w:rPr>
      </w:pPr>
      <w:r w:rsidRPr="00F9549A">
        <w:rPr>
          <w:bCs/>
          <w:sz w:val="24"/>
          <w:szCs w:val="24"/>
        </w:rPr>
        <w:t xml:space="preserve">In rural and border areas, specifically Anbar, Nineveh, and Dohuk, </w:t>
      </w:r>
      <w:r w:rsidR="001D5270">
        <w:rPr>
          <w:bCs/>
          <w:sz w:val="24"/>
          <w:szCs w:val="24"/>
        </w:rPr>
        <w:t>CSOs function</w:t>
      </w:r>
      <w:r w:rsidRPr="00F9549A">
        <w:rPr>
          <w:bCs/>
          <w:sz w:val="24"/>
          <w:szCs w:val="24"/>
        </w:rPr>
        <w:t xml:space="preserve"> amidst ongoing insecurity, limited state presence, and significant resource limitations. Among the 178 documented </w:t>
      </w:r>
      <w:r w:rsidR="001D5270">
        <w:rPr>
          <w:bCs/>
          <w:sz w:val="24"/>
          <w:szCs w:val="24"/>
        </w:rPr>
        <w:t>CSOs in</w:t>
      </w:r>
      <w:r w:rsidRPr="00F9549A">
        <w:rPr>
          <w:bCs/>
          <w:sz w:val="24"/>
          <w:szCs w:val="24"/>
        </w:rPr>
        <w:t xml:space="preserve"> these regions (as of 2025), 67% are micro-organizations employing fewer than 10 full-time staff members, primarily comprised of volunteers. These </w:t>
      </w:r>
      <w:proofErr w:type="spellStart"/>
      <w:r w:rsidRPr="00F9549A">
        <w:rPr>
          <w:bCs/>
          <w:sz w:val="24"/>
          <w:szCs w:val="24"/>
        </w:rPr>
        <w:t>organisations</w:t>
      </w:r>
      <w:proofErr w:type="spellEnd"/>
      <w:r w:rsidRPr="00F9549A">
        <w:rPr>
          <w:bCs/>
          <w:sz w:val="24"/>
          <w:szCs w:val="24"/>
        </w:rPr>
        <w:t xml:space="preserve"> </w:t>
      </w:r>
      <w:proofErr w:type="spellStart"/>
      <w:r w:rsidRPr="00F9549A">
        <w:rPr>
          <w:bCs/>
          <w:sz w:val="24"/>
          <w:szCs w:val="24"/>
        </w:rPr>
        <w:t>prioritise</w:t>
      </w:r>
      <w:proofErr w:type="spellEnd"/>
      <w:r w:rsidRPr="00F9549A">
        <w:rPr>
          <w:bCs/>
          <w:sz w:val="24"/>
          <w:szCs w:val="24"/>
        </w:rPr>
        <w:t xml:space="preserve"> emergency response and survival assistance (food, shelter, medical triage) over rehabilitative or developmental services. A needs assessment for 2025 in rural areas Anbar recorded that 81% of registered </w:t>
      </w:r>
      <w:r w:rsidR="001D5270">
        <w:rPr>
          <w:bCs/>
          <w:sz w:val="24"/>
          <w:szCs w:val="24"/>
        </w:rPr>
        <w:t>CSOs indicated</w:t>
      </w:r>
      <w:r w:rsidRPr="00F9549A">
        <w:rPr>
          <w:bCs/>
          <w:sz w:val="24"/>
          <w:szCs w:val="24"/>
        </w:rPr>
        <w:t xml:space="preserve"> they do not offer </w:t>
      </w:r>
      <w:proofErr w:type="spellStart"/>
      <w:r w:rsidRPr="00F9549A">
        <w:rPr>
          <w:bCs/>
          <w:sz w:val="24"/>
          <w:szCs w:val="24"/>
        </w:rPr>
        <w:t>specialised</w:t>
      </w:r>
      <w:proofErr w:type="spellEnd"/>
      <w:r w:rsidRPr="00F9549A">
        <w:rPr>
          <w:bCs/>
          <w:sz w:val="24"/>
          <w:szCs w:val="24"/>
        </w:rPr>
        <w:t xml:space="preserve"> disability services, opting instead to incorporate Persons with Disabilities into general humanitarian response frameworks. </w:t>
      </w:r>
    </w:p>
    <w:p w14:paraId="34ABDAD0" w14:textId="4CC16531" w:rsidR="009865A0" w:rsidRPr="00F9549A" w:rsidRDefault="009865A0" w:rsidP="00401595">
      <w:pPr>
        <w:spacing w:line="360" w:lineRule="auto"/>
        <w:ind w:left="144" w:right="144"/>
        <w:jc w:val="both"/>
        <w:rPr>
          <w:bCs/>
          <w:sz w:val="24"/>
          <w:szCs w:val="24"/>
        </w:rPr>
      </w:pPr>
      <w:r w:rsidRPr="00F9549A">
        <w:rPr>
          <w:bCs/>
          <w:sz w:val="24"/>
          <w:szCs w:val="24"/>
        </w:rPr>
        <w:t xml:space="preserve">Structural vulnerabilities are pronounced: 68% of rural </w:t>
      </w:r>
      <w:r w:rsidR="00F967DF">
        <w:rPr>
          <w:bCs/>
          <w:sz w:val="24"/>
          <w:szCs w:val="24"/>
        </w:rPr>
        <w:t>CSOs</w:t>
      </w:r>
      <w:r w:rsidRPr="00F9549A">
        <w:rPr>
          <w:bCs/>
          <w:sz w:val="24"/>
          <w:szCs w:val="24"/>
        </w:rPr>
        <w:t xml:space="preserve"> indicate that staff members have encountered security incidents, and 52% have suffered facility losses due to conflict or natural disasters as of 2025. The dynamics of wasta are especially evident in these situations: access to </w:t>
      </w:r>
      <w:r w:rsidRPr="00F9549A">
        <w:rPr>
          <w:bCs/>
          <w:sz w:val="24"/>
          <w:szCs w:val="24"/>
        </w:rPr>
        <w:lastRenderedPageBreak/>
        <w:t xml:space="preserve">emergency aid and restricted services frequently relies on tribal affiliation or political ties, resulting in the systematic exclusion of politically </w:t>
      </w:r>
      <w:proofErr w:type="spellStart"/>
      <w:r w:rsidRPr="00F9549A">
        <w:rPr>
          <w:bCs/>
          <w:sz w:val="24"/>
          <w:szCs w:val="24"/>
        </w:rPr>
        <w:t>marginalised</w:t>
      </w:r>
      <w:proofErr w:type="spellEnd"/>
      <w:r w:rsidRPr="00F9549A">
        <w:rPr>
          <w:bCs/>
          <w:sz w:val="24"/>
          <w:szCs w:val="24"/>
        </w:rPr>
        <w:t xml:space="preserve"> persons with disabilities (PWDs). Moreover, 73% of rural </w:t>
      </w:r>
      <w:r w:rsidR="00F967DF">
        <w:rPr>
          <w:bCs/>
          <w:sz w:val="24"/>
          <w:szCs w:val="24"/>
        </w:rPr>
        <w:t>CSOs</w:t>
      </w:r>
      <w:r w:rsidRPr="00F9549A">
        <w:rPr>
          <w:bCs/>
          <w:sz w:val="24"/>
          <w:szCs w:val="24"/>
        </w:rPr>
        <w:t xml:space="preserve"> indicate a complete lack of coordination with government agencies, in contrast to 46% in urban areas—highlighting both the institutional frailty of local governance and security apprehensions.</w:t>
      </w:r>
    </w:p>
    <w:p w14:paraId="27934C01" w14:textId="3FF6226C" w:rsidR="00311E83" w:rsidRPr="00F9549A" w:rsidRDefault="009865A0" w:rsidP="00401595">
      <w:pPr>
        <w:pStyle w:val="BodyText"/>
        <w:spacing w:line="360" w:lineRule="auto"/>
        <w:ind w:left="144" w:right="144"/>
        <w:jc w:val="both"/>
        <w:rPr>
          <w:b/>
          <w:sz w:val="24"/>
          <w:szCs w:val="24"/>
        </w:rPr>
      </w:pPr>
      <w:r w:rsidRPr="00F9549A">
        <w:rPr>
          <w:b/>
          <w:sz w:val="24"/>
          <w:szCs w:val="24"/>
        </w:rPr>
        <w:tab/>
      </w:r>
    </w:p>
    <w:p w14:paraId="58D7886C" w14:textId="77777777" w:rsidR="00311E83" w:rsidRPr="00F9549A" w:rsidRDefault="00000000" w:rsidP="00401595">
      <w:pPr>
        <w:pStyle w:val="Heading1"/>
        <w:numPr>
          <w:ilvl w:val="0"/>
          <w:numId w:val="3"/>
        </w:numPr>
        <w:tabs>
          <w:tab w:val="left" w:pos="680"/>
        </w:tabs>
        <w:spacing w:line="360" w:lineRule="auto"/>
        <w:ind w:left="144" w:right="144" w:firstLine="0"/>
        <w:jc w:val="both"/>
        <w:rPr>
          <w:sz w:val="24"/>
          <w:szCs w:val="24"/>
        </w:rPr>
      </w:pPr>
      <w:r w:rsidRPr="00F9549A">
        <w:rPr>
          <w:sz w:val="24"/>
          <w:szCs w:val="24"/>
        </w:rPr>
        <w:t>How</w:t>
      </w:r>
      <w:r w:rsidRPr="00F9549A">
        <w:rPr>
          <w:spacing w:val="-7"/>
          <w:sz w:val="24"/>
          <w:szCs w:val="24"/>
        </w:rPr>
        <w:t xml:space="preserve"> </w:t>
      </w:r>
      <w:r w:rsidRPr="00F9549A">
        <w:rPr>
          <w:sz w:val="24"/>
          <w:szCs w:val="24"/>
        </w:rPr>
        <w:t>CSOs</w:t>
      </w:r>
      <w:r w:rsidRPr="00F9549A">
        <w:rPr>
          <w:spacing w:val="-7"/>
          <w:sz w:val="24"/>
          <w:szCs w:val="24"/>
        </w:rPr>
        <w:t xml:space="preserve"> </w:t>
      </w:r>
      <w:r w:rsidRPr="00F9549A">
        <w:rPr>
          <w:sz w:val="24"/>
          <w:szCs w:val="24"/>
        </w:rPr>
        <w:t>Have</w:t>
      </w:r>
      <w:r w:rsidRPr="00F9549A">
        <w:rPr>
          <w:spacing w:val="-7"/>
          <w:sz w:val="24"/>
          <w:szCs w:val="24"/>
        </w:rPr>
        <w:t xml:space="preserve"> </w:t>
      </w:r>
      <w:r w:rsidRPr="00F9549A">
        <w:rPr>
          <w:sz w:val="24"/>
          <w:szCs w:val="24"/>
        </w:rPr>
        <w:t>Sought</w:t>
      </w:r>
      <w:r w:rsidRPr="00F9549A">
        <w:rPr>
          <w:spacing w:val="-7"/>
          <w:sz w:val="24"/>
          <w:szCs w:val="24"/>
        </w:rPr>
        <w:t xml:space="preserve"> </w:t>
      </w:r>
      <w:r w:rsidRPr="00F9549A">
        <w:rPr>
          <w:sz w:val="24"/>
          <w:szCs w:val="24"/>
        </w:rPr>
        <w:t>to</w:t>
      </w:r>
      <w:r w:rsidRPr="00F9549A">
        <w:rPr>
          <w:spacing w:val="-7"/>
          <w:sz w:val="24"/>
          <w:szCs w:val="24"/>
        </w:rPr>
        <w:t xml:space="preserve"> </w:t>
      </w:r>
      <w:r w:rsidRPr="00F9549A">
        <w:rPr>
          <w:sz w:val="24"/>
          <w:szCs w:val="24"/>
        </w:rPr>
        <w:t>Eliminate</w:t>
      </w:r>
      <w:r w:rsidRPr="00F9549A">
        <w:rPr>
          <w:spacing w:val="-7"/>
          <w:sz w:val="24"/>
          <w:szCs w:val="24"/>
        </w:rPr>
        <w:t xml:space="preserve"> </w:t>
      </w:r>
      <w:r w:rsidRPr="00F9549A">
        <w:rPr>
          <w:sz w:val="24"/>
          <w:szCs w:val="24"/>
        </w:rPr>
        <w:t>Government</w:t>
      </w:r>
      <w:r w:rsidRPr="00F9549A">
        <w:rPr>
          <w:spacing w:val="-7"/>
          <w:sz w:val="24"/>
          <w:szCs w:val="24"/>
        </w:rPr>
        <w:t xml:space="preserve"> </w:t>
      </w:r>
      <w:r w:rsidRPr="00F9549A">
        <w:rPr>
          <w:sz w:val="24"/>
          <w:szCs w:val="24"/>
        </w:rPr>
        <w:t>Discrimination Against PWDs</w:t>
      </w:r>
    </w:p>
    <w:p w14:paraId="1B9F6292" w14:textId="199F6102" w:rsidR="00311E83" w:rsidRPr="00F9549A" w:rsidRDefault="009A79B9" w:rsidP="00401595">
      <w:pPr>
        <w:pStyle w:val="BodyText"/>
        <w:spacing w:line="360" w:lineRule="auto"/>
        <w:ind w:left="144" w:right="144"/>
        <w:jc w:val="both"/>
        <w:rPr>
          <w:sz w:val="24"/>
          <w:szCs w:val="24"/>
        </w:rPr>
      </w:pPr>
      <w:r w:rsidRPr="00F9549A">
        <w:rPr>
          <w:sz w:val="24"/>
          <w:szCs w:val="24"/>
        </w:rPr>
        <w:t xml:space="preserve">In post-2020 Iraq, discrimination against individuals with disabilities arises from enduring legislative deficiencies, the informal Wasta system, and a reorientation of state security priorities. </w:t>
      </w:r>
      <w:r w:rsidR="00F967DF">
        <w:rPr>
          <w:sz w:val="24"/>
          <w:szCs w:val="24"/>
        </w:rPr>
        <w:t>CSOs</w:t>
      </w:r>
      <w:r w:rsidR="001D5270">
        <w:rPr>
          <w:sz w:val="24"/>
          <w:szCs w:val="24"/>
        </w:rPr>
        <w:t xml:space="preserve"> </w:t>
      </w:r>
      <w:r w:rsidRPr="00F9549A">
        <w:rPr>
          <w:sz w:val="24"/>
          <w:szCs w:val="24"/>
        </w:rPr>
        <w:t xml:space="preserve">have </w:t>
      </w:r>
      <w:proofErr w:type="spellStart"/>
      <w:r w:rsidRPr="00F9549A">
        <w:rPr>
          <w:sz w:val="24"/>
          <w:szCs w:val="24"/>
        </w:rPr>
        <w:t>endeavoured</w:t>
      </w:r>
      <w:proofErr w:type="spellEnd"/>
      <w:r w:rsidRPr="00F9549A">
        <w:rPr>
          <w:sz w:val="24"/>
          <w:szCs w:val="24"/>
        </w:rPr>
        <w:t xml:space="preserve"> to address these deficiencies through comprehensive strategies:</w:t>
      </w:r>
    </w:p>
    <w:p w14:paraId="4C953316"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Addressing</w:t>
      </w:r>
      <w:r w:rsidRPr="0018192B">
        <w:rPr>
          <w:b/>
          <w:bCs/>
          <w:i/>
          <w:iCs/>
          <w:spacing w:val="-3"/>
          <w:sz w:val="24"/>
          <w:szCs w:val="24"/>
        </w:rPr>
        <w:t xml:space="preserve"> </w:t>
      </w:r>
      <w:r w:rsidRPr="0018192B">
        <w:rPr>
          <w:b/>
          <w:bCs/>
          <w:i/>
          <w:iCs/>
          <w:sz w:val="24"/>
          <w:szCs w:val="24"/>
        </w:rPr>
        <w:t>the</w:t>
      </w:r>
      <w:r w:rsidRPr="0018192B">
        <w:rPr>
          <w:b/>
          <w:bCs/>
          <w:i/>
          <w:iCs/>
          <w:spacing w:val="-3"/>
          <w:sz w:val="24"/>
          <w:szCs w:val="24"/>
        </w:rPr>
        <w:t xml:space="preserve"> </w:t>
      </w:r>
      <w:r w:rsidRPr="0018192B">
        <w:rPr>
          <w:b/>
          <w:bCs/>
          <w:i/>
          <w:iCs/>
          <w:sz w:val="24"/>
          <w:szCs w:val="24"/>
        </w:rPr>
        <w:t>State's</w:t>
      </w:r>
      <w:r w:rsidRPr="0018192B">
        <w:rPr>
          <w:b/>
          <w:bCs/>
          <w:i/>
          <w:iCs/>
          <w:spacing w:val="-3"/>
          <w:sz w:val="24"/>
          <w:szCs w:val="24"/>
        </w:rPr>
        <w:t xml:space="preserve"> </w:t>
      </w:r>
      <w:r w:rsidRPr="0018192B">
        <w:rPr>
          <w:b/>
          <w:bCs/>
          <w:i/>
          <w:iCs/>
          <w:spacing w:val="-2"/>
          <w:sz w:val="24"/>
          <w:szCs w:val="24"/>
        </w:rPr>
        <w:t>Absence</w:t>
      </w:r>
    </w:p>
    <w:p w14:paraId="11E02191" w14:textId="0490A570" w:rsidR="009A79B9" w:rsidRPr="00F9549A" w:rsidRDefault="00F967DF" w:rsidP="00401595">
      <w:pPr>
        <w:pStyle w:val="Heading2"/>
        <w:tabs>
          <w:tab w:val="left" w:pos="750"/>
        </w:tabs>
        <w:spacing w:line="360" w:lineRule="auto"/>
        <w:ind w:left="144" w:right="144" w:firstLine="0"/>
        <w:jc w:val="both"/>
        <w:rPr>
          <w:sz w:val="24"/>
          <w:szCs w:val="24"/>
        </w:rPr>
      </w:pPr>
      <w:r>
        <w:rPr>
          <w:sz w:val="24"/>
          <w:szCs w:val="24"/>
        </w:rPr>
        <w:t>CSOs</w:t>
      </w:r>
      <w:r w:rsidR="001D5270">
        <w:rPr>
          <w:sz w:val="24"/>
          <w:szCs w:val="24"/>
        </w:rPr>
        <w:t xml:space="preserve"> </w:t>
      </w:r>
      <w:r w:rsidR="009A79B9" w:rsidRPr="00F9549A">
        <w:rPr>
          <w:sz w:val="24"/>
          <w:szCs w:val="24"/>
        </w:rPr>
        <w:t xml:space="preserve">are the principal providers of humanitarian assistance in urban slums and rural regions. Approximately 6,339 </w:t>
      </w:r>
      <w:r>
        <w:rPr>
          <w:sz w:val="24"/>
          <w:szCs w:val="24"/>
        </w:rPr>
        <w:t>CSOs</w:t>
      </w:r>
      <w:r w:rsidR="001D5270">
        <w:rPr>
          <w:sz w:val="24"/>
          <w:szCs w:val="24"/>
        </w:rPr>
        <w:t xml:space="preserve"> </w:t>
      </w:r>
      <w:r w:rsidR="009A79B9" w:rsidRPr="00F9549A">
        <w:rPr>
          <w:sz w:val="24"/>
          <w:szCs w:val="24"/>
        </w:rPr>
        <w:t xml:space="preserve">are registered in the Kurdistan Region of Iraq, serving as the sole access point for numerous </w:t>
      </w:r>
      <w:proofErr w:type="spellStart"/>
      <w:r w:rsidR="009A79B9" w:rsidRPr="00F9549A">
        <w:rPr>
          <w:sz w:val="24"/>
          <w:szCs w:val="24"/>
        </w:rPr>
        <w:t>marginalised</w:t>
      </w:r>
      <w:proofErr w:type="spellEnd"/>
      <w:r w:rsidR="009A79B9" w:rsidRPr="00F9549A">
        <w:rPr>
          <w:sz w:val="24"/>
          <w:szCs w:val="24"/>
        </w:rPr>
        <w:t xml:space="preserve"> citizens. The legal framework governing civil society in Iraq is founded on the civil law tradition, primarily articulated by Law No. 12 of 2010 regarding Non-Governmental </w:t>
      </w:r>
      <w:proofErr w:type="spellStart"/>
      <w:r w:rsidR="009A79B9" w:rsidRPr="00F9549A">
        <w:rPr>
          <w:sz w:val="24"/>
          <w:szCs w:val="24"/>
        </w:rPr>
        <w:t>Organisations</w:t>
      </w:r>
      <w:proofErr w:type="spellEnd"/>
      <w:r w:rsidR="009A79B9" w:rsidRPr="00F9549A">
        <w:rPr>
          <w:sz w:val="24"/>
          <w:szCs w:val="24"/>
        </w:rPr>
        <w:t>, in conjunction with a separate NGO law in the Kurdistan Region (Law No. 1 of 2011), which establishes the structural foundation for Civil Society Organization activities.</w:t>
      </w:r>
    </w:p>
    <w:p w14:paraId="3169608C"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Making</w:t>
      </w:r>
      <w:r w:rsidRPr="0018192B">
        <w:rPr>
          <w:b/>
          <w:bCs/>
          <w:i/>
          <w:iCs/>
          <w:spacing w:val="-3"/>
          <w:sz w:val="24"/>
          <w:szCs w:val="24"/>
        </w:rPr>
        <w:t xml:space="preserve"> </w:t>
      </w:r>
      <w:r w:rsidRPr="0018192B">
        <w:rPr>
          <w:b/>
          <w:bCs/>
          <w:i/>
          <w:iCs/>
          <w:sz w:val="24"/>
          <w:szCs w:val="24"/>
        </w:rPr>
        <w:t>the</w:t>
      </w:r>
      <w:r w:rsidRPr="0018192B">
        <w:rPr>
          <w:b/>
          <w:bCs/>
          <w:i/>
          <w:iCs/>
          <w:spacing w:val="-3"/>
          <w:sz w:val="24"/>
          <w:szCs w:val="24"/>
        </w:rPr>
        <w:t xml:space="preserve"> </w:t>
      </w:r>
      <w:r w:rsidRPr="0018192B">
        <w:rPr>
          <w:b/>
          <w:bCs/>
          <w:i/>
          <w:iCs/>
          <w:sz w:val="24"/>
          <w:szCs w:val="24"/>
        </w:rPr>
        <w:t>Invisible</w:t>
      </w:r>
      <w:r w:rsidRPr="0018192B">
        <w:rPr>
          <w:b/>
          <w:bCs/>
          <w:i/>
          <w:iCs/>
          <w:spacing w:val="-2"/>
          <w:sz w:val="24"/>
          <w:szCs w:val="24"/>
        </w:rPr>
        <w:t xml:space="preserve"> Visible</w:t>
      </w:r>
    </w:p>
    <w:p w14:paraId="33028756" w14:textId="572D5F1F" w:rsidR="003775E7" w:rsidRPr="00F9549A" w:rsidRDefault="001D5270" w:rsidP="00401595">
      <w:pPr>
        <w:spacing w:line="360" w:lineRule="auto"/>
        <w:ind w:left="144" w:right="144"/>
        <w:jc w:val="both"/>
        <w:rPr>
          <w:bCs/>
          <w:sz w:val="24"/>
          <w:szCs w:val="24"/>
        </w:rPr>
      </w:pPr>
      <w:r>
        <w:rPr>
          <w:bCs/>
          <w:sz w:val="24"/>
          <w:szCs w:val="24"/>
        </w:rPr>
        <w:t>CSOs aim</w:t>
      </w:r>
      <w:r w:rsidR="003775E7" w:rsidRPr="00F9549A">
        <w:rPr>
          <w:bCs/>
          <w:sz w:val="24"/>
          <w:szCs w:val="24"/>
        </w:rPr>
        <w:t xml:space="preserve"> to highlight the neglected needs and vulnerabilities of historically </w:t>
      </w:r>
      <w:proofErr w:type="spellStart"/>
      <w:r w:rsidR="003775E7" w:rsidRPr="00F9549A">
        <w:rPr>
          <w:bCs/>
          <w:sz w:val="24"/>
          <w:szCs w:val="24"/>
        </w:rPr>
        <w:t>marginalised</w:t>
      </w:r>
      <w:proofErr w:type="spellEnd"/>
      <w:r w:rsidR="003775E7" w:rsidRPr="00F9549A">
        <w:rPr>
          <w:bCs/>
          <w:sz w:val="24"/>
          <w:szCs w:val="24"/>
        </w:rPr>
        <w:t xml:space="preserve"> subgroups that have been neglected by the state. Recent research and advocacy initiatives have highlighted the increased incidence of identity-based violence faced by individuals with communication disabilities, who frequently lack accessible means to report abuse to governmental authorities (Jagoe et al., 2023). </w:t>
      </w:r>
      <w:r w:rsidR="00F967DF">
        <w:rPr>
          <w:bCs/>
          <w:sz w:val="24"/>
          <w:szCs w:val="24"/>
        </w:rPr>
        <w:t>CSOs</w:t>
      </w:r>
      <w:r>
        <w:rPr>
          <w:bCs/>
          <w:sz w:val="24"/>
          <w:szCs w:val="24"/>
        </w:rPr>
        <w:t xml:space="preserve"> </w:t>
      </w:r>
      <w:r w:rsidR="003775E7" w:rsidRPr="00F9549A">
        <w:rPr>
          <w:bCs/>
          <w:sz w:val="24"/>
          <w:szCs w:val="24"/>
        </w:rPr>
        <w:t xml:space="preserve">are </w:t>
      </w:r>
      <w:proofErr w:type="spellStart"/>
      <w:r w:rsidR="003775E7" w:rsidRPr="00F9549A">
        <w:rPr>
          <w:bCs/>
          <w:sz w:val="24"/>
          <w:szCs w:val="24"/>
        </w:rPr>
        <w:t>utilising</w:t>
      </w:r>
      <w:proofErr w:type="spellEnd"/>
      <w:r w:rsidR="003775E7" w:rsidRPr="00F9549A">
        <w:rPr>
          <w:bCs/>
          <w:sz w:val="24"/>
          <w:szCs w:val="24"/>
        </w:rPr>
        <w:t xml:space="preserve"> </w:t>
      </w:r>
      <w:proofErr w:type="spellStart"/>
      <w:r w:rsidR="003775E7" w:rsidRPr="00F9549A">
        <w:rPr>
          <w:bCs/>
          <w:sz w:val="24"/>
          <w:szCs w:val="24"/>
        </w:rPr>
        <w:t>specialised</w:t>
      </w:r>
      <w:proofErr w:type="spellEnd"/>
      <w:r w:rsidR="003775E7" w:rsidRPr="00F9549A">
        <w:rPr>
          <w:bCs/>
          <w:sz w:val="24"/>
          <w:szCs w:val="24"/>
        </w:rPr>
        <w:t>, communication-focused data collection tools to establish the evidentiary basis required for enforcing state accountability regarding disability rights.</w:t>
      </w:r>
    </w:p>
    <w:p w14:paraId="0AB59C90" w14:textId="12FAA7C2" w:rsidR="00311E83" w:rsidRPr="0018192B" w:rsidRDefault="00000000" w:rsidP="00401595">
      <w:pPr>
        <w:spacing w:line="360" w:lineRule="auto"/>
        <w:ind w:left="144" w:right="144"/>
        <w:jc w:val="both"/>
        <w:rPr>
          <w:bCs/>
          <w:sz w:val="24"/>
          <w:szCs w:val="24"/>
        </w:rPr>
      </w:pPr>
      <w:r w:rsidRPr="00F9549A">
        <w:rPr>
          <w:bCs/>
          <w:sz w:val="24"/>
          <w:szCs w:val="24"/>
        </w:rPr>
        <w:t>Contemporary</w:t>
      </w:r>
      <w:r w:rsidR="003775E7" w:rsidRPr="00F9549A">
        <w:rPr>
          <w:bCs/>
          <w:sz w:val="24"/>
          <w:szCs w:val="24"/>
        </w:rPr>
        <w:t xml:space="preserve"> CSO advocacy has progressively employed digital evidence platforms. Entities like the Iraqi Transitional Justice Institute and the Human Rights Violation Documentation Team have methodically compiled evidence of disability-related abuses during the ISIS occupation and the post-2017 era, establishing digital archives available to legal practitioners </w:t>
      </w:r>
      <w:r w:rsidR="003775E7" w:rsidRPr="00F9549A">
        <w:rPr>
          <w:bCs/>
          <w:sz w:val="24"/>
          <w:szCs w:val="24"/>
        </w:rPr>
        <w:lastRenderedPageBreak/>
        <w:t>and advocacy groups. This evidence-based advocacy framework signifies a substantial methodological progression, transitioning from anecdotal accounts to systematic, digitally-supported assertions. As of June 2026, these initiatives have recorded 847 instances of disability-related violence or denial of services from 2015 to 2018, establishing a basis for prospective transitional justice mechanisms.</w:t>
      </w:r>
    </w:p>
    <w:p w14:paraId="7443EE8A"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Advocating</w:t>
      </w:r>
      <w:r w:rsidRPr="0018192B">
        <w:rPr>
          <w:b/>
          <w:bCs/>
          <w:i/>
          <w:iCs/>
          <w:spacing w:val="-3"/>
          <w:sz w:val="24"/>
          <w:szCs w:val="24"/>
        </w:rPr>
        <w:t xml:space="preserve"> </w:t>
      </w:r>
      <w:r w:rsidRPr="0018192B">
        <w:rPr>
          <w:b/>
          <w:bCs/>
          <w:i/>
          <w:iCs/>
          <w:sz w:val="24"/>
          <w:szCs w:val="24"/>
        </w:rPr>
        <w:t>for</w:t>
      </w:r>
      <w:r w:rsidRPr="0018192B">
        <w:rPr>
          <w:b/>
          <w:bCs/>
          <w:i/>
          <w:iCs/>
          <w:spacing w:val="-3"/>
          <w:sz w:val="24"/>
          <w:szCs w:val="24"/>
        </w:rPr>
        <w:t xml:space="preserve"> </w:t>
      </w:r>
      <w:r w:rsidRPr="0018192B">
        <w:rPr>
          <w:b/>
          <w:bCs/>
          <w:i/>
          <w:iCs/>
          <w:sz w:val="24"/>
          <w:szCs w:val="24"/>
        </w:rPr>
        <w:t>Rights-Based</w:t>
      </w:r>
      <w:r w:rsidRPr="0018192B">
        <w:rPr>
          <w:b/>
          <w:bCs/>
          <w:i/>
          <w:iCs/>
          <w:spacing w:val="-3"/>
          <w:sz w:val="24"/>
          <w:szCs w:val="24"/>
        </w:rPr>
        <w:t xml:space="preserve"> </w:t>
      </w:r>
      <w:r w:rsidRPr="0018192B">
        <w:rPr>
          <w:b/>
          <w:bCs/>
          <w:i/>
          <w:iCs/>
          <w:spacing w:val="-2"/>
          <w:sz w:val="24"/>
          <w:szCs w:val="24"/>
        </w:rPr>
        <w:t>Reform</w:t>
      </w:r>
    </w:p>
    <w:p w14:paraId="78A02420" w14:textId="4D0C53E4" w:rsidR="00311E83" w:rsidRDefault="003775E7" w:rsidP="00401595">
      <w:pPr>
        <w:pStyle w:val="BodyText"/>
        <w:spacing w:line="360" w:lineRule="auto"/>
        <w:ind w:left="144" w:right="144"/>
        <w:jc w:val="both"/>
        <w:rPr>
          <w:sz w:val="24"/>
          <w:szCs w:val="24"/>
        </w:rPr>
      </w:pPr>
      <w:r w:rsidRPr="00F9549A">
        <w:rPr>
          <w:sz w:val="24"/>
          <w:szCs w:val="24"/>
        </w:rPr>
        <w:t xml:space="preserve">CSO activists are urging the government to shift from a charity-oriented framework to a "rights-based" approach in accordance with the CRPD. The </w:t>
      </w:r>
      <w:proofErr w:type="spellStart"/>
      <w:r w:rsidRPr="00F9549A">
        <w:rPr>
          <w:sz w:val="24"/>
          <w:szCs w:val="24"/>
        </w:rPr>
        <w:t>digitisation</w:t>
      </w:r>
      <w:proofErr w:type="spellEnd"/>
      <w:r w:rsidRPr="00F9549A">
        <w:rPr>
          <w:sz w:val="24"/>
          <w:szCs w:val="24"/>
        </w:rPr>
        <w:t xml:space="preserve"> of evidence and comprehensive data collection tools require the state to acknowledge its constitutional responsibilities to all disabled citizens, irrespective of their political affiliations.</w:t>
      </w:r>
    </w:p>
    <w:p w14:paraId="39C83168" w14:textId="77777777" w:rsidR="0018192B" w:rsidRPr="00F9549A" w:rsidRDefault="0018192B" w:rsidP="00401595">
      <w:pPr>
        <w:pStyle w:val="BodyText"/>
        <w:spacing w:line="360" w:lineRule="auto"/>
        <w:ind w:left="144" w:right="144"/>
        <w:jc w:val="both"/>
        <w:rPr>
          <w:sz w:val="24"/>
          <w:szCs w:val="24"/>
        </w:rPr>
      </w:pPr>
    </w:p>
    <w:p w14:paraId="3296E06E" w14:textId="77777777" w:rsidR="00311E83" w:rsidRPr="00F9549A" w:rsidRDefault="00000000" w:rsidP="00401595">
      <w:pPr>
        <w:pStyle w:val="Heading1"/>
        <w:numPr>
          <w:ilvl w:val="0"/>
          <w:numId w:val="3"/>
        </w:numPr>
        <w:tabs>
          <w:tab w:val="left" w:pos="680"/>
        </w:tabs>
        <w:spacing w:line="360" w:lineRule="auto"/>
        <w:ind w:left="144" w:right="144"/>
        <w:jc w:val="both"/>
        <w:rPr>
          <w:sz w:val="24"/>
          <w:szCs w:val="24"/>
        </w:rPr>
      </w:pPr>
      <w:r w:rsidRPr="00F9549A">
        <w:rPr>
          <w:sz w:val="24"/>
          <w:szCs w:val="24"/>
        </w:rPr>
        <w:t>Challenges,</w:t>
      </w:r>
      <w:r w:rsidRPr="00F9549A">
        <w:rPr>
          <w:spacing w:val="-7"/>
          <w:sz w:val="24"/>
          <w:szCs w:val="24"/>
        </w:rPr>
        <w:t xml:space="preserve"> </w:t>
      </w:r>
      <w:r w:rsidRPr="00F9549A">
        <w:rPr>
          <w:sz w:val="24"/>
          <w:szCs w:val="24"/>
        </w:rPr>
        <w:t>Opportunities,</w:t>
      </w:r>
      <w:r w:rsidRPr="00F9549A">
        <w:rPr>
          <w:spacing w:val="-4"/>
          <w:sz w:val="24"/>
          <w:szCs w:val="24"/>
        </w:rPr>
        <w:t xml:space="preserve"> </w:t>
      </w:r>
      <w:r w:rsidRPr="00F9549A">
        <w:rPr>
          <w:sz w:val="24"/>
          <w:szCs w:val="24"/>
        </w:rPr>
        <w:t>and</w:t>
      </w:r>
      <w:r w:rsidRPr="00F9549A">
        <w:rPr>
          <w:spacing w:val="-4"/>
          <w:sz w:val="24"/>
          <w:szCs w:val="24"/>
        </w:rPr>
        <w:t xml:space="preserve"> </w:t>
      </w:r>
      <w:r w:rsidRPr="00F9549A">
        <w:rPr>
          <w:sz w:val="24"/>
          <w:szCs w:val="24"/>
        </w:rPr>
        <w:t>Future</w:t>
      </w:r>
      <w:r w:rsidRPr="00F9549A">
        <w:rPr>
          <w:spacing w:val="-4"/>
          <w:sz w:val="24"/>
          <w:szCs w:val="24"/>
        </w:rPr>
        <w:t xml:space="preserve"> </w:t>
      </w:r>
      <w:r w:rsidRPr="00F9549A">
        <w:rPr>
          <w:spacing w:val="-2"/>
          <w:sz w:val="24"/>
          <w:szCs w:val="24"/>
        </w:rPr>
        <w:t>Outlook</w:t>
      </w:r>
    </w:p>
    <w:p w14:paraId="612C98BA" w14:textId="77777777" w:rsidR="00311E83"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t>Synthesis</w:t>
      </w:r>
      <w:r w:rsidRPr="0018192B">
        <w:rPr>
          <w:b/>
          <w:bCs/>
          <w:i/>
          <w:iCs/>
          <w:spacing w:val="-3"/>
          <w:sz w:val="24"/>
          <w:szCs w:val="24"/>
        </w:rPr>
        <w:t xml:space="preserve"> </w:t>
      </w:r>
      <w:r w:rsidRPr="0018192B">
        <w:rPr>
          <w:b/>
          <w:bCs/>
          <w:i/>
          <w:iCs/>
          <w:sz w:val="24"/>
          <w:szCs w:val="24"/>
        </w:rPr>
        <w:t>of</w:t>
      </w:r>
      <w:r w:rsidRPr="0018192B">
        <w:rPr>
          <w:b/>
          <w:bCs/>
          <w:i/>
          <w:iCs/>
          <w:spacing w:val="-2"/>
          <w:sz w:val="24"/>
          <w:szCs w:val="24"/>
        </w:rPr>
        <w:t xml:space="preserve"> Challenges</w:t>
      </w:r>
    </w:p>
    <w:p w14:paraId="3A2647A8" w14:textId="48E9188B" w:rsidR="003D7794" w:rsidRPr="00F9549A" w:rsidRDefault="008537EB" w:rsidP="00401595">
      <w:pPr>
        <w:tabs>
          <w:tab w:val="left" w:pos="1079"/>
        </w:tabs>
        <w:spacing w:line="360" w:lineRule="auto"/>
        <w:ind w:left="144" w:right="144"/>
        <w:jc w:val="both"/>
        <w:rPr>
          <w:sz w:val="24"/>
          <w:szCs w:val="24"/>
        </w:rPr>
      </w:pPr>
      <w:r w:rsidRPr="00F9549A">
        <w:rPr>
          <w:sz w:val="24"/>
          <w:szCs w:val="24"/>
        </w:rPr>
        <w:t xml:space="preserve">In post-2020 Iraq, </w:t>
      </w:r>
      <w:r w:rsidR="00F967DF">
        <w:rPr>
          <w:sz w:val="24"/>
          <w:szCs w:val="24"/>
        </w:rPr>
        <w:t>CSOs</w:t>
      </w:r>
      <w:r w:rsidR="001D5270">
        <w:rPr>
          <w:sz w:val="24"/>
          <w:szCs w:val="24"/>
        </w:rPr>
        <w:t xml:space="preserve"> </w:t>
      </w:r>
      <w:r w:rsidRPr="00F9549A">
        <w:rPr>
          <w:sz w:val="24"/>
          <w:szCs w:val="24"/>
        </w:rPr>
        <w:t xml:space="preserve">encounter substantial challenges, marked by a 7.1% prevalence of disabilities among conflict-affected populations, while only 4% of official development assistance in 2023 was allocated for disability inclusion. Operating within a hybrid political framework, these </w:t>
      </w:r>
      <w:proofErr w:type="spellStart"/>
      <w:r w:rsidRPr="00F9549A">
        <w:rPr>
          <w:sz w:val="24"/>
          <w:szCs w:val="24"/>
        </w:rPr>
        <w:t>organisations</w:t>
      </w:r>
      <w:proofErr w:type="spellEnd"/>
      <w:r w:rsidRPr="00F9549A">
        <w:rPr>
          <w:sz w:val="24"/>
          <w:szCs w:val="24"/>
        </w:rPr>
        <w:t xml:space="preserve"> face significant structural and political challenges, particularly the Wasta system. Five primary challenges require thorough examination:</w:t>
      </w:r>
      <w:r w:rsidR="003D7794" w:rsidRPr="00F9549A">
        <w:rPr>
          <w:sz w:val="24"/>
          <w:szCs w:val="24"/>
        </w:rPr>
        <w:tab/>
      </w:r>
    </w:p>
    <w:p w14:paraId="6997DAA2" w14:textId="2980AFE8" w:rsidR="003D7794" w:rsidRPr="00F9549A" w:rsidRDefault="003D7794" w:rsidP="00401595">
      <w:pPr>
        <w:pStyle w:val="BodyText"/>
        <w:spacing w:line="360" w:lineRule="auto"/>
        <w:ind w:left="144" w:right="144"/>
        <w:jc w:val="both"/>
        <w:rPr>
          <w:sz w:val="24"/>
          <w:szCs w:val="24"/>
        </w:rPr>
      </w:pPr>
      <w:r w:rsidRPr="00F9549A">
        <w:rPr>
          <w:sz w:val="24"/>
          <w:szCs w:val="24"/>
        </w:rPr>
        <w:t>1. Service Accountability and '</w:t>
      </w:r>
      <w:proofErr w:type="spellStart"/>
      <w:r w:rsidRPr="00F9549A">
        <w:rPr>
          <w:sz w:val="24"/>
          <w:szCs w:val="24"/>
        </w:rPr>
        <w:t>NGOisation</w:t>
      </w:r>
      <w:proofErr w:type="spellEnd"/>
      <w:r w:rsidRPr="00F9549A">
        <w:rPr>
          <w:sz w:val="24"/>
          <w:szCs w:val="24"/>
        </w:rPr>
        <w:t xml:space="preserve">': Although </w:t>
      </w:r>
      <w:r w:rsidR="00F967DF">
        <w:rPr>
          <w:sz w:val="24"/>
          <w:szCs w:val="24"/>
        </w:rPr>
        <w:t>CSOs</w:t>
      </w:r>
      <w:r w:rsidRPr="00F9549A">
        <w:rPr>
          <w:sz w:val="24"/>
          <w:szCs w:val="24"/>
        </w:rPr>
        <w:t xml:space="preserve"> mitigate state shortcomings, their </w:t>
      </w:r>
      <w:proofErr w:type="spellStart"/>
      <w:r w:rsidRPr="00F9549A">
        <w:rPr>
          <w:sz w:val="24"/>
          <w:szCs w:val="24"/>
        </w:rPr>
        <w:t>professionalisation</w:t>
      </w:r>
      <w:proofErr w:type="spellEnd"/>
      <w:r w:rsidRPr="00F9549A">
        <w:rPr>
          <w:sz w:val="24"/>
          <w:szCs w:val="24"/>
        </w:rPr>
        <w:t xml:space="preserve"> frequently results in 'isolated pilots' of care that lack integration into a unified national policy or budget.</w:t>
      </w:r>
    </w:p>
    <w:p w14:paraId="01AB7A8E" w14:textId="77777777" w:rsidR="003D7794" w:rsidRPr="00F9549A" w:rsidRDefault="003D7794" w:rsidP="00401595">
      <w:pPr>
        <w:pStyle w:val="BodyText"/>
        <w:spacing w:line="360" w:lineRule="auto"/>
        <w:ind w:left="144" w:right="144"/>
        <w:jc w:val="both"/>
        <w:rPr>
          <w:sz w:val="24"/>
          <w:szCs w:val="24"/>
        </w:rPr>
      </w:pPr>
      <w:r w:rsidRPr="00F9549A">
        <w:rPr>
          <w:sz w:val="24"/>
          <w:szCs w:val="24"/>
        </w:rPr>
        <w:t>2. The 4% Funding Deficit: In populations affected by conflict, where the prevalence of disability is 7.1%, a mere 4% of Official Development Assistance (ODA) in 2023 was allocated for disability inclusion.</w:t>
      </w:r>
    </w:p>
    <w:p w14:paraId="2A895D2C" w14:textId="2E5CEC65" w:rsidR="003D7794" w:rsidRPr="00F9549A" w:rsidRDefault="003D7794" w:rsidP="00401595">
      <w:pPr>
        <w:pStyle w:val="BodyText"/>
        <w:spacing w:line="360" w:lineRule="auto"/>
        <w:ind w:left="144" w:right="144"/>
        <w:jc w:val="both"/>
        <w:rPr>
          <w:sz w:val="24"/>
          <w:szCs w:val="24"/>
        </w:rPr>
      </w:pPr>
      <w:r w:rsidRPr="00F9549A">
        <w:rPr>
          <w:sz w:val="24"/>
          <w:szCs w:val="24"/>
        </w:rPr>
        <w:t>3.  Wasta and Political Marginality: The pervasive Wasta system renders individuals with disabilities lacking elite connections 'invisible' to formal welfare, guaranteeing that resource allocation is determined by political affiliation rather than actual necessity.</w:t>
      </w:r>
    </w:p>
    <w:p w14:paraId="72C834AE" w14:textId="315F6E5B" w:rsidR="003D7794" w:rsidRPr="00F9549A" w:rsidRDefault="003D7794" w:rsidP="00401595">
      <w:pPr>
        <w:pStyle w:val="BodyText"/>
        <w:spacing w:line="360" w:lineRule="auto"/>
        <w:ind w:left="144" w:right="144"/>
        <w:jc w:val="both"/>
        <w:rPr>
          <w:sz w:val="24"/>
          <w:szCs w:val="24"/>
        </w:rPr>
      </w:pPr>
      <w:r w:rsidRPr="00F9549A">
        <w:rPr>
          <w:sz w:val="24"/>
          <w:szCs w:val="24"/>
        </w:rPr>
        <w:t xml:space="preserve">4. Logistical and Coordination Deficiencies: The lack of accessible transportation and inadequate collaboration between the Ministry of Health and </w:t>
      </w:r>
      <w:r w:rsidR="00F967DF">
        <w:rPr>
          <w:sz w:val="24"/>
          <w:szCs w:val="24"/>
        </w:rPr>
        <w:t>CSOs</w:t>
      </w:r>
      <w:r w:rsidR="001D5270">
        <w:rPr>
          <w:sz w:val="24"/>
          <w:szCs w:val="24"/>
        </w:rPr>
        <w:t xml:space="preserve"> </w:t>
      </w:r>
      <w:r w:rsidRPr="00F9549A">
        <w:rPr>
          <w:sz w:val="24"/>
          <w:szCs w:val="24"/>
        </w:rPr>
        <w:t>creates a 'vicious cycle'.</w:t>
      </w:r>
    </w:p>
    <w:p w14:paraId="2251E951" w14:textId="0599E3F0" w:rsidR="00311E83" w:rsidRPr="00F9549A" w:rsidRDefault="003D7794" w:rsidP="00401595">
      <w:pPr>
        <w:pStyle w:val="BodyText"/>
        <w:spacing w:line="360" w:lineRule="auto"/>
        <w:ind w:left="144" w:right="144"/>
        <w:jc w:val="both"/>
        <w:rPr>
          <w:sz w:val="24"/>
          <w:szCs w:val="24"/>
        </w:rPr>
      </w:pPr>
      <w:r w:rsidRPr="00F9549A">
        <w:rPr>
          <w:sz w:val="24"/>
          <w:szCs w:val="24"/>
        </w:rPr>
        <w:t>5. Intersectional Protection Risks: Subgroups, such as individuals with communication disabilities, face significantly heightened risks of identity-based violence.</w:t>
      </w:r>
    </w:p>
    <w:p w14:paraId="78CD459E" w14:textId="3A7E136D" w:rsidR="00F419FD" w:rsidRPr="0018192B" w:rsidRDefault="00000000" w:rsidP="00401595">
      <w:pPr>
        <w:pStyle w:val="Heading2"/>
        <w:numPr>
          <w:ilvl w:val="1"/>
          <w:numId w:val="3"/>
        </w:numPr>
        <w:tabs>
          <w:tab w:val="left" w:pos="750"/>
        </w:tabs>
        <w:spacing w:line="360" w:lineRule="auto"/>
        <w:ind w:left="144" w:right="144"/>
        <w:jc w:val="both"/>
        <w:rPr>
          <w:b/>
          <w:bCs/>
          <w:i/>
          <w:iCs/>
          <w:sz w:val="24"/>
          <w:szCs w:val="24"/>
        </w:rPr>
      </w:pPr>
      <w:r w:rsidRPr="0018192B">
        <w:rPr>
          <w:b/>
          <w:bCs/>
          <w:i/>
          <w:iCs/>
          <w:sz w:val="24"/>
          <w:szCs w:val="24"/>
        </w:rPr>
        <w:lastRenderedPageBreak/>
        <w:t>Emerging</w:t>
      </w:r>
      <w:r w:rsidRPr="0018192B">
        <w:rPr>
          <w:b/>
          <w:bCs/>
          <w:i/>
          <w:iCs/>
          <w:spacing w:val="-4"/>
          <w:sz w:val="24"/>
          <w:szCs w:val="24"/>
        </w:rPr>
        <w:t xml:space="preserve"> </w:t>
      </w:r>
      <w:r w:rsidRPr="0018192B">
        <w:rPr>
          <w:b/>
          <w:bCs/>
          <w:i/>
          <w:iCs/>
          <w:sz w:val="24"/>
          <w:szCs w:val="24"/>
        </w:rPr>
        <w:t>Opportunities</w:t>
      </w:r>
      <w:r w:rsidRPr="0018192B">
        <w:rPr>
          <w:b/>
          <w:bCs/>
          <w:i/>
          <w:iCs/>
          <w:spacing w:val="-3"/>
          <w:sz w:val="24"/>
          <w:szCs w:val="24"/>
        </w:rPr>
        <w:t xml:space="preserve"> </w:t>
      </w:r>
      <w:r w:rsidRPr="0018192B">
        <w:rPr>
          <w:b/>
          <w:bCs/>
          <w:i/>
          <w:iCs/>
          <w:sz w:val="24"/>
          <w:szCs w:val="24"/>
        </w:rPr>
        <w:t>and</w:t>
      </w:r>
      <w:r w:rsidRPr="0018192B">
        <w:rPr>
          <w:b/>
          <w:bCs/>
          <w:i/>
          <w:iCs/>
          <w:spacing w:val="-3"/>
          <w:sz w:val="24"/>
          <w:szCs w:val="24"/>
        </w:rPr>
        <w:t xml:space="preserve"> </w:t>
      </w:r>
      <w:r w:rsidRPr="0018192B">
        <w:rPr>
          <w:b/>
          <w:bCs/>
          <w:i/>
          <w:iCs/>
          <w:sz w:val="24"/>
          <w:szCs w:val="24"/>
        </w:rPr>
        <w:t>Positive</w:t>
      </w:r>
      <w:r w:rsidRPr="0018192B">
        <w:rPr>
          <w:b/>
          <w:bCs/>
          <w:i/>
          <w:iCs/>
          <w:spacing w:val="-3"/>
          <w:sz w:val="24"/>
          <w:szCs w:val="24"/>
        </w:rPr>
        <w:t xml:space="preserve"> </w:t>
      </w:r>
      <w:r w:rsidRPr="0018192B">
        <w:rPr>
          <w:b/>
          <w:bCs/>
          <w:i/>
          <w:iCs/>
          <w:spacing w:val="-2"/>
          <w:sz w:val="24"/>
          <w:szCs w:val="24"/>
        </w:rPr>
        <w:t>Trajectories</w:t>
      </w:r>
    </w:p>
    <w:p w14:paraId="75F4C172" w14:textId="77777777" w:rsidR="00F419FD" w:rsidRPr="00F9549A" w:rsidRDefault="00F419FD" w:rsidP="00401595">
      <w:pPr>
        <w:pStyle w:val="BodyText"/>
        <w:spacing w:line="360" w:lineRule="auto"/>
        <w:ind w:left="144" w:right="144"/>
        <w:jc w:val="both"/>
        <w:rPr>
          <w:bCs/>
          <w:sz w:val="24"/>
          <w:szCs w:val="24"/>
        </w:rPr>
      </w:pPr>
      <w:r w:rsidRPr="00F9549A">
        <w:rPr>
          <w:bCs/>
          <w:sz w:val="24"/>
          <w:szCs w:val="24"/>
        </w:rPr>
        <w:t>Analysis of recent evidence (2024–2026) uncovers emerging opportunities that were less apparent in previous periods. Five significant advancements warrant consideration:</w:t>
      </w:r>
    </w:p>
    <w:p w14:paraId="49AE26C7" w14:textId="25A4372C" w:rsidR="00F419FD" w:rsidRPr="00F9549A" w:rsidRDefault="00F419FD" w:rsidP="00401595">
      <w:pPr>
        <w:pStyle w:val="BodyText"/>
        <w:spacing w:line="360" w:lineRule="auto"/>
        <w:ind w:left="144" w:right="144"/>
        <w:jc w:val="both"/>
        <w:rPr>
          <w:bCs/>
          <w:sz w:val="24"/>
          <w:szCs w:val="24"/>
        </w:rPr>
      </w:pPr>
      <w:r w:rsidRPr="00F9549A">
        <w:rPr>
          <w:bCs/>
          <w:sz w:val="24"/>
          <w:szCs w:val="24"/>
        </w:rPr>
        <w:t xml:space="preserve">1. Transitioning to Rights-Based Service Models: Prominent </w:t>
      </w:r>
      <w:r w:rsidR="00F967DF">
        <w:rPr>
          <w:bCs/>
          <w:sz w:val="24"/>
          <w:szCs w:val="24"/>
        </w:rPr>
        <w:t>CSOs</w:t>
      </w:r>
      <w:r w:rsidRPr="00F9549A">
        <w:rPr>
          <w:bCs/>
          <w:sz w:val="24"/>
          <w:szCs w:val="24"/>
        </w:rPr>
        <w:t xml:space="preserve"> have initiated a systematic shift from 'charity' models to </w:t>
      </w:r>
      <w:proofErr w:type="spellStart"/>
      <w:r w:rsidRPr="00F9549A">
        <w:rPr>
          <w:bCs/>
          <w:sz w:val="24"/>
          <w:szCs w:val="24"/>
        </w:rPr>
        <w:t>professionalised</w:t>
      </w:r>
      <w:proofErr w:type="spellEnd"/>
      <w:r w:rsidRPr="00F9549A">
        <w:rPr>
          <w:bCs/>
          <w:sz w:val="24"/>
          <w:szCs w:val="24"/>
        </w:rPr>
        <w:t xml:space="preserve"> social service frameworks grounded in human rights, in alignment with Sustainable Development Goals 16 and 5, thereby enhancing protections against identity-based violence.</w:t>
      </w:r>
    </w:p>
    <w:p w14:paraId="39127D94" w14:textId="27E5633C" w:rsidR="00F419FD" w:rsidRPr="00F9549A" w:rsidRDefault="00F419FD" w:rsidP="00401595">
      <w:pPr>
        <w:pStyle w:val="BodyText"/>
        <w:spacing w:line="360" w:lineRule="auto"/>
        <w:ind w:left="144" w:right="144"/>
        <w:jc w:val="both"/>
        <w:rPr>
          <w:bCs/>
          <w:sz w:val="24"/>
          <w:szCs w:val="24"/>
        </w:rPr>
      </w:pPr>
      <w:r w:rsidRPr="00F9549A">
        <w:rPr>
          <w:bCs/>
          <w:sz w:val="24"/>
          <w:szCs w:val="24"/>
        </w:rPr>
        <w:t xml:space="preserve">2. Digital Innovation and Data </w:t>
      </w:r>
      <w:proofErr w:type="spellStart"/>
      <w:r w:rsidRPr="00F9549A">
        <w:rPr>
          <w:bCs/>
          <w:sz w:val="24"/>
          <w:szCs w:val="24"/>
        </w:rPr>
        <w:t>Democratisation</w:t>
      </w:r>
      <w:proofErr w:type="spellEnd"/>
      <w:r w:rsidRPr="00F9549A">
        <w:rPr>
          <w:bCs/>
          <w:sz w:val="24"/>
          <w:szCs w:val="24"/>
        </w:rPr>
        <w:t xml:space="preserve">: 68% of prominent </w:t>
      </w:r>
      <w:r w:rsidR="00F967DF">
        <w:rPr>
          <w:bCs/>
          <w:sz w:val="24"/>
          <w:szCs w:val="24"/>
        </w:rPr>
        <w:t>CSOs</w:t>
      </w:r>
      <w:r w:rsidR="001D5270">
        <w:rPr>
          <w:bCs/>
          <w:sz w:val="24"/>
          <w:szCs w:val="24"/>
        </w:rPr>
        <w:t xml:space="preserve"> </w:t>
      </w:r>
      <w:r w:rsidRPr="00F9549A">
        <w:rPr>
          <w:bCs/>
          <w:sz w:val="24"/>
          <w:szCs w:val="24"/>
        </w:rPr>
        <w:t xml:space="preserve">now employ digital beneficiary management systems, facilitating evidence-based advocacy, transparent impact assessment, and the identification of service deficiencies. Digital platforms are facilitating new opportunities for the voice and participation of persons with disabilities in </w:t>
      </w:r>
      <w:proofErr w:type="spellStart"/>
      <w:r w:rsidRPr="00F9549A">
        <w:rPr>
          <w:bCs/>
          <w:sz w:val="24"/>
          <w:szCs w:val="24"/>
        </w:rPr>
        <w:t>organisational</w:t>
      </w:r>
      <w:proofErr w:type="spellEnd"/>
      <w:r w:rsidRPr="00F9549A">
        <w:rPr>
          <w:bCs/>
          <w:sz w:val="24"/>
          <w:szCs w:val="24"/>
        </w:rPr>
        <w:t xml:space="preserve"> governance.</w:t>
      </w:r>
    </w:p>
    <w:p w14:paraId="15687614" w14:textId="77777777" w:rsidR="00F419FD" w:rsidRPr="00F9549A" w:rsidRDefault="00F419FD" w:rsidP="00401595">
      <w:pPr>
        <w:pStyle w:val="BodyText"/>
        <w:spacing w:line="360" w:lineRule="auto"/>
        <w:ind w:left="144" w:right="144"/>
        <w:jc w:val="both"/>
        <w:rPr>
          <w:bCs/>
          <w:sz w:val="24"/>
          <w:szCs w:val="24"/>
        </w:rPr>
      </w:pPr>
      <w:r w:rsidRPr="00F9549A">
        <w:rPr>
          <w:bCs/>
          <w:sz w:val="24"/>
          <w:szCs w:val="24"/>
        </w:rPr>
        <w:t xml:space="preserve">3. CSO Network </w:t>
      </w:r>
      <w:proofErr w:type="spellStart"/>
      <w:r w:rsidRPr="00F9549A">
        <w:rPr>
          <w:bCs/>
          <w:sz w:val="24"/>
          <w:szCs w:val="24"/>
        </w:rPr>
        <w:t>Formalisation</w:t>
      </w:r>
      <w:proofErr w:type="spellEnd"/>
      <w:r w:rsidRPr="00F9549A">
        <w:rPr>
          <w:bCs/>
          <w:sz w:val="24"/>
          <w:szCs w:val="24"/>
        </w:rPr>
        <w:t xml:space="preserve">: Consortium models, exemplified by the Erbil Integrated Disability Services Consortium, illustrate the ability to diminish fragmentation, coordinate advocacy efforts, and facilitate </w:t>
      </w:r>
      <w:proofErr w:type="spellStart"/>
      <w:r w:rsidRPr="00F9549A">
        <w:rPr>
          <w:bCs/>
          <w:sz w:val="24"/>
          <w:szCs w:val="24"/>
        </w:rPr>
        <w:t>specialisation</w:t>
      </w:r>
      <w:proofErr w:type="spellEnd"/>
      <w:r w:rsidRPr="00F9549A">
        <w:rPr>
          <w:bCs/>
          <w:sz w:val="24"/>
          <w:szCs w:val="24"/>
        </w:rPr>
        <w:t xml:space="preserve"> without necessitating </w:t>
      </w:r>
      <w:proofErr w:type="spellStart"/>
      <w:r w:rsidRPr="00F9549A">
        <w:rPr>
          <w:bCs/>
          <w:sz w:val="24"/>
          <w:szCs w:val="24"/>
        </w:rPr>
        <w:t>centralised</w:t>
      </w:r>
      <w:proofErr w:type="spellEnd"/>
      <w:r w:rsidRPr="00F9549A">
        <w:rPr>
          <w:bCs/>
          <w:sz w:val="24"/>
          <w:szCs w:val="24"/>
        </w:rPr>
        <w:t xml:space="preserve"> state provision.</w:t>
      </w:r>
    </w:p>
    <w:p w14:paraId="6386928A" w14:textId="77777777" w:rsidR="00F419FD" w:rsidRPr="00F9549A" w:rsidRDefault="00F419FD" w:rsidP="00401595">
      <w:pPr>
        <w:pStyle w:val="BodyText"/>
        <w:spacing w:line="360" w:lineRule="auto"/>
        <w:ind w:left="144" w:right="144"/>
        <w:jc w:val="both"/>
        <w:rPr>
          <w:bCs/>
          <w:sz w:val="24"/>
          <w:szCs w:val="24"/>
        </w:rPr>
      </w:pPr>
      <w:r w:rsidRPr="00F9549A">
        <w:rPr>
          <w:bCs/>
          <w:sz w:val="24"/>
          <w:szCs w:val="24"/>
        </w:rPr>
        <w:t>4. International Institutional Commitment: The IOM Iraq Disability Inclusion Strategy 2022–2024 and the World Bank's focus on disability-inclusive development indicate a persistent international institutional commitment, establishing a potential basis for reform on the donor side.</w:t>
      </w:r>
    </w:p>
    <w:p w14:paraId="7A7E9548" w14:textId="3CB09798" w:rsidR="00311E83" w:rsidRDefault="00F419FD" w:rsidP="00401595">
      <w:pPr>
        <w:pStyle w:val="BodyText"/>
        <w:spacing w:line="360" w:lineRule="auto"/>
        <w:ind w:left="144" w:right="144"/>
        <w:jc w:val="both"/>
        <w:rPr>
          <w:bCs/>
          <w:sz w:val="24"/>
          <w:szCs w:val="24"/>
        </w:rPr>
      </w:pPr>
      <w:r w:rsidRPr="00F9549A">
        <w:rPr>
          <w:bCs/>
          <w:sz w:val="24"/>
          <w:szCs w:val="24"/>
        </w:rPr>
        <w:t xml:space="preserve">5. Grassroots </w:t>
      </w:r>
      <w:proofErr w:type="spellStart"/>
      <w:r w:rsidRPr="00F9549A">
        <w:rPr>
          <w:bCs/>
          <w:sz w:val="24"/>
          <w:szCs w:val="24"/>
        </w:rPr>
        <w:t>Organising</w:t>
      </w:r>
      <w:proofErr w:type="spellEnd"/>
      <w:r w:rsidRPr="00F9549A">
        <w:rPr>
          <w:bCs/>
          <w:sz w:val="24"/>
          <w:szCs w:val="24"/>
        </w:rPr>
        <w:t xml:space="preserve"> and Peer Support: The number of </w:t>
      </w:r>
      <w:proofErr w:type="spellStart"/>
      <w:r w:rsidRPr="00F9549A">
        <w:rPr>
          <w:bCs/>
          <w:sz w:val="24"/>
          <w:szCs w:val="24"/>
        </w:rPr>
        <w:t>Organisations</w:t>
      </w:r>
      <w:proofErr w:type="spellEnd"/>
      <w:r w:rsidRPr="00F9549A">
        <w:rPr>
          <w:bCs/>
          <w:sz w:val="24"/>
          <w:szCs w:val="24"/>
        </w:rPr>
        <w:t xml:space="preserve"> of Persons with Disabilities (OPDs) has expanded from 12 registered entities in 2015 to 47 in 2025, indicating a rise in peer-led advocacy capabilities and self-representation in governance.</w:t>
      </w:r>
    </w:p>
    <w:p w14:paraId="67AA41C8" w14:textId="77777777" w:rsidR="0018192B" w:rsidRPr="00F9549A" w:rsidRDefault="0018192B" w:rsidP="00401595">
      <w:pPr>
        <w:pStyle w:val="BodyText"/>
        <w:spacing w:line="360" w:lineRule="auto"/>
        <w:ind w:left="144" w:right="144"/>
        <w:jc w:val="both"/>
        <w:rPr>
          <w:bCs/>
          <w:sz w:val="24"/>
          <w:szCs w:val="24"/>
        </w:rPr>
      </w:pPr>
    </w:p>
    <w:p w14:paraId="40E14142" w14:textId="0085B689" w:rsidR="00AA00F6" w:rsidRPr="00F9549A" w:rsidRDefault="00000000" w:rsidP="00401595">
      <w:pPr>
        <w:pStyle w:val="Heading1"/>
        <w:numPr>
          <w:ilvl w:val="0"/>
          <w:numId w:val="3"/>
        </w:numPr>
        <w:tabs>
          <w:tab w:val="left" w:pos="840"/>
        </w:tabs>
        <w:spacing w:line="360" w:lineRule="auto"/>
        <w:ind w:left="144" w:right="144" w:hanging="480"/>
        <w:jc w:val="both"/>
        <w:rPr>
          <w:sz w:val="24"/>
          <w:szCs w:val="24"/>
        </w:rPr>
      </w:pPr>
      <w:r w:rsidRPr="00F9549A">
        <w:rPr>
          <w:sz w:val="24"/>
          <w:szCs w:val="24"/>
        </w:rPr>
        <w:t>Recommendations</w:t>
      </w:r>
      <w:r w:rsidRPr="00F9549A">
        <w:rPr>
          <w:spacing w:val="-8"/>
          <w:sz w:val="24"/>
          <w:szCs w:val="24"/>
        </w:rPr>
        <w:t xml:space="preserve"> </w:t>
      </w:r>
      <w:r w:rsidRPr="00F9549A">
        <w:rPr>
          <w:sz w:val="24"/>
          <w:szCs w:val="24"/>
        </w:rPr>
        <w:t>for</w:t>
      </w:r>
      <w:r w:rsidRPr="00F9549A">
        <w:rPr>
          <w:spacing w:val="-6"/>
          <w:sz w:val="24"/>
          <w:szCs w:val="24"/>
        </w:rPr>
        <w:t xml:space="preserve"> </w:t>
      </w:r>
      <w:r w:rsidRPr="00F9549A">
        <w:rPr>
          <w:sz w:val="24"/>
          <w:szCs w:val="24"/>
        </w:rPr>
        <w:t>Structural</w:t>
      </w:r>
      <w:r w:rsidRPr="00F9549A">
        <w:rPr>
          <w:spacing w:val="-6"/>
          <w:sz w:val="24"/>
          <w:szCs w:val="24"/>
        </w:rPr>
        <w:t xml:space="preserve"> </w:t>
      </w:r>
      <w:r w:rsidRPr="00F9549A">
        <w:rPr>
          <w:spacing w:val="-2"/>
          <w:sz w:val="24"/>
          <w:szCs w:val="24"/>
        </w:rPr>
        <w:t>Transformation</w:t>
      </w:r>
    </w:p>
    <w:p w14:paraId="5A178577" w14:textId="1C1540C3" w:rsidR="00D466D5" w:rsidRPr="00F9549A" w:rsidRDefault="00D466D5" w:rsidP="00401595">
      <w:pPr>
        <w:pStyle w:val="Heading1"/>
        <w:tabs>
          <w:tab w:val="left" w:pos="840"/>
        </w:tabs>
        <w:spacing w:line="360" w:lineRule="auto"/>
        <w:ind w:left="144" w:right="144"/>
        <w:jc w:val="both"/>
        <w:rPr>
          <w:b w:val="0"/>
          <w:bCs w:val="0"/>
          <w:sz w:val="24"/>
          <w:szCs w:val="24"/>
        </w:rPr>
      </w:pPr>
      <w:r w:rsidRPr="00F9549A">
        <w:rPr>
          <w:b w:val="0"/>
          <w:bCs w:val="0"/>
          <w:sz w:val="24"/>
          <w:szCs w:val="24"/>
        </w:rPr>
        <w:t>This study makes several recommendations to CSOs to advocate for the rights of persons with disabilities and develop their capacity-building as follows:</w:t>
      </w:r>
    </w:p>
    <w:p w14:paraId="1C914BE8" w14:textId="5FF4C3BC" w:rsidR="00AA00F6" w:rsidRPr="00F9549A" w:rsidRDefault="00AA00F6" w:rsidP="00401595">
      <w:pPr>
        <w:pStyle w:val="Heading1"/>
        <w:tabs>
          <w:tab w:val="left" w:pos="840"/>
        </w:tabs>
        <w:spacing w:line="360" w:lineRule="auto"/>
        <w:ind w:left="144" w:right="144"/>
        <w:jc w:val="both"/>
        <w:rPr>
          <w:b w:val="0"/>
          <w:bCs w:val="0"/>
          <w:sz w:val="24"/>
          <w:szCs w:val="24"/>
        </w:rPr>
      </w:pPr>
      <w:r w:rsidRPr="00F9549A">
        <w:rPr>
          <w:b w:val="0"/>
          <w:bCs w:val="0"/>
          <w:sz w:val="24"/>
          <w:szCs w:val="24"/>
        </w:rPr>
        <w:t>1.</w:t>
      </w:r>
      <w:r w:rsidR="00D466D5" w:rsidRPr="00F9549A">
        <w:rPr>
          <w:b w:val="0"/>
          <w:bCs w:val="0"/>
          <w:sz w:val="24"/>
          <w:szCs w:val="24"/>
        </w:rPr>
        <w:t xml:space="preserve"> </w:t>
      </w:r>
      <w:r w:rsidRPr="00F9549A">
        <w:rPr>
          <w:b w:val="0"/>
          <w:bCs w:val="0"/>
          <w:sz w:val="24"/>
          <w:szCs w:val="24"/>
        </w:rPr>
        <w:t>Bridging the Inclusion Gap: International donors must exceed the 4% inclusion rate by adopting 'disability-tagging' for all humanitarian and security assistance, ensuring that disability is incorporated into all Official Development Assistance programming rather than isolated in specialist allocations.</w:t>
      </w:r>
    </w:p>
    <w:p w14:paraId="0D19CF56" w14:textId="54FE1ED3" w:rsidR="00AA00F6" w:rsidRPr="00F9549A" w:rsidRDefault="00AA00F6" w:rsidP="00401595">
      <w:pPr>
        <w:pStyle w:val="Heading1"/>
        <w:tabs>
          <w:tab w:val="left" w:pos="840"/>
        </w:tabs>
        <w:spacing w:line="360" w:lineRule="auto"/>
        <w:ind w:left="144" w:right="144"/>
        <w:jc w:val="both"/>
        <w:rPr>
          <w:b w:val="0"/>
          <w:bCs w:val="0"/>
          <w:sz w:val="24"/>
          <w:szCs w:val="24"/>
        </w:rPr>
      </w:pPr>
      <w:r w:rsidRPr="00F9549A">
        <w:rPr>
          <w:b w:val="0"/>
          <w:bCs w:val="0"/>
          <w:sz w:val="24"/>
          <w:szCs w:val="24"/>
        </w:rPr>
        <w:t xml:space="preserve">2. Employing Digital Evidence: </w:t>
      </w:r>
      <w:r w:rsidR="00F967DF">
        <w:rPr>
          <w:b w:val="0"/>
          <w:bCs w:val="0"/>
          <w:sz w:val="24"/>
          <w:szCs w:val="24"/>
        </w:rPr>
        <w:t>CSOs</w:t>
      </w:r>
      <w:r w:rsidR="001D5270">
        <w:rPr>
          <w:b w:val="0"/>
          <w:bCs w:val="0"/>
          <w:sz w:val="24"/>
          <w:szCs w:val="24"/>
        </w:rPr>
        <w:t xml:space="preserve"> </w:t>
      </w:r>
      <w:r w:rsidRPr="00F9549A">
        <w:rPr>
          <w:b w:val="0"/>
          <w:bCs w:val="0"/>
          <w:sz w:val="24"/>
          <w:szCs w:val="24"/>
        </w:rPr>
        <w:t xml:space="preserve">should </w:t>
      </w:r>
      <w:proofErr w:type="spellStart"/>
      <w:r w:rsidRPr="00F9549A">
        <w:rPr>
          <w:b w:val="0"/>
          <w:bCs w:val="0"/>
          <w:sz w:val="24"/>
          <w:szCs w:val="24"/>
        </w:rPr>
        <w:t>utilise</w:t>
      </w:r>
      <w:proofErr w:type="spellEnd"/>
      <w:r w:rsidRPr="00F9549A">
        <w:rPr>
          <w:b w:val="0"/>
          <w:bCs w:val="0"/>
          <w:sz w:val="24"/>
          <w:szCs w:val="24"/>
        </w:rPr>
        <w:t xml:space="preserve"> digital documentation tools to guarantee </w:t>
      </w:r>
      <w:r w:rsidRPr="00F9549A">
        <w:rPr>
          <w:b w:val="0"/>
          <w:bCs w:val="0"/>
          <w:sz w:val="24"/>
          <w:szCs w:val="24"/>
        </w:rPr>
        <w:lastRenderedPageBreak/>
        <w:t>legal accountability for crimes perpetrated against individuals with disabilities during the conflict with ISIS, while ensuring that digital justice mechanisms are accessible to those with communication disabilities.</w:t>
      </w:r>
    </w:p>
    <w:p w14:paraId="3233D7BB" w14:textId="7CB2837C" w:rsidR="00AA00F6" w:rsidRPr="00F9549A" w:rsidRDefault="00AA00F6" w:rsidP="00401595">
      <w:pPr>
        <w:pStyle w:val="Heading1"/>
        <w:tabs>
          <w:tab w:val="left" w:pos="840"/>
        </w:tabs>
        <w:spacing w:line="360" w:lineRule="auto"/>
        <w:ind w:left="144" w:right="144"/>
        <w:jc w:val="both"/>
        <w:rPr>
          <w:b w:val="0"/>
          <w:bCs w:val="0"/>
          <w:sz w:val="24"/>
          <w:szCs w:val="24"/>
        </w:rPr>
      </w:pPr>
      <w:r w:rsidRPr="00F9549A">
        <w:rPr>
          <w:b w:val="0"/>
          <w:bCs w:val="0"/>
          <w:sz w:val="24"/>
          <w:szCs w:val="24"/>
        </w:rPr>
        <w:t xml:space="preserve">3. </w:t>
      </w:r>
      <w:r w:rsidR="00D466D5" w:rsidRPr="00F9549A">
        <w:rPr>
          <w:b w:val="0"/>
          <w:bCs w:val="0"/>
          <w:sz w:val="24"/>
          <w:szCs w:val="24"/>
        </w:rPr>
        <w:t>Oriented</w:t>
      </w:r>
      <w:r w:rsidRPr="00F9549A">
        <w:rPr>
          <w:b w:val="0"/>
          <w:bCs w:val="0"/>
          <w:sz w:val="24"/>
          <w:szCs w:val="24"/>
        </w:rPr>
        <w:t xml:space="preserve"> Policing: </w:t>
      </w:r>
      <w:r w:rsidR="00F967DF">
        <w:rPr>
          <w:b w:val="0"/>
          <w:bCs w:val="0"/>
          <w:sz w:val="24"/>
          <w:szCs w:val="24"/>
        </w:rPr>
        <w:t>CSOs</w:t>
      </w:r>
      <w:r w:rsidRPr="00F9549A">
        <w:rPr>
          <w:b w:val="0"/>
          <w:bCs w:val="0"/>
          <w:sz w:val="24"/>
          <w:szCs w:val="24"/>
        </w:rPr>
        <w:t xml:space="preserve"> should collaborate with the Ministry of Interior, </w:t>
      </w:r>
      <w:proofErr w:type="spellStart"/>
      <w:r w:rsidRPr="00F9549A">
        <w:rPr>
          <w:b w:val="0"/>
          <w:bCs w:val="0"/>
          <w:sz w:val="24"/>
          <w:szCs w:val="24"/>
        </w:rPr>
        <w:t>utilising</w:t>
      </w:r>
      <w:proofErr w:type="spellEnd"/>
      <w:r w:rsidRPr="00F9549A">
        <w:rPr>
          <w:b w:val="0"/>
          <w:bCs w:val="0"/>
          <w:sz w:val="24"/>
          <w:szCs w:val="24"/>
        </w:rPr>
        <w:t xml:space="preserve"> capacity-building initiatives, to establish a community-oriented policing model that safeguards Persons with Disabilities (PWDs) from identity-based violence.</w:t>
      </w:r>
    </w:p>
    <w:p w14:paraId="62C73D7A" w14:textId="676B390F" w:rsidR="00311E83" w:rsidRPr="00F9549A" w:rsidRDefault="00AA00F6" w:rsidP="00401595">
      <w:pPr>
        <w:pStyle w:val="Heading1"/>
        <w:tabs>
          <w:tab w:val="left" w:pos="840"/>
        </w:tabs>
        <w:spacing w:line="360" w:lineRule="auto"/>
        <w:ind w:left="144" w:right="144"/>
        <w:jc w:val="both"/>
        <w:rPr>
          <w:b w:val="0"/>
          <w:bCs w:val="0"/>
          <w:sz w:val="24"/>
          <w:szCs w:val="24"/>
        </w:rPr>
      </w:pPr>
      <w:r w:rsidRPr="00F9549A">
        <w:rPr>
          <w:b w:val="0"/>
          <w:bCs w:val="0"/>
          <w:sz w:val="24"/>
          <w:szCs w:val="24"/>
        </w:rPr>
        <w:t xml:space="preserve">4. Advocate for </w:t>
      </w:r>
      <w:proofErr w:type="spellStart"/>
      <w:r w:rsidRPr="00F9549A">
        <w:rPr>
          <w:b w:val="0"/>
          <w:bCs w:val="0"/>
          <w:sz w:val="24"/>
          <w:szCs w:val="24"/>
        </w:rPr>
        <w:t>Specialised</w:t>
      </w:r>
      <w:proofErr w:type="spellEnd"/>
      <w:r w:rsidRPr="00F9549A">
        <w:rPr>
          <w:b w:val="0"/>
          <w:bCs w:val="0"/>
          <w:sz w:val="24"/>
          <w:szCs w:val="24"/>
        </w:rPr>
        <w:t xml:space="preserve"> Health Infrastructure: </w:t>
      </w:r>
      <w:r w:rsidR="00F967DF">
        <w:rPr>
          <w:b w:val="0"/>
          <w:bCs w:val="0"/>
          <w:sz w:val="24"/>
          <w:szCs w:val="24"/>
        </w:rPr>
        <w:t>CSOs</w:t>
      </w:r>
      <w:r w:rsidR="001D5270">
        <w:rPr>
          <w:b w:val="0"/>
          <w:bCs w:val="0"/>
          <w:sz w:val="24"/>
          <w:szCs w:val="24"/>
        </w:rPr>
        <w:t xml:space="preserve"> </w:t>
      </w:r>
      <w:r w:rsidRPr="00F9549A">
        <w:rPr>
          <w:b w:val="0"/>
          <w:bCs w:val="0"/>
          <w:sz w:val="24"/>
          <w:szCs w:val="24"/>
        </w:rPr>
        <w:t xml:space="preserve">should advocate for the establishment of </w:t>
      </w:r>
      <w:proofErr w:type="spellStart"/>
      <w:r w:rsidRPr="00F9549A">
        <w:rPr>
          <w:b w:val="0"/>
          <w:bCs w:val="0"/>
          <w:sz w:val="24"/>
          <w:szCs w:val="24"/>
        </w:rPr>
        <w:t>specialised</w:t>
      </w:r>
      <w:proofErr w:type="spellEnd"/>
      <w:r w:rsidRPr="00F9549A">
        <w:rPr>
          <w:b w:val="0"/>
          <w:bCs w:val="0"/>
          <w:sz w:val="24"/>
          <w:szCs w:val="24"/>
        </w:rPr>
        <w:t xml:space="preserve"> medical depots and the recruitment of healthcare professionals trained in disability-specific care, especially in border regions, to address the identified coordination deficiencies among state agencies.</w:t>
      </w:r>
    </w:p>
    <w:p w14:paraId="73350F06" w14:textId="77777777" w:rsidR="00C16E8B" w:rsidRPr="00F9549A" w:rsidRDefault="00C16E8B" w:rsidP="00401595">
      <w:pPr>
        <w:pStyle w:val="Heading1"/>
        <w:tabs>
          <w:tab w:val="left" w:pos="840"/>
        </w:tabs>
        <w:spacing w:line="360" w:lineRule="auto"/>
        <w:ind w:left="144" w:right="144"/>
        <w:jc w:val="both"/>
        <w:rPr>
          <w:b w:val="0"/>
          <w:bCs w:val="0"/>
          <w:sz w:val="24"/>
          <w:szCs w:val="24"/>
        </w:rPr>
      </w:pPr>
      <w:r w:rsidRPr="00F9549A">
        <w:rPr>
          <w:b w:val="0"/>
          <w:bCs w:val="0"/>
          <w:sz w:val="24"/>
          <w:szCs w:val="24"/>
        </w:rPr>
        <w:t>5. Support Family Care Networks: Initiatives must be established to offer direct financial and psychological assistance to the spouses and families of individuals with disabilities, acknowledging their function as the primary, albeit unacknowledged, social safety net.</w:t>
      </w:r>
    </w:p>
    <w:p w14:paraId="029602FA" w14:textId="1778EEF6" w:rsidR="00C16E8B" w:rsidRPr="00F9549A" w:rsidRDefault="00C16E8B" w:rsidP="00401595">
      <w:pPr>
        <w:pStyle w:val="Heading1"/>
        <w:tabs>
          <w:tab w:val="left" w:pos="840"/>
        </w:tabs>
        <w:spacing w:line="360" w:lineRule="auto"/>
        <w:ind w:left="144" w:right="144"/>
        <w:jc w:val="both"/>
        <w:rPr>
          <w:b w:val="0"/>
          <w:bCs w:val="0"/>
          <w:sz w:val="24"/>
          <w:szCs w:val="24"/>
        </w:rPr>
      </w:pPr>
      <w:r w:rsidRPr="00F9549A">
        <w:rPr>
          <w:b w:val="0"/>
          <w:bCs w:val="0"/>
          <w:sz w:val="24"/>
          <w:szCs w:val="24"/>
        </w:rPr>
        <w:t xml:space="preserve">6. </w:t>
      </w:r>
      <w:proofErr w:type="spellStart"/>
      <w:r w:rsidRPr="00F9549A">
        <w:rPr>
          <w:b w:val="0"/>
          <w:bCs w:val="0"/>
          <w:sz w:val="24"/>
          <w:szCs w:val="24"/>
        </w:rPr>
        <w:t>Utilise</w:t>
      </w:r>
      <w:proofErr w:type="spellEnd"/>
      <w:r w:rsidRPr="00F9549A">
        <w:rPr>
          <w:b w:val="0"/>
          <w:bCs w:val="0"/>
          <w:sz w:val="24"/>
          <w:szCs w:val="24"/>
        </w:rPr>
        <w:t xml:space="preserve"> SDG Frameworks for Protection: </w:t>
      </w:r>
      <w:r w:rsidR="00F967DF">
        <w:rPr>
          <w:b w:val="0"/>
          <w:bCs w:val="0"/>
          <w:sz w:val="24"/>
          <w:szCs w:val="24"/>
        </w:rPr>
        <w:t>CSOs</w:t>
      </w:r>
      <w:r w:rsidR="001D5270">
        <w:rPr>
          <w:b w:val="0"/>
          <w:bCs w:val="0"/>
          <w:sz w:val="24"/>
          <w:szCs w:val="24"/>
        </w:rPr>
        <w:t xml:space="preserve"> </w:t>
      </w:r>
      <w:r w:rsidRPr="00F9549A">
        <w:rPr>
          <w:b w:val="0"/>
          <w:bCs w:val="0"/>
          <w:sz w:val="24"/>
          <w:szCs w:val="24"/>
        </w:rPr>
        <w:t>should modify their protection strategies in alignment with SDG 16 and SDG 5 to tackle the specific vulnerabilities of individuals with communication disabilities and guarantee their access to justice and healthcare services.</w:t>
      </w:r>
    </w:p>
    <w:p w14:paraId="27230BD0" w14:textId="39A40E0C" w:rsidR="00C16E8B" w:rsidRPr="00F9549A" w:rsidRDefault="00C16E8B" w:rsidP="00401595">
      <w:pPr>
        <w:pStyle w:val="Heading1"/>
        <w:tabs>
          <w:tab w:val="left" w:pos="840"/>
        </w:tabs>
        <w:spacing w:line="360" w:lineRule="auto"/>
        <w:ind w:left="144" w:right="144"/>
        <w:jc w:val="both"/>
        <w:rPr>
          <w:b w:val="0"/>
          <w:bCs w:val="0"/>
          <w:sz w:val="24"/>
          <w:szCs w:val="24"/>
        </w:rPr>
      </w:pPr>
      <w:r w:rsidRPr="00F9549A">
        <w:rPr>
          <w:b w:val="0"/>
          <w:bCs w:val="0"/>
          <w:sz w:val="24"/>
          <w:szCs w:val="24"/>
        </w:rPr>
        <w:t xml:space="preserve">7. Improve Coordination Mechanisms: A national disability coordination entity, consisting of state agencies, </w:t>
      </w:r>
      <w:r w:rsidR="001D5270">
        <w:rPr>
          <w:b w:val="0"/>
          <w:bCs w:val="0"/>
          <w:sz w:val="24"/>
          <w:szCs w:val="24"/>
        </w:rPr>
        <w:t>CSOs</w:t>
      </w:r>
      <w:r w:rsidRPr="00F9549A">
        <w:rPr>
          <w:b w:val="0"/>
          <w:bCs w:val="0"/>
          <w:sz w:val="24"/>
          <w:szCs w:val="24"/>
        </w:rPr>
        <w:t xml:space="preserve"> of persons with disabilities, and international partners, should be established to address the 'disarray in </w:t>
      </w:r>
      <w:proofErr w:type="spellStart"/>
      <w:r w:rsidRPr="00F9549A">
        <w:rPr>
          <w:b w:val="0"/>
          <w:bCs w:val="0"/>
          <w:sz w:val="24"/>
          <w:szCs w:val="24"/>
        </w:rPr>
        <w:t>organisation</w:t>
      </w:r>
      <w:proofErr w:type="spellEnd"/>
      <w:r w:rsidRPr="00F9549A">
        <w:rPr>
          <w:b w:val="0"/>
          <w:bCs w:val="0"/>
          <w:sz w:val="24"/>
          <w:szCs w:val="24"/>
        </w:rPr>
        <w:t>' and ensure systematic, non-redundant service delivery across all 18 governorates.</w:t>
      </w:r>
    </w:p>
    <w:p w14:paraId="0FBD1B9A" w14:textId="65BBA21F" w:rsidR="00C16E8B" w:rsidRPr="00F9549A" w:rsidRDefault="00C16E8B" w:rsidP="00401595">
      <w:pPr>
        <w:pStyle w:val="Heading1"/>
        <w:tabs>
          <w:tab w:val="left" w:pos="840"/>
        </w:tabs>
        <w:spacing w:line="360" w:lineRule="auto"/>
        <w:ind w:left="144" w:right="144"/>
        <w:jc w:val="both"/>
        <w:rPr>
          <w:b w:val="0"/>
          <w:bCs w:val="0"/>
          <w:sz w:val="24"/>
          <w:szCs w:val="24"/>
        </w:rPr>
      </w:pPr>
      <w:r w:rsidRPr="00F9549A">
        <w:rPr>
          <w:b w:val="0"/>
          <w:bCs w:val="0"/>
          <w:sz w:val="24"/>
          <w:szCs w:val="24"/>
        </w:rPr>
        <w:t xml:space="preserve">8. Mandate OPD Governance Participation: In accordance with the CRPD's principle of 'Nothing About Us Without Us,' </w:t>
      </w:r>
      <w:r w:rsidR="00F967DF">
        <w:rPr>
          <w:b w:val="0"/>
          <w:bCs w:val="0"/>
          <w:sz w:val="24"/>
          <w:szCs w:val="24"/>
        </w:rPr>
        <w:t>CSOs</w:t>
      </w:r>
      <w:r w:rsidR="001D5270">
        <w:rPr>
          <w:b w:val="0"/>
          <w:bCs w:val="0"/>
          <w:sz w:val="24"/>
          <w:szCs w:val="24"/>
        </w:rPr>
        <w:t xml:space="preserve"> </w:t>
      </w:r>
      <w:r w:rsidRPr="00F9549A">
        <w:rPr>
          <w:b w:val="0"/>
          <w:bCs w:val="0"/>
          <w:sz w:val="24"/>
          <w:szCs w:val="24"/>
        </w:rPr>
        <w:t>must systematically guarantee that individuals with disabilities, especially women with disabilities, assume leadership and governance roles, evolving from welfare recipients to rights-holders.</w:t>
      </w:r>
    </w:p>
    <w:p w14:paraId="108E658A" w14:textId="77777777" w:rsidR="00311E83" w:rsidRPr="00F9549A" w:rsidRDefault="00311E83" w:rsidP="00401595">
      <w:pPr>
        <w:pStyle w:val="BodyText"/>
        <w:spacing w:line="360" w:lineRule="auto"/>
        <w:ind w:left="144" w:right="144"/>
        <w:jc w:val="both"/>
        <w:rPr>
          <w:sz w:val="24"/>
          <w:szCs w:val="24"/>
        </w:rPr>
      </w:pPr>
    </w:p>
    <w:p w14:paraId="41DA080B" w14:textId="77777777" w:rsidR="00311E83" w:rsidRPr="00F9549A" w:rsidRDefault="00000000" w:rsidP="00401595">
      <w:pPr>
        <w:pStyle w:val="Heading1"/>
        <w:numPr>
          <w:ilvl w:val="0"/>
          <w:numId w:val="3"/>
        </w:numPr>
        <w:tabs>
          <w:tab w:val="left" w:pos="840"/>
        </w:tabs>
        <w:spacing w:line="360" w:lineRule="auto"/>
        <w:ind w:left="144" w:right="144" w:hanging="480"/>
        <w:jc w:val="both"/>
        <w:rPr>
          <w:sz w:val="24"/>
          <w:szCs w:val="24"/>
        </w:rPr>
      </w:pPr>
      <w:r w:rsidRPr="00F9549A">
        <w:rPr>
          <w:spacing w:val="-2"/>
          <w:sz w:val="24"/>
          <w:szCs w:val="24"/>
        </w:rPr>
        <w:t>Conclusion</w:t>
      </w:r>
    </w:p>
    <w:p w14:paraId="45B3F136" w14:textId="518205F7" w:rsidR="007A780F" w:rsidRPr="00F9549A" w:rsidRDefault="007A780F" w:rsidP="00401595">
      <w:pPr>
        <w:pStyle w:val="BodyText"/>
        <w:spacing w:line="360" w:lineRule="auto"/>
        <w:ind w:left="144" w:right="144"/>
        <w:jc w:val="both"/>
        <w:rPr>
          <w:sz w:val="24"/>
          <w:szCs w:val="24"/>
        </w:rPr>
      </w:pPr>
      <w:r w:rsidRPr="00F9549A">
        <w:rPr>
          <w:sz w:val="24"/>
          <w:szCs w:val="24"/>
        </w:rPr>
        <w:t xml:space="preserve">Since 2010, Iraqi </w:t>
      </w:r>
      <w:r w:rsidR="00F967DF">
        <w:rPr>
          <w:sz w:val="24"/>
          <w:szCs w:val="24"/>
        </w:rPr>
        <w:t>CSOs</w:t>
      </w:r>
      <w:r w:rsidR="001D5270">
        <w:rPr>
          <w:sz w:val="24"/>
          <w:szCs w:val="24"/>
        </w:rPr>
        <w:t xml:space="preserve"> </w:t>
      </w:r>
      <w:r w:rsidRPr="00F9549A">
        <w:rPr>
          <w:sz w:val="24"/>
          <w:szCs w:val="24"/>
        </w:rPr>
        <w:t xml:space="preserve">have shifted from ancillary entities to essential "bridges" in a context </w:t>
      </w:r>
      <w:proofErr w:type="spellStart"/>
      <w:r w:rsidRPr="00F9549A">
        <w:rPr>
          <w:sz w:val="24"/>
          <w:szCs w:val="24"/>
        </w:rPr>
        <w:t>characterised</w:t>
      </w:r>
      <w:proofErr w:type="spellEnd"/>
      <w:r w:rsidRPr="00F9549A">
        <w:rPr>
          <w:sz w:val="24"/>
          <w:szCs w:val="24"/>
        </w:rPr>
        <w:t xml:space="preserve"> by widespread "disablism" and a government exhibiting institutional indifference. The emergence of approximately 12,500 </w:t>
      </w:r>
      <w:r w:rsidR="00F967DF">
        <w:rPr>
          <w:sz w:val="24"/>
          <w:szCs w:val="24"/>
        </w:rPr>
        <w:t>CSOs</w:t>
      </w:r>
      <w:r w:rsidR="001D5270">
        <w:rPr>
          <w:sz w:val="24"/>
          <w:szCs w:val="24"/>
        </w:rPr>
        <w:t xml:space="preserve"> </w:t>
      </w:r>
      <w:r w:rsidRPr="00F9549A">
        <w:rPr>
          <w:sz w:val="24"/>
          <w:szCs w:val="24"/>
        </w:rPr>
        <w:t xml:space="preserve">indicates a robust local response; however, their effectiveness is limited by a transition in international strategy from 'human security' to 'regime security,' frequently neglecting the rights of </w:t>
      </w:r>
      <w:proofErr w:type="spellStart"/>
      <w:r w:rsidRPr="00F9549A">
        <w:rPr>
          <w:sz w:val="24"/>
          <w:szCs w:val="24"/>
        </w:rPr>
        <w:t>marginalised</w:t>
      </w:r>
      <w:proofErr w:type="spellEnd"/>
      <w:r w:rsidRPr="00F9549A">
        <w:rPr>
          <w:sz w:val="24"/>
          <w:szCs w:val="24"/>
        </w:rPr>
        <w:t xml:space="preserve"> individuals in pursuit of geopolitical </w:t>
      </w:r>
      <w:r w:rsidRPr="00F9549A">
        <w:rPr>
          <w:sz w:val="24"/>
          <w:szCs w:val="24"/>
        </w:rPr>
        <w:lastRenderedPageBreak/>
        <w:t>stability.</w:t>
      </w:r>
    </w:p>
    <w:p w14:paraId="3B6602C6" w14:textId="2015D005" w:rsidR="00311E83" w:rsidRPr="00F9549A" w:rsidRDefault="00826D5B" w:rsidP="00401595">
      <w:pPr>
        <w:pStyle w:val="BodyText"/>
        <w:spacing w:line="360" w:lineRule="auto"/>
        <w:ind w:left="144" w:right="144"/>
        <w:jc w:val="both"/>
        <w:rPr>
          <w:sz w:val="24"/>
          <w:szCs w:val="24"/>
        </w:rPr>
      </w:pPr>
      <w:r w:rsidRPr="00F9549A">
        <w:rPr>
          <w:sz w:val="24"/>
          <w:szCs w:val="24"/>
        </w:rPr>
        <w:t xml:space="preserve">The enduring influence of the civil society sector relies on tackling Wasta networks that exclude individuals with disabilities and rectifying the ongoing "disarray in </w:t>
      </w:r>
      <w:proofErr w:type="spellStart"/>
      <w:r w:rsidRPr="00F9549A">
        <w:rPr>
          <w:sz w:val="24"/>
          <w:szCs w:val="24"/>
        </w:rPr>
        <w:t>organisation</w:t>
      </w:r>
      <w:proofErr w:type="spellEnd"/>
      <w:r w:rsidRPr="00F9549A">
        <w:rPr>
          <w:sz w:val="24"/>
          <w:szCs w:val="24"/>
        </w:rPr>
        <w:t xml:space="preserve">" between the state and the non-profit sector. The documented 4% ODA disability inclusion deficit is not merely a financial shortcoming; it signifies a fundamental political issue wherein the rights of Iraq's primary </w:t>
      </w:r>
      <w:proofErr w:type="spellStart"/>
      <w:r w:rsidRPr="00F9549A">
        <w:rPr>
          <w:sz w:val="24"/>
          <w:szCs w:val="24"/>
        </w:rPr>
        <w:t>marginalised</w:t>
      </w:r>
      <w:proofErr w:type="spellEnd"/>
      <w:r w:rsidRPr="00F9549A">
        <w:rPr>
          <w:sz w:val="24"/>
          <w:szCs w:val="24"/>
        </w:rPr>
        <w:t xml:space="preserve"> group are subordinated to geopolitical considerations.</w:t>
      </w:r>
    </w:p>
    <w:p w14:paraId="5CCBFF6B" w14:textId="4C59C6DB" w:rsidR="00826D5B" w:rsidRPr="00F9549A" w:rsidRDefault="00826D5B" w:rsidP="00401595">
      <w:pPr>
        <w:pStyle w:val="BodyText"/>
        <w:spacing w:line="360" w:lineRule="auto"/>
        <w:ind w:left="144" w:right="144"/>
        <w:jc w:val="both"/>
        <w:rPr>
          <w:sz w:val="24"/>
          <w:szCs w:val="24"/>
        </w:rPr>
      </w:pPr>
      <w:r w:rsidRPr="00F9549A">
        <w:rPr>
          <w:sz w:val="24"/>
          <w:szCs w:val="24"/>
        </w:rPr>
        <w:t xml:space="preserve">Recent evidence from 2024 to 2026 indicates modest yet significant advancement. The proliferation of digital platforms, the </w:t>
      </w:r>
      <w:proofErr w:type="spellStart"/>
      <w:r w:rsidRPr="00F9549A">
        <w:rPr>
          <w:sz w:val="24"/>
          <w:szCs w:val="24"/>
        </w:rPr>
        <w:t>formalisation</w:t>
      </w:r>
      <w:proofErr w:type="spellEnd"/>
      <w:r w:rsidRPr="00F9549A">
        <w:rPr>
          <w:sz w:val="24"/>
          <w:szCs w:val="24"/>
        </w:rPr>
        <w:t xml:space="preserve"> of </w:t>
      </w:r>
      <w:r w:rsidR="001D5270">
        <w:rPr>
          <w:sz w:val="24"/>
          <w:szCs w:val="24"/>
        </w:rPr>
        <w:t xml:space="preserve">CSOs </w:t>
      </w:r>
      <w:r w:rsidRPr="00F9549A">
        <w:rPr>
          <w:sz w:val="24"/>
          <w:szCs w:val="24"/>
        </w:rPr>
        <w:t xml:space="preserve">networks, and the increasing involvement of Persons with Disabilities in </w:t>
      </w:r>
      <w:proofErr w:type="spellStart"/>
      <w:r w:rsidRPr="00F9549A">
        <w:rPr>
          <w:sz w:val="24"/>
          <w:szCs w:val="24"/>
        </w:rPr>
        <w:t>organisational</w:t>
      </w:r>
      <w:proofErr w:type="spellEnd"/>
      <w:r w:rsidRPr="00F9549A">
        <w:rPr>
          <w:sz w:val="24"/>
          <w:szCs w:val="24"/>
        </w:rPr>
        <w:t xml:space="preserve"> governance indicate a gradual shift towards rights-based service delivery models. Nonetheless, these advancements are tenuous: reliant on ongoing international involvement, susceptible to geopolitical fluctuations, and limited by inherent disparities in resource allocation. This analysis indicates that improvements in metropolitan areas may perpetuate and worsen inequalities in rural regions unless intentionally structured to be geographically inclusive.</w:t>
      </w:r>
    </w:p>
    <w:p w14:paraId="17AE04EF" w14:textId="2B2E8C23" w:rsidR="00826D5B" w:rsidRPr="00F9549A" w:rsidRDefault="00826D5B" w:rsidP="00401595">
      <w:pPr>
        <w:pStyle w:val="BodyText"/>
        <w:spacing w:line="360" w:lineRule="auto"/>
        <w:ind w:left="144" w:right="144"/>
        <w:jc w:val="both"/>
        <w:rPr>
          <w:sz w:val="24"/>
          <w:szCs w:val="24"/>
        </w:rPr>
      </w:pPr>
      <w:r w:rsidRPr="00F9549A">
        <w:rPr>
          <w:sz w:val="24"/>
          <w:szCs w:val="24"/>
        </w:rPr>
        <w:t xml:space="preserve">The path ahead requires a simultaneous, multi-faceted transformation: international donors must incorporate disability inclusion into all humanitarian and development efforts; the Iraqi government must enforce Law No. 38 of 2013 and conform its practices to CRPD obligations; and </w:t>
      </w:r>
      <w:r w:rsidR="00F967DF">
        <w:rPr>
          <w:sz w:val="24"/>
          <w:szCs w:val="24"/>
        </w:rPr>
        <w:t>CSOs</w:t>
      </w:r>
      <w:r w:rsidR="001D5270">
        <w:rPr>
          <w:sz w:val="24"/>
          <w:szCs w:val="24"/>
        </w:rPr>
        <w:t xml:space="preserve"> </w:t>
      </w:r>
      <w:r w:rsidRPr="00F9549A">
        <w:rPr>
          <w:sz w:val="24"/>
          <w:szCs w:val="24"/>
        </w:rPr>
        <w:t xml:space="preserve">must transition from charity-focused to rights-based service delivery models, </w:t>
      </w:r>
      <w:proofErr w:type="spellStart"/>
      <w:r w:rsidRPr="00F9549A">
        <w:rPr>
          <w:sz w:val="24"/>
          <w:szCs w:val="24"/>
        </w:rPr>
        <w:t>centring</w:t>
      </w:r>
      <w:proofErr w:type="spellEnd"/>
      <w:r w:rsidRPr="00F9549A">
        <w:rPr>
          <w:sz w:val="24"/>
          <w:szCs w:val="24"/>
        </w:rPr>
        <w:t xml:space="preserve"> persons with disabilities in </w:t>
      </w:r>
      <w:proofErr w:type="spellStart"/>
      <w:r w:rsidRPr="00F9549A">
        <w:rPr>
          <w:sz w:val="24"/>
          <w:szCs w:val="24"/>
        </w:rPr>
        <w:t>organisational</w:t>
      </w:r>
      <w:proofErr w:type="spellEnd"/>
      <w:r w:rsidRPr="00F9549A">
        <w:rPr>
          <w:sz w:val="24"/>
          <w:szCs w:val="24"/>
        </w:rPr>
        <w:t xml:space="preserve"> governance rather than relegating them to the periphery of institutional benevolence.</w:t>
      </w:r>
    </w:p>
    <w:p w14:paraId="593A14B2" w14:textId="09AA957D" w:rsidR="00C10D43" w:rsidRPr="00F9549A" w:rsidRDefault="00FF24C3" w:rsidP="00401595">
      <w:pPr>
        <w:pStyle w:val="BodyText"/>
        <w:spacing w:line="360" w:lineRule="auto"/>
        <w:ind w:left="144" w:right="144"/>
        <w:jc w:val="both"/>
        <w:rPr>
          <w:sz w:val="24"/>
          <w:szCs w:val="24"/>
        </w:rPr>
      </w:pPr>
      <w:r w:rsidRPr="00F9549A">
        <w:rPr>
          <w:sz w:val="24"/>
          <w:szCs w:val="24"/>
        </w:rPr>
        <w:t xml:space="preserve">The authentic evaluation of progress in Iraq's disability sector will not be dictated by the number of registered </w:t>
      </w:r>
      <w:r w:rsidR="00F967DF">
        <w:rPr>
          <w:sz w:val="24"/>
          <w:szCs w:val="24"/>
        </w:rPr>
        <w:t>CSOs</w:t>
      </w:r>
      <w:r w:rsidR="001D5270">
        <w:rPr>
          <w:sz w:val="24"/>
          <w:szCs w:val="24"/>
        </w:rPr>
        <w:t xml:space="preserve"> </w:t>
      </w:r>
      <w:r w:rsidRPr="00F9549A">
        <w:rPr>
          <w:sz w:val="24"/>
          <w:szCs w:val="24"/>
        </w:rPr>
        <w:t>or the extent of donor funding, but rather by the capacity of individuals with disabilities — regardless of their impairment type, gender, political affiliations, or geographic location — to live with dignity, assert their rights, and participate fully in Iraqi society on an equal footing with all others. This continues to be the commitment of the CRPD and the duty of every civil society organization functioning in this sphere.</w:t>
      </w:r>
    </w:p>
    <w:p w14:paraId="02CF5A64" w14:textId="77777777" w:rsidR="00D466D5" w:rsidRPr="00F9549A" w:rsidRDefault="00D466D5" w:rsidP="00401595">
      <w:pPr>
        <w:pStyle w:val="BodyText"/>
        <w:ind w:left="144" w:right="144"/>
        <w:rPr>
          <w:b/>
          <w:bCs/>
          <w:sz w:val="24"/>
          <w:szCs w:val="24"/>
        </w:rPr>
      </w:pPr>
      <w:r w:rsidRPr="00F9549A">
        <w:rPr>
          <w:b/>
          <w:bCs/>
          <w:sz w:val="24"/>
          <w:szCs w:val="24"/>
        </w:rPr>
        <w:t>References</w:t>
      </w:r>
    </w:p>
    <w:p w14:paraId="50C1042C" w14:textId="77777777" w:rsidR="00D466D5" w:rsidRPr="00F9549A" w:rsidRDefault="00D466D5" w:rsidP="00401595">
      <w:pPr>
        <w:pStyle w:val="BodyText"/>
        <w:spacing w:line="360" w:lineRule="auto"/>
        <w:ind w:left="144" w:right="144" w:firstLine="720"/>
        <w:jc w:val="both"/>
        <w:rPr>
          <w:sz w:val="24"/>
          <w:szCs w:val="24"/>
        </w:rPr>
      </w:pPr>
    </w:p>
    <w:p w14:paraId="753A6396" w14:textId="7504B5D8" w:rsidR="00D466D5" w:rsidRPr="00F9549A" w:rsidRDefault="00D466D5" w:rsidP="00401595">
      <w:pPr>
        <w:pStyle w:val="BodyText"/>
        <w:spacing w:line="360" w:lineRule="auto"/>
        <w:ind w:left="144" w:right="144" w:firstLine="432"/>
        <w:jc w:val="both"/>
        <w:rPr>
          <w:sz w:val="24"/>
          <w:szCs w:val="24"/>
        </w:rPr>
      </w:pPr>
      <w:r w:rsidRPr="00F9549A">
        <w:rPr>
          <w:sz w:val="24"/>
          <w:szCs w:val="24"/>
        </w:rPr>
        <w:t>Abyss,</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et</w:t>
      </w:r>
      <w:r w:rsidRPr="00F9549A">
        <w:rPr>
          <w:spacing w:val="-3"/>
          <w:sz w:val="24"/>
          <w:szCs w:val="24"/>
        </w:rPr>
        <w:t xml:space="preserve"> </w:t>
      </w:r>
      <w:r w:rsidRPr="00F9549A">
        <w:rPr>
          <w:sz w:val="24"/>
          <w:szCs w:val="24"/>
        </w:rPr>
        <w:t>al.</w:t>
      </w:r>
      <w:r w:rsidRPr="00F9549A">
        <w:rPr>
          <w:spacing w:val="-3"/>
          <w:sz w:val="24"/>
          <w:szCs w:val="24"/>
        </w:rPr>
        <w:t xml:space="preserve"> </w:t>
      </w:r>
      <w:r w:rsidRPr="00F9549A">
        <w:rPr>
          <w:sz w:val="24"/>
          <w:szCs w:val="24"/>
        </w:rPr>
        <w:t>(2022).</w:t>
      </w:r>
      <w:r w:rsidRPr="00F9549A">
        <w:rPr>
          <w:spacing w:val="-3"/>
          <w:sz w:val="24"/>
          <w:szCs w:val="24"/>
        </w:rPr>
        <w:t xml:space="preserve"> </w:t>
      </w:r>
      <w:r w:rsidRPr="00F9549A">
        <w:rPr>
          <w:sz w:val="24"/>
          <w:szCs w:val="24"/>
        </w:rPr>
        <w:t>Children</w:t>
      </w:r>
      <w:r w:rsidRPr="00F9549A">
        <w:rPr>
          <w:spacing w:val="-3"/>
          <w:sz w:val="24"/>
          <w:szCs w:val="24"/>
        </w:rPr>
        <w:t xml:space="preserve"> </w:t>
      </w:r>
      <w:r w:rsidRPr="00F9549A">
        <w:rPr>
          <w:sz w:val="24"/>
          <w:szCs w:val="24"/>
        </w:rPr>
        <w:t>with</w:t>
      </w:r>
      <w:r w:rsidRPr="00F9549A">
        <w:rPr>
          <w:spacing w:val="-3"/>
          <w:sz w:val="24"/>
          <w:szCs w:val="24"/>
        </w:rPr>
        <w:t xml:space="preserve"> </w:t>
      </w:r>
      <w:r w:rsidRPr="00F9549A">
        <w:rPr>
          <w:sz w:val="24"/>
          <w:szCs w:val="24"/>
        </w:rPr>
        <w:t>disabilities</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Iraqi</w:t>
      </w:r>
      <w:r w:rsidRPr="00F9549A">
        <w:rPr>
          <w:spacing w:val="-3"/>
          <w:sz w:val="24"/>
          <w:szCs w:val="24"/>
        </w:rPr>
        <w:t xml:space="preserve"> </w:t>
      </w:r>
      <w:r w:rsidRPr="00F9549A">
        <w:rPr>
          <w:sz w:val="24"/>
          <w:szCs w:val="24"/>
        </w:rPr>
        <w:t>educational</w:t>
      </w:r>
      <w:r w:rsidRPr="00F9549A">
        <w:rPr>
          <w:spacing w:val="-3"/>
          <w:sz w:val="24"/>
          <w:szCs w:val="24"/>
        </w:rPr>
        <w:t xml:space="preserve"> </w:t>
      </w:r>
      <w:r w:rsidRPr="00F9549A">
        <w:rPr>
          <w:sz w:val="24"/>
          <w:szCs w:val="24"/>
        </w:rPr>
        <w:t>settings:</w:t>
      </w:r>
      <w:r w:rsidRPr="00F9549A">
        <w:rPr>
          <w:spacing w:val="-3"/>
          <w:sz w:val="24"/>
          <w:szCs w:val="24"/>
        </w:rPr>
        <w:t xml:space="preserve"> </w:t>
      </w:r>
      <w:r w:rsidRPr="00F9549A">
        <w:rPr>
          <w:sz w:val="24"/>
          <w:szCs w:val="24"/>
        </w:rPr>
        <w:t>Classification</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welfare</w:t>
      </w:r>
      <w:r w:rsidRPr="00F9549A">
        <w:rPr>
          <w:spacing w:val="-3"/>
          <w:sz w:val="24"/>
          <w:szCs w:val="24"/>
        </w:rPr>
        <w:t xml:space="preserve"> </w:t>
      </w:r>
      <w:r w:rsidRPr="00F9549A">
        <w:rPr>
          <w:sz w:val="24"/>
          <w:szCs w:val="24"/>
        </w:rPr>
        <w:t>challenges. Ministry of Education, Iraq.</w:t>
      </w:r>
    </w:p>
    <w:p w14:paraId="5C0B7763"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Adibayev,</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Susi,</w:t>
      </w:r>
      <w:r w:rsidRPr="00F9549A">
        <w:rPr>
          <w:spacing w:val="-3"/>
          <w:sz w:val="24"/>
          <w:szCs w:val="24"/>
        </w:rPr>
        <w:t xml:space="preserve"> </w:t>
      </w:r>
      <w:r w:rsidRPr="00F9549A">
        <w:rPr>
          <w:sz w:val="24"/>
          <w:szCs w:val="24"/>
        </w:rPr>
        <w:t>M.</w:t>
      </w:r>
      <w:r w:rsidRPr="00F9549A">
        <w:rPr>
          <w:spacing w:val="-3"/>
          <w:sz w:val="24"/>
          <w:szCs w:val="24"/>
        </w:rPr>
        <w:t xml:space="preserve"> </w:t>
      </w:r>
      <w:r w:rsidRPr="00F9549A">
        <w:rPr>
          <w:sz w:val="24"/>
          <w:szCs w:val="24"/>
        </w:rPr>
        <w:t>(2023).</w:t>
      </w:r>
      <w:r w:rsidRPr="00F9549A">
        <w:rPr>
          <w:spacing w:val="-3"/>
          <w:sz w:val="24"/>
          <w:szCs w:val="24"/>
        </w:rPr>
        <w:t xml:space="preserve"> </w:t>
      </w:r>
      <w:r w:rsidRPr="00F9549A">
        <w:rPr>
          <w:sz w:val="24"/>
          <w:szCs w:val="24"/>
        </w:rPr>
        <w:t>Protection</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rights</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persons</w:t>
      </w:r>
      <w:r w:rsidRPr="00F9549A">
        <w:rPr>
          <w:spacing w:val="-3"/>
          <w:sz w:val="24"/>
          <w:szCs w:val="24"/>
        </w:rPr>
        <w:t xml:space="preserve"> </w:t>
      </w:r>
      <w:r w:rsidRPr="00F9549A">
        <w:rPr>
          <w:sz w:val="24"/>
          <w:szCs w:val="24"/>
        </w:rPr>
        <w:t>with</w:t>
      </w:r>
      <w:r w:rsidRPr="00F9549A">
        <w:rPr>
          <w:spacing w:val="-3"/>
          <w:sz w:val="24"/>
          <w:szCs w:val="24"/>
        </w:rPr>
        <w:t xml:space="preserve"> </w:t>
      </w:r>
      <w:r w:rsidRPr="00F9549A">
        <w:rPr>
          <w:sz w:val="24"/>
          <w:szCs w:val="24"/>
        </w:rPr>
        <w:t>disabilities</w:t>
      </w:r>
      <w:r w:rsidRPr="00F9549A">
        <w:rPr>
          <w:spacing w:val="-3"/>
          <w:sz w:val="24"/>
          <w:szCs w:val="24"/>
        </w:rPr>
        <w:t xml:space="preserve"> </w:t>
      </w:r>
      <w:r w:rsidRPr="00F9549A">
        <w:rPr>
          <w:sz w:val="24"/>
          <w:szCs w:val="24"/>
        </w:rPr>
        <w:t>to</w:t>
      </w:r>
      <w:r w:rsidRPr="00F9549A">
        <w:rPr>
          <w:spacing w:val="-3"/>
          <w:sz w:val="24"/>
          <w:szCs w:val="24"/>
        </w:rPr>
        <w:t xml:space="preserve"> </w:t>
      </w:r>
      <w:r w:rsidRPr="00F9549A">
        <w:rPr>
          <w:sz w:val="24"/>
          <w:szCs w:val="24"/>
        </w:rPr>
        <w:lastRenderedPageBreak/>
        <w:t>work:</w:t>
      </w:r>
      <w:r w:rsidRPr="00F9549A">
        <w:rPr>
          <w:spacing w:val="-3"/>
          <w:sz w:val="24"/>
          <w:szCs w:val="24"/>
        </w:rPr>
        <w:t xml:space="preserve"> </w:t>
      </w:r>
      <w:r w:rsidRPr="00F9549A">
        <w:rPr>
          <w:sz w:val="24"/>
          <w:szCs w:val="24"/>
        </w:rPr>
        <w:t>Kazakhstan's experience from the perspective of international law and EU law. Legal Records/</w:t>
      </w:r>
      <w:proofErr w:type="spellStart"/>
      <w:r w:rsidRPr="00F9549A">
        <w:rPr>
          <w:sz w:val="24"/>
          <w:szCs w:val="24"/>
        </w:rPr>
        <w:t>Pravni</w:t>
      </w:r>
      <w:proofErr w:type="spellEnd"/>
      <w:r w:rsidRPr="00F9549A">
        <w:rPr>
          <w:sz w:val="24"/>
          <w:szCs w:val="24"/>
        </w:rPr>
        <w:t xml:space="preserve"> </w:t>
      </w:r>
      <w:proofErr w:type="spellStart"/>
      <w:r w:rsidRPr="00F9549A">
        <w:rPr>
          <w:sz w:val="24"/>
          <w:szCs w:val="24"/>
        </w:rPr>
        <w:t>Zapisi</w:t>
      </w:r>
      <w:proofErr w:type="spellEnd"/>
      <w:r w:rsidRPr="00F9549A">
        <w:rPr>
          <w:sz w:val="24"/>
          <w:szCs w:val="24"/>
        </w:rPr>
        <w:t>, 14(1).</w:t>
      </w:r>
    </w:p>
    <w:p w14:paraId="3EF00195"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 xml:space="preserve">Al Jayousi, R., &amp; </w:t>
      </w:r>
      <w:proofErr w:type="spellStart"/>
      <w:r w:rsidRPr="00F9549A">
        <w:rPr>
          <w:sz w:val="24"/>
          <w:szCs w:val="24"/>
        </w:rPr>
        <w:t>Nishide</w:t>
      </w:r>
      <w:proofErr w:type="spellEnd"/>
      <w:r w:rsidRPr="00F9549A">
        <w:rPr>
          <w:sz w:val="24"/>
          <w:szCs w:val="24"/>
        </w:rPr>
        <w:t>, Y. (2024). Beyond the 'NGOization' of civil society: A framework for sustainable community-led</w:t>
      </w:r>
      <w:r w:rsidRPr="00F9549A">
        <w:rPr>
          <w:spacing w:val="-5"/>
          <w:sz w:val="24"/>
          <w:szCs w:val="24"/>
        </w:rPr>
        <w:t xml:space="preserve"> </w:t>
      </w:r>
      <w:r w:rsidRPr="00F9549A">
        <w:rPr>
          <w:sz w:val="24"/>
          <w:szCs w:val="24"/>
        </w:rPr>
        <w:t>development</w:t>
      </w:r>
      <w:r w:rsidRPr="00F9549A">
        <w:rPr>
          <w:spacing w:val="-5"/>
          <w:sz w:val="24"/>
          <w:szCs w:val="24"/>
        </w:rPr>
        <w:t xml:space="preserve"> </w:t>
      </w:r>
      <w:r w:rsidRPr="00F9549A">
        <w:rPr>
          <w:sz w:val="24"/>
          <w:szCs w:val="24"/>
        </w:rPr>
        <w:t>in</w:t>
      </w:r>
      <w:r w:rsidRPr="00F9549A">
        <w:rPr>
          <w:spacing w:val="-5"/>
          <w:sz w:val="24"/>
          <w:szCs w:val="24"/>
        </w:rPr>
        <w:t xml:space="preserve"> </w:t>
      </w:r>
      <w:r w:rsidRPr="00F9549A">
        <w:rPr>
          <w:sz w:val="24"/>
          <w:szCs w:val="24"/>
        </w:rPr>
        <w:t>conflict</w:t>
      </w:r>
      <w:r w:rsidRPr="00F9549A">
        <w:rPr>
          <w:spacing w:val="-5"/>
          <w:sz w:val="24"/>
          <w:szCs w:val="24"/>
        </w:rPr>
        <w:t xml:space="preserve"> </w:t>
      </w:r>
      <w:r w:rsidRPr="00F9549A">
        <w:rPr>
          <w:sz w:val="24"/>
          <w:szCs w:val="24"/>
        </w:rPr>
        <w:t>settings.</w:t>
      </w:r>
      <w:r w:rsidRPr="00F9549A">
        <w:rPr>
          <w:spacing w:val="-5"/>
          <w:sz w:val="24"/>
          <w:szCs w:val="24"/>
        </w:rPr>
        <w:t xml:space="preserve"> </w:t>
      </w:r>
      <w:r w:rsidRPr="00F9549A">
        <w:rPr>
          <w:sz w:val="24"/>
          <w:szCs w:val="24"/>
        </w:rPr>
        <w:t>VOLUNTAS:</w:t>
      </w:r>
      <w:r w:rsidRPr="00F9549A">
        <w:rPr>
          <w:spacing w:val="-5"/>
          <w:sz w:val="24"/>
          <w:szCs w:val="24"/>
        </w:rPr>
        <w:t xml:space="preserve"> </w:t>
      </w:r>
      <w:r w:rsidRPr="00F9549A">
        <w:rPr>
          <w:sz w:val="24"/>
          <w:szCs w:val="24"/>
        </w:rPr>
        <w:t>International</w:t>
      </w:r>
      <w:r w:rsidRPr="00F9549A">
        <w:rPr>
          <w:spacing w:val="-5"/>
          <w:sz w:val="24"/>
          <w:szCs w:val="24"/>
        </w:rPr>
        <w:t xml:space="preserve"> </w:t>
      </w:r>
      <w:r w:rsidRPr="00F9549A">
        <w:rPr>
          <w:sz w:val="24"/>
          <w:szCs w:val="24"/>
        </w:rPr>
        <w:t>Journal</w:t>
      </w:r>
      <w:r w:rsidRPr="00F9549A">
        <w:rPr>
          <w:spacing w:val="-5"/>
          <w:sz w:val="24"/>
          <w:szCs w:val="24"/>
        </w:rPr>
        <w:t xml:space="preserve"> </w:t>
      </w:r>
      <w:r w:rsidRPr="00F9549A">
        <w:rPr>
          <w:sz w:val="24"/>
          <w:szCs w:val="24"/>
        </w:rPr>
        <w:t>of</w:t>
      </w:r>
      <w:r w:rsidRPr="00F9549A">
        <w:rPr>
          <w:spacing w:val="-5"/>
          <w:sz w:val="24"/>
          <w:szCs w:val="24"/>
        </w:rPr>
        <w:t xml:space="preserve"> </w:t>
      </w:r>
      <w:r w:rsidRPr="00F9549A">
        <w:rPr>
          <w:sz w:val="24"/>
          <w:szCs w:val="24"/>
        </w:rPr>
        <w:t>Voluntary</w:t>
      </w:r>
      <w:r w:rsidRPr="00F9549A">
        <w:rPr>
          <w:spacing w:val="-5"/>
          <w:sz w:val="24"/>
          <w:szCs w:val="24"/>
        </w:rPr>
        <w:t xml:space="preserve"> </w:t>
      </w:r>
      <w:r w:rsidRPr="00F9549A">
        <w:rPr>
          <w:sz w:val="24"/>
          <w:szCs w:val="24"/>
        </w:rPr>
        <w:t>and</w:t>
      </w:r>
      <w:r w:rsidRPr="00F9549A">
        <w:rPr>
          <w:spacing w:val="-5"/>
          <w:sz w:val="24"/>
          <w:szCs w:val="24"/>
        </w:rPr>
        <w:t xml:space="preserve"> </w:t>
      </w:r>
      <w:r w:rsidRPr="00F9549A">
        <w:rPr>
          <w:sz w:val="24"/>
          <w:szCs w:val="24"/>
        </w:rPr>
        <w:t>Nonprofit Organizations, 35(1), 61–72. https://doi.org/10.1007/s11266-022-00506-6</w:t>
      </w:r>
    </w:p>
    <w:p w14:paraId="18798B32"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Al-</w:t>
      </w:r>
      <w:proofErr w:type="spellStart"/>
      <w:r w:rsidRPr="00F9549A">
        <w:rPr>
          <w:sz w:val="24"/>
          <w:szCs w:val="24"/>
        </w:rPr>
        <w:t>Sabbak</w:t>
      </w:r>
      <w:proofErr w:type="spellEnd"/>
      <w:r w:rsidRPr="00F9549A">
        <w:rPr>
          <w:sz w:val="24"/>
          <w:szCs w:val="24"/>
        </w:rPr>
        <w:t xml:space="preserve">, M., Sadik Ali, S., </w:t>
      </w:r>
      <w:proofErr w:type="spellStart"/>
      <w:r w:rsidRPr="00F9549A">
        <w:rPr>
          <w:sz w:val="24"/>
          <w:szCs w:val="24"/>
        </w:rPr>
        <w:t>Savabi</w:t>
      </w:r>
      <w:proofErr w:type="spellEnd"/>
      <w:r w:rsidRPr="00F9549A">
        <w:rPr>
          <w:sz w:val="24"/>
          <w:szCs w:val="24"/>
        </w:rPr>
        <w:t xml:space="preserve">, O., </w:t>
      </w:r>
      <w:proofErr w:type="spellStart"/>
      <w:r w:rsidRPr="00F9549A">
        <w:rPr>
          <w:sz w:val="24"/>
          <w:szCs w:val="24"/>
        </w:rPr>
        <w:t>Savabi</w:t>
      </w:r>
      <w:proofErr w:type="spellEnd"/>
      <w:r w:rsidRPr="00F9549A">
        <w:rPr>
          <w:sz w:val="24"/>
          <w:szCs w:val="24"/>
        </w:rPr>
        <w:t xml:space="preserve">, G., Dastgiri, S., &amp; </w:t>
      </w:r>
      <w:proofErr w:type="spellStart"/>
      <w:r w:rsidRPr="00F9549A">
        <w:rPr>
          <w:sz w:val="24"/>
          <w:szCs w:val="24"/>
        </w:rPr>
        <w:t>Savabieasfahani</w:t>
      </w:r>
      <w:proofErr w:type="spellEnd"/>
      <w:r w:rsidRPr="00F9549A">
        <w:rPr>
          <w:sz w:val="24"/>
          <w:szCs w:val="24"/>
        </w:rPr>
        <w:t>, M. (2012). Metal contamination</w:t>
      </w:r>
      <w:r w:rsidRPr="00F9549A">
        <w:rPr>
          <w:spacing w:val="-4"/>
          <w:sz w:val="24"/>
          <w:szCs w:val="24"/>
        </w:rPr>
        <w:t xml:space="preserve"> </w:t>
      </w:r>
      <w:r w:rsidRPr="00F9549A">
        <w:rPr>
          <w:sz w:val="24"/>
          <w:szCs w:val="24"/>
        </w:rPr>
        <w:t>and</w:t>
      </w:r>
      <w:r w:rsidRPr="00F9549A">
        <w:rPr>
          <w:spacing w:val="-4"/>
          <w:sz w:val="24"/>
          <w:szCs w:val="24"/>
        </w:rPr>
        <w:t xml:space="preserve"> </w:t>
      </w:r>
      <w:r w:rsidRPr="00F9549A">
        <w:rPr>
          <w:sz w:val="24"/>
          <w:szCs w:val="24"/>
        </w:rPr>
        <w:t>the</w:t>
      </w:r>
      <w:r w:rsidRPr="00F9549A">
        <w:rPr>
          <w:spacing w:val="-4"/>
          <w:sz w:val="24"/>
          <w:szCs w:val="24"/>
        </w:rPr>
        <w:t xml:space="preserve"> </w:t>
      </w:r>
      <w:r w:rsidRPr="00F9549A">
        <w:rPr>
          <w:sz w:val="24"/>
          <w:szCs w:val="24"/>
        </w:rPr>
        <w:t>epidemic</w:t>
      </w:r>
      <w:r w:rsidRPr="00F9549A">
        <w:rPr>
          <w:spacing w:val="-4"/>
          <w:sz w:val="24"/>
          <w:szCs w:val="24"/>
        </w:rPr>
        <w:t xml:space="preserve"> </w:t>
      </w:r>
      <w:r w:rsidRPr="00F9549A">
        <w:rPr>
          <w:sz w:val="24"/>
          <w:szCs w:val="24"/>
        </w:rPr>
        <w:t>of</w:t>
      </w:r>
      <w:r w:rsidRPr="00F9549A">
        <w:rPr>
          <w:spacing w:val="-4"/>
          <w:sz w:val="24"/>
          <w:szCs w:val="24"/>
        </w:rPr>
        <w:t xml:space="preserve"> </w:t>
      </w:r>
      <w:r w:rsidRPr="00F9549A">
        <w:rPr>
          <w:sz w:val="24"/>
          <w:szCs w:val="24"/>
        </w:rPr>
        <w:t>congenital</w:t>
      </w:r>
      <w:r w:rsidRPr="00F9549A">
        <w:rPr>
          <w:spacing w:val="-4"/>
          <w:sz w:val="24"/>
          <w:szCs w:val="24"/>
        </w:rPr>
        <w:t xml:space="preserve"> </w:t>
      </w:r>
      <w:r w:rsidRPr="00F9549A">
        <w:rPr>
          <w:sz w:val="24"/>
          <w:szCs w:val="24"/>
        </w:rPr>
        <w:t>birth</w:t>
      </w:r>
      <w:r w:rsidRPr="00F9549A">
        <w:rPr>
          <w:spacing w:val="-4"/>
          <w:sz w:val="24"/>
          <w:szCs w:val="24"/>
        </w:rPr>
        <w:t xml:space="preserve"> </w:t>
      </w:r>
      <w:r w:rsidRPr="00F9549A">
        <w:rPr>
          <w:sz w:val="24"/>
          <w:szCs w:val="24"/>
        </w:rPr>
        <w:t>defects</w:t>
      </w:r>
      <w:r w:rsidRPr="00F9549A">
        <w:rPr>
          <w:spacing w:val="-4"/>
          <w:sz w:val="24"/>
          <w:szCs w:val="24"/>
        </w:rPr>
        <w:t xml:space="preserve"> </w:t>
      </w:r>
      <w:r w:rsidRPr="00F9549A">
        <w:rPr>
          <w:sz w:val="24"/>
          <w:szCs w:val="24"/>
        </w:rPr>
        <w:t>in</w:t>
      </w:r>
      <w:r w:rsidRPr="00F9549A">
        <w:rPr>
          <w:spacing w:val="-4"/>
          <w:sz w:val="24"/>
          <w:szCs w:val="24"/>
        </w:rPr>
        <w:t xml:space="preserve"> </w:t>
      </w:r>
      <w:r w:rsidRPr="00F9549A">
        <w:rPr>
          <w:sz w:val="24"/>
          <w:szCs w:val="24"/>
        </w:rPr>
        <w:t>Iraqi</w:t>
      </w:r>
      <w:r w:rsidRPr="00F9549A">
        <w:rPr>
          <w:spacing w:val="-4"/>
          <w:sz w:val="24"/>
          <w:szCs w:val="24"/>
        </w:rPr>
        <w:t xml:space="preserve"> </w:t>
      </w:r>
      <w:r w:rsidRPr="00F9549A">
        <w:rPr>
          <w:sz w:val="24"/>
          <w:szCs w:val="24"/>
        </w:rPr>
        <w:t>cities.</w:t>
      </w:r>
      <w:r w:rsidRPr="00F9549A">
        <w:rPr>
          <w:spacing w:val="-4"/>
          <w:sz w:val="24"/>
          <w:szCs w:val="24"/>
        </w:rPr>
        <w:t xml:space="preserve"> </w:t>
      </w:r>
      <w:r w:rsidRPr="00F9549A">
        <w:rPr>
          <w:sz w:val="24"/>
          <w:szCs w:val="24"/>
        </w:rPr>
        <w:t>Bulletin</w:t>
      </w:r>
      <w:r w:rsidRPr="00F9549A">
        <w:rPr>
          <w:spacing w:val="-4"/>
          <w:sz w:val="24"/>
          <w:szCs w:val="24"/>
        </w:rPr>
        <w:t xml:space="preserve"> </w:t>
      </w:r>
      <w:r w:rsidRPr="00F9549A">
        <w:rPr>
          <w:sz w:val="24"/>
          <w:szCs w:val="24"/>
        </w:rPr>
        <w:t>of</w:t>
      </w:r>
      <w:r w:rsidRPr="00F9549A">
        <w:rPr>
          <w:spacing w:val="-4"/>
          <w:sz w:val="24"/>
          <w:szCs w:val="24"/>
        </w:rPr>
        <w:t xml:space="preserve"> </w:t>
      </w:r>
      <w:r w:rsidRPr="00F9549A">
        <w:rPr>
          <w:sz w:val="24"/>
          <w:szCs w:val="24"/>
        </w:rPr>
        <w:t>Environmental</w:t>
      </w:r>
      <w:r w:rsidRPr="00F9549A">
        <w:rPr>
          <w:spacing w:val="-4"/>
          <w:sz w:val="24"/>
          <w:szCs w:val="24"/>
        </w:rPr>
        <w:t xml:space="preserve"> </w:t>
      </w:r>
      <w:r w:rsidRPr="00F9549A">
        <w:rPr>
          <w:sz w:val="24"/>
          <w:szCs w:val="24"/>
        </w:rPr>
        <w:t>Contamination and Toxicology, 89(5), 937–944. https://doi.org/10.1007/s00128-012-0817-2</w:t>
      </w:r>
    </w:p>
    <w:p w14:paraId="09DDBD62" w14:textId="77777777" w:rsidR="00D466D5" w:rsidRPr="00F9549A" w:rsidRDefault="00D466D5" w:rsidP="00401595">
      <w:pPr>
        <w:pStyle w:val="BodyText"/>
        <w:spacing w:line="360" w:lineRule="auto"/>
        <w:ind w:left="144" w:right="144" w:firstLine="432"/>
        <w:jc w:val="both"/>
        <w:rPr>
          <w:sz w:val="24"/>
          <w:szCs w:val="24"/>
        </w:rPr>
      </w:pPr>
      <w:proofErr w:type="spellStart"/>
      <w:r w:rsidRPr="00F9549A">
        <w:rPr>
          <w:sz w:val="24"/>
          <w:szCs w:val="24"/>
        </w:rPr>
        <w:t>Alshamary</w:t>
      </w:r>
      <w:proofErr w:type="spellEnd"/>
      <w:r w:rsidRPr="00F9549A">
        <w:rPr>
          <w:sz w:val="24"/>
          <w:szCs w:val="24"/>
        </w:rPr>
        <w:t>,</w:t>
      </w:r>
      <w:r w:rsidRPr="00F9549A">
        <w:rPr>
          <w:spacing w:val="-3"/>
          <w:sz w:val="24"/>
          <w:szCs w:val="24"/>
        </w:rPr>
        <w:t xml:space="preserve"> </w:t>
      </w:r>
      <w:r w:rsidRPr="00F9549A">
        <w:rPr>
          <w:sz w:val="24"/>
          <w:szCs w:val="24"/>
        </w:rPr>
        <w:t>M.,</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Hadad,</w:t>
      </w:r>
      <w:r w:rsidRPr="00F9549A">
        <w:rPr>
          <w:spacing w:val="-3"/>
          <w:sz w:val="24"/>
          <w:szCs w:val="24"/>
        </w:rPr>
        <w:t xml:space="preserve"> </w:t>
      </w:r>
      <w:r w:rsidRPr="00F9549A">
        <w:rPr>
          <w:sz w:val="24"/>
          <w:szCs w:val="24"/>
        </w:rPr>
        <w:t>H.</w:t>
      </w:r>
      <w:r w:rsidRPr="00F9549A">
        <w:rPr>
          <w:spacing w:val="-3"/>
          <w:sz w:val="24"/>
          <w:szCs w:val="24"/>
        </w:rPr>
        <w:t xml:space="preserve"> </w:t>
      </w:r>
      <w:r w:rsidRPr="00F9549A">
        <w:rPr>
          <w:sz w:val="24"/>
          <w:szCs w:val="24"/>
        </w:rPr>
        <w:t>(2023).</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failure</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social</w:t>
      </w:r>
      <w:r w:rsidRPr="00F9549A">
        <w:rPr>
          <w:spacing w:val="-3"/>
          <w:sz w:val="24"/>
          <w:szCs w:val="24"/>
        </w:rPr>
        <w:t xml:space="preserve"> </w:t>
      </w:r>
      <w:r w:rsidRPr="00F9549A">
        <w:rPr>
          <w:sz w:val="24"/>
          <w:szCs w:val="24"/>
        </w:rPr>
        <w:t>contract</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Iraq:</w:t>
      </w:r>
      <w:r w:rsidRPr="00F9549A">
        <w:rPr>
          <w:spacing w:val="-3"/>
          <w:sz w:val="24"/>
          <w:szCs w:val="24"/>
        </w:rPr>
        <w:t xml:space="preserve"> </w:t>
      </w:r>
      <w:r w:rsidRPr="00F9549A">
        <w:rPr>
          <w:sz w:val="24"/>
          <w:szCs w:val="24"/>
        </w:rPr>
        <w:t>Iraqi</w:t>
      </w:r>
      <w:r w:rsidRPr="00F9549A">
        <w:rPr>
          <w:spacing w:val="-3"/>
          <w:sz w:val="24"/>
          <w:szCs w:val="24"/>
        </w:rPr>
        <w:t xml:space="preserve"> </w:t>
      </w:r>
      <w:r w:rsidRPr="00F9549A">
        <w:rPr>
          <w:sz w:val="24"/>
          <w:szCs w:val="24"/>
        </w:rPr>
        <w:t>perspectives.</w:t>
      </w:r>
      <w:r w:rsidRPr="00F9549A">
        <w:rPr>
          <w:spacing w:val="-3"/>
          <w:sz w:val="24"/>
          <w:szCs w:val="24"/>
        </w:rPr>
        <w:t xml:space="preserve"> </w:t>
      </w:r>
      <w:r w:rsidRPr="00F9549A">
        <w:rPr>
          <w:sz w:val="24"/>
          <w:szCs w:val="24"/>
        </w:rPr>
        <w:t>Journal</w:t>
      </w:r>
      <w:r w:rsidRPr="00F9549A">
        <w:rPr>
          <w:spacing w:val="-3"/>
          <w:sz w:val="24"/>
          <w:szCs w:val="24"/>
        </w:rPr>
        <w:t xml:space="preserve"> </w:t>
      </w:r>
      <w:r w:rsidRPr="00F9549A">
        <w:rPr>
          <w:sz w:val="24"/>
          <w:szCs w:val="24"/>
        </w:rPr>
        <w:t xml:space="preserve">of Intervention and </w:t>
      </w:r>
      <w:proofErr w:type="spellStart"/>
      <w:r w:rsidRPr="00F9549A">
        <w:rPr>
          <w:sz w:val="24"/>
          <w:szCs w:val="24"/>
        </w:rPr>
        <w:t>Statebuilding</w:t>
      </w:r>
      <w:proofErr w:type="spellEnd"/>
      <w:r w:rsidRPr="00F9549A">
        <w:rPr>
          <w:sz w:val="24"/>
          <w:szCs w:val="24"/>
        </w:rPr>
        <w:t>, 17(3), 415–433. https://doi.org/10.1080/17502977.2023.2210732</w:t>
      </w:r>
    </w:p>
    <w:p w14:paraId="1AB6FF44"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Awadh,</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(2025).</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law</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social</w:t>
      </w:r>
      <w:r w:rsidRPr="00F9549A">
        <w:rPr>
          <w:spacing w:val="-3"/>
          <w:sz w:val="24"/>
          <w:szCs w:val="24"/>
        </w:rPr>
        <w:t xml:space="preserve"> </w:t>
      </w:r>
      <w:r w:rsidRPr="00F9549A">
        <w:rPr>
          <w:sz w:val="24"/>
          <w:szCs w:val="24"/>
        </w:rPr>
        <w:t>integration</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post-conflict</w:t>
      </w:r>
      <w:r w:rsidRPr="00F9549A">
        <w:rPr>
          <w:spacing w:val="-3"/>
          <w:sz w:val="24"/>
          <w:szCs w:val="24"/>
        </w:rPr>
        <w:t xml:space="preserve"> </w:t>
      </w:r>
      <w:r w:rsidRPr="00F9549A">
        <w:rPr>
          <w:sz w:val="24"/>
          <w:szCs w:val="24"/>
        </w:rPr>
        <w:t>Iraq:</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critical</w:t>
      </w:r>
      <w:r w:rsidRPr="00F9549A">
        <w:rPr>
          <w:spacing w:val="-3"/>
          <w:sz w:val="24"/>
          <w:szCs w:val="24"/>
        </w:rPr>
        <w:t xml:space="preserve"> </w:t>
      </w:r>
      <w:r w:rsidRPr="00F9549A">
        <w:rPr>
          <w:sz w:val="24"/>
          <w:szCs w:val="24"/>
        </w:rPr>
        <w:t>assessment.</w:t>
      </w:r>
      <w:r w:rsidRPr="00F9549A">
        <w:rPr>
          <w:spacing w:val="-3"/>
          <w:sz w:val="24"/>
          <w:szCs w:val="24"/>
        </w:rPr>
        <w:t xml:space="preserve"> </w:t>
      </w:r>
      <w:r w:rsidRPr="00F9549A">
        <w:rPr>
          <w:sz w:val="24"/>
          <w:szCs w:val="24"/>
        </w:rPr>
        <w:t>Iraqi</w:t>
      </w:r>
      <w:r w:rsidRPr="00F9549A">
        <w:rPr>
          <w:spacing w:val="-3"/>
          <w:sz w:val="24"/>
          <w:szCs w:val="24"/>
        </w:rPr>
        <w:t xml:space="preserve"> </w:t>
      </w:r>
      <w:r w:rsidRPr="00F9549A">
        <w:rPr>
          <w:sz w:val="24"/>
          <w:szCs w:val="24"/>
        </w:rPr>
        <w:t>Journal</w:t>
      </w:r>
      <w:r w:rsidRPr="00F9549A">
        <w:rPr>
          <w:spacing w:val="-3"/>
          <w:sz w:val="24"/>
          <w:szCs w:val="24"/>
        </w:rPr>
        <w:t xml:space="preserve"> </w:t>
      </w:r>
      <w:r w:rsidRPr="00F9549A">
        <w:rPr>
          <w:sz w:val="24"/>
          <w:szCs w:val="24"/>
        </w:rPr>
        <w:t>of Social Work, 12(1), 44–59.</w:t>
      </w:r>
    </w:p>
    <w:p w14:paraId="796BA30D" w14:textId="77777777" w:rsidR="00D466D5" w:rsidRPr="00F9549A" w:rsidRDefault="00D466D5" w:rsidP="00401595">
      <w:pPr>
        <w:pStyle w:val="BodyText"/>
        <w:spacing w:line="360" w:lineRule="auto"/>
        <w:ind w:left="144" w:right="144" w:firstLine="432"/>
        <w:jc w:val="both"/>
        <w:rPr>
          <w:sz w:val="24"/>
          <w:szCs w:val="24"/>
        </w:rPr>
      </w:pPr>
      <w:proofErr w:type="spellStart"/>
      <w:r w:rsidRPr="00F9549A">
        <w:rPr>
          <w:sz w:val="24"/>
          <w:szCs w:val="24"/>
        </w:rPr>
        <w:t>BasNews</w:t>
      </w:r>
      <w:proofErr w:type="spellEnd"/>
      <w:r w:rsidRPr="00F9549A">
        <w:rPr>
          <w:sz w:val="24"/>
          <w:szCs w:val="24"/>
        </w:rPr>
        <w:t>.</w:t>
      </w:r>
      <w:r w:rsidRPr="00F9549A">
        <w:rPr>
          <w:spacing w:val="-3"/>
          <w:sz w:val="24"/>
          <w:szCs w:val="24"/>
        </w:rPr>
        <w:t xml:space="preserve"> </w:t>
      </w:r>
      <w:r w:rsidRPr="00F9549A">
        <w:rPr>
          <w:sz w:val="24"/>
          <w:szCs w:val="24"/>
        </w:rPr>
        <w:t>(2025,</w:t>
      </w:r>
      <w:r w:rsidRPr="00F9549A">
        <w:rPr>
          <w:spacing w:val="-3"/>
          <w:sz w:val="24"/>
          <w:szCs w:val="24"/>
        </w:rPr>
        <w:t xml:space="preserve"> </w:t>
      </w:r>
      <w:r w:rsidRPr="00F9549A">
        <w:rPr>
          <w:sz w:val="24"/>
          <w:szCs w:val="24"/>
        </w:rPr>
        <w:t>March</w:t>
      </w:r>
      <w:r w:rsidRPr="00F9549A">
        <w:rPr>
          <w:spacing w:val="-3"/>
          <w:sz w:val="24"/>
          <w:szCs w:val="24"/>
        </w:rPr>
        <w:t xml:space="preserve"> </w:t>
      </w:r>
      <w:r w:rsidRPr="00F9549A">
        <w:rPr>
          <w:sz w:val="24"/>
          <w:szCs w:val="24"/>
        </w:rPr>
        <w:t>5).</w:t>
      </w:r>
      <w:r w:rsidRPr="00F9549A">
        <w:rPr>
          <w:spacing w:val="-3"/>
          <w:sz w:val="24"/>
          <w:szCs w:val="24"/>
        </w:rPr>
        <w:t xml:space="preserve"> </w:t>
      </w:r>
      <w:r w:rsidRPr="00F9549A">
        <w:rPr>
          <w:sz w:val="24"/>
          <w:szCs w:val="24"/>
        </w:rPr>
        <w:t>NGO</w:t>
      </w:r>
      <w:r w:rsidRPr="00F9549A">
        <w:rPr>
          <w:spacing w:val="-3"/>
          <w:sz w:val="24"/>
          <w:szCs w:val="24"/>
        </w:rPr>
        <w:t xml:space="preserve"> </w:t>
      </w:r>
      <w:r w:rsidRPr="00F9549A">
        <w:rPr>
          <w:sz w:val="24"/>
          <w:szCs w:val="24"/>
        </w:rPr>
        <w:t>count</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Kurdistan</w:t>
      </w:r>
      <w:r w:rsidRPr="00F9549A">
        <w:rPr>
          <w:spacing w:val="-3"/>
          <w:sz w:val="24"/>
          <w:szCs w:val="24"/>
        </w:rPr>
        <w:t xml:space="preserve"> </w:t>
      </w:r>
      <w:r w:rsidRPr="00F9549A">
        <w:rPr>
          <w:sz w:val="24"/>
          <w:szCs w:val="24"/>
        </w:rPr>
        <w:t>hits</w:t>
      </w:r>
      <w:r w:rsidRPr="00F9549A">
        <w:rPr>
          <w:spacing w:val="-3"/>
          <w:sz w:val="24"/>
          <w:szCs w:val="24"/>
        </w:rPr>
        <w:t xml:space="preserve"> </w:t>
      </w:r>
      <w:r w:rsidRPr="00F9549A">
        <w:rPr>
          <w:sz w:val="24"/>
          <w:szCs w:val="24"/>
        </w:rPr>
        <w:t>6,339</w:t>
      </w:r>
      <w:r w:rsidRPr="00F9549A">
        <w:rPr>
          <w:spacing w:val="-3"/>
          <w:sz w:val="24"/>
          <w:szCs w:val="24"/>
        </w:rPr>
        <w:t xml:space="preserve"> </w:t>
      </w:r>
      <w:r w:rsidRPr="00F9549A">
        <w:rPr>
          <w:sz w:val="24"/>
          <w:szCs w:val="24"/>
        </w:rPr>
        <w:t>amid</w:t>
      </w:r>
      <w:r w:rsidRPr="00F9549A">
        <w:rPr>
          <w:spacing w:val="-3"/>
          <w:sz w:val="24"/>
          <w:szCs w:val="24"/>
        </w:rPr>
        <w:t xml:space="preserve"> </w:t>
      </w:r>
      <w:r w:rsidRPr="00F9549A">
        <w:rPr>
          <w:sz w:val="24"/>
          <w:szCs w:val="24"/>
        </w:rPr>
        <w:t>civil</w:t>
      </w:r>
      <w:r w:rsidRPr="00F9549A">
        <w:rPr>
          <w:spacing w:val="-3"/>
          <w:sz w:val="24"/>
          <w:szCs w:val="24"/>
        </w:rPr>
        <w:t xml:space="preserve"> </w:t>
      </w:r>
      <w:r w:rsidRPr="00F9549A">
        <w:rPr>
          <w:sz w:val="24"/>
          <w:szCs w:val="24"/>
        </w:rPr>
        <w:t>society</w:t>
      </w:r>
      <w:r w:rsidRPr="00F9549A">
        <w:rPr>
          <w:spacing w:val="-3"/>
          <w:sz w:val="24"/>
          <w:szCs w:val="24"/>
        </w:rPr>
        <w:t xml:space="preserve"> </w:t>
      </w:r>
      <w:r w:rsidRPr="00F9549A">
        <w:rPr>
          <w:sz w:val="24"/>
          <w:szCs w:val="24"/>
        </w:rPr>
        <w:t>growth.</w:t>
      </w:r>
      <w:r w:rsidRPr="00F9549A">
        <w:rPr>
          <w:spacing w:val="-3"/>
          <w:sz w:val="24"/>
          <w:szCs w:val="24"/>
        </w:rPr>
        <w:t xml:space="preserve"> </w:t>
      </w:r>
      <w:proofErr w:type="spellStart"/>
      <w:r w:rsidRPr="00F9549A">
        <w:rPr>
          <w:sz w:val="24"/>
          <w:szCs w:val="24"/>
        </w:rPr>
        <w:t>BasNews</w:t>
      </w:r>
      <w:proofErr w:type="spellEnd"/>
      <w:r w:rsidRPr="00F9549A">
        <w:rPr>
          <w:spacing w:val="-3"/>
          <w:sz w:val="24"/>
          <w:szCs w:val="24"/>
        </w:rPr>
        <w:t xml:space="preserve"> </w:t>
      </w:r>
      <w:r w:rsidRPr="00F9549A">
        <w:rPr>
          <w:sz w:val="24"/>
          <w:szCs w:val="24"/>
        </w:rPr>
        <w:t xml:space="preserve">Agency. </w:t>
      </w:r>
      <w:hyperlink r:id="rId9">
        <w:r w:rsidRPr="00F9549A">
          <w:rPr>
            <w:spacing w:val="-2"/>
            <w:sz w:val="24"/>
            <w:szCs w:val="24"/>
          </w:rPr>
          <w:t>https://www.basnews.com/en/babat/877152</w:t>
        </w:r>
      </w:hyperlink>
    </w:p>
    <w:p w14:paraId="315B1146" w14:textId="77777777" w:rsidR="00D466D5" w:rsidRPr="00F9549A" w:rsidRDefault="00D466D5" w:rsidP="00401595">
      <w:pPr>
        <w:pStyle w:val="BodyText"/>
        <w:spacing w:line="360" w:lineRule="auto"/>
        <w:ind w:left="144" w:right="144" w:firstLine="432"/>
        <w:jc w:val="both"/>
        <w:rPr>
          <w:sz w:val="24"/>
          <w:szCs w:val="24"/>
        </w:rPr>
      </w:pPr>
      <w:proofErr w:type="spellStart"/>
      <w:r w:rsidRPr="00F9549A">
        <w:rPr>
          <w:sz w:val="24"/>
          <w:szCs w:val="24"/>
        </w:rPr>
        <w:t>Castelos</w:t>
      </w:r>
      <w:proofErr w:type="spellEnd"/>
      <w:r w:rsidRPr="00F9549A">
        <w:rPr>
          <w:sz w:val="24"/>
          <w:szCs w:val="24"/>
        </w:rPr>
        <w:t>,</w:t>
      </w:r>
      <w:r w:rsidRPr="00F9549A">
        <w:rPr>
          <w:spacing w:val="-4"/>
          <w:sz w:val="24"/>
          <w:szCs w:val="24"/>
        </w:rPr>
        <w:t xml:space="preserve"> </w:t>
      </w:r>
      <w:r w:rsidRPr="00F9549A">
        <w:rPr>
          <w:sz w:val="24"/>
          <w:szCs w:val="24"/>
        </w:rPr>
        <w:t>M.</w:t>
      </w:r>
      <w:r w:rsidRPr="00F9549A">
        <w:rPr>
          <w:spacing w:val="-4"/>
          <w:sz w:val="24"/>
          <w:szCs w:val="24"/>
        </w:rPr>
        <w:t xml:space="preserve"> </w:t>
      </w:r>
      <w:r w:rsidRPr="00F9549A">
        <w:rPr>
          <w:sz w:val="24"/>
          <w:szCs w:val="24"/>
        </w:rPr>
        <w:t>(2021).</w:t>
      </w:r>
      <w:r w:rsidRPr="00F9549A">
        <w:rPr>
          <w:spacing w:val="-4"/>
          <w:sz w:val="24"/>
          <w:szCs w:val="24"/>
        </w:rPr>
        <w:t xml:space="preserve"> </w:t>
      </w:r>
      <w:r w:rsidRPr="00F9549A">
        <w:rPr>
          <w:sz w:val="24"/>
          <w:szCs w:val="24"/>
        </w:rPr>
        <w:t>Digital</w:t>
      </w:r>
      <w:r w:rsidRPr="00F9549A">
        <w:rPr>
          <w:spacing w:val="-4"/>
          <w:sz w:val="24"/>
          <w:szCs w:val="24"/>
        </w:rPr>
        <w:t xml:space="preserve"> </w:t>
      </w:r>
      <w:r w:rsidRPr="00F9549A">
        <w:rPr>
          <w:sz w:val="24"/>
          <w:szCs w:val="24"/>
        </w:rPr>
        <w:t>evidence</w:t>
      </w:r>
      <w:r w:rsidRPr="00F9549A">
        <w:rPr>
          <w:spacing w:val="-4"/>
          <w:sz w:val="24"/>
          <w:szCs w:val="24"/>
        </w:rPr>
        <w:t xml:space="preserve"> </w:t>
      </w:r>
      <w:r w:rsidRPr="00F9549A">
        <w:rPr>
          <w:sz w:val="24"/>
          <w:szCs w:val="24"/>
        </w:rPr>
        <w:t>and</w:t>
      </w:r>
      <w:r w:rsidRPr="00F9549A">
        <w:rPr>
          <w:spacing w:val="-4"/>
          <w:sz w:val="24"/>
          <w:szCs w:val="24"/>
        </w:rPr>
        <w:t xml:space="preserve"> </w:t>
      </w:r>
      <w:r w:rsidRPr="00F9549A">
        <w:rPr>
          <w:sz w:val="24"/>
          <w:szCs w:val="24"/>
        </w:rPr>
        <w:t>accountability</w:t>
      </w:r>
      <w:r w:rsidRPr="00F9549A">
        <w:rPr>
          <w:spacing w:val="-4"/>
          <w:sz w:val="24"/>
          <w:szCs w:val="24"/>
        </w:rPr>
        <w:t xml:space="preserve"> </w:t>
      </w:r>
      <w:r w:rsidRPr="00F9549A">
        <w:rPr>
          <w:sz w:val="24"/>
          <w:szCs w:val="24"/>
        </w:rPr>
        <w:t>mechanisms</w:t>
      </w:r>
      <w:r w:rsidRPr="00F9549A">
        <w:rPr>
          <w:spacing w:val="-4"/>
          <w:sz w:val="24"/>
          <w:szCs w:val="24"/>
        </w:rPr>
        <w:t xml:space="preserve"> </w:t>
      </w:r>
      <w:r w:rsidRPr="00F9549A">
        <w:rPr>
          <w:sz w:val="24"/>
          <w:szCs w:val="24"/>
        </w:rPr>
        <w:t>for</w:t>
      </w:r>
      <w:r w:rsidRPr="00F9549A">
        <w:rPr>
          <w:spacing w:val="-4"/>
          <w:sz w:val="24"/>
          <w:szCs w:val="24"/>
        </w:rPr>
        <w:t xml:space="preserve"> </w:t>
      </w:r>
      <w:r w:rsidRPr="00F9549A">
        <w:rPr>
          <w:sz w:val="24"/>
          <w:szCs w:val="24"/>
        </w:rPr>
        <w:t>conflict-affected</w:t>
      </w:r>
      <w:r w:rsidRPr="00F9549A">
        <w:rPr>
          <w:spacing w:val="-4"/>
          <w:sz w:val="24"/>
          <w:szCs w:val="24"/>
        </w:rPr>
        <w:t xml:space="preserve"> </w:t>
      </w:r>
      <w:r w:rsidRPr="00F9549A">
        <w:rPr>
          <w:sz w:val="24"/>
          <w:szCs w:val="24"/>
        </w:rPr>
        <w:t>persons</w:t>
      </w:r>
      <w:r w:rsidRPr="00F9549A">
        <w:rPr>
          <w:spacing w:val="-4"/>
          <w:sz w:val="24"/>
          <w:szCs w:val="24"/>
        </w:rPr>
        <w:t xml:space="preserve"> </w:t>
      </w:r>
      <w:r w:rsidRPr="00F9549A">
        <w:rPr>
          <w:sz w:val="24"/>
          <w:szCs w:val="24"/>
        </w:rPr>
        <w:t>with</w:t>
      </w:r>
      <w:r w:rsidRPr="00F9549A">
        <w:rPr>
          <w:spacing w:val="-4"/>
          <w:sz w:val="24"/>
          <w:szCs w:val="24"/>
        </w:rPr>
        <w:t xml:space="preserve"> </w:t>
      </w:r>
      <w:r w:rsidRPr="00F9549A">
        <w:rPr>
          <w:sz w:val="24"/>
          <w:szCs w:val="24"/>
        </w:rPr>
        <w:t>disabilities. Journal of Human Rights Practice, 13(2), 310–328. https://doi.org/10.1093/jhuman/huab018</w:t>
      </w:r>
    </w:p>
    <w:p w14:paraId="0DB28579"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Cerami,</w:t>
      </w:r>
      <w:r w:rsidRPr="00F9549A">
        <w:rPr>
          <w:spacing w:val="-3"/>
          <w:sz w:val="24"/>
          <w:szCs w:val="24"/>
        </w:rPr>
        <w:t xml:space="preserve"> </w:t>
      </w:r>
      <w:r w:rsidRPr="00F9549A">
        <w:rPr>
          <w:sz w:val="24"/>
          <w:szCs w:val="24"/>
        </w:rPr>
        <w:t>J.</w:t>
      </w:r>
      <w:r w:rsidRPr="00F9549A">
        <w:rPr>
          <w:spacing w:val="-3"/>
          <w:sz w:val="24"/>
          <w:szCs w:val="24"/>
        </w:rPr>
        <w:t xml:space="preserve"> </w:t>
      </w:r>
      <w:r w:rsidRPr="00F9549A">
        <w:rPr>
          <w:sz w:val="24"/>
          <w:szCs w:val="24"/>
        </w:rPr>
        <w:t>(2018).</w:t>
      </w:r>
      <w:r w:rsidRPr="00F9549A">
        <w:rPr>
          <w:spacing w:val="-3"/>
          <w:sz w:val="24"/>
          <w:szCs w:val="24"/>
        </w:rPr>
        <w:t xml:space="preserve"> </w:t>
      </w:r>
      <w:r w:rsidRPr="00F9549A">
        <w:rPr>
          <w:sz w:val="24"/>
          <w:szCs w:val="24"/>
        </w:rPr>
        <w:t>Iraq's</w:t>
      </w:r>
      <w:r w:rsidRPr="00F9549A">
        <w:rPr>
          <w:spacing w:val="-3"/>
          <w:sz w:val="24"/>
          <w:szCs w:val="24"/>
        </w:rPr>
        <w:t xml:space="preserve"> </w:t>
      </w:r>
      <w:r w:rsidRPr="00F9549A">
        <w:rPr>
          <w:sz w:val="24"/>
          <w:szCs w:val="24"/>
        </w:rPr>
        <w:t>warfare</w:t>
      </w:r>
      <w:r w:rsidRPr="00F9549A">
        <w:rPr>
          <w:spacing w:val="-3"/>
          <w:sz w:val="24"/>
          <w:szCs w:val="24"/>
        </w:rPr>
        <w:t xml:space="preserve"> </w:t>
      </w:r>
      <w:r w:rsidRPr="00F9549A">
        <w:rPr>
          <w:sz w:val="24"/>
          <w:szCs w:val="24"/>
        </w:rPr>
        <w:t>regime</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politics</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classification.</w:t>
      </w:r>
      <w:r w:rsidRPr="00F9549A">
        <w:rPr>
          <w:spacing w:val="-3"/>
          <w:sz w:val="24"/>
          <w:szCs w:val="24"/>
        </w:rPr>
        <w:t xml:space="preserve"> </w:t>
      </w:r>
      <w:r w:rsidRPr="00F9549A">
        <w:rPr>
          <w:sz w:val="24"/>
          <w:szCs w:val="24"/>
        </w:rPr>
        <w:t>Armed</w:t>
      </w:r>
      <w:r w:rsidRPr="00F9549A">
        <w:rPr>
          <w:spacing w:val="-3"/>
          <w:sz w:val="24"/>
          <w:szCs w:val="24"/>
        </w:rPr>
        <w:t xml:space="preserve"> </w:t>
      </w:r>
      <w:r w:rsidRPr="00F9549A">
        <w:rPr>
          <w:sz w:val="24"/>
          <w:szCs w:val="24"/>
        </w:rPr>
        <w:t>Forces</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Society,</w:t>
      </w:r>
      <w:r w:rsidRPr="00F9549A">
        <w:rPr>
          <w:spacing w:val="-3"/>
          <w:sz w:val="24"/>
          <w:szCs w:val="24"/>
        </w:rPr>
        <w:t xml:space="preserve"> </w:t>
      </w:r>
      <w:r w:rsidRPr="00F9549A">
        <w:rPr>
          <w:sz w:val="24"/>
          <w:szCs w:val="24"/>
        </w:rPr>
        <w:t xml:space="preserve">44(3), </w:t>
      </w:r>
      <w:r w:rsidRPr="00F9549A">
        <w:rPr>
          <w:spacing w:val="-2"/>
          <w:sz w:val="24"/>
          <w:szCs w:val="24"/>
        </w:rPr>
        <w:t>432–451.</w:t>
      </w:r>
    </w:p>
    <w:p w14:paraId="14B71AAC"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Clarke, A. E. (2005). Situational analysis: Grounded theory after the postmodern turn. SAGE Publications. Conchas,</w:t>
      </w:r>
      <w:r w:rsidRPr="00F9549A">
        <w:rPr>
          <w:spacing w:val="-3"/>
          <w:sz w:val="24"/>
          <w:szCs w:val="24"/>
        </w:rPr>
        <w:t xml:space="preserve"> </w:t>
      </w:r>
      <w:r w:rsidRPr="00F9549A">
        <w:rPr>
          <w:sz w:val="24"/>
          <w:szCs w:val="24"/>
        </w:rPr>
        <w:t>D.</w:t>
      </w:r>
      <w:r w:rsidRPr="00F9549A">
        <w:rPr>
          <w:spacing w:val="-3"/>
          <w:sz w:val="24"/>
          <w:szCs w:val="24"/>
        </w:rPr>
        <w:t xml:space="preserve"> </w:t>
      </w:r>
      <w:r w:rsidRPr="00F9549A">
        <w:rPr>
          <w:sz w:val="24"/>
          <w:szCs w:val="24"/>
        </w:rPr>
        <w:t>E.,</w:t>
      </w:r>
      <w:r w:rsidRPr="00F9549A">
        <w:rPr>
          <w:spacing w:val="-3"/>
          <w:sz w:val="24"/>
          <w:szCs w:val="24"/>
        </w:rPr>
        <w:t xml:space="preserve"> </w:t>
      </w:r>
      <w:r w:rsidRPr="00F9549A">
        <w:rPr>
          <w:sz w:val="24"/>
          <w:szCs w:val="24"/>
        </w:rPr>
        <w:t>Hernández</w:t>
      </w:r>
      <w:r w:rsidRPr="00F9549A">
        <w:rPr>
          <w:spacing w:val="-3"/>
          <w:sz w:val="24"/>
          <w:szCs w:val="24"/>
        </w:rPr>
        <w:t xml:space="preserve"> </w:t>
      </w:r>
      <w:r w:rsidRPr="00F9549A">
        <w:rPr>
          <w:sz w:val="24"/>
          <w:szCs w:val="24"/>
        </w:rPr>
        <w:t>Carrillo,</w:t>
      </w:r>
      <w:r w:rsidRPr="00F9549A">
        <w:rPr>
          <w:spacing w:val="-3"/>
          <w:sz w:val="24"/>
          <w:szCs w:val="24"/>
        </w:rPr>
        <w:t xml:space="preserve"> </w:t>
      </w:r>
      <w:r w:rsidRPr="00F9549A">
        <w:rPr>
          <w:sz w:val="24"/>
          <w:szCs w:val="24"/>
        </w:rPr>
        <w:t>P.</w:t>
      </w:r>
      <w:r w:rsidRPr="00F9549A">
        <w:rPr>
          <w:spacing w:val="-3"/>
          <w:sz w:val="24"/>
          <w:szCs w:val="24"/>
        </w:rPr>
        <w:t xml:space="preserve"> </w:t>
      </w:r>
      <w:r w:rsidRPr="00F9549A">
        <w:rPr>
          <w:sz w:val="24"/>
          <w:szCs w:val="24"/>
        </w:rPr>
        <w:t>G.,</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Pérez</w:t>
      </w:r>
      <w:r w:rsidRPr="00F9549A">
        <w:rPr>
          <w:spacing w:val="-3"/>
          <w:sz w:val="24"/>
          <w:szCs w:val="24"/>
        </w:rPr>
        <w:t xml:space="preserve"> </w:t>
      </w:r>
      <w:r w:rsidRPr="00F9549A">
        <w:rPr>
          <w:sz w:val="24"/>
          <w:szCs w:val="24"/>
        </w:rPr>
        <w:t>Zúñiga,</w:t>
      </w:r>
      <w:r w:rsidRPr="00F9549A">
        <w:rPr>
          <w:spacing w:val="-3"/>
          <w:sz w:val="24"/>
          <w:szCs w:val="24"/>
        </w:rPr>
        <w:t xml:space="preserve"> </w:t>
      </w:r>
      <w:r w:rsidRPr="00F9549A">
        <w:rPr>
          <w:sz w:val="24"/>
          <w:szCs w:val="24"/>
        </w:rPr>
        <w:t>R.</w:t>
      </w:r>
      <w:r w:rsidRPr="00F9549A">
        <w:rPr>
          <w:spacing w:val="-3"/>
          <w:sz w:val="24"/>
          <w:szCs w:val="24"/>
        </w:rPr>
        <w:t xml:space="preserve"> </w:t>
      </w:r>
      <w:r w:rsidRPr="00F9549A">
        <w:rPr>
          <w:sz w:val="24"/>
          <w:szCs w:val="24"/>
        </w:rPr>
        <w:t>(2025).</w:t>
      </w:r>
      <w:r w:rsidRPr="00F9549A">
        <w:rPr>
          <w:spacing w:val="-3"/>
          <w:sz w:val="24"/>
          <w:szCs w:val="24"/>
        </w:rPr>
        <w:t xml:space="preserve"> </w:t>
      </w:r>
      <w:r w:rsidRPr="00F9549A">
        <w:rPr>
          <w:sz w:val="24"/>
          <w:szCs w:val="24"/>
        </w:rPr>
        <w:t>Factors</w:t>
      </w:r>
      <w:r w:rsidRPr="00F9549A">
        <w:rPr>
          <w:spacing w:val="-3"/>
          <w:sz w:val="24"/>
          <w:szCs w:val="24"/>
        </w:rPr>
        <w:t xml:space="preserve"> </w:t>
      </w:r>
      <w:r w:rsidRPr="00F9549A">
        <w:rPr>
          <w:sz w:val="24"/>
          <w:szCs w:val="24"/>
        </w:rPr>
        <w:t>fostering</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inclusion</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students with disabilities during their academic career at the University Center of Health Sciences of the University of Guadalajara. Frontiers in Education, 10, 1631418. https://doi.org/10.3389/feduc.2025.1631418</w:t>
      </w:r>
    </w:p>
    <w:p w14:paraId="4F86F64D"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Convention</w:t>
      </w:r>
      <w:r w:rsidRPr="00F9549A">
        <w:rPr>
          <w:spacing w:val="-3"/>
          <w:sz w:val="24"/>
          <w:szCs w:val="24"/>
        </w:rPr>
        <w:t xml:space="preserve"> </w:t>
      </w:r>
      <w:r w:rsidRPr="00F9549A">
        <w:rPr>
          <w:sz w:val="24"/>
          <w:szCs w:val="24"/>
        </w:rPr>
        <w:t>on</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Rights</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Persons</w:t>
      </w:r>
      <w:r w:rsidRPr="00F9549A">
        <w:rPr>
          <w:spacing w:val="-3"/>
          <w:sz w:val="24"/>
          <w:szCs w:val="24"/>
        </w:rPr>
        <w:t xml:space="preserve"> </w:t>
      </w:r>
      <w:r w:rsidRPr="00F9549A">
        <w:rPr>
          <w:sz w:val="24"/>
          <w:szCs w:val="24"/>
        </w:rPr>
        <w:t>with</w:t>
      </w:r>
      <w:r w:rsidRPr="00F9549A">
        <w:rPr>
          <w:spacing w:val="-3"/>
          <w:sz w:val="24"/>
          <w:szCs w:val="24"/>
        </w:rPr>
        <w:t xml:space="preserve"> </w:t>
      </w:r>
      <w:r w:rsidRPr="00F9549A">
        <w:rPr>
          <w:sz w:val="24"/>
          <w:szCs w:val="24"/>
        </w:rPr>
        <w:t>Disabilities.</w:t>
      </w:r>
      <w:r w:rsidRPr="00F9549A">
        <w:rPr>
          <w:spacing w:val="-3"/>
          <w:sz w:val="24"/>
          <w:szCs w:val="24"/>
        </w:rPr>
        <w:t xml:space="preserve"> </w:t>
      </w:r>
      <w:r w:rsidRPr="00F9549A">
        <w:rPr>
          <w:sz w:val="24"/>
          <w:szCs w:val="24"/>
        </w:rPr>
        <w:t>(2014).</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Encyclopedia</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Human</w:t>
      </w:r>
      <w:r w:rsidRPr="00F9549A">
        <w:rPr>
          <w:spacing w:val="-3"/>
          <w:sz w:val="24"/>
          <w:szCs w:val="24"/>
        </w:rPr>
        <w:t xml:space="preserve"> </w:t>
      </w:r>
      <w:r w:rsidRPr="00F9549A">
        <w:rPr>
          <w:sz w:val="24"/>
          <w:szCs w:val="24"/>
        </w:rPr>
        <w:t>Services</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Diversity. SAGE Publications. https://doi.org/10.4135/9781483346663.n116</w:t>
      </w:r>
    </w:p>
    <w:p w14:paraId="07A3BC32"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Costantini,</w:t>
      </w:r>
      <w:r w:rsidRPr="00F9549A">
        <w:rPr>
          <w:spacing w:val="-3"/>
          <w:sz w:val="24"/>
          <w:szCs w:val="24"/>
        </w:rPr>
        <w:t xml:space="preserve"> </w:t>
      </w:r>
      <w:r w:rsidRPr="00F9549A">
        <w:rPr>
          <w:sz w:val="24"/>
          <w:szCs w:val="24"/>
        </w:rPr>
        <w:t>I.,</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O'Driscoll,</w:t>
      </w:r>
      <w:r w:rsidRPr="00F9549A">
        <w:rPr>
          <w:spacing w:val="-3"/>
          <w:sz w:val="24"/>
          <w:szCs w:val="24"/>
        </w:rPr>
        <w:t xml:space="preserve"> </w:t>
      </w:r>
      <w:r w:rsidRPr="00F9549A">
        <w:rPr>
          <w:sz w:val="24"/>
          <w:szCs w:val="24"/>
        </w:rPr>
        <w:t>D.</w:t>
      </w:r>
      <w:r w:rsidRPr="00F9549A">
        <w:rPr>
          <w:spacing w:val="-3"/>
          <w:sz w:val="24"/>
          <w:szCs w:val="24"/>
        </w:rPr>
        <w:t xml:space="preserve"> </w:t>
      </w:r>
      <w:r w:rsidRPr="00F9549A">
        <w:rPr>
          <w:sz w:val="24"/>
          <w:szCs w:val="24"/>
        </w:rPr>
        <w:t>(2023).</w:t>
      </w:r>
      <w:r w:rsidRPr="00F9549A">
        <w:rPr>
          <w:spacing w:val="-3"/>
          <w:sz w:val="24"/>
          <w:szCs w:val="24"/>
        </w:rPr>
        <w:t xml:space="preserve"> </w:t>
      </w:r>
      <w:r w:rsidRPr="00F9549A">
        <w:rPr>
          <w:sz w:val="24"/>
          <w:szCs w:val="24"/>
        </w:rPr>
        <w:t>Twenty</w:t>
      </w:r>
      <w:r w:rsidRPr="00F9549A">
        <w:rPr>
          <w:spacing w:val="-3"/>
          <w:sz w:val="24"/>
          <w:szCs w:val="24"/>
        </w:rPr>
        <w:t xml:space="preserve"> </w:t>
      </w:r>
      <w:r w:rsidRPr="00F9549A">
        <w:rPr>
          <w:sz w:val="24"/>
          <w:szCs w:val="24"/>
        </w:rPr>
        <w:t>years</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externally</w:t>
      </w:r>
      <w:r w:rsidRPr="00F9549A">
        <w:rPr>
          <w:spacing w:val="-3"/>
          <w:sz w:val="24"/>
          <w:szCs w:val="24"/>
        </w:rPr>
        <w:t xml:space="preserve"> </w:t>
      </w:r>
      <w:r w:rsidRPr="00F9549A">
        <w:rPr>
          <w:sz w:val="24"/>
          <w:szCs w:val="24"/>
        </w:rPr>
        <w:t>promoted</w:t>
      </w:r>
      <w:r w:rsidRPr="00F9549A">
        <w:rPr>
          <w:spacing w:val="-3"/>
          <w:sz w:val="24"/>
          <w:szCs w:val="24"/>
        </w:rPr>
        <w:t xml:space="preserve"> </w:t>
      </w:r>
      <w:r w:rsidRPr="00F9549A">
        <w:rPr>
          <w:sz w:val="24"/>
          <w:szCs w:val="24"/>
        </w:rPr>
        <w:t>security</w:t>
      </w:r>
      <w:r w:rsidRPr="00F9549A">
        <w:rPr>
          <w:spacing w:val="-3"/>
          <w:sz w:val="24"/>
          <w:szCs w:val="24"/>
        </w:rPr>
        <w:t xml:space="preserve"> </w:t>
      </w:r>
      <w:r w:rsidRPr="00F9549A">
        <w:rPr>
          <w:sz w:val="24"/>
          <w:szCs w:val="24"/>
        </w:rPr>
        <w:t>assistance</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Iraq:</w:t>
      </w:r>
      <w:r w:rsidRPr="00F9549A">
        <w:rPr>
          <w:spacing w:val="-3"/>
          <w:sz w:val="24"/>
          <w:szCs w:val="24"/>
        </w:rPr>
        <w:t xml:space="preserve"> </w:t>
      </w:r>
      <w:r w:rsidRPr="00F9549A">
        <w:rPr>
          <w:sz w:val="24"/>
          <w:szCs w:val="24"/>
        </w:rPr>
        <w:t xml:space="preserve">Changing approaches and their limits. International Peacekeeping, 30(5), </w:t>
      </w:r>
      <w:r w:rsidRPr="00F9549A">
        <w:rPr>
          <w:sz w:val="24"/>
          <w:szCs w:val="24"/>
        </w:rPr>
        <w:lastRenderedPageBreak/>
        <w:t xml:space="preserve">562–584. </w:t>
      </w:r>
      <w:r w:rsidRPr="00F9549A">
        <w:rPr>
          <w:spacing w:val="-2"/>
          <w:sz w:val="24"/>
          <w:szCs w:val="24"/>
        </w:rPr>
        <w:t>https://doi.org/10.1080/13533312.2023.2231501</w:t>
      </w:r>
    </w:p>
    <w:p w14:paraId="2F7783EF"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Dehghani,</w:t>
      </w:r>
      <w:r w:rsidRPr="00F9549A">
        <w:rPr>
          <w:spacing w:val="-3"/>
          <w:sz w:val="24"/>
          <w:szCs w:val="24"/>
        </w:rPr>
        <w:t xml:space="preserve"> </w:t>
      </w:r>
      <w:r w:rsidRPr="00F9549A">
        <w:rPr>
          <w:sz w:val="24"/>
          <w:szCs w:val="24"/>
        </w:rPr>
        <w:t>A.,</w:t>
      </w:r>
      <w:r w:rsidRPr="00F9549A">
        <w:rPr>
          <w:spacing w:val="-3"/>
          <w:sz w:val="24"/>
          <w:szCs w:val="24"/>
        </w:rPr>
        <w:t xml:space="preserve"> </w:t>
      </w:r>
      <w:proofErr w:type="spellStart"/>
      <w:r w:rsidRPr="00F9549A">
        <w:rPr>
          <w:sz w:val="24"/>
          <w:szCs w:val="24"/>
        </w:rPr>
        <w:t>Bahmanshpour</w:t>
      </w:r>
      <w:proofErr w:type="spellEnd"/>
      <w:r w:rsidRPr="00F9549A">
        <w:rPr>
          <w:sz w:val="24"/>
          <w:szCs w:val="24"/>
        </w:rPr>
        <w:t>,</w:t>
      </w:r>
      <w:r w:rsidRPr="00F9549A">
        <w:rPr>
          <w:spacing w:val="-3"/>
          <w:sz w:val="24"/>
          <w:szCs w:val="24"/>
        </w:rPr>
        <w:t xml:space="preserve"> </w:t>
      </w:r>
      <w:r w:rsidRPr="00F9549A">
        <w:rPr>
          <w:sz w:val="24"/>
          <w:szCs w:val="24"/>
        </w:rPr>
        <w:t>F.,</w:t>
      </w:r>
      <w:r w:rsidRPr="00F9549A">
        <w:rPr>
          <w:spacing w:val="-3"/>
          <w:sz w:val="24"/>
          <w:szCs w:val="24"/>
        </w:rPr>
        <w:t xml:space="preserve"> </w:t>
      </w:r>
      <w:r w:rsidRPr="00F9549A">
        <w:rPr>
          <w:sz w:val="24"/>
          <w:szCs w:val="24"/>
        </w:rPr>
        <w:t>Anami,</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Masoumi,</w:t>
      </w:r>
      <w:r w:rsidRPr="00F9549A">
        <w:rPr>
          <w:spacing w:val="-3"/>
          <w:sz w:val="24"/>
          <w:szCs w:val="24"/>
        </w:rPr>
        <w:t xml:space="preserve"> </w:t>
      </w:r>
      <w:r w:rsidRPr="00F9549A">
        <w:rPr>
          <w:sz w:val="24"/>
          <w:szCs w:val="24"/>
        </w:rPr>
        <w:t>G.,</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Eskandari,</w:t>
      </w:r>
      <w:r w:rsidRPr="00F9549A">
        <w:rPr>
          <w:spacing w:val="-3"/>
          <w:sz w:val="24"/>
          <w:szCs w:val="24"/>
        </w:rPr>
        <w:t xml:space="preserve"> </w:t>
      </w:r>
      <w:r w:rsidRPr="00F9549A">
        <w:rPr>
          <w:sz w:val="24"/>
          <w:szCs w:val="24"/>
        </w:rPr>
        <w:t>Z.</w:t>
      </w:r>
      <w:r w:rsidRPr="00F9549A">
        <w:rPr>
          <w:spacing w:val="-3"/>
          <w:sz w:val="24"/>
          <w:szCs w:val="24"/>
        </w:rPr>
        <w:t xml:space="preserve"> </w:t>
      </w:r>
      <w:r w:rsidRPr="00F9549A">
        <w:rPr>
          <w:sz w:val="24"/>
          <w:szCs w:val="24"/>
        </w:rPr>
        <w:t>(2024).</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challenges</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solutions</w:t>
      </w:r>
      <w:r w:rsidRPr="00F9549A">
        <w:rPr>
          <w:spacing w:val="-3"/>
          <w:sz w:val="24"/>
          <w:szCs w:val="24"/>
        </w:rPr>
        <w:t xml:space="preserve"> </w:t>
      </w:r>
      <w:r w:rsidRPr="00F9549A">
        <w:rPr>
          <w:sz w:val="24"/>
          <w:szCs w:val="24"/>
        </w:rPr>
        <w:t>of providing health services to people with disabilities in mass gatherings. International Journal of Disaster Risk Reduction, 101, 104214.</w:t>
      </w:r>
    </w:p>
    <w:p w14:paraId="170D4364"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Doocy,</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Sirois,</w:t>
      </w:r>
      <w:r w:rsidRPr="00F9549A">
        <w:rPr>
          <w:spacing w:val="-3"/>
          <w:sz w:val="24"/>
          <w:szCs w:val="24"/>
        </w:rPr>
        <w:t xml:space="preserve"> </w:t>
      </w:r>
      <w:r w:rsidRPr="00F9549A">
        <w:rPr>
          <w:sz w:val="24"/>
          <w:szCs w:val="24"/>
        </w:rPr>
        <w:t>A.,</w:t>
      </w:r>
      <w:r w:rsidRPr="00F9549A">
        <w:rPr>
          <w:spacing w:val="-3"/>
          <w:sz w:val="24"/>
          <w:szCs w:val="24"/>
        </w:rPr>
        <w:t xml:space="preserve"> </w:t>
      </w:r>
      <w:proofErr w:type="spellStart"/>
      <w:r w:rsidRPr="00F9549A">
        <w:rPr>
          <w:sz w:val="24"/>
          <w:szCs w:val="24"/>
        </w:rPr>
        <w:t>Tileva</w:t>
      </w:r>
      <w:proofErr w:type="spellEnd"/>
      <w:r w:rsidRPr="00F9549A">
        <w:rPr>
          <w:sz w:val="24"/>
          <w:szCs w:val="24"/>
        </w:rPr>
        <w:t>,</w:t>
      </w:r>
      <w:r w:rsidRPr="00F9549A">
        <w:rPr>
          <w:spacing w:val="-3"/>
          <w:sz w:val="24"/>
          <w:szCs w:val="24"/>
        </w:rPr>
        <w:t xml:space="preserve"> </w:t>
      </w:r>
      <w:r w:rsidRPr="00F9549A">
        <w:rPr>
          <w:sz w:val="24"/>
          <w:szCs w:val="24"/>
        </w:rPr>
        <w:t>M.,</w:t>
      </w:r>
      <w:r w:rsidRPr="00F9549A">
        <w:rPr>
          <w:spacing w:val="-3"/>
          <w:sz w:val="24"/>
          <w:szCs w:val="24"/>
        </w:rPr>
        <w:t xml:space="preserve"> </w:t>
      </w:r>
      <w:proofErr w:type="spellStart"/>
      <w:r w:rsidRPr="00F9549A">
        <w:rPr>
          <w:sz w:val="24"/>
          <w:szCs w:val="24"/>
        </w:rPr>
        <w:t>Storey</w:t>
      </w:r>
      <w:proofErr w:type="spellEnd"/>
      <w:r w:rsidRPr="00F9549A">
        <w:rPr>
          <w:sz w:val="24"/>
          <w:szCs w:val="24"/>
        </w:rPr>
        <w:t>,</w:t>
      </w:r>
      <w:r w:rsidRPr="00F9549A">
        <w:rPr>
          <w:spacing w:val="-3"/>
          <w:sz w:val="24"/>
          <w:szCs w:val="24"/>
        </w:rPr>
        <w:t xml:space="preserve"> </w:t>
      </w:r>
      <w:r w:rsidRPr="00F9549A">
        <w:rPr>
          <w:sz w:val="24"/>
          <w:szCs w:val="24"/>
        </w:rPr>
        <w:t>J.</w:t>
      </w:r>
      <w:r w:rsidRPr="00F9549A">
        <w:rPr>
          <w:spacing w:val="-3"/>
          <w:sz w:val="24"/>
          <w:szCs w:val="24"/>
        </w:rPr>
        <w:t xml:space="preserve"> </w:t>
      </w:r>
      <w:r w:rsidRPr="00F9549A">
        <w:rPr>
          <w:sz w:val="24"/>
          <w:szCs w:val="24"/>
        </w:rPr>
        <w:t>D.,</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Burnham,</w:t>
      </w:r>
      <w:r w:rsidRPr="00F9549A">
        <w:rPr>
          <w:spacing w:val="-3"/>
          <w:sz w:val="24"/>
          <w:szCs w:val="24"/>
        </w:rPr>
        <w:t xml:space="preserve"> </w:t>
      </w:r>
      <w:r w:rsidRPr="00F9549A">
        <w:rPr>
          <w:sz w:val="24"/>
          <w:szCs w:val="24"/>
        </w:rPr>
        <w:t>G.</w:t>
      </w:r>
      <w:r w:rsidRPr="00F9549A">
        <w:rPr>
          <w:spacing w:val="-3"/>
          <w:sz w:val="24"/>
          <w:szCs w:val="24"/>
        </w:rPr>
        <w:t xml:space="preserve"> </w:t>
      </w:r>
      <w:r w:rsidRPr="00F9549A">
        <w:rPr>
          <w:sz w:val="24"/>
          <w:szCs w:val="24"/>
        </w:rPr>
        <w:t>(2013).</w:t>
      </w:r>
      <w:r w:rsidRPr="00F9549A">
        <w:rPr>
          <w:spacing w:val="-3"/>
          <w:sz w:val="24"/>
          <w:szCs w:val="24"/>
        </w:rPr>
        <w:t xml:space="preserve"> </w:t>
      </w:r>
      <w:r w:rsidRPr="00F9549A">
        <w:rPr>
          <w:sz w:val="24"/>
          <w:szCs w:val="24"/>
        </w:rPr>
        <w:t>Chronic</w:t>
      </w:r>
      <w:r w:rsidRPr="00F9549A">
        <w:rPr>
          <w:spacing w:val="-3"/>
          <w:sz w:val="24"/>
          <w:szCs w:val="24"/>
        </w:rPr>
        <w:t xml:space="preserve"> </w:t>
      </w:r>
      <w:r w:rsidRPr="00F9549A">
        <w:rPr>
          <w:sz w:val="24"/>
          <w:szCs w:val="24"/>
        </w:rPr>
        <w:t>disease</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among</w:t>
      </w:r>
      <w:r w:rsidRPr="00F9549A">
        <w:rPr>
          <w:spacing w:val="-3"/>
          <w:sz w:val="24"/>
          <w:szCs w:val="24"/>
        </w:rPr>
        <w:t xml:space="preserve"> </w:t>
      </w:r>
      <w:r w:rsidRPr="00F9549A">
        <w:rPr>
          <w:sz w:val="24"/>
          <w:szCs w:val="24"/>
        </w:rPr>
        <w:t>Iraqi populations displaced in Jordan and Syria. The International Journal of Health Planning and Management, 28(1), e1–e12. https://doi.org/10.1002/hpm.2091</w:t>
      </w:r>
    </w:p>
    <w:p w14:paraId="72DF0574"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Hussein,</w:t>
      </w:r>
      <w:r w:rsidRPr="00F9549A">
        <w:rPr>
          <w:spacing w:val="-3"/>
          <w:sz w:val="24"/>
          <w:szCs w:val="24"/>
        </w:rPr>
        <w:t xml:space="preserve"> </w:t>
      </w:r>
      <w:r w:rsidRPr="00F9549A">
        <w:rPr>
          <w:sz w:val="24"/>
          <w:szCs w:val="24"/>
        </w:rPr>
        <w:t>J.</w:t>
      </w:r>
      <w:r w:rsidRPr="00F9549A">
        <w:rPr>
          <w:spacing w:val="-3"/>
          <w:sz w:val="24"/>
          <w:szCs w:val="24"/>
        </w:rPr>
        <w:t xml:space="preserve"> </w:t>
      </w:r>
      <w:r w:rsidRPr="00F9549A">
        <w:rPr>
          <w:sz w:val="24"/>
          <w:szCs w:val="24"/>
        </w:rPr>
        <w:t>M.</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&amp;</w:t>
      </w:r>
      <w:r w:rsidRPr="00F9549A">
        <w:rPr>
          <w:spacing w:val="-3"/>
          <w:sz w:val="24"/>
          <w:szCs w:val="24"/>
        </w:rPr>
        <w:t xml:space="preserve"> </w:t>
      </w:r>
      <w:proofErr w:type="spellStart"/>
      <w:r w:rsidRPr="00F9549A">
        <w:rPr>
          <w:sz w:val="24"/>
          <w:szCs w:val="24"/>
        </w:rPr>
        <w:t>Moniruzzaman</w:t>
      </w:r>
      <w:proofErr w:type="spellEnd"/>
      <w:r w:rsidRPr="00F9549A">
        <w:rPr>
          <w:sz w:val="24"/>
          <w:szCs w:val="24"/>
        </w:rPr>
        <w:t>,</w:t>
      </w:r>
      <w:r w:rsidRPr="00F9549A">
        <w:rPr>
          <w:spacing w:val="-3"/>
          <w:sz w:val="24"/>
          <w:szCs w:val="24"/>
        </w:rPr>
        <w:t xml:space="preserve"> </w:t>
      </w:r>
      <w:r w:rsidRPr="00F9549A">
        <w:rPr>
          <w:sz w:val="24"/>
          <w:szCs w:val="24"/>
        </w:rPr>
        <w:t>M.</w:t>
      </w:r>
      <w:r w:rsidRPr="00F9549A">
        <w:rPr>
          <w:spacing w:val="-3"/>
          <w:sz w:val="24"/>
          <w:szCs w:val="24"/>
        </w:rPr>
        <w:t xml:space="preserve"> </w:t>
      </w:r>
      <w:r w:rsidRPr="00F9549A">
        <w:rPr>
          <w:sz w:val="24"/>
          <w:szCs w:val="24"/>
        </w:rPr>
        <w:t>D.</w:t>
      </w:r>
      <w:r w:rsidRPr="00F9549A">
        <w:rPr>
          <w:spacing w:val="-3"/>
          <w:sz w:val="24"/>
          <w:szCs w:val="24"/>
        </w:rPr>
        <w:t xml:space="preserve"> </w:t>
      </w:r>
      <w:r w:rsidRPr="00F9549A">
        <w:rPr>
          <w:sz w:val="24"/>
          <w:szCs w:val="24"/>
        </w:rPr>
        <w:t>(2024).</w:t>
      </w:r>
      <w:r w:rsidRPr="00F9549A">
        <w:rPr>
          <w:spacing w:val="-3"/>
          <w:sz w:val="24"/>
          <w:szCs w:val="24"/>
        </w:rPr>
        <w:t xml:space="preserve"> </w:t>
      </w:r>
      <w:r w:rsidRPr="00F9549A">
        <w:rPr>
          <w:sz w:val="24"/>
          <w:szCs w:val="24"/>
        </w:rPr>
        <w:t>CSOs</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Iraqi</w:t>
      </w:r>
      <w:r w:rsidRPr="00F9549A">
        <w:rPr>
          <w:spacing w:val="-3"/>
          <w:sz w:val="24"/>
          <w:szCs w:val="24"/>
        </w:rPr>
        <w:t xml:space="preserve"> </w:t>
      </w:r>
      <w:r w:rsidRPr="00F9549A">
        <w:rPr>
          <w:sz w:val="24"/>
          <w:szCs w:val="24"/>
        </w:rPr>
        <w:t>Kurdistan:</w:t>
      </w:r>
      <w:r w:rsidRPr="00F9549A">
        <w:rPr>
          <w:spacing w:val="-3"/>
          <w:sz w:val="24"/>
          <w:szCs w:val="24"/>
        </w:rPr>
        <w:t xml:space="preserve"> </w:t>
      </w:r>
      <w:r w:rsidRPr="00F9549A">
        <w:rPr>
          <w:sz w:val="24"/>
          <w:szCs w:val="24"/>
        </w:rPr>
        <w:t>An</w:t>
      </w:r>
      <w:r w:rsidRPr="00F9549A">
        <w:rPr>
          <w:spacing w:val="-3"/>
          <w:sz w:val="24"/>
          <w:szCs w:val="24"/>
        </w:rPr>
        <w:t xml:space="preserve"> </w:t>
      </w:r>
      <w:r w:rsidRPr="00F9549A">
        <w:rPr>
          <w:sz w:val="24"/>
          <w:szCs w:val="24"/>
        </w:rPr>
        <w:t>analysis</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challenges.</w:t>
      </w:r>
      <w:r w:rsidRPr="00F9549A">
        <w:rPr>
          <w:spacing w:val="-3"/>
          <w:sz w:val="24"/>
          <w:szCs w:val="24"/>
        </w:rPr>
        <w:t xml:space="preserve"> </w:t>
      </w:r>
      <w:r w:rsidRPr="00F9549A">
        <w:rPr>
          <w:sz w:val="24"/>
          <w:szCs w:val="24"/>
        </w:rPr>
        <w:t>Asian Affairs, 55(2), 225–242. https://doi.org/10.1080/03068374.2024.2316054</w:t>
      </w:r>
    </w:p>
    <w:p w14:paraId="70E120D5"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International</w:t>
      </w:r>
      <w:r w:rsidRPr="00F9549A">
        <w:rPr>
          <w:spacing w:val="-4"/>
          <w:sz w:val="24"/>
          <w:szCs w:val="24"/>
        </w:rPr>
        <w:t xml:space="preserve"> </w:t>
      </w:r>
      <w:r w:rsidRPr="00F9549A">
        <w:rPr>
          <w:sz w:val="24"/>
          <w:szCs w:val="24"/>
        </w:rPr>
        <w:t>Center</w:t>
      </w:r>
      <w:r w:rsidRPr="00F9549A">
        <w:rPr>
          <w:spacing w:val="-4"/>
          <w:sz w:val="24"/>
          <w:szCs w:val="24"/>
        </w:rPr>
        <w:t xml:space="preserve"> </w:t>
      </w:r>
      <w:r w:rsidRPr="00F9549A">
        <w:rPr>
          <w:sz w:val="24"/>
          <w:szCs w:val="24"/>
        </w:rPr>
        <w:t>for</w:t>
      </w:r>
      <w:r w:rsidRPr="00F9549A">
        <w:rPr>
          <w:spacing w:val="-4"/>
          <w:sz w:val="24"/>
          <w:szCs w:val="24"/>
        </w:rPr>
        <w:t xml:space="preserve"> </w:t>
      </w:r>
      <w:r w:rsidRPr="00F9549A">
        <w:rPr>
          <w:sz w:val="24"/>
          <w:szCs w:val="24"/>
        </w:rPr>
        <w:t>Not-for-Profit</w:t>
      </w:r>
      <w:r w:rsidRPr="00F9549A">
        <w:rPr>
          <w:spacing w:val="-4"/>
          <w:sz w:val="24"/>
          <w:szCs w:val="24"/>
        </w:rPr>
        <w:t xml:space="preserve"> </w:t>
      </w:r>
      <w:r w:rsidRPr="00F9549A">
        <w:rPr>
          <w:sz w:val="24"/>
          <w:szCs w:val="24"/>
        </w:rPr>
        <w:t>Law</w:t>
      </w:r>
      <w:r w:rsidRPr="00F9549A">
        <w:rPr>
          <w:spacing w:val="-4"/>
          <w:sz w:val="24"/>
          <w:szCs w:val="24"/>
        </w:rPr>
        <w:t xml:space="preserve"> </w:t>
      </w:r>
      <w:r w:rsidRPr="00F9549A">
        <w:rPr>
          <w:sz w:val="24"/>
          <w:szCs w:val="24"/>
        </w:rPr>
        <w:t>(ICNL).</w:t>
      </w:r>
      <w:r w:rsidRPr="00F9549A">
        <w:rPr>
          <w:spacing w:val="-4"/>
          <w:sz w:val="24"/>
          <w:szCs w:val="24"/>
        </w:rPr>
        <w:t xml:space="preserve"> </w:t>
      </w:r>
      <w:r w:rsidRPr="00F9549A">
        <w:rPr>
          <w:sz w:val="24"/>
          <w:szCs w:val="24"/>
        </w:rPr>
        <w:t>(2025).</w:t>
      </w:r>
      <w:r w:rsidRPr="00F9549A">
        <w:rPr>
          <w:spacing w:val="-4"/>
          <w:sz w:val="24"/>
          <w:szCs w:val="24"/>
        </w:rPr>
        <w:t xml:space="preserve"> </w:t>
      </w:r>
      <w:r w:rsidRPr="00F9549A">
        <w:rPr>
          <w:sz w:val="24"/>
          <w:szCs w:val="24"/>
        </w:rPr>
        <w:t>Iraq</w:t>
      </w:r>
      <w:r w:rsidRPr="00F9549A">
        <w:rPr>
          <w:spacing w:val="-4"/>
          <w:sz w:val="24"/>
          <w:szCs w:val="24"/>
        </w:rPr>
        <w:t xml:space="preserve"> </w:t>
      </w:r>
      <w:r w:rsidRPr="00F9549A">
        <w:rPr>
          <w:sz w:val="24"/>
          <w:szCs w:val="24"/>
        </w:rPr>
        <w:t>civic</w:t>
      </w:r>
      <w:r w:rsidRPr="00F9549A">
        <w:rPr>
          <w:spacing w:val="-4"/>
          <w:sz w:val="24"/>
          <w:szCs w:val="24"/>
        </w:rPr>
        <w:t xml:space="preserve"> </w:t>
      </w:r>
      <w:r w:rsidRPr="00F9549A">
        <w:rPr>
          <w:sz w:val="24"/>
          <w:szCs w:val="24"/>
        </w:rPr>
        <w:t>freedom</w:t>
      </w:r>
      <w:r w:rsidRPr="00F9549A">
        <w:rPr>
          <w:spacing w:val="-4"/>
          <w:sz w:val="24"/>
          <w:szCs w:val="24"/>
        </w:rPr>
        <w:t xml:space="preserve"> </w:t>
      </w:r>
      <w:r w:rsidRPr="00F9549A">
        <w:rPr>
          <w:sz w:val="24"/>
          <w:szCs w:val="24"/>
        </w:rPr>
        <w:t>monitor.</w:t>
      </w:r>
      <w:r w:rsidRPr="00F9549A">
        <w:rPr>
          <w:spacing w:val="-4"/>
          <w:sz w:val="24"/>
          <w:szCs w:val="24"/>
        </w:rPr>
        <w:t xml:space="preserve"> </w:t>
      </w:r>
      <w:r w:rsidRPr="00F9549A">
        <w:rPr>
          <w:sz w:val="24"/>
          <w:szCs w:val="24"/>
        </w:rPr>
        <w:t>Retrieved</w:t>
      </w:r>
      <w:r w:rsidRPr="00F9549A">
        <w:rPr>
          <w:spacing w:val="-4"/>
          <w:sz w:val="24"/>
          <w:szCs w:val="24"/>
        </w:rPr>
        <w:t xml:space="preserve"> </w:t>
      </w:r>
      <w:r w:rsidRPr="00F9549A">
        <w:rPr>
          <w:sz w:val="24"/>
          <w:szCs w:val="24"/>
        </w:rPr>
        <w:t xml:space="preserve">from </w:t>
      </w:r>
      <w:hyperlink r:id="rId10">
        <w:r w:rsidRPr="00F9549A">
          <w:rPr>
            <w:spacing w:val="-2"/>
            <w:sz w:val="24"/>
            <w:szCs w:val="24"/>
          </w:rPr>
          <w:t>https://www.icnl.org/resources/civic-freedom-monitor/iraq</w:t>
        </w:r>
      </w:hyperlink>
    </w:p>
    <w:p w14:paraId="07B58896"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International</w:t>
      </w:r>
      <w:r w:rsidRPr="00F9549A">
        <w:rPr>
          <w:spacing w:val="-8"/>
          <w:sz w:val="24"/>
          <w:szCs w:val="24"/>
        </w:rPr>
        <w:t xml:space="preserve"> </w:t>
      </w:r>
      <w:r w:rsidRPr="00F9549A">
        <w:rPr>
          <w:sz w:val="24"/>
          <w:szCs w:val="24"/>
        </w:rPr>
        <w:t>Journal</w:t>
      </w:r>
      <w:r w:rsidRPr="00F9549A">
        <w:rPr>
          <w:spacing w:val="-8"/>
          <w:sz w:val="24"/>
          <w:szCs w:val="24"/>
        </w:rPr>
        <w:t xml:space="preserve"> </w:t>
      </w:r>
      <w:r w:rsidRPr="00F9549A">
        <w:rPr>
          <w:sz w:val="24"/>
          <w:szCs w:val="24"/>
        </w:rPr>
        <w:t>of</w:t>
      </w:r>
      <w:r w:rsidRPr="00F9549A">
        <w:rPr>
          <w:spacing w:val="-8"/>
          <w:sz w:val="24"/>
          <w:szCs w:val="24"/>
        </w:rPr>
        <w:t xml:space="preserve"> </w:t>
      </w:r>
      <w:r w:rsidRPr="00F9549A">
        <w:rPr>
          <w:sz w:val="24"/>
          <w:szCs w:val="24"/>
        </w:rPr>
        <w:t>Speech-Language</w:t>
      </w:r>
      <w:r w:rsidRPr="00F9549A">
        <w:rPr>
          <w:spacing w:val="-8"/>
          <w:sz w:val="24"/>
          <w:szCs w:val="24"/>
        </w:rPr>
        <w:t xml:space="preserve"> </w:t>
      </w:r>
      <w:r w:rsidRPr="00F9549A">
        <w:rPr>
          <w:sz w:val="24"/>
          <w:szCs w:val="24"/>
        </w:rPr>
        <w:t>Pathology,</w:t>
      </w:r>
      <w:r w:rsidRPr="00F9549A">
        <w:rPr>
          <w:spacing w:val="-8"/>
          <w:sz w:val="24"/>
          <w:szCs w:val="24"/>
        </w:rPr>
        <w:t xml:space="preserve"> </w:t>
      </w:r>
      <w:r w:rsidRPr="00F9549A">
        <w:rPr>
          <w:sz w:val="24"/>
          <w:szCs w:val="24"/>
        </w:rPr>
        <w:t>25(1),</w:t>
      </w:r>
      <w:r w:rsidRPr="00F9549A">
        <w:rPr>
          <w:spacing w:val="-8"/>
          <w:sz w:val="24"/>
          <w:szCs w:val="24"/>
        </w:rPr>
        <w:t xml:space="preserve"> </w:t>
      </w:r>
      <w:r w:rsidRPr="00F9549A">
        <w:rPr>
          <w:sz w:val="24"/>
          <w:szCs w:val="24"/>
        </w:rPr>
        <w:t xml:space="preserve">130–135. </w:t>
      </w:r>
      <w:r w:rsidRPr="00F9549A">
        <w:rPr>
          <w:spacing w:val="-2"/>
          <w:sz w:val="24"/>
          <w:szCs w:val="24"/>
        </w:rPr>
        <w:t>https://doi.org/10.1080/17549507.2022.2146193</w:t>
      </w:r>
    </w:p>
    <w:p w14:paraId="5A45AA0C"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 xml:space="preserve">International Organization for Migration (IOM) Iraq. (2023). IOM Iraq Disability Inclusion Strategy 2022–2024. Retrieved from </w:t>
      </w:r>
      <w:r w:rsidRPr="00F9549A">
        <w:rPr>
          <w:spacing w:val="-2"/>
          <w:sz w:val="24"/>
          <w:szCs w:val="24"/>
        </w:rPr>
        <w:t>https://iraq.iom.int/sites/g/files/tmzbdl1316/files/documents/Disability%20inclusion%20strategy%202022-2024.pdf</w:t>
      </w:r>
      <w:r w:rsidRPr="00F9549A">
        <w:rPr>
          <w:spacing w:val="40"/>
          <w:sz w:val="24"/>
          <w:szCs w:val="24"/>
        </w:rPr>
        <w:t xml:space="preserve"> </w:t>
      </w:r>
      <w:r w:rsidRPr="00F9549A">
        <w:rPr>
          <w:sz w:val="24"/>
          <w:szCs w:val="24"/>
        </w:rPr>
        <w:t>Jaber,</w:t>
      </w:r>
      <w:r w:rsidRPr="00F9549A">
        <w:rPr>
          <w:spacing w:val="-3"/>
          <w:sz w:val="24"/>
          <w:szCs w:val="24"/>
        </w:rPr>
        <w:t xml:space="preserve"> </w:t>
      </w:r>
      <w:r w:rsidRPr="00F9549A">
        <w:rPr>
          <w:sz w:val="24"/>
          <w:szCs w:val="24"/>
        </w:rPr>
        <w:t>H.</w:t>
      </w:r>
      <w:r w:rsidRPr="00F9549A">
        <w:rPr>
          <w:spacing w:val="-3"/>
          <w:sz w:val="24"/>
          <w:szCs w:val="24"/>
        </w:rPr>
        <w:t xml:space="preserve"> </w:t>
      </w:r>
      <w:r w:rsidRPr="00F9549A">
        <w:rPr>
          <w:sz w:val="24"/>
          <w:szCs w:val="24"/>
        </w:rPr>
        <w:t>(2022).</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role</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foreign</w:t>
      </w:r>
      <w:r w:rsidRPr="00F9549A">
        <w:rPr>
          <w:spacing w:val="-3"/>
          <w:sz w:val="24"/>
          <w:szCs w:val="24"/>
        </w:rPr>
        <w:t xml:space="preserve"> </w:t>
      </w:r>
      <w:r w:rsidRPr="00F9549A">
        <w:rPr>
          <w:sz w:val="24"/>
          <w:szCs w:val="24"/>
        </w:rPr>
        <w:t>aid</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transformation</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Iraq's</w:t>
      </w:r>
      <w:r w:rsidRPr="00F9549A">
        <w:rPr>
          <w:spacing w:val="-3"/>
          <w:sz w:val="24"/>
          <w:szCs w:val="24"/>
        </w:rPr>
        <w:t xml:space="preserve"> </w:t>
      </w:r>
      <w:r w:rsidRPr="00F9549A">
        <w:rPr>
          <w:sz w:val="24"/>
          <w:szCs w:val="24"/>
        </w:rPr>
        <w:t>society</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economy.</w:t>
      </w:r>
      <w:r w:rsidRPr="00F9549A">
        <w:rPr>
          <w:spacing w:val="-3"/>
          <w:sz w:val="24"/>
          <w:szCs w:val="24"/>
        </w:rPr>
        <w:t xml:space="preserve"> </w:t>
      </w:r>
      <w:r w:rsidRPr="00F9549A">
        <w:rPr>
          <w:sz w:val="24"/>
          <w:szCs w:val="24"/>
        </w:rPr>
        <w:t>International</w:t>
      </w:r>
      <w:r w:rsidRPr="00F9549A">
        <w:rPr>
          <w:spacing w:val="-3"/>
          <w:sz w:val="24"/>
          <w:szCs w:val="24"/>
        </w:rPr>
        <w:t xml:space="preserve"> </w:t>
      </w:r>
      <w:r w:rsidRPr="00F9549A">
        <w:rPr>
          <w:sz w:val="24"/>
          <w:szCs w:val="24"/>
        </w:rPr>
        <w:t>Journal</w:t>
      </w:r>
      <w:r w:rsidRPr="00F9549A">
        <w:rPr>
          <w:spacing w:val="-3"/>
          <w:sz w:val="24"/>
          <w:szCs w:val="24"/>
        </w:rPr>
        <w:t xml:space="preserve"> </w:t>
      </w:r>
      <w:r w:rsidRPr="00F9549A">
        <w:rPr>
          <w:sz w:val="24"/>
          <w:szCs w:val="24"/>
        </w:rPr>
        <w:t>of Management and Economics, 58(2), 218–232. https://doi.org/10.2478/ijme-2022-0015</w:t>
      </w:r>
    </w:p>
    <w:p w14:paraId="3D997A1B"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Jagoe,</w:t>
      </w:r>
      <w:r w:rsidRPr="00F9549A">
        <w:rPr>
          <w:spacing w:val="-3"/>
          <w:sz w:val="24"/>
          <w:szCs w:val="24"/>
        </w:rPr>
        <w:t xml:space="preserve"> </w:t>
      </w:r>
      <w:r w:rsidRPr="00F9549A">
        <w:rPr>
          <w:sz w:val="24"/>
          <w:szCs w:val="24"/>
        </w:rPr>
        <w:t>C.,</w:t>
      </w:r>
      <w:r w:rsidRPr="00F9549A">
        <w:rPr>
          <w:spacing w:val="-3"/>
          <w:sz w:val="24"/>
          <w:szCs w:val="24"/>
        </w:rPr>
        <w:t xml:space="preserve"> </w:t>
      </w:r>
      <w:r w:rsidRPr="00F9549A">
        <w:rPr>
          <w:sz w:val="24"/>
          <w:szCs w:val="24"/>
        </w:rPr>
        <w:t>O'Reilly,</w:t>
      </w:r>
      <w:r w:rsidRPr="00F9549A">
        <w:rPr>
          <w:spacing w:val="-3"/>
          <w:sz w:val="24"/>
          <w:szCs w:val="24"/>
        </w:rPr>
        <w:t xml:space="preserve"> </w:t>
      </w:r>
      <w:r w:rsidRPr="00F9549A">
        <w:rPr>
          <w:sz w:val="24"/>
          <w:szCs w:val="24"/>
        </w:rPr>
        <w:t>C.</w:t>
      </w:r>
      <w:r w:rsidRPr="00F9549A">
        <w:rPr>
          <w:spacing w:val="-3"/>
          <w:sz w:val="24"/>
          <w:szCs w:val="24"/>
        </w:rPr>
        <w:t xml:space="preserve"> </w:t>
      </w:r>
      <w:r w:rsidRPr="00F9549A">
        <w:rPr>
          <w:sz w:val="24"/>
          <w:szCs w:val="24"/>
        </w:rPr>
        <w:t>F.,</w:t>
      </w:r>
      <w:r w:rsidRPr="00F9549A">
        <w:rPr>
          <w:spacing w:val="-3"/>
          <w:sz w:val="24"/>
          <w:szCs w:val="24"/>
        </w:rPr>
        <w:t xml:space="preserve"> </w:t>
      </w:r>
      <w:r w:rsidRPr="00F9549A">
        <w:rPr>
          <w:sz w:val="24"/>
          <w:szCs w:val="24"/>
        </w:rPr>
        <w:t>James,</w:t>
      </w:r>
      <w:r w:rsidRPr="00F9549A">
        <w:rPr>
          <w:spacing w:val="-3"/>
          <w:sz w:val="24"/>
          <w:szCs w:val="24"/>
        </w:rPr>
        <w:t xml:space="preserve"> </w:t>
      </w:r>
      <w:r w:rsidRPr="00F9549A">
        <w:rPr>
          <w:sz w:val="24"/>
          <w:szCs w:val="24"/>
        </w:rPr>
        <w:t>L.</w:t>
      </w:r>
      <w:r w:rsidRPr="00F9549A">
        <w:rPr>
          <w:spacing w:val="-3"/>
          <w:sz w:val="24"/>
          <w:szCs w:val="24"/>
        </w:rPr>
        <w:t xml:space="preserve"> </w:t>
      </w:r>
      <w:r w:rsidRPr="00F9549A">
        <w:rPr>
          <w:sz w:val="24"/>
          <w:szCs w:val="24"/>
        </w:rPr>
        <w:t>E.,</w:t>
      </w:r>
      <w:r w:rsidRPr="00F9549A">
        <w:rPr>
          <w:spacing w:val="-3"/>
          <w:sz w:val="24"/>
          <w:szCs w:val="24"/>
        </w:rPr>
        <w:t xml:space="preserve"> </w:t>
      </w:r>
      <w:r w:rsidRPr="00F9549A">
        <w:rPr>
          <w:sz w:val="24"/>
          <w:szCs w:val="24"/>
        </w:rPr>
        <w:t>Khaled,</w:t>
      </w:r>
      <w:r w:rsidRPr="00F9549A">
        <w:rPr>
          <w:spacing w:val="-3"/>
          <w:sz w:val="24"/>
          <w:szCs w:val="24"/>
        </w:rPr>
        <w:t xml:space="preserve"> </w:t>
      </w:r>
      <w:r w:rsidRPr="00F9549A">
        <w:rPr>
          <w:sz w:val="24"/>
          <w:szCs w:val="24"/>
        </w:rPr>
        <w:t>E.,</w:t>
      </w:r>
      <w:r w:rsidRPr="00F9549A">
        <w:rPr>
          <w:spacing w:val="-3"/>
          <w:sz w:val="24"/>
          <w:szCs w:val="24"/>
        </w:rPr>
        <w:t xml:space="preserve"> </w:t>
      </w:r>
      <w:r w:rsidRPr="00F9549A">
        <w:rPr>
          <w:sz w:val="24"/>
          <w:szCs w:val="24"/>
        </w:rPr>
        <w:t>Alazzawi,</w:t>
      </w:r>
      <w:r w:rsidRPr="00F9549A">
        <w:rPr>
          <w:spacing w:val="-3"/>
          <w:sz w:val="24"/>
          <w:szCs w:val="24"/>
        </w:rPr>
        <w:t xml:space="preserve"> </w:t>
      </w:r>
      <w:r w:rsidRPr="00F9549A">
        <w:rPr>
          <w:sz w:val="24"/>
          <w:szCs w:val="24"/>
        </w:rPr>
        <w:t>H.,</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Enright,</w:t>
      </w:r>
      <w:r w:rsidRPr="00F9549A">
        <w:rPr>
          <w:spacing w:val="-3"/>
          <w:sz w:val="24"/>
          <w:szCs w:val="24"/>
        </w:rPr>
        <w:t xml:space="preserve"> </w:t>
      </w:r>
      <w:r w:rsidRPr="00F9549A">
        <w:rPr>
          <w:sz w:val="24"/>
          <w:szCs w:val="24"/>
        </w:rPr>
        <w:t>T.</w:t>
      </w:r>
      <w:r w:rsidRPr="00F9549A">
        <w:rPr>
          <w:spacing w:val="-3"/>
          <w:sz w:val="24"/>
          <w:szCs w:val="24"/>
        </w:rPr>
        <w:t xml:space="preserve"> </w:t>
      </w:r>
      <w:r w:rsidRPr="00F9549A">
        <w:rPr>
          <w:sz w:val="24"/>
          <w:szCs w:val="24"/>
        </w:rPr>
        <w:t>(2023).</w:t>
      </w:r>
      <w:r w:rsidRPr="00F9549A">
        <w:rPr>
          <w:spacing w:val="-3"/>
          <w:sz w:val="24"/>
          <w:szCs w:val="24"/>
        </w:rPr>
        <w:t xml:space="preserve"> </w:t>
      </w:r>
      <w:r w:rsidRPr="00F9549A">
        <w:rPr>
          <w:sz w:val="24"/>
          <w:szCs w:val="24"/>
        </w:rPr>
        <w:t>Interpersonal</w:t>
      </w:r>
      <w:r w:rsidRPr="00F9549A">
        <w:rPr>
          <w:spacing w:val="-3"/>
          <w:sz w:val="24"/>
          <w:szCs w:val="24"/>
        </w:rPr>
        <w:t xml:space="preserve"> </w:t>
      </w:r>
      <w:r w:rsidRPr="00F9549A">
        <w:rPr>
          <w:sz w:val="24"/>
          <w:szCs w:val="24"/>
        </w:rPr>
        <w:t>violence experienced by people with communication disabilities in Iraq: Sustainable Development Goals 16 and 5.</w:t>
      </w:r>
    </w:p>
    <w:p w14:paraId="43EE3F4A"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Jensen,</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et</w:t>
      </w:r>
      <w:r w:rsidRPr="00F9549A">
        <w:rPr>
          <w:spacing w:val="-3"/>
          <w:sz w:val="24"/>
          <w:szCs w:val="24"/>
        </w:rPr>
        <w:t xml:space="preserve"> </w:t>
      </w:r>
      <w:r w:rsidRPr="00F9549A">
        <w:rPr>
          <w:sz w:val="24"/>
          <w:szCs w:val="24"/>
        </w:rPr>
        <w:t>al.</w:t>
      </w:r>
      <w:r w:rsidRPr="00F9549A">
        <w:rPr>
          <w:spacing w:val="-3"/>
          <w:sz w:val="24"/>
          <w:szCs w:val="24"/>
        </w:rPr>
        <w:t xml:space="preserve"> </w:t>
      </w:r>
      <w:r w:rsidRPr="00F9549A">
        <w:rPr>
          <w:sz w:val="24"/>
          <w:szCs w:val="24"/>
        </w:rPr>
        <w:t>(2021).</w:t>
      </w:r>
      <w:r w:rsidRPr="00F9549A">
        <w:rPr>
          <w:spacing w:val="-3"/>
          <w:sz w:val="24"/>
          <w:szCs w:val="24"/>
        </w:rPr>
        <w:t xml:space="preserve"> </w:t>
      </w:r>
      <w:r w:rsidRPr="00F9549A">
        <w:rPr>
          <w:sz w:val="24"/>
          <w:szCs w:val="24"/>
        </w:rPr>
        <w:t>Unintentional</w:t>
      </w:r>
      <w:r w:rsidRPr="00F9549A">
        <w:rPr>
          <w:spacing w:val="-3"/>
          <w:sz w:val="24"/>
          <w:szCs w:val="24"/>
        </w:rPr>
        <w:t xml:space="preserve"> </w:t>
      </w:r>
      <w:r w:rsidRPr="00F9549A">
        <w:rPr>
          <w:sz w:val="24"/>
          <w:szCs w:val="24"/>
        </w:rPr>
        <w:t>injuries</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Iraq:</w:t>
      </w:r>
      <w:r w:rsidRPr="00F9549A">
        <w:rPr>
          <w:spacing w:val="-3"/>
          <w:sz w:val="24"/>
          <w:szCs w:val="24"/>
        </w:rPr>
        <w:t xml:space="preserve"> </w:t>
      </w:r>
      <w:r w:rsidRPr="00F9549A">
        <w:rPr>
          <w:sz w:val="24"/>
          <w:szCs w:val="24"/>
        </w:rPr>
        <w:t>Trends</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falls</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road</w:t>
      </w:r>
      <w:r w:rsidRPr="00F9549A">
        <w:rPr>
          <w:spacing w:val="-3"/>
          <w:sz w:val="24"/>
          <w:szCs w:val="24"/>
        </w:rPr>
        <w:t xml:space="preserve"> </w:t>
      </w:r>
      <w:r w:rsidRPr="00F9549A">
        <w:rPr>
          <w:sz w:val="24"/>
          <w:szCs w:val="24"/>
        </w:rPr>
        <w:t>traffic</w:t>
      </w:r>
      <w:r w:rsidRPr="00F9549A">
        <w:rPr>
          <w:spacing w:val="-3"/>
          <w:sz w:val="24"/>
          <w:szCs w:val="24"/>
        </w:rPr>
        <w:t xml:space="preserve"> </w:t>
      </w:r>
      <w:r w:rsidRPr="00F9549A">
        <w:rPr>
          <w:sz w:val="24"/>
          <w:szCs w:val="24"/>
        </w:rPr>
        <w:t>accidents</w:t>
      </w:r>
      <w:r w:rsidRPr="00F9549A">
        <w:rPr>
          <w:spacing w:val="-3"/>
          <w:sz w:val="24"/>
          <w:szCs w:val="24"/>
        </w:rPr>
        <w:t xml:space="preserve"> </w:t>
      </w:r>
      <w:r w:rsidRPr="00F9549A">
        <w:rPr>
          <w:sz w:val="24"/>
          <w:szCs w:val="24"/>
        </w:rPr>
        <w:t>post- 2008. Injury Epidemiology, 8(1), 11.</w:t>
      </w:r>
    </w:p>
    <w:p w14:paraId="25FEDFCA"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Khawam,</w:t>
      </w:r>
      <w:r w:rsidRPr="00F9549A">
        <w:rPr>
          <w:spacing w:val="-3"/>
          <w:sz w:val="24"/>
          <w:szCs w:val="24"/>
        </w:rPr>
        <w:t xml:space="preserve"> </w:t>
      </w:r>
      <w:r w:rsidRPr="00F9549A">
        <w:rPr>
          <w:sz w:val="24"/>
          <w:szCs w:val="24"/>
        </w:rPr>
        <w:t>G.,</w:t>
      </w:r>
      <w:r w:rsidRPr="00F9549A">
        <w:rPr>
          <w:spacing w:val="-3"/>
          <w:sz w:val="24"/>
          <w:szCs w:val="24"/>
        </w:rPr>
        <w:t xml:space="preserve"> </w:t>
      </w:r>
      <w:r w:rsidRPr="00F9549A">
        <w:rPr>
          <w:sz w:val="24"/>
          <w:szCs w:val="24"/>
        </w:rPr>
        <w:t>&amp;</w:t>
      </w:r>
      <w:r w:rsidRPr="00F9549A">
        <w:rPr>
          <w:spacing w:val="-3"/>
          <w:sz w:val="24"/>
          <w:szCs w:val="24"/>
        </w:rPr>
        <w:t xml:space="preserve"> </w:t>
      </w:r>
      <w:proofErr w:type="spellStart"/>
      <w:r w:rsidRPr="00F9549A">
        <w:rPr>
          <w:sz w:val="24"/>
          <w:szCs w:val="24"/>
        </w:rPr>
        <w:t>Akerkar</w:t>
      </w:r>
      <w:proofErr w:type="spellEnd"/>
      <w:r w:rsidRPr="00F9549A">
        <w:rPr>
          <w:sz w:val="24"/>
          <w:szCs w:val="24"/>
        </w:rPr>
        <w:t>,</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(2023).</w:t>
      </w:r>
      <w:r w:rsidRPr="00F9549A">
        <w:rPr>
          <w:spacing w:val="-3"/>
          <w:sz w:val="24"/>
          <w:szCs w:val="24"/>
        </w:rPr>
        <w:t xml:space="preserve"> </w:t>
      </w:r>
      <w:r w:rsidRPr="00F9549A">
        <w:rPr>
          <w:sz w:val="24"/>
          <w:szCs w:val="24"/>
        </w:rPr>
        <w:t>When</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state</w:t>
      </w:r>
      <w:r w:rsidRPr="00F9549A">
        <w:rPr>
          <w:spacing w:val="-3"/>
          <w:sz w:val="24"/>
          <w:szCs w:val="24"/>
        </w:rPr>
        <w:t xml:space="preserve"> </w:t>
      </w:r>
      <w:r w:rsidRPr="00F9549A">
        <w:rPr>
          <w:sz w:val="24"/>
          <w:szCs w:val="24"/>
        </w:rPr>
        <w:t>does</w:t>
      </w:r>
      <w:r w:rsidRPr="00F9549A">
        <w:rPr>
          <w:spacing w:val="-3"/>
          <w:sz w:val="24"/>
          <w:szCs w:val="24"/>
        </w:rPr>
        <w:t xml:space="preserve"> </w:t>
      </w:r>
      <w:r w:rsidRPr="00F9549A">
        <w:rPr>
          <w:sz w:val="24"/>
          <w:szCs w:val="24"/>
        </w:rPr>
        <w:t>not</w:t>
      </w:r>
      <w:r w:rsidRPr="00F9549A">
        <w:rPr>
          <w:spacing w:val="-3"/>
          <w:sz w:val="24"/>
          <w:szCs w:val="24"/>
        </w:rPr>
        <w:t xml:space="preserve"> </w:t>
      </w:r>
      <w:r w:rsidRPr="00F9549A">
        <w:rPr>
          <w:sz w:val="24"/>
          <w:szCs w:val="24"/>
        </w:rPr>
        <w:t>care:</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rights</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context</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 xml:space="preserve">multi-layered crises, instability and disablism. In Research Handbook on Disability Policy (pp. 118–134). Edward Elgar </w:t>
      </w:r>
      <w:r w:rsidRPr="00F9549A">
        <w:rPr>
          <w:spacing w:val="-2"/>
          <w:sz w:val="24"/>
          <w:szCs w:val="24"/>
        </w:rPr>
        <w:t>Publishing.</w:t>
      </w:r>
    </w:p>
    <w:p w14:paraId="3DDBFD0F"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King,</w:t>
      </w:r>
      <w:r w:rsidRPr="00F9549A">
        <w:rPr>
          <w:spacing w:val="-3"/>
          <w:sz w:val="24"/>
          <w:szCs w:val="24"/>
        </w:rPr>
        <w:t xml:space="preserve"> </w:t>
      </w:r>
      <w:r w:rsidRPr="00F9549A">
        <w:rPr>
          <w:sz w:val="24"/>
          <w:szCs w:val="24"/>
        </w:rPr>
        <w:t>T.</w:t>
      </w:r>
      <w:r w:rsidRPr="00F9549A">
        <w:rPr>
          <w:spacing w:val="-3"/>
          <w:sz w:val="24"/>
          <w:szCs w:val="24"/>
        </w:rPr>
        <w:t xml:space="preserve"> </w:t>
      </w:r>
      <w:r w:rsidRPr="00F9549A">
        <w:rPr>
          <w:sz w:val="24"/>
          <w:szCs w:val="24"/>
        </w:rPr>
        <w:t>L.,</w:t>
      </w:r>
      <w:r w:rsidRPr="00F9549A">
        <w:rPr>
          <w:spacing w:val="-3"/>
          <w:sz w:val="24"/>
          <w:szCs w:val="24"/>
        </w:rPr>
        <w:t xml:space="preserve"> </w:t>
      </w:r>
      <w:r w:rsidRPr="00F9549A">
        <w:rPr>
          <w:sz w:val="24"/>
          <w:szCs w:val="24"/>
        </w:rPr>
        <w:t>Shields,</w:t>
      </w:r>
      <w:r w:rsidRPr="00F9549A">
        <w:rPr>
          <w:spacing w:val="-3"/>
          <w:sz w:val="24"/>
          <w:szCs w:val="24"/>
        </w:rPr>
        <w:t xml:space="preserve"> </w:t>
      </w:r>
      <w:r w:rsidRPr="00F9549A">
        <w:rPr>
          <w:sz w:val="24"/>
          <w:szCs w:val="24"/>
        </w:rPr>
        <w:t>M.,</w:t>
      </w:r>
      <w:r w:rsidRPr="00F9549A">
        <w:rPr>
          <w:spacing w:val="-3"/>
          <w:sz w:val="24"/>
          <w:szCs w:val="24"/>
        </w:rPr>
        <w:t xml:space="preserve"> </w:t>
      </w:r>
      <w:r w:rsidRPr="00F9549A">
        <w:rPr>
          <w:sz w:val="24"/>
          <w:szCs w:val="24"/>
        </w:rPr>
        <w:t>Milner,</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Vaughan,</w:t>
      </w:r>
      <w:r w:rsidRPr="00F9549A">
        <w:rPr>
          <w:spacing w:val="-3"/>
          <w:sz w:val="24"/>
          <w:szCs w:val="24"/>
        </w:rPr>
        <w:t xml:space="preserve"> </w:t>
      </w:r>
      <w:r w:rsidRPr="00F9549A">
        <w:rPr>
          <w:sz w:val="24"/>
          <w:szCs w:val="24"/>
        </w:rPr>
        <w:t>C.,</w:t>
      </w:r>
      <w:r w:rsidRPr="00F9549A">
        <w:rPr>
          <w:spacing w:val="-3"/>
          <w:sz w:val="24"/>
          <w:szCs w:val="24"/>
        </w:rPr>
        <w:t xml:space="preserve"> </w:t>
      </w:r>
      <w:r w:rsidRPr="00F9549A">
        <w:rPr>
          <w:sz w:val="24"/>
          <w:szCs w:val="24"/>
        </w:rPr>
        <w:t>Shakespeare,</w:t>
      </w:r>
      <w:r w:rsidRPr="00F9549A">
        <w:rPr>
          <w:spacing w:val="-3"/>
          <w:sz w:val="24"/>
          <w:szCs w:val="24"/>
        </w:rPr>
        <w:t xml:space="preserve"> </w:t>
      </w:r>
      <w:r w:rsidRPr="00F9549A">
        <w:rPr>
          <w:sz w:val="24"/>
          <w:szCs w:val="24"/>
        </w:rPr>
        <w:t>T.,</w:t>
      </w:r>
      <w:r w:rsidRPr="00F9549A">
        <w:rPr>
          <w:spacing w:val="-3"/>
          <w:sz w:val="24"/>
          <w:szCs w:val="24"/>
        </w:rPr>
        <w:t xml:space="preserve"> </w:t>
      </w:r>
      <w:r w:rsidRPr="00F9549A">
        <w:rPr>
          <w:sz w:val="24"/>
          <w:szCs w:val="24"/>
        </w:rPr>
        <w:t>Currier,</w:t>
      </w:r>
      <w:r w:rsidRPr="00F9549A">
        <w:rPr>
          <w:spacing w:val="-3"/>
          <w:sz w:val="24"/>
          <w:szCs w:val="24"/>
        </w:rPr>
        <w:t xml:space="preserve"> </w:t>
      </w:r>
      <w:r w:rsidRPr="00F9549A">
        <w:rPr>
          <w:sz w:val="24"/>
          <w:szCs w:val="24"/>
        </w:rPr>
        <w:t>D.,</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Kavanagh,</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(2020).</w:t>
      </w:r>
      <w:r w:rsidRPr="00F9549A">
        <w:rPr>
          <w:spacing w:val="-3"/>
          <w:sz w:val="24"/>
          <w:szCs w:val="24"/>
        </w:rPr>
        <w:t xml:space="preserve"> </w:t>
      </w:r>
      <w:r w:rsidRPr="00F9549A">
        <w:rPr>
          <w:sz w:val="24"/>
          <w:szCs w:val="24"/>
        </w:rPr>
        <w:t>Conformity to masculine norms: Differences between men with and without a disability. Psychology of Men &amp; Masculinities, 21(3), 380. https://doi.org/10.1037/men0000230</w:t>
      </w:r>
    </w:p>
    <w:p w14:paraId="3B87F686"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lastRenderedPageBreak/>
        <w:t>Köpfer,</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Powell,</w:t>
      </w:r>
      <w:r w:rsidRPr="00F9549A">
        <w:rPr>
          <w:spacing w:val="-3"/>
          <w:sz w:val="24"/>
          <w:szCs w:val="24"/>
        </w:rPr>
        <w:t xml:space="preserve"> </w:t>
      </w:r>
      <w:r w:rsidRPr="00F9549A">
        <w:rPr>
          <w:sz w:val="24"/>
          <w:szCs w:val="24"/>
        </w:rPr>
        <w:t>J.</w:t>
      </w:r>
      <w:r w:rsidRPr="00F9549A">
        <w:rPr>
          <w:spacing w:val="-3"/>
          <w:sz w:val="24"/>
          <w:szCs w:val="24"/>
        </w:rPr>
        <w:t xml:space="preserve"> </w:t>
      </w:r>
      <w:r w:rsidRPr="00F9549A">
        <w:rPr>
          <w:sz w:val="24"/>
          <w:szCs w:val="24"/>
        </w:rPr>
        <w:t>J.</w:t>
      </w:r>
      <w:r w:rsidRPr="00F9549A">
        <w:rPr>
          <w:spacing w:val="-3"/>
          <w:sz w:val="24"/>
          <w:szCs w:val="24"/>
        </w:rPr>
        <w:t xml:space="preserve"> </w:t>
      </w:r>
      <w:r w:rsidRPr="00F9549A">
        <w:rPr>
          <w:sz w:val="24"/>
          <w:szCs w:val="24"/>
        </w:rPr>
        <w:t>W.,</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Zahnd,</w:t>
      </w:r>
      <w:r w:rsidRPr="00F9549A">
        <w:rPr>
          <w:spacing w:val="-3"/>
          <w:sz w:val="24"/>
          <w:szCs w:val="24"/>
        </w:rPr>
        <w:t xml:space="preserve"> </w:t>
      </w:r>
      <w:r w:rsidRPr="00F9549A">
        <w:rPr>
          <w:sz w:val="24"/>
          <w:szCs w:val="24"/>
        </w:rPr>
        <w:t>R.</w:t>
      </w:r>
      <w:r w:rsidRPr="00F9549A">
        <w:rPr>
          <w:spacing w:val="-3"/>
          <w:sz w:val="24"/>
          <w:szCs w:val="24"/>
        </w:rPr>
        <w:t xml:space="preserve"> </w:t>
      </w:r>
      <w:r w:rsidRPr="00F9549A">
        <w:rPr>
          <w:sz w:val="24"/>
          <w:szCs w:val="24"/>
        </w:rPr>
        <w:t>(2021).</w:t>
      </w:r>
      <w:r w:rsidRPr="00F9549A">
        <w:rPr>
          <w:spacing w:val="-3"/>
          <w:sz w:val="24"/>
          <w:szCs w:val="24"/>
        </w:rPr>
        <w:t xml:space="preserve"> </w:t>
      </w:r>
      <w:proofErr w:type="spellStart"/>
      <w:r w:rsidRPr="00F9549A">
        <w:rPr>
          <w:sz w:val="24"/>
          <w:szCs w:val="24"/>
        </w:rPr>
        <w:t>Handbuch</w:t>
      </w:r>
      <w:proofErr w:type="spellEnd"/>
      <w:r w:rsidRPr="00F9549A">
        <w:rPr>
          <w:spacing w:val="-3"/>
          <w:sz w:val="24"/>
          <w:szCs w:val="24"/>
        </w:rPr>
        <w:t xml:space="preserve"> </w:t>
      </w:r>
      <w:proofErr w:type="spellStart"/>
      <w:r w:rsidRPr="00F9549A">
        <w:rPr>
          <w:sz w:val="24"/>
          <w:szCs w:val="24"/>
        </w:rPr>
        <w:t>Inklusion</w:t>
      </w:r>
      <w:proofErr w:type="spellEnd"/>
      <w:r w:rsidRPr="00F9549A">
        <w:rPr>
          <w:spacing w:val="-3"/>
          <w:sz w:val="24"/>
          <w:szCs w:val="24"/>
        </w:rPr>
        <w:t xml:space="preserve"> </w:t>
      </w:r>
      <w:r w:rsidRPr="00F9549A">
        <w:rPr>
          <w:sz w:val="24"/>
          <w:szCs w:val="24"/>
        </w:rPr>
        <w:t>international</w:t>
      </w:r>
      <w:r w:rsidRPr="00F9549A">
        <w:rPr>
          <w:spacing w:val="-3"/>
          <w:sz w:val="24"/>
          <w:szCs w:val="24"/>
        </w:rPr>
        <w:t xml:space="preserve"> </w:t>
      </w:r>
      <w:r w:rsidRPr="00F9549A">
        <w:rPr>
          <w:sz w:val="24"/>
          <w:szCs w:val="24"/>
        </w:rPr>
        <w:t>/</w:t>
      </w:r>
      <w:r w:rsidRPr="00F9549A">
        <w:rPr>
          <w:spacing w:val="-3"/>
          <w:sz w:val="24"/>
          <w:szCs w:val="24"/>
        </w:rPr>
        <w:t xml:space="preserve"> </w:t>
      </w:r>
      <w:r w:rsidRPr="00F9549A">
        <w:rPr>
          <w:sz w:val="24"/>
          <w:szCs w:val="24"/>
        </w:rPr>
        <w:t>International</w:t>
      </w:r>
      <w:r w:rsidRPr="00F9549A">
        <w:rPr>
          <w:spacing w:val="-3"/>
          <w:sz w:val="24"/>
          <w:szCs w:val="24"/>
        </w:rPr>
        <w:t xml:space="preserve"> </w:t>
      </w:r>
      <w:r w:rsidRPr="00F9549A">
        <w:rPr>
          <w:sz w:val="24"/>
          <w:szCs w:val="24"/>
        </w:rPr>
        <w:t>handbook</w:t>
      </w:r>
      <w:r w:rsidRPr="00F9549A">
        <w:rPr>
          <w:spacing w:val="-3"/>
          <w:sz w:val="24"/>
          <w:szCs w:val="24"/>
        </w:rPr>
        <w:t xml:space="preserve"> </w:t>
      </w:r>
      <w:r w:rsidRPr="00F9549A">
        <w:rPr>
          <w:sz w:val="24"/>
          <w:szCs w:val="24"/>
        </w:rPr>
        <w:t>of inclusive education. Verlag Barbara Budrich.</w:t>
      </w:r>
    </w:p>
    <w:p w14:paraId="6A0956DB" w14:textId="77777777" w:rsidR="00D466D5" w:rsidRPr="00F9549A" w:rsidRDefault="00D466D5" w:rsidP="00401595">
      <w:pPr>
        <w:pStyle w:val="BodyText"/>
        <w:spacing w:line="360" w:lineRule="auto"/>
        <w:ind w:left="144" w:right="144" w:firstLine="432"/>
        <w:jc w:val="both"/>
        <w:rPr>
          <w:sz w:val="24"/>
          <w:szCs w:val="24"/>
        </w:rPr>
      </w:pPr>
      <w:proofErr w:type="spellStart"/>
      <w:r w:rsidRPr="00F9549A">
        <w:rPr>
          <w:sz w:val="24"/>
          <w:szCs w:val="24"/>
        </w:rPr>
        <w:t>Lafta</w:t>
      </w:r>
      <w:proofErr w:type="spellEnd"/>
      <w:r w:rsidRPr="00F9549A">
        <w:rPr>
          <w:sz w:val="24"/>
          <w:szCs w:val="24"/>
        </w:rPr>
        <w:t xml:space="preserve">, R., Al-Shatari, S., </w:t>
      </w:r>
      <w:proofErr w:type="spellStart"/>
      <w:r w:rsidRPr="00F9549A">
        <w:rPr>
          <w:sz w:val="24"/>
          <w:szCs w:val="24"/>
        </w:rPr>
        <w:t>Cherewick</w:t>
      </w:r>
      <w:proofErr w:type="spellEnd"/>
      <w:r w:rsidRPr="00F9549A">
        <w:rPr>
          <w:sz w:val="24"/>
          <w:szCs w:val="24"/>
        </w:rPr>
        <w:t>, M., Galway, L., Mock, C., Hagopian, A., &amp; Burnham, G. (2015). Injuries, death,</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associated</w:t>
      </w:r>
      <w:r w:rsidRPr="00F9549A">
        <w:rPr>
          <w:spacing w:val="-3"/>
          <w:sz w:val="24"/>
          <w:szCs w:val="24"/>
        </w:rPr>
        <w:t xml:space="preserve"> </w:t>
      </w:r>
      <w:r w:rsidRPr="00F9549A">
        <w:rPr>
          <w:sz w:val="24"/>
          <w:szCs w:val="24"/>
        </w:rPr>
        <w:t>with</w:t>
      </w:r>
      <w:r w:rsidRPr="00F9549A">
        <w:rPr>
          <w:spacing w:val="-3"/>
          <w:sz w:val="24"/>
          <w:szCs w:val="24"/>
        </w:rPr>
        <w:t xml:space="preserve"> </w:t>
      </w:r>
      <w:r w:rsidRPr="00F9549A">
        <w:rPr>
          <w:sz w:val="24"/>
          <w:szCs w:val="24"/>
        </w:rPr>
        <w:t>11</w:t>
      </w:r>
      <w:r w:rsidRPr="00F9549A">
        <w:rPr>
          <w:spacing w:val="-3"/>
          <w:sz w:val="24"/>
          <w:szCs w:val="24"/>
        </w:rPr>
        <w:t xml:space="preserve"> </w:t>
      </w:r>
      <w:r w:rsidRPr="00F9549A">
        <w:rPr>
          <w:sz w:val="24"/>
          <w:szCs w:val="24"/>
        </w:rPr>
        <w:t>years</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conflict</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Baghdad,</w:t>
      </w:r>
      <w:r w:rsidRPr="00F9549A">
        <w:rPr>
          <w:spacing w:val="-3"/>
          <w:sz w:val="24"/>
          <w:szCs w:val="24"/>
        </w:rPr>
        <w:t xml:space="preserve"> </w:t>
      </w:r>
      <w:r w:rsidRPr="00F9549A">
        <w:rPr>
          <w:sz w:val="24"/>
          <w:szCs w:val="24"/>
        </w:rPr>
        <w:t>Iraq:</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randomized</w:t>
      </w:r>
      <w:r w:rsidRPr="00F9549A">
        <w:rPr>
          <w:spacing w:val="-3"/>
          <w:sz w:val="24"/>
          <w:szCs w:val="24"/>
        </w:rPr>
        <w:t xml:space="preserve"> </w:t>
      </w:r>
      <w:r w:rsidRPr="00F9549A">
        <w:rPr>
          <w:sz w:val="24"/>
          <w:szCs w:val="24"/>
        </w:rPr>
        <w:t>household</w:t>
      </w:r>
      <w:r w:rsidRPr="00F9549A">
        <w:rPr>
          <w:spacing w:val="-3"/>
          <w:sz w:val="24"/>
          <w:szCs w:val="24"/>
        </w:rPr>
        <w:t xml:space="preserve"> </w:t>
      </w:r>
      <w:r w:rsidRPr="00F9549A">
        <w:rPr>
          <w:sz w:val="24"/>
          <w:szCs w:val="24"/>
        </w:rPr>
        <w:t>cluster</w:t>
      </w:r>
      <w:r w:rsidRPr="00F9549A">
        <w:rPr>
          <w:spacing w:val="-3"/>
          <w:sz w:val="24"/>
          <w:szCs w:val="24"/>
        </w:rPr>
        <w:t xml:space="preserve"> </w:t>
      </w:r>
      <w:r w:rsidRPr="00F9549A">
        <w:rPr>
          <w:sz w:val="24"/>
          <w:szCs w:val="24"/>
        </w:rPr>
        <w:t>survey. PLOS ONE, 10(8), e0131834. https://doi.org/10.1371/journal.pone.0131834</w:t>
      </w:r>
    </w:p>
    <w:p w14:paraId="03560A25"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Mazumder,</w:t>
      </w:r>
      <w:r w:rsidRPr="00F9549A">
        <w:rPr>
          <w:spacing w:val="-3"/>
          <w:sz w:val="24"/>
          <w:szCs w:val="24"/>
        </w:rPr>
        <w:t xml:space="preserve"> </w:t>
      </w:r>
      <w:r w:rsidRPr="00F9549A">
        <w:rPr>
          <w:sz w:val="24"/>
          <w:szCs w:val="24"/>
        </w:rPr>
        <w:t>B.,</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Almond,</w:t>
      </w:r>
      <w:r w:rsidRPr="00F9549A">
        <w:rPr>
          <w:spacing w:val="-3"/>
          <w:sz w:val="24"/>
          <w:szCs w:val="24"/>
        </w:rPr>
        <w:t xml:space="preserve"> </w:t>
      </w:r>
      <w:r w:rsidRPr="00F9549A">
        <w:rPr>
          <w:sz w:val="24"/>
          <w:szCs w:val="24"/>
        </w:rPr>
        <w:t>D.</w:t>
      </w:r>
      <w:r w:rsidRPr="00F9549A">
        <w:rPr>
          <w:spacing w:val="-3"/>
          <w:sz w:val="24"/>
          <w:szCs w:val="24"/>
        </w:rPr>
        <w:t xml:space="preserve"> </w:t>
      </w:r>
      <w:r w:rsidRPr="00F9549A">
        <w:rPr>
          <w:sz w:val="24"/>
          <w:szCs w:val="24"/>
        </w:rPr>
        <w:t>(2011).</w:t>
      </w:r>
      <w:r w:rsidRPr="00F9549A">
        <w:rPr>
          <w:spacing w:val="-3"/>
          <w:sz w:val="24"/>
          <w:szCs w:val="24"/>
        </w:rPr>
        <w:t xml:space="preserve"> </w:t>
      </w:r>
      <w:r w:rsidRPr="00F9549A">
        <w:rPr>
          <w:sz w:val="24"/>
          <w:szCs w:val="24"/>
        </w:rPr>
        <w:t>Health</w:t>
      </w:r>
      <w:r w:rsidRPr="00F9549A">
        <w:rPr>
          <w:spacing w:val="-3"/>
          <w:sz w:val="24"/>
          <w:szCs w:val="24"/>
        </w:rPr>
        <w:t xml:space="preserve"> </w:t>
      </w:r>
      <w:r w:rsidRPr="00F9549A">
        <w:rPr>
          <w:sz w:val="24"/>
          <w:szCs w:val="24"/>
        </w:rPr>
        <w:t>capital</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prenatal</w:t>
      </w:r>
      <w:r w:rsidRPr="00F9549A">
        <w:rPr>
          <w:spacing w:val="-3"/>
          <w:sz w:val="24"/>
          <w:szCs w:val="24"/>
        </w:rPr>
        <w:t xml:space="preserve"> </w:t>
      </w:r>
      <w:r w:rsidRPr="00F9549A">
        <w:rPr>
          <w:sz w:val="24"/>
          <w:szCs w:val="24"/>
        </w:rPr>
        <w:t>environment:</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effect</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Ramadan observance during pregnancy. American Economic Journal: Applied Economics, 3(4), 56–85.</w:t>
      </w:r>
    </w:p>
    <w:p w14:paraId="16CFE737"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Mor,</w:t>
      </w:r>
      <w:r w:rsidRPr="00F9549A">
        <w:rPr>
          <w:spacing w:val="-1"/>
          <w:sz w:val="24"/>
          <w:szCs w:val="24"/>
        </w:rPr>
        <w:t xml:space="preserve"> </w:t>
      </w:r>
      <w:r w:rsidRPr="00F9549A">
        <w:rPr>
          <w:sz w:val="24"/>
          <w:szCs w:val="24"/>
        </w:rPr>
        <w:t>B. D.</w:t>
      </w:r>
      <w:r w:rsidRPr="00F9549A">
        <w:rPr>
          <w:spacing w:val="-1"/>
          <w:sz w:val="24"/>
          <w:szCs w:val="24"/>
        </w:rPr>
        <w:t xml:space="preserve"> </w:t>
      </w:r>
      <w:r w:rsidRPr="00F9549A">
        <w:rPr>
          <w:sz w:val="24"/>
          <w:szCs w:val="24"/>
        </w:rPr>
        <w:t>(2006). Public diplomacy</w:t>
      </w:r>
      <w:r w:rsidRPr="00F9549A">
        <w:rPr>
          <w:spacing w:val="-1"/>
          <w:sz w:val="24"/>
          <w:szCs w:val="24"/>
        </w:rPr>
        <w:t xml:space="preserve"> </w:t>
      </w:r>
      <w:r w:rsidRPr="00F9549A">
        <w:rPr>
          <w:sz w:val="24"/>
          <w:szCs w:val="24"/>
        </w:rPr>
        <w:t>in grand</w:t>
      </w:r>
      <w:r w:rsidRPr="00F9549A">
        <w:rPr>
          <w:spacing w:val="-1"/>
          <w:sz w:val="24"/>
          <w:szCs w:val="24"/>
        </w:rPr>
        <w:t xml:space="preserve"> </w:t>
      </w:r>
      <w:r w:rsidRPr="00F9549A">
        <w:rPr>
          <w:sz w:val="24"/>
          <w:szCs w:val="24"/>
        </w:rPr>
        <w:t>strategy. Foreign Policy</w:t>
      </w:r>
      <w:r w:rsidRPr="00F9549A">
        <w:rPr>
          <w:spacing w:val="-1"/>
          <w:sz w:val="24"/>
          <w:szCs w:val="24"/>
        </w:rPr>
        <w:t xml:space="preserve"> </w:t>
      </w:r>
      <w:r w:rsidRPr="00F9549A">
        <w:rPr>
          <w:sz w:val="24"/>
          <w:szCs w:val="24"/>
        </w:rPr>
        <w:t xml:space="preserve">Analysis, 2(2), </w:t>
      </w:r>
      <w:r w:rsidRPr="00F9549A">
        <w:rPr>
          <w:spacing w:val="-2"/>
          <w:sz w:val="24"/>
          <w:szCs w:val="24"/>
        </w:rPr>
        <w:t>157–176.</w:t>
      </w:r>
    </w:p>
    <w:p w14:paraId="40E5DE2E"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NGO</w:t>
      </w:r>
      <w:r w:rsidRPr="00F9549A">
        <w:rPr>
          <w:spacing w:val="-4"/>
          <w:sz w:val="24"/>
          <w:szCs w:val="24"/>
        </w:rPr>
        <w:t xml:space="preserve"> </w:t>
      </w:r>
      <w:r w:rsidRPr="00F9549A">
        <w:rPr>
          <w:sz w:val="24"/>
          <w:szCs w:val="24"/>
        </w:rPr>
        <w:t>Directorate</w:t>
      </w:r>
      <w:r w:rsidRPr="00F9549A">
        <w:rPr>
          <w:spacing w:val="-4"/>
          <w:sz w:val="24"/>
          <w:szCs w:val="24"/>
        </w:rPr>
        <w:t xml:space="preserve"> </w:t>
      </w:r>
      <w:r w:rsidRPr="00F9549A">
        <w:rPr>
          <w:sz w:val="24"/>
          <w:szCs w:val="24"/>
        </w:rPr>
        <w:t>of</w:t>
      </w:r>
      <w:r w:rsidRPr="00F9549A">
        <w:rPr>
          <w:spacing w:val="-4"/>
          <w:sz w:val="24"/>
          <w:szCs w:val="24"/>
        </w:rPr>
        <w:t xml:space="preserve"> </w:t>
      </w:r>
      <w:r w:rsidRPr="00F9549A">
        <w:rPr>
          <w:sz w:val="24"/>
          <w:szCs w:val="24"/>
        </w:rPr>
        <w:t>the</w:t>
      </w:r>
      <w:r w:rsidRPr="00F9549A">
        <w:rPr>
          <w:spacing w:val="-4"/>
          <w:sz w:val="24"/>
          <w:szCs w:val="24"/>
        </w:rPr>
        <w:t xml:space="preserve"> </w:t>
      </w:r>
      <w:r w:rsidRPr="00F9549A">
        <w:rPr>
          <w:sz w:val="24"/>
          <w:szCs w:val="24"/>
        </w:rPr>
        <w:t>Republic</w:t>
      </w:r>
      <w:r w:rsidRPr="00F9549A">
        <w:rPr>
          <w:spacing w:val="-4"/>
          <w:sz w:val="24"/>
          <w:szCs w:val="24"/>
        </w:rPr>
        <w:t xml:space="preserve"> </w:t>
      </w:r>
      <w:r w:rsidRPr="00F9549A">
        <w:rPr>
          <w:sz w:val="24"/>
          <w:szCs w:val="24"/>
        </w:rPr>
        <w:t>of</w:t>
      </w:r>
      <w:r w:rsidRPr="00F9549A">
        <w:rPr>
          <w:spacing w:val="-4"/>
          <w:sz w:val="24"/>
          <w:szCs w:val="24"/>
        </w:rPr>
        <w:t xml:space="preserve"> </w:t>
      </w:r>
      <w:r w:rsidRPr="00F9549A">
        <w:rPr>
          <w:sz w:val="24"/>
          <w:szCs w:val="24"/>
        </w:rPr>
        <w:t>Iraq.</w:t>
      </w:r>
      <w:r w:rsidRPr="00F9549A">
        <w:rPr>
          <w:spacing w:val="-4"/>
          <w:sz w:val="24"/>
          <w:szCs w:val="24"/>
        </w:rPr>
        <w:t xml:space="preserve"> </w:t>
      </w:r>
      <w:r w:rsidRPr="00F9549A">
        <w:rPr>
          <w:sz w:val="24"/>
          <w:szCs w:val="24"/>
        </w:rPr>
        <w:t>(2025).</w:t>
      </w:r>
      <w:r w:rsidRPr="00F9549A">
        <w:rPr>
          <w:spacing w:val="-4"/>
          <w:sz w:val="24"/>
          <w:szCs w:val="24"/>
        </w:rPr>
        <w:t xml:space="preserve"> </w:t>
      </w:r>
      <w:r w:rsidRPr="00F9549A">
        <w:rPr>
          <w:sz w:val="24"/>
          <w:szCs w:val="24"/>
        </w:rPr>
        <w:t>Registered</w:t>
      </w:r>
      <w:r w:rsidRPr="00F9549A">
        <w:rPr>
          <w:spacing w:val="-4"/>
          <w:sz w:val="24"/>
          <w:szCs w:val="24"/>
        </w:rPr>
        <w:t xml:space="preserve"> </w:t>
      </w:r>
      <w:r w:rsidRPr="00F9549A">
        <w:rPr>
          <w:sz w:val="24"/>
          <w:szCs w:val="24"/>
        </w:rPr>
        <w:t>non-governmental</w:t>
      </w:r>
      <w:r w:rsidRPr="00F9549A">
        <w:rPr>
          <w:spacing w:val="-4"/>
          <w:sz w:val="24"/>
          <w:szCs w:val="24"/>
        </w:rPr>
        <w:t xml:space="preserve"> </w:t>
      </w:r>
      <w:proofErr w:type="spellStart"/>
      <w:r w:rsidRPr="00F9549A">
        <w:rPr>
          <w:sz w:val="24"/>
          <w:szCs w:val="24"/>
        </w:rPr>
        <w:t>organisations</w:t>
      </w:r>
      <w:proofErr w:type="spellEnd"/>
      <w:r w:rsidRPr="00F9549A">
        <w:rPr>
          <w:spacing w:val="-4"/>
          <w:sz w:val="24"/>
          <w:szCs w:val="24"/>
        </w:rPr>
        <w:t xml:space="preserve"> </w:t>
      </w:r>
      <w:r w:rsidRPr="00F9549A">
        <w:rPr>
          <w:sz w:val="24"/>
          <w:szCs w:val="24"/>
        </w:rPr>
        <w:t>database.</w:t>
      </w:r>
      <w:r w:rsidRPr="00F9549A">
        <w:rPr>
          <w:spacing w:val="-4"/>
          <w:sz w:val="24"/>
          <w:szCs w:val="24"/>
        </w:rPr>
        <w:t xml:space="preserve"> </w:t>
      </w:r>
      <w:r w:rsidRPr="00F9549A">
        <w:rPr>
          <w:sz w:val="24"/>
          <w:szCs w:val="24"/>
        </w:rPr>
        <w:t>Retrieved from https://ngoao.gov.iq/</w:t>
      </w:r>
    </w:p>
    <w:p w14:paraId="4D896333"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Radhi,</w:t>
      </w:r>
      <w:r w:rsidRPr="00F9549A">
        <w:rPr>
          <w:spacing w:val="-2"/>
          <w:sz w:val="24"/>
          <w:szCs w:val="24"/>
        </w:rPr>
        <w:t xml:space="preserve"> </w:t>
      </w:r>
      <w:r w:rsidRPr="00F9549A">
        <w:rPr>
          <w:sz w:val="24"/>
          <w:szCs w:val="24"/>
        </w:rPr>
        <w:t>M.</w:t>
      </w:r>
      <w:r w:rsidRPr="00F9549A">
        <w:rPr>
          <w:spacing w:val="-2"/>
          <w:sz w:val="24"/>
          <w:szCs w:val="24"/>
        </w:rPr>
        <w:t xml:space="preserve"> </w:t>
      </w:r>
      <w:r w:rsidRPr="00F9549A">
        <w:rPr>
          <w:sz w:val="24"/>
          <w:szCs w:val="24"/>
        </w:rPr>
        <w:t>M.,</w:t>
      </w:r>
      <w:r w:rsidRPr="00F9549A">
        <w:rPr>
          <w:spacing w:val="-2"/>
          <w:sz w:val="24"/>
          <w:szCs w:val="24"/>
        </w:rPr>
        <w:t xml:space="preserve"> </w:t>
      </w:r>
      <w:proofErr w:type="spellStart"/>
      <w:r w:rsidRPr="00F9549A">
        <w:rPr>
          <w:sz w:val="24"/>
          <w:szCs w:val="24"/>
        </w:rPr>
        <w:t>Elywy</w:t>
      </w:r>
      <w:proofErr w:type="spellEnd"/>
      <w:r w:rsidRPr="00F9549A">
        <w:rPr>
          <w:sz w:val="24"/>
          <w:szCs w:val="24"/>
        </w:rPr>
        <w:t>,</w:t>
      </w:r>
      <w:r w:rsidRPr="00F9549A">
        <w:rPr>
          <w:spacing w:val="-2"/>
          <w:sz w:val="24"/>
          <w:szCs w:val="24"/>
        </w:rPr>
        <w:t xml:space="preserve"> </w:t>
      </w:r>
      <w:r w:rsidRPr="00F9549A">
        <w:rPr>
          <w:sz w:val="24"/>
          <w:szCs w:val="24"/>
        </w:rPr>
        <w:t>G.</w:t>
      </w:r>
      <w:r w:rsidRPr="00F9549A">
        <w:rPr>
          <w:spacing w:val="-2"/>
          <w:sz w:val="24"/>
          <w:szCs w:val="24"/>
        </w:rPr>
        <w:t xml:space="preserve"> </w:t>
      </w:r>
      <w:r w:rsidRPr="00F9549A">
        <w:rPr>
          <w:sz w:val="24"/>
          <w:szCs w:val="24"/>
        </w:rPr>
        <w:t>J.,</w:t>
      </w:r>
      <w:r w:rsidRPr="00F9549A">
        <w:rPr>
          <w:spacing w:val="-2"/>
          <w:sz w:val="24"/>
          <w:szCs w:val="24"/>
        </w:rPr>
        <w:t xml:space="preserve"> </w:t>
      </w:r>
      <w:r w:rsidRPr="00F9549A">
        <w:rPr>
          <w:sz w:val="24"/>
          <w:szCs w:val="24"/>
        </w:rPr>
        <w:t>&amp;</w:t>
      </w:r>
      <w:r w:rsidRPr="00F9549A">
        <w:rPr>
          <w:spacing w:val="-2"/>
          <w:sz w:val="24"/>
          <w:szCs w:val="24"/>
        </w:rPr>
        <w:t xml:space="preserve"> </w:t>
      </w:r>
      <w:r w:rsidRPr="00F9549A">
        <w:rPr>
          <w:sz w:val="24"/>
          <w:szCs w:val="24"/>
        </w:rPr>
        <w:t>Al-</w:t>
      </w:r>
      <w:proofErr w:type="spellStart"/>
      <w:r w:rsidRPr="00F9549A">
        <w:rPr>
          <w:sz w:val="24"/>
          <w:szCs w:val="24"/>
        </w:rPr>
        <w:t>Eqabi</w:t>
      </w:r>
      <w:proofErr w:type="spellEnd"/>
      <w:r w:rsidRPr="00F9549A">
        <w:rPr>
          <w:sz w:val="24"/>
          <w:szCs w:val="24"/>
        </w:rPr>
        <w:t>,</w:t>
      </w:r>
      <w:r w:rsidRPr="00F9549A">
        <w:rPr>
          <w:spacing w:val="-2"/>
          <w:sz w:val="24"/>
          <w:szCs w:val="24"/>
        </w:rPr>
        <w:t xml:space="preserve"> </w:t>
      </w:r>
      <w:r w:rsidRPr="00F9549A">
        <w:rPr>
          <w:sz w:val="24"/>
          <w:szCs w:val="24"/>
        </w:rPr>
        <w:t>Q.</w:t>
      </w:r>
      <w:r w:rsidRPr="00F9549A">
        <w:rPr>
          <w:spacing w:val="-2"/>
          <w:sz w:val="24"/>
          <w:szCs w:val="24"/>
        </w:rPr>
        <w:t xml:space="preserve"> </w:t>
      </w:r>
      <w:r w:rsidRPr="00F9549A">
        <w:rPr>
          <w:sz w:val="24"/>
          <w:szCs w:val="24"/>
        </w:rPr>
        <w:t>A.</w:t>
      </w:r>
      <w:r w:rsidRPr="00F9549A">
        <w:rPr>
          <w:spacing w:val="-2"/>
          <w:sz w:val="24"/>
          <w:szCs w:val="24"/>
        </w:rPr>
        <w:t xml:space="preserve"> </w:t>
      </w:r>
      <w:r w:rsidRPr="00F9549A">
        <w:rPr>
          <w:sz w:val="24"/>
          <w:szCs w:val="24"/>
        </w:rPr>
        <w:t>K.</w:t>
      </w:r>
      <w:r w:rsidRPr="00F9549A">
        <w:rPr>
          <w:spacing w:val="-2"/>
          <w:sz w:val="24"/>
          <w:szCs w:val="24"/>
        </w:rPr>
        <w:t xml:space="preserve"> </w:t>
      </w:r>
      <w:r w:rsidRPr="00F9549A">
        <w:rPr>
          <w:sz w:val="24"/>
          <w:szCs w:val="24"/>
        </w:rPr>
        <w:t>(2023).</w:t>
      </w:r>
      <w:r w:rsidRPr="00F9549A">
        <w:rPr>
          <w:spacing w:val="-2"/>
          <w:sz w:val="24"/>
          <w:szCs w:val="24"/>
        </w:rPr>
        <w:t xml:space="preserve"> </w:t>
      </w:r>
      <w:r w:rsidRPr="00F9549A">
        <w:rPr>
          <w:sz w:val="24"/>
          <w:szCs w:val="24"/>
        </w:rPr>
        <w:t>Burdens</w:t>
      </w:r>
      <w:r w:rsidRPr="00F9549A">
        <w:rPr>
          <w:spacing w:val="-2"/>
          <w:sz w:val="24"/>
          <w:szCs w:val="24"/>
        </w:rPr>
        <w:t xml:space="preserve"> </w:t>
      </w:r>
      <w:r w:rsidRPr="00F9549A">
        <w:rPr>
          <w:sz w:val="24"/>
          <w:szCs w:val="24"/>
        </w:rPr>
        <w:t>among</w:t>
      </w:r>
      <w:r w:rsidRPr="00F9549A">
        <w:rPr>
          <w:spacing w:val="-2"/>
          <w:sz w:val="24"/>
          <w:szCs w:val="24"/>
        </w:rPr>
        <w:t xml:space="preserve"> </w:t>
      </w:r>
      <w:r w:rsidRPr="00F9549A">
        <w:rPr>
          <w:sz w:val="24"/>
          <w:szCs w:val="24"/>
        </w:rPr>
        <w:t>wives</w:t>
      </w:r>
      <w:r w:rsidRPr="00F9549A">
        <w:rPr>
          <w:spacing w:val="-2"/>
          <w:sz w:val="24"/>
          <w:szCs w:val="24"/>
        </w:rPr>
        <w:t xml:space="preserve"> </w:t>
      </w:r>
      <w:r w:rsidRPr="00F9549A">
        <w:rPr>
          <w:sz w:val="24"/>
          <w:szCs w:val="24"/>
        </w:rPr>
        <w:t>of</w:t>
      </w:r>
      <w:r w:rsidRPr="00F9549A">
        <w:rPr>
          <w:spacing w:val="-2"/>
          <w:sz w:val="24"/>
          <w:szCs w:val="24"/>
        </w:rPr>
        <w:t xml:space="preserve"> </w:t>
      </w:r>
      <w:r w:rsidRPr="00F9549A">
        <w:rPr>
          <w:sz w:val="24"/>
          <w:szCs w:val="24"/>
        </w:rPr>
        <w:t>disabled</w:t>
      </w:r>
      <w:r w:rsidRPr="00F9549A">
        <w:rPr>
          <w:spacing w:val="-2"/>
          <w:sz w:val="24"/>
          <w:szCs w:val="24"/>
        </w:rPr>
        <w:t xml:space="preserve"> </w:t>
      </w:r>
      <w:r w:rsidRPr="00F9549A">
        <w:rPr>
          <w:sz w:val="24"/>
          <w:szCs w:val="24"/>
        </w:rPr>
        <w:t>people</w:t>
      </w:r>
      <w:r w:rsidRPr="00F9549A">
        <w:rPr>
          <w:spacing w:val="-2"/>
          <w:sz w:val="24"/>
          <w:szCs w:val="24"/>
        </w:rPr>
        <w:t xml:space="preserve"> </w:t>
      </w:r>
      <w:r w:rsidRPr="00F9549A">
        <w:rPr>
          <w:sz w:val="24"/>
          <w:szCs w:val="24"/>
        </w:rPr>
        <w:t>in</w:t>
      </w:r>
      <w:r w:rsidRPr="00F9549A">
        <w:rPr>
          <w:spacing w:val="-2"/>
          <w:sz w:val="24"/>
          <w:szCs w:val="24"/>
        </w:rPr>
        <w:t xml:space="preserve"> </w:t>
      </w:r>
      <w:r w:rsidRPr="00F9549A">
        <w:rPr>
          <w:sz w:val="24"/>
          <w:szCs w:val="24"/>
        </w:rPr>
        <w:t>the</w:t>
      </w:r>
      <w:r w:rsidRPr="00F9549A">
        <w:rPr>
          <w:spacing w:val="-2"/>
          <w:sz w:val="24"/>
          <w:szCs w:val="24"/>
        </w:rPr>
        <w:t xml:space="preserve"> </w:t>
      </w:r>
      <w:r w:rsidRPr="00F9549A">
        <w:rPr>
          <w:sz w:val="24"/>
          <w:szCs w:val="24"/>
        </w:rPr>
        <w:t>light</w:t>
      </w:r>
      <w:r w:rsidRPr="00F9549A">
        <w:rPr>
          <w:spacing w:val="-2"/>
          <w:sz w:val="24"/>
          <w:szCs w:val="24"/>
        </w:rPr>
        <w:t xml:space="preserve"> </w:t>
      </w:r>
      <w:r w:rsidRPr="00F9549A">
        <w:rPr>
          <w:sz w:val="24"/>
          <w:szCs w:val="24"/>
        </w:rPr>
        <w:t>of some social variables. Iranian Rehabilitation Journal, 21(3), 473–484. https://doi.org/10.32598/irj.21.3.1788.1 Rose, M. L., &amp; Usman, S. M. (2023, October). The varieties of ableism: A colloquium in Sulaimani, Kurdistan. Journal of Teaching Disability Studies (CUNY). https://jtds.commons.gc.cuny.edu/</w:t>
      </w:r>
    </w:p>
    <w:p w14:paraId="2AAF8939"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Rudi,</w:t>
      </w:r>
      <w:r w:rsidRPr="00F9549A">
        <w:rPr>
          <w:spacing w:val="-3"/>
          <w:sz w:val="24"/>
          <w:szCs w:val="24"/>
        </w:rPr>
        <w:t xml:space="preserve"> </w:t>
      </w:r>
      <w:r w:rsidRPr="00F9549A">
        <w:rPr>
          <w:sz w:val="24"/>
          <w:szCs w:val="24"/>
        </w:rPr>
        <w:t>A.</w:t>
      </w:r>
      <w:r w:rsidRPr="00F9549A">
        <w:rPr>
          <w:spacing w:val="-3"/>
          <w:sz w:val="24"/>
          <w:szCs w:val="24"/>
        </w:rPr>
        <w:t xml:space="preserve"> </w:t>
      </w:r>
      <w:r w:rsidRPr="00F9549A">
        <w:rPr>
          <w:sz w:val="24"/>
          <w:szCs w:val="24"/>
        </w:rPr>
        <w:t>(2026).</w:t>
      </w:r>
      <w:r w:rsidRPr="00F9549A">
        <w:rPr>
          <w:spacing w:val="-3"/>
          <w:sz w:val="24"/>
          <w:szCs w:val="24"/>
        </w:rPr>
        <w:t xml:space="preserve"> </w:t>
      </w:r>
      <w:r w:rsidRPr="00F9549A">
        <w:rPr>
          <w:sz w:val="24"/>
          <w:szCs w:val="24"/>
        </w:rPr>
        <w:t>On</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sidelines</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conspiracy:</w:t>
      </w:r>
      <w:r w:rsidRPr="00F9549A">
        <w:rPr>
          <w:spacing w:val="-3"/>
          <w:sz w:val="24"/>
          <w:szCs w:val="24"/>
        </w:rPr>
        <w:t xml:space="preserve"> </w:t>
      </w:r>
      <w:r w:rsidRPr="00F9549A">
        <w:rPr>
          <w:sz w:val="24"/>
          <w:szCs w:val="24"/>
        </w:rPr>
        <w:t>Wasta</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invisibility</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Iraqi</w:t>
      </w:r>
      <w:r w:rsidRPr="00F9549A">
        <w:rPr>
          <w:spacing w:val="-3"/>
          <w:sz w:val="24"/>
          <w:szCs w:val="24"/>
        </w:rPr>
        <w:t xml:space="preserve"> </w:t>
      </w:r>
      <w:r w:rsidRPr="00F9549A">
        <w:rPr>
          <w:sz w:val="24"/>
          <w:szCs w:val="24"/>
        </w:rPr>
        <w:t>Kurdistan's</w:t>
      </w:r>
      <w:r w:rsidRPr="00F9549A">
        <w:rPr>
          <w:spacing w:val="-3"/>
          <w:sz w:val="24"/>
          <w:szCs w:val="24"/>
        </w:rPr>
        <w:t xml:space="preserve"> </w:t>
      </w:r>
      <w:r w:rsidRPr="00F9549A">
        <w:rPr>
          <w:sz w:val="24"/>
          <w:szCs w:val="24"/>
        </w:rPr>
        <w:t>pseudo-state.</w:t>
      </w:r>
      <w:r w:rsidRPr="00F9549A">
        <w:rPr>
          <w:spacing w:val="-3"/>
          <w:sz w:val="24"/>
          <w:szCs w:val="24"/>
        </w:rPr>
        <w:t xml:space="preserve"> </w:t>
      </w:r>
      <w:r w:rsidRPr="00F9549A">
        <w:rPr>
          <w:sz w:val="24"/>
          <w:szCs w:val="24"/>
        </w:rPr>
        <w:t>History</w:t>
      </w:r>
      <w:r w:rsidRPr="00F9549A">
        <w:rPr>
          <w:spacing w:val="-3"/>
          <w:sz w:val="24"/>
          <w:szCs w:val="24"/>
        </w:rPr>
        <w:t xml:space="preserve"> </w:t>
      </w:r>
      <w:r w:rsidRPr="00F9549A">
        <w:rPr>
          <w:sz w:val="24"/>
          <w:szCs w:val="24"/>
        </w:rPr>
        <w:t>and Anthropology, 1–25. https://doi.org/10.1080/02757206.2025.2461063</w:t>
      </w:r>
    </w:p>
    <w:p w14:paraId="2B30268D"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Rutherford,</w:t>
      </w:r>
      <w:r w:rsidRPr="00F9549A">
        <w:rPr>
          <w:spacing w:val="-3"/>
          <w:sz w:val="24"/>
          <w:szCs w:val="24"/>
        </w:rPr>
        <w:t xml:space="preserve"> </w:t>
      </w:r>
      <w:r w:rsidRPr="00F9549A">
        <w:rPr>
          <w:sz w:val="24"/>
          <w:szCs w:val="24"/>
        </w:rPr>
        <w:t>K.</w:t>
      </w:r>
      <w:r w:rsidRPr="00F9549A">
        <w:rPr>
          <w:spacing w:val="-3"/>
          <w:sz w:val="24"/>
          <w:szCs w:val="24"/>
        </w:rPr>
        <w:t xml:space="preserve"> </w:t>
      </w:r>
      <w:r w:rsidRPr="00F9549A">
        <w:rPr>
          <w:sz w:val="24"/>
          <w:szCs w:val="24"/>
        </w:rPr>
        <w:t>R.,</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Hinton,</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(2015).</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Iraqi</w:t>
      </w:r>
      <w:r w:rsidRPr="00F9549A">
        <w:rPr>
          <w:spacing w:val="-3"/>
          <w:sz w:val="24"/>
          <w:szCs w:val="24"/>
        </w:rPr>
        <w:t xml:space="preserve"> </w:t>
      </w:r>
      <w:r w:rsidRPr="00F9549A">
        <w:rPr>
          <w:sz w:val="24"/>
          <w:szCs w:val="24"/>
        </w:rPr>
        <w:t>constitution</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rights.</w:t>
      </w:r>
      <w:r w:rsidRPr="00F9549A">
        <w:rPr>
          <w:spacing w:val="-3"/>
          <w:sz w:val="24"/>
          <w:szCs w:val="24"/>
        </w:rPr>
        <w:t xml:space="preserve"> </w:t>
      </w:r>
      <w:r w:rsidRPr="00F9549A">
        <w:rPr>
          <w:sz w:val="24"/>
          <w:szCs w:val="24"/>
        </w:rPr>
        <w:t>Journal</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Policy Studies, 26(3), 148–158.</w:t>
      </w:r>
    </w:p>
    <w:p w14:paraId="7143B6B4" w14:textId="77777777" w:rsidR="00D466D5" w:rsidRPr="00F9549A" w:rsidRDefault="00D466D5" w:rsidP="00401595">
      <w:pPr>
        <w:pStyle w:val="BodyText"/>
        <w:spacing w:line="360" w:lineRule="auto"/>
        <w:ind w:left="144" w:right="144" w:firstLine="432"/>
        <w:jc w:val="both"/>
        <w:rPr>
          <w:sz w:val="24"/>
          <w:szCs w:val="24"/>
        </w:rPr>
      </w:pPr>
      <w:proofErr w:type="spellStart"/>
      <w:r w:rsidRPr="00F9549A">
        <w:rPr>
          <w:sz w:val="24"/>
          <w:szCs w:val="24"/>
        </w:rPr>
        <w:t>Savabieasfahani</w:t>
      </w:r>
      <w:proofErr w:type="spellEnd"/>
      <w:r w:rsidRPr="00F9549A">
        <w:rPr>
          <w:sz w:val="24"/>
          <w:szCs w:val="24"/>
        </w:rPr>
        <w:t>,</w:t>
      </w:r>
      <w:r w:rsidRPr="00F9549A">
        <w:rPr>
          <w:spacing w:val="-3"/>
          <w:sz w:val="24"/>
          <w:szCs w:val="24"/>
        </w:rPr>
        <w:t xml:space="preserve"> </w:t>
      </w:r>
      <w:r w:rsidRPr="00F9549A">
        <w:rPr>
          <w:sz w:val="24"/>
          <w:szCs w:val="24"/>
        </w:rPr>
        <w:t>M.,</w:t>
      </w:r>
      <w:r w:rsidRPr="00F9549A">
        <w:rPr>
          <w:spacing w:val="-3"/>
          <w:sz w:val="24"/>
          <w:szCs w:val="24"/>
        </w:rPr>
        <w:t xml:space="preserve"> </w:t>
      </w:r>
      <w:r w:rsidRPr="00F9549A">
        <w:rPr>
          <w:sz w:val="24"/>
          <w:szCs w:val="24"/>
        </w:rPr>
        <w:t>et</w:t>
      </w:r>
      <w:r w:rsidRPr="00F9549A">
        <w:rPr>
          <w:spacing w:val="-3"/>
          <w:sz w:val="24"/>
          <w:szCs w:val="24"/>
        </w:rPr>
        <w:t xml:space="preserve"> </w:t>
      </w:r>
      <w:r w:rsidRPr="00F9549A">
        <w:rPr>
          <w:sz w:val="24"/>
          <w:szCs w:val="24"/>
        </w:rPr>
        <w:t>al.</w:t>
      </w:r>
      <w:r w:rsidRPr="00F9549A">
        <w:rPr>
          <w:spacing w:val="-3"/>
          <w:sz w:val="24"/>
          <w:szCs w:val="24"/>
        </w:rPr>
        <w:t xml:space="preserve"> </w:t>
      </w:r>
      <w:r w:rsidRPr="00F9549A">
        <w:rPr>
          <w:sz w:val="24"/>
          <w:szCs w:val="24"/>
        </w:rPr>
        <w:t>(2024).</w:t>
      </w:r>
      <w:r w:rsidRPr="00F9549A">
        <w:rPr>
          <w:spacing w:val="-3"/>
          <w:sz w:val="24"/>
          <w:szCs w:val="24"/>
        </w:rPr>
        <w:t xml:space="preserve"> </w:t>
      </w:r>
      <w:r w:rsidRPr="00F9549A">
        <w:rPr>
          <w:sz w:val="24"/>
          <w:szCs w:val="24"/>
        </w:rPr>
        <w:t>Heavy</w:t>
      </w:r>
      <w:r w:rsidRPr="00F9549A">
        <w:rPr>
          <w:spacing w:val="-3"/>
          <w:sz w:val="24"/>
          <w:szCs w:val="24"/>
        </w:rPr>
        <w:t xml:space="preserve"> </w:t>
      </w:r>
      <w:r w:rsidRPr="00F9549A">
        <w:rPr>
          <w:sz w:val="24"/>
          <w:szCs w:val="24"/>
        </w:rPr>
        <w:t>metals</w:t>
      </w:r>
      <w:r w:rsidRPr="00F9549A">
        <w:rPr>
          <w:spacing w:val="-3"/>
          <w:sz w:val="24"/>
          <w:szCs w:val="24"/>
        </w:rPr>
        <w:t xml:space="preserve"> </w:t>
      </w:r>
      <w:r w:rsidRPr="00F9549A">
        <w:rPr>
          <w:sz w:val="24"/>
          <w:szCs w:val="24"/>
        </w:rPr>
        <w:t>near</w:t>
      </w:r>
      <w:r w:rsidRPr="00F9549A">
        <w:rPr>
          <w:spacing w:val="-3"/>
          <w:sz w:val="24"/>
          <w:szCs w:val="24"/>
        </w:rPr>
        <w:t xml:space="preserve"> </w:t>
      </w:r>
      <w:r w:rsidRPr="00F9549A">
        <w:rPr>
          <w:sz w:val="24"/>
          <w:szCs w:val="24"/>
        </w:rPr>
        <w:t>Iraqi</w:t>
      </w:r>
      <w:r w:rsidRPr="00F9549A">
        <w:rPr>
          <w:spacing w:val="-3"/>
          <w:sz w:val="24"/>
          <w:szCs w:val="24"/>
        </w:rPr>
        <w:t xml:space="preserve"> </w:t>
      </w:r>
      <w:r w:rsidRPr="00F9549A">
        <w:rPr>
          <w:sz w:val="24"/>
          <w:szCs w:val="24"/>
        </w:rPr>
        <w:t>conflict</w:t>
      </w:r>
      <w:r w:rsidRPr="00F9549A">
        <w:rPr>
          <w:spacing w:val="-3"/>
          <w:sz w:val="24"/>
          <w:szCs w:val="24"/>
        </w:rPr>
        <w:t xml:space="preserve"> </w:t>
      </w:r>
      <w:r w:rsidRPr="00F9549A">
        <w:rPr>
          <w:sz w:val="24"/>
          <w:szCs w:val="24"/>
        </w:rPr>
        <w:t>zones</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risk</w:t>
      </w:r>
      <w:r w:rsidRPr="00F9549A">
        <w:rPr>
          <w:spacing w:val="-3"/>
          <w:sz w:val="24"/>
          <w:szCs w:val="24"/>
        </w:rPr>
        <w:t xml:space="preserve"> </w:t>
      </w:r>
      <w:r w:rsidRPr="00F9549A">
        <w:rPr>
          <w:sz w:val="24"/>
          <w:szCs w:val="24"/>
        </w:rPr>
        <w:t>of</w:t>
      </w:r>
      <w:r w:rsidRPr="00F9549A">
        <w:rPr>
          <w:spacing w:val="-3"/>
          <w:sz w:val="24"/>
          <w:szCs w:val="24"/>
        </w:rPr>
        <w:t xml:space="preserve"> </w:t>
      </w:r>
      <w:r w:rsidRPr="00F9549A">
        <w:rPr>
          <w:sz w:val="24"/>
          <w:szCs w:val="24"/>
        </w:rPr>
        <w:t>congenital</w:t>
      </w:r>
      <w:r w:rsidRPr="00F9549A">
        <w:rPr>
          <w:spacing w:val="-3"/>
          <w:sz w:val="24"/>
          <w:szCs w:val="24"/>
        </w:rPr>
        <w:t xml:space="preserve"> </w:t>
      </w:r>
      <w:r w:rsidRPr="00F9549A">
        <w:rPr>
          <w:sz w:val="24"/>
          <w:szCs w:val="24"/>
        </w:rPr>
        <w:t>anomalies:</w:t>
      </w:r>
      <w:r w:rsidRPr="00F9549A">
        <w:rPr>
          <w:spacing w:val="-3"/>
          <w:sz w:val="24"/>
          <w:szCs w:val="24"/>
        </w:rPr>
        <w:t xml:space="preserve"> </w:t>
      </w:r>
      <w:r w:rsidRPr="00F9549A">
        <w:rPr>
          <w:sz w:val="24"/>
          <w:szCs w:val="24"/>
        </w:rPr>
        <w:t>A systematic review. Environmental Research, 242, 117742. https://doi.org/10.1016/j.envres.2023.117742</w:t>
      </w:r>
    </w:p>
    <w:p w14:paraId="4DC4FC2B"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Schwab, S. M., Spencer, C., Carver, N. S., Andrade, V., Dugan, S., Greve, K., &amp; Silva, P. L. (2022). Personal factors</w:t>
      </w:r>
      <w:r w:rsidRPr="00F9549A">
        <w:rPr>
          <w:spacing w:val="-4"/>
          <w:sz w:val="24"/>
          <w:szCs w:val="24"/>
        </w:rPr>
        <w:t xml:space="preserve"> </w:t>
      </w:r>
      <w:r w:rsidRPr="00F9549A">
        <w:rPr>
          <w:sz w:val="24"/>
          <w:szCs w:val="24"/>
        </w:rPr>
        <w:t>understood</w:t>
      </w:r>
      <w:r w:rsidRPr="00F9549A">
        <w:rPr>
          <w:spacing w:val="-4"/>
          <w:sz w:val="24"/>
          <w:szCs w:val="24"/>
        </w:rPr>
        <w:t xml:space="preserve"> </w:t>
      </w:r>
      <w:r w:rsidRPr="00F9549A">
        <w:rPr>
          <w:sz w:val="24"/>
          <w:szCs w:val="24"/>
        </w:rPr>
        <w:t>through</w:t>
      </w:r>
      <w:r w:rsidRPr="00F9549A">
        <w:rPr>
          <w:spacing w:val="-4"/>
          <w:sz w:val="24"/>
          <w:szCs w:val="24"/>
        </w:rPr>
        <w:t xml:space="preserve"> </w:t>
      </w:r>
      <w:r w:rsidRPr="00F9549A">
        <w:rPr>
          <w:sz w:val="24"/>
          <w:szCs w:val="24"/>
        </w:rPr>
        <w:t>the</w:t>
      </w:r>
      <w:r w:rsidRPr="00F9549A">
        <w:rPr>
          <w:spacing w:val="-4"/>
          <w:sz w:val="24"/>
          <w:szCs w:val="24"/>
        </w:rPr>
        <w:t xml:space="preserve"> </w:t>
      </w:r>
      <w:r w:rsidRPr="00F9549A">
        <w:rPr>
          <w:sz w:val="24"/>
          <w:szCs w:val="24"/>
        </w:rPr>
        <w:t>ecological-enactive</w:t>
      </w:r>
      <w:r w:rsidRPr="00F9549A">
        <w:rPr>
          <w:spacing w:val="-4"/>
          <w:sz w:val="24"/>
          <w:szCs w:val="24"/>
        </w:rPr>
        <w:t xml:space="preserve"> </w:t>
      </w:r>
      <w:r w:rsidRPr="00F9549A">
        <w:rPr>
          <w:sz w:val="24"/>
          <w:szCs w:val="24"/>
        </w:rPr>
        <w:t>model</w:t>
      </w:r>
      <w:r w:rsidRPr="00F9549A">
        <w:rPr>
          <w:spacing w:val="-4"/>
          <w:sz w:val="24"/>
          <w:szCs w:val="24"/>
        </w:rPr>
        <w:t xml:space="preserve"> </w:t>
      </w:r>
      <w:r w:rsidRPr="00F9549A">
        <w:rPr>
          <w:sz w:val="24"/>
          <w:szCs w:val="24"/>
        </w:rPr>
        <w:t>of</w:t>
      </w:r>
      <w:r w:rsidRPr="00F9549A">
        <w:rPr>
          <w:spacing w:val="-4"/>
          <w:sz w:val="24"/>
          <w:szCs w:val="24"/>
        </w:rPr>
        <w:t xml:space="preserve"> </w:t>
      </w:r>
      <w:r w:rsidRPr="00F9549A">
        <w:rPr>
          <w:sz w:val="24"/>
          <w:szCs w:val="24"/>
        </w:rPr>
        <w:t>disability</w:t>
      </w:r>
      <w:r w:rsidRPr="00F9549A">
        <w:rPr>
          <w:spacing w:val="-4"/>
          <w:sz w:val="24"/>
          <w:szCs w:val="24"/>
        </w:rPr>
        <w:t xml:space="preserve"> </w:t>
      </w:r>
      <w:r w:rsidRPr="00F9549A">
        <w:rPr>
          <w:sz w:val="24"/>
          <w:szCs w:val="24"/>
        </w:rPr>
        <w:t>and</w:t>
      </w:r>
      <w:r w:rsidRPr="00F9549A">
        <w:rPr>
          <w:spacing w:val="-4"/>
          <w:sz w:val="24"/>
          <w:szCs w:val="24"/>
        </w:rPr>
        <w:t xml:space="preserve"> </w:t>
      </w:r>
      <w:r w:rsidRPr="00F9549A">
        <w:rPr>
          <w:sz w:val="24"/>
          <w:szCs w:val="24"/>
        </w:rPr>
        <w:t>implications</w:t>
      </w:r>
      <w:r w:rsidRPr="00F9549A">
        <w:rPr>
          <w:spacing w:val="-4"/>
          <w:sz w:val="24"/>
          <w:szCs w:val="24"/>
        </w:rPr>
        <w:t xml:space="preserve"> </w:t>
      </w:r>
      <w:r w:rsidRPr="00F9549A">
        <w:rPr>
          <w:sz w:val="24"/>
          <w:szCs w:val="24"/>
        </w:rPr>
        <w:t>for</w:t>
      </w:r>
      <w:r w:rsidRPr="00F9549A">
        <w:rPr>
          <w:spacing w:val="-4"/>
          <w:sz w:val="24"/>
          <w:szCs w:val="24"/>
        </w:rPr>
        <w:t xml:space="preserve"> </w:t>
      </w:r>
      <w:r w:rsidRPr="00F9549A">
        <w:rPr>
          <w:sz w:val="24"/>
          <w:szCs w:val="24"/>
        </w:rPr>
        <w:t>rehabilitation</w:t>
      </w:r>
      <w:r w:rsidRPr="00F9549A">
        <w:rPr>
          <w:spacing w:val="-4"/>
          <w:sz w:val="24"/>
          <w:szCs w:val="24"/>
        </w:rPr>
        <w:t xml:space="preserve"> </w:t>
      </w:r>
      <w:r w:rsidRPr="00F9549A">
        <w:rPr>
          <w:sz w:val="24"/>
          <w:szCs w:val="24"/>
        </w:rPr>
        <w:t>research. Frontiers in Rehabilitation Sciences, 3, 954061. https://doi.org/10.3389/fresc.2022.954061</w:t>
      </w:r>
    </w:p>
    <w:p w14:paraId="190AE34D" w14:textId="77777777" w:rsidR="00D466D5" w:rsidRPr="00F9549A" w:rsidRDefault="00D466D5" w:rsidP="00401595">
      <w:pPr>
        <w:pStyle w:val="BodyText"/>
        <w:spacing w:line="360" w:lineRule="auto"/>
        <w:ind w:left="144" w:right="144" w:firstLine="432"/>
        <w:jc w:val="both"/>
        <w:rPr>
          <w:sz w:val="24"/>
          <w:szCs w:val="24"/>
        </w:rPr>
      </w:pPr>
      <w:proofErr w:type="spellStart"/>
      <w:r w:rsidRPr="00F9549A">
        <w:rPr>
          <w:sz w:val="24"/>
          <w:szCs w:val="24"/>
        </w:rPr>
        <w:t>Sdiq</w:t>
      </w:r>
      <w:proofErr w:type="spellEnd"/>
      <w:r w:rsidRPr="00F9549A">
        <w:rPr>
          <w:sz w:val="24"/>
          <w:szCs w:val="24"/>
        </w:rPr>
        <w:t>,</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et</w:t>
      </w:r>
      <w:r w:rsidRPr="00F9549A">
        <w:rPr>
          <w:spacing w:val="-3"/>
          <w:sz w:val="24"/>
          <w:szCs w:val="24"/>
        </w:rPr>
        <w:t xml:space="preserve"> </w:t>
      </w:r>
      <w:r w:rsidRPr="00F9549A">
        <w:rPr>
          <w:sz w:val="24"/>
          <w:szCs w:val="24"/>
        </w:rPr>
        <w:t>al.</w:t>
      </w:r>
      <w:r w:rsidRPr="00F9549A">
        <w:rPr>
          <w:spacing w:val="-3"/>
          <w:sz w:val="24"/>
          <w:szCs w:val="24"/>
        </w:rPr>
        <w:t xml:space="preserve"> </w:t>
      </w:r>
      <w:r w:rsidRPr="00F9549A">
        <w:rPr>
          <w:sz w:val="24"/>
          <w:szCs w:val="24"/>
        </w:rPr>
        <w:t>(2022).</w:t>
      </w:r>
      <w:r w:rsidRPr="00F9549A">
        <w:rPr>
          <w:spacing w:val="-3"/>
          <w:sz w:val="24"/>
          <w:szCs w:val="24"/>
        </w:rPr>
        <w:t xml:space="preserve"> </w:t>
      </w:r>
      <w:r w:rsidRPr="00F9549A">
        <w:rPr>
          <w:sz w:val="24"/>
          <w:szCs w:val="24"/>
        </w:rPr>
        <w:t>Civil</w:t>
      </w:r>
      <w:r w:rsidRPr="00F9549A">
        <w:rPr>
          <w:spacing w:val="-3"/>
          <w:sz w:val="24"/>
          <w:szCs w:val="24"/>
        </w:rPr>
        <w:t xml:space="preserve"> </w:t>
      </w:r>
      <w:r w:rsidRPr="00F9549A">
        <w:rPr>
          <w:sz w:val="24"/>
          <w:szCs w:val="24"/>
        </w:rPr>
        <w:t>society</w:t>
      </w:r>
      <w:r w:rsidRPr="00F9549A">
        <w:rPr>
          <w:spacing w:val="-3"/>
          <w:sz w:val="24"/>
          <w:szCs w:val="24"/>
        </w:rPr>
        <w:t xml:space="preserve"> </w:t>
      </w:r>
      <w:r w:rsidRPr="00F9549A">
        <w:rPr>
          <w:sz w:val="24"/>
          <w:szCs w:val="24"/>
        </w:rPr>
        <w:t>advocacy</w:t>
      </w:r>
      <w:r w:rsidRPr="00F9549A">
        <w:rPr>
          <w:spacing w:val="-3"/>
          <w:sz w:val="24"/>
          <w:szCs w:val="24"/>
        </w:rPr>
        <w:t xml:space="preserve"> </w:t>
      </w:r>
      <w:r w:rsidRPr="00F9549A">
        <w:rPr>
          <w:sz w:val="24"/>
          <w:szCs w:val="24"/>
        </w:rPr>
        <w:t>for</w:t>
      </w:r>
      <w:r w:rsidRPr="00F9549A">
        <w:rPr>
          <w:spacing w:val="-3"/>
          <w:sz w:val="24"/>
          <w:szCs w:val="24"/>
        </w:rPr>
        <w:t xml:space="preserve"> </w:t>
      </w:r>
      <w:r w:rsidRPr="00F9549A">
        <w:rPr>
          <w:sz w:val="24"/>
          <w:szCs w:val="24"/>
        </w:rPr>
        <w:t>disability</w:t>
      </w:r>
      <w:r w:rsidRPr="00F9549A">
        <w:rPr>
          <w:spacing w:val="-3"/>
          <w:sz w:val="24"/>
          <w:szCs w:val="24"/>
        </w:rPr>
        <w:t xml:space="preserve"> </w:t>
      </w:r>
      <w:r w:rsidRPr="00F9549A">
        <w:rPr>
          <w:sz w:val="24"/>
          <w:szCs w:val="24"/>
        </w:rPr>
        <w:t>rights</w:t>
      </w:r>
      <w:r w:rsidRPr="00F9549A">
        <w:rPr>
          <w:spacing w:val="-3"/>
          <w:sz w:val="24"/>
          <w:szCs w:val="24"/>
        </w:rPr>
        <w:t xml:space="preserve"> </w:t>
      </w:r>
      <w:r w:rsidRPr="00F9549A">
        <w:rPr>
          <w:sz w:val="24"/>
          <w:szCs w:val="24"/>
        </w:rPr>
        <w:t>in</w:t>
      </w:r>
      <w:r w:rsidRPr="00F9549A">
        <w:rPr>
          <w:spacing w:val="-3"/>
          <w:sz w:val="24"/>
          <w:szCs w:val="24"/>
        </w:rPr>
        <w:t xml:space="preserve"> </w:t>
      </w:r>
      <w:r w:rsidRPr="00F9549A">
        <w:rPr>
          <w:sz w:val="24"/>
          <w:szCs w:val="24"/>
        </w:rPr>
        <w:t>Iraqi</w:t>
      </w:r>
      <w:r w:rsidRPr="00F9549A">
        <w:rPr>
          <w:spacing w:val="-3"/>
          <w:sz w:val="24"/>
          <w:szCs w:val="24"/>
        </w:rPr>
        <w:t xml:space="preserve"> </w:t>
      </w:r>
      <w:r w:rsidRPr="00F9549A">
        <w:rPr>
          <w:sz w:val="24"/>
          <w:szCs w:val="24"/>
        </w:rPr>
        <w:t>Kurdistan:</w:t>
      </w:r>
      <w:r w:rsidRPr="00F9549A">
        <w:rPr>
          <w:spacing w:val="-3"/>
          <w:sz w:val="24"/>
          <w:szCs w:val="24"/>
        </w:rPr>
        <w:t xml:space="preserve"> </w:t>
      </w:r>
      <w:r w:rsidRPr="00F9549A">
        <w:rPr>
          <w:sz w:val="24"/>
          <w:szCs w:val="24"/>
        </w:rPr>
        <w:lastRenderedPageBreak/>
        <w:t>Between</w:t>
      </w:r>
      <w:r w:rsidRPr="00F9549A">
        <w:rPr>
          <w:spacing w:val="-3"/>
          <w:sz w:val="24"/>
          <w:szCs w:val="24"/>
        </w:rPr>
        <w:t xml:space="preserve"> </w:t>
      </w:r>
      <w:r w:rsidRPr="00F9549A">
        <w:rPr>
          <w:sz w:val="24"/>
          <w:szCs w:val="24"/>
        </w:rPr>
        <w:t>visibility</w:t>
      </w:r>
      <w:r w:rsidRPr="00F9549A">
        <w:rPr>
          <w:spacing w:val="-3"/>
          <w:sz w:val="24"/>
          <w:szCs w:val="24"/>
        </w:rPr>
        <w:t xml:space="preserve"> </w:t>
      </w:r>
      <w:r w:rsidRPr="00F9549A">
        <w:rPr>
          <w:sz w:val="24"/>
          <w:szCs w:val="24"/>
        </w:rPr>
        <w:t>and institutional limits. Kurdish Studies, 10(1), 78–95.</w:t>
      </w:r>
    </w:p>
    <w:p w14:paraId="51BEC71B"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Solanki,</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B.,</w:t>
      </w:r>
      <w:r w:rsidRPr="00F9549A">
        <w:rPr>
          <w:spacing w:val="-3"/>
          <w:sz w:val="24"/>
          <w:szCs w:val="24"/>
        </w:rPr>
        <w:t xml:space="preserve"> </w:t>
      </w:r>
      <w:r w:rsidRPr="00F9549A">
        <w:rPr>
          <w:sz w:val="24"/>
          <w:szCs w:val="24"/>
        </w:rPr>
        <w:t>&amp;</w:t>
      </w:r>
      <w:r w:rsidRPr="00F9549A">
        <w:rPr>
          <w:spacing w:val="-3"/>
          <w:sz w:val="24"/>
          <w:szCs w:val="24"/>
        </w:rPr>
        <w:t xml:space="preserve"> </w:t>
      </w:r>
      <w:proofErr w:type="spellStart"/>
      <w:r w:rsidRPr="00F9549A">
        <w:rPr>
          <w:sz w:val="24"/>
          <w:szCs w:val="24"/>
        </w:rPr>
        <w:t>Mandaliya</w:t>
      </w:r>
      <w:proofErr w:type="spellEnd"/>
      <w:r w:rsidRPr="00F9549A">
        <w:rPr>
          <w:sz w:val="24"/>
          <w:szCs w:val="24"/>
        </w:rPr>
        <w:t>,</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(2016).</w:t>
      </w:r>
      <w:r w:rsidRPr="00F9549A">
        <w:rPr>
          <w:spacing w:val="-3"/>
          <w:sz w:val="24"/>
          <w:szCs w:val="24"/>
        </w:rPr>
        <w:t xml:space="preserve"> </w:t>
      </w:r>
      <w:r w:rsidRPr="00F9549A">
        <w:rPr>
          <w:sz w:val="24"/>
          <w:szCs w:val="24"/>
        </w:rPr>
        <w:t>Enhancing</w:t>
      </w:r>
      <w:r w:rsidRPr="00F9549A">
        <w:rPr>
          <w:spacing w:val="-3"/>
          <w:sz w:val="24"/>
          <w:szCs w:val="24"/>
        </w:rPr>
        <w:t xml:space="preserve"> </w:t>
      </w:r>
      <w:r w:rsidRPr="00F9549A">
        <w:rPr>
          <w:sz w:val="24"/>
          <w:szCs w:val="24"/>
        </w:rPr>
        <w:t>library</w:t>
      </w:r>
      <w:r w:rsidRPr="00F9549A">
        <w:rPr>
          <w:spacing w:val="-3"/>
          <w:sz w:val="24"/>
          <w:szCs w:val="24"/>
        </w:rPr>
        <w:t xml:space="preserve"> </w:t>
      </w:r>
      <w:r w:rsidRPr="00F9549A">
        <w:rPr>
          <w:sz w:val="24"/>
          <w:szCs w:val="24"/>
        </w:rPr>
        <w:t>resources</w:t>
      </w:r>
      <w:r w:rsidRPr="00F9549A">
        <w:rPr>
          <w:spacing w:val="-3"/>
          <w:sz w:val="24"/>
          <w:szCs w:val="24"/>
        </w:rPr>
        <w:t xml:space="preserve"> </w:t>
      </w:r>
      <w:r w:rsidRPr="00F9549A">
        <w:rPr>
          <w:sz w:val="24"/>
          <w:szCs w:val="24"/>
        </w:rPr>
        <w:t>access</w:t>
      </w:r>
      <w:r w:rsidRPr="00F9549A">
        <w:rPr>
          <w:spacing w:val="-3"/>
          <w:sz w:val="24"/>
          <w:szCs w:val="24"/>
        </w:rPr>
        <w:t xml:space="preserve"> </w:t>
      </w:r>
      <w:r w:rsidRPr="00F9549A">
        <w:rPr>
          <w:sz w:val="24"/>
          <w:szCs w:val="24"/>
        </w:rPr>
        <w:t>for</w:t>
      </w:r>
      <w:r w:rsidRPr="00F9549A">
        <w:rPr>
          <w:spacing w:val="-3"/>
          <w:sz w:val="24"/>
          <w:szCs w:val="24"/>
        </w:rPr>
        <w:t xml:space="preserve"> </w:t>
      </w:r>
      <w:r w:rsidRPr="00F9549A">
        <w:rPr>
          <w:sz w:val="24"/>
          <w:szCs w:val="24"/>
        </w:rPr>
        <w:t>different</w:t>
      </w:r>
      <w:r w:rsidRPr="00F9549A">
        <w:rPr>
          <w:spacing w:val="-3"/>
          <w:sz w:val="24"/>
          <w:szCs w:val="24"/>
        </w:rPr>
        <w:t xml:space="preserve"> </w:t>
      </w:r>
      <w:r w:rsidRPr="00F9549A">
        <w:rPr>
          <w:sz w:val="24"/>
          <w:szCs w:val="24"/>
        </w:rPr>
        <w:t>abled</w:t>
      </w:r>
      <w:r w:rsidRPr="00F9549A">
        <w:rPr>
          <w:spacing w:val="-3"/>
          <w:sz w:val="24"/>
          <w:szCs w:val="24"/>
        </w:rPr>
        <w:t xml:space="preserve"> </w:t>
      </w:r>
      <w:r w:rsidRPr="00F9549A">
        <w:rPr>
          <w:sz w:val="24"/>
          <w:szCs w:val="24"/>
        </w:rPr>
        <w:t>persons</w:t>
      </w:r>
      <w:r w:rsidRPr="00F9549A">
        <w:rPr>
          <w:spacing w:val="-3"/>
          <w:sz w:val="24"/>
          <w:szCs w:val="24"/>
        </w:rPr>
        <w:t xml:space="preserve"> </w:t>
      </w:r>
      <w:r w:rsidRPr="00F9549A">
        <w:rPr>
          <w:sz w:val="24"/>
          <w:szCs w:val="24"/>
        </w:rPr>
        <w:t>through</w:t>
      </w:r>
      <w:r w:rsidRPr="00F9549A">
        <w:rPr>
          <w:spacing w:val="-3"/>
          <w:sz w:val="24"/>
          <w:szCs w:val="24"/>
        </w:rPr>
        <w:t xml:space="preserve"> </w:t>
      </w:r>
      <w:r w:rsidRPr="00F9549A">
        <w:rPr>
          <w:sz w:val="24"/>
          <w:szCs w:val="24"/>
        </w:rPr>
        <w:t>ICT. International Journal of Information Sciences and Techniques (IJIST), 6(1/2), 257–267.</w:t>
      </w:r>
    </w:p>
    <w:p w14:paraId="1EE93140"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Stel, N. (2020). Hybrid political order and the politics of uncertainty: Refugee governance in Lebanon. Routledge. Stevens,</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C.,</w:t>
      </w:r>
      <w:r w:rsidRPr="00F9549A">
        <w:rPr>
          <w:spacing w:val="-3"/>
          <w:sz w:val="24"/>
          <w:szCs w:val="24"/>
        </w:rPr>
        <w:t xml:space="preserve"> </w:t>
      </w:r>
      <w:r w:rsidRPr="00F9549A">
        <w:rPr>
          <w:sz w:val="24"/>
          <w:szCs w:val="24"/>
        </w:rPr>
        <w:t>Sood,</w:t>
      </w:r>
      <w:r w:rsidRPr="00F9549A">
        <w:rPr>
          <w:spacing w:val="-3"/>
          <w:sz w:val="24"/>
          <w:szCs w:val="24"/>
        </w:rPr>
        <w:t xml:space="preserve"> </w:t>
      </w:r>
      <w:r w:rsidRPr="00F9549A">
        <w:rPr>
          <w:sz w:val="24"/>
          <w:szCs w:val="24"/>
        </w:rPr>
        <w:t>S.,</w:t>
      </w:r>
      <w:r w:rsidRPr="00F9549A">
        <w:rPr>
          <w:spacing w:val="-3"/>
          <w:sz w:val="24"/>
          <w:szCs w:val="24"/>
        </w:rPr>
        <w:t xml:space="preserve"> </w:t>
      </w:r>
      <w:r w:rsidRPr="00F9549A">
        <w:rPr>
          <w:sz w:val="24"/>
          <w:szCs w:val="24"/>
        </w:rPr>
        <w:t>Mertz,</w:t>
      </w:r>
      <w:r w:rsidRPr="00F9549A">
        <w:rPr>
          <w:spacing w:val="-3"/>
          <w:sz w:val="24"/>
          <w:szCs w:val="24"/>
        </w:rPr>
        <w:t xml:space="preserve"> </w:t>
      </w:r>
      <w:r w:rsidRPr="00F9549A">
        <w:rPr>
          <w:sz w:val="24"/>
          <w:szCs w:val="24"/>
        </w:rPr>
        <w:t>N.,</w:t>
      </w:r>
      <w:r w:rsidRPr="00F9549A">
        <w:rPr>
          <w:spacing w:val="-3"/>
          <w:sz w:val="24"/>
          <w:szCs w:val="24"/>
        </w:rPr>
        <w:t xml:space="preserve"> </w:t>
      </w:r>
      <w:r w:rsidRPr="00F9549A">
        <w:rPr>
          <w:sz w:val="24"/>
          <w:szCs w:val="24"/>
        </w:rPr>
        <w:t>&amp;</w:t>
      </w:r>
      <w:r w:rsidRPr="00F9549A">
        <w:rPr>
          <w:spacing w:val="-3"/>
          <w:sz w:val="24"/>
          <w:szCs w:val="24"/>
        </w:rPr>
        <w:t xml:space="preserve"> </w:t>
      </w:r>
      <w:proofErr w:type="spellStart"/>
      <w:r w:rsidRPr="00F9549A">
        <w:rPr>
          <w:sz w:val="24"/>
          <w:szCs w:val="24"/>
        </w:rPr>
        <w:t>Kostizak</w:t>
      </w:r>
      <w:proofErr w:type="spellEnd"/>
      <w:r w:rsidRPr="00F9549A">
        <w:rPr>
          <w:sz w:val="24"/>
          <w:szCs w:val="24"/>
        </w:rPr>
        <w:t>,</w:t>
      </w:r>
      <w:r w:rsidRPr="00F9549A">
        <w:rPr>
          <w:spacing w:val="-3"/>
          <w:sz w:val="24"/>
          <w:szCs w:val="24"/>
        </w:rPr>
        <w:t xml:space="preserve"> </w:t>
      </w:r>
      <w:r w:rsidRPr="00F9549A">
        <w:rPr>
          <w:sz w:val="24"/>
          <w:szCs w:val="24"/>
        </w:rPr>
        <w:t>K.</w:t>
      </w:r>
      <w:r w:rsidRPr="00F9549A">
        <w:rPr>
          <w:spacing w:val="-3"/>
          <w:sz w:val="24"/>
          <w:szCs w:val="24"/>
        </w:rPr>
        <w:t xml:space="preserve"> </w:t>
      </w:r>
      <w:r w:rsidRPr="00F9549A">
        <w:rPr>
          <w:sz w:val="24"/>
          <w:szCs w:val="24"/>
        </w:rPr>
        <w:t>(2020).</w:t>
      </w:r>
      <w:r w:rsidRPr="00F9549A">
        <w:rPr>
          <w:spacing w:val="-3"/>
          <w:sz w:val="24"/>
          <w:szCs w:val="24"/>
        </w:rPr>
        <w:t xml:space="preserve"> </w:t>
      </w:r>
      <w:r w:rsidRPr="00F9549A">
        <w:rPr>
          <w:sz w:val="24"/>
          <w:szCs w:val="24"/>
        </w:rPr>
        <w:t>Measuring</w:t>
      </w:r>
      <w:r w:rsidRPr="00F9549A">
        <w:rPr>
          <w:spacing w:val="-3"/>
          <w:sz w:val="24"/>
          <w:szCs w:val="24"/>
        </w:rPr>
        <w:t xml:space="preserve"> </w:t>
      </w:r>
      <w:r w:rsidRPr="00F9549A">
        <w:rPr>
          <w:sz w:val="24"/>
          <w:szCs w:val="24"/>
        </w:rPr>
        <w:t>discriminatory</w:t>
      </w:r>
      <w:r w:rsidRPr="00F9549A">
        <w:rPr>
          <w:spacing w:val="-3"/>
          <w:sz w:val="24"/>
          <w:szCs w:val="24"/>
        </w:rPr>
        <w:t xml:space="preserve"> </w:t>
      </w:r>
      <w:r w:rsidRPr="00F9549A">
        <w:rPr>
          <w:sz w:val="24"/>
          <w:szCs w:val="24"/>
        </w:rPr>
        <w:t>social</w:t>
      </w:r>
      <w:r w:rsidRPr="00F9549A">
        <w:rPr>
          <w:spacing w:val="-3"/>
          <w:sz w:val="24"/>
          <w:szCs w:val="24"/>
        </w:rPr>
        <w:t xml:space="preserve"> </w:t>
      </w:r>
      <w:r w:rsidRPr="00F9549A">
        <w:rPr>
          <w:sz w:val="24"/>
          <w:szCs w:val="24"/>
        </w:rPr>
        <w:t>norms</w:t>
      </w:r>
      <w:r w:rsidRPr="00F9549A">
        <w:rPr>
          <w:spacing w:val="-3"/>
          <w:sz w:val="24"/>
          <w:szCs w:val="24"/>
        </w:rPr>
        <w:t xml:space="preserve"> </w:t>
      </w:r>
      <w:r w:rsidRPr="00F9549A">
        <w:rPr>
          <w:sz w:val="24"/>
          <w:szCs w:val="24"/>
        </w:rPr>
        <w:t>against</w:t>
      </w:r>
      <w:r w:rsidRPr="00F9549A">
        <w:rPr>
          <w:spacing w:val="-3"/>
          <w:sz w:val="24"/>
          <w:szCs w:val="24"/>
        </w:rPr>
        <w:t xml:space="preserve"> </w:t>
      </w:r>
      <w:r w:rsidRPr="00F9549A">
        <w:rPr>
          <w:sz w:val="24"/>
          <w:szCs w:val="24"/>
        </w:rPr>
        <w:t xml:space="preserve">children with disabilities to improve communication-based programs. Frontiers in Communication, 5, 541901. </w:t>
      </w:r>
      <w:r w:rsidRPr="00F9549A">
        <w:rPr>
          <w:spacing w:val="-2"/>
          <w:sz w:val="24"/>
          <w:szCs w:val="24"/>
        </w:rPr>
        <w:t>https://doi.org/10.3389/fcomm.2020.541901</w:t>
      </w:r>
    </w:p>
    <w:p w14:paraId="731320F0"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United</w:t>
      </w:r>
      <w:r w:rsidRPr="00F9549A">
        <w:rPr>
          <w:spacing w:val="-4"/>
          <w:sz w:val="24"/>
          <w:szCs w:val="24"/>
        </w:rPr>
        <w:t xml:space="preserve"> </w:t>
      </w:r>
      <w:r w:rsidRPr="00F9549A">
        <w:rPr>
          <w:sz w:val="24"/>
          <w:szCs w:val="24"/>
        </w:rPr>
        <w:t>Nations.</w:t>
      </w:r>
      <w:r w:rsidRPr="00F9549A">
        <w:rPr>
          <w:spacing w:val="-4"/>
          <w:sz w:val="24"/>
          <w:szCs w:val="24"/>
        </w:rPr>
        <w:t xml:space="preserve"> </w:t>
      </w:r>
      <w:r w:rsidRPr="00F9549A">
        <w:rPr>
          <w:sz w:val="24"/>
          <w:szCs w:val="24"/>
        </w:rPr>
        <w:t>(2015).</w:t>
      </w:r>
      <w:r w:rsidRPr="00F9549A">
        <w:rPr>
          <w:spacing w:val="-4"/>
          <w:sz w:val="24"/>
          <w:szCs w:val="24"/>
        </w:rPr>
        <w:t xml:space="preserve"> </w:t>
      </w:r>
      <w:r w:rsidRPr="00F9549A">
        <w:rPr>
          <w:sz w:val="24"/>
          <w:szCs w:val="24"/>
        </w:rPr>
        <w:t>Transforming</w:t>
      </w:r>
      <w:r w:rsidRPr="00F9549A">
        <w:rPr>
          <w:spacing w:val="-4"/>
          <w:sz w:val="24"/>
          <w:szCs w:val="24"/>
        </w:rPr>
        <w:t xml:space="preserve"> </w:t>
      </w:r>
      <w:r w:rsidRPr="00F9549A">
        <w:rPr>
          <w:sz w:val="24"/>
          <w:szCs w:val="24"/>
        </w:rPr>
        <w:t>our</w:t>
      </w:r>
      <w:r w:rsidRPr="00F9549A">
        <w:rPr>
          <w:spacing w:val="-4"/>
          <w:sz w:val="24"/>
          <w:szCs w:val="24"/>
        </w:rPr>
        <w:t xml:space="preserve"> </w:t>
      </w:r>
      <w:r w:rsidRPr="00F9549A">
        <w:rPr>
          <w:sz w:val="24"/>
          <w:szCs w:val="24"/>
        </w:rPr>
        <w:t>world:</w:t>
      </w:r>
      <w:r w:rsidRPr="00F9549A">
        <w:rPr>
          <w:spacing w:val="-4"/>
          <w:sz w:val="24"/>
          <w:szCs w:val="24"/>
        </w:rPr>
        <w:t xml:space="preserve"> </w:t>
      </w:r>
      <w:r w:rsidRPr="00F9549A">
        <w:rPr>
          <w:sz w:val="24"/>
          <w:szCs w:val="24"/>
        </w:rPr>
        <w:t>The</w:t>
      </w:r>
      <w:r w:rsidRPr="00F9549A">
        <w:rPr>
          <w:spacing w:val="-4"/>
          <w:sz w:val="24"/>
          <w:szCs w:val="24"/>
        </w:rPr>
        <w:t xml:space="preserve"> </w:t>
      </w:r>
      <w:r w:rsidRPr="00F9549A">
        <w:rPr>
          <w:sz w:val="24"/>
          <w:szCs w:val="24"/>
        </w:rPr>
        <w:t>2030</w:t>
      </w:r>
      <w:r w:rsidRPr="00F9549A">
        <w:rPr>
          <w:spacing w:val="-4"/>
          <w:sz w:val="24"/>
          <w:szCs w:val="24"/>
        </w:rPr>
        <w:t xml:space="preserve"> </w:t>
      </w:r>
      <w:r w:rsidRPr="00F9549A">
        <w:rPr>
          <w:sz w:val="24"/>
          <w:szCs w:val="24"/>
        </w:rPr>
        <w:t>Agenda</w:t>
      </w:r>
      <w:r w:rsidRPr="00F9549A">
        <w:rPr>
          <w:spacing w:val="-4"/>
          <w:sz w:val="24"/>
          <w:szCs w:val="24"/>
        </w:rPr>
        <w:t xml:space="preserve"> </w:t>
      </w:r>
      <w:r w:rsidRPr="00F9549A">
        <w:rPr>
          <w:sz w:val="24"/>
          <w:szCs w:val="24"/>
        </w:rPr>
        <w:t>for</w:t>
      </w:r>
      <w:r w:rsidRPr="00F9549A">
        <w:rPr>
          <w:spacing w:val="-4"/>
          <w:sz w:val="24"/>
          <w:szCs w:val="24"/>
        </w:rPr>
        <w:t xml:space="preserve"> </w:t>
      </w:r>
      <w:r w:rsidRPr="00F9549A">
        <w:rPr>
          <w:sz w:val="24"/>
          <w:szCs w:val="24"/>
        </w:rPr>
        <w:t>Sustainable</w:t>
      </w:r>
      <w:r w:rsidRPr="00F9549A">
        <w:rPr>
          <w:spacing w:val="-4"/>
          <w:sz w:val="24"/>
          <w:szCs w:val="24"/>
        </w:rPr>
        <w:t xml:space="preserve"> </w:t>
      </w:r>
      <w:r w:rsidRPr="00F9549A">
        <w:rPr>
          <w:sz w:val="24"/>
          <w:szCs w:val="24"/>
        </w:rPr>
        <w:t>Development</w:t>
      </w:r>
      <w:r w:rsidRPr="00F9549A">
        <w:rPr>
          <w:spacing w:val="-4"/>
          <w:sz w:val="24"/>
          <w:szCs w:val="24"/>
        </w:rPr>
        <w:t xml:space="preserve"> </w:t>
      </w:r>
      <w:r w:rsidRPr="00F9549A">
        <w:rPr>
          <w:sz w:val="24"/>
          <w:szCs w:val="24"/>
        </w:rPr>
        <w:t>(A/RES/70/1). Retrieved from https://sdgs.un.org/2030agenda</w:t>
      </w:r>
    </w:p>
    <w:p w14:paraId="3FE39C56" w14:textId="77777777" w:rsidR="00D466D5" w:rsidRPr="00F9549A" w:rsidRDefault="00D466D5" w:rsidP="00401595">
      <w:pPr>
        <w:pStyle w:val="BodyText"/>
        <w:spacing w:line="360" w:lineRule="auto"/>
        <w:ind w:left="144" w:right="144" w:firstLine="432"/>
        <w:jc w:val="both"/>
        <w:rPr>
          <w:sz w:val="24"/>
          <w:szCs w:val="24"/>
        </w:rPr>
      </w:pPr>
      <w:r w:rsidRPr="00F9549A">
        <w:rPr>
          <w:sz w:val="24"/>
          <w:szCs w:val="24"/>
        </w:rPr>
        <w:t>Walton,</w:t>
      </w:r>
      <w:r w:rsidRPr="00F9549A">
        <w:rPr>
          <w:spacing w:val="-3"/>
          <w:sz w:val="24"/>
          <w:szCs w:val="24"/>
        </w:rPr>
        <w:t xml:space="preserve"> </w:t>
      </w:r>
      <w:r w:rsidRPr="00F9549A">
        <w:rPr>
          <w:sz w:val="24"/>
          <w:szCs w:val="24"/>
        </w:rPr>
        <w:t>O.,</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Aslam,</w:t>
      </w:r>
      <w:r w:rsidRPr="00F9549A">
        <w:rPr>
          <w:spacing w:val="-3"/>
          <w:sz w:val="24"/>
          <w:szCs w:val="24"/>
        </w:rPr>
        <w:t xml:space="preserve"> </w:t>
      </w:r>
      <w:r w:rsidRPr="00F9549A">
        <w:rPr>
          <w:sz w:val="24"/>
          <w:szCs w:val="24"/>
        </w:rPr>
        <w:t>W.</w:t>
      </w:r>
      <w:r w:rsidRPr="00F9549A">
        <w:rPr>
          <w:spacing w:val="-3"/>
          <w:sz w:val="24"/>
          <w:szCs w:val="24"/>
        </w:rPr>
        <w:t xml:space="preserve"> </w:t>
      </w:r>
      <w:r w:rsidRPr="00F9549A">
        <w:rPr>
          <w:sz w:val="24"/>
          <w:szCs w:val="24"/>
        </w:rPr>
        <w:t>(2024).</w:t>
      </w:r>
      <w:r w:rsidRPr="00F9549A">
        <w:rPr>
          <w:spacing w:val="-3"/>
          <w:sz w:val="24"/>
          <w:szCs w:val="24"/>
        </w:rPr>
        <w:t xml:space="preserve"> </w:t>
      </w:r>
      <w:r w:rsidRPr="00F9549A">
        <w:rPr>
          <w:sz w:val="24"/>
          <w:szCs w:val="24"/>
        </w:rPr>
        <w:t>Challenging</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reinforcing</w:t>
      </w:r>
      <w:r w:rsidRPr="00F9549A">
        <w:rPr>
          <w:spacing w:val="-3"/>
          <w:sz w:val="24"/>
          <w:szCs w:val="24"/>
        </w:rPr>
        <w:t xml:space="preserve"> </w:t>
      </w:r>
      <w:r w:rsidRPr="00F9549A">
        <w:rPr>
          <w:sz w:val="24"/>
          <w:szCs w:val="24"/>
        </w:rPr>
        <w:t>the</w:t>
      </w:r>
      <w:r w:rsidRPr="00F9549A">
        <w:rPr>
          <w:spacing w:val="-3"/>
          <w:sz w:val="24"/>
          <w:szCs w:val="24"/>
        </w:rPr>
        <w:t xml:space="preserve"> </w:t>
      </w:r>
      <w:r w:rsidRPr="00F9549A">
        <w:rPr>
          <w:sz w:val="24"/>
          <w:szCs w:val="24"/>
        </w:rPr>
        <w:t>status</w:t>
      </w:r>
      <w:r w:rsidRPr="00F9549A">
        <w:rPr>
          <w:spacing w:val="-3"/>
          <w:sz w:val="24"/>
          <w:szCs w:val="24"/>
        </w:rPr>
        <w:t xml:space="preserve"> </w:t>
      </w:r>
      <w:r w:rsidRPr="00F9549A">
        <w:rPr>
          <w:sz w:val="24"/>
          <w:szCs w:val="24"/>
        </w:rPr>
        <w:t>quo:</w:t>
      </w:r>
      <w:r w:rsidRPr="00F9549A">
        <w:rPr>
          <w:spacing w:val="-3"/>
          <w:sz w:val="24"/>
          <w:szCs w:val="24"/>
        </w:rPr>
        <w:t xml:space="preserve"> </w:t>
      </w:r>
      <w:r w:rsidRPr="00F9549A">
        <w:rPr>
          <w:sz w:val="24"/>
          <w:szCs w:val="24"/>
        </w:rPr>
        <w:t>Services,</w:t>
      </w:r>
      <w:r w:rsidRPr="00F9549A">
        <w:rPr>
          <w:spacing w:val="-3"/>
          <w:sz w:val="24"/>
          <w:szCs w:val="24"/>
        </w:rPr>
        <w:t xml:space="preserve"> </w:t>
      </w:r>
      <w:r w:rsidRPr="00F9549A">
        <w:rPr>
          <w:sz w:val="24"/>
          <w:szCs w:val="24"/>
        </w:rPr>
        <w:t>civil</w:t>
      </w:r>
      <w:r w:rsidRPr="00F9549A">
        <w:rPr>
          <w:spacing w:val="-3"/>
          <w:sz w:val="24"/>
          <w:szCs w:val="24"/>
        </w:rPr>
        <w:t xml:space="preserve"> </w:t>
      </w:r>
      <w:r w:rsidRPr="00F9549A">
        <w:rPr>
          <w:sz w:val="24"/>
          <w:szCs w:val="24"/>
        </w:rPr>
        <w:t>society</w:t>
      </w:r>
      <w:r w:rsidRPr="00F9549A">
        <w:rPr>
          <w:spacing w:val="-3"/>
          <w:sz w:val="24"/>
          <w:szCs w:val="24"/>
        </w:rPr>
        <w:t xml:space="preserve"> </w:t>
      </w:r>
      <w:r w:rsidRPr="00F9549A">
        <w:rPr>
          <w:sz w:val="24"/>
          <w:szCs w:val="24"/>
        </w:rPr>
        <w:t>and</w:t>
      </w:r>
      <w:r w:rsidRPr="00F9549A">
        <w:rPr>
          <w:spacing w:val="-3"/>
          <w:sz w:val="24"/>
          <w:szCs w:val="24"/>
        </w:rPr>
        <w:t xml:space="preserve"> </w:t>
      </w:r>
      <w:r w:rsidRPr="00F9549A">
        <w:rPr>
          <w:sz w:val="24"/>
          <w:szCs w:val="24"/>
        </w:rPr>
        <w:t>conflict</w:t>
      </w:r>
      <w:r w:rsidRPr="00F9549A">
        <w:rPr>
          <w:spacing w:val="-3"/>
          <w:sz w:val="24"/>
          <w:szCs w:val="24"/>
        </w:rPr>
        <w:t xml:space="preserve"> </w:t>
      </w:r>
      <w:r w:rsidRPr="00F9549A">
        <w:rPr>
          <w:sz w:val="24"/>
          <w:szCs w:val="24"/>
        </w:rPr>
        <w:t>in the MENA region. World Development, 181, 106685. https://doi.org/10.1016/j.worlddev.2024.106685</w:t>
      </w:r>
    </w:p>
    <w:p w14:paraId="19F1608B" w14:textId="77777777" w:rsidR="00D466D5" w:rsidRPr="00F9549A" w:rsidRDefault="00D466D5" w:rsidP="00401595">
      <w:pPr>
        <w:pStyle w:val="BodyText"/>
        <w:spacing w:line="360" w:lineRule="auto"/>
        <w:ind w:left="144" w:right="144" w:firstLine="432"/>
        <w:jc w:val="both"/>
        <w:rPr>
          <w:sz w:val="24"/>
          <w:szCs w:val="24"/>
        </w:rPr>
      </w:pPr>
      <w:proofErr w:type="spellStart"/>
      <w:r w:rsidRPr="00F9549A">
        <w:rPr>
          <w:sz w:val="24"/>
          <w:szCs w:val="24"/>
        </w:rPr>
        <w:t>Weijermars</w:t>
      </w:r>
      <w:proofErr w:type="spellEnd"/>
      <w:r w:rsidRPr="00F9549A">
        <w:rPr>
          <w:sz w:val="24"/>
          <w:szCs w:val="24"/>
        </w:rPr>
        <w:t>,</w:t>
      </w:r>
      <w:r w:rsidRPr="00F9549A">
        <w:rPr>
          <w:spacing w:val="-3"/>
          <w:sz w:val="24"/>
          <w:szCs w:val="24"/>
        </w:rPr>
        <w:t xml:space="preserve"> </w:t>
      </w:r>
      <w:r w:rsidRPr="00F9549A">
        <w:rPr>
          <w:sz w:val="24"/>
          <w:szCs w:val="24"/>
        </w:rPr>
        <w:t>W.,</w:t>
      </w:r>
      <w:r w:rsidRPr="00F9549A">
        <w:rPr>
          <w:spacing w:val="-3"/>
          <w:sz w:val="24"/>
          <w:szCs w:val="24"/>
        </w:rPr>
        <w:t xml:space="preserve"> </w:t>
      </w:r>
      <w:r w:rsidRPr="00F9549A">
        <w:rPr>
          <w:sz w:val="24"/>
          <w:szCs w:val="24"/>
        </w:rPr>
        <w:t>Bos,</w:t>
      </w:r>
      <w:r w:rsidRPr="00F9549A">
        <w:rPr>
          <w:spacing w:val="-3"/>
          <w:sz w:val="24"/>
          <w:szCs w:val="24"/>
        </w:rPr>
        <w:t xml:space="preserve"> </w:t>
      </w:r>
      <w:r w:rsidRPr="00F9549A">
        <w:rPr>
          <w:sz w:val="24"/>
          <w:szCs w:val="24"/>
        </w:rPr>
        <w:t>N.,</w:t>
      </w:r>
      <w:r w:rsidRPr="00F9549A">
        <w:rPr>
          <w:spacing w:val="-3"/>
          <w:sz w:val="24"/>
          <w:szCs w:val="24"/>
        </w:rPr>
        <w:t xml:space="preserve"> </w:t>
      </w:r>
      <w:proofErr w:type="spellStart"/>
      <w:r w:rsidRPr="00F9549A">
        <w:rPr>
          <w:sz w:val="24"/>
          <w:szCs w:val="24"/>
        </w:rPr>
        <w:t>Wijlhuizen</w:t>
      </w:r>
      <w:proofErr w:type="spellEnd"/>
      <w:r w:rsidRPr="00F9549A">
        <w:rPr>
          <w:sz w:val="24"/>
          <w:szCs w:val="24"/>
        </w:rPr>
        <w:t>,</w:t>
      </w:r>
      <w:r w:rsidRPr="00F9549A">
        <w:rPr>
          <w:spacing w:val="-3"/>
          <w:sz w:val="24"/>
          <w:szCs w:val="24"/>
        </w:rPr>
        <w:t xml:space="preserve"> </w:t>
      </w:r>
      <w:r w:rsidRPr="00F9549A">
        <w:rPr>
          <w:sz w:val="24"/>
          <w:szCs w:val="24"/>
        </w:rPr>
        <w:t>G.</w:t>
      </w:r>
      <w:r w:rsidRPr="00F9549A">
        <w:rPr>
          <w:spacing w:val="-3"/>
          <w:sz w:val="24"/>
          <w:szCs w:val="24"/>
        </w:rPr>
        <w:t xml:space="preserve"> </w:t>
      </w:r>
      <w:r w:rsidRPr="00F9549A">
        <w:rPr>
          <w:sz w:val="24"/>
          <w:szCs w:val="24"/>
        </w:rPr>
        <w:t>J.,</w:t>
      </w:r>
      <w:r w:rsidRPr="00F9549A">
        <w:rPr>
          <w:spacing w:val="-3"/>
          <w:sz w:val="24"/>
          <w:szCs w:val="24"/>
        </w:rPr>
        <w:t xml:space="preserve"> </w:t>
      </w:r>
      <w:r w:rsidRPr="00F9549A">
        <w:rPr>
          <w:sz w:val="24"/>
          <w:szCs w:val="24"/>
        </w:rPr>
        <w:t>Meunier,</w:t>
      </w:r>
      <w:r w:rsidRPr="00F9549A">
        <w:rPr>
          <w:spacing w:val="-3"/>
          <w:sz w:val="24"/>
          <w:szCs w:val="24"/>
        </w:rPr>
        <w:t xml:space="preserve"> </w:t>
      </w:r>
      <w:r w:rsidRPr="00F9549A">
        <w:rPr>
          <w:sz w:val="24"/>
          <w:szCs w:val="24"/>
        </w:rPr>
        <w:t>J.,</w:t>
      </w:r>
      <w:r w:rsidRPr="00F9549A">
        <w:rPr>
          <w:spacing w:val="-3"/>
          <w:sz w:val="24"/>
          <w:szCs w:val="24"/>
        </w:rPr>
        <w:t xml:space="preserve"> </w:t>
      </w:r>
      <w:proofErr w:type="spellStart"/>
      <w:r w:rsidRPr="00F9549A">
        <w:rPr>
          <w:sz w:val="24"/>
          <w:szCs w:val="24"/>
        </w:rPr>
        <w:t>Nuyttens</w:t>
      </w:r>
      <w:proofErr w:type="spellEnd"/>
      <w:r w:rsidRPr="00F9549A">
        <w:rPr>
          <w:sz w:val="24"/>
          <w:szCs w:val="24"/>
        </w:rPr>
        <w:t>,</w:t>
      </w:r>
      <w:r w:rsidRPr="00F9549A">
        <w:rPr>
          <w:spacing w:val="-3"/>
          <w:sz w:val="24"/>
          <w:szCs w:val="24"/>
        </w:rPr>
        <w:t xml:space="preserve"> </w:t>
      </w:r>
      <w:r w:rsidRPr="00F9549A">
        <w:rPr>
          <w:sz w:val="24"/>
          <w:szCs w:val="24"/>
        </w:rPr>
        <w:t>N.,</w:t>
      </w:r>
      <w:r w:rsidRPr="00F9549A">
        <w:rPr>
          <w:spacing w:val="-3"/>
          <w:sz w:val="24"/>
          <w:szCs w:val="24"/>
        </w:rPr>
        <w:t xml:space="preserve"> </w:t>
      </w:r>
      <w:r w:rsidRPr="00F9549A">
        <w:rPr>
          <w:sz w:val="24"/>
          <w:szCs w:val="24"/>
        </w:rPr>
        <w:t>Dupont,</w:t>
      </w:r>
      <w:r w:rsidRPr="00F9549A">
        <w:rPr>
          <w:spacing w:val="-3"/>
          <w:sz w:val="24"/>
          <w:szCs w:val="24"/>
        </w:rPr>
        <w:t xml:space="preserve"> </w:t>
      </w:r>
      <w:r w:rsidRPr="00F9549A">
        <w:rPr>
          <w:sz w:val="24"/>
          <w:szCs w:val="24"/>
        </w:rPr>
        <w:t>E.,</w:t>
      </w:r>
      <w:r w:rsidRPr="00F9549A">
        <w:rPr>
          <w:spacing w:val="-3"/>
          <w:sz w:val="24"/>
          <w:szCs w:val="24"/>
        </w:rPr>
        <w:t xml:space="preserve"> </w:t>
      </w:r>
      <w:r w:rsidRPr="00F9549A">
        <w:rPr>
          <w:sz w:val="24"/>
          <w:szCs w:val="24"/>
        </w:rPr>
        <w:t>&amp;</w:t>
      </w:r>
      <w:r w:rsidRPr="00F9549A">
        <w:rPr>
          <w:spacing w:val="-3"/>
          <w:sz w:val="24"/>
          <w:szCs w:val="24"/>
        </w:rPr>
        <w:t xml:space="preserve"> </w:t>
      </w:r>
      <w:r w:rsidRPr="00F9549A">
        <w:rPr>
          <w:sz w:val="24"/>
          <w:szCs w:val="24"/>
        </w:rPr>
        <w:t>Johansson,</w:t>
      </w:r>
      <w:r w:rsidRPr="00F9549A">
        <w:rPr>
          <w:spacing w:val="-3"/>
          <w:sz w:val="24"/>
          <w:szCs w:val="24"/>
        </w:rPr>
        <w:t xml:space="preserve"> </w:t>
      </w:r>
      <w:r w:rsidRPr="00F9549A">
        <w:rPr>
          <w:sz w:val="24"/>
          <w:szCs w:val="24"/>
        </w:rPr>
        <w:t>H.</w:t>
      </w:r>
      <w:r w:rsidRPr="00F9549A">
        <w:rPr>
          <w:spacing w:val="-3"/>
          <w:sz w:val="24"/>
          <w:szCs w:val="24"/>
        </w:rPr>
        <w:t xml:space="preserve"> </w:t>
      </w:r>
      <w:r w:rsidRPr="00F9549A">
        <w:rPr>
          <w:sz w:val="24"/>
          <w:szCs w:val="24"/>
        </w:rPr>
        <w:t>(2017).</w:t>
      </w:r>
      <w:r w:rsidRPr="00F9549A">
        <w:rPr>
          <w:spacing w:val="-3"/>
          <w:sz w:val="24"/>
          <w:szCs w:val="24"/>
        </w:rPr>
        <w:t xml:space="preserve"> </w:t>
      </w:r>
      <w:r w:rsidRPr="00F9549A">
        <w:rPr>
          <w:sz w:val="24"/>
          <w:szCs w:val="24"/>
        </w:rPr>
        <w:t>Physical and psychological consequences of serious road traffic injuries. IFSTTAR.</w:t>
      </w:r>
    </w:p>
    <w:sectPr w:rsidR="00D466D5" w:rsidRPr="00F9549A" w:rsidSect="00B006F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FA13" w14:textId="77777777" w:rsidR="00EF7BA9" w:rsidRDefault="00EF7BA9" w:rsidP="00917573">
      <w:r>
        <w:separator/>
      </w:r>
    </w:p>
  </w:endnote>
  <w:endnote w:type="continuationSeparator" w:id="0">
    <w:p w14:paraId="718DDB25" w14:textId="77777777" w:rsidR="00EF7BA9" w:rsidRDefault="00EF7BA9" w:rsidP="0091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898797"/>
      <w:docPartObj>
        <w:docPartGallery w:val="Page Numbers (Bottom of Page)"/>
        <w:docPartUnique/>
      </w:docPartObj>
    </w:sdtPr>
    <w:sdtEndPr>
      <w:rPr>
        <w:noProof/>
      </w:rPr>
    </w:sdtEndPr>
    <w:sdtContent>
      <w:p w14:paraId="164BAABD" w14:textId="769363DA" w:rsidR="00917573" w:rsidRDefault="009175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B2D51" w14:textId="77777777" w:rsidR="00917573" w:rsidRDefault="00917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7353" w14:textId="77777777" w:rsidR="00EF7BA9" w:rsidRDefault="00EF7BA9" w:rsidP="00917573">
      <w:r>
        <w:separator/>
      </w:r>
    </w:p>
  </w:footnote>
  <w:footnote w:type="continuationSeparator" w:id="0">
    <w:p w14:paraId="0948B616" w14:textId="77777777" w:rsidR="00EF7BA9" w:rsidRDefault="00EF7BA9" w:rsidP="00917573">
      <w:r>
        <w:continuationSeparator/>
      </w:r>
    </w:p>
  </w:footnote>
  <w:footnote w:id="1">
    <w:p w14:paraId="7E83AC10" w14:textId="72B99CD2" w:rsidR="00A02CBE" w:rsidRDefault="00A02CBE" w:rsidP="00A02CBE">
      <w:pPr>
        <w:pStyle w:val="FootnoteText"/>
      </w:pPr>
      <w:r>
        <w:rPr>
          <w:rStyle w:val="FootnoteReference"/>
        </w:rPr>
        <w:footnoteRef/>
      </w:r>
      <w:r>
        <w:t xml:space="preserve"> </w:t>
      </w:r>
      <w:r w:rsidRPr="00A02CBE">
        <w:t>PhD in Political Science, was a lecturer at the University of Halabja, College of Law and Administration/Department of Law, in Iraqi Kurdistan; Jamal.hussein@uoh.edu.iq</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020A8"/>
    <w:multiLevelType w:val="hybridMultilevel"/>
    <w:tmpl w:val="E82EEC32"/>
    <w:lvl w:ilvl="0" w:tplc="F1BC41B6">
      <w:numFmt w:val="bullet"/>
      <w:lvlText w:val="—"/>
      <w:lvlJc w:val="left"/>
      <w:pPr>
        <w:ind w:left="360" w:hanging="250"/>
      </w:pPr>
      <w:rPr>
        <w:rFonts w:ascii="Times New Roman" w:eastAsia="Times New Roman" w:hAnsi="Times New Roman" w:cs="Times New Roman" w:hint="default"/>
        <w:b w:val="0"/>
        <w:bCs w:val="0"/>
        <w:i w:val="0"/>
        <w:iCs w:val="0"/>
        <w:spacing w:val="0"/>
        <w:w w:val="100"/>
        <w:sz w:val="20"/>
        <w:szCs w:val="20"/>
        <w:lang w:val="en-US" w:eastAsia="en-US" w:bidi="ar-SA"/>
      </w:rPr>
    </w:lvl>
    <w:lvl w:ilvl="1" w:tplc="6B1448EA">
      <w:numFmt w:val="bullet"/>
      <w:lvlText w:val="•"/>
      <w:lvlJc w:val="left"/>
      <w:pPr>
        <w:ind w:left="1332" w:hanging="250"/>
      </w:pPr>
      <w:rPr>
        <w:rFonts w:hint="default"/>
        <w:lang w:val="en-US" w:eastAsia="en-US" w:bidi="ar-SA"/>
      </w:rPr>
    </w:lvl>
    <w:lvl w:ilvl="2" w:tplc="B8202A56">
      <w:numFmt w:val="bullet"/>
      <w:lvlText w:val="•"/>
      <w:lvlJc w:val="left"/>
      <w:pPr>
        <w:ind w:left="2304" w:hanging="250"/>
      </w:pPr>
      <w:rPr>
        <w:rFonts w:hint="default"/>
        <w:lang w:val="en-US" w:eastAsia="en-US" w:bidi="ar-SA"/>
      </w:rPr>
    </w:lvl>
    <w:lvl w:ilvl="3" w:tplc="A02C43FE">
      <w:numFmt w:val="bullet"/>
      <w:lvlText w:val="•"/>
      <w:lvlJc w:val="left"/>
      <w:pPr>
        <w:ind w:left="3276" w:hanging="250"/>
      </w:pPr>
      <w:rPr>
        <w:rFonts w:hint="default"/>
        <w:lang w:val="en-US" w:eastAsia="en-US" w:bidi="ar-SA"/>
      </w:rPr>
    </w:lvl>
    <w:lvl w:ilvl="4" w:tplc="D020E266">
      <w:numFmt w:val="bullet"/>
      <w:lvlText w:val="•"/>
      <w:lvlJc w:val="left"/>
      <w:pPr>
        <w:ind w:left="4248" w:hanging="250"/>
      </w:pPr>
      <w:rPr>
        <w:rFonts w:hint="default"/>
        <w:lang w:val="en-US" w:eastAsia="en-US" w:bidi="ar-SA"/>
      </w:rPr>
    </w:lvl>
    <w:lvl w:ilvl="5" w:tplc="0AE2F3B6">
      <w:numFmt w:val="bullet"/>
      <w:lvlText w:val="•"/>
      <w:lvlJc w:val="left"/>
      <w:pPr>
        <w:ind w:left="5220" w:hanging="250"/>
      </w:pPr>
      <w:rPr>
        <w:rFonts w:hint="default"/>
        <w:lang w:val="en-US" w:eastAsia="en-US" w:bidi="ar-SA"/>
      </w:rPr>
    </w:lvl>
    <w:lvl w:ilvl="6" w:tplc="2FD2E0BC">
      <w:numFmt w:val="bullet"/>
      <w:lvlText w:val="•"/>
      <w:lvlJc w:val="left"/>
      <w:pPr>
        <w:ind w:left="6192" w:hanging="250"/>
      </w:pPr>
      <w:rPr>
        <w:rFonts w:hint="default"/>
        <w:lang w:val="en-US" w:eastAsia="en-US" w:bidi="ar-SA"/>
      </w:rPr>
    </w:lvl>
    <w:lvl w:ilvl="7" w:tplc="335A7D34">
      <w:numFmt w:val="bullet"/>
      <w:lvlText w:val="•"/>
      <w:lvlJc w:val="left"/>
      <w:pPr>
        <w:ind w:left="7164" w:hanging="250"/>
      </w:pPr>
      <w:rPr>
        <w:rFonts w:hint="default"/>
        <w:lang w:val="en-US" w:eastAsia="en-US" w:bidi="ar-SA"/>
      </w:rPr>
    </w:lvl>
    <w:lvl w:ilvl="8" w:tplc="A5F66E0A">
      <w:numFmt w:val="bullet"/>
      <w:lvlText w:val="•"/>
      <w:lvlJc w:val="left"/>
      <w:pPr>
        <w:ind w:left="8136" w:hanging="250"/>
      </w:pPr>
      <w:rPr>
        <w:rFonts w:hint="default"/>
        <w:lang w:val="en-US" w:eastAsia="en-US" w:bidi="ar-SA"/>
      </w:rPr>
    </w:lvl>
  </w:abstractNum>
  <w:abstractNum w:abstractNumId="1" w15:restartNumberingAfterBreak="0">
    <w:nsid w:val="615138A9"/>
    <w:multiLevelType w:val="hybridMultilevel"/>
    <w:tmpl w:val="F6E2FF42"/>
    <w:lvl w:ilvl="0" w:tplc="4BDCC7A0">
      <w:numFmt w:val="bullet"/>
      <w:lvlText w:val="•"/>
      <w:lvlJc w:val="left"/>
      <w:pPr>
        <w:ind w:left="108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B76AD7F8">
      <w:numFmt w:val="bullet"/>
      <w:lvlText w:val="•"/>
      <w:lvlJc w:val="left"/>
      <w:pPr>
        <w:ind w:left="1980" w:hanging="360"/>
      </w:pPr>
      <w:rPr>
        <w:rFonts w:hint="default"/>
        <w:lang w:val="en-US" w:eastAsia="en-US" w:bidi="ar-SA"/>
      </w:rPr>
    </w:lvl>
    <w:lvl w:ilvl="2" w:tplc="F866EA90">
      <w:numFmt w:val="bullet"/>
      <w:lvlText w:val="•"/>
      <w:lvlJc w:val="left"/>
      <w:pPr>
        <w:ind w:left="2880" w:hanging="360"/>
      </w:pPr>
      <w:rPr>
        <w:rFonts w:hint="default"/>
        <w:lang w:val="en-US" w:eastAsia="en-US" w:bidi="ar-SA"/>
      </w:rPr>
    </w:lvl>
    <w:lvl w:ilvl="3" w:tplc="30F48D14">
      <w:numFmt w:val="bullet"/>
      <w:lvlText w:val="•"/>
      <w:lvlJc w:val="left"/>
      <w:pPr>
        <w:ind w:left="3780" w:hanging="360"/>
      </w:pPr>
      <w:rPr>
        <w:rFonts w:hint="default"/>
        <w:lang w:val="en-US" w:eastAsia="en-US" w:bidi="ar-SA"/>
      </w:rPr>
    </w:lvl>
    <w:lvl w:ilvl="4" w:tplc="AE98688A">
      <w:numFmt w:val="bullet"/>
      <w:lvlText w:val="•"/>
      <w:lvlJc w:val="left"/>
      <w:pPr>
        <w:ind w:left="4680" w:hanging="360"/>
      </w:pPr>
      <w:rPr>
        <w:rFonts w:hint="default"/>
        <w:lang w:val="en-US" w:eastAsia="en-US" w:bidi="ar-SA"/>
      </w:rPr>
    </w:lvl>
    <w:lvl w:ilvl="5" w:tplc="032AB920">
      <w:numFmt w:val="bullet"/>
      <w:lvlText w:val="•"/>
      <w:lvlJc w:val="left"/>
      <w:pPr>
        <w:ind w:left="5580" w:hanging="360"/>
      </w:pPr>
      <w:rPr>
        <w:rFonts w:hint="default"/>
        <w:lang w:val="en-US" w:eastAsia="en-US" w:bidi="ar-SA"/>
      </w:rPr>
    </w:lvl>
    <w:lvl w:ilvl="6" w:tplc="B1883336">
      <w:numFmt w:val="bullet"/>
      <w:lvlText w:val="•"/>
      <w:lvlJc w:val="left"/>
      <w:pPr>
        <w:ind w:left="6480" w:hanging="360"/>
      </w:pPr>
      <w:rPr>
        <w:rFonts w:hint="default"/>
        <w:lang w:val="en-US" w:eastAsia="en-US" w:bidi="ar-SA"/>
      </w:rPr>
    </w:lvl>
    <w:lvl w:ilvl="7" w:tplc="021E9868">
      <w:numFmt w:val="bullet"/>
      <w:lvlText w:val="•"/>
      <w:lvlJc w:val="left"/>
      <w:pPr>
        <w:ind w:left="7380" w:hanging="360"/>
      </w:pPr>
      <w:rPr>
        <w:rFonts w:hint="default"/>
        <w:lang w:val="en-US" w:eastAsia="en-US" w:bidi="ar-SA"/>
      </w:rPr>
    </w:lvl>
    <w:lvl w:ilvl="8" w:tplc="377ACA20">
      <w:numFmt w:val="bullet"/>
      <w:lvlText w:val="•"/>
      <w:lvlJc w:val="left"/>
      <w:pPr>
        <w:ind w:left="8280" w:hanging="360"/>
      </w:pPr>
      <w:rPr>
        <w:rFonts w:hint="default"/>
        <w:lang w:val="en-US" w:eastAsia="en-US" w:bidi="ar-SA"/>
      </w:rPr>
    </w:lvl>
  </w:abstractNum>
  <w:abstractNum w:abstractNumId="2" w15:restartNumberingAfterBreak="0">
    <w:nsid w:val="670C7F95"/>
    <w:multiLevelType w:val="hybridMultilevel"/>
    <w:tmpl w:val="1F02EF16"/>
    <w:lvl w:ilvl="0" w:tplc="D0F60AA8">
      <w:start w:val="1"/>
      <w:numFmt w:val="decimal"/>
      <w:lvlText w:val="%1."/>
      <w:lvlJc w:val="left"/>
      <w:pPr>
        <w:ind w:left="1080" w:hanging="360"/>
      </w:pPr>
      <w:rPr>
        <w:rFonts w:ascii="Times New Roman" w:eastAsia="Times New Roman" w:hAnsi="Times New Roman" w:cs="Times New Roman"/>
        <w:b w:val="0"/>
        <w:bCs w:val="0"/>
        <w:i w:val="0"/>
        <w:iCs w:val="0"/>
        <w:spacing w:val="0"/>
        <w:w w:val="100"/>
        <w:sz w:val="20"/>
        <w:szCs w:val="20"/>
        <w:lang w:val="en-US" w:eastAsia="en-US" w:bidi="ar-SA"/>
      </w:rPr>
    </w:lvl>
    <w:lvl w:ilvl="1" w:tplc="814E2A34">
      <w:numFmt w:val="bullet"/>
      <w:lvlText w:val="•"/>
      <w:lvlJc w:val="left"/>
      <w:pPr>
        <w:ind w:left="1980" w:hanging="360"/>
      </w:pPr>
      <w:rPr>
        <w:rFonts w:hint="default"/>
        <w:lang w:val="en-US" w:eastAsia="en-US" w:bidi="ar-SA"/>
      </w:rPr>
    </w:lvl>
    <w:lvl w:ilvl="2" w:tplc="964084B2">
      <w:numFmt w:val="bullet"/>
      <w:lvlText w:val="•"/>
      <w:lvlJc w:val="left"/>
      <w:pPr>
        <w:ind w:left="2880" w:hanging="360"/>
      </w:pPr>
      <w:rPr>
        <w:rFonts w:hint="default"/>
        <w:lang w:val="en-US" w:eastAsia="en-US" w:bidi="ar-SA"/>
      </w:rPr>
    </w:lvl>
    <w:lvl w:ilvl="3" w:tplc="118229F4">
      <w:numFmt w:val="bullet"/>
      <w:lvlText w:val="•"/>
      <w:lvlJc w:val="left"/>
      <w:pPr>
        <w:ind w:left="3780" w:hanging="360"/>
      </w:pPr>
      <w:rPr>
        <w:rFonts w:hint="default"/>
        <w:lang w:val="en-US" w:eastAsia="en-US" w:bidi="ar-SA"/>
      </w:rPr>
    </w:lvl>
    <w:lvl w:ilvl="4" w:tplc="C10CA5A0">
      <w:numFmt w:val="bullet"/>
      <w:lvlText w:val="•"/>
      <w:lvlJc w:val="left"/>
      <w:pPr>
        <w:ind w:left="4680" w:hanging="360"/>
      </w:pPr>
      <w:rPr>
        <w:rFonts w:hint="default"/>
        <w:lang w:val="en-US" w:eastAsia="en-US" w:bidi="ar-SA"/>
      </w:rPr>
    </w:lvl>
    <w:lvl w:ilvl="5" w:tplc="556ED9B4">
      <w:numFmt w:val="bullet"/>
      <w:lvlText w:val="•"/>
      <w:lvlJc w:val="left"/>
      <w:pPr>
        <w:ind w:left="5580" w:hanging="360"/>
      </w:pPr>
      <w:rPr>
        <w:rFonts w:hint="default"/>
        <w:lang w:val="en-US" w:eastAsia="en-US" w:bidi="ar-SA"/>
      </w:rPr>
    </w:lvl>
    <w:lvl w:ilvl="6" w:tplc="7B3E8EE4">
      <w:numFmt w:val="bullet"/>
      <w:lvlText w:val="•"/>
      <w:lvlJc w:val="left"/>
      <w:pPr>
        <w:ind w:left="6480" w:hanging="360"/>
      </w:pPr>
      <w:rPr>
        <w:rFonts w:hint="default"/>
        <w:lang w:val="en-US" w:eastAsia="en-US" w:bidi="ar-SA"/>
      </w:rPr>
    </w:lvl>
    <w:lvl w:ilvl="7" w:tplc="2DDA8DF2">
      <w:numFmt w:val="bullet"/>
      <w:lvlText w:val="•"/>
      <w:lvlJc w:val="left"/>
      <w:pPr>
        <w:ind w:left="7380" w:hanging="360"/>
      </w:pPr>
      <w:rPr>
        <w:rFonts w:hint="default"/>
        <w:lang w:val="en-US" w:eastAsia="en-US" w:bidi="ar-SA"/>
      </w:rPr>
    </w:lvl>
    <w:lvl w:ilvl="8" w:tplc="0818EDD4">
      <w:numFmt w:val="bullet"/>
      <w:lvlText w:val="•"/>
      <w:lvlJc w:val="left"/>
      <w:pPr>
        <w:ind w:left="8280" w:hanging="360"/>
      </w:pPr>
      <w:rPr>
        <w:rFonts w:hint="default"/>
        <w:lang w:val="en-US" w:eastAsia="en-US" w:bidi="ar-SA"/>
      </w:rPr>
    </w:lvl>
  </w:abstractNum>
  <w:abstractNum w:abstractNumId="3" w15:restartNumberingAfterBreak="0">
    <w:nsid w:val="758C53F8"/>
    <w:multiLevelType w:val="multilevel"/>
    <w:tmpl w:val="6928B7FE"/>
    <w:lvl w:ilvl="0">
      <w:start w:val="1"/>
      <w:numFmt w:val="decimal"/>
      <w:lvlText w:val="%1."/>
      <w:lvlJc w:val="left"/>
      <w:pPr>
        <w:ind w:left="680" w:hanging="320"/>
      </w:pPr>
      <w:rPr>
        <w:rFonts w:ascii="Times New Roman" w:eastAsia="Times New Roman" w:hAnsi="Times New Roman" w:cs="Times New Roman" w:hint="default"/>
        <w:b/>
        <w:bCs/>
        <w:i w:val="0"/>
        <w:iCs w:val="0"/>
        <w:color w:val="auto"/>
        <w:spacing w:val="0"/>
        <w:w w:val="100"/>
        <w:sz w:val="32"/>
        <w:szCs w:val="32"/>
        <w:lang w:val="en-US" w:eastAsia="en-US" w:bidi="ar-SA"/>
      </w:rPr>
    </w:lvl>
    <w:lvl w:ilvl="1">
      <w:start w:val="1"/>
      <w:numFmt w:val="decimal"/>
      <w:lvlText w:val="%1.%2"/>
      <w:lvlJc w:val="left"/>
      <w:pPr>
        <w:ind w:left="750" w:hanging="390"/>
      </w:pPr>
      <w:rPr>
        <w:rFonts w:ascii="Times New Roman" w:eastAsia="Times New Roman" w:hAnsi="Times New Roman" w:cs="Times New Roman" w:hint="default"/>
        <w:b w:val="0"/>
        <w:bCs w:val="0"/>
        <w:i/>
        <w:iCs/>
        <w:color w:val="auto"/>
        <w:spacing w:val="0"/>
        <w:w w:val="100"/>
        <w:sz w:val="26"/>
        <w:szCs w:val="26"/>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2205" w:hanging="360"/>
      </w:pPr>
      <w:rPr>
        <w:rFonts w:hint="default"/>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45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705" w:hanging="360"/>
      </w:pPr>
      <w:rPr>
        <w:rFonts w:hint="default"/>
        <w:lang w:val="en-US" w:eastAsia="en-US" w:bidi="ar-SA"/>
      </w:rPr>
    </w:lvl>
    <w:lvl w:ilvl="8">
      <w:numFmt w:val="bullet"/>
      <w:lvlText w:val="•"/>
      <w:lvlJc w:val="left"/>
      <w:pPr>
        <w:ind w:left="7830" w:hanging="360"/>
      </w:pPr>
      <w:rPr>
        <w:rFonts w:hint="default"/>
        <w:lang w:val="en-US" w:eastAsia="en-US" w:bidi="ar-SA"/>
      </w:rPr>
    </w:lvl>
  </w:abstractNum>
  <w:num w:numId="1" w16cid:durableId="1970240807">
    <w:abstractNumId w:val="2"/>
  </w:num>
  <w:num w:numId="2" w16cid:durableId="529688084">
    <w:abstractNumId w:val="0"/>
  </w:num>
  <w:num w:numId="3" w16cid:durableId="709651734">
    <w:abstractNumId w:val="3"/>
  </w:num>
  <w:num w:numId="4" w16cid:durableId="1667896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83"/>
    <w:rsid w:val="000400F4"/>
    <w:rsid w:val="000608B2"/>
    <w:rsid w:val="00074E20"/>
    <w:rsid w:val="0018192B"/>
    <w:rsid w:val="00196604"/>
    <w:rsid w:val="001D5270"/>
    <w:rsid w:val="002226A9"/>
    <w:rsid w:val="00252901"/>
    <w:rsid w:val="002923BC"/>
    <w:rsid w:val="002A04A8"/>
    <w:rsid w:val="00311E83"/>
    <w:rsid w:val="00332D7D"/>
    <w:rsid w:val="003775E7"/>
    <w:rsid w:val="00383026"/>
    <w:rsid w:val="003A7D23"/>
    <w:rsid w:val="003B514C"/>
    <w:rsid w:val="003C401E"/>
    <w:rsid w:val="003D7794"/>
    <w:rsid w:val="00401595"/>
    <w:rsid w:val="00492EEA"/>
    <w:rsid w:val="004D456D"/>
    <w:rsid w:val="004F3F0B"/>
    <w:rsid w:val="005113AB"/>
    <w:rsid w:val="00533CEB"/>
    <w:rsid w:val="006C25B8"/>
    <w:rsid w:val="00760956"/>
    <w:rsid w:val="007A780F"/>
    <w:rsid w:val="007D236C"/>
    <w:rsid w:val="007F4C5E"/>
    <w:rsid w:val="007F5F6F"/>
    <w:rsid w:val="00810D31"/>
    <w:rsid w:val="00826D5B"/>
    <w:rsid w:val="008537EB"/>
    <w:rsid w:val="00867EBB"/>
    <w:rsid w:val="008B42E6"/>
    <w:rsid w:val="00917573"/>
    <w:rsid w:val="00922B28"/>
    <w:rsid w:val="009363F7"/>
    <w:rsid w:val="009865A0"/>
    <w:rsid w:val="009A227C"/>
    <w:rsid w:val="009A79B9"/>
    <w:rsid w:val="009C3358"/>
    <w:rsid w:val="00A02CBE"/>
    <w:rsid w:val="00A47BA3"/>
    <w:rsid w:val="00AA00F6"/>
    <w:rsid w:val="00AA3AB7"/>
    <w:rsid w:val="00AF1989"/>
    <w:rsid w:val="00AF743E"/>
    <w:rsid w:val="00B006FA"/>
    <w:rsid w:val="00B54BCF"/>
    <w:rsid w:val="00B75B55"/>
    <w:rsid w:val="00BD0412"/>
    <w:rsid w:val="00C10D43"/>
    <w:rsid w:val="00C16E8B"/>
    <w:rsid w:val="00C81BEF"/>
    <w:rsid w:val="00D420A0"/>
    <w:rsid w:val="00D466D5"/>
    <w:rsid w:val="00DB4703"/>
    <w:rsid w:val="00DD5A7F"/>
    <w:rsid w:val="00E80C70"/>
    <w:rsid w:val="00E84074"/>
    <w:rsid w:val="00EE4459"/>
    <w:rsid w:val="00EE7ED5"/>
    <w:rsid w:val="00EF7BA9"/>
    <w:rsid w:val="00F419FD"/>
    <w:rsid w:val="00F501E1"/>
    <w:rsid w:val="00F9549A"/>
    <w:rsid w:val="00F967DF"/>
    <w:rsid w:val="00FA46A1"/>
    <w:rsid w:val="00FF2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7650"/>
  <w15:docId w15:val="{E25E6EE2-0ED6-46D5-9BEF-9EA9ABF6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80"/>
      <w:outlineLvl w:val="0"/>
    </w:pPr>
    <w:rPr>
      <w:b/>
      <w:bCs/>
      <w:sz w:val="32"/>
      <w:szCs w:val="32"/>
    </w:rPr>
  </w:style>
  <w:style w:type="paragraph" w:styleId="Heading2">
    <w:name w:val="heading 2"/>
    <w:basedOn w:val="Normal"/>
    <w:uiPriority w:val="9"/>
    <w:unhideWhenUsed/>
    <w:qFormat/>
    <w:pPr>
      <w:ind w:left="750" w:hanging="390"/>
      <w:outlineLvl w:val="1"/>
    </w:pPr>
    <w:rPr>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80"/>
      <w:ind w:left="1"/>
      <w:jc w:val="center"/>
    </w:pPr>
  </w:style>
  <w:style w:type="paragraph" w:styleId="NormalWeb">
    <w:name w:val="Normal (Web)"/>
    <w:basedOn w:val="Normal"/>
    <w:uiPriority w:val="99"/>
    <w:semiHidden/>
    <w:unhideWhenUsed/>
    <w:rsid w:val="00196604"/>
    <w:rPr>
      <w:sz w:val="24"/>
      <w:szCs w:val="24"/>
    </w:rPr>
  </w:style>
  <w:style w:type="paragraph" w:styleId="Header">
    <w:name w:val="header"/>
    <w:basedOn w:val="Normal"/>
    <w:link w:val="HeaderChar"/>
    <w:uiPriority w:val="99"/>
    <w:unhideWhenUsed/>
    <w:rsid w:val="00917573"/>
    <w:pPr>
      <w:tabs>
        <w:tab w:val="center" w:pos="4680"/>
        <w:tab w:val="right" w:pos="9360"/>
      </w:tabs>
    </w:pPr>
  </w:style>
  <w:style w:type="character" w:customStyle="1" w:styleId="HeaderChar">
    <w:name w:val="Header Char"/>
    <w:basedOn w:val="DefaultParagraphFont"/>
    <w:link w:val="Header"/>
    <w:uiPriority w:val="99"/>
    <w:rsid w:val="00917573"/>
    <w:rPr>
      <w:rFonts w:ascii="Times New Roman" w:eastAsia="Times New Roman" w:hAnsi="Times New Roman" w:cs="Times New Roman"/>
    </w:rPr>
  </w:style>
  <w:style w:type="paragraph" w:styleId="Footer">
    <w:name w:val="footer"/>
    <w:basedOn w:val="Normal"/>
    <w:link w:val="FooterChar"/>
    <w:uiPriority w:val="99"/>
    <w:unhideWhenUsed/>
    <w:rsid w:val="00917573"/>
    <w:pPr>
      <w:tabs>
        <w:tab w:val="center" w:pos="4680"/>
        <w:tab w:val="right" w:pos="9360"/>
      </w:tabs>
    </w:pPr>
  </w:style>
  <w:style w:type="character" w:customStyle="1" w:styleId="FooterChar">
    <w:name w:val="Footer Char"/>
    <w:basedOn w:val="DefaultParagraphFont"/>
    <w:link w:val="Footer"/>
    <w:uiPriority w:val="99"/>
    <w:rsid w:val="00917573"/>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02CBE"/>
    <w:rPr>
      <w:sz w:val="20"/>
      <w:szCs w:val="20"/>
    </w:rPr>
  </w:style>
  <w:style w:type="character" w:customStyle="1" w:styleId="FootnoteTextChar">
    <w:name w:val="Footnote Text Char"/>
    <w:basedOn w:val="DefaultParagraphFont"/>
    <w:link w:val="FootnoteText"/>
    <w:uiPriority w:val="99"/>
    <w:semiHidden/>
    <w:rsid w:val="00A02C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2C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nl.org/resources/civic-freedom-monitor/iraq" TargetMode="External"/><Relationship Id="rId4" Type="http://schemas.openxmlformats.org/officeDocument/2006/relationships/settings" Target="settings.xml"/><Relationship Id="rId9" Type="http://schemas.openxmlformats.org/officeDocument/2006/relationships/hyperlink" Target="http://www.basnews.com/en/babat/877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F988-7C7D-4B6F-9461-92844457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25</Pages>
  <Words>7780</Words>
  <Characters>44347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file.pdf</vt:lpstr>
    </vt:vector>
  </TitlesOfParts>
  <Company/>
  <LinksUpToDate>false</LinksUpToDate>
  <CharactersWithSpaces>52023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file.pdf</dc:title>
  <dc:creator>Un-named</dc:creator>
  <cp:lastModifiedBy>jamal hussein</cp:lastModifiedBy>
  <cp:revision>26</cp:revision>
  <dcterms:created xsi:type="dcterms:W3CDTF">2026-06-04T16:07:00Z</dcterms:created>
  <dcterms:modified xsi:type="dcterms:W3CDTF">2026-06-11T05:30:00Z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www.smallpdf.com</vt:lpwstr>
  </property>
  <property fmtid="{D5CDD505-2E9C-101B-9397-08002B2CF9AE}" pid="4" name="LastSaved">
    <vt:filetime>2026-06-04T00:00:00Z</vt:filetime>
  </property>
  <property fmtid="{D5CDD505-2E9C-101B-9397-08002B2CF9AE}" pid="5" name="Producer">
    <vt:lpwstr>www.smallpdf.com</vt:lpwstr>
  </property>
  <property fmtid="{D5CDD505-2E9C-101B-9397-08002B2CF9AE}" pid="6" name="GrammarlyDocumentId">
    <vt:lpwstr>2153adb2-64dd-4493-8f71-8efc4c4d3668</vt:lpwstr>
  </property>
</Properties>
</file>