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A33EF" w14:textId="5BFAC737" w:rsidR="00CA5F82" w:rsidRPr="007F7BF5" w:rsidRDefault="00C31A21" w:rsidP="007F7BF5">
      <w:pPr>
        <w:spacing w:before="0" w:after="0" w:line="240" w:lineRule="auto"/>
        <w:jc w:val="center"/>
        <w:rPr>
          <w:rFonts w:cs="Times New Roman"/>
          <w:b/>
          <w:bCs/>
        </w:rPr>
      </w:pPr>
      <w:r w:rsidRPr="007F7BF5">
        <w:rPr>
          <w:rFonts w:cs="Times New Roman"/>
          <w:b/>
          <w:bCs/>
        </w:rPr>
        <w:t xml:space="preserve">MANAGEMENT OF </w:t>
      </w:r>
      <w:r w:rsidR="00ED1C42" w:rsidRPr="007F7BF5">
        <w:rPr>
          <w:rFonts w:cs="Times New Roman"/>
          <w:b/>
          <w:bCs/>
        </w:rPr>
        <w:t>METEOROLOGICAL AND HYDROLOGICAL HAZARDS IN THE EAST COAST OF AFRICA</w:t>
      </w:r>
      <w:r w:rsidR="004603A3" w:rsidRPr="007F7BF5">
        <w:rPr>
          <w:rFonts w:cs="Times New Roman"/>
          <w:b/>
          <w:bCs/>
        </w:rPr>
        <w:t xml:space="preserve"> </w:t>
      </w:r>
    </w:p>
    <w:p w14:paraId="21C22C9F" w14:textId="77777777" w:rsidR="0014341A" w:rsidRPr="007F7BF5" w:rsidRDefault="0014341A" w:rsidP="007F7BF5">
      <w:pPr>
        <w:spacing w:before="0" w:after="0" w:line="240" w:lineRule="auto"/>
        <w:jc w:val="center"/>
        <w:rPr>
          <w:rFonts w:cs="Times New Roman"/>
          <w:b/>
          <w:bCs/>
        </w:rPr>
      </w:pPr>
    </w:p>
    <w:p w14:paraId="0E8817FB" w14:textId="7F3826AC" w:rsidR="0000515C" w:rsidRDefault="007F7BF5" w:rsidP="007F7BF5">
      <w:pPr>
        <w:spacing w:before="0" w:after="0" w:line="240" w:lineRule="auto"/>
        <w:jc w:val="center"/>
        <w:rPr>
          <w:rFonts w:cs="Times New Roman"/>
          <w:i/>
        </w:rPr>
      </w:pPr>
      <w:r w:rsidRPr="007F7BF5">
        <w:rPr>
          <w:rFonts w:cs="Times New Roman"/>
          <w:i/>
        </w:rPr>
        <w:t xml:space="preserve">Dr. </w:t>
      </w:r>
      <w:r w:rsidR="0000515C" w:rsidRPr="007F7BF5">
        <w:rPr>
          <w:rFonts w:cs="Times New Roman"/>
          <w:i/>
        </w:rPr>
        <w:t>A</w:t>
      </w:r>
      <w:r w:rsidR="00C737E7">
        <w:rPr>
          <w:rFonts w:cs="Times New Roman"/>
          <w:i/>
        </w:rPr>
        <w:t>.A.</w:t>
      </w:r>
      <w:r w:rsidRPr="007F7BF5">
        <w:rPr>
          <w:rFonts w:cs="Times New Roman"/>
          <w:i/>
        </w:rPr>
        <w:t xml:space="preserve"> </w:t>
      </w:r>
      <w:proofErr w:type="spellStart"/>
      <w:r w:rsidRPr="007F7BF5">
        <w:rPr>
          <w:rFonts w:cs="Times New Roman"/>
          <w:i/>
        </w:rPr>
        <w:t>Tawane</w:t>
      </w:r>
      <w:proofErr w:type="spellEnd"/>
      <w:r w:rsidR="0000515C" w:rsidRPr="007F7BF5">
        <w:rPr>
          <w:rFonts w:cs="Times New Roman"/>
          <w:i/>
        </w:rPr>
        <w:t>,</w:t>
      </w:r>
      <w:r w:rsidRPr="007F7BF5">
        <w:rPr>
          <w:rFonts w:cs="Times New Roman"/>
          <w:i/>
        </w:rPr>
        <w:t xml:space="preserve"> NIRU, Nairobi</w:t>
      </w:r>
      <w:r w:rsidR="0000515C" w:rsidRPr="007F7BF5">
        <w:rPr>
          <w:rFonts w:cs="Times New Roman"/>
          <w:i/>
        </w:rPr>
        <w:t>, Kenya.</w:t>
      </w:r>
    </w:p>
    <w:p w14:paraId="4FFD2E36" w14:textId="33550398" w:rsidR="00BB6BAA" w:rsidRDefault="005D6794" w:rsidP="007F7BF5">
      <w:pPr>
        <w:spacing w:before="0" w:after="0" w:line="240" w:lineRule="auto"/>
        <w:jc w:val="center"/>
        <w:rPr>
          <w:rFonts w:cs="Times New Roman"/>
          <w:i/>
        </w:rPr>
      </w:pPr>
      <w:hyperlink r:id="rId7" w:history="1">
        <w:r w:rsidR="007F7BF5" w:rsidRPr="00106750">
          <w:rPr>
            <w:rStyle w:val="Hyperlink"/>
            <w:rFonts w:cs="Times New Roman"/>
            <w:i/>
          </w:rPr>
          <w:t>abbatawa@gmail.com</w:t>
        </w:r>
      </w:hyperlink>
    </w:p>
    <w:p w14:paraId="5E1A65EE" w14:textId="77777777" w:rsidR="007F7BF5" w:rsidRPr="007F7BF5" w:rsidRDefault="007F7BF5" w:rsidP="007F7BF5">
      <w:pPr>
        <w:spacing w:before="0" w:after="0" w:line="240" w:lineRule="auto"/>
        <w:jc w:val="center"/>
        <w:rPr>
          <w:rFonts w:cs="Times New Roman"/>
          <w:i/>
        </w:rPr>
      </w:pPr>
    </w:p>
    <w:p w14:paraId="49F9B84F" w14:textId="0EFDA1DD" w:rsidR="00BB6BAA" w:rsidRPr="007F7BF5" w:rsidRDefault="00C26E5B" w:rsidP="007F7BF5">
      <w:pPr>
        <w:spacing w:before="0" w:after="0" w:line="240" w:lineRule="auto"/>
        <w:jc w:val="left"/>
        <w:rPr>
          <w:rFonts w:cs="Times New Roman"/>
          <w:b/>
          <w:bCs/>
        </w:rPr>
      </w:pPr>
      <w:r w:rsidRPr="007F7BF5">
        <w:rPr>
          <w:rFonts w:cs="Times New Roman"/>
          <w:b/>
          <w:bCs/>
        </w:rPr>
        <w:t>Abstract</w:t>
      </w:r>
    </w:p>
    <w:p w14:paraId="0C2856BD" w14:textId="131F5E87" w:rsidR="00D60410" w:rsidRDefault="00C26E5B" w:rsidP="007F7BF5">
      <w:pPr>
        <w:spacing w:before="0" w:after="0" w:line="240" w:lineRule="auto"/>
        <w:rPr>
          <w:rFonts w:eastAsia="Times New Roman" w:cs="Times New Roman"/>
          <w:i/>
          <w:kern w:val="0"/>
          <w14:ligatures w14:val="none"/>
        </w:rPr>
      </w:pPr>
      <w:r w:rsidRPr="007F7BF5">
        <w:rPr>
          <w:rFonts w:cs="Times New Roman"/>
          <w:bCs/>
          <w:i/>
        </w:rPr>
        <w:t>Meteorological and hydrolo</w:t>
      </w:r>
      <w:r w:rsidR="009166F5" w:rsidRPr="007F7BF5">
        <w:rPr>
          <w:rFonts w:cs="Times New Roman"/>
          <w:bCs/>
          <w:i/>
        </w:rPr>
        <w:t xml:space="preserve">gical hazards such as tsunamis </w:t>
      </w:r>
      <w:r w:rsidRPr="007F7BF5">
        <w:rPr>
          <w:rFonts w:cs="Times New Roman"/>
          <w:bCs/>
          <w:i/>
        </w:rPr>
        <w:t xml:space="preserve">and </w:t>
      </w:r>
      <w:r w:rsidR="009161FF" w:rsidRPr="007F7BF5">
        <w:rPr>
          <w:rFonts w:cs="Times New Roman"/>
          <w:bCs/>
          <w:i/>
        </w:rPr>
        <w:t>cyclo</w:t>
      </w:r>
      <w:r w:rsidRPr="007F7BF5">
        <w:rPr>
          <w:rFonts w:cs="Times New Roman"/>
          <w:bCs/>
          <w:i/>
        </w:rPr>
        <w:t xml:space="preserve">nes remain </w:t>
      </w:r>
      <w:r w:rsidR="00C81589" w:rsidRPr="007F7BF5">
        <w:rPr>
          <w:rFonts w:cs="Times New Roman"/>
          <w:bCs/>
          <w:i/>
        </w:rPr>
        <w:t>development challenges</w:t>
      </w:r>
      <w:r w:rsidR="00D60410" w:rsidRPr="007F7BF5">
        <w:rPr>
          <w:rFonts w:cs="Times New Roman"/>
          <w:bCs/>
          <w:i/>
        </w:rPr>
        <w:t>,</w:t>
      </w:r>
      <w:r w:rsidRPr="007F7BF5">
        <w:rPr>
          <w:rFonts w:cs="Times New Roman"/>
          <w:bCs/>
          <w:i/>
        </w:rPr>
        <w:t xml:space="preserve"> especially in the East Coast of Africa</w:t>
      </w:r>
      <w:r w:rsidR="00C81589" w:rsidRPr="007F7BF5">
        <w:rPr>
          <w:rFonts w:cs="Times New Roman"/>
          <w:bCs/>
          <w:i/>
        </w:rPr>
        <w:t>,</w:t>
      </w:r>
      <w:r w:rsidRPr="007F7BF5">
        <w:rPr>
          <w:rFonts w:cs="Times New Roman"/>
          <w:bCs/>
          <w:i/>
        </w:rPr>
        <w:t xml:space="preserve"> due to </w:t>
      </w:r>
      <w:r w:rsidR="00D60410" w:rsidRPr="007F7BF5">
        <w:rPr>
          <w:rFonts w:cs="Times New Roman"/>
          <w:bCs/>
          <w:i/>
        </w:rPr>
        <w:t xml:space="preserve">the </w:t>
      </w:r>
      <w:r w:rsidRPr="007F7BF5">
        <w:rPr>
          <w:rFonts w:cs="Times New Roman"/>
          <w:bCs/>
          <w:i/>
        </w:rPr>
        <w:t>high level of vulnerability and limited adaptive capacity</w:t>
      </w:r>
      <w:r w:rsidR="0000515C" w:rsidRPr="007F7BF5">
        <w:rPr>
          <w:rFonts w:cs="Times New Roman"/>
          <w:bCs/>
          <w:i/>
        </w:rPr>
        <w:t xml:space="preserve"> </w:t>
      </w:r>
      <w:r w:rsidR="0000515C" w:rsidRPr="007F7BF5">
        <w:rPr>
          <w:rFonts w:cs="Times New Roman"/>
          <w:i/>
        </w:rPr>
        <w:t>(UNDRR, 2023; IPCC, 2022)</w:t>
      </w:r>
      <w:r w:rsidRPr="007F7BF5">
        <w:rPr>
          <w:rFonts w:cs="Times New Roman"/>
          <w:bCs/>
          <w:i/>
        </w:rPr>
        <w:t xml:space="preserve">. </w:t>
      </w:r>
      <w:r w:rsidR="00D60410" w:rsidRPr="007F7BF5">
        <w:rPr>
          <w:rFonts w:eastAsia="Times New Roman" w:cs="Times New Roman"/>
          <w:bCs/>
          <w:i/>
        </w:rPr>
        <w:t xml:space="preserve">Communities already experiencing these disasters often lack the institutional capacity and socio-economic resilience required to implement effective mitigation strategies or engage in comprehensive disaster risk reduction. </w:t>
      </w:r>
      <w:r w:rsidR="0014341A" w:rsidRPr="007F7BF5">
        <w:rPr>
          <w:rFonts w:eastAsia="Times New Roman" w:cs="Times New Roman"/>
          <w:bCs/>
          <w:i/>
        </w:rPr>
        <w:t xml:space="preserve"> </w:t>
      </w:r>
      <w:r w:rsidR="00D60410" w:rsidRPr="007F7BF5">
        <w:rPr>
          <w:rFonts w:cs="Times New Roman"/>
          <w:i/>
        </w:rPr>
        <w:t xml:space="preserve">This study critically </w:t>
      </w:r>
      <w:r w:rsidR="00057545" w:rsidRPr="007F7BF5">
        <w:rPr>
          <w:rFonts w:cs="Times New Roman"/>
          <w:i/>
        </w:rPr>
        <w:t>examines the c</w:t>
      </w:r>
      <w:r w:rsidR="00820437" w:rsidRPr="007F7BF5">
        <w:rPr>
          <w:rFonts w:cs="Times New Roman"/>
          <w:i/>
        </w:rPr>
        <w:t xml:space="preserve">omplexity of managing tsunamis and cyclones </w:t>
      </w:r>
      <w:r w:rsidR="00057545" w:rsidRPr="007F7BF5">
        <w:rPr>
          <w:rFonts w:cs="Times New Roman"/>
          <w:i/>
        </w:rPr>
        <w:t>on</w:t>
      </w:r>
      <w:r w:rsidR="00D60410" w:rsidRPr="007F7BF5">
        <w:rPr>
          <w:rFonts w:cs="Times New Roman"/>
          <w:bCs/>
          <w:i/>
        </w:rPr>
        <w:t xml:space="preserve"> the </w:t>
      </w:r>
      <w:r w:rsidR="00D60410" w:rsidRPr="007F7BF5">
        <w:rPr>
          <w:rFonts w:cs="Times New Roman"/>
          <w:i/>
        </w:rPr>
        <w:t>East Coast of Africa.</w:t>
      </w:r>
      <w:r w:rsidR="0014341A" w:rsidRPr="007F7BF5">
        <w:rPr>
          <w:rFonts w:cs="Times New Roman"/>
          <w:i/>
        </w:rPr>
        <w:t xml:space="preserve"> </w:t>
      </w:r>
      <w:r w:rsidR="00BE64EE" w:rsidRPr="007F7BF5">
        <w:rPr>
          <w:rFonts w:eastAsia="Times New Roman" w:cs="Times New Roman"/>
          <w:i/>
          <w:kern w:val="0"/>
          <w14:ligatures w14:val="none"/>
        </w:rPr>
        <w:t xml:space="preserve">It focuses on the vulnerability and risk exposure of areas along the East African coast to weather- and water-related hazards. It evaluates the current systems and institutions responsible for managing these threats and identifies key gaps, including weak infrastructure, limited funding, and poor coordination. </w:t>
      </w:r>
      <w:r w:rsidR="00D60410" w:rsidRPr="007F7BF5">
        <w:rPr>
          <w:rFonts w:cs="Times New Roman"/>
          <w:i/>
        </w:rPr>
        <w:t xml:space="preserve">Employing a qualitative meta-synthesis grounded in the PRISMA framework, the research delineates </w:t>
      </w:r>
      <w:r w:rsidR="0014341A" w:rsidRPr="007F7BF5">
        <w:rPr>
          <w:rFonts w:cs="Times New Roman"/>
          <w:i/>
        </w:rPr>
        <w:t>seven core vectors in the management of</w:t>
      </w:r>
      <w:r w:rsidR="0014341A" w:rsidRPr="007F7BF5">
        <w:rPr>
          <w:rFonts w:cs="Times New Roman"/>
          <w:b/>
          <w:bCs/>
          <w:i/>
        </w:rPr>
        <w:t xml:space="preserve"> </w:t>
      </w:r>
      <w:r w:rsidR="0014341A" w:rsidRPr="007F7BF5">
        <w:rPr>
          <w:rFonts w:cs="Times New Roman"/>
          <w:bCs/>
          <w:i/>
        </w:rPr>
        <w:t>meteorological and hydrological hazards, namely: vulnerability assessment</w:t>
      </w:r>
      <w:r w:rsidR="0014341A" w:rsidRPr="007F7BF5">
        <w:rPr>
          <w:rFonts w:cs="Times New Roman"/>
          <w:i/>
        </w:rPr>
        <w:t>, risk assessment, preparedness, mitigation, response, rehabilitation and reconstruction.</w:t>
      </w:r>
      <w:r w:rsidR="00BE64EE" w:rsidRPr="007F7BF5">
        <w:rPr>
          <w:rFonts w:eastAsia="Times New Roman" w:cs="Times New Roman"/>
          <w:i/>
          <w:kern w:val="0"/>
          <w14:ligatures w14:val="none"/>
        </w:rPr>
        <w:t xml:space="preserve"> Finally, it puts forward recommendations to help strengthen disaster preparedness and response. The overarching aim is to foster a more proactive and unified approach to addressing climate risks in one of the region's most at-risk zones</w:t>
      </w:r>
      <w:r w:rsidR="00FE506D">
        <w:rPr>
          <w:rFonts w:eastAsia="Times New Roman" w:cs="Times New Roman"/>
          <w:i/>
          <w:kern w:val="0"/>
          <w14:ligatures w14:val="none"/>
        </w:rPr>
        <w:t>.</w:t>
      </w:r>
    </w:p>
    <w:p w14:paraId="357A26BA" w14:textId="77777777" w:rsidR="00FE506D" w:rsidRDefault="00FE506D" w:rsidP="007F7BF5">
      <w:pPr>
        <w:spacing w:before="0" w:after="0" w:line="240" w:lineRule="auto"/>
        <w:rPr>
          <w:rFonts w:eastAsia="Times New Roman" w:cs="Times New Roman"/>
          <w:i/>
          <w:kern w:val="0"/>
          <w14:ligatures w14:val="none"/>
        </w:rPr>
      </w:pPr>
    </w:p>
    <w:p w14:paraId="46F38A3A" w14:textId="2EA015FC" w:rsidR="00FE506D" w:rsidRPr="00FE506D" w:rsidRDefault="00FE506D" w:rsidP="00FE506D">
      <w:pPr>
        <w:spacing w:before="0" w:after="0" w:line="240" w:lineRule="auto"/>
        <w:rPr>
          <w:rFonts w:eastAsia="Times New Roman" w:cs="Times New Roman"/>
          <w:i/>
          <w:kern w:val="0"/>
          <w14:ligatures w14:val="none"/>
        </w:rPr>
      </w:pPr>
      <w:r w:rsidRPr="00FE506D">
        <w:rPr>
          <w:rFonts w:eastAsia="Times New Roman" w:cs="Times New Roman"/>
          <w:b/>
          <w:i/>
          <w:kern w:val="0"/>
          <w14:ligatures w14:val="none"/>
        </w:rPr>
        <w:t>Key words:</w:t>
      </w:r>
      <w:r>
        <w:rPr>
          <w:rFonts w:eastAsia="Times New Roman" w:cs="Times New Roman"/>
          <w:i/>
          <w:kern w:val="0"/>
          <w14:ligatures w14:val="none"/>
        </w:rPr>
        <w:t xml:space="preserve"> </w:t>
      </w:r>
      <w:r w:rsidRPr="00FE506D">
        <w:rPr>
          <w:rFonts w:cs="Times New Roman"/>
          <w:b/>
          <w:bCs/>
          <w:i/>
        </w:rPr>
        <w:t>Meteorological, Hydrological and Hazards</w:t>
      </w:r>
    </w:p>
    <w:p w14:paraId="7D664C16" w14:textId="77777777" w:rsidR="00BE64EE" w:rsidRPr="00FE506D" w:rsidRDefault="00BE64EE" w:rsidP="007F7BF5">
      <w:pPr>
        <w:spacing w:before="0" w:after="0" w:line="240" w:lineRule="auto"/>
        <w:rPr>
          <w:rFonts w:eastAsia="Times New Roman" w:cs="Times New Roman"/>
          <w:bCs/>
          <w:i/>
        </w:rPr>
      </w:pPr>
    </w:p>
    <w:p w14:paraId="5E98E193" w14:textId="1A570D00" w:rsidR="00ED1C42" w:rsidRPr="007F7BF5" w:rsidRDefault="00ED1C42" w:rsidP="007F7BF5">
      <w:pPr>
        <w:pStyle w:val="Heading1"/>
        <w:spacing w:after="0" w:line="240" w:lineRule="auto"/>
        <w:rPr>
          <w:rFonts w:cs="Times New Roman"/>
          <w:szCs w:val="24"/>
        </w:rPr>
      </w:pPr>
      <w:r w:rsidRPr="007F7BF5">
        <w:rPr>
          <w:rFonts w:cs="Times New Roman"/>
          <w:szCs w:val="24"/>
        </w:rPr>
        <w:t>1.</w:t>
      </w:r>
      <w:r w:rsidR="0000515C" w:rsidRPr="007F7BF5">
        <w:rPr>
          <w:rFonts w:cs="Times New Roman"/>
          <w:szCs w:val="24"/>
        </w:rPr>
        <w:t>0 INTRODUCTION</w:t>
      </w:r>
    </w:p>
    <w:p w14:paraId="342D943B" w14:textId="64139E41" w:rsidR="00F76847" w:rsidRPr="007F7BF5" w:rsidRDefault="00F76847" w:rsidP="007F7BF5">
      <w:pPr>
        <w:pStyle w:val="NormalWeb"/>
        <w:jc w:val="both"/>
      </w:pPr>
      <w:r w:rsidRPr="007F7BF5">
        <w:t>The East Coast of Africa, which stretches from Somalia to Mozambique and Madagascar, is increasingly vulnerable to complex</w:t>
      </w:r>
      <w:r w:rsidR="00E508BD" w:rsidRPr="007F7BF5">
        <w:t xml:space="preserve"> high-impact</w:t>
      </w:r>
      <w:r w:rsidRPr="007F7BF5">
        <w:t xml:space="preserve"> meteorological and hydrological hazards due to climate variability, rising sea levels, and inadequate infrastructure. This region is particularly susceptible to tsunamis, </w:t>
      </w:r>
      <w:r w:rsidR="00820437" w:rsidRPr="007F7BF5">
        <w:t>and tropical cyclones</w:t>
      </w:r>
      <w:r w:rsidRPr="007F7BF5">
        <w:t>, which have become more intense and frequent</w:t>
      </w:r>
      <w:r w:rsidR="00C31A21" w:rsidRPr="007F7BF5">
        <w:t xml:space="preserve"> due to the</w:t>
      </w:r>
      <w:r w:rsidRPr="007F7BF5">
        <w:t xml:space="preserve"> rising ocean temperatures and shifting weather patterns (</w:t>
      </w:r>
      <w:proofErr w:type="spellStart"/>
      <w:r w:rsidRPr="007F7BF5">
        <w:t>Miklyaev</w:t>
      </w:r>
      <w:proofErr w:type="spellEnd"/>
      <w:r w:rsidRPr="007F7BF5">
        <w:t xml:space="preserve"> &amp; </w:t>
      </w:r>
      <w:proofErr w:type="spellStart"/>
      <w:r w:rsidRPr="007F7BF5">
        <w:t>Olubamiro</w:t>
      </w:r>
      <w:proofErr w:type="spellEnd"/>
      <w:r w:rsidRPr="007F7BF5">
        <w:t xml:space="preserve">, 2025). These hazards have severe implications for coastal populations, infrastructure, marine ecosystems, and national economies. Low-lying coastal settlements, often densely populated and lacking resilient infrastructure, are at high risk of storm surges, flooding, and wind damage. </w:t>
      </w:r>
    </w:p>
    <w:p w14:paraId="6BBA1D2D" w14:textId="581E1F42" w:rsidR="009D71A6" w:rsidRPr="007F7BF5" w:rsidRDefault="009D71A6" w:rsidP="007F7BF5">
      <w:pPr>
        <w:spacing w:before="0" w:after="0" w:line="240" w:lineRule="auto"/>
        <w:rPr>
          <w:rFonts w:cs="Times New Roman"/>
        </w:rPr>
      </w:pPr>
      <w:r w:rsidRPr="007F7BF5">
        <w:rPr>
          <w:rFonts w:cs="Times New Roman"/>
        </w:rPr>
        <w:t xml:space="preserve">Madagascar alone experiences an average of 1.5 to 2 cyclones annually, with more than 250 cyclone-related fatalities reported in the last decade and over 500,000 individuals displaced due to storm-induced devastation. </w:t>
      </w:r>
      <w:r w:rsidR="001951A7" w:rsidRPr="007F7BF5">
        <w:rPr>
          <w:rFonts w:cs="Times New Roman"/>
        </w:rPr>
        <w:t>According</w:t>
      </w:r>
      <w:r w:rsidR="00C81589" w:rsidRPr="007F7BF5">
        <w:rPr>
          <w:rFonts w:cs="Times New Roman"/>
        </w:rPr>
        <w:t xml:space="preserve"> to the WMO </w:t>
      </w:r>
      <w:r w:rsidR="00A54974" w:rsidRPr="007F7BF5">
        <w:rPr>
          <w:rFonts w:cs="Times New Roman"/>
        </w:rPr>
        <w:t>(2023)</w:t>
      </w:r>
      <w:r w:rsidR="00E508BD" w:rsidRPr="007F7BF5">
        <w:rPr>
          <w:rFonts w:cs="Times New Roman"/>
        </w:rPr>
        <w:t xml:space="preserve"> </w:t>
      </w:r>
      <w:r w:rsidR="00A54974" w:rsidRPr="007F7BF5">
        <w:rPr>
          <w:rFonts w:cs="Times New Roman"/>
        </w:rPr>
        <w:t>and World Bank (</w:t>
      </w:r>
      <w:r w:rsidR="00E508BD" w:rsidRPr="007F7BF5">
        <w:rPr>
          <w:rFonts w:cs="Times New Roman"/>
        </w:rPr>
        <w:t>2020</w:t>
      </w:r>
      <w:r w:rsidR="00A54974" w:rsidRPr="007F7BF5">
        <w:rPr>
          <w:rFonts w:cs="Times New Roman"/>
        </w:rPr>
        <w:t>), t</w:t>
      </w:r>
      <w:r w:rsidRPr="007F7BF5">
        <w:rPr>
          <w:rFonts w:cs="Times New Roman"/>
        </w:rPr>
        <w:t xml:space="preserve">he 2019 tropical cyclone season was particularly catastrophic, as Cyclone </w:t>
      </w:r>
      <w:proofErr w:type="spellStart"/>
      <w:r w:rsidRPr="007F7BF5">
        <w:rPr>
          <w:rFonts w:cs="Times New Roman"/>
        </w:rPr>
        <w:t>Idai</w:t>
      </w:r>
      <w:proofErr w:type="spellEnd"/>
      <w:r w:rsidRPr="007F7BF5">
        <w:rPr>
          <w:rFonts w:cs="Times New Roman"/>
        </w:rPr>
        <w:t xml:space="preserve"> and Cyclone Kenneth collectively accounted for over 1,300 deaths, displace</w:t>
      </w:r>
      <w:bookmarkStart w:id="0" w:name="_GoBack"/>
      <w:bookmarkEnd w:id="0"/>
      <w:r w:rsidRPr="007F7BF5">
        <w:rPr>
          <w:rFonts w:cs="Times New Roman"/>
        </w:rPr>
        <w:t xml:space="preserve">d approximately 2.2 million people, and inflicted an estimated USD 2.2 billion in economic losses across Mozambique, Zimbabwe, and Malawi. In 2022, Cyclone </w:t>
      </w:r>
      <w:proofErr w:type="spellStart"/>
      <w:r w:rsidRPr="007F7BF5">
        <w:rPr>
          <w:rFonts w:cs="Times New Roman"/>
        </w:rPr>
        <w:t>Batsirai</w:t>
      </w:r>
      <w:proofErr w:type="spellEnd"/>
      <w:r w:rsidRPr="007F7BF5">
        <w:rPr>
          <w:rFonts w:cs="Times New Roman"/>
        </w:rPr>
        <w:t xml:space="preserve"> caused over 120 fatalities and severely affected more than 250,000 residents in Madagascar. Although tsunamis are less frequent, their impact is profound when they occur. The 2004 Indian Ocean tsunami resulted in 298 deaths in Somalia, destroyed </w:t>
      </w:r>
      <w:r w:rsidRPr="007F7BF5">
        <w:rPr>
          <w:rFonts w:cs="Times New Roman"/>
        </w:rPr>
        <w:lastRenderedPageBreak/>
        <w:t>approximately 1,200 homes, and affected over 50,000 individuals along the East A</w:t>
      </w:r>
      <w:r w:rsidR="00E508BD" w:rsidRPr="007F7BF5">
        <w:rPr>
          <w:rFonts w:cs="Times New Roman"/>
        </w:rPr>
        <w:t xml:space="preserve">frican coastline. </w:t>
      </w:r>
      <w:r w:rsidR="00A54974" w:rsidRPr="007F7BF5">
        <w:rPr>
          <w:rFonts w:cs="Times New Roman"/>
        </w:rPr>
        <w:t xml:space="preserve">Additionally, according to the </w:t>
      </w:r>
      <w:r w:rsidR="00E508BD" w:rsidRPr="007F7BF5">
        <w:rPr>
          <w:rFonts w:cs="Times New Roman"/>
        </w:rPr>
        <w:t>UNDRR (2022) projections</w:t>
      </w:r>
      <w:r w:rsidRPr="007F7BF5">
        <w:rPr>
          <w:rFonts w:cs="Times New Roman"/>
        </w:rPr>
        <w:t xml:space="preserve"> indicate that sea surface temperatures in the southwest Indian Ocean may rise by 1.5°C to 2°C by 2100, exacerbating the intensity of cyclones and the magnitude of storm surges. Despite the escalating threat landscape, adaptive capacity and early warning systems remain critically underdeveloped in Somalia, coastal Kenya, and northern Mozambique, heightening the vulnerability of millions to </w:t>
      </w:r>
      <w:r w:rsidR="001951A7" w:rsidRPr="007F7BF5">
        <w:rPr>
          <w:rFonts w:cs="Times New Roman"/>
        </w:rPr>
        <w:t>hydro-meteorological disasters.</w:t>
      </w:r>
    </w:p>
    <w:p w14:paraId="333A0999" w14:textId="77777777" w:rsidR="0060664B" w:rsidRPr="007F7BF5" w:rsidRDefault="00F76847" w:rsidP="007F7BF5">
      <w:pPr>
        <w:pStyle w:val="NormalWeb"/>
        <w:jc w:val="both"/>
      </w:pPr>
      <w:r w:rsidRPr="007F7BF5">
        <w:t xml:space="preserve">Small island nations such as Comoros and Madagascar, along with coastal areas in Kenya, Tanzania, and Mozambique, are </w:t>
      </w:r>
      <w:r w:rsidR="00C31A21" w:rsidRPr="007F7BF5">
        <w:t>very</w:t>
      </w:r>
      <w:r w:rsidRPr="007F7BF5">
        <w:t xml:space="preserve"> vulnerable. In many instances, inadequate early warning systems, limited institutional capacity, and poor urban planning exacerbate the human and economic toll of these disasters (</w:t>
      </w:r>
      <w:proofErr w:type="spellStart"/>
      <w:r w:rsidRPr="007F7BF5">
        <w:t>Mawren</w:t>
      </w:r>
      <w:proofErr w:type="spellEnd"/>
      <w:r w:rsidRPr="007F7BF5">
        <w:t xml:space="preserve">, Hermes &amp; Reason, 2022). </w:t>
      </w:r>
      <w:r w:rsidR="00C31A21" w:rsidRPr="007F7BF5">
        <w:t>Kong et al. (2006) observed that the</w:t>
      </w:r>
      <w:r w:rsidRPr="007F7BF5">
        <w:t xml:space="preserve"> 2004 Indian Ocean tsunami marked a pivotal moment, highlighting the catastrophic potential of undersea seismic activity in a region with underdeveloped early warning capabilities an</w:t>
      </w:r>
      <w:r w:rsidR="00C31A21" w:rsidRPr="007F7BF5">
        <w:t xml:space="preserve">d limited regional coordination. </w:t>
      </w:r>
    </w:p>
    <w:p w14:paraId="2B135180" w14:textId="46FF777A" w:rsidR="001A77D3" w:rsidRPr="007F7BF5" w:rsidRDefault="0060664B" w:rsidP="007F7BF5">
      <w:pPr>
        <w:pStyle w:val="NormalWeb"/>
        <w:jc w:val="both"/>
      </w:pPr>
      <w:r w:rsidRPr="007F7BF5">
        <w:t xml:space="preserve">In recent years, major cyclonic events, especially </w:t>
      </w:r>
      <w:proofErr w:type="spellStart"/>
      <w:r w:rsidR="00D83E03" w:rsidRPr="007F7BF5">
        <w:t>Idai</w:t>
      </w:r>
      <w:proofErr w:type="spellEnd"/>
      <w:r w:rsidR="00D83E03" w:rsidRPr="007F7BF5">
        <w:t xml:space="preserve"> and Kenneth (</w:t>
      </w:r>
      <w:r w:rsidR="00F76847" w:rsidRPr="007F7BF5">
        <w:t>2019</w:t>
      </w:r>
      <w:r w:rsidR="00D83E03" w:rsidRPr="007F7BF5">
        <w:t>)</w:t>
      </w:r>
      <w:r w:rsidR="00F76847" w:rsidRPr="007F7BF5">
        <w:t xml:space="preserve"> further highlighted the fragility of national and transnati</w:t>
      </w:r>
      <w:r w:rsidRPr="007F7BF5">
        <w:t xml:space="preserve">onal disaster response systems. These events deepened humanitarian crises, disrupted food systems and livelihoods, and caused severe damage to vital infrastructure (WMO, 2020). </w:t>
      </w:r>
      <w:r w:rsidR="00CA5F82" w:rsidRPr="007F7BF5">
        <w:t>To effectively manage these risks, it is critical to understand the region’s vulnerabilities and assess the associated risks.</w:t>
      </w:r>
      <w:r w:rsidR="001A77D3" w:rsidRPr="007F7BF5">
        <w:t xml:space="preserve"> In this context, the imperative for robust hazard management frameworks becomes increasingly </w:t>
      </w:r>
      <w:r w:rsidRPr="007F7BF5">
        <w:t>more pressing</w:t>
      </w:r>
      <w:r w:rsidR="001A77D3" w:rsidRPr="007F7BF5">
        <w:t xml:space="preserve">. It necessitates the integration of multi-hazard early warning systems, transboundary governance mechanisms, climate-adaptive planning, and </w:t>
      </w:r>
      <w:r w:rsidRPr="007F7BF5">
        <w:t>resilience-building strategies rooted in communities themselves</w:t>
      </w:r>
      <w:r w:rsidR="001A77D3" w:rsidRPr="007F7BF5">
        <w:t xml:space="preserve">. </w:t>
      </w:r>
      <w:r w:rsidRPr="007F7BF5">
        <w:t>This isn’t just a matter of logistics or technical expertise, it's a strategic necessity for the long-term stability and development of the region, particularly as climate-related threats continue to grow in frequency and intensity.</w:t>
      </w:r>
    </w:p>
    <w:p w14:paraId="3F4B8331" w14:textId="37E610BD" w:rsidR="00C26E5B" w:rsidRPr="007F7BF5" w:rsidRDefault="00C26E5B" w:rsidP="007F7BF5">
      <w:pPr>
        <w:spacing w:after="0" w:line="240" w:lineRule="auto"/>
        <w:rPr>
          <w:rFonts w:cs="Times New Roman"/>
        </w:rPr>
      </w:pPr>
    </w:p>
    <w:p w14:paraId="1AFA0873" w14:textId="532B6CCD" w:rsidR="00F25CAA" w:rsidRPr="007F7BF5" w:rsidRDefault="00F25CAA" w:rsidP="007F7BF5">
      <w:pPr>
        <w:pStyle w:val="Heading2"/>
        <w:spacing w:before="0" w:after="0" w:line="240" w:lineRule="auto"/>
        <w:rPr>
          <w:rFonts w:cs="Times New Roman"/>
          <w:bCs/>
          <w:szCs w:val="24"/>
        </w:rPr>
      </w:pPr>
      <w:r w:rsidRPr="007F7BF5">
        <w:rPr>
          <w:rFonts w:cs="Times New Roman"/>
          <w:bCs/>
          <w:szCs w:val="24"/>
        </w:rPr>
        <w:t>2.0 LITERATURE REVIEW</w:t>
      </w:r>
    </w:p>
    <w:p w14:paraId="64C9F72B" w14:textId="5753854E" w:rsidR="00CA5F82" w:rsidRPr="007F7BF5" w:rsidRDefault="004603A3" w:rsidP="007F7BF5">
      <w:pPr>
        <w:pStyle w:val="Heading2"/>
        <w:spacing w:before="0" w:after="0" w:line="240" w:lineRule="auto"/>
        <w:rPr>
          <w:rFonts w:cs="Times New Roman"/>
          <w:bCs/>
          <w:szCs w:val="24"/>
        </w:rPr>
      </w:pPr>
      <w:r w:rsidRPr="007F7BF5">
        <w:rPr>
          <w:rFonts w:cs="Times New Roman"/>
          <w:bCs/>
          <w:szCs w:val="24"/>
        </w:rPr>
        <w:t>2.</w:t>
      </w:r>
      <w:r w:rsidR="00F25CAA" w:rsidRPr="007F7BF5">
        <w:rPr>
          <w:rFonts w:cs="Times New Roman"/>
          <w:bCs/>
          <w:szCs w:val="24"/>
        </w:rPr>
        <w:t>1</w:t>
      </w:r>
      <w:r w:rsidRPr="007F7BF5">
        <w:rPr>
          <w:rFonts w:cs="Times New Roman"/>
          <w:bCs/>
          <w:szCs w:val="24"/>
        </w:rPr>
        <w:t>Vulnerability</w:t>
      </w:r>
      <w:r w:rsidR="00CA5F82" w:rsidRPr="007F7BF5">
        <w:rPr>
          <w:rFonts w:cs="Times New Roman"/>
          <w:bCs/>
          <w:szCs w:val="24"/>
        </w:rPr>
        <w:t xml:space="preserve"> Assessment</w:t>
      </w:r>
    </w:p>
    <w:p w14:paraId="053DA7DE" w14:textId="1CA4A9D1" w:rsidR="00CA5F82" w:rsidRPr="007F7BF5" w:rsidRDefault="00CA5F82" w:rsidP="007F7BF5">
      <w:pPr>
        <w:spacing w:after="0" w:line="240" w:lineRule="auto"/>
        <w:rPr>
          <w:rFonts w:cs="Times New Roman"/>
        </w:rPr>
      </w:pPr>
      <w:r w:rsidRPr="007F7BF5">
        <w:rPr>
          <w:rFonts w:cs="Times New Roman"/>
        </w:rPr>
        <w:t>Vulnerability assessment identifies the populations, systems, and infrastructure most at risk from meteorological and hydrolo</w:t>
      </w:r>
      <w:r w:rsidR="00820437" w:rsidRPr="007F7BF5">
        <w:rPr>
          <w:rFonts w:cs="Times New Roman"/>
        </w:rPr>
        <w:t xml:space="preserve">gical hazards such as tsunamis and cyclones </w:t>
      </w:r>
      <w:r w:rsidRPr="007F7BF5">
        <w:rPr>
          <w:rFonts w:cs="Times New Roman"/>
        </w:rPr>
        <w:t xml:space="preserve">along the East African coast. Vulnerability varies based on geographic exposure, socio-economic factors, infrastructure strength, and institutional capacity. </w:t>
      </w:r>
      <w:proofErr w:type="spellStart"/>
      <w:r w:rsidR="00C31A21" w:rsidRPr="007F7BF5">
        <w:rPr>
          <w:rFonts w:cs="Times New Roman"/>
        </w:rPr>
        <w:t>Molua</w:t>
      </w:r>
      <w:proofErr w:type="spellEnd"/>
      <w:r w:rsidR="00C31A21" w:rsidRPr="007F7BF5">
        <w:rPr>
          <w:rFonts w:cs="Times New Roman"/>
        </w:rPr>
        <w:t xml:space="preserve"> et al. (2020) argue that </w:t>
      </w:r>
      <w:r w:rsidRPr="007F7BF5">
        <w:rPr>
          <w:rFonts w:cs="Times New Roman"/>
        </w:rPr>
        <w:t>Coastal communities, fishing economies, and informal settlements are especially at risk, with children, the elderly, and persons with disabilities facing heightened vulnerability</w:t>
      </w:r>
      <w:r w:rsidR="00E7257B" w:rsidRPr="007F7BF5">
        <w:rPr>
          <w:rFonts w:cs="Times New Roman"/>
        </w:rPr>
        <w:t xml:space="preserve"> </w:t>
      </w:r>
    </w:p>
    <w:p w14:paraId="6FDB5852" w14:textId="717B8776" w:rsidR="0051154A" w:rsidRPr="007F7BF5" w:rsidRDefault="0051154A" w:rsidP="007F7BF5">
      <w:pPr>
        <w:spacing w:after="0" w:line="240" w:lineRule="auto"/>
        <w:rPr>
          <w:rFonts w:cs="Times New Roman"/>
          <w:b/>
          <w:bCs/>
        </w:rPr>
      </w:pPr>
      <w:r w:rsidRPr="007F7BF5">
        <w:rPr>
          <w:rFonts w:cs="Times New Roman"/>
          <w:b/>
          <w:bCs/>
        </w:rPr>
        <w:t xml:space="preserve">Table </w:t>
      </w:r>
      <w:r w:rsidR="00C26E5B" w:rsidRPr="007F7BF5">
        <w:rPr>
          <w:rFonts w:cs="Times New Roman"/>
          <w:b/>
          <w:bCs/>
        </w:rPr>
        <w:t>2.</w:t>
      </w:r>
      <w:r w:rsidRPr="007F7BF5">
        <w:rPr>
          <w:rFonts w:cs="Times New Roman"/>
          <w:b/>
          <w:bCs/>
        </w:rPr>
        <w:t>1: Vulnerability Assessment</w:t>
      </w:r>
    </w:p>
    <w:tbl>
      <w:tblPr>
        <w:tblW w:w="8752"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8"/>
        <w:gridCol w:w="2419"/>
        <w:gridCol w:w="1302"/>
        <w:gridCol w:w="2743"/>
      </w:tblGrid>
      <w:tr w:rsidR="00CA5F82" w:rsidRPr="007F7BF5" w14:paraId="2BDB49E6" w14:textId="77777777" w:rsidTr="00C81589">
        <w:trPr>
          <w:trHeight w:val="60"/>
          <w:tblHeader/>
          <w:tblCellSpacing w:w="15" w:type="dxa"/>
          <w:jc w:val="center"/>
        </w:trPr>
        <w:tc>
          <w:tcPr>
            <w:tcW w:w="2243" w:type="dxa"/>
            <w:vAlign w:val="center"/>
            <w:hideMark/>
          </w:tcPr>
          <w:p w14:paraId="50A5BB93" w14:textId="77777777" w:rsidR="00CA5F82" w:rsidRPr="007F7BF5" w:rsidRDefault="00CA5F82" w:rsidP="007F7BF5">
            <w:pPr>
              <w:spacing w:before="0" w:after="0" w:line="240" w:lineRule="auto"/>
              <w:jc w:val="center"/>
              <w:rPr>
                <w:rFonts w:cs="Times New Roman"/>
                <w:b/>
                <w:bCs/>
                <w:sz w:val="20"/>
                <w:szCs w:val="20"/>
              </w:rPr>
            </w:pPr>
            <w:r w:rsidRPr="007F7BF5">
              <w:rPr>
                <w:rFonts w:cs="Times New Roman"/>
                <w:b/>
                <w:bCs/>
                <w:sz w:val="20"/>
                <w:szCs w:val="20"/>
              </w:rPr>
              <w:t>Element at Risk</w:t>
            </w:r>
          </w:p>
        </w:tc>
        <w:tc>
          <w:tcPr>
            <w:tcW w:w="2389" w:type="dxa"/>
            <w:vAlign w:val="center"/>
            <w:hideMark/>
          </w:tcPr>
          <w:p w14:paraId="0119D0D8" w14:textId="77777777" w:rsidR="00CA5F82" w:rsidRPr="007F7BF5" w:rsidRDefault="00CA5F82" w:rsidP="007F7BF5">
            <w:pPr>
              <w:spacing w:before="0" w:after="0" w:line="240" w:lineRule="auto"/>
              <w:jc w:val="center"/>
              <w:rPr>
                <w:rFonts w:cs="Times New Roman"/>
                <w:b/>
                <w:bCs/>
                <w:sz w:val="20"/>
                <w:szCs w:val="20"/>
              </w:rPr>
            </w:pPr>
            <w:r w:rsidRPr="007F7BF5">
              <w:rPr>
                <w:rFonts w:cs="Times New Roman"/>
                <w:b/>
                <w:bCs/>
                <w:sz w:val="20"/>
                <w:szCs w:val="20"/>
              </w:rPr>
              <w:t>Vulnerability Factors</w:t>
            </w:r>
          </w:p>
        </w:tc>
        <w:tc>
          <w:tcPr>
            <w:tcW w:w="1272" w:type="dxa"/>
            <w:vAlign w:val="center"/>
            <w:hideMark/>
          </w:tcPr>
          <w:p w14:paraId="566DAB29" w14:textId="77777777" w:rsidR="00CA5F82" w:rsidRPr="007F7BF5" w:rsidRDefault="00CA5F82" w:rsidP="007F7BF5">
            <w:pPr>
              <w:spacing w:before="0" w:after="0" w:line="240" w:lineRule="auto"/>
              <w:jc w:val="center"/>
              <w:rPr>
                <w:rFonts w:cs="Times New Roman"/>
                <w:b/>
                <w:bCs/>
                <w:sz w:val="20"/>
                <w:szCs w:val="20"/>
              </w:rPr>
            </w:pPr>
            <w:r w:rsidRPr="007F7BF5">
              <w:rPr>
                <w:rFonts w:cs="Times New Roman"/>
                <w:b/>
                <w:bCs/>
                <w:sz w:val="20"/>
                <w:szCs w:val="20"/>
              </w:rPr>
              <w:t>Level of Vulnerability</w:t>
            </w:r>
          </w:p>
        </w:tc>
        <w:tc>
          <w:tcPr>
            <w:tcW w:w="0" w:type="auto"/>
            <w:vAlign w:val="center"/>
            <w:hideMark/>
          </w:tcPr>
          <w:p w14:paraId="484C22AE" w14:textId="77777777" w:rsidR="00CA5F82" w:rsidRPr="007F7BF5" w:rsidRDefault="00CA5F82" w:rsidP="007F7BF5">
            <w:pPr>
              <w:spacing w:before="0" w:after="0" w:line="240" w:lineRule="auto"/>
              <w:jc w:val="center"/>
              <w:rPr>
                <w:rFonts w:cs="Times New Roman"/>
                <w:b/>
                <w:bCs/>
                <w:sz w:val="20"/>
                <w:szCs w:val="20"/>
              </w:rPr>
            </w:pPr>
            <w:r w:rsidRPr="007F7BF5">
              <w:rPr>
                <w:rFonts w:cs="Times New Roman"/>
                <w:b/>
                <w:bCs/>
                <w:sz w:val="20"/>
                <w:szCs w:val="20"/>
              </w:rPr>
              <w:t>Remarks</w:t>
            </w:r>
          </w:p>
        </w:tc>
      </w:tr>
      <w:tr w:rsidR="00CA5F82" w:rsidRPr="007F7BF5" w14:paraId="568E367C" w14:textId="77777777" w:rsidTr="00C81589">
        <w:trPr>
          <w:trHeight w:val="60"/>
          <w:tblCellSpacing w:w="15" w:type="dxa"/>
          <w:jc w:val="center"/>
        </w:trPr>
        <w:tc>
          <w:tcPr>
            <w:tcW w:w="2243" w:type="dxa"/>
            <w:vAlign w:val="center"/>
            <w:hideMark/>
          </w:tcPr>
          <w:p w14:paraId="16AECA7C"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Coastal populations</w:t>
            </w:r>
          </w:p>
        </w:tc>
        <w:tc>
          <w:tcPr>
            <w:tcW w:w="2389" w:type="dxa"/>
            <w:vAlign w:val="center"/>
            <w:hideMark/>
          </w:tcPr>
          <w:p w14:paraId="4A9AA6ED" w14:textId="765E5B9F" w:rsidR="00CA5F82" w:rsidRPr="007F7BF5" w:rsidRDefault="00CA5F82" w:rsidP="007F7BF5">
            <w:pPr>
              <w:spacing w:before="0" w:after="0" w:line="240" w:lineRule="auto"/>
              <w:rPr>
                <w:rFonts w:cs="Times New Roman"/>
                <w:sz w:val="20"/>
                <w:szCs w:val="20"/>
              </w:rPr>
            </w:pPr>
            <w:r w:rsidRPr="007F7BF5">
              <w:rPr>
                <w:rFonts w:cs="Times New Roman"/>
                <w:sz w:val="20"/>
                <w:szCs w:val="20"/>
              </w:rPr>
              <w:t>High po</w:t>
            </w:r>
            <w:r w:rsidR="00E85C2B" w:rsidRPr="007F7BF5">
              <w:rPr>
                <w:rFonts w:cs="Times New Roman"/>
                <w:sz w:val="20"/>
                <w:szCs w:val="20"/>
              </w:rPr>
              <w:t xml:space="preserve">pulation density, poor housing, and </w:t>
            </w:r>
            <w:r w:rsidRPr="007F7BF5">
              <w:rPr>
                <w:rFonts w:cs="Times New Roman"/>
                <w:sz w:val="20"/>
                <w:szCs w:val="20"/>
              </w:rPr>
              <w:t>low evacuation awareness</w:t>
            </w:r>
          </w:p>
        </w:tc>
        <w:tc>
          <w:tcPr>
            <w:tcW w:w="1272" w:type="dxa"/>
            <w:vAlign w:val="center"/>
            <w:hideMark/>
          </w:tcPr>
          <w:p w14:paraId="2A02AE90"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43EF8355"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High exposure to storm surges and wave impact</w:t>
            </w:r>
          </w:p>
        </w:tc>
      </w:tr>
      <w:tr w:rsidR="00CA5F82" w:rsidRPr="007F7BF5" w14:paraId="4A5BFC67" w14:textId="77777777" w:rsidTr="00C81589">
        <w:trPr>
          <w:trHeight w:val="60"/>
          <w:tblCellSpacing w:w="15" w:type="dxa"/>
          <w:jc w:val="center"/>
        </w:trPr>
        <w:tc>
          <w:tcPr>
            <w:tcW w:w="2243" w:type="dxa"/>
            <w:vAlign w:val="center"/>
            <w:hideMark/>
          </w:tcPr>
          <w:p w14:paraId="28CD0E63"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lastRenderedPageBreak/>
              <w:t>Informal settlements</w:t>
            </w:r>
          </w:p>
        </w:tc>
        <w:tc>
          <w:tcPr>
            <w:tcW w:w="2389" w:type="dxa"/>
            <w:vAlign w:val="center"/>
            <w:hideMark/>
          </w:tcPr>
          <w:p w14:paraId="5DADAF8C" w14:textId="4AE339AE" w:rsidR="00CA5F82" w:rsidRPr="007F7BF5" w:rsidRDefault="00CA5F82" w:rsidP="007F7BF5">
            <w:pPr>
              <w:spacing w:before="0" w:after="0" w:line="240" w:lineRule="auto"/>
              <w:rPr>
                <w:rFonts w:cs="Times New Roman"/>
                <w:sz w:val="20"/>
                <w:szCs w:val="20"/>
              </w:rPr>
            </w:pPr>
            <w:r w:rsidRPr="007F7BF5">
              <w:rPr>
                <w:rFonts w:cs="Times New Roman"/>
                <w:sz w:val="20"/>
                <w:szCs w:val="20"/>
              </w:rPr>
              <w:t xml:space="preserve">Poor construction, lack of infrastructure, </w:t>
            </w:r>
            <w:r w:rsidR="00E85C2B" w:rsidRPr="007F7BF5">
              <w:rPr>
                <w:rFonts w:cs="Times New Roman"/>
                <w:sz w:val="20"/>
                <w:szCs w:val="20"/>
              </w:rPr>
              <w:t xml:space="preserve">and </w:t>
            </w:r>
            <w:r w:rsidRPr="007F7BF5">
              <w:rPr>
                <w:rFonts w:cs="Times New Roman"/>
                <w:sz w:val="20"/>
                <w:szCs w:val="20"/>
              </w:rPr>
              <w:t>proximity to coastlines</w:t>
            </w:r>
          </w:p>
        </w:tc>
        <w:tc>
          <w:tcPr>
            <w:tcW w:w="1272" w:type="dxa"/>
            <w:vAlign w:val="center"/>
            <w:hideMark/>
          </w:tcPr>
          <w:p w14:paraId="6B3487EA"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594F1816"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Prone to destruction and displacement during extreme weather events</w:t>
            </w:r>
          </w:p>
        </w:tc>
      </w:tr>
      <w:tr w:rsidR="00CA5F82" w:rsidRPr="007F7BF5" w14:paraId="6A116106" w14:textId="77777777" w:rsidTr="00C81589">
        <w:trPr>
          <w:trHeight w:val="60"/>
          <w:tblCellSpacing w:w="15" w:type="dxa"/>
          <w:jc w:val="center"/>
        </w:trPr>
        <w:tc>
          <w:tcPr>
            <w:tcW w:w="2243" w:type="dxa"/>
            <w:vAlign w:val="center"/>
            <w:hideMark/>
          </w:tcPr>
          <w:p w14:paraId="45EED149"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Tourism infrastructure</w:t>
            </w:r>
          </w:p>
        </w:tc>
        <w:tc>
          <w:tcPr>
            <w:tcW w:w="2389" w:type="dxa"/>
            <w:vAlign w:val="center"/>
            <w:hideMark/>
          </w:tcPr>
          <w:p w14:paraId="75DFBD80"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Hotels on beachfronts, limited disaster-proofing</w:t>
            </w:r>
          </w:p>
        </w:tc>
        <w:tc>
          <w:tcPr>
            <w:tcW w:w="1272" w:type="dxa"/>
            <w:vAlign w:val="center"/>
            <w:hideMark/>
          </w:tcPr>
          <w:p w14:paraId="644828B9" w14:textId="77777777" w:rsidR="00E85C2B" w:rsidRPr="007F7BF5" w:rsidRDefault="00E85C2B" w:rsidP="007F7BF5">
            <w:pPr>
              <w:spacing w:before="0" w:after="0" w:line="240" w:lineRule="auto"/>
              <w:rPr>
                <w:rFonts w:cs="Times New Roman"/>
                <w:sz w:val="20"/>
                <w:szCs w:val="20"/>
              </w:rPr>
            </w:pPr>
            <w:r w:rsidRPr="007F7BF5">
              <w:rPr>
                <w:rFonts w:cs="Times New Roman"/>
                <w:sz w:val="20"/>
                <w:szCs w:val="20"/>
              </w:rPr>
              <w:t xml:space="preserve">Moderate </w:t>
            </w:r>
          </w:p>
          <w:p w14:paraId="2375CB7E" w14:textId="73F049B2" w:rsidR="00CA5F82" w:rsidRPr="007F7BF5" w:rsidRDefault="00CA5F82" w:rsidP="007F7BF5">
            <w:pPr>
              <w:spacing w:before="0" w:after="0" w:line="240" w:lineRule="auto"/>
              <w:rPr>
                <w:rFonts w:cs="Times New Roman"/>
                <w:sz w:val="20"/>
                <w:szCs w:val="20"/>
              </w:rPr>
            </w:pPr>
            <w:r w:rsidRPr="007F7BF5">
              <w:rPr>
                <w:rFonts w:cs="Times New Roman"/>
                <w:sz w:val="20"/>
                <w:szCs w:val="20"/>
              </w:rPr>
              <w:t>to High</w:t>
            </w:r>
          </w:p>
        </w:tc>
        <w:tc>
          <w:tcPr>
            <w:tcW w:w="0" w:type="auto"/>
            <w:vAlign w:val="center"/>
            <w:hideMark/>
          </w:tcPr>
          <w:p w14:paraId="790C5B24"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Economic losses and visitor safety are major concerns</w:t>
            </w:r>
          </w:p>
        </w:tc>
      </w:tr>
      <w:tr w:rsidR="00CA5F82" w:rsidRPr="007F7BF5" w14:paraId="1074DF51" w14:textId="77777777" w:rsidTr="00C81589">
        <w:trPr>
          <w:trHeight w:val="60"/>
          <w:tblCellSpacing w:w="15" w:type="dxa"/>
          <w:jc w:val="center"/>
        </w:trPr>
        <w:tc>
          <w:tcPr>
            <w:tcW w:w="2243" w:type="dxa"/>
            <w:vAlign w:val="center"/>
            <w:hideMark/>
          </w:tcPr>
          <w:p w14:paraId="37C40137"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Fishing communities</w:t>
            </w:r>
          </w:p>
        </w:tc>
        <w:tc>
          <w:tcPr>
            <w:tcW w:w="2389" w:type="dxa"/>
            <w:vAlign w:val="center"/>
            <w:hideMark/>
          </w:tcPr>
          <w:p w14:paraId="756F733E"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Livelihoods depend on the sea, lack of early warning systems</w:t>
            </w:r>
          </w:p>
        </w:tc>
        <w:tc>
          <w:tcPr>
            <w:tcW w:w="1272" w:type="dxa"/>
            <w:vAlign w:val="center"/>
            <w:hideMark/>
          </w:tcPr>
          <w:p w14:paraId="4FA510AD"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0A7DA022" w14:textId="4C5CD23B" w:rsidR="00CA5F82" w:rsidRPr="007F7BF5" w:rsidRDefault="00CA5F82" w:rsidP="007F7BF5">
            <w:pPr>
              <w:spacing w:before="0" w:after="0" w:line="240" w:lineRule="auto"/>
              <w:rPr>
                <w:rFonts w:cs="Times New Roman"/>
                <w:sz w:val="20"/>
                <w:szCs w:val="20"/>
              </w:rPr>
            </w:pPr>
            <w:r w:rsidRPr="007F7BF5">
              <w:rPr>
                <w:rFonts w:cs="Times New Roman"/>
                <w:sz w:val="20"/>
                <w:szCs w:val="20"/>
              </w:rPr>
              <w:t>At sea during hazard onset</w:t>
            </w:r>
            <w:r w:rsidR="00E85C2B" w:rsidRPr="007F7BF5">
              <w:rPr>
                <w:rFonts w:cs="Times New Roman"/>
                <w:sz w:val="20"/>
                <w:szCs w:val="20"/>
              </w:rPr>
              <w:t>,</w:t>
            </w:r>
            <w:r w:rsidRPr="007F7BF5">
              <w:rPr>
                <w:rFonts w:cs="Times New Roman"/>
                <w:sz w:val="20"/>
                <w:szCs w:val="20"/>
              </w:rPr>
              <w:t xml:space="preserve"> low recovery capacity</w:t>
            </w:r>
          </w:p>
        </w:tc>
      </w:tr>
      <w:tr w:rsidR="00CA5F82" w:rsidRPr="007F7BF5" w14:paraId="36B926AD" w14:textId="77777777" w:rsidTr="00C81589">
        <w:trPr>
          <w:trHeight w:val="60"/>
          <w:tblCellSpacing w:w="15" w:type="dxa"/>
          <w:jc w:val="center"/>
        </w:trPr>
        <w:tc>
          <w:tcPr>
            <w:tcW w:w="2243" w:type="dxa"/>
            <w:vAlign w:val="center"/>
            <w:hideMark/>
          </w:tcPr>
          <w:p w14:paraId="6EA7EB48" w14:textId="023E6A44" w:rsidR="00CA5F82" w:rsidRPr="007F7BF5" w:rsidRDefault="00CA5F82" w:rsidP="007F7BF5">
            <w:pPr>
              <w:spacing w:before="0" w:after="0" w:line="240" w:lineRule="auto"/>
              <w:rPr>
                <w:rFonts w:cs="Times New Roman"/>
                <w:sz w:val="20"/>
                <w:szCs w:val="20"/>
              </w:rPr>
            </w:pPr>
            <w:r w:rsidRPr="007F7BF5">
              <w:rPr>
                <w:rFonts w:cs="Times New Roman"/>
                <w:sz w:val="20"/>
                <w:szCs w:val="20"/>
              </w:rPr>
              <w:t xml:space="preserve">Children and </w:t>
            </w:r>
            <w:r w:rsidR="00E85C2B" w:rsidRPr="007F7BF5">
              <w:rPr>
                <w:rFonts w:cs="Times New Roman"/>
                <w:sz w:val="20"/>
                <w:szCs w:val="20"/>
              </w:rPr>
              <w:t xml:space="preserve">the </w:t>
            </w:r>
            <w:r w:rsidRPr="007F7BF5">
              <w:rPr>
                <w:rFonts w:cs="Times New Roman"/>
                <w:sz w:val="20"/>
                <w:szCs w:val="20"/>
              </w:rPr>
              <w:t>elderly</w:t>
            </w:r>
          </w:p>
        </w:tc>
        <w:tc>
          <w:tcPr>
            <w:tcW w:w="2389" w:type="dxa"/>
            <w:vAlign w:val="center"/>
            <w:hideMark/>
          </w:tcPr>
          <w:p w14:paraId="3AFA2696"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Physical vulnerability, limited mobility, health risks</w:t>
            </w:r>
          </w:p>
        </w:tc>
        <w:tc>
          <w:tcPr>
            <w:tcW w:w="1272" w:type="dxa"/>
            <w:vAlign w:val="center"/>
            <w:hideMark/>
          </w:tcPr>
          <w:p w14:paraId="29A72508"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0C4463E6"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Disproportionate mortality and injury rates in past disasters</w:t>
            </w:r>
          </w:p>
        </w:tc>
      </w:tr>
      <w:tr w:rsidR="00CA5F82" w:rsidRPr="007F7BF5" w14:paraId="1C38F481" w14:textId="77777777" w:rsidTr="00C81589">
        <w:trPr>
          <w:trHeight w:val="60"/>
          <w:tblCellSpacing w:w="15" w:type="dxa"/>
          <w:jc w:val="center"/>
        </w:trPr>
        <w:tc>
          <w:tcPr>
            <w:tcW w:w="2243" w:type="dxa"/>
            <w:vAlign w:val="center"/>
            <w:hideMark/>
          </w:tcPr>
          <w:p w14:paraId="780D968F"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Transport and port facilities</w:t>
            </w:r>
          </w:p>
        </w:tc>
        <w:tc>
          <w:tcPr>
            <w:tcW w:w="2389" w:type="dxa"/>
            <w:vAlign w:val="center"/>
            <w:hideMark/>
          </w:tcPr>
          <w:p w14:paraId="3C55D260"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Located on coastlines, vulnerable to high winds and water damage</w:t>
            </w:r>
          </w:p>
        </w:tc>
        <w:tc>
          <w:tcPr>
            <w:tcW w:w="1272" w:type="dxa"/>
            <w:vAlign w:val="center"/>
            <w:hideMark/>
          </w:tcPr>
          <w:p w14:paraId="5C6B0363" w14:textId="77777777" w:rsidR="00E85C2B" w:rsidRPr="007F7BF5" w:rsidRDefault="00CA5F82" w:rsidP="007F7BF5">
            <w:pPr>
              <w:spacing w:before="0" w:after="0" w:line="240" w:lineRule="auto"/>
              <w:rPr>
                <w:rFonts w:cs="Times New Roman"/>
                <w:sz w:val="20"/>
                <w:szCs w:val="20"/>
              </w:rPr>
            </w:pPr>
            <w:r w:rsidRPr="007F7BF5">
              <w:rPr>
                <w:rFonts w:cs="Times New Roman"/>
                <w:sz w:val="20"/>
                <w:szCs w:val="20"/>
              </w:rPr>
              <w:t xml:space="preserve">Moderate </w:t>
            </w:r>
          </w:p>
          <w:p w14:paraId="43749267" w14:textId="3F4F332C" w:rsidR="00CA5F82" w:rsidRPr="007F7BF5" w:rsidRDefault="00CA5F82" w:rsidP="007F7BF5">
            <w:pPr>
              <w:spacing w:before="0" w:after="0" w:line="240" w:lineRule="auto"/>
              <w:rPr>
                <w:rFonts w:cs="Times New Roman"/>
                <w:sz w:val="20"/>
                <w:szCs w:val="20"/>
              </w:rPr>
            </w:pPr>
            <w:r w:rsidRPr="007F7BF5">
              <w:rPr>
                <w:rFonts w:cs="Times New Roman"/>
                <w:sz w:val="20"/>
                <w:szCs w:val="20"/>
              </w:rPr>
              <w:t>to High</w:t>
            </w:r>
          </w:p>
        </w:tc>
        <w:tc>
          <w:tcPr>
            <w:tcW w:w="0" w:type="auto"/>
            <w:vAlign w:val="center"/>
            <w:hideMark/>
          </w:tcPr>
          <w:p w14:paraId="6A2157FA"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Critical for trade and response logistics</w:t>
            </w:r>
          </w:p>
        </w:tc>
      </w:tr>
      <w:tr w:rsidR="00CA5F82" w:rsidRPr="007F7BF5" w14:paraId="4024D32A" w14:textId="77777777" w:rsidTr="00C81589">
        <w:trPr>
          <w:trHeight w:val="60"/>
          <w:tblCellSpacing w:w="15" w:type="dxa"/>
          <w:jc w:val="center"/>
        </w:trPr>
        <w:tc>
          <w:tcPr>
            <w:tcW w:w="2243" w:type="dxa"/>
            <w:vAlign w:val="center"/>
            <w:hideMark/>
          </w:tcPr>
          <w:p w14:paraId="5008B4CE"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Hospitals and schools</w:t>
            </w:r>
          </w:p>
        </w:tc>
        <w:tc>
          <w:tcPr>
            <w:tcW w:w="2389" w:type="dxa"/>
            <w:vAlign w:val="center"/>
            <w:hideMark/>
          </w:tcPr>
          <w:p w14:paraId="790D28A9"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May not be built to withstand cyclonic winds or flooding</w:t>
            </w:r>
          </w:p>
        </w:tc>
        <w:tc>
          <w:tcPr>
            <w:tcW w:w="1272" w:type="dxa"/>
            <w:vAlign w:val="center"/>
            <w:hideMark/>
          </w:tcPr>
          <w:p w14:paraId="08DDD5D5"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Moderate</w:t>
            </w:r>
          </w:p>
        </w:tc>
        <w:tc>
          <w:tcPr>
            <w:tcW w:w="0" w:type="auto"/>
            <w:vAlign w:val="center"/>
            <w:hideMark/>
          </w:tcPr>
          <w:p w14:paraId="4160F85D"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Disruption in essential services during and after hazard events</w:t>
            </w:r>
          </w:p>
        </w:tc>
      </w:tr>
      <w:tr w:rsidR="00CA5F82" w:rsidRPr="007F7BF5" w14:paraId="3AD9E530" w14:textId="77777777" w:rsidTr="00C81589">
        <w:trPr>
          <w:trHeight w:val="60"/>
          <w:tblCellSpacing w:w="15" w:type="dxa"/>
          <w:jc w:val="center"/>
        </w:trPr>
        <w:tc>
          <w:tcPr>
            <w:tcW w:w="2243" w:type="dxa"/>
            <w:vAlign w:val="center"/>
            <w:hideMark/>
          </w:tcPr>
          <w:p w14:paraId="5FC5C1C1"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Critical infrastructure (power, water)</w:t>
            </w:r>
          </w:p>
        </w:tc>
        <w:tc>
          <w:tcPr>
            <w:tcW w:w="2389" w:type="dxa"/>
            <w:vAlign w:val="center"/>
            <w:hideMark/>
          </w:tcPr>
          <w:p w14:paraId="40A6FE9A" w14:textId="4AA7D42D" w:rsidR="00CA5F82" w:rsidRPr="007F7BF5" w:rsidRDefault="00CA5F82" w:rsidP="007F7BF5">
            <w:pPr>
              <w:spacing w:before="0" w:after="0" w:line="240" w:lineRule="auto"/>
              <w:rPr>
                <w:rFonts w:cs="Times New Roman"/>
                <w:sz w:val="20"/>
                <w:szCs w:val="20"/>
              </w:rPr>
            </w:pPr>
            <w:r w:rsidRPr="007F7BF5">
              <w:rPr>
                <w:rFonts w:cs="Times New Roman"/>
                <w:sz w:val="20"/>
                <w:szCs w:val="20"/>
              </w:rPr>
              <w:t xml:space="preserve">Above-ground </w:t>
            </w:r>
            <w:r w:rsidR="00E85C2B" w:rsidRPr="007F7BF5">
              <w:rPr>
                <w:rFonts w:cs="Times New Roman"/>
                <w:sz w:val="20"/>
                <w:szCs w:val="20"/>
              </w:rPr>
              <w:t xml:space="preserve">power </w:t>
            </w:r>
            <w:r w:rsidRPr="007F7BF5">
              <w:rPr>
                <w:rFonts w:cs="Times New Roman"/>
                <w:sz w:val="20"/>
                <w:szCs w:val="20"/>
              </w:rPr>
              <w:t xml:space="preserve">lines, coastal pipelines </w:t>
            </w:r>
            <w:r w:rsidR="00E85C2B" w:rsidRPr="007F7BF5">
              <w:rPr>
                <w:rFonts w:cs="Times New Roman"/>
                <w:sz w:val="20"/>
                <w:szCs w:val="20"/>
              </w:rPr>
              <w:t xml:space="preserve">are </w:t>
            </w:r>
            <w:r w:rsidRPr="007F7BF5">
              <w:rPr>
                <w:rFonts w:cs="Times New Roman"/>
                <w:sz w:val="20"/>
                <w:szCs w:val="20"/>
              </w:rPr>
              <w:t>susceptible to flooding and wind</w:t>
            </w:r>
          </w:p>
        </w:tc>
        <w:tc>
          <w:tcPr>
            <w:tcW w:w="1272" w:type="dxa"/>
            <w:vAlign w:val="center"/>
            <w:hideMark/>
          </w:tcPr>
          <w:p w14:paraId="61822C97"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59F5841B"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Power and water service interruptions have cascading effects</w:t>
            </w:r>
          </w:p>
        </w:tc>
      </w:tr>
      <w:tr w:rsidR="00CA5F82" w:rsidRPr="007F7BF5" w14:paraId="77389B46" w14:textId="77777777" w:rsidTr="00C81589">
        <w:trPr>
          <w:trHeight w:val="60"/>
          <w:tblCellSpacing w:w="15" w:type="dxa"/>
          <w:jc w:val="center"/>
        </w:trPr>
        <w:tc>
          <w:tcPr>
            <w:tcW w:w="2243" w:type="dxa"/>
            <w:vAlign w:val="center"/>
            <w:hideMark/>
          </w:tcPr>
          <w:p w14:paraId="543A330F" w14:textId="14D4AD4F" w:rsidR="00CA5F82" w:rsidRPr="007F7BF5" w:rsidRDefault="00E85C2B" w:rsidP="007F7BF5">
            <w:pPr>
              <w:spacing w:before="0" w:after="0" w:line="240" w:lineRule="auto"/>
              <w:rPr>
                <w:rFonts w:cs="Times New Roman"/>
                <w:sz w:val="20"/>
                <w:szCs w:val="20"/>
              </w:rPr>
            </w:pPr>
            <w:r w:rsidRPr="007F7BF5">
              <w:rPr>
                <w:rFonts w:cs="Times New Roman"/>
                <w:sz w:val="20"/>
                <w:szCs w:val="20"/>
              </w:rPr>
              <w:t xml:space="preserve">Agricultural </w:t>
            </w:r>
            <w:r w:rsidR="00CA5F82" w:rsidRPr="007F7BF5">
              <w:rPr>
                <w:rFonts w:cs="Times New Roman"/>
                <w:sz w:val="20"/>
                <w:szCs w:val="20"/>
              </w:rPr>
              <w:t>lands (coastal plains)</w:t>
            </w:r>
          </w:p>
        </w:tc>
        <w:tc>
          <w:tcPr>
            <w:tcW w:w="2389" w:type="dxa"/>
            <w:vAlign w:val="center"/>
            <w:hideMark/>
          </w:tcPr>
          <w:p w14:paraId="57C5B15F"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Susceptible to saltwater intrusion and flooding</w:t>
            </w:r>
          </w:p>
        </w:tc>
        <w:tc>
          <w:tcPr>
            <w:tcW w:w="1272" w:type="dxa"/>
            <w:vAlign w:val="center"/>
            <w:hideMark/>
          </w:tcPr>
          <w:p w14:paraId="56326B11"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Moderate</w:t>
            </w:r>
          </w:p>
        </w:tc>
        <w:tc>
          <w:tcPr>
            <w:tcW w:w="0" w:type="auto"/>
            <w:vAlign w:val="center"/>
            <w:hideMark/>
          </w:tcPr>
          <w:p w14:paraId="6742580B"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Impacts food security and income in coastal zones</w:t>
            </w:r>
          </w:p>
        </w:tc>
      </w:tr>
      <w:tr w:rsidR="00CA5F82" w:rsidRPr="007F7BF5" w14:paraId="465BBCD0" w14:textId="77777777" w:rsidTr="00C81589">
        <w:trPr>
          <w:trHeight w:val="60"/>
          <w:tblCellSpacing w:w="15" w:type="dxa"/>
          <w:jc w:val="center"/>
        </w:trPr>
        <w:tc>
          <w:tcPr>
            <w:tcW w:w="2243" w:type="dxa"/>
            <w:vAlign w:val="center"/>
            <w:hideMark/>
          </w:tcPr>
          <w:p w14:paraId="51A9C13E"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Persons with disabilities</w:t>
            </w:r>
          </w:p>
        </w:tc>
        <w:tc>
          <w:tcPr>
            <w:tcW w:w="2389" w:type="dxa"/>
            <w:vAlign w:val="center"/>
            <w:hideMark/>
          </w:tcPr>
          <w:p w14:paraId="78674841"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Inaccessible shelters, exclusion from warning systems</w:t>
            </w:r>
          </w:p>
        </w:tc>
        <w:tc>
          <w:tcPr>
            <w:tcW w:w="1272" w:type="dxa"/>
            <w:vAlign w:val="center"/>
            <w:hideMark/>
          </w:tcPr>
          <w:p w14:paraId="2D4BD28F"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50D995FC" w14:textId="77777777" w:rsidR="00CA5F82" w:rsidRPr="007F7BF5" w:rsidRDefault="00CA5F82" w:rsidP="007F7BF5">
            <w:pPr>
              <w:spacing w:before="0" w:after="0" w:line="240" w:lineRule="auto"/>
              <w:rPr>
                <w:rFonts w:cs="Times New Roman"/>
                <w:sz w:val="20"/>
                <w:szCs w:val="20"/>
              </w:rPr>
            </w:pPr>
            <w:r w:rsidRPr="007F7BF5">
              <w:rPr>
                <w:rFonts w:cs="Times New Roman"/>
                <w:sz w:val="20"/>
                <w:szCs w:val="20"/>
              </w:rPr>
              <w:t>Need for inclusive preparedness and evacuation planning</w:t>
            </w:r>
          </w:p>
        </w:tc>
      </w:tr>
    </w:tbl>
    <w:p w14:paraId="4FFDD19B" w14:textId="65DA3FCF" w:rsidR="00E07D19" w:rsidRPr="007F7BF5" w:rsidRDefault="00E07D19" w:rsidP="007F7BF5">
      <w:pPr>
        <w:spacing w:after="0" w:line="240" w:lineRule="auto"/>
        <w:rPr>
          <w:rFonts w:cs="Times New Roman"/>
          <w:bCs/>
          <w:i/>
        </w:rPr>
      </w:pPr>
      <w:r w:rsidRPr="007F7BF5">
        <w:rPr>
          <w:rFonts w:cs="Times New Roman"/>
          <w:bCs/>
          <w:i/>
        </w:rPr>
        <w:t xml:space="preserve">Source: Adapted and </w:t>
      </w:r>
      <w:r w:rsidR="00F25CAA" w:rsidRPr="007F7BF5">
        <w:rPr>
          <w:rFonts w:cs="Times New Roman"/>
          <w:bCs/>
          <w:i/>
        </w:rPr>
        <w:t>modified</w:t>
      </w:r>
      <w:r w:rsidRPr="007F7BF5">
        <w:rPr>
          <w:rFonts w:cs="Times New Roman"/>
          <w:bCs/>
          <w:i/>
        </w:rPr>
        <w:t xml:space="preserve"> </w:t>
      </w:r>
      <w:r w:rsidR="00F25CAA" w:rsidRPr="007F7BF5">
        <w:rPr>
          <w:rFonts w:cs="Times New Roman"/>
          <w:bCs/>
          <w:i/>
        </w:rPr>
        <w:t>based</w:t>
      </w:r>
      <w:r w:rsidRPr="007F7BF5">
        <w:rPr>
          <w:rFonts w:cs="Times New Roman"/>
          <w:bCs/>
          <w:i/>
        </w:rPr>
        <w:t xml:space="preserve"> on </w:t>
      </w:r>
      <w:proofErr w:type="spellStart"/>
      <w:r w:rsidRPr="007F7BF5">
        <w:rPr>
          <w:rFonts w:cs="Times New Roman"/>
          <w:bCs/>
          <w:i/>
        </w:rPr>
        <w:t>Thirumurthy</w:t>
      </w:r>
      <w:proofErr w:type="spellEnd"/>
      <w:r w:rsidRPr="007F7BF5">
        <w:rPr>
          <w:rFonts w:cs="Times New Roman"/>
          <w:bCs/>
          <w:i/>
        </w:rPr>
        <w:t xml:space="preserve"> et al. (2022).</w:t>
      </w:r>
    </w:p>
    <w:p w14:paraId="1615490D" w14:textId="5084CEE5" w:rsidR="009905AF" w:rsidRPr="007F7BF5" w:rsidRDefault="009905AF" w:rsidP="007F7BF5">
      <w:pPr>
        <w:spacing w:after="0" w:line="240" w:lineRule="auto"/>
        <w:rPr>
          <w:rFonts w:cs="Times New Roman"/>
        </w:rPr>
      </w:pPr>
      <w:r w:rsidRPr="007F7BF5">
        <w:rPr>
          <w:rFonts w:cs="Times New Roman"/>
        </w:rPr>
        <w:t>Vulnerability in the East African coastal context is shaped by a combination of physical exposure, socio-economic status, and infrastructure resilience</w:t>
      </w:r>
      <w:r w:rsidR="0080136A" w:rsidRPr="007F7BF5">
        <w:rPr>
          <w:rFonts w:cs="Times New Roman"/>
        </w:rPr>
        <w:t xml:space="preserve"> (</w:t>
      </w:r>
      <w:r w:rsidR="0080136A" w:rsidRPr="007F7BF5">
        <w:rPr>
          <w:rFonts w:eastAsia="Times New Roman" w:cs="Times New Roman"/>
        </w:rPr>
        <w:t xml:space="preserve">Onyango &amp; </w:t>
      </w:r>
      <w:proofErr w:type="spellStart"/>
      <w:r w:rsidR="0080136A" w:rsidRPr="007F7BF5">
        <w:rPr>
          <w:rFonts w:eastAsia="Times New Roman" w:cs="Times New Roman"/>
        </w:rPr>
        <w:t>Karanja</w:t>
      </w:r>
      <w:proofErr w:type="spellEnd"/>
      <w:r w:rsidR="0080136A" w:rsidRPr="007F7BF5">
        <w:rPr>
          <w:rFonts w:eastAsia="Times New Roman" w:cs="Times New Roman"/>
        </w:rPr>
        <w:t>,</w:t>
      </w:r>
      <w:r w:rsidR="00D83E03" w:rsidRPr="007F7BF5">
        <w:rPr>
          <w:rFonts w:eastAsia="Times New Roman" w:cs="Times New Roman"/>
        </w:rPr>
        <w:t xml:space="preserve"> </w:t>
      </w:r>
      <w:r w:rsidR="0080136A" w:rsidRPr="007F7BF5">
        <w:rPr>
          <w:rFonts w:eastAsia="Times New Roman" w:cs="Times New Roman"/>
        </w:rPr>
        <w:t>2023)</w:t>
      </w:r>
      <w:r w:rsidRPr="007F7BF5">
        <w:rPr>
          <w:rFonts w:cs="Times New Roman"/>
        </w:rPr>
        <w:t>. It underscores the importance of inclusive and multi-sectoral risk reduction efforts tailored to the unique needs of each vulnerable group and system. The vulnerability matrix identifies the most at-risk populations, infrastructure, and systems along the East African coast when exposed to tsunamis</w:t>
      </w:r>
      <w:r w:rsidR="00820437" w:rsidRPr="007F7BF5">
        <w:rPr>
          <w:rFonts w:cs="Times New Roman"/>
        </w:rPr>
        <w:t xml:space="preserve"> and cyclones</w:t>
      </w:r>
      <w:r w:rsidRPr="007F7BF5">
        <w:rPr>
          <w:rFonts w:cs="Times New Roman"/>
        </w:rPr>
        <w:t xml:space="preserve">. These events, though varying in frequency, have devastating consequences when they occur, especially in regions where preparedness and structural resilience are limited. </w:t>
      </w:r>
      <w:proofErr w:type="spellStart"/>
      <w:r w:rsidR="00E85C2B" w:rsidRPr="007F7BF5">
        <w:rPr>
          <w:rFonts w:eastAsia="Times New Roman" w:cs="Times New Roman"/>
        </w:rPr>
        <w:t>Kithiia</w:t>
      </w:r>
      <w:proofErr w:type="spellEnd"/>
      <w:r w:rsidR="00E85C2B" w:rsidRPr="007F7BF5">
        <w:rPr>
          <w:rFonts w:eastAsia="Times New Roman" w:cs="Times New Roman"/>
        </w:rPr>
        <w:t xml:space="preserve"> and Dowling (2010)</w:t>
      </w:r>
      <w:r w:rsidR="00E85C2B" w:rsidRPr="007F7BF5">
        <w:rPr>
          <w:rFonts w:cs="Times New Roman"/>
        </w:rPr>
        <w:t xml:space="preserve"> profound that </w:t>
      </w:r>
      <w:r w:rsidRPr="007F7BF5">
        <w:rPr>
          <w:rFonts w:cs="Times New Roman"/>
        </w:rPr>
        <w:t>Coastal populations are among the most exposed due to their proximity to the ocean, which places them directly in the path of storm surges and tsunami waves</w:t>
      </w:r>
      <w:r w:rsidR="00E85C2B" w:rsidRPr="007F7BF5">
        <w:rPr>
          <w:rFonts w:cs="Times New Roman"/>
        </w:rPr>
        <w:t xml:space="preserve">. </w:t>
      </w:r>
      <w:r w:rsidRPr="007F7BF5">
        <w:rPr>
          <w:rFonts w:cs="Times New Roman"/>
        </w:rPr>
        <w:t>Many of these communities live in low-lying areas that offer little protection from flooding or high winds. In addition, a general lack of public awareness about evacuation protocols contributes to delayed responses, increasing casualties during such events.</w:t>
      </w:r>
    </w:p>
    <w:p w14:paraId="3251E85A" w14:textId="7363819C" w:rsidR="009905AF" w:rsidRPr="007F7BF5" w:rsidRDefault="009905AF" w:rsidP="007F7BF5">
      <w:pPr>
        <w:spacing w:after="0" w:line="240" w:lineRule="auto"/>
        <w:rPr>
          <w:rFonts w:cs="Times New Roman"/>
        </w:rPr>
      </w:pPr>
      <w:r w:rsidRPr="007F7BF5">
        <w:rPr>
          <w:rFonts w:cs="Times New Roman"/>
        </w:rPr>
        <w:t xml:space="preserve">Informal settlements, often located on marginal and hazardous land, are highly vulnerable due to poor construction standards, inadequate drainage, and </w:t>
      </w:r>
      <w:r w:rsidR="00E85C2B" w:rsidRPr="007F7BF5">
        <w:rPr>
          <w:rFonts w:cs="Times New Roman"/>
        </w:rPr>
        <w:t xml:space="preserve">the </w:t>
      </w:r>
      <w:r w:rsidRPr="007F7BF5">
        <w:rPr>
          <w:rFonts w:cs="Times New Roman"/>
        </w:rPr>
        <w:t>absence of early warning systems</w:t>
      </w:r>
      <w:r w:rsidR="0080136A" w:rsidRPr="007F7BF5">
        <w:rPr>
          <w:rFonts w:cs="Times New Roman"/>
        </w:rPr>
        <w:t xml:space="preserve"> (</w:t>
      </w:r>
      <w:proofErr w:type="spellStart"/>
      <w:r w:rsidR="0080136A" w:rsidRPr="007F7BF5">
        <w:rPr>
          <w:rFonts w:eastAsia="Times New Roman" w:cs="Times New Roman"/>
        </w:rPr>
        <w:t>D</w:t>
      </w:r>
      <w:r w:rsidR="00C81589" w:rsidRPr="007F7BF5">
        <w:rPr>
          <w:rFonts w:eastAsia="Times New Roman" w:cs="Times New Roman"/>
        </w:rPr>
        <w:t>araja</w:t>
      </w:r>
      <w:proofErr w:type="spellEnd"/>
      <w:r w:rsidR="0080136A" w:rsidRPr="007F7BF5">
        <w:rPr>
          <w:rFonts w:eastAsia="Times New Roman" w:cs="Times New Roman"/>
        </w:rPr>
        <w:t>, 2021)</w:t>
      </w:r>
      <w:r w:rsidRPr="007F7BF5">
        <w:rPr>
          <w:rFonts w:cs="Times New Roman"/>
        </w:rPr>
        <w:t>. These communities typically lack access to secure shelters or reliable communication networks, making evacuation and survival during storms particularly difficult. The destruction of homes in such areas often leads to displacement and long-term socioeconomic hardship</w:t>
      </w:r>
      <w:r w:rsidR="00E85C2B" w:rsidRPr="007F7BF5">
        <w:rPr>
          <w:rFonts w:cs="Times New Roman"/>
        </w:rPr>
        <w:t xml:space="preserve"> (</w:t>
      </w:r>
      <w:proofErr w:type="spellStart"/>
      <w:r w:rsidR="00E85C2B" w:rsidRPr="007F7BF5">
        <w:rPr>
          <w:rFonts w:cs="Times New Roman"/>
        </w:rPr>
        <w:t>Mugeni</w:t>
      </w:r>
      <w:proofErr w:type="spellEnd"/>
      <w:r w:rsidR="00E85C2B" w:rsidRPr="007F7BF5">
        <w:rPr>
          <w:rFonts w:cs="Times New Roman"/>
        </w:rPr>
        <w:t>,</w:t>
      </w:r>
      <w:r w:rsidR="00D83E03" w:rsidRPr="007F7BF5">
        <w:rPr>
          <w:rFonts w:cs="Times New Roman"/>
        </w:rPr>
        <w:t xml:space="preserve"> </w:t>
      </w:r>
      <w:r w:rsidR="00E85C2B" w:rsidRPr="007F7BF5">
        <w:rPr>
          <w:rFonts w:cs="Times New Roman"/>
        </w:rPr>
        <w:t>2023)</w:t>
      </w:r>
      <w:r w:rsidRPr="007F7BF5">
        <w:rPr>
          <w:rFonts w:cs="Times New Roman"/>
        </w:rPr>
        <w:t xml:space="preserve">. </w:t>
      </w:r>
      <w:r w:rsidR="00E85C2B" w:rsidRPr="007F7BF5">
        <w:rPr>
          <w:rFonts w:cs="Times New Roman"/>
        </w:rPr>
        <w:t>According to the IFRC (2024), t</w:t>
      </w:r>
      <w:r w:rsidRPr="007F7BF5">
        <w:rPr>
          <w:rFonts w:cs="Times New Roman"/>
        </w:rPr>
        <w:t xml:space="preserve">he tourism industry, vital to economies </w:t>
      </w:r>
      <w:r w:rsidRPr="007F7BF5">
        <w:rPr>
          <w:rFonts w:cs="Times New Roman"/>
        </w:rPr>
        <w:lastRenderedPageBreak/>
        <w:t>in coastal nations like Kenya, Tanzania, and Mauritius, is also at risk. Many hotels and resorts are built close to the shore to attract tourists</w:t>
      </w:r>
      <w:r w:rsidR="00E85C2B" w:rsidRPr="007F7BF5">
        <w:rPr>
          <w:rFonts w:cs="Times New Roman"/>
        </w:rPr>
        <w:t>,</w:t>
      </w:r>
      <w:r w:rsidRPr="007F7BF5">
        <w:rPr>
          <w:rFonts w:cs="Times New Roman"/>
        </w:rPr>
        <w:t xml:space="preserve"> but are rarely fortified against major storms</w:t>
      </w:r>
      <w:r w:rsidR="00E85C2B" w:rsidRPr="007F7BF5">
        <w:rPr>
          <w:rFonts w:cs="Times New Roman"/>
        </w:rPr>
        <w:t>.</w:t>
      </w:r>
      <w:r w:rsidR="0022618F" w:rsidRPr="007F7BF5">
        <w:rPr>
          <w:rFonts w:cs="Times New Roman"/>
        </w:rPr>
        <w:t xml:space="preserve"> </w:t>
      </w:r>
      <w:r w:rsidRPr="007F7BF5">
        <w:rPr>
          <w:rFonts w:cs="Times New Roman"/>
        </w:rPr>
        <w:t xml:space="preserve">Structural damage and disruption to services during </w:t>
      </w:r>
      <w:r w:rsidR="009166F5" w:rsidRPr="007F7BF5">
        <w:rPr>
          <w:rFonts w:cs="Times New Roman"/>
        </w:rPr>
        <w:t xml:space="preserve">cyclones </w:t>
      </w:r>
      <w:r w:rsidRPr="007F7BF5">
        <w:rPr>
          <w:rFonts w:cs="Times New Roman"/>
        </w:rPr>
        <w:t>not only endanger lives but also result in massive economic losses and long recovery periods.</w:t>
      </w:r>
    </w:p>
    <w:p w14:paraId="18606D04" w14:textId="31DE8BA3" w:rsidR="009905AF" w:rsidRPr="007F7BF5" w:rsidRDefault="003D0614" w:rsidP="007F7BF5">
      <w:pPr>
        <w:spacing w:after="0" w:line="240" w:lineRule="auto"/>
        <w:rPr>
          <w:rFonts w:cs="Times New Roman"/>
        </w:rPr>
      </w:pPr>
      <w:r w:rsidRPr="007F7BF5">
        <w:rPr>
          <w:rFonts w:eastAsia="Times New Roman" w:cs="Times New Roman"/>
        </w:rPr>
        <w:t>Similarly, MTI (2023)</w:t>
      </w:r>
      <w:r w:rsidRPr="007F7BF5">
        <w:rPr>
          <w:rFonts w:cs="Times New Roman"/>
        </w:rPr>
        <w:t xml:space="preserve"> established that f</w:t>
      </w:r>
      <w:r w:rsidR="009905AF" w:rsidRPr="007F7BF5">
        <w:rPr>
          <w:rFonts w:cs="Times New Roman"/>
        </w:rPr>
        <w:t>ishing communities, whose livelihoods depend on daily access to the sea, face dual vulnerabilities: physical exposure while at sea and economic insecurity in the aftermath of storms</w:t>
      </w:r>
      <w:r w:rsidRPr="007F7BF5">
        <w:rPr>
          <w:rFonts w:cs="Times New Roman"/>
        </w:rPr>
        <w:t xml:space="preserve">. </w:t>
      </w:r>
      <w:r w:rsidR="009905AF" w:rsidRPr="007F7BF5">
        <w:rPr>
          <w:rFonts w:cs="Times New Roman"/>
        </w:rPr>
        <w:t xml:space="preserve">Most small-scale fishers lack the communication tools or radar systems to receive timely warnings, making them highly susceptible during sudden hazard events. </w:t>
      </w:r>
      <w:r w:rsidRPr="007F7BF5">
        <w:rPr>
          <w:rFonts w:cs="Times New Roman"/>
        </w:rPr>
        <w:t xml:space="preserve">The </w:t>
      </w:r>
      <w:r w:rsidR="0022618F" w:rsidRPr="007F7BF5">
        <w:rPr>
          <w:rFonts w:eastAsia="Times New Roman" w:cs="Times New Roman"/>
        </w:rPr>
        <w:t>UN Women &amp; UNESCO (2021)</w:t>
      </w:r>
      <w:r w:rsidRPr="007F7BF5">
        <w:rPr>
          <w:rFonts w:eastAsia="Times New Roman" w:cs="Times New Roman"/>
        </w:rPr>
        <w:t xml:space="preserve"> observe that</w:t>
      </w:r>
      <w:r w:rsidR="0022618F" w:rsidRPr="007F7BF5">
        <w:rPr>
          <w:rFonts w:eastAsia="Times New Roman" w:cs="Times New Roman"/>
        </w:rPr>
        <w:t xml:space="preserve">, </w:t>
      </w:r>
      <w:r w:rsidR="0022618F" w:rsidRPr="007F7BF5">
        <w:rPr>
          <w:rFonts w:cs="Times New Roman"/>
        </w:rPr>
        <w:t>c</w:t>
      </w:r>
      <w:r w:rsidR="009905AF" w:rsidRPr="007F7BF5">
        <w:rPr>
          <w:rFonts w:cs="Times New Roman"/>
        </w:rPr>
        <w:t>hildren, the elderly, and persons with disabilities form particularly vulnerable groups. These populations often have limited mobility and may be dependent on caregivers for evacuation. In past disasters globally, such groups have shown disproportionately high fat</w:t>
      </w:r>
      <w:r w:rsidR="00C81589" w:rsidRPr="007F7BF5">
        <w:rPr>
          <w:rFonts w:cs="Times New Roman"/>
        </w:rPr>
        <w:t xml:space="preserve">ality rates. Inclusive planning such as </w:t>
      </w:r>
      <w:r w:rsidR="009905AF" w:rsidRPr="007F7BF5">
        <w:rPr>
          <w:rFonts w:cs="Times New Roman"/>
        </w:rPr>
        <w:t>ensuring accessibility of shelt</w:t>
      </w:r>
      <w:r w:rsidR="00C81589" w:rsidRPr="007F7BF5">
        <w:rPr>
          <w:rFonts w:cs="Times New Roman"/>
        </w:rPr>
        <w:t xml:space="preserve">ers, transport, and information </w:t>
      </w:r>
      <w:r w:rsidR="009905AF" w:rsidRPr="007F7BF5">
        <w:rPr>
          <w:rFonts w:cs="Times New Roman"/>
        </w:rPr>
        <w:t>is often lacking in the region, further heightening their risk.</w:t>
      </w:r>
      <w:r w:rsidRPr="007F7BF5">
        <w:rPr>
          <w:rFonts w:cs="Times New Roman"/>
        </w:rPr>
        <w:t xml:space="preserve"> </w:t>
      </w:r>
      <w:r w:rsidR="009905AF" w:rsidRPr="007F7BF5">
        <w:rPr>
          <w:rFonts w:cs="Times New Roman"/>
        </w:rPr>
        <w:t>Transport and port facilities, critical for regional commerce and emergency logistics, are often situated along the coastline</w:t>
      </w:r>
      <w:r w:rsidR="0022618F" w:rsidRPr="007F7BF5">
        <w:rPr>
          <w:rFonts w:cs="Times New Roman"/>
        </w:rPr>
        <w:t xml:space="preserve"> (IFRC,</w:t>
      </w:r>
      <w:r w:rsidR="00D83E03" w:rsidRPr="007F7BF5">
        <w:rPr>
          <w:rFonts w:cs="Times New Roman"/>
        </w:rPr>
        <w:t xml:space="preserve"> </w:t>
      </w:r>
      <w:r w:rsidR="0022618F" w:rsidRPr="007F7BF5">
        <w:rPr>
          <w:rFonts w:cs="Times New Roman"/>
        </w:rPr>
        <w:t>2024)</w:t>
      </w:r>
      <w:r w:rsidR="009905AF" w:rsidRPr="007F7BF5">
        <w:rPr>
          <w:rFonts w:cs="Times New Roman"/>
        </w:rPr>
        <w:t>. These facilities are vulnerable to flooding and high winds, which can severely disrupt relief supply chains and economic activities in the aftermath of a disaster.  Hospitals and schools, while essential for response and community stability, are often not designed to withstand high wind loads or flooding. Damage to these institutions not only compromises public safety but also delays the recovery process</w:t>
      </w:r>
      <w:r w:rsidR="0022618F" w:rsidRPr="007F7BF5">
        <w:rPr>
          <w:rFonts w:cs="Times New Roman"/>
        </w:rPr>
        <w:t xml:space="preserve"> (</w:t>
      </w:r>
      <w:r w:rsidR="0022618F" w:rsidRPr="007F7BF5">
        <w:rPr>
          <w:rFonts w:eastAsia="Times New Roman" w:cs="Times New Roman"/>
        </w:rPr>
        <w:t>Cell Press, 2024).</w:t>
      </w:r>
    </w:p>
    <w:p w14:paraId="5C7B0D4A" w14:textId="303AC579" w:rsidR="003F790D" w:rsidRPr="007F7BF5" w:rsidRDefault="003D0614" w:rsidP="007F7BF5">
      <w:pPr>
        <w:spacing w:after="0" w:line="240" w:lineRule="auto"/>
        <w:rPr>
          <w:rFonts w:cs="Times New Roman"/>
        </w:rPr>
      </w:pPr>
      <w:r w:rsidRPr="007F7BF5">
        <w:rPr>
          <w:rFonts w:eastAsia="Times New Roman" w:cs="Times New Roman"/>
        </w:rPr>
        <w:t>Cell Press (2024)</w:t>
      </w:r>
      <w:r w:rsidRPr="007F7BF5">
        <w:rPr>
          <w:rFonts w:cs="Times New Roman"/>
        </w:rPr>
        <w:t xml:space="preserve"> highlights that </w:t>
      </w:r>
      <w:r w:rsidR="009905AF" w:rsidRPr="007F7BF5">
        <w:rPr>
          <w:rFonts w:cs="Times New Roman"/>
        </w:rPr>
        <w:t>Critical infrastructure such as power lines, communication towers, and water supply systems are usually above ground or near t</w:t>
      </w:r>
      <w:r w:rsidR="00D83E03" w:rsidRPr="007F7BF5">
        <w:rPr>
          <w:rFonts w:cs="Times New Roman"/>
        </w:rPr>
        <w:t xml:space="preserve">he coast. </w:t>
      </w:r>
      <w:r w:rsidR="009905AF" w:rsidRPr="007F7BF5">
        <w:rPr>
          <w:rFonts w:cs="Times New Roman"/>
        </w:rPr>
        <w:t>These assets are frequently damaged during extreme weather events, leading to power outages, water contamination, and comm</w:t>
      </w:r>
      <w:r w:rsidR="00C81589" w:rsidRPr="007F7BF5">
        <w:rPr>
          <w:rFonts w:cs="Times New Roman"/>
        </w:rPr>
        <w:t xml:space="preserve">unication blackouts, </w:t>
      </w:r>
      <w:r w:rsidR="009905AF" w:rsidRPr="007F7BF5">
        <w:rPr>
          <w:rFonts w:cs="Times New Roman"/>
        </w:rPr>
        <w:t>conditions that exacerbate human suffering during and after the hazard. Lastly, coastal agricultural lands are increasingly at risk of saltwater intrusion and flooding from storm surges</w:t>
      </w:r>
      <w:r w:rsidR="0022618F" w:rsidRPr="007F7BF5">
        <w:rPr>
          <w:rFonts w:cs="Times New Roman"/>
        </w:rPr>
        <w:t xml:space="preserve"> (</w:t>
      </w:r>
      <w:r w:rsidR="00D83E03" w:rsidRPr="007F7BF5">
        <w:rPr>
          <w:rFonts w:eastAsia="Times New Roman" w:cs="Times New Roman"/>
        </w:rPr>
        <w:t xml:space="preserve">Wei </w:t>
      </w:r>
      <w:r w:rsidR="0022618F" w:rsidRPr="007F7BF5">
        <w:rPr>
          <w:rFonts w:eastAsia="Times New Roman" w:cs="Times New Roman"/>
        </w:rPr>
        <w:t>et al., 2025)</w:t>
      </w:r>
      <w:r w:rsidR="009905AF" w:rsidRPr="007F7BF5">
        <w:rPr>
          <w:rFonts w:cs="Times New Roman"/>
        </w:rPr>
        <w:t>. This not only reduces crop yields but can render land infertile for future planting, posing long-term threats to food security and rural livelihoods.</w:t>
      </w:r>
    </w:p>
    <w:p w14:paraId="11B9365F" w14:textId="0B1D34A6" w:rsidR="009905AF" w:rsidRPr="007F7BF5" w:rsidRDefault="00BD411D" w:rsidP="007F7BF5">
      <w:pPr>
        <w:pStyle w:val="Heading2"/>
        <w:spacing w:after="0" w:line="240" w:lineRule="auto"/>
        <w:rPr>
          <w:rFonts w:cs="Times New Roman"/>
          <w:szCs w:val="24"/>
        </w:rPr>
      </w:pPr>
      <w:r w:rsidRPr="007F7BF5">
        <w:rPr>
          <w:rFonts w:cs="Times New Roman"/>
          <w:szCs w:val="24"/>
        </w:rPr>
        <w:t>2.2</w:t>
      </w:r>
      <w:r w:rsidR="009905AF" w:rsidRPr="007F7BF5">
        <w:rPr>
          <w:rFonts w:cs="Times New Roman"/>
          <w:szCs w:val="24"/>
        </w:rPr>
        <w:t xml:space="preserve"> Risk Assessment</w:t>
      </w:r>
    </w:p>
    <w:p w14:paraId="5D41BB61" w14:textId="5C8A567C" w:rsidR="009905AF" w:rsidRPr="007F7BF5" w:rsidRDefault="009905AF" w:rsidP="007F7BF5">
      <w:pPr>
        <w:spacing w:after="0" w:line="240" w:lineRule="auto"/>
        <w:rPr>
          <w:rFonts w:cs="Times New Roman"/>
        </w:rPr>
      </w:pPr>
      <w:r w:rsidRPr="007F7BF5">
        <w:rPr>
          <w:rFonts w:cs="Times New Roman"/>
        </w:rPr>
        <w:t>Risk assessment evaluates the likelihood of a hazard occurring and the severity of its potential impact on people, infrastructure, and the environment</w:t>
      </w:r>
      <w:r w:rsidR="00E7257B" w:rsidRPr="007F7BF5">
        <w:rPr>
          <w:rFonts w:cs="Times New Roman"/>
        </w:rPr>
        <w:t xml:space="preserve"> (van </w:t>
      </w:r>
      <w:proofErr w:type="spellStart"/>
      <w:r w:rsidR="00E7257B" w:rsidRPr="007F7BF5">
        <w:rPr>
          <w:rFonts w:cs="Times New Roman"/>
        </w:rPr>
        <w:t>Niekerk</w:t>
      </w:r>
      <w:proofErr w:type="spellEnd"/>
      <w:r w:rsidR="00E7257B" w:rsidRPr="007F7BF5">
        <w:rPr>
          <w:rFonts w:cs="Times New Roman"/>
        </w:rPr>
        <w:t xml:space="preserve"> &amp; </w:t>
      </w:r>
      <w:proofErr w:type="spellStart"/>
      <w:r w:rsidR="00E7257B" w:rsidRPr="007F7BF5">
        <w:rPr>
          <w:rFonts w:cs="Times New Roman"/>
        </w:rPr>
        <w:t>Nemakonde</w:t>
      </w:r>
      <w:proofErr w:type="spellEnd"/>
      <w:r w:rsidR="00E7257B" w:rsidRPr="007F7BF5">
        <w:rPr>
          <w:rFonts w:cs="Times New Roman"/>
        </w:rPr>
        <w:t>, 2017)</w:t>
      </w:r>
      <w:r w:rsidRPr="007F7BF5">
        <w:rPr>
          <w:rFonts w:cs="Times New Roman"/>
        </w:rPr>
        <w:t xml:space="preserve">. In the East Coast of Africa, the risk of tsunamis, </w:t>
      </w:r>
      <w:r w:rsidR="009166F5" w:rsidRPr="007F7BF5">
        <w:rPr>
          <w:rFonts w:cs="Times New Roman"/>
        </w:rPr>
        <w:t xml:space="preserve">and </w:t>
      </w:r>
      <w:r w:rsidRPr="007F7BF5">
        <w:rPr>
          <w:rFonts w:cs="Times New Roman"/>
        </w:rPr>
        <w:t xml:space="preserve">tropical cyclones is influenced by regional climate patterns, tectonic activity, sea surface temperatures, and socio-economic vulnerabilities. While tsunamis are rare, they pose </w:t>
      </w:r>
      <w:r w:rsidR="003D0614" w:rsidRPr="007F7BF5">
        <w:rPr>
          <w:rFonts w:cs="Times New Roman"/>
        </w:rPr>
        <w:t xml:space="preserve">a </w:t>
      </w:r>
      <w:r w:rsidRPr="007F7BF5">
        <w:rPr>
          <w:rFonts w:cs="Times New Roman"/>
        </w:rPr>
        <w:t xml:space="preserve">catastrophic risk when they do occur, particularly in countries like Somalia, Kenya, and Tanzania, which lie near tectonic plate boundaries. </w:t>
      </w:r>
      <w:r w:rsidR="009166F5" w:rsidRPr="007F7BF5">
        <w:rPr>
          <w:rFonts w:cs="Times New Roman"/>
        </w:rPr>
        <w:t>Tropical cyclones</w:t>
      </w:r>
      <w:r w:rsidRPr="007F7BF5">
        <w:rPr>
          <w:rFonts w:cs="Times New Roman"/>
        </w:rPr>
        <w:t>, which frequently affect Madagascar, Mozambique, and the Comoros Islands, have shown increasing intensity due to climate change, leading to repeated damage to infrastructure, loss of lives, and displacement of populations. The following risk matrix combines hazard likelihood and severity to determine overall risk levels for each hazard type across different regions of the East African coast.</w:t>
      </w:r>
    </w:p>
    <w:p w14:paraId="1D24DBE0" w14:textId="501AE685" w:rsidR="0051154A" w:rsidRPr="007F7BF5" w:rsidRDefault="0051154A" w:rsidP="007F7BF5">
      <w:pPr>
        <w:spacing w:after="0" w:line="240" w:lineRule="auto"/>
        <w:rPr>
          <w:rFonts w:cs="Times New Roman"/>
          <w:b/>
          <w:bCs/>
          <w:sz w:val="20"/>
          <w:szCs w:val="20"/>
        </w:rPr>
      </w:pPr>
      <w:r w:rsidRPr="007F7BF5">
        <w:rPr>
          <w:rFonts w:cs="Times New Roman"/>
          <w:b/>
          <w:bCs/>
          <w:sz w:val="20"/>
          <w:szCs w:val="20"/>
        </w:rPr>
        <w:t>Table 2</w:t>
      </w:r>
      <w:r w:rsidR="00C26E5B" w:rsidRPr="007F7BF5">
        <w:rPr>
          <w:rFonts w:cs="Times New Roman"/>
          <w:b/>
          <w:bCs/>
          <w:sz w:val="20"/>
          <w:szCs w:val="20"/>
        </w:rPr>
        <w:t>.2</w:t>
      </w:r>
      <w:r w:rsidRPr="007F7BF5">
        <w:rPr>
          <w:rFonts w:cs="Times New Roman"/>
          <w:b/>
          <w:bCs/>
          <w:sz w:val="20"/>
          <w:szCs w:val="20"/>
        </w:rPr>
        <w:t>: Risk Assessment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4"/>
        <w:gridCol w:w="1586"/>
        <w:gridCol w:w="1118"/>
        <w:gridCol w:w="1192"/>
        <w:gridCol w:w="3270"/>
      </w:tblGrid>
      <w:tr w:rsidR="009905AF" w:rsidRPr="007F7BF5" w14:paraId="31279DE3" w14:textId="77777777" w:rsidTr="009905AF">
        <w:trPr>
          <w:tblHeader/>
          <w:tblCellSpacing w:w="15" w:type="dxa"/>
        </w:trPr>
        <w:tc>
          <w:tcPr>
            <w:tcW w:w="0" w:type="auto"/>
            <w:vAlign w:val="center"/>
            <w:hideMark/>
          </w:tcPr>
          <w:p w14:paraId="64920906" w14:textId="77777777" w:rsidR="009905AF" w:rsidRPr="007F7BF5" w:rsidRDefault="009905AF" w:rsidP="007F7BF5">
            <w:pPr>
              <w:spacing w:before="0" w:after="0" w:line="240" w:lineRule="auto"/>
              <w:rPr>
                <w:rFonts w:cs="Times New Roman"/>
                <w:b/>
                <w:bCs/>
                <w:sz w:val="20"/>
                <w:szCs w:val="20"/>
              </w:rPr>
            </w:pPr>
            <w:r w:rsidRPr="007F7BF5">
              <w:rPr>
                <w:rFonts w:cs="Times New Roman"/>
                <w:b/>
                <w:bCs/>
                <w:sz w:val="20"/>
                <w:szCs w:val="20"/>
              </w:rPr>
              <w:lastRenderedPageBreak/>
              <w:t>Hazard</w:t>
            </w:r>
          </w:p>
        </w:tc>
        <w:tc>
          <w:tcPr>
            <w:tcW w:w="0" w:type="auto"/>
            <w:vAlign w:val="center"/>
            <w:hideMark/>
          </w:tcPr>
          <w:p w14:paraId="51712AA2" w14:textId="77777777" w:rsidR="009905AF" w:rsidRPr="007F7BF5" w:rsidRDefault="009905AF" w:rsidP="007F7BF5">
            <w:pPr>
              <w:spacing w:before="0" w:after="0" w:line="240" w:lineRule="auto"/>
              <w:rPr>
                <w:rFonts w:cs="Times New Roman"/>
                <w:b/>
                <w:bCs/>
                <w:sz w:val="20"/>
                <w:szCs w:val="20"/>
              </w:rPr>
            </w:pPr>
            <w:r w:rsidRPr="007F7BF5">
              <w:rPr>
                <w:rFonts w:cs="Times New Roman"/>
                <w:b/>
                <w:bCs/>
                <w:sz w:val="20"/>
                <w:szCs w:val="20"/>
              </w:rPr>
              <w:t>Probability of Occurrence</w:t>
            </w:r>
          </w:p>
        </w:tc>
        <w:tc>
          <w:tcPr>
            <w:tcW w:w="0" w:type="auto"/>
            <w:vAlign w:val="center"/>
            <w:hideMark/>
          </w:tcPr>
          <w:p w14:paraId="513BF3C5" w14:textId="77777777" w:rsidR="003D0614" w:rsidRPr="007F7BF5" w:rsidRDefault="009905AF" w:rsidP="007F7BF5">
            <w:pPr>
              <w:spacing w:before="0" w:after="0" w:line="240" w:lineRule="auto"/>
              <w:rPr>
                <w:rFonts w:cs="Times New Roman"/>
                <w:b/>
                <w:bCs/>
                <w:sz w:val="20"/>
                <w:szCs w:val="20"/>
              </w:rPr>
            </w:pPr>
            <w:r w:rsidRPr="007F7BF5">
              <w:rPr>
                <w:rFonts w:cs="Times New Roman"/>
                <w:b/>
                <w:bCs/>
                <w:sz w:val="20"/>
                <w:szCs w:val="20"/>
              </w:rPr>
              <w:t xml:space="preserve">Severity </w:t>
            </w:r>
          </w:p>
          <w:p w14:paraId="7D7D6190" w14:textId="7B5A45FD" w:rsidR="009905AF" w:rsidRPr="007F7BF5" w:rsidRDefault="009905AF" w:rsidP="007F7BF5">
            <w:pPr>
              <w:spacing w:before="0" w:after="0" w:line="240" w:lineRule="auto"/>
              <w:rPr>
                <w:rFonts w:cs="Times New Roman"/>
                <w:b/>
                <w:bCs/>
                <w:sz w:val="20"/>
                <w:szCs w:val="20"/>
              </w:rPr>
            </w:pPr>
            <w:r w:rsidRPr="007F7BF5">
              <w:rPr>
                <w:rFonts w:cs="Times New Roman"/>
                <w:b/>
                <w:bCs/>
                <w:sz w:val="20"/>
                <w:szCs w:val="20"/>
              </w:rPr>
              <w:t>of Impact</w:t>
            </w:r>
          </w:p>
        </w:tc>
        <w:tc>
          <w:tcPr>
            <w:tcW w:w="0" w:type="auto"/>
            <w:vAlign w:val="center"/>
            <w:hideMark/>
          </w:tcPr>
          <w:p w14:paraId="4E14D3E9" w14:textId="77777777" w:rsidR="009905AF" w:rsidRPr="007F7BF5" w:rsidRDefault="009905AF" w:rsidP="007F7BF5">
            <w:pPr>
              <w:spacing w:before="0" w:after="0" w:line="240" w:lineRule="auto"/>
              <w:rPr>
                <w:rFonts w:cs="Times New Roman"/>
                <w:b/>
                <w:bCs/>
                <w:sz w:val="20"/>
                <w:szCs w:val="20"/>
              </w:rPr>
            </w:pPr>
            <w:r w:rsidRPr="007F7BF5">
              <w:rPr>
                <w:rFonts w:cs="Times New Roman"/>
                <w:b/>
                <w:bCs/>
                <w:sz w:val="20"/>
                <w:szCs w:val="20"/>
              </w:rPr>
              <w:t>Overall Risk Level</w:t>
            </w:r>
          </w:p>
        </w:tc>
        <w:tc>
          <w:tcPr>
            <w:tcW w:w="0" w:type="auto"/>
            <w:vAlign w:val="center"/>
            <w:hideMark/>
          </w:tcPr>
          <w:p w14:paraId="10128291" w14:textId="77777777" w:rsidR="009905AF" w:rsidRPr="007F7BF5" w:rsidRDefault="009905AF" w:rsidP="007F7BF5">
            <w:pPr>
              <w:spacing w:before="0" w:after="0" w:line="240" w:lineRule="auto"/>
              <w:rPr>
                <w:rFonts w:cs="Times New Roman"/>
                <w:b/>
                <w:bCs/>
                <w:sz w:val="20"/>
                <w:szCs w:val="20"/>
              </w:rPr>
            </w:pPr>
            <w:r w:rsidRPr="007F7BF5">
              <w:rPr>
                <w:rFonts w:cs="Times New Roman"/>
                <w:b/>
                <w:bCs/>
                <w:sz w:val="20"/>
                <w:szCs w:val="20"/>
              </w:rPr>
              <w:t>Remarks</w:t>
            </w:r>
          </w:p>
        </w:tc>
      </w:tr>
      <w:tr w:rsidR="009905AF" w:rsidRPr="007F7BF5" w14:paraId="43800EA3" w14:textId="77777777" w:rsidTr="009905AF">
        <w:trPr>
          <w:tblCellSpacing w:w="15" w:type="dxa"/>
        </w:trPr>
        <w:tc>
          <w:tcPr>
            <w:tcW w:w="0" w:type="auto"/>
            <w:vAlign w:val="center"/>
            <w:hideMark/>
          </w:tcPr>
          <w:p w14:paraId="42D606E2" w14:textId="77777777" w:rsidR="003D0614" w:rsidRPr="007F7BF5" w:rsidRDefault="009905AF" w:rsidP="007F7BF5">
            <w:pPr>
              <w:spacing w:before="0" w:after="0" w:line="240" w:lineRule="auto"/>
              <w:rPr>
                <w:rFonts w:cs="Times New Roman"/>
                <w:sz w:val="20"/>
                <w:szCs w:val="20"/>
              </w:rPr>
            </w:pPr>
            <w:r w:rsidRPr="007F7BF5">
              <w:rPr>
                <w:rFonts w:cs="Times New Roman"/>
                <w:sz w:val="20"/>
                <w:szCs w:val="20"/>
              </w:rPr>
              <w:t xml:space="preserve">Tsunami </w:t>
            </w:r>
          </w:p>
          <w:p w14:paraId="57E0E38E" w14:textId="5064B73A" w:rsidR="009905AF" w:rsidRPr="007F7BF5" w:rsidRDefault="009905AF" w:rsidP="007F7BF5">
            <w:pPr>
              <w:spacing w:before="0" w:after="0" w:line="240" w:lineRule="auto"/>
              <w:rPr>
                <w:rFonts w:cs="Times New Roman"/>
                <w:sz w:val="20"/>
                <w:szCs w:val="20"/>
              </w:rPr>
            </w:pPr>
            <w:r w:rsidRPr="007F7BF5">
              <w:rPr>
                <w:rFonts w:cs="Times New Roman"/>
                <w:sz w:val="20"/>
                <w:szCs w:val="20"/>
              </w:rPr>
              <w:t>(urban coastlines)</w:t>
            </w:r>
          </w:p>
        </w:tc>
        <w:tc>
          <w:tcPr>
            <w:tcW w:w="0" w:type="auto"/>
            <w:vAlign w:val="center"/>
            <w:hideMark/>
          </w:tcPr>
          <w:p w14:paraId="6986B379"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Low</w:t>
            </w:r>
          </w:p>
        </w:tc>
        <w:tc>
          <w:tcPr>
            <w:tcW w:w="0" w:type="auto"/>
            <w:vAlign w:val="center"/>
            <w:hideMark/>
          </w:tcPr>
          <w:p w14:paraId="6FA01095"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Very High</w:t>
            </w:r>
          </w:p>
        </w:tc>
        <w:tc>
          <w:tcPr>
            <w:tcW w:w="0" w:type="auto"/>
            <w:vAlign w:val="center"/>
            <w:hideMark/>
          </w:tcPr>
          <w:p w14:paraId="6AA905FC"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Moderate to High</w:t>
            </w:r>
          </w:p>
        </w:tc>
        <w:tc>
          <w:tcPr>
            <w:tcW w:w="0" w:type="auto"/>
            <w:vAlign w:val="center"/>
            <w:hideMark/>
          </w:tcPr>
          <w:p w14:paraId="71577713"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Rare but extremely destructive to coastal cities with dense populations</w:t>
            </w:r>
          </w:p>
        </w:tc>
      </w:tr>
      <w:tr w:rsidR="009905AF" w:rsidRPr="007F7BF5" w14:paraId="2FDCF342" w14:textId="77777777" w:rsidTr="009905AF">
        <w:trPr>
          <w:tblCellSpacing w:w="15" w:type="dxa"/>
        </w:trPr>
        <w:tc>
          <w:tcPr>
            <w:tcW w:w="0" w:type="auto"/>
            <w:vAlign w:val="center"/>
            <w:hideMark/>
          </w:tcPr>
          <w:p w14:paraId="61A69664" w14:textId="77777777" w:rsidR="003D0614" w:rsidRPr="007F7BF5" w:rsidRDefault="009905AF" w:rsidP="007F7BF5">
            <w:pPr>
              <w:spacing w:before="0" w:after="0" w:line="240" w:lineRule="auto"/>
              <w:rPr>
                <w:rFonts w:cs="Times New Roman"/>
                <w:sz w:val="20"/>
                <w:szCs w:val="20"/>
              </w:rPr>
            </w:pPr>
            <w:r w:rsidRPr="007F7BF5">
              <w:rPr>
                <w:rFonts w:cs="Times New Roman"/>
                <w:sz w:val="20"/>
                <w:szCs w:val="20"/>
              </w:rPr>
              <w:t xml:space="preserve">Tsunami </w:t>
            </w:r>
          </w:p>
          <w:p w14:paraId="22BE4B13" w14:textId="27D2EBA3" w:rsidR="009905AF" w:rsidRPr="007F7BF5" w:rsidRDefault="009905AF" w:rsidP="007F7BF5">
            <w:pPr>
              <w:spacing w:before="0" w:after="0" w:line="240" w:lineRule="auto"/>
              <w:rPr>
                <w:rFonts w:cs="Times New Roman"/>
                <w:sz w:val="20"/>
                <w:szCs w:val="20"/>
              </w:rPr>
            </w:pPr>
            <w:r w:rsidRPr="007F7BF5">
              <w:rPr>
                <w:rFonts w:cs="Times New Roman"/>
                <w:sz w:val="20"/>
                <w:szCs w:val="20"/>
              </w:rPr>
              <w:t>(rural coastlines)</w:t>
            </w:r>
          </w:p>
        </w:tc>
        <w:tc>
          <w:tcPr>
            <w:tcW w:w="0" w:type="auto"/>
            <w:vAlign w:val="center"/>
            <w:hideMark/>
          </w:tcPr>
          <w:p w14:paraId="7952D2CB"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Low</w:t>
            </w:r>
          </w:p>
        </w:tc>
        <w:tc>
          <w:tcPr>
            <w:tcW w:w="0" w:type="auto"/>
            <w:vAlign w:val="center"/>
            <w:hideMark/>
          </w:tcPr>
          <w:p w14:paraId="796DAD1B"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7F96CC48"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Moderate</w:t>
            </w:r>
          </w:p>
        </w:tc>
        <w:tc>
          <w:tcPr>
            <w:tcW w:w="0" w:type="auto"/>
            <w:vAlign w:val="center"/>
            <w:hideMark/>
          </w:tcPr>
          <w:p w14:paraId="5727E083"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Less infrastructure but high exposure and lower warning capacity</w:t>
            </w:r>
          </w:p>
        </w:tc>
      </w:tr>
      <w:tr w:rsidR="009905AF" w:rsidRPr="007F7BF5" w14:paraId="569D66FA" w14:textId="77777777" w:rsidTr="009905AF">
        <w:trPr>
          <w:tblCellSpacing w:w="15" w:type="dxa"/>
        </w:trPr>
        <w:tc>
          <w:tcPr>
            <w:tcW w:w="0" w:type="auto"/>
            <w:vAlign w:val="center"/>
            <w:hideMark/>
          </w:tcPr>
          <w:p w14:paraId="4A6CF382" w14:textId="2B389ADC" w:rsidR="009905AF" w:rsidRPr="007F7BF5" w:rsidRDefault="009905AF" w:rsidP="007F7BF5">
            <w:pPr>
              <w:spacing w:before="0" w:after="0" w:line="240" w:lineRule="auto"/>
              <w:rPr>
                <w:rFonts w:cs="Times New Roman"/>
                <w:sz w:val="20"/>
                <w:szCs w:val="20"/>
              </w:rPr>
            </w:pPr>
            <w:r w:rsidRPr="007F7BF5">
              <w:rPr>
                <w:rFonts w:cs="Times New Roman"/>
                <w:sz w:val="20"/>
                <w:szCs w:val="20"/>
              </w:rPr>
              <w:t>Cyclone (Madagascar, Mozambique)</w:t>
            </w:r>
          </w:p>
        </w:tc>
        <w:tc>
          <w:tcPr>
            <w:tcW w:w="0" w:type="auto"/>
            <w:vAlign w:val="center"/>
            <w:hideMark/>
          </w:tcPr>
          <w:p w14:paraId="50C69579"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6D61153A"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Very High</w:t>
            </w:r>
          </w:p>
        </w:tc>
        <w:tc>
          <w:tcPr>
            <w:tcW w:w="0" w:type="auto"/>
            <w:vAlign w:val="center"/>
            <w:hideMark/>
          </w:tcPr>
          <w:p w14:paraId="40783CD8"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Very High</w:t>
            </w:r>
          </w:p>
        </w:tc>
        <w:tc>
          <w:tcPr>
            <w:tcW w:w="0" w:type="auto"/>
            <w:vAlign w:val="center"/>
            <w:hideMark/>
          </w:tcPr>
          <w:p w14:paraId="5FC2FE29"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Frequent landfalls causing widespread damage and displacement</w:t>
            </w:r>
          </w:p>
        </w:tc>
      </w:tr>
      <w:tr w:rsidR="009905AF" w:rsidRPr="007F7BF5" w14:paraId="2D572599" w14:textId="77777777" w:rsidTr="009905AF">
        <w:trPr>
          <w:tblCellSpacing w:w="15" w:type="dxa"/>
        </w:trPr>
        <w:tc>
          <w:tcPr>
            <w:tcW w:w="0" w:type="auto"/>
            <w:vAlign w:val="center"/>
            <w:hideMark/>
          </w:tcPr>
          <w:p w14:paraId="2D3AD0B8" w14:textId="77777777" w:rsidR="003D0614" w:rsidRPr="007F7BF5" w:rsidRDefault="009905AF" w:rsidP="007F7BF5">
            <w:pPr>
              <w:spacing w:before="0" w:after="0" w:line="240" w:lineRule="auto"/>
              <w:rPr>
                <w:rFonts w:cs="Times New Roman"/>
                <w:sz w:val="20"/>
                <w:szCs w:val="20"/>
              </w:rPr>
            </w:pPr>
            <w:r w:rsidRPr="007F7BF5">
              <w:rPr>
                <w:rFonts w:cs="Times New Roman"/>
                <w:sz w:val="20"/>
                <w:szCs w:val="20"/>
              </w:rPr>
              <w:t xml:space="preserve">Cyclone </w:t>
            </w:r>
          </w:p>
          <w:p w14:paraId="6F8456DD" w14:textId="0E4B076B" w:rsidR="009905AF" w:rsidRPr="007F7BF5" w:rsidRDefault="003D0614" w:rsidP="007F7BF5">
            <w:pPr>
              <w:spacing w:before="0" w:after="0" w:line="240" w:lineRule="auto"/>
              <w:rPr>
                <w:rFonts w:cs="Times New Roman"/>
                <w:sz w:val="20"/>
                <w:szCs w:val="20"/>
              </w:rPr>
            </w:pPr>
            <w:r w:rsidRPr="007F7BF5">
              <w:rPr>
                <w:rFonts w:cs="Times New Roman"/>
                <w:sz w:val="20"/>
                <w:szCs w:val="20"/>
              </w:rPr>
              <w:t>(Kenya,</w:t>
            </w:r>
            <w:r w:rsidR="009905AF" w:rsidRPr="007F7BF5">
              <w:rPr>
                <w:rFonts w:cs="Times New Roman"/>
                <w:sz w:val="20"/>
                <w:szCs w:val="20"/>
              </w:rPr>
              <w:t>Tanzania coastlines)</w:t>
            </w:r>
          </w:p>
        </w:tc>
        <w:tc>
          <w:tcPr>
            <w:tcW w:w="0" w:type="auto"/>
            <w:vAlign w:val="center"/>
            <w:hideMark/>
          </w:tcPr>
          <w:p w14:paraId="43055884"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Moderate</w:t>
            </w:r>
          </w:p>
        </w:tc>
        <w:tc>
          <w:tcPr>
            <w:tcW w:w="0" w:type="auto"/>
            <w:vAlign w:val="center"/>
            <w:hideMark/>
          </w:tcPr>
          <w:p w14:paraId="3F21A016"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0807478F"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1A50EB14"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Increasingly frequent; infrastructure not adapted for cyclonic events</w:t>
            </w:r>
          </w:p>
        </w:tc>
      </w:tr>
      <w:tr w:rsidR="009905AF" w:rsidRPr="007F7BF5" w14:paraId="1E600951" w14:textId="77777777" w:rsidTr="009905AF">
        <w:trPr>
          <w:tblCellSpacing w:w="15" w:type="dxa"/>
        </w:trPr>
        <w:tc>
          <w:tcPr>
            <w:tcW w:w="0" w:type="auto"/>
            <w:vAlign w:val="center"/>
            <w:hideMark/>
          </w:tcPr>
          <w:p w14:paraId="205D5383" w14:textId="77777777" w:rsidR="003D0614" w:rsidRPr="007F7BF5" w:rsidRDefault="009905AF" w:rsidP="007F7BF5">
            <w:pPr>
              <w:spacing w:before="0" w:after="0" w:line="240" w:lineRule="auto"/>
              <w:rPr>
                <w:rFonts w:cs="Times New Roman"/>
                <w:sz w:val="20"/>
                <w:szCs w:val="20"/>
              </w:rPr>
            </w:pPr>
            <w:r w:rsidRPr="007F7BF5">
              <w:rPr>
                <w:rFonts w:cs="Times New Roman"/>
                <w:sz w:val="20"/>
                <w:szCs w:val="20"/>
              </w:rPr>
              <w:t xml:space="preserve">Storm surge </w:t>
            </w:r>
          </w:p>
          <w:p w14:paraId="034A356E" w14:textId="4BFF689E" w:rsidR="009905AF" w:rsidRPr="007F7BF5" w:rsidRDefault="009905AF" w:rsidP="007F7BF5">
            <w:pPr>
              <w:spacing w:before="0" w:after="0" w:line="240" w:lineRule="auto"/>
              <w:rPr>
                <w:rFonts w:cs="Times New Roman"/>
                <w:sz w:val="20"/>
                <w:szCs w:val="20"/>
              </w:rPr>
            </w:pPr>
            <w:r w:rsidRPr="007F7BF5">
              <w:rPr>
                <w:rFonts w:cs="Times New Roman"/>
                <w:sz w:val="20"/>
                <w:szCs w:val="20"/>
              </w:rPr>
              <w:t>(low-lying settlements)</w:t>
            </w:r>
          </w:p>
        </w:tc>
        <w:tc>
          <w:tcPr>
            <w:tcW w:w="0" w:type="auto"/>
            <w:vAlign w:val="center"/>
            <w:hideMark/>
          </w:tcPr>
          <w:p w14:paraId="50F05E14"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30560A0C"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6FCC4499"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Very High</w:t>
            </w:r>
          </w:p>
        </w:tc>
        <w:tc>
          <w:tcPr>
            <w:tcW w:w="0" w:type="auto"/>
            <w:vAlign w:val="center"/>
            <w:hideMark/>
          </w:tcPr>
          <w:p w14:paraId="0A70A469"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Common during cyclones; causes flash floods and saltwater intrusion</w:t>
            </w:r>
          </w:p>
        </w:tc>
      </w:tr>
      <w:tr w:rsidR="009905AF" w:rsidRPr="007F7BF5" w14:paraId="45E89E83" w14:textId="77777777" w:rsidTr="009905AF">
        <w:trPr>
          <w:tblCellSpacing w:w="15" w:type="dxa"/>
        </w:trPr>
        <w:tc>
          <w:tcPr>
            <w:tcW w:w="0" w:type="auto"/>
            <w:vAlign w:val="center"/>
            <w:hideMark/>
          </w:tcPr>
          <w:p w14:paraId="6552329A"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Flooding (post-storm rainfall)</w:t>
            </w:r>
          </w:p>
        </w:tc>
        <w:tc>
          <w:tcPr>
            <w:tcW w:w="0" w:type="auto"/>
            <w:vAlign w:val="center"/>
            <w:hideMark/>
          </w:tcPr>
          <w:p w14:paraId="1D6C3768"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5B96551D"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Moderate</w:t>
            </w:r>
          </w:p>
        </w:tc>
        <w:tc>
          <w:tcPr>
            <w:tcW w:w="0" w:type="auto"/>
            <w:vAlign w:val="center"/>
            <w:hideMark/>
          </w:tcPr>
          <w:p w14:paraId="314C2C8D"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5255F018"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Inadequate drainage and deforestation worsen flood risk</w:t>
            </w:r>
          </w:p>
        </w:tc>
      </w:tr>
      <w:tr w:rsidR="009905AF" w:rsidRPr="007F7BF5" w14:paraId="758C6FBD" w14:textId="77777777" w:rsidTr="009905AF">
        <w:trPr>
          <w:tblCellSpacing w:w="15" w:type="dxa"/>
        </w:trPr>
        <w:tc>
          <w:tcPr>
            <w:tcW w:w="0" w:type="auto"/>
            <w:vAlign w:val="center"/>
            <w:hideMark/>
          </w:tcPr>
          <w:p w14:paraId="7FC86088" w14:textId="77777777" w:rsidR="003D0614" w:rsidRPr="007F7BF5" w:rsidRDefault="009905AF" w:rsidP="007F7BF5">
            <w:pPr>
              <w:spacing w:before="0" w:after="0" w:line="240" w:lineRule="auto"/>
              <w:rPr>
                <w:rFonts w:cs="Times New Roman"/>
                <w:sz w:val="20"/>
                <w:szCs w:val="20"/>
              </w:rPr>
            </w:pPr>
            <w:r w:rsidRPr="007F7BF5">
              <w:rPr>
                <w:rFonts w:cs="Times New Roman"/>
                <w:sz w:val="20"/>
                <w:szCs w:val="20"/>
              </w:rPr>
              <w:t xml:space="preserve">Wind damage </w:t>
            </w:r>
          </w:p>
          <w:p w14:paraId="0815E09C" w14:textId="37598176" w:rsidR="009905AF" w:rsidRPr="007F7BF5" w:rsidRDefault="009905AF" w:rsidP="007F7BF5">
            <w:pPr>
              <w:spacing w:before="0" w:after="0" w:line="240" w:lineRule="auto"/>
              <w:rPr>
                <w:rFonts w:cs="Times New Roman"/>
                <w:sz w:val="20"/>
                <w:szCs w:val="20"/>
              </w:rPr>
            </w:pPr>
            <w:r w:rsidRPr="007F7BF5">
              <w:rPr>
                <w:rFonts w:cs="Times New Roman"/>
                <w:sz w:val="20"/>
                <w:szCs w:val="20"/>
              </w:rPr>
              <w:t>(informal settlements)</w:t>
            </w:r>
          </w:p>
        </w:tc>
        <w:tc>
          <w:tcPr>
            <w:tcW w:w="0" w:type="auto"/>
            <w:vAlign w:val="center"/>
            <w:hideMark/>
          </w:tcPr>
          <w:p w14:paraId="4A566C0E"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707C3571"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681B2084"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Very High</w:t>
            </w:r>
          </w:p>
        </w:tc>
        <w:tc>
          <w:tcPr>
            <w:tcW w:w="0" w:type="auto"/>
            <w:vAlign w:val="center"/>
            <w:hideMark/>
          </w:tcPr>
          <w:p w14:paraId="73BB5A84"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Poor housing construction increases vulnerability to strong winds</w:t>
            </w:r>
          </w:p>
        </w:tc>
      </w:tr>
      <w:tr w:rsidR="009905AF" w:rsidRPr="007F7BF5" w14:paraId="52EFF80D" w14:textId="77777777" w:rsidTr="009905AF">
        <w:trPr>
          <w:tblCellSpacing w:w="15" w:type="dxa"/>
        </w:trPr>
        <w:tc>
          <w:tcPr>
            <w:tcW w:w="0" w:type="auto"/>
            <w:vAlign w:val="center"/>
            <w:hideMark/>
          </w:tcPr>
          <w:p w14:paraId="27A7942E"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Damage to critical infrastructure</w:t>
            </w:r>
          </w:p>
        </w:tc>
        <w:tc>
          <w:tcPr>
            <w:tcW w:w="0" w:type="auto"/>
            <w:vAlign w:val="center"/>
            <w:hideMark/>
          </w:tcPr>
          <w:p w14:paraId="62EC7F8D"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Moderate</w:t>
            </w:r>
          </w:p>
        </w:tc>
        <w:tc>
          <w:tcPr>
            <w:tcW w:w="0" w:type="auto"/>
            <w:vAlign w:val="center"/>
            <w:hideMark/>
          </w:tcPr>
          <w:p w14:paraId="25E63212"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0B1B9AF5"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3D14683E"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Power, water, and transport systems often fail during storms</w:t>
            </w:r>
          </w:p>
        </w:tc>
      </w:tr>
      <w:tr w:rsidR="009905AF" w:rsidRPr="007F7BF5" w14:paraId="1E42C56D" w14:textId="77777777" w:rsidTr="009905AF">
        <w:trPr>
          <w:tblCellSpacing w:w="15" w:type="dxa"/>
        </w:trPr>
        <w:tc>
          <w:tcPr>
            <w:tcW w:w="0" w:type="auto"/>
            <w:vAlign w:val="center"/>
            <w:hideMark/>
          </w:tcPr>
          <w:p w14:paraId="5B0BE948"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Displacement of population</w:t>
            </w:r>
          </w:p>
        </w:tc>
        <w:tc>
          <w:tcPr>
            <w:tcW w:w="0" w:type="auto"/>
            <w:vAlign w:val="center"/>
            <w:hideMark/>
          </w:tcPr>
          <w:p w14:paraId="730151D6"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14AD610D"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Moderate to High</w:t>
            </w:r>
          </w:p>
        </w:tc>
        <w:tc>
          <w:tcPr>
            <w:tcW w:w="0" w:type="auto"/>
            <w:vAlign w:val="center"/>
            <w:hideMark/>
          </w:tcPr>
          <w:p w14:paraId="5A70EF30"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3994D882"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Recurring in cyclone-prone areas like Beira (Mozambique) and Toamasina</w:t>
            </w:r>
          </w:p>
        </w:tc>
      </w:tr>
      <w:tr w:rsidR="009905AF" w:rsidRPr="007F7BF5" w14:paraId="30F84B96" w14:textId="77777777" w:rsidTr="009905AF">
        <w:trPr>
          <w:tblCellSpacing w:w="15" w:type="dxa"/>
        </w:trPr>
        <w:tc>
          <w:tcPr>
            <w:tcW w:w="0" w:type="auto"/>
            <w:vAlign w:val="center"/>
            <w:hideMark/>
          </w:tcPr>
          <w:p w14:paraId="029CA40B"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Economic disruption (tourism, fishing)</w:t>
            </w:r>
          </w:p>
        </w:tc>
        <w:tc>
          <w:tcPr>
            <w:tcW w:w="0" w:type="auto"/>
            <w:vAlign w:val="center"/>
            <w:hideMark/>
          </w:tcPr>
          <w:p w14:paraId="4E4DEB60"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Moderate</w:t>
            </w:r>
          </w:p>
        </w:tc>
        <w:tc>
          <w:tcPr>
            <w:tcW w:w="0" w:type="auto"/>
            <w:vAlign w:val="center"/>
            <w:hideMark/>
          </w:tcPr>
          <w:p w14:paraId="1E4B9041"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53E9D7F1"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High</w:t>
            </w:r>
          </w:p>
        </w:tc>
        <w:tc>
          <w:tcPr>
            <w:tcW w:w="0" w:type="auto"/>
            <w:vAlign w:val="center"/>
            <w:hideMark/>
          </w:tcPr>
          <w:p w14:paraId="4D0E1995" w14:textId="77777777" w:rsidR="009905AF" w:rsidRPr="007F7BF5" w:rsidRDefault="009905AF" w:rsidP="007F7BF5">
            <w:pPr>
              <w:spacing w:before="0" w:after="0" w:line="240" w:lineRule="auto"/>
              <w:rPr>
                <w:rFonts w:cs="Times New Roman"/>
                <w:sz w:val="20"/>
                <w:szCs w:val="20"/>
              </w:rPr>
            </w:pPr>
            <w:r w:rsidRPr="007F7BF5">
              <w:rPr>
                <w:rFonts w:cs="Times New Roman"/>
                <w:sz w:val="20"/>
                <w:szCs w:val="20"/>
              </w:rPr>
              <w:t>Coastal economies suffer prolonged losses after hazard events</w:t>
            </w:r>
          </w:p>
        </w:tc>
      </w:tr>
    </w:tbl>
    <w:p w14:paraId="4B9F8833" w14:textId="3FBB1C8C" w:rsidR="00E07D19" w:rsidRPr="007F7BF5" w:rsidRDefault="00E07D19" w:rsidP="007F7BF5">
      <w:pPr>
        <w:spacing w:before="0" w:after="0" w:line="240" w:lineRule="auto"/>
        <w:rPr>
          <w:rFonts w:cs="Times New Roman"/>
          <w:bCs/>
          <w:i/>
          <w:sz w:val="20"/>
          <w:szCs w:val="20"/>
        </w:rPr>
      </w:pPr>
      <w:r w:rsidRPr="007F7BF5">
        <w:rPr>
          <w:rFonts w:cs="Times New Roman"/>
          <w:bCs/>
          <w:i/>
          <w:sz w:val="20"/>
          <w:szCs w:val="20"/>
        </w:rPr>
        <w:t xml:space="preserve">Source: Adapted and Modified from </w:t>
      </w:r>
      <w:proofErr w:type="spellStart"/>
      <w:r w:rsidRPr="007F7BF5">
        <w:rPr>
          <w:rFonts w:cs="Times New Roman"/>
          <w:bCs/>
          <w:i/>
          <w:sz w:val="20"/>
          <w:szCs w:val="20"/>
        </w:rPr>
        <w:t>Hoque</w:t>
      </w:r>
      <w:proofErr w:type="spellEnd"/>
      <w:r w:rsidRPr="007F7BF5">
        <w:rPr>
          <w:rFonts w:cs="Times New Roman"/>
          <w:bCs/>
          <w:i/>
          <w:sz w:val="20"/>
          <w:szCs w:val="20"/>
        </w:rPr>
        <w:t xml:space="preserve"> et al. (2019).</w:t>
      </w:r>
    </w:p>
    <w:p w14:paraId="4D2DA88C" w14:textId="77777777" w:rsidR="006F11DB" w:rsidRPr="007F7BF5" w:rsidRDefault="006F11DB" w:rsidP="007F7BF5">
      <w:pPr>
        <w:spacing w:after="0" w:line="240" w:lineRule="auto"/>
        <w:rPr>
          <w:rFonts w:cs="Times New Roman"/>
        </w:rPr>
      </w:pPr>
    </w:p>
    <w:p w14:paraId="297CD3BB" w14:textId="1317D15D" w:rsidR="00EC215C" w:rsidRPr="007F7BF5" w:rsidRDefault="00C250D7" w:rsidP="007F7BF5">
      <w:pPr>
        <w:pStyle w:val="NormalWeb"/>
        <w:jc w:val="both"/>
      </w:pPr>
      <w:r w:rsidRPr="007F7BF5">
        <w:t>The risk assessment matrix evaluates the combined effect of two dimensions: the probability of hazard occurrence and the severity of its impact on communities, infrastructure, and ecosystem</w:t>
      </w:r>
      <w:r w:rsidR="004F6F0B" w:rsidRPr="007F7BF5">
        <w:t xml:space="preserve">s. For the East Coast of Africa, </w:t>
      </w:r>
      <w:r w:rsidRPr="007F7BF5">
        <w:t>spanning countries like Somalia, Kenya, Tanzania, Mozambique, Madagascar, and island nations</w:t>
      </w:r>
      <w:r w:rsidR="004F6F0B" w:rsidRPr="007F7BF5">
        <w:t xml:space="preserve"> such as Comoros and the Seychelles, </w:t>
      </w:r>
      <w:r w:rsidRPr="007F7BF5">
        <w:t>this matrix highlights the pres</w:t>
      </w:r>
      <w:r w:rsidR="009166F5" w:rsidRPr="007F7BF5">
        <w:t>sing threats posed by tsunamis and tropical cyclones</w:t>
      </w:r>
      <w:r w:rsidRPr="007F7BF5">
        <w:t>, and their cascading effects.</w:t>
      </w:r>
      <w:r w:rsidR="004F6F0B" w:rsidRPr="007F7BF5">
        <w:t xml:space="preserve"> </w:t>
      </w:r>
      <w:r w:rsidR="00EC215C" w:rsidRPr="007F7BF5">
        <w:t xml:space="preserve">Tsunamis, though rare along the East African coast, pose a significant threat especially in densely populated urban coastal areas. Cities like Mombasa (Kenya) and Dar </w:t>
      </w:r>
      <w:proofErr w:type="spellStart"/>
      <w:r w:rsidR="00EC215C" w:rsidRPr="007F7BF5">
        <w:t>es</w:t>
      </w:r>
      <w:proofErr w:type="spellEnd"/>
      <w:r w:rsidR="00EC215C" w:rsidRPr="007F7BF5">
        <w:t xml:space="preserve"> Salaam (Tanzania) have critical infrastructure located near the shoreline and limited preparedness for tsunami-specific events. This combination of high exposure and low readiness places these cities at a moderate to high risk. In rural coastal regions, while infrastructure is less dense, the risk remains notable due to limited capacity for early warning, evacuation, and emergency response (</w:t>
      </w:r>
      <w:proofErr w:type="spellStart"/>
      <w:r w:rsidR="00EC215C" w:rsidRPr="007F7BF5">
        <w:t>Taye</w:t>
      </w:r>
      <w:proofErr w:type="spellEnd"/>
      <w:r w:rsidR="00EC215C" w:rsidRPr="007F7BF5">
        <w:t xml:space="preserve"> &amp; Dyer, 2024).</w:t>
      </w:r>
    </w:p>
    <w:p w14:paraId="2E3D15C3" w14:textId="4C2302D5" w:rsidR="00EC215C" w:rsidRPr="007F7BF5" w:rsidRDefault="00EC215C" w:rsidP="007F7BF5">
      <w:pPr>
        <w:spacing w:before="100" w:beforeAutospacing="1" w:after="100" w:afterAutospacing="1" w:line="240" w:lineRule="auto"/>
        <w:rPr>
          <w:rFonts w:eastAsia="Times New Roman" w:cs="Times New Roman"/>
          <w:kern w:val="0"/>
          <w14:ligatures w14:val="none"/>
        </w:rPr>
      </w:pPr>
      <w:r w:rsidRPr="007F7BF5">
        <w:rPr>
          <w:rFonts w:eastAsia="Times New Roman" w:cs="Times New Roman"/>
          <w:kern w:val="0"/>
          <w14:ligatures w14:val="none"/>
        </w:rPr>
        <w:t>According to U</w:t>
      </w:r>
      <w:r w:rsidR="007F7BF5" w:rsidRPr="007F7BF5">
        <w:rPr>
          <w:rFonts w:eastAsia="Times New Roman" w:cs="Times New Roman"/>
          <w:kern w:val="0"/>
          <w14:ligatures w14:val="none"/>
        </w:rPr>
        <w:t xml:space="preserve">NDRR (2022), tropical cyclones </w:t>
      </w:r>
      <w:r w:rsidRPr="007F7BF5">
        <w:rPr>
          <w:rFonts w:eastAsia="Times New Roman" w:cs="Times New Roman"/>
          <w:kern w:val="0"/>
          <w14:ligatures w14:val="none"/>
        </w:rPr>
        <w:t>are a much more frequent and dangerous hazard, particularly in Madagascar and Mozambique. These countries regularly experience intense storms, bringing heavy rainfall, strong winds, and widespread flooding. As a result, the overall risk level is very high. Each cyclone can lead to severe destruction, including loss of life, injuries, collapsed infrastructure, and prolon</w:t>
      </w:r>
      <w:r w:rsidR="009166F5" w:rsidRPr="007F7BF5">
        <w:rPr>
          <w:rFonts w:eastAsia="Times New Roman" w:cs="Times New Roman"/>
          <w:kern w:val="0"/>
          <w14:ligatures w14:val="none"/>
        </w:rPr>
        <w:t xml:space="preserve">ged economic disruption. </w:t>
      </w:r>
      <w:r w:rsidRPr="007F7BF5">
        <w:rPr>
          <w:rFonts w:eastAsia="Times New Roman" w:cs="Times New Roman"/>
          <w:kern w:val="0"/>
          <w14:ligatures w14:val="none"/>
        </w:rPr>
        <w:t xml:space="preserve">Although the coastal regions of Kenya and Tanzania have historically been less prone to cyclones, recent trends suggest an increase in both frequency and intensity, likely linked to changing climate patterns (Nicholls et al., 2021). These areas are not well adapted to withstand cyclonic events. Building materials are often substandard, </w:t>
      </w:r>
      <w:r w:rsidRPr="007F7BF5">
        <w:rPr>
          <w:rFonts w:eastAsia="Times New Roman" w:cs="Times New Roman"/>
          <w:kern w:val="0"/>
          <w14:ligatures w14:val="none"/>
        </w:rPr>
        <w:lastRenderedPageBreak/>
        <w:t>drainage infrastructure is underdeveloped, and early warning systems cover only limited areas. The UN-Habitat (2020) observes that this often leads to heightened vulnerability, especially to wind damage and flash floods.</w:t>
      </w:r>
    </w:p>
    <w:p w14:paraId="7878B3FA" w14:textId="77777777" w:rsidR="00EC215C" w:rsidRPr="007F7BF5" w:rsidRDefault="00EC215C" w:rsidP="007F7BF5">
      <w:pPr>
        <w:spacing w:before="100" w:beforeAutospacing="1" w:after="100" w:afterAutospacing="1" w:line="240" w:lineRule="auto"/>
        <w:rPr>
          <w:rFonts w:eastAsia="Times New Roman" w:cs="Times New Roman"/>
          <w:kern w:val="0"/>
          <w14:ligatures w14:val="none"/>
        </w:rPr>
      </w:pPr>
      <w:r w:rsidRPr="007F7BF5">
        <w:rPr>
          <w:rFonts w:eastAsia="Times New Roman" w:cs="Times New Roman"/>
          <w:kern w:val="0"/>
          <w14:ligatures w14:val="none"/>
        </w:rPr>
        <w:t>Storm surges are a common and particularly destructive consequence of cyclones. Coastal settlements in low-lying areas—such as Beira (Mozambique) and Toamasina (Madagascar)—are often inundated by rising seas during storms (GFDRR, 2019). These surges introduce saltwater into freshwater systems and agricultural lands, affecting both water quality and food production (FAO, 2022). Storm surges are therefore classified as very high-risk hazards due to their frequency and devastating effects.</w:t>
      </w:r>
    </w:p>
    <w:p w14:paraId="499D6B5D" w14:textId="77777777" w:rsidR="00EC215C" w:rsidRPr="007F7BF5" w:rsidRDefault="00EC215C" w:rsidP="007F7BF5">
      <w:pPr>
        <w:spacing w:before="100" w:beforeAutospacing="1" w:after="100" w:afterAutospacing="1" w:line="240" w:lineRule="auto"/>
        <w:rPr>
          <w:rFonts w:eastAsia="Times New Roman" w:cs="Times New Roman"/>
          <w:kern w:val="0"/>
          <w14:ligatures w14:val="none"/>
        </w:rPr>
      </w:pPr>
      <w:r w:rsidRPr="007F7BF5">
        <w:rPr>
          <w:rFonts w:eastAsia="Times New Roman" w:cs="Times New Roman"/>
          <w:kern w:val="0"/>
          <w14:ligatures w14:val="none"/>
        </w:rPr>
        <w:t>Flooding caused by heavy rainfall after storms is also a major concern, particularly where deforestation has left hillsides unstable and where urban planning is weak. Poor drainage systems in many coastal towns exacerbate the risk, often leading to flash floods, building collapses, and outbreaks of disease (IPCC, 2022). Informal settlements on the outskirts of cities are especially vulnerable. High population density, poor-quality housing, and lack of protective infrastructure mean these areas suffer extensive damage during storms, placing them in the very high-risk category (UNEP, 2021).</w:t>
      </w:r>
    </w:p>
    <w:p w14:paraId="3CE2FE66" w14:textId="3ABAC0A2" w:rsidR="004F6F0B" w:rsidRPr="007F7BF5" w:rsidRDefault="004F6F0B" w:rsidP="007F7BF5">
      <w:pPr>
        <w:spacing w:after="0" w:line="240" w:lineRule="auto"/>
        <w:rPr>
          <w:rFonts w:cs="Times New Roman"/>
        </w:rPr>
      </w:pPr>
    </w:p>
    <w:p w14:paraId="1B3F7DC1" w14:textId="3FEC4998" w:rsidR="009905AF" w:rsidRPr="007F7BF5" w:rsidRDefault="004F6F0B" w:rsidP="007F7BF5">
      <w:pPr>
        <w:pStyle w:val="NormalWeb"/>
        <w:spacing w:before="0" w:beforeAutospacing="0" w:after="0" w:afterAutospacing="0"/>
        <w:jc w:val="both"/>
      </w:pPr>
      <w:r w:rsidRPr="007F7BF5">
        <w:t>Critical infrast</w:t>
      </w:r>
      <w:r w:rsidR="004D467F" w:rsidRPr="007F7BF5">
        <w:t xml:space="preserve">ructures, </w:t>
      </w:r>
      <w:r w:rsidRPr="007F7BF5">
        <w:t>such as power lines, hospitals, bridges, and water systems</w:t>
      </w:r>
      <w:r w:rsidR="004D467F" w:rsidRPr="007F7BF5">
        <w:t>, are</w:t>
      </w:r>
      <w:r w:rsidRPr="007F7BF5">
        <w:t xml:space="preserve"> often located along coastal corridors for accessibility</w:t>
      </w:r>
      <w:r w:rsidR="004D467F" w:rsidRPr="007F7BF5">
        <w:t>,</w:t>
      </w:r>
      <w:r w:rsidRPr="007F7BF5">
        <w:t xml:space="preserve"> but </w:t>
      </w:r>
      <w:r w:rsidR="004D467F" w:rsidRPr="007F7BF5">
        <w:t>are</w:t>
      </w:r>
      <w:r w:rsidRPr="007F7BF5">
        <w:t xml:space="preserve"> not always built to withstand extreme weather events. Damage to these systems not only disrupts service delivery but hampers emergency response, placing them at high risk (World Bank, 2021).</w:t>
      </w:r>
      <w:r w:rsidR="004D467F" w:rsidRPr="007F7BF5">
        <w:t xml:space="preserve"> </w:t>
      </w:r>
      <w:r w:rsidRPr="007F7BF5">
        <w:t>Finally, the matrix includes the economic and social impacts, such as population displacement and disruption of coastal livelihoods</w:t>
      </w:r>
      <w:r w:rsidR="004D467F" w:rsidRPr="007F7BF5">
        <w:t>,</w:t>
      </w:r>
      <w:r w:rsidRPr="007F7BF5">
        <w:t xml:space="preserve"> like tourism and fishing. These consequences are frequently observed following major storms, with thousands displaced, businesses shut d</w:t>
      </w:r>
      <w:r w:rsidR="004D467F" w:rsidRPr="007F7BF5">
        <w:t xml:space="preserve">own, and food insecurity rising, </w:t>
      </w:r>
      <w:r w:rsidRPr="007F7BF5">
        <w:t>justifying their high risk rating (IOM, 2021). This matrix demonstrates that the East Coast of Africa is increasingly exposed to complex, overlapping hazards, with cyclonic events posing the most consistent and destructive threat. Tsunamis remain a concern due to their devastating potential, while storm surges, flooding, and infrastructure vulnerabilities multiply the severity of impact. This understanding is essen</w:t>
      </w:r>
      <w:r w:rsidR="00C250D7" w:rsidRPr="007F7BF5">
        <w:t>tial for guiding the preparedness, mitigation, and response strategies that follow.</w:t>
      </w:r>
    </w:p>
    <w:p w14:paraId="7CFC08B5" w14:textId="6EB77C8C" w:rsidR="00C250D7" w:rsidRPr="007F7BF5" w:rsidRDefault="00BD411D" w:rsidP="007F7BF5">
      <w:pPr>
        <w:pStyle w:val="Heading2"/>
        <w:spacing w:after="0" w:line="240" w:lineRule="auto"/>
        <w:rPr>
          <w:rFonts w:cs="Times New Roman"/>
          <w:szCs w:val="24"/>
        </w:rPr>
      </w:pPr>
      <w:r w:rsidRPr="007F7BF5">
        <w:rPr>
          <w:rFonts w:cs="Times New Roman"/>
          <w:szCs w:val="24"/>
        </w:rPr>
        <w:t>2.3</w:t>
      </w:r>
      <w:r w:rsidR="00ED1C42" w:rsidRPr="007F7BF5">
        <w:rPr>
          <w:rFonts w:cs="Times New Roman"/>
          <w:szCs w:val="24"/>
        </w:rPr>
        <w:t xml:space="preserve"> </w:t>
      </w:r>
      <w:r w:rsidR="00C250D7" w:rsidRPr="007F7BF5">
        <w:rPr>
          <w:rFonts w:cs="Times New Roman"/>
          <w:szCs w:val="24"/>
        </w:rPr>
        <w:t>Preparedness</w:t>
      </w:r>
    </w:p>
    <w:p w14:paraId="6BE707CE" w14:textId="369D3DF1" w:rsidR="00C250D7" w:rsidRPr="007F7BF5" w:rsidRDefault="00C250D7" w:rsidP="007F7BF5">
      <w:pPr>
        <w:spacing w:after="0" w:line="240" w:lineRule="auto"/>
        <w:rPr>
          <w:rFonts w:cs="Times New Roman"/>
        </w:rPr>
      </w:pPr>
      <w:r w:rsidRPr="007F7BF5">
        <w:rPr>
          <w:rFonts w:cs="Times New Roman"/>
        </w:rPr>
        <w:t>Preparedness is the cornerstone of effective disaster risk management, particularly in regions like the East Coast of Africa, where communities face recurrent threats from meteorological and hydrol</w:t>
      </w:r>
      <w:r w:rsidR="009166F5" w:rsidRPr="007F7BF5">
        <w:rPr>
          <w:rFonts w:cs="Times New Roman"/>
        </w:rPr>
        <w:t>ogical hazards such as tsunamis and cyclones</w:t>
      </w:r>
      <w:r w:rsidR="00EC215C" w:rsidRPr="007F7BF5">
        <w:rPr>
          <w:rFonts w:cs="Times New Roman"/>
        </w:rPr>
        <w:t xml:space="preserve">. </w:t>
      </w:r>
      <w:proofErr w:type="spellStart"/>
      <w:r w:rsidR="00EC215C" w:rsidRPr="007F7BF5">
        <w:rPr>
          <w:rFonts w:cs="Times New Roman"/>
        </w:rPr>
        <w:t>Mashao</w:t>
      </w:r>
      <w:proofErr w:type="spellEnd"/>
      <w:r w:rsidR="00EC215C" w:rsidRPr="007F7BF5">
        <w:rPr>
          <w:rFonts w:cs="Times New Roman"/>
        </w:rPr>
        <w:t xml:space="preserve"> </w:t>
      </w:r>
      <w:r w:rsidR="00BE64EE" w:rsidRPr="007F7BF5">
        <w:rPr>
          <w:rFonts w:cs="Times New Roman"/>
        </w:rPr>
        <w:t>et al. (</w:t>
      </w:r>
      <w:r w:rsidR="00EC215C" w:rsidRPr="007F7BF5">
        <w:rPr>
          <w:rFonts w:cs="Times New Roman"/>
        </w:rPr>
        <w:t>2023) argue that p</w:t>
      </w:r>
      <w:r w:rsidRPr="007F7BF5">
        <w:rPr>
          <w:rFonts w:cs="Times New Roman"/>
        </w:rPr>
        <w:t>reparedness encompasses proactive planning, capacity building, public education, and institutional coordination aimed at minimizing disaster impacts and facilitating rapid, organized responses when hazards occur</w:t>
      </w:r>
      <w:r w:rsidR="00E7257B" w:rsidRPr="007F7BF5">
        <w:rPr>
          <w:rFonts w:cs="Times New Roman"/>
        </w:rPr>
        <w:t>.</w:t>
      </w:r>
    </w:p>
    <w:p w14:paraId="01966C14" w14:textId="4115EA9F" w:rsidR="00C250D7" w:rsidRPr="007F7BF5" w:rsidRDefault="00C250D7" w:rsidP="007F7BF5">
      <w:pPr>
        <w:spacing w:after="0" w:line="240" w:lineRule="auto"/>
        <w:rPr>
          <w:rFonts w:cs="Times New Roman"/>
        </w:rPr>
      </w:pPr>
      <w:r w:rsidRPr="007F7BF5">
        <w:rPr>
          <w:rFonts w:cs="Times New Roman"/>
        </w:rPr>
        <w:t xml:space="preserve">At the heart of preparedness is the establishment of </w:t>
      </w:r>
      <w:r w:rsidR="00EC215C" w:rsidRPr="007F7BF5">
        <w:rPr>
          <w:rFonts w:cs="Times New Roman"/>
        </w:rPr>
        <w:t xml:space="preserve">an </w:t>
      </w:r>
      <w:r w:rsidRPr="007F7BF5">
        <w:rPr>
          <w:rFonts w:cs="Times New Roman"/>
        </w:rPr>
        <w:t xml:space="preserve">early warning systems. For </w:t>
      </w:r>
      <w:r w:rsidR="009166F5" w:rsidRPr="007F7BF5">
        <w:rPr>
          <w:rFonts w:cs="Times New Roman"/>
        </w:rPr>
        <w:t>cyclones</w:t>
      </w:r>
      <w:r w:rsidRPr="007F7BF5">
        <w:rPr>
          <w:rFonts w:cs="Times New Roman"/>
        </w:rPr>
        <w:t xml:space="preserve">, meteorological agencies in the region must invest in real-time satellite monitoring, oceanic buoy data, and radar systems to detect tropical cyclones and predict their paths. </w:t>
      </w:r>
      <w:proofErr w:type="spellStart"/>
      <w:r w:rsidR="004D467F" w:rsidRPr="007F7BF5">
        <w:rPr>
          <w:rFonts w:cs="Times New Roman"/>
        </w:rPr>
        <w:t>Boluwade</w:t>
      </w:r>
      <w:proofErr w:type="spellEnd"/>
      <w:r w:rsidR="004D467F" w:rsidRPr="007F7BF5">
        <w:rPr>
          <w:rFonts w:cs="Times New Roman"/>
        </w:rPr>
        <w:t xml:space="preserve"> (2020) </w:t>
      </w:r>
      <w:r w:rsidR="00EC215C" w:rsidRPr="007F7BF5">
        <w:rPr>
          <w:rFonts w:cs="Times New Roman"/>
        </w:rPr>
        <w:t>contends</w:t>
      </w:r>
      <w:r w:rsidR="004D467F" w:rsidRPr="007F7BF5">
        <w:rPr>
          <w:rFonts w:cs="Times New Roman"/>
        </w:rPr>
        <w:t xml:space="preserve"> that r</w:t>
      </w:r>
      <w:r w:rsidRPr="007F7BF5">
        <w:rPr>
          <w:rFonts w:cs="Times New Roman"/>
        </w:rPr>
        <w:t xml:space="preserve">egional cooperation through institutions such as the Intergovernmental Authority </w:t>
      </w:r>
      <w:r w:rsidRPr="007F7BF5">
        <w:rPr>
          <w:rFonts w:cs="Times New Roman"/>
        </w:rPr>
        <w:lastRenderedPageBreak/>
        <w:t>on Development (IGAD) and the Indian Ocean Commission can enhance data sharing and improve forecasting accuracy. For tsunamis, seismic sensors and tide gauges must be linked to regional tsunami warning centers to issue timely alerts. However, detection alone is not enough; these systems must be connected t</w:t>
      </w:r>
      <w:r w:rsidR="004D467F" w:rsidRPr="007F7BF5">
        <w:rPr>
          <w:rFonts w:cs="Times New Roman"/>
        </w:rPr>
        <w:t xml:space="preserve">o robust </w:t>
      </w:r>
      <w:r w:rsidR="00EC215C" w:rsidRPr="007F7BF5">
        <w:rPr>
          <w:rFonts w:cs="Times New Roman"/>
        </w:rPr>
        <w:t xml:space="preserve">and reliable </w:t>
      </w:r>
      <w:r w:rsidR="004D467F" w:rsidRPr="007F7BF5">
        <w:rPr>
          <w:rFonts w:cs="Times New Roman"/>
        </w:rPr>
        <w:t xml:space="preserve">communication networks, </w:t>
      </w:r>
      <w:r w:rsidRPr="007F7BF5">
        <w:rPr>
          <w:rFonts w:cs="Times New Roman"/>
        </w:rPr>
        <w:t>including mobile alerts, community sirens</w:t>
      </w:r>
      <w:r w:rsidR="004D467F" w:rsidRPr="007F7BF5">
        <w:rPr>
          <w:rFonts w:cs="Times New Roman"/>
        </w:rPr>
        <w:t xml:space="preserve">, local radio, and social media </w:t>
      </w:r>
      <w:r w:rsidRPr="007F7BF5">
        <w:rPr>
          <w:rFonts w:cs="Times New Roman"/>
        </w:rPr>
        <w:t>to ensure that warnings reach even the most remote or marginalized populations</w:t>
      </w:r>
      <w:r w:rsidR="004D467F" w:rsidRPr="007F7BF5">
        <w:rPr>
          <w:rFonts w:cs="Times New Roman"/>
        </w:rPr>
        <w:t>.</w:t>
      </w:r>
      <w:r w:rsidR="00E7257B" w:rsidRPr="007F7BF5">
        <w:rPr>
          <w:rFonts w:cs="Times New Roman"/>
        </w:rPr>
        <w:t xml:space="preserve"> </w:t>
      </w:r>
      <w:r w:rsidRPr="007F7BF5">
        <w:rPr>
          <w:rFonts w:cs="Times New Roman"/>
        </w:rPr>
        <w:t>Community engagement and public awareness are equally critical in the preparedness process. Coastal communities must be educated on the nature of these hazards, warning signs, evacuation procedures, and safe zones. Schools, religious institutions, and local leaders can play a vital role in disseminating this information. Regular evacuation drills and simulations should be conducted, especially in high-risk areas, to familiarize residents with emergency procedures and build trust in response systems</w:t>
      </w:r>
      <w:r w:rsidR="00E7257B" w:rsidRPr="007F7BF5">
        <w:rPr>
          <w:rFonts w:cs="Times New Roman"/>
        </w:rPr>
        <w:t xml:space="preserve"> (</w:t>
      </w:r>
      <w:proofErr w:type="spellStart"/>
      <w:r w:rsidR="00357BEE" w:rsidRPr="007F7BF5">
        <w:rPr>
          <w:rFonts w:cs="Times New Roman"/>
        </w:rPr>
        <w:t>Ayugi</w:t>
      </w:r>
      <w:proofErr w:type="spellEnd"/>
      <w:r w:rsidR="00357BEE" w:rsidRPr="007F7BF5">
        <w:rPr>
          <w:rFonts w:cs="Times New Roman"/>
        </w:rPr>
        <w:t xml:space="preserve"> et al., </w:t>
      </w:r>
      <w:r w:rsidR="00E7257B" w:rsidRPr="007F7BF5">
        <w:rPr>
          <w:rFonts w:cs="Times New Roman"/>
        </w:rPr>
        <w:t>2020).</w:t>
      </w:r>
    </w:p>
    <w:p w14:paraId="3F5E4422" w14:textId="13CB0E58" w:rsidR="00C250D7" w:rsidRPr="007F7BF5" w:rsidRDefault="00C250D7" w:rsidP="007F7BF5">
      <w:pPr>
        <w:spacing w:after="0" w:line="240" w:lineRule="auto"/>
        <w:rPr>
          <w:rFonts w:cs="Times New Roman"/>
        </w:rPr>
      </w:pPr>
      <w:r w:rsidRPr="007F7BF5">
        <w:rPr>
          <w:rFonts w:cs="Times New Roman"/>
        </w:rPr>
        <w:t xml:space="preserve">Preparedness also </w:t>
      </w:r>
      <w:r w:rsidR="00EC215C" w:rsidRPr="007F7BF5">
        <w:rPr>
          <w:rFonts w:cs="Times New Roman"/>
        </w:rPr>
        <w:t>involves</w:t>
      </w:r>
      <w:r w:rsidRPr="007F7BF5">
        <w:rPr>
          <w:rFonts w:cs="Times New Roman"/>
        </w:rPr>
        <w:t xml:space="preserve"> institutional and infrastructure readiness. Local and national disaster management agencies should develop and maintain comprehensive contingency plans that outline roles, responsibilities, evacuation routes, and emergency shelter locations. These plans must be reviewed and updated periodically to reflect emerging risks and lessons learned from past disasters. Health facilities in vulnerable areas should be equipped to handle mass casualties, with standby stocks of essential medical supplies, backup power systems, and safe water sources</w:t>
      </w:r>
      <w:r w:rsidR="00E7257B" w:rsidRPr="007F7BF5">
        <w:rPr>
          <w:rFonts w:cs="Times New Roman"/>
        </w:rPr>
        <w:t xml:space="preserve"> (</w:t>
      </w:r>
      <w:proofErr w:type="spellStart"/>
      <w:r w:rsidR="00357BEE" w:rsidRPr="007F7BF5">
        <w:rPr>
          <w:rFonts w:cs="Times New Roman"/>
        </w:rPr>
        <w:t>Thoithi</w:t>
      </w:r>
      <w:proofErr w:type="spellEnd"/>
      <w:r w:rsidR="00357BEE" w:rsidRPr="007F7BF5">
        <w:rPr>
          <w:rFonts w:cs="Times New Roman"/>
        </w:rPr>
        <w:t xml:space="preserve"> et al.</w:t>
      </w:r>
      <w:r w:rsidR="00E7257B" w:rsidRPr="007F7BF5">
        <w:rPr>
          <w:rFonts w:cs="Times New Roman"/>
        </w:rPr>
        <w:t>, 2022).</w:t>
      </w:r>
      <w:r w:rsidR="00357BEE" w:rsidRPr="007F7BF5">
        <w:rPr>
          <w:rFonts w:cs="Times New Roman"/>
        </w:rPr>
        <w:t xml:space="preserve"> </w:t>
      </w:r>
      <w:r w:rsidRPr="007F7BF5">
        <w:rPr>
          <w:rFonts w:cs="Times New Roman"/>
        </w:rPr>
        <w:t>Prepositioning of emergency supplies is another vital aspect of preparedness. Governments and humanitarian agencies must ensure that stockpiles of food, water, medicine, temporary shelters, and other essentials are strategically stored near high-risk zones for quick deployment. Relief workers and first responders should receive continuous training in logistics, search and rescue, first aid, and emergency communications to ensure rapid and efficient mobilization when disasters strike</w:t>
      </w:r>
      <w:r w:rsidR="00E7257B" w:rsidRPr="007F7BF5">
        <w:rPr>
          <w:rFonts w:cs="Times New Roman"/>
        </w:rPr>
        <w:t xml:space="preserve"> (</w:t>
      </w:r>
      <w:r w:rsidR="00357BEE" w:rsidRPr="007F7BF5">
        <w:rPr>
          <w:rFonts w:cs="Times New Roman"/>
        </w:rPr>
        <w:t>Comte at al.</w:t>
      </w:r>
      <w:r w:rsidR="00E7257B" w:rsidRPr="007F7BF5">
        <w:rPr>
          <w:rFonts w:cs="Times New Roman"/>
        </w:rPr>
        <w:t>, 2016).</w:t>
      </w:r>
    </w:p>
    <w:p w14:paraId="78526A47" w14:textId="3F6E2E47" w:rsidR="00C250D7" w:rsidRPr="007F7BF5" w:rsidRDefault="00C250D7" w:rsidP="007F7BF5">
      <w:pPr>
        <w:spacing w:after="0" w:line="240" w:lineRule="auto"/>
        <w:rPr>
          <w:rFonts w:cs="Times New Roman"/>
        </w:rPr>
      </w:pPr>
      <w:r w:rsidRPr="007F7BF5">
        <w:rPr>
          <w:rFonts w:cs="Times New Roman"/>
        </w:rPr>
        <w:t>In addition to physical and institutional measures, financial preparedness is increasingly recognized as essential. Governments should allocate contingency funds specifically for disaster response, while promoting risk transfer mechanisms such as insurance schemes for farmers, businesses, and homeowners. This ensures faster recovery and reduces long-term dependency on external aid</w:t>
      </w:r>
      <w:r w:rsidR="00E7257B" w:rsidRPr="007F7BF5">
        <w:rPr>
          <w:rFonts w:cs="Times New Roman"/>
        </w:rPr>
        <w:t xml:space="preserve"> (</w:t>
      </w:r>
      <w:proofErr w:type="spellStart"/>
      <w:r w:rsidR="00E7257B" w:rsidRPr="007F7BF5">
        <w:rPr>
          <w:rFonts w:cs="Times New Roman"/>
        </w:rPr>
        <w:t>Obura</w:t>
      </w:r>
      <w:proofErr w:type="spellEnd"/>
      <w:r w:rsidR="00E7257B" w:rsidRPr="007F7BF5">
        <w:rPr>
          <w:rFonts w:cs="Times New Roman"/>
        </w:rPr>
        <w:t>, 2006).</w:t>
      </w:r>
      <w:r w:rsidR="00357BEE" w:rsidRPr="007F7BF5">
        <w:rPr>
          <w:rFonts w:cs="Times New Roman"/>
        </w:rPr>
        <w:t xml:space="preserve"> </w:t>
      </w:r>
      <w:r w:rsidR="00E7257B" w:rsidRPr="007F7BF5">
        <w:rPr>
          <w:rFonts w:cs="Times New Roman"/>
        </w:rPr>
        <w:t>P</w:t>
      </w:r>
      <w:r w:rsidRPr="007F7BF5">
        <w:rPr>
          <w:rFonts w:cs="Times New Roman"/>
        </w:rPr>
        <w:t>reparedness for meteorological and hydrological hazards in the East Coast of Africa must be holistic, inclusive, and coordinated. By combining scientific forecasting, local knowledge, public education, and institutional readiness, countries in the region can significantly reduce the human, economic, and environme</w:t>
      </w:r>
      <w:r w:rsidR="009166F5" w:rsidRPr="007F7BF5">
        <w:rPr>
          <w:rFonts w:cs="Times New Roman"/>
        </w:rPr>
        <w:t>ntal toll of tsunamis and cyclones</w:t>
      </w:r>
      <w:r w:rsidRPr="007F7BF5">
        <w:rPr>
          <w:rFonts w:cs="Times New Roman"/>
        </w:rPr>
        <w:t>. Proactive preparedness not only saves lives but also enhances the resilience of communities, economies, and ecosystems against future hazards.</w:t>
      </w:r>
    </w:p>
    <w:p w14:paraId="50073D66" w14:textId="6B75FB2F" w:rsidR="00C250D7" w:rsidRPr="007F7BF5" w:rsidRDefault="00BD411D" w:rsidP="007F7BF5">
      <w:pPr>
        <w:pStyle w:val="Heading2"/>
        <w:spacing w:after="0" w:line="240" w:lineRule="auto"/>
        <w:rPr>
          <w:rFonts w:cs="Times New Roman"/>
          <w:szCs w:val="24"/>
        </w:rPr>
      </w:pPr>
      <w:r w:rsidRPr="007F7BF5">
        <w:rPr>
          <w:rFonts w:cs="Times New Roman"/>
          <w:szCs w:val="24"/>
        </w:rPr>
        <w:t>2.4</w:t>
      </w:r>
      <w:r w:rsidR="00C250D7" w:rsidRPr="007F7BF5">
        <w:rPr>
          <w:rFonts w:cs="Times New Roman"/>
          <w:szCs w:val="24"/>
        </w:rPr>
        <w:t xml:space="preserve"> Mitigation </w:t>
      </w:r>
    </w:p>
    <w:p w14:paraId="40CB587B" w14:textId="5BC88C46" w:rsidR="00C250D7" w:rsidRPr="007F7BF5" w:rsidRDefault="00C250D7" w:rsidP="007F7BF5">
      <w:pPr>
        <w:spacing w:after="0" w:line="240" w:lineRule="auto"/>
        <w:rPr>
          <w:rFonts w:cs="Times New Roman"/>
        </w:rPr>
      </w:pPr>
      <w:r w:rsidRPr="007F7BF5">
        <w:rPr>
          <w:rFonts w:cs="Times New Roman"/>
        </w:rPr>
        <w:t>Mitigation refers to the long-term strategies and measures put in place to reduce or eliminate the adverse impacts of hazards before they occur. In the context of the East C</w:t>
      </w:r>
      <w:r w:rsidR="009166F5" w:rsidRPr="007F7BF5">
        <w:rPr>
          <w:rFonts w:cs="Times New Roman"/>
        </w:rPr>
        <w:t xml:space="preserve">oast of Africa, where tsunamis and tropical cyclones </w:t>
      </w:r>
      <w:r w:rsidRPr="007F7BF5">
        <w:rPr>
          <w:rFonts w:cs="Times New Roman"/>
        </w:rPr>
        <w:t>pose growing threats due to climate change and coastal development, mitigation is essential to safeguard lives, protect infrastructure, and ensure the sustainability of coastal ecosystems and economies</w:t>
      </w:r>
      <w:r w:rsidR="007E6004" w:rsidRPr="007F7BF5">
        <w:rPr>
          <w:rFonts w:cs="Times New Roman"/>
        </w:rPr>
        <w:t xml:space="preserve"> (</w:t>
      </w:r>
      <w:r w:rsidR="002B23FE" w:rsidRPr="007F7BF5">
        <w:rPr>
          <w:rFonts w:cs="Times New Roman"/>
        </w:rPr>
        <w:t>May et al.</w:t>
      </w:r>
      <w:r w:rsidR="007E6004" w:rsidRPr="007F7BF5">
        <w:rPr>
          <w:rFonts w:cs="Times New Roman"/>
        </w:rPr>
        <w:t>, 2013).</w:t>
      </w:r>
    </w:p>
    <w:p w14:paraId="1283BDA6" w14:textId="6E6E2F3D" w:rsidR="00C250D7" w:rsidRPr="007F7BF5" w:rsidRDefault="00C250D7" w:rsidP="007F7BF5">
      <w:pPr>
        <w:spacing w:after="0" w:line="240" w:lineRule="auto"/>
        <w:rPr>
          <w:rFonts w:cs="Times New Roman"/>
        </w:rPr>
      </w:pPr>
      <w:r w:rsidRPr="007F7BF5">
        <w:rPr>
          <w:rFonts w:cs="Times New Roman"/>
        </w:rPr>
        <w:t xml:space="preserve">A primary mitigation strategy for meteorological and hydrological hazards is risk-sensitive land-use planning. </w:t>
      </w:r>
      <w:proofErr w:type="spellStart"/>
      <w:r w:rsidR="00DC7BA9" w:rsidRPr="007F7BF5">
        <w:rPr>
          <w:rFonts w:cs="Times New Roman"/>
        </w:rPr>
        <w:t>Molua</w:t>
      </w:r>
      <w:proofErr w:type="spellEnd"/>
      <w:r w:rsidR="00DC7BA9" w:rsidRPr="007F7BF5">
        <w:rPr>
          <w:rFonts w:cs="Times New Roman"/>
        </w:rPr>
        <w:t xml:space="preserve"> et al. (2020) assert that g</w:t>
      </w:r>
      <w:r w:rsidRPr="007F7BF5">
        <w:rPr>
          <w:rFonts w:cs="Times New Roman"/>
        </w:rPr>
        <w:t xml:space="preserve">overnments must enforce zoning regulations that restrict construction in high-risk areas such as low-lying coastal plains, eroded cliff edges, and </w:t>
      </w:r>
      <w:r w:rsidRPr="007F7BF5">
        <w:rPr>
          <w:rFonts w:cs="Times New Roman"/>
        </w:rPr>
        <w:lastRenderedPageBreak/>
        <w:t xml:space="preserve">tsunami-prone shorelines. Unregulated development, especially in informal settlements and tourist hubs along the coast, greatly increases exposure. Resettling communities from the most vulnerable zones, where feasible, and promoting vertical evacuation </w:t>
      </w:r>
      <w:r w:rsidR="00DC7BA9" w:rsidRPr="007F7BF5">
        <w:rPr>
          <w:rFonts w:cs="Times New Roman"/>
        </w:rPr>
        <w:t xml:space="preserve">strategies such as multi-level shelters </w:t>
      </w:r>
      <w:r w:rsidRPr="007F7BF5">
        <w:rPr>
          <w:rFonts w:cs="Times New Roman"/>
        </w:rPr>
        <w:t>can reduce casualties during disasters. Strengthening infrastructure resilience is another critical mitigation approach</w:t>
      </w:r>
      <w:r w:rsidR="007E6004" w:rsidRPr="007F7BF5">
        <w:rPr>
          <w:rFonts w:cs="Times New Roman"/>
        </w:rPr>
        <w:t xml:space="preserve"> (</w:t>
      </w:r>
      <w:proofErr w:type="spellStart"/>
      <w:r w:rsidR="003205BA" w:rsidRPr="007F7BF5">
        <w:rPr>
          <w:rFonts w:cs="Times New Roman"/>
        </w:rPr>
        <w:t>Molua</w:t>
      </w:r>
      <w:proofErr w:type="spellEnd"/>
      <w:r w:rsidR="003205BA" w:rsidRPr="007F7BF5">
        <w:rPr>
          <w:rFonts w:cs="Times New Roman"/>
        </w:rPr>
        <w:t xml:space="preserve"> et </w:t>
      </w:r>
      <w:r w:rsidR="002B23FE" w:rsidRPr="007F7BF5">
        <w:rPr>
          <w:rFonts w:cs="Times New Roman"/>
        </w:rPr>
        <w:t>al.,</w:t>
      </w:r>
      <w:r w:rsidR="003205BA" w:rsidRPr="007F7BF5">
        <w:rPr>
          <w:rFonts w:cs="Times New Roman"/>
        </w:rPr>
        <w:t xml:space="preserve"> </w:t>
      </w:r>
      <w:r w:rsidR="007E6004" w:rsidRPr="007F7BF5">
        <w:rPr>
          <w:rFonts w:cs="Times New Roman"/>
        </w:rPr>
        <w:t>2020)</w:t>
      </w:r>
      <w:r w:rsidRPr="007F7BF5">
        <w:rPr>
          <w:rFonts w:cs="Times New Roman"/>
        </w:rPr>
        <w:t>. Public buildings, schools, hospitals, and critical infrastructure like power stations and water treatment plants should be constructed or retrofitted to withstand high winds, flooding, and saltwater corrosion. This includes using storm-resistant materials, elevating key structures above flood levels, and reinforcing roofs and walls in cyclone-prone areas. In areas at risk of tsunamis, seawalls, natural dune systems, and mangrove forests can act as effective buffer zones, reducing wave energy and preventing shoreline erosion</w:t>
      </w:r>
      <w:r w:rsidR="007E6004" w:rsidRPr="007F7BF5">
        <w:rPr>
          <w:rFonts w:cs="Times New Roman"/>
        </w:rPr>
        <w:t xml:space="preserve"> (</w:t>
      </w:r>
      <w:proofErr w:type="spellStart"/>
      <w:r w:rsidR="007E6004" w:rsidRPr="007F7BF5">
        <w:rPr>
          <w:rFonts w:cs="Times New Roman"/>
        </w:rPr>
        <w:t>Lalljee</w:t>
      </w:r>
      <w:proofErr w:type="spellEnd"/>
      <w:r w:rsidR="007E6004" w:rsidRPr="007F7BF5">
        <w:rPr>
          <w:rFonts w:cs="Times New Roman"/>
        </w:rPr>
        <w:t>, 2016).</w:t>
      </w:r>
    </w:p>
    <w:p w14:paraId="5082857A" w14:textId="45DD7872" w:rsidR="00C250D7" w:rsidRPr="007F7BF5" w:rsidRDefault="00C250D7" w:rsidP="007F7BF5">
      <w:pPr>
        <w:spacing w:after="0" w:line="240" w:lineRule="auto"/>
        <w:rPr>
          <w:rFonts w:cs="Times New Roman"/>
        </w:rPr>
      </w:pPr>
      <w:r w:rsidRPr="007F7BF5">
        <w:rPr>
          <w:rFonts w:cs="Times New Roman"/>
        </w:rPr>
        <w:t>Ecosystem-based mitigation also plays a pivotal role in protecting coastal communities. Healthy mangrove forests, coral reefs, and coastal wetlands serve as natural barriers that absorb storm surges, stabilize shorelines, and reduce flooding. Reforestation of mangroves, protection of sand dunes, and regulation of destructive practices like coral mining are low-cost yet highly effective strategies that yield both environmental and disaster resilience benefits</w:t>
      </w:r>
      <w:r w:rsidR="007E6004" w:rsidRPr="007F7BF5">
        <w:rPr>
          <w:rFonts w:cs="Times New Roman"/>
        </w:rPr>
        <w:t xml:space="preserve"> (</w:t>
      </w:r>
      <w:proofErr w:type="spellStart"/>
      <w:r w:rsidR="00DC7BA9" w:rsidRPr="007F7BF5">
        <w:rPr>
          <w:rFonts w:cs="Times New Roman"/>
        </w:rPr>
        <w:t>Mawren</w:t>
      </w:r>
      <w:proofErr w:type="spellEnd"/>
      <w:r w:rsidR="00DC7BA9" w:rsidRPr="007F7BF5">
        <w:rPr>
          <w:rFonts w:cs="Times New Roman"/>
        </w:rPr>
        <w:t xml:space="preserve"> et al., </w:t>
      </w:r>
      <w:r w:rsidR="007E6004" w:rsidRPr="007F7BF5">
        <w:rPr>
          <w:rFonts w:cs="Times New Roman"/>
        </w:rPr>
        <w:t>2022)</w:t>
      </w:r>
      <w:r w:rsidRPr="007F7BF5">
        <w:rPr>
          <w:rFonts w:cs="Times New Roman"/>
        </w:rPr>
        <w:t>. Investing in weather and hazard monitoring systems further supports mitigation by improving risk modeling and early response capabilities. Installing tide gauges, wind and wave sensors, and integrating meteorological data with community-based early warning systems ensures that mitigation efforts are based on accurate, up-to-date information. These systems also help in designing engineering solutions and community risk maps that guide local action</w:t>
      </w:r>
      <w:r w:rsidR="007E6004" w:rsidRPr="007F7BF5">
        <w:rPr>
          <w:rFonts w:cs="Times New Roman"/>
        </w:rPr>
        <w:t xml:space="preserve"> (</w:t>
      </w:r>
      <w:proofErr w:type="spellStart"/>
      <w:r w:rsidR="007E6004" w:rsidRPr="007F7BF5">
        <w:rPr>
          <w:rFonts w:cs="Times New Roman"/>
        </w:rPr>
        <w:t>Miklyaev</w:t>
      </w:r>
      <w:proofErr w:type="spellEnd"/>
      <w:r w:rsidR="007E6004" w:rsidRPr="007F7BF5">
        <w:rPr>
          <w:rFonts w:cs="Times New Roman"/>
        </w:rPr>
        <w:t xml:space="preserve"> &amp; </w:t>
      </w:r>
      <w:proofErr w:type="spellStart"/>
      <w:r w:rsidR="007E6004" w:rsidRPr="007F7BF5">
        <w:rPr>
          <w:rFonts w:cs="Times New Roman"/>
        </w:rPr>
        <w:t>Olubamiro</w:t>
      </w:r>
      <w:proofErr w:type="spellEnd"/>
      <w:r w:rsidR="007E6004" w:rsidRPr="007F7BF5">
        <w:rPr>
          <w:rFonts w:cs="Times New Roman"/>
        </w:rPr>
        <w:t>, 2025). </w:t>
      </w:r>
    </w:p>
    <w:p w14:paraId="3F34063A" w14:textId="1A9B55CE" w:rsidR="00C250D7" w:rsidRPr="007F7BF5" w:rsidRDefault="00C250D7" w:rsidP="007F7BF5">
      <w:pPr>
        <w:spacing w:after="0" w:line="240" w:lineRule="auto"/>
        <w:rPr>
          <w:rFonts w:cs="Times New Roman"/>
        </w:rPr>
      </w:pPr>
      <w:r w:rsidRPr="007F7BF5">
        <w:rPr>
          <w:rFonts w:cs="Times New Roman"/>
        </w:rPr>
        <w:t>Community-level structural mitigation includes elevating homes, constructing flood-resistant buildings, and promoting cyclone-proof roofing designs using locally available materials. Incentivizing homeowners through subsidies or insurance benefits to invest in disaster-resilient modifications enhances participation and reduces long-term damage costs. Policy and legislative frameworks are essential for institutionalizing mitigation. Governments must update building codes to reflect international best practices for disaster resilience and ensure compliance through inspections and penalties for non-adherence. Local authorities must also be empowered with technical skills, financial resources, and autonomy to implement localized mitigation interventions</w:t>
      </w:r>
      <w:r w:rsidR="007E6004" w:rsidRPr="007F7BF5">
        <w:rPr>
          <w:rFonts w:cs="Times New Roman"/>
        </w:rPr>
        <w:t xml:space="preserve"> (</w:t>
      </w:r>
      <w:proofErr w:type="spellStart"/>
      <w:r w:rsidR="007E6004" w:rsidRPr="007F7BF5">
        <w:rPr>
          <w:rFonts w:cs="Times New Roman"/>
        </w:rPr>
        <w:t>Mawren</w:t>
      </w:r>
      <w:proofErr w:type="spellEnd"/>
      <w:r w:rsidR="007E6004" w:rsidRPr="007F7BF5">
        <w:rPr>
          <w:rFonts w:cs="Times New Roman"/>
        </w:rPr>
        <w:t>,</w:t>
      </w:r>
      <w:r w:rsidR="00DC7BA9" w:rsidRPr="007F7BF5">
        <w:rPr>
          <w:rFonts w:cs="Times New Roman"/>
        </w:rPr>
        <w:t xml:space="preserve"> et al.,</w:t>
      </w:r>
      <w:r w:rsidR="007E6004" w:rsidRPr="007F7BF5">
        <w:rPr>
          <w:rFonts w:cs="Times New Roman"/>
        </w:rPr>
        <w:t xml:space="preserve"> 2022).</w:t>
      </w:r>
      <w:r w:rsidR="00DC7BA9" w:rsidRPr="007F7BF5">
        <w:rPr>
          <w:rFonts w:cs="Times New Roman"/>
        </w:rPr>
        <w:t xml:space="preserve"> </w:t>
      </w:r>
      <w:r w:rsidRPr="007F7BF5">
        <w:rPr>
          <w:rFonts w:cs="Times New Roman"/>
        </w:rPr>
        <w:t>Lastly, financial mitigation mechanisms, such as climate adaptation funds, risk pooling, and public-private partnerships, are crucial for financing infrastructure upgrades, ecosystem restoration, and technological investments. These approaches shift the cost burden from post-disaster recovery to proactive prevention, which is both economically and socially advantageous</w:t>
      </w:r>
      <w:r w:rsidR="007E6004" w:rsidRPr="007F7BF5">
        <w:rPr>
          <w:rFonts w:cs="Times New Roman"/>
        </w:rPr>
        <w:t xml:space="preserve"> (</w:t>
      </w:r>
      <w:proofErr w:type="spellStart"/>
      <w:r w:rsidR="007E6004" w:rsidRPr="007F7BF5">
        <w:rPr>
          <w:rFonts w:cs="Times New Roman"/>
        </w:rPr>
        <w:t>Lalljee</w:t>
      </w:r>
      <w:proofErr w:type="spellEnd"/>
      <w:r w:rsidR="007E6004" w:rsidRPr="007F7BF5">
        <w:rPr>
          <w:rFonts w:cs="Times New Roman"/>
        </w:rPr>
        <w:t>, 2016). M</w:t>
      </w:r>
      <w:r w:rsidRPr="007F7BF5">
        <w:rPr>
          <w:rFonts w:cs="Times New Roman"/>
        </w:rPr>
        <w:t>itigation efforts in the East African coastal context must blend engineering, ecological, policy, and community-based strategies. By reducing exposure, strengthening structures, protecting ecosystems, and enforcing regulations, the region can significantly minimize the devasta</w:t>
      </w:r>
      <w:r w:rsidR="009166F5" w:rsidRPr="007F7BF5">
        <w:rPr>
          <w:rFonts w:cs="Times New Roman"/>
        </w:rPr>
        <w:t xml:space="preserve">ting impacts of tsunamis and cyclones </w:t>
      </w:r>
      <w:r w:rsidRPr="007F7BF5">
        <w:rPr>
          <w:rFonts w:cs="Times New Roman"/>
        </w:rPr>
        <w:t>while promoting long-term coastal resilience.</w:t>
      </w:r>
    </w:p>
    <w:p w14:paraId="140DC81F" w14:textId="502D981F" w:rsidR="009E1FEB" w:rsidRPr="007F7BF5" w:rsidRDefault="00BD411D" w:rsidP="007F7BF5">
      <w:pPr>
        <w:pStyle w:val="Heading2"/>
        <w:spacing w:after="0" w:line="240" w:lineRule="auto"/>
        <w:rPr>
          <w:rFonts w:cs="Times New Roman"/>
          <w:szCs w:val="24"/>
        </w:rPr>
      </w:pPr>
      <w:r w:rsidRPr="007F7BF5">
        <w:rPr>
          <w:rFonts w:cs="Times New Roman"/>
          <w:szCs w:val="24"/>
        </w:rPr>
        <w:t xml:space="preserve">2.5 </w:t>
      </w:r>
      <w:r w:rsidR="009E1FEB" w:rsidRPr="007F7BF5">
        <w:rPr>
          <w:rFonts w:cs="Times New Roman"/>
          <w:szCs w:val="24"/>
        </w:rPr>
        <w:t>Response</w:t>
      </w:r>
    </w:p>
    <w:p w14:paraId="17BC57A8" w14:textId="4BC35D54" w:rsidR="009E1FEB" w:rsidRPr="007F7BF5" w:rsidRDefault="009E1FEB" w:rsidP="007F7BF5">
      <w:pPr>
        <w:spacing w:after="0" w:line="240" w:lineRule="auto"/>
        <w:rPr>
          <w:rFonts w:cs="Times New Roman"/>
        </w:rPr>
      </w:pPr>
      <w:r w:rsidRPr="007F7BF5">
        <w:rPr>
          <w:rFonts w:cs="Times New Roman"/>
        </w:rPr>
        <w:t>The response phase entails immediate actions undertaken before, during, and shortly after a disaster to minimize loss of life, alleviate suffering, and protect critical infrastructu</w:t>
      </w:r>
      <w:r w:rsidR="009166F5" w:rsidRPr="007F7BF5">
        <w:rPr>
          <w:rFonts w:cs="Times New Roman"/>
        </w:rPr>
        <w:t xml:space="preserve">re. In the context of tsunamis and tropical cyclones </w:t>
      </w:r>
      <w:r w:rsidRPr="007F7BF5">
        <w:rPr>
          <w:rFonts w:cs="Times New Roman"/>
        </w:rPr>
        <w:t xml:space="preserve">on the East Coast of Africa, timely action is vital. Once </w:t>
      </w:r>
      <w:r w:rsidRPr="007F7BF5">
        <w:rPr>
          <w:rFonts w:cs="Times New Roman"/>
        </w:rPr>
        <w:lastRenderedPageBreak/>
        <w:t>early warning systems detect an impending hazard, meteorological agencies must disseminate alerts via SMS, radio, and local sirens</w:t>
      </w:r>
      <w:r w:rsidR="00DC7BA9" w:rsidRPr="007F7BF5">
        <w:rPr>
          <w:rFonts w:cs="Times New Roman"/>
        </w:rPr>
        <w:t xml:space="preserve"> (</w:t>
      </w:r>
      <w:proofErr w:type="spellStart"/>
      <w:r w:rsidR="00DC7BA9" w:rsidRPr="007F7BF5">
        <w:rPr>
          <w:rFonts w:cs="Times New Roman"/>
        </w:rPr>
        <w:t>Molua</w:t>
      </w:r>
      <w:proofErr w:type="spellEnd"/>
      <w:r w:rsidR="00DC7BA9" w:rsidRPr="007F7BF5">
        <w:rPr>
          <w:rFonts w:cs="Times New Roman"/>
        </w:rPr>
        <w:t>, et al., 2020).</w:t>
      </w:r>
      <w:r w:rsidRPr="007F7BF5">
        <w:rPr>
          <w:rFonts w:cs="Times New Roman"/>
        </w:rPr>
        <w:t xml:space="preserve"> These warnings should trigger emergency protocols, including activating disaster response teams and initiating community evacuations. Clear, accessible communication ensures that even the most remote or vulnerable communities receive timely and life-saving information</w:t>
      </w:r>
      <w:r w:rsidR="00DC7BA9" w:rsidRPr="007F7BF5">
        <w:rPr>
          <w:rFonts w:cs="Times New Roman"/>
        </w:rPr>
        <w:t>.</w:t>
      </w:r>
      <w:r w:rsidR="007E6004" w:rsidRPr="007F7BF5">
        <w:rPr>
          <w:rFonts w:cs="Times New Roman"/>
        </w:rPr>
        <w:t xml:space="preserve"> </w:t>
      </w:r>
      <w:r w:rsidRPr="007F7BF5">
        <w:rPr>
          <w:rFonts w:cs="Times New Roman"/>
        </w:rPr>
        <w:t>Evacuation is a top priority once warnings are issued. Coastal populations</w:t>
      </w:r>
      <w:r w:rsidR="003205BA" w:rsidRPr="007F7BF5">
        <w:rPr>
          <w:rFonts w:cs="Times New Roman"/>
        </w:rPr>
        <w:t>,</w:t>
      </w:r>
      <w:r w:rsidR="00DC7BA9" w:rsidRPr="007F7BF5">
        <w:rPr>
          <w:rFonts w:cs="Times New Roman"/>
        </w:rPr>
        <w:t xml:space="preserve"> </w:t>
      </w:r>
      <w:r w:rsidRPr="007F7BF5">
        <w:rPr>
          <w:rFonts w:cs="Times New Roman"/>
        </w:rPr>
        <w:t>especially those in informal</w:t>
      </w:r>
      <w:r w:rsidR="00DC7BA9" w:rsidRPr="007F7BF5">
        <w:rPr>
          <w:rFonts w:cs="Times New Roman"/>
        </w:rPr>
        <w:t xml:space="preserve"> settlements or low-lying areas </w:t>
      </w:r>
      <w:r w:rsidRPr="007F7BF5">
        <w:rPr>
          <w:rFonts w:cs="Times New Roman"/>
        </w:rPr>
        <w:t>must be guided to safe zones or elevated shelters. Special provisions must be made for children, elderly individuals, and persons with disabilities to ensure inclusive and safe evacuations. Evacuation routes must be clearly marked, and community responders should be positioned to offer assistance. These actions reduce exposure and prevent casualties from storm surges, flooding, or tsunami waves. Well-practiced drills and community awareness enhance the speed and orderliness of evacuations</w:t>
      </w:r>
      <w:r w:rsidR="007E6004" w:rsidRPr="007F7BF5">
        <w:rPr>
          <w:rFonts w:cs="Times New Roman"/>
        </w:rPr>
        <w:t xml:space="preserve"> (</w:t>
      </w:r>
      <w:r w:rsidR="00DC7BA9" w:rsidRPr="007F7BF5">
        <w:rPr>
          <w:rFonts w:cs="Times New Roman"/>
        </w:rPr>
        <w:t xml:space="preserve">Van </w:t>
      </w:r>
      <w:r w:rsidR="007E6004" w:rsidRPr="007F7BF5">
        <w:rPr>
          <w:rFonts w:cs="Times New Roman"/>
        </w:rPr>
        <w:t xml:space="preserve">&amp; </w:t>
      </w:r>
      <w:proofErr w:type="spellStart"/>
      <w:r w:rsidR="007E6004" w:rsidRPr="007F7BF5">
        <w:rPr>
          <w:rFonts w:cs="Times New Roman"/>
        </w:rPr>
        <w:t>Nemakonde</w:t>
      </w:r>
      <w:proofErr w:type="spellEnd"/>
      <w:r w:rsidR="007E6004" w:rsidRPr="007F7BF5">
        <w:rPr>
          <w:rFonts w:cs="Times New Roman"/>
        </w:rPr>
        <w:t>, 2017).</w:t>
      </w:r>
    </w:p>
    <w:p w14:paraId="2E15E938" w14:textId="46A49257" w:rsidR="009E1FEB" w:rsidRPr="007F7BF5" w:rsidRDefault="009E1FEB" w:rsidP="007F7BF5">
      <w:pPr>
        <w:spacing w:after="0" w:line="240" w:lineRule="auto"/>
        <w:rPr>
          <w:rFonts w:cs="Times New Roman"/>
        </w:rPr>
      </w:pPr>
      <w:r w:rsidRPr="007F7BF5">
        <w:rPr>
          <w:rFonts w:cs="Times New Roman"/>
        </w:rPr>
        <w:t>After the hazard strikes, search and rescue operations are launched immediately. National disaster response units, police, military, and trained volunteers work collaboratively to locate survivors, recover bodies, and transport the injured to health facilities. In remote or isolated regions, air support may be necessary to reach those cut off by floodwaters or debris</w:t>
      </w:r>
      <w:r w:rsidR="00DC7BA9" w:rsidRPr="007F7BF5">
        <w:rPr>
          <w:rFonts w:cs="Times New Roman"/>
        </w:rPr>
        <w:t xml:space="preserve"> (Van &amp; </w:t>
      </w:r>
      <w:proofErr w:type="spellStart"/>
      <w:r w:rsidR="00DC7BA9" w:rsidRPr="007F7BF5">
        <w:rPr>
          <w:rFonts w:cs="Times New Roman"/>
        </w:rPr>
        <w:t>Nemakonde</w:t>
      </w:r>
      <w:proofErr w:type="spellEnd"/>
      <w:r w:rsidR="00DC7BA9" w:rsidRPr="007F7BF5">
        <w:rPr>
          <w:rFonts w:cs="Times New Roman"/>
        </w:rPr>
        <w:t>, 2017)</w:t>
      </w:r>
      <w:r w:rsidRPr="007F7BF5">
        <w:rPr>
          <w:rFonts w:cs="Times New Roman"/>
        </w:rPr>
        <w:t>. Efficient coordination and rapid deployment of these rescue operations often determine survival rates and reduce prolonged exposure to dangerous conditions</w:t>
      </w:r>
      <w:r w:rsidR="003E7BBB" w:rsidRPr="007F7BF5">
        <w:rPr>
          <w:rFonts w:cs="Times New Roman"/>
        </w:rPr>
        <w:t>.</w:t>
      </w:r>
    </w:p>
    <w:p w14:paraId="5497D8FE" w14:textId="6C5722C9" w:rsidR="009E1FEB" w:rsidRPr="007F7BF5" w:rsidRDefault="009E1FEB" w:rsidP="007F7BF5">
      <w:pPr>
        <w:spacing w:after="0" w:line="240" w:lineRule="auto"/>
        <w:rPr>
          <w:rFonts w:cs="Times New Roman"/>
        </w:rPr>
      </w:pPr>
      <w:r w:rsidRPr="007F7BF5">
        <w:rPr>
          <w:rFonts w:cs="Times New Roman"/>
        </w:rPr>
        <w:t>Simultaneously, emergency shelters are established to house displaced populations. These shelters should provide essential services such as clean drinking water, food, sanitation, and medical care</w:t>
      </w:r>
      <w:r w:rsidR="00DC7BA9" w:rsidRPr="007F7BF5">
        <w:rPr>
          <w:rFonts w:cs="Times New Roman"/>
        </w:rPr>
        <w:t xml:space="preserve"> (</w:t>
      </w:r>
      <w:proofErr w:type="spellStart"/>
      <w:r w:rsidR="00DC7BA9" w:rsidRPr="007F7BF5">
        <w:rPr>
          <w:rFonts w:cs="Times New Roman"/>
        </w:rPr>
        <w:t>Taye</w:t>
      </w:r>
      <w:proofErr w:type="spellEnd"/>
      <w:r w:rsidR="00DC7BA9" w:rsidRPr="007F7BF5">
        <w:rPr>
          <w:rFonts w:cs="Times New Roman"/>
        </w:rPr>
        <w:t xml:space="preserve"> &amp; Dyer, 2024).</w:t>
      </w:r>
      <w:r w:rsidRPr="007F7BF5">
        <w:rPr>
          <w:rFonts w:cs="Times New Roman"/>
        </w:rPr>
        <w:t xml:space="preserve"> Health teams are deployed to manage injuries, prevent the spread of disease, and offer trauma support. Temporary clinics or mobile health units are essential in areas where hospitals have been damaged or are overwhelmed. The speed of setting up these relief hubs greatly influences recovery, particularly among vulnerable groups with no access to resources</w:t>
      </w:r>
      <w:r w:rsidR="00DC7BA9" w:rsidRPr="007F7BF5">
        <w:rPr>
          <w:rFonts w:cs="Times New Roman"/>
        </w:rPr>
        <w:t xml:space="preserve">. </w:t>
      </w:r>
      <w:r w:rsidRPr="007F7BF5">
        <w:rPr>
          <w:rFonts w:cs="Times New Roman"/>
        </w:rPr>
        <w:t xml:space="preserve">Central to disaster response is the coordination between different agencies and stakeholders. Emergency Operations Centers (EOCs) must be activated at </w:t>
      </w:r>
      <w:r w:rsidR="00DC7BA9" w:rsidRPr="007F7BF5">
        <w:rPr>
          <w:rFonts w:cs="Times New Roman"/>
        </w:rPr>
        <w:t xml:space="preserve">the </w:t>
      </w:r>
      <w:r w:rsidRPr="007F7BF5">
        <w:rPr>
          <w:rFonts w:cs="Times New Roman"/>
        </w:rPr>
        <w:t>national and county levels to direct operations, manage resource deployment, and provide real-time updates. Effective communication among government departments, NGOs, and humanitarian actors prevents duplication and ensures swift aid delivery. A unified command system improves efficiency and allows for better situational awareness across all responders. It also strengthens accountability and ensures priority needs are addressed quickly and fairly</w:t>
      </w:r>
      <w:r w:rsidR="007E6004" w:rsidRPr="007F7BF5">
        <w:rPr>
          <w:rFonts w:cs="Times New Roman"/>
        </w:rPr>
        <w:t xml:space="preserve"> (</w:t>
      </w:r>
      <w:proofErr w:type="spellStart"/>
      <w:r w:rsidR="00DC7BA9" w:rsidRPr="007F7BF5">
        <w:rPr>
          <w:rFonts w:cs="Times New Roman"/>
        </w:rPr>
        <w:t>Mashao</w:t>
      </w:r>
      <w:proofErr w:type="spellEnd"/>
      <w:r w:rsidR="00DC7BA9" w:rsidRPr="007F7BF5">
        <w:rPr>
          <w:rFonts w:cs="Times New Roman"/>
        </w:rPr>
        <w:t xml:space="preserve"> et al.</w:t>
      </w:r>
      <w:r w:rsidR="007E6004" w:rsidRPr="007F7BF5">
        <w:rPr>
          <w:rFonts w:cs="Times New Roman"/>
        </w:rPr>
        <w:t>, 2023).</w:t>
      </w:r>
    </w:p>
    <w:p w14:paraId="23658E30" w14:textId="5B75F156" w:rsidR="009E1FEB" w:rsidRPr="007F7BF5" w:rsidRDefault="009E1FEB" w:rsidP="007F7BF5">
      <w:pPr>
        <w:spacing w:after="0" w:line="240" w:lineRule="auto"/>
        <w:rPr>
          <w:rFonts w:cs="Times New Roman"/>
        </w:rPr>
      </w:pPr>
      <w:r w:rsidRPr="007F7BF5">
        <w:rPr>
          <w:rFonts w:cs="Times New Roman"/>
        </w:rPr>
        <w:t xml:space="preserve">Security personnel also play a vital role in maintaining law and order during emergencies. </w:t>
      </w:r>
      <w:proofErr w:type="spellStart"/>
      <w:r w:rsidR="00DC7BA9" w:rsidRPr="007F7BF5">
        <w:rPr>
          <w:rFonts w:cs="Times New Roman"/>
        </w:rPr>
        <w:t>Boluwade</w:t>
      </w:r>
      <w:proofErr w:type="spellEnd"/>
      <w:r w:rsidR="00DC7BA9" w:rsidRPr="007F7BF5">
        <w:rPr>
          <w:rFonts w:cs="Times New Roman"/>
        </w:rPr>
        <w:t xml:space="preserve"> (2020) indicated that i</w:t>
      </w:r>
      <w:r w:rsidRPr="007F7BF5">
        <w:rPr>
          <w:rFonts w:cs="Times New Roman"/>
        </w:rPr>
        <w:t>n the aftermath of disasters, the risk of looting, civil unrest, and insecurity can increase, especially in densely populated or poorly policed areas. Deployment of law enforcement and military units helps secure shelters, safeguard supply chains, and reassure affected populations. Their involvement also supports the logistics of transporting supplies, clearing blocked roads, and enforcing evacuations where resistance or misinformation is a concern</w:t>
      </w:r>
      <w:r w:rsidR="00DC7BA9" w:rsidRPr="007F7BF5">
        <w:rPr>
          <w:rFonts w:cs="Times New Roman"/>
        </w:rPr>
        <w:t xml:space="preserve">. </w:t>
      </w:r>
      <w:r w:rsidRPr="007F7BF5">
        <w:rPr>
          <w:rFonts w:cs="Times New Roman"/>
        </w:rPr>
        <w:t>Psychosocial support is another essential aspect of disaster response. Survivors of natural hazards often suffer from trauma, grief, and anxiety, particularly those who have lost loved ones, homes, or livelihoods</w:t>
      </w:r>
      <w:r w:rsidR="00DC7BA9" w:rsidRPr="007F7BF5">
        <w:rPr>
          <w:rFonts w:cs="Times New Roman"/>
        </w:rPr>
        <w:t xml:space="preserve"> (</w:t>
      </w:r>
      <w:proofErr w:type="spellStart"/>
      <w:r w:rsidR="00DC7BA9" w:rsidRPr="007F7BF5">
        <w:rPr>
          <w:rFonts w:cs="Times New Roman"/>
        </w:rPr>
        <w:t>Ayugi</w:t>
      </w:r>
      <w:proofErr w:type="spellEnd"/>
      <w:r w:rsidR="00DC7BA9" w:rsidRPr="007F7BF5">
        <w:rPr>
          <w:rFonts w:cs="Times New Roman"/>
        </w:rPr>
        <w:t xml:space="preserve"> et al., 2020)</w:t>
      </w:r>
      <w:r w:rsidRPr="007F7BF5">
        <w:rPr>
          <w:rFonts w:cs="Times New Roman"/>
        </w:rPr>
        <w:t>. Trained counselors and mental health practitioners should be deployed to provide immediate emotional support and psychological first aid. Establishing child-friendly spaces in shelters can help minimize trauma among children. Addressing emotional well-being at an early stage supports faster recovery and strengthens the resilience of communities facing future hazards.</w:t>
      </w:r>
    </w:p>
    <w:p w14:paraId="56351159" w14:textId="398754D3" w:rsidR="009E1FEB" w:rsidRPr="007F7BF5" w:rsidRDefault="009E1FEB" w:rsidP="007F7BF5">
      <w:pPr>
        <w:spacing w:after="0" w:line="240" w:lineRule="auto"/>
        <w:rPr>
          <w:rFonts w:cs="Times New Roman"/>
        </w:rPr>
      </w:pPr>
      <w:r w:rsidRPr="007F7BF5">
        <w:rPr>
          <w:rFonts w:cs="Times New Roman"/>
        </w:rPr>
        <w:lastRenderedPageBreak/>
        <w:t>Finally, rapid damage and needs assessments must be conducted. These assessments inform the allocation of aid, prioritization of interventions, and transition to recovery. Teams should map affected zones, estimate displaced populations, and identify shortages in shelter, water, healthcare, and food. Data collected during this stage enables evidence-based decision-making and ensures that the most affected groups receive timely support. Effective assessments also aid in mobilizing international assistance and resources for the rehabilitation and reconstruction phases</w:t>
      </w:r>
      <w:r w:rsidR="007E6004" w:rsidRPr="007F7BF5">
        <w:rPr>
          <w:rFonts w:cs="Times New Roman"/>
        </w:rPr>
        <w:t xml:space="preserve"> (</w:t>
      </w:r>
      <w:proofErr w:type="spellStart"/>
      <w:r w:rsidR="00DC7BA9" w:rsidRPr="007F7BF5">
        <w:rPr>
          <w:rFonts w:cs="Times New Roman"/>
        </w:rPr>
        <w:t>Thoithi</w:t>
      </w:r>
      <w:proofErr w:type="spellEnd"/>
      <w:r w:rsidR="00DC7BA9" w:rsidRPr="007F7BF5">
        <w:rPr>
          <w:rFonts w:cs="Times New Roman"/>
        </w:rPr>
        <w:t xml:space="preserve"> et al.</w:t>
      </w:r>
      <w:r w:rsidR="007E6004" w:rsidRPr="007F7BF5">
        <w:rPr>
          <w:rFonts w:cs="Times New Roman"/>
        </w:rPr>
        <w:t>, 2022).</w:t>
      </w:r>
    </w:p>
    <w:p w14:paraId="1BD977A3" w14:textId="0AB33295" w:rsidR="009E1FEB" w:rsidRPr="007F7BF5" w:rsidRDefault="00DC7BA9" w:rsidP="007F7BF5">
      <w:pPr>
        <w:pStyle w:val="Heading2"/>
        <w:spacing w:after="0" w:line="240" w:lineRule="auto"/>
        <w:rPr>
          <w:rFonts w:cs="Times New Roman"/>
          <w:szCs w:val="24"/>
        </w:rPr>
      </w:pPr>
      <w:r w:rsidRPr="007F7BF5">
        <w:rPr>
          <w:rFonts w:cs="Times New Roman"/>
          <w:szCs w:val="24"/>
        </w:rPr>
        <w:t>2.6 Rehabilitation</w:t>
      </w:r>
      <w:r w:rsidR="009E1FEB" w:rsidRPr="007F7BF5">
        <w:rPr>
          <w:rFonts w:cs="Times New Roman"/>
          <w:szCs w:val="24"/>
        </w:rPr>
        <w:t xml:space="preserve"> and Reconstruction </w:t>
      </w:r>
    </w:p>
    <w:p w14:paraId="166CF327" w14:textId="7F4EDAC6" w:rsidR="009E1FEB" w:rsidRPr="007F7BF5" w:rsidRDefault="009E1FEB" w:rsidP="007F7BF5">
      <w:pPr>
        <w:spacing w:after="0" w:line="240" w:lineRule="auto"/>
        <w:rPr>
          <w:rFonts w:cs="Times New Roman"/>
        </w:rPr>
      </w:pPr>
      <w:r w:rsidRPr="007F7BF5">
        <w:rPr>
          <w:rFonts w:cs="Times New Roman"/>
        </w:rPr>
        <w:t>Rehabilitation and reconstruction mark the long-term recovery phase following the response to meteorological and hydrological disasters. This stage focuses on restoring normalcy, rebuilding infrastructure, reviving livelihoods, and improving resilience. Along the East Coast of Africa, where communities frequently f</w:t>
      </w:r>
      <w:r w:rsidR="007F7BF5" w:rsidRPr="007F7BF5">
        <w:rPr>
          <w:rFonts w:cs="Times New Roman"/>
        </w:rPr>
        <w:t xml:space="preserve">ace the aftermath of cyclones </w:t>
      </w:r>
      <w:r w:rsidRPr="007F7BF5">
        <w:rPr>
          <w:rFonts w:cs="Times New Roman"/>
        </w:rPr>
        <w:t>and tsunamis, this phase is crucial for sustainable recovery. Rehabilitation involves immediate efforts to restore essential services such as clean water, electricity, healthcare, and schooling. Temporary facilities may be used while permanent ones are rebuilt. The goal is to ensure that affected populations regain access to critical services while reducing future vulnerabilities</w:t>
      </w:r>
      <w:r w:rsidR="007E6004" w:rsidRPr="007F7BF5">
        <w:rPr>
          <w:rFonts w:cs="Times New Roman"/>
        </w:rPr>
        <w:t xml:space="preserve"> (</w:t>
      </w:r>
      <w:r w:rsidR="009D71A6" w:rsidRPr="007F7BF5">
        <w:rPr>
          <w:rFonts w:cs="Times New Roman"/>
        </w:rPr>
        <w:t>Comte et al.</w:t>
      </w:r>
      <w:r w:rsidR="007E6004" w:rsidRPr="007F7BF5">
        <w:rPr>
          <w:rFonts w:cs="Times New Roman"/>
        </w:rPr>
        <w:t>, 2016).</w:t>
      </w:r>
      <w:r w:rsidR="009D71A6" w:rsidRPr="007F7BF5">
        <w:rPr>
          <w:rFonts w:cs="Times New Roman"/>
        </w:rPr>
        <w:t xml:space="preserve"> According to </w:t>
      </w:r>
      <w:proofErr w:type="spellStart"/>
      <w:r w:rsidR="009D71A6" w:rsidRPr="007F7BF5">
        <w:rPr>
          <w:rFonts w:cs="Times New Roman"/>
        </w:rPr>
        <w:t>Obura</w:t>
      </w:r>
      <w:proofErr w:type="spellEnd"/>
      <w:r w:rsidR="009D71A6" w:rsidRPr="007F7BF5">
        <w:rPr>
          <w:rFonts w:cs="Times New Roman"/>
        </w:rPr>
        <w:t xml:space="preserve"> (2006), r</w:t>
      </w:r>
      <w:r w:rsidRPr="007F7BF5">
        <w:rPr>
          <w:rFonts w:cs="Times New Roman"/>
        </w:rPr>
        <w:t>econstruction involves rebuilding infrastructure and housing destroyed or damaged during the disaster. This must follow the principle of “building back better,” using storm-resistant materials and improved designs that can withstand future hazards. Roads, bridges, hospitals, schools, and homes should be redesigned to incorporate climate adaptation features and resilient engineering standards. Additionally, land-use planning must be re-evaluated to prevent reconstruction in high-risk zones. Governments should enforce stricter building codes and zoning laws, while offering incentives and subsidies for compliant construction. This approach reduces long-term risk and ensures safer communities post-disaster</w:t>
      </w:r>
      <w:r w:rsidR="007E6004" w:rsidRPr="007F7BF5">
        <w:rPr>
          <w:rFonts w:cs="Times New Roman"/>
        </w:rPr>
        <w:t xml:space="preserve"> </w:t>
      </w:r>
    </w:p>
    <w:p w14:paraId="5AA7AE00" w14:textId="1D30CF22" w:rsidR="009E1FEB" w:rsidRPr="007F7BF5" w:rsidRDefault="009E1FEB" w:rsidP="007F7BF5">
      <w:pPr>
        <w:spacing w:after="0" w:line="240" w:lineRule="auto"/>
        <w:rPr>
          <w:rFonts w:cs="Times New Roman"/>
        </w:rPr>
      </w:pPr>
      <w:r w:rsidRPr="007F7BF5">
        <w:rPr>
          <w:rFonts w:cs="Times New Roman"/>
        </w:rPr>
        <w:t>Equally important is the restoration of livelihoods, particularly in coastal regions where fishing, tourism, and agriculture form the economic backbone. Support mechanisms such as cash-for-work programs, grants, and microfinance can help individuals restart businesses, repair fishing gear, or replant damaged crops. Governments and development partners must also provide technical training and recovery packages tailored to the affected sectors. Rehabilitating livelihoods not only restores income but also contributes to community stability and psychosocial recovery after trauma and displacement</w:t>
      </w:r>
      <w:r w:rsidR="007E6004" w:rsidRPr="007F7BF5">
        <w:rPr>
          <w:rFonts w:cs="Times New Roman"/>
        </w:rPr>
        <w:t xml:space="preserve"> (Ballesteros &amp; </w:t>
      </w:r>
      <w:proofErr w:type="spellStart"/>
      <w:r w:rsidR="007E6004" w:rsidRPr="007F7BF5">
        <w:rPr>
          <w:rFonts w:cs="Times New Roman"/>
        </w:rPr>
        <w:t>Esteves</w:t>
      </w:r>
      <w:proofErr w:type="spellEnd"/>
      <w:r w:rsidR="007E6004" w:rsidRPr="007F7BF5">
        <w:rPr>
          <w:rFonts w:cs="Times New Roman"/>
        </w:rPr>
        <w:t>, 2021).</w:t>
      </w:r>
      <w:r w:rsidR="009D71A6" w:rsidRPr="007F7BF5">
        <w:rPr>
          <w:rFonts w:cs="Times New Roman"/>
        </w:rPr>
        <w:t xml:space="preserve"> </w:t>
      </w:r>
      <w:r w:rsidRPr="007F7BF5">
        <w:rPr>
          <w:rFonts w:cs="Times New Roman"/>
        </w:rPr>
        <w:t>Social rehabilitation includes supporting mental health recovery, reuniting families, and re-establishing community structures. Post-disaster trauma can lead to long-term psychological issues if not addressed. Mental health professionals should continue offering counseling and group therapy well into the recovery phase. Child-friendly spaces, gender-sensitive support services, and safe spaces for vulnerable populations must also be integrated into recovery efforts. Cultural and spiritual rebuilding—such as restoring places of worship and community centers—also aids in restoring social cohesion and a sense of normalcy</w:t>
      </w:r>
      <w:r w:rsidR="007E6004" w:rsidRPr="007F7BF5">
        <w:rPr>
          <w:rFonts w:cs="Times New Roman"/>
        </w:rPr>
        <w:t xml:space="preserve"> (</w:t>
      </w:r>
      <w:r w:rsidR="009D71A6" w:rsidRPr="007F7BF5">
        <w:rPr>
          <w:rFonts w:cs="Times New Roman"/>
        </w:rPr>
        <w:t>May et al.</w:t>
      </w:r>
      <w:r w:rsidR="007E6004" w:rsidRPr="007F7BF5">
        <w:rPr>
          <w:rFonts w:cs="Times New Roman"/>
        </w:rPr>
        <w:t>, 2013).</w:t>
      </w:r>
    </w:p>
    <w:p w14:paraId="1336AEA3" w14:textId="712D60F3" w:rsidR="009E1FEB" w:rsidRPr="007F7BF5" w:rsidRDefault="009E1FEB" w:rsidP="007F7BF5">
      <w:pPr>
        <w:spacing w:after="0" w:line="240" w:lineRule="auto"/>
        <w:rPr>
          <w:rFonts w:cs="Times New Roman"/>
        </w:rPr>
      </w:pPr>
      <w:r w:rsidRPr="007F7BF5">
        <w:rPr>
          <w:rFonts w:cs="Times New Roman"/>
        </w:rPr>
        <w:t xml:space="preserve">Institutional learning and policy reform are key components of effective rehabilitation and reconstruction. Governments should evaluate the disaster response and recovery process to identify gaps and opportunities for improvement. These lessons should inform the revision of disaster risk reduction policies, urban planning frameworks, and emergency response protocols. Building local capacity and decentralizing decision-making empowers communities to take </w:t>
      </w:r>
      <w:r w:rsidRPr="007F7BF5">
        <w:rPr>
          <w:rFonts w:cs="Times New Roman"/>
        </w:rPr>
        <w:lastRenderedPageBreak/>
        <w:t>ownership of resilience-building measures. Integrating disaster preparedness and resilience into national development plans ensures a more forward-looking and coordinated recovery approach</w:t>
      </w:r>
      <w:r w:rsidR="007E6004" w:rsidRPr="007F7BF5">
        <w:rPr>
          <w:rFonts w:cs="Times New Roman"/>
        </w:rPr>
        <w:t xml:space="preserve"> (</w:t>
      </w:r>
      <w:proofErr w:type="spellStart"/>
      <w:r w:rsidR="009D71A6" w:rsidRPr="007F7BF5">
        <w:rPr>
          <w:rFonts w:cs="Times New Roman"/>
        </w:rPr>
        <w:t>Maselli</w:t>
      </w:r>
      <w:proofErr w:type="spellEnd"/>
      <w:r w:rsidR="009D71A6" w:rsidRPr="007F7BF5">
        <w:rPr>
          <w:rFonts w:cs="Times New Roman"/>
        </w:rPr>
        <w:t xml:space="preserve"> et al.</w:t>
      </w:r>
      <w:r w:rsidR="007E6004" w:rsidRPr="007F7BF5">
        <w:rPr>
          <w:rFonts w:cs="Times New Roman"/>
        </w:rPr>
        <w:t>, 2020).</w:t>
      </w:r>
      <w:r w:rsidR="009D71A6" w:rsidRPr="007F7BF5">
        <w:rPr>
          <w:rFonts w:cs="Times New Roman"/>
        </w:rPr>
        <w:t xml:space="preserve"> </w:t>
      </w:r>
      <w:r w:rsidR="007E6004" w:rsidRPr="007F7BF5">
        <w:rPr>
          <w:rFonts w:cs="Times New Roman"/>
        </w:rPr>
        <w:t>R</w:t>
      </w:r>
      <w:r w:rsidRPr="007F7BF5">
        <w:rPr>
          <w:rFonts w:cs="Times New Roman"/>
        </w:rPr>
        <w:t>ehabilitation and</w:t>
      </w:r>
      <w:r w:rsidR="009166F5" w:rsidRPr="007F7BF5">
        <w:rPr>
          <w:rFonts w:cs="Times New Roman"/>
        </w:rPr>
        <w:t xml:space="preserve"> reconstruction after tsunamis and cyclones </w:t>
      </w:r>
      <w:r w:rsidRPr="007F7BF5">
        <w:rPr>
          <w:rFonts w:cs="Times New Roman"/>
        </w:rPr>
        <w:t>require a holistic and inclusive approach that addresses physical, social, and economic recovery. The process must not merely restore what was lost, but rebuild stronger, safer, and more resilient communities. This phase provides a cr</w:t>
      </w:r>
      <w:r w:rsidR="009D71A6" w:rsidRPr="007F7BF5">
        <w:rPr>
          <w:rFonts w:cs="Times New Roman"/>
        </w:rPr>
        <w:t xml:space="preserve">ucial window for transformation, </w:t>
      </w:r>
      <w:r w:rsidRPr="007F7BF5">
        <w:rPr>
          <w:rFonts w:cs="Times New Roman"/>
        </w:rPr>
        <w:t>turning disaster into an opportunity to correct structural weaknesses, reduce inequality, and invest in sustainable development that prepares the East Coast of Africa for future climatic and geological hazards.</w:t>
      </w:r>
    </w:p>
    <w:p w14:paraId="079009BF" w14:textId="77777777" w:rsidR="00C31A21" w:rsidRPr="007F7BF5" w:rsidRDefault="00C31A21" w:rsidP="007F7BF5">
      <w:pPr>
        <w:spacing w:before="0" w:after="0" w:line="240" w:lineRule="auto"/>
        <w:rPr>
          <w:rFonts w:cs="Times New Roman"/>
          <w:b/>
        </w:rPr>
      </w:pPr>
    </w:p>
    <w:p w14:paraId="2749E4E6" w14:textId="1890D6E0" w:rsidR="00BD411D" w:rsidRPr="007F7BF5" w:rsidRDefault="00BD411D" w:rsidP="007F7BF5">
      <w:pPr>
        <w:spacing w:before="0" w:after="0" w:line="240" w:lineRule="auto"/>
        <w:rPr>
          <w:rFonts w:cs="Times New Roman"/>
          <w:b/>
          <w:bCs/>
        </w:rPr>
      </w:pPr>
      <w:r w:rsidRPr="007F7BF5">
        <w:rPr>
          <w:rFonts w:cs="Times New Roman"/>
          <w:b/>
          <w:bCs/>
        </w:rPr>
        <w:t>3.0 RESEARCH METHODOLOGY</w:t>
      </w:r>
    </w:p>
    <w:p w14:paraId="1BF5C9FB" w14:textId="6FCAAFF3" w:rsidR="00C31A21" w:rsidRPr="007F7BF5" w:rsidRDefault="00BD411D" w:rsidP="007F7BF5">
      <w:pPr>
        <w:spacing w:before="0" w:after="0" w:line="240" w:lineRule="auto"/>
        <w:rPr>
          <w:rFonts w:cs="Times New Roman"/>
        </w:rPr>
      </w:pPr>
      <w:r w:rsidRPr="007F7BF5">
        <w:rPr>
          <w:rFonts w:cs="Times New Roman"/>
        </w:rPr>
        <w:t xml:space="preserve">This study employed a qualitative, interpretative methodology, grounded on an extensive review of literature, official reports, and scholarly analysis utilizing qualitative document analysis to examine </w:t>
      </w:r>
      <w:r w:rsidR="00C31A21" w:rsidRPr="007F7BF5">
        <w:rPr>
          <w:rFonts w:cs="Times New Roman"/>
          <w:bCs/>
        </w:rPr>
        <w:t xml:space="preserve">meteorological and hydrological hazards management in the East Coast of Africa (tsunamis, and </w:t>
      </w:r>
      <w:r w:rsidR="009166F5" w:rsidRPr="007F7BF5">
        <w:rPr>
          <w:rFonts w:cs="Times New Roman"/>
          <w:bCs/>
        </w:rPr>
        <w:t>cyclones</w:t>
      </w:r>
      <w:r w:rsidR="00C31A21" w:rsidRPr="007F7BF5">
        <w:rPr>
          <w:rFonts w:cs="Times New Roman"/>
          <w:bCs/>
        </w:rPr>
        <w:t>)</w:t>
      </w:r>
      <w:r w:rsidR="00C31A21" w:rsidRPr="007F7BF5">
        <w:rPr>
          <w:rFonts w:cs="Times New Roman"/>
        </w:rPr>
        <w:t xml:space="preserve">. </w:t>
      </w:r>
      <w:r w:rsidRPr="007F7BF5">
        <w:rPr>
          <w:rFonts w:cs="Times New Roman"/>
        </w:rPr>
        <w:t xml:space="preserve">The researcher also utilized analytical synthesis grounded on the PRISMA model (Preferred Reporting Items for Systematic Reviews and Meta-Analyses) to enable systematic inclusion and analysis of sources. This method is appropriate for exploring complex, multidisciplinary topics such as </w:t>
      </w:r>
      <w:r w:rsidR="00C31A21" w:rsidRPr="007F7BF5">
        <w:rPr>
          <w:rFonts w:cs="Times New Roman"/>
          <w:bCs/>
        </w:rPr>
        <w:t>meteorological and hydrological hazards management</w:t>
      </w:r>
      <w:r w:rsidR="00C31A21" w:rsidRPr="007F7BF5">
        <w:rPr>
          <w:rFonts w:cs="Times New Roman"/>
        </w:rPr>
        <w:t xml:space="preserve">, </w:t>
      </w:r>
      <w:r w:rsidRPr="007F7BF5">
        <w:rPr>
          <w:rFonts w:cs="Times New Roman"/>
        </w:rPr>
        <w:t xml:space="preserve">where extensive literature already exists. </w:t>
      </w:r>
    </w:p>
    <w:p w14:paraId="58DF0433" w14:textId="3445CB0A" w:rsidR="00BD411D" w:rsidRPr="007F7BF5" w:rsidRDefault="00BD411D" w:rsidP="007F7BF5">
      <w:pPr>
        <w:spacing w:before="0" w:after="0" w:line="240" w:lineRule="auto"/>
        <w:rPr>
          <w:rFonts w:cs="Times New Roman"/>
        </w:rPr>
      </w:pPr>
      <w:r w:rsidRPr="007F7BF5">
        <w:rPr>
          <w:rFonts w:cs="Times New Roman"/>
        </w:rPr>
        <w:t>The data for this study were obtained from peer-reviewed publications in scientific journals, institutional reports, policy briefs, and books from renowned agencies such as the World Me</w:t>
      </w:r>
      <w:r w:rsidR="00BB6BAA" w:rsidRPr="007F7BF5">
        <w:rPr>
          <w:rFonts w:cs="Times New Roman"/>
        </w:rPr>
        <w:t xml:space="preserve">teorological Organization (WMO), </w:t>
      </w:r>
      <w:r w:rsidRPr="007F7BF5">
        <w:rPr>
          <w:rFonts w:cs="Times New Roman"/>
        </w:rPr>
        <w:t>World Health Organization (WHO),</w:t>
      </w:r>
      <w:r w:rsidR="00E508BD" w:rsidRPr="007F7BF5">
        <w:rPr>
          <w:rFonts w:cs="Times New Roman"/>
        </w:rPr>
        <w:t xml:space="preserve"> World Bank and United Nations Office for Disaster Risk Reduction (UNDRR)</w:t>
      </w:r>
      <w:r w:rsidRPr="007F7BF5">
        <w:rPr>
          <w:rFonts w:cs="Times New Roman"/>
        </w:rPr>
        <w:t xml:space="preserve"> among others. Source choice was guided by relevance, Africa regional focus, publication credibility, and thematic priority of climate-influenced issues such as </w:t>
      </w:r>
      <w:r w:rsidR="00C31A21" w:rsidRPr="007F7BF5">
        <w:rPr>
          <w:rFonts w:cs="Times New Roman"/>
          <w:bCs/>
        </w:rPr>
        <w:t>meteorological and hydrological hazards management</w:t>
      </w:r>
      <w:r w:rsidR="00C31A21" w:rsidRPr="007F7BF5">
        <w:rPr>
          <w:rFonts w:cs="Times New Roman"/>
        </w:rPr>
        <w:t xml:space="preserve">. </w:t>
      </w:r>
      <w:r w:rsidRPr="007F7BF5">
        <w:rPr>
          <w:rFonts w:cs="Times New Roman"/>
        </w:rPr>
        <w:t>Thematic content analysis was employed to record patterns and recurring themes in disaster management. These were framed into six central thematic domains: vulnerability assessment, risk assessment, preparedness, mitigation, response, rehabilitation</w:t>
      </w:r>
      <w:r w:rsidR="00E508BD" w:rsidRPr="007F7BF5">
        <w:rPr>
          <w:rFonts w:cs="Times New Roman"/>
        </w:rPr>
        <w:t>,</w:t>
      </w:r>
      <w:r w:rsidRPr="007F7BF5">
        <w:rPr>
          <w:rFonts w:cs="Times New Roman"/>
        </w:rPr>
        <w:t xml:space="preserve"> and reconstruction. This was achieved in a manner that highlighted knowledge gaps, best </w:t>
      </w:r>
      <w:r w:rsidR="00E508BD" w:rsidRPr="007F7BF5">
        <w:rPr>
          <w:rFonts w:cs="Times New Roman"/>
        </w:rPr>
        <w:t>practices</w:t>
      </w:r>
      <w:r w:rsidRPr="007F7BF5">
        <w:rPr>
          <w:rFonts w:cs="Times New Roman"/>
        </w:rPr>
        <w:t>, and policy implications</w:t>
      </w:r>
      <w:r w:rsidR="00C31A21" w:rsidRPr="007F7BF5">
        <w:rPr>
          <w:rFonts w:cs="Times New Roman"/>
        </w:rPr>
        <w:t xml:space="preserve">. The study, therefore, </w:t>
      </w:r>
      <w:r w:rsidRPr="007F7BF5">
        <w:rPr>
          <w:rFonts w:cs="Times New Roman"/>
        </w:rPr>
        <w:t>provides ad</w:t>
      </w:r>
      <w:r w:rsidR="00C31A21" w:rsidRPr="007F7BF5">
        <w:rPr>
          <w:rFonts w:cs="Times New Roman"/>
        </w:rPr>
        <w:t xml:space="preserve">ditional information on </w:t>
      </w:r>
      <w:r w:rsidR="00C31A21" w:rsidRPr="007F7BF5">
        <w:rPr>
          <w:rFonts w:cs="Times New Roman"/>
          <w:bCs/>
        </w:rPr>
        <w:t xml:space="preserve">meteorological and hydrological hazards management for </w:t>
      </w:r>
      <w:r w:rsidRPr="007F7BF5">
        <w:rPr>
          <w:rFonts w:cs="Times New Roman"/>
        </w:rPr>
        <w:t>sustainable development policies.</w:t>
      </w:r>
      <w:r w:rsidR="00C26E5B" w:rsidRPr="007F7BF5">
        <w:rPr>
          <w:rFonts w:cs="Times New Roman"/>
        </w:rPr>
        <w:t xml:space="preserve"> The table below is the PRISMA model details</w:t>
      </w:r>
    </w:p>
    <w:p w14:paraId="2167A6A5" w14:textId="06201409" w:rsidR="00C81589" w:rsidRPr="007F7BF5" w:rsidRDefault="00C81589" w:rsidP="007F7BF5">
      <w:pPr>
        <w:spacing w:before="0" w:after="0" w:line="240" w:lineRule="auto"/>
        <w:rPr>
          <w:rFonts w:cs="Times New Roman"/>
        </w:rPr>
      </w:pPr>
    </w:p>
    <w:p w14:paraId="1E014ADA" w14:textId="17399A41" w:rsidR="00C26E5B" w:rsidRPr="007F7BF5" w:rsidRDefault="00C26E5B" w:rsidP="007F7BF5">
      <w:pPr>
        <w:spacing w:after="0" w:line="240" w:lineRule="auto"/>
        <w:jc w:val="left"/>
        <w:rPr>
          <w:rFonts w:cs="Times New Roman"/>
          <w:b/>
          <w:bCs/>
        </w:rPr>
      </w:pPr>
      <w:r w:rsidRPr="007F7BF5">
        <w:rPr>
          <w:rFonts w:cs="Times New Roman"/>
          <w:b/>
          <w:bCs/>
        </w:rPr>
        <w:t xml:space="preserve">Table 3.1: </w:t>
      </w:r>
      <w:r w:rsidRPr="007F7BF5">
        <w:rPr>
          <w:rFonts w:cs="Times New Roman"/>
          <w:b/>
        </w:rPr>
        <w:t>PRISMA table for the study</w:t>
      </w:r>
    </w:p>
    <w:tbl>
      <w:tblPr>
        <w:tblStyle w:val="TableGrid"/>
        <w:tblW w:w="8952" w:type="dxa"/>
        <w:jc w:val="center"/>
        <w:tblLook w:val="04A0" w:firstRow="1" w:lastRow="0" w:firstColumn="1" w:lastColumn="0" w:noHBand="0" w:noVBand="1"/>
      </w:tblPr>
      <w:tblGrid>
        <w:gridCol w:w="2745"/>
        <w:gridCol w:w="6207"/>
      </w:tblGrid>
      <w:tr w:rsidR="00C26E5B" w:rsidRPr="007F7BF5" w14:paraId="7F018A75" w14:textId="77777777" w:rsidTr="00C81589">
        <w:trPr>
          <w:trHeight w:val="220"/>
          <w:jc w:val="center"/>
        </w:trPr>
        <w:tc>
          <w:tcPr>
            <w:tcW w:w="2745" w:type="dxa"/>
          </w:tcPr>
          <w:p w14:paraId="0829B835" w14:textId="77777777" w:rsidR="00C26E5B" w:rsidRPr="007F7BF5" w:rsidRDefault="00C26E5B" w:rsidP="007F7BF5">
            <w:pPr>
              <w:spacing w:before="0" w:after="0" w:line="240" w:lineRule="auto"/>
              <w:jc w:val="left"/>
              <w:rPr>
                <w:rFonts w:cs="Times New Roman"/>
                <w:b/>
                <w:sz w:val="24"/>
                <w:szCs w:val="24"/>
              </w:rPr>
            </w:pPr>
            <w:r w:rsidRPr="007F7BF5">
              <w:rPr>
                <w:rFonts w:cs="Times New Roman"/>
                <w:b/>
                <w:sz w:val="24"/>
                <w:szCs w:val="24"/>
              </w:rPr>
              <w:t>Stage</w:t>
            </w:r>
          </w:p>
        </w:tc>
        <w:tc>
          <w:tcPr>
            <w:tcW w:w="6207" w:type="dxa"/>
          </w:tcPr>
          <w:p w14:paraId="438C78C2" w14:textId="77777777" w:rsidR="00C26E5B" w:rsidRPr="007F7BF5" w:rsidRDefault="00C26E5B" w:rsidP="007F7BF5">
            <w:pPr>
              <w:spacing w:before="0" w:after="0" w:line="240" w:lineRule="auto"/>
              <w:jc w:val="left"/>
              <w:rPr>
                <w:rFonts w:cs="Times New Roman"/>
                <w:b/>
                <w:sz w:val="24"/>
                <w:szCs w:val="24"/>
              </w:rPr>
            </w:pPr>
            <w:r w:rsidRPr="007F7BF5">
              <w:rPr>
                <w:rFonts w:cs="Times New Roman"/>
                <w:b/>
                <w:sz w:val="24"/>
                <w:szCs w:val="24"/>
              </w:rPr>
              <w:t>Description / Number of Records</w:t>
            </w:r>
          </w:p>
        </w:tc>
      </w:tr>
      <w:tr w:rsidR="00C26E5B" w:rsidRPr="007F7BF5" w14:paraId="69C8C9E2" w14:textId="77777777" w:rsidTr="00C81589">
        <w:trPr>
          <w:trHeight w:val="429"/>
          <w:jc w:val="center"/>
        </w:trPr>
        <w:tc>
          <w:tcPr>
            <w:tcW w:w="2745" w:type="dxa"/>
          </w:tcPr>
          <w:p w14:paraId="79299E7D" w14:textId="77777777" w:rsidR="00C26E5B" w:rsidRPr="007F7BF5" w:rsidRDefault="00C26E5B" w:rsidP="007F7BF5">
            <w:pPr>
              <w:spacing w:before="0" w:after="0" w:line="240" w:lineRule="auto"/>
              <w:rPr>
                <w:rFonts w:cs="Times New Roman"/>
                <w:b/>
                <w:sz w:val="24"/>
                <w:szCs w:val="24"/>
              </w:rPr>
            </w:pPr>
            <w:r w:rsidRPr="007F7BF5">
              <w:rPr>
                <w:rFonts w:cs="Times New Roman"/>
                <w:b/>
                <w:sz w:val="24"/>
                <w:szCs w:val="24"/>
              </w:rPr>
              <w:t>Identification</w:t>
            </w:r>
          </w:p>
        </w:tc>
        <w:tc>
          <w:tcPr>
            <w:tcW w:w="6207" w:type="dxa"/>
          </w:tcPr>
          <w:p w14:paraId="4CB22881" w14:textId="77777777" w:rsidR="00C26E5B" w:rsidRPr="007F7BF5" w:rsidRDefault="00C26E5B" w:rsidP="007F7BF5">
            <w:pPr>
              <w:spacing w:before="0" w:after="0" w:line="240" w:lineRule="auto"/>
              <w:jc w:val="left"/>
              <w:rPr>
                <w:rFonts w:cs="Times New Roman"/>
                <w:sz w:val="24"/>
                <w:szCs w:val="24"/>
              </w:rPr>
            </w:pPr>
            <w:r w:rsidRPr="007F7BF5">
              <w:rPr>
                <w:rFonts w:cs="Times New Roman"/>
                <w:sz w:val="24"/>
                <w:szCs w:val="24"/>
              </w:rPr>
              <w:t>Records identified from databases (n = 78)</w:t>
            </w:r>
            <w:r w:rsidRPr="007F7BF5">
              <w:rPr>
                <w:rFonts w:cs="Times New Roman"/>
                <w:sz w:val="24"/>
                <w:szCs w:val="24"/>
              </w:rPr>
              <w:br/>
              <w:t>Records identified from other sources (n =20 )</w:t>
            </w:r>
          </w:p>
        </w:tc>
      </w:tr>
      <w:tr w:rsidR="00C26E5B" w:rsidRPr="007F7BF5" w14:paraId="0881A107" w14:textId="77777777" w:rsidTr="00C81589">
        <w:trPr>
          <w:trHeight w:val="651"/>
          <w:jc w:val="center"/>
        </w:trPr>
        <w:tc>
          <w:tcPr>
            <w:tcW w:w="2745" w:type="dxa"/>
          </w:tcPr>
          <w:p w14:paraId="56F5C7F4" w14:textId="77777777" w:rsidR="00C26E5B" w:rsidRPr="007F7BF5" w:rsidRDefault="00C26E5B" w:rsidP="007F7BF5">
            <w:pPr>
              <w:spacing w:before="0" w:after="0" w:line="240" w:lineRule="auto"/>
              <w:rPr>
                <w:rFonts w:cs="Times New Roman"/>
                <w:b/>
                <w:sz w:val="24"/>
                <w:szCs w:val="24"/>
              </w:rPr>
            </w:pPr>
            <w:r w:rsidRPr="007F7BF5">
              <w:rPr>
                <w:rFonts w:cs="Times New Roman"/>
                <w:b/>
                <w:sz w:val="24"/>
                <w:szCs w:val="24"/>
              </w:rPr>
              <w:t>Screening</w:t>
            </w:r>
          </w:p>
        </w:tc>
        <w:tc>
          <w:tcPr>
            <w:tcW w:w="6207" w:type="dxa"/>
          </w:tcPr>
          <w:p w14:paraId="2E04C837" w14:textId="7894CB47" w:rsidR="00C26E5B" w:rsidRPr="007F7BF5" w:rsidRDefault="00C26E5B" w:rsidP="007F7BF5">
            <w:pPr>
              <w:spacing w:before="0" w:after="0" w:line="240" w:lineRule="auto"/>
              <w:jc w:val="left"/>
              <w:rPr>
                <w:rFonts w:cs="Times New Roman"/>
                <w:sz w:val="24"/>
                <w:szCs w:val="24"/>
              </w:rPr>
            </w:pPr>
            <w:r w:rsidRPr="007F7BF5">
              <w:rPr>
                <w:rFonts w:cs="Times New Roman"/>
                <w:sz w:val="24"/>
                <w:szCs w:val="24"/>
              </w:rPr>
              <w:t>Records after duplicates removed (n =11 )</w:t>
            </w:r>
            <w:r w:rsidRPr="007F7BF5">
              <w:rPr>
                <w:rFonts w:cs="Times New Roman"/>
                <w:sz w:val="24"/>
                <w:szCs w:val="24"/>
              </w:rPr>
              <w:br/>
              <w:t>Records screened (n = 88)</w:t>
            </w:r>
            <w:r w:rsidRPr="007F7BF5">
              <w:rPr>
                <w:rFonts w:cs="Times New Roman"/>
                <w:sz w:val="24"/>
                <w:szCs w:val="24"/>
              </w:rPr>
              <w:br/>
              <w:t>Records excluded (n =40 )</w:t>
            </w:r>
          </w:p>
        </w:tc>
      </w:tr>
      <w:tr w:rsidR="00C26E5B" w:rsidRPr="007F7BF5" w14:paraId="05234785" w14:textId="77777777" w:rsidTr="00C81589">
        <w:trPr>
          <w:trHeight w:val="651"/>
          <w:jc w:val="center"/>
        </w:trPr>
        <w:tc>
          <w:tcPr>
            <w:tcW w:w="2745" w:type="dxa"/>
          </w:tcPr>
          <w:p w14:paraId="700B421C" w14:textId="77777777" w:rsidR="00C26E5B" w:rsidRPr="007F7BF5" w:rsidRDefault="00C26E5B" w:rsidP="007F7BF5">
            <w:pPr>
              <w:spacing w:before="0" w:after="0" w:line="240" w:lineRule="auto"/>
              <w:rPr>
                <w:rFonts w:cs="Times New Roman"/>
                <w:b/>
                <w:sz w:val="24"/>
                <w:szCs w:val="24"/>
              </w:rPr>
            </w:pPr>
            <w:r w:rsidRPr="007F7BF5">
              <w:rPr>
                <w:rFonts w:cs="Times New Roman"/>
                <w:b/>
                <w:sz w:val="24"/>
                <w:szCs w:val="24"/>
              </w:rPr>
              <w:t>Included</w:t>
            </w:r>
          </w:p>
        </w:tc>
        <w:tc>
          <w:tcPr>
            <w:tcW w:w="6207" w:type="dxa"/>
          </w:tcPr>
          <w:p w14:paraId="7AF431B1" w14:textId="77777777" w:rsidR="00C26E5B" w:rsidRPr="007F7BF5" w:rsidRDefault="00C26E5B" w:rsidP="007F7BF5">
            <w:pPr>
              <w:spacing w:before="0" w:after="0" w:line="240" w:lineRule="auto"/>
              <w:jc w:val="left"/>
              <w:rPr>
                <w:rFonts w:cs="Times New Roman"/>
                <w:sz w:val="24"/>
                <w:szCs w:val="24"/>
              </w:rPr>
            </w:pPr>
            <w:r w:rsidRPr="007F7BF5">
              <w:rPr>
                <w:rFonts w:cs="Times New Roman"/>
                <w:sz w:val="24"/>
                <w:szCs w:val="24"/>
              </w:rPr>
              <w:t>Full-text articles assessed for eligibility (n =48 )</w:t>
            </w:r>
            <w:r w:rsidRPr="007F7BF5">
              <w:rPr>
                <w:rFonts w:cs="Times New Roman"/>
                <w:sz w:val="24"/>
                <w:szCs w:val="24"/>
              </w:rPr>
              <w:br/>
              <w:t>Full-text articles excluded, with reasons (n =40 )</w:t>
            </w:r>
            <w:r w:rsidRPr="007F7BF5">
              <w:rPr>
                <w:rFonts w:cs="Times New Roman"/>
                <w:sz w:val="24"/>
                <w:szCs w:val="24"/>
              </w:rPr>
              <w:br/>
              <w:t>Studies included in review (n =48 )</w:t>
            </w:r>
          </w:p>
        </w:tc>
      </w:tr>
    </w:tbl>
    <w:p w14:paraId="5BF141AD" w14:textId="77777777" w:rsidR="00BD411D" w:rsidRPr="007F7BF5" w:rsidRDefault="00BD411D" w:rsidP="007F7BF5">
      <w:pPr>
        <w:spacing w:after="0" w:line="240" w:lineRule="auto"/>
        <w:rPr>
          <w:rFonts w:cs="Times New Roman"/>
        </w:rPr>
      </w:pPr>
    </w:p>
    <w:p w14:paraId="449ACEEE" w14:textId="28B73C4B" w:rsidR="00BD411D" w:rsidRPr="007F7BF5" w:rsidRDefault="00C31A21" w:rsidP="007F7BF5">
      <w:pPr>
        <w:pStyle w:val="Heading1"/>
        <w:spacing w:after="0" w:line="240" w:lineRule="auto"/>
        <w:rPr>
          <w:rFonts w:cs="Times New Roman"/>
          <w:szCs w:val="24"/>
        </w:rPr>
      </w:pPr>
      <w:r w:rsidRPr="007F7BF5">
        <w:rPr>
          <w:rFonts w:cs="Times New Roman"/>
          <w:szCs w:val="24"/>
        </w:rPr>
        <w:lastRenderedPageBreak/>
        <w:t>4.0 FINDINGS</w:t>
      </w:r>
    </w:p>
    <w:p w14:paraId="66F5D617" w14:textId="43469411" w:rsidR="00BD411D" w:rsidRPr="007F7BF5" w:rsidRDefault="00BD411D" w:rsidP="007F7BF5">
      <w:pPr>
        <w:pStyle w:val="ListParagraph"/>
        <w:numPr>
          <w:ilvl w:val="0"/>
          <w:numId w:val="9"/>
        </w:numPr>
        <w:spacing w:before="0" w:after="0" w:line="240" w:lineRule="auto"/>
        <w:rPr>
          <w:rFonts w:cs="Times New Roman"/>
        </w:rPr>
      </w:pPr>
      <w:r w:rsidRPr="007F7BF5">
        <w:rPr>
          <w:rFonts w:cs="Times New Roman"/>
        </w:rPr>
        <w:t>The East Coast of Africa faces significant and multifaceted vulnerability to meteorological and hydrologic</w:t>
      </w:r>
      <w:r w:rsidR="009166F5" w:rsidRPr="007F7BF5">
        <w:rPr>
          <w:rFonts w:cs="Times New Roman"/>
        </w:rPr>
        <w:t>al hazards, including tsunamis and cyclones</w:t>
      </w:r>
      <w:r w:rsidRPr="007F7BF5">
        <w:rPr>
          <w:rFonts w:cs="Times New Roman"/>
        </w:rPr>
        <w:t>. This vulnerability is driven by a combination of environmental exposure, socio-economic fragility, and inadequate infr</w:t>
      </w:r>
      <w:r w:rsidR="00E508BD" w:rsidRPr="007F7BF5">
        <w:rPr>
          <w:rFonts w:cs="Times New Roman"/>
        </w:rPr>
        <w:t xml:space="preserve">astructure. Coastal populations, </w:t>
      </w:r>
      <w:r w:rsidRPr="007F7BF5">
        <w:rPr>
          <w:rFonts w:cs="Times New Roman"/>
        </w:rPr>
        <w:t>especially those in informal sett</w:t>
      </w:r>
      <w:r w:rsidR="00E508BD" w:rsidRPr="007F7BF5">
        <w:rPr>
          <w:rFonts w:cs="Times New Roman"/>
        </w:rPr>
        <w:t xml:space="preserve">lements and fishing communities, </w:t>
      </w:r>
      <w:r w:rsidRPr="007F7BF5">
        <w:rPr>
          <w:rFonts w:cs="Times New Roman"/>
        </w:rPr>
        <w:t>are particularly at risk due to poor construction practices, limited evacuation awareness, and inadequate access to early warning systems. Children, the elderly, and persons with disabilities often bear the brunt of these disasters, with higher mortality and injury rates due to barriers in mobility, communication, and access to shelters. The region's vulnerability is further intensified by weak governance structures and historical underinvestment in resilient public systems, resulting in widespread human and economic losses when disasters strike.</w:t>
      </w:r>
    </w:p>
    <w:p w14:paraId="40AE3075" w14:textId="77777777" w:rsidR="00C31A21" w:rsidRPr="007F7BF5" w:rsidRDefault="00C31A21" w:rsidP="007F7BF5">
      <w:pPr>
        <w:pStyle w:val="ListParagraph"/>
        <w:spacing w:before="0" w:after="0" w:line="240" w:lineRule="auto"/>
        <w:rPr>
          <w:rFonts w:cs="Times New Roman"/>
        </w:rPr>
      </w:pPr>
    </w:p>
    <w:p w14:paraId="0023204D" w14:textId="447F1402" w:rsidR="00BD411D" w:rsidRPr="007F7BF5" w:rsidRDefault="00BD411D" w:rsidP="007F7BF5">
      <w:pPr>
        <w:pStyle w:val="ListParagraph"/>
        <w:numPr>
          <w:ilvl w:val="0"/>
          <w:numId w:val="9"/>
        </w:numPr>
        <w:spacing w:before="0" w:after="0" w:line="240" w:lineRule="auto"/>
        <w:rPr>
          <w:rFonts w:cs="Times New Roman"/>
        </w:rPr>
      </w:pPr>
      <w:r w:rsidRPr="007F7BF5">
        <w:rPr>
          <w:rFonts w:cs="Times New Roman"/>
        </w:rPr>
        <w:t xml:space="preserve">Risk assessments confirm that while tsunamis occur infrequently, their potential for destruction remains extremely high, particularly in urban coastal </w:t>
      </w:r>
      <w:proofErr w:type="spellStart"/>
      <w:r w:rsidRPr="007F7BF5">
        <w:rPr>
          <w:rFonts w:cs="Times New Roman"/>
        </w:rPr>
        <w:t>centres</w:t>
      </w:r>
      <w:proofErr w:type="spellEnd"/>
      <w:r w:rsidRPr="007F7BF5">
        <w:rPr>
          <w:rFonts w:cs="Times New Roman"/>
        </w:rPr>
        <w:t xml:space="preserve"> with dense populations and limited preparedness. In co</w:t>
      </w:r>
      <w:r w:rsidR="00E508BD" w:rsidRPr="007F7BF5">
        <w:rPr>
          <w:rFonts w:cs="Times New Roman"/>
        </w:rPr>
        <w:t xml:space="preserve">ntrast, </w:t>
      </w:r>
      <w:r w:rsidR="009166F5" w:rsidRPr="007F7BF5">
        <w:rPr>
          <w:rFonts w:cs="Times New Roman"/>
        </w:rPr>
        <w:t>cyclones</w:t>
      </w:r>
      <w:r w:rsidR="00E508BD" w:rsidRPr="007F7BF5">
        <w:rPr>
          <w:rFonts w:cs="Times New Roman"/>
        </w:rPr>
        <w:t xml:space="preserve">, </w:t>
      </w:r>
      <w:r w:rsidRPr="007F7BF5">
        <w:rPr>
          <w:rFonts w:cs="Times New Roman"/>
        </w:rPr>
        <w:t>especially in Madagascar, Mozambique, and more recently, parts of Kenya and Ta</w:t>
      </w:r>
      <w:r w:rsidR="00E508BD" w:rsidRPr="007F7BF5">
        <w:rPr>
          <w:rFonts w:cs="Times New Roman"/>
        </w:rPr>
        <w:t xml:space="preserve">nzania </w:t>
      </w:r>
      <w:r w:rsidRPr="007F7BF5">
        <w:rPr>
          <w:rFonts w:cs="Times New Roman"/>
        </w:rPr>
        <w:t>pose a recurring threat, with increasing frequency and intensity attributed to climate change. These storms routinely cause widespread damage to infrastructure, disrupt livelihoods, and displace thousands. Storm surges, flash floods, and high-velocity winds compound the risks, often overwhelming public services and cutting off access to critical facilities such as hospitals, ports, and communication networks. The repeated damage to essential infrastructure and economic systems reveals a pattern of cascading risks that deepen vulnerability across sectors.</w:t>
      </w:r>
    </w:p>
    <w:p w14:paraId="2AAF6276" w14:textId="15B36B7D" w:rsidR="00C31A21" w:rsidRPr="007F7BF5" w:rsidRDefault="00C31A21" w:rsidP="007F7BF5">
      <w:pPr>
        <w:spacing w:before="0" w:after="0" w:line="240" w:lineRule="auto"/>
        <w:rPr>
          <w:rFonts w:cs="Times New Roman"/>
        </w:rPr>
      </w:pPr>
    </w:p>
    <w:p w14:paraId="5E9AEBAF" w14:textId="461EC991" w:rsidR="00BD411D" w:rsidRPr="007F7BF5" w:rsidRDefault="00BD411D" w:rsidP="007F7BF5">
      <w:pPr>
        <w:pStyle w:val="ListParagraph"/>
        <w:numPr>
          <w:ilvl w:val="0"/>
          <w:numId w:val="9"/>
        </w:numPr>
        <w:spacing w:before="0" w:after="0" w:line="240" w:lineRule="auto"/>
        <w:rPr>
          <w:rFonts w:cs="Times New Roman"/>
        </w:rPr>
      </w:pPr>
      <w:r w:rsidRPr="007F7BF5">
        <w:rPr>
          <w:rFonts w:cs="Times New Roman"/>
        </w:rPr>
        <w:t>Preparedness efforts in the region remain inconsistent and underdeveloped. Although progress has been made in meteorological monitoring and early warning capabilities, significant gaps persist in community outreach, public education, and institutional readiness. Many coastal communities lack practical knowledge of evacuation procedures, and emergency drills are infrequently conducted. Disaster management agencies face chronic challenges in maintaining updated contingency plans, ensuring inter-agency coordination, and mobilizing timely resources. Financial preparedness mechanisms, including insurance coverage and dedicated disaster funds, are also largely absent, limiting governments’ ability to respond swiftly and effectively. As a result, preparedness in the region often fails to translate into tangible resilience on the ground, leaving populations exposed and response systems strained.</w:t>
      </w:r>
    </w:p>
    <w:p w14:paraId="2627AC53" w14:textId="77777777" w:rsidR="00C31A21" w:rsidRPr="007F7BF5" w:rsidRDefault="00C31A21" w:rsidP="007F7BF5">
      <w:pPr>
        <w:pStyle w:val="ListParagraph"/>
        <w:spacing w:before="0" w:after="0" w:line="240" w:lineRule="auto"/>
        <w:rPr>
          <w:rFonts w:cs="Times New Roman"/>
        </w:rPr>
      </w:pPr>
    </w:p>
    <w:p w14:paraId="3A2CE263" w14:textId="7DA54907" w:rsidR="00BD411D" w:rsidRPr="007F7BF5" w:rsidRDefault="00BD411D" w:rsidP="007F7BF5">
      <w:pPr>
        <w:pStyle w:val="ListParagraph"/>
        <w:numPr>
          <w:ilvl w:val="0"/>
          <w:numId w:val="9"/>
        </w:numPr>
        <w:spacing w:before="0" w:after="0" w:line="240" w:lineRule="auto"/>
        <w:rPr>
          <w:rFonts w:cs="Times New Roman"/>
        </w:rPr>
      </w:pPr>
      <w:r w:rsidRPr="007F7BF5">
        <w:rPr>
          <w:rFonts w:cs="Times New Roman"/>
        </w:rPr>
        <w:t>Mitigation and emergency response strategies remain largely reactive and fr</w:t>
      </w:r>
      <w:r w:rsidR="00E508BD" w:rsidRPr="007F7BF5">
        <w:rPr>
          <w:rFonts w:cs="Times New Roman"/>
        </w:rPr>
        <w:t xml:space="preserve">agmented. Structural mitigation measures </w:t>
      </w:r>
      <w:r w:rsidRPr="007F7BF5">
        <w:rPr>
          <w:rFonts w:cs="Times New Roman"/>
        </w:rPr>
        <w:t>such as cyclone-resistant housing, elevated inf</w:t>
      </w:r>
      <w:r w:rsidR="00E508BD" w:rsidRPr="007F7BF5">
        <w:rPr>
          <w:rFonts w:cs="Times New Roman"/>
        </w:rPr>
        <w:t xml:space="preserve">rastructure, and storm barriers </w:t>
      </w:r>
      <w:r w:rsidRPr="007F7BF5">
        <w:rPr>
          <w:rFonts w:cs="Times New Roman"/>
        </w:rPr>
        <w:t>is still limited in scope and scale, especially in poorer or rural areas. Ecosystem-based measures like mangrove restoration and dune preservation show promise but are often undermined by competing land use demands and lack of sustained investment. During disaster events, response teams work under intense pressure to deliver life-saving services, yet often encounter logistical bottlenecks, coordination challenges, and resource shortages. In many cases, psychosocial support, livelihood rehabilitation, and long-term recovery planning are treated as afterthoughts. These findings highlight the urgent need for a coordinated and forward-looking approach that addresses both immediate risks and the structural causes of vulnerability in coastal communities across the East African region.</w:t>
      </w:r>
    </w:p>
    <w:p w14:paraId="48EF9292" w14:textId="493BE0B7" w:rsidR="00E508BD" w:rsidRPr="007F7BF5" w:rsidRDefault="00E508BD" w:rsidP="007F7BF5">
      <w:pPr>
        <w:spacing w:before="0" w:after="0" w:line="240" w:lineRule="auto"/>
        <w:rPr>
          <w:rFonts w:cs="Times New Roman"/>
        </w:rPr>
      </w:pPr>
    </w:p>
    <w:p w14:paraId="2C1121CF" w14:textId="40C3575B" w:rsidR="00ED1C42" w:rsidRPr="007F7BF5" w:rsidRDefault="00C81589" w:rsidP="007F7BF5">
      <w:pPr>
        <w:pStyle w:val="Heading1"/>
        <w:spacing w:after="0" w:line="240" w:lineRule="auto"/>
        <w:rPr>
          <w:rFonts w:cs="Times New Roman"/>
          <w:szCs w:val="24"/>
        </w:rPr>
      </w:pPr>
      <w:r w:rsidRPr="007F7BF5">
        <w:rPr>
          <w:rFonts w:cs="Times New Roman"/>
          <w:szCs w:val="24"/>
        </w:rPr>
        <w:lastRenderedPageBreak/>
        <w:t>5. CONCLUSION AND RECOMMENDATIONS</w:t>
      </w:r>
    </w:p>
    <w:p w14:paraId="33697FEC" w14:textId="77777777" w:rsidR="00BB2C07" w:rsidRPr="007F7BF5" w:rsidRDefault="00BB2C07" w:rsidP="007F7BF5">
      <w:pPr>
        <w:spacing w:after="0" w:line="240" w:lineRule="auto"/>
        <w:rPr>
          <w:rFonts w:cs="Times New Roman"/>
        </w:rPr>
      </w:pPr>
      <w:r w:rsidRPr="007F7BF5">
        <w:rPr>
          <w:rFonts w:cs="Times New Roman"/>
        </w:rPr>
        <w:t>Meteorological and hydrological hazards remain a persistent threat along the East Coast of Africa, often resulting in loss of life, displacement, and widespread economic and environmental damage. The analysis presented highlights the diverse nature of these hazards and underscores the urgent need for comprehensive management strategies tailored to the region's unique vulnerabilities. While countries such as Kenya, Tanzania, and Mozambique have made efforts to improve forecasting, early warning systems, and disaster preparedness, these initiatives are frequently hindered by institutional, financial, and technological constraints.</w:t>
      </w:r>
    </w:p>
    <w:p w14:paraId="23BC3E59" w14:textId="77777777" w:rsidR="00BB2C07" w:rsidRPr="007F7BF5" w:rsidRDefault="00BB2C07" w:rsidP="007F7BF5">
      <w:pPr>
        <w:spacing w:after="0" w:line="240" w:lineRule="auto"/>
        <w:rPr>
          <w:rFonts w:cs="Times New Roman"/>
        </w:rPr>
      </w:pPr>
      <w:r w:rsidRPr="007F7BF5">
        <w:rPr>
          <w:rFonts w:cs="Times New Roman"/>
        </w:rPr>
        <w:t>The study emphasizes the importance of enhancing regional cooperation and investing in modern infrastructure and capacity building to improve the effectiveness of hazard monitoring and response systems. Strengthening community-based risk reduction programs, improving public awareness, and integrating hazard management into broader development planning are critical steps toward resilience. Furthermore, international support, both technical and financial, remains vital in enabling East African nations to implement robust and sustainable disaster risk reduction strategies.</w:t>
      </w:r>
    </w:p>
    <w:p w14:paraId="1B840A22" w14:textId="0E82AAF7" w:rsidR="00BB2C07" w:rsidRPr="007F7BF5" w:rsidRDefault="00E508BD" w:rsidP="007F7BF5">
      <w:pPr>
        <w:spacing w:after="0" w:line="240" w:lineRule="auto"/>
        <w:rPr>
          <w:rFonts w:cs="Times New Roman"/>
        </w:rPr>
      </w:pPr>
      <w:r w:rsidRPr="007F7BF5">
        <w:rPr>
          <w:rFonts w:cs="Times New Roman"/>
        </w:rPr>
        <w:t xml:space="preserve">Meanwhile, </w:t>
      </w:r>
      <w:r w:rsidR="00BB2C07" w:rsidRPr="007F7BF5">
        <w:rPr>
          <w:rFonts w:cs="Times New Roman"/>
        </w:rPr>
        <w:t xml:space="preserve">managing meteorological and hydrological hazards on the East Coast of Africa requires a shift from reactive to proactive approaches, rooted in science-based planning, inclusive governance, and cross-border collaboration. With climate change intensifying the frequency and severity of extreme weather events, the urgency to act cannot be overstated. A coordinated, well-funded, and inclusive </w:t>
      </w:r>
      <w:r w:rsidR="0000515C" w:rsidRPr="007F7BF5">
        <w:rPr>
          <w:rFonts w:cs="Times New Roman"/>
        </w:rPr>
        <w:t xml:space="preserve">regional </w:t>
      </w:r>
      <w:r w:rsidR="00BB2C07" w:rsidRPr="007F7BF5">
        <w:rPr>
          <w:rFonts w:cs="Times New Roman"/>
        </w:rPr>
        <w:t>strategy will not only protect lives and livelihoods but also support long-term sustainable development in this ecologically and economically significant region.</w:t>
      </w:r>
    </w:p>
    <w:p w14:paraId="0C7ABEC4" w14:textId="02A7F6E9" w:rsidR="00E7257B" w:rsidRPr="007F7BF5" w:rsidRDefault="00E7257B" w:rsidP="007F7BF5">
      <w:pPr>
        <w:spacing w:after="0" w:line="240" w:lineRule="auto"/>
        <w:rPr>
          <w:rFonts w:cs="Times New Roman"/>
        </w:rPr>
      </w:pPr>
      <w:r w:rsidRPr="007F7BF5">
        <w:rPr>
          <w:rFonts w:cs="Times New Roman"/>
        </w:rPr>
        <w:br w:type="page"/>
      </w:r>
    </w:p>
    <w:p w14:paraId="00B7F741" w14:textId="5A514CD6" w:rsidR="00A44300" w:rsidRPr="007F7BF5" w:rsidRDefault="00E7257B" w:rsidP="007F7BF5">
      <w:pPr>
        <w:pStyle w:val="Heading1"/>
        <w:spacing w:before="0" w:after="0" w:line="240" w:lineRule="auto"/>
        <w:rPr>
          <w:rFonts w:cs="Times New Roman"/>
          <w:szCs w:val="24"/>
        </w:rPr>
      </w:pPr>
      <w:r w:rsidRPr="007F7BF5">
        <w:rPr>
          <w:rFonts w:cs="Times New Roman"/>
          <w:szCs w:val="24"/>
        </w:rPr>
        <w:lastRenderedPageBreak/>
        <w:t>REFERENCES</w:t>
      </w:r>
    </w:p>
    <w:p w14:paraId="4492DD7B" w14:textId="5E534813" w:rsidR="00A54974" w:rsidRPr="007F7BF5" w:rsidRDefault="00A54974" w:rsidP="007F7BF5">
      <w:pPr>
        <w:spacing w:before="0" w:after="0" w:line="240" w:lineRule="auto"/>
        <w:jc w:val="left"/>
        <w:rPr>
          <w:rFonts w:eastAsia="Times New Roman" w:cs="Times New Roman"/>
          <w:color w:val="0000FF"/>
          <w:u w:val="single"/>
        </w:rPr>
      </w:pPr>
    </w:p>
    <w:p w14:paraId="51478BAD" w14:textId="77777777" w:rsidR="00A54974" w:rsidRPr="007F7BF5" w:rsidRDefault="00A54974" w:rsidP="007F7BF5">
      <w:pPr>
        <w:spacing w:before="0" w:after="0" w:line="240" w:lineRule="auto"/>
        <w:ind w:left="720" w:hanging="720"/>
        <w:rPr>
          <w:rFonts w:cs="Times New Roman"/>
        </w:rPr>
      </w:pPr>
      <w:proofErr w:type="spellStart"/>
      <w:r w:rsidRPr="007F7BF5">
        <w:rPr>
          <w:rFonts w:cs="Times New Roman"/>
        </w:rPr>
        <w:t>Ayugi</w:t>
      </w:r>
      <w:proofErr w:type="spellEnd"/>
      <w:r w:rsidRPr="007F7BF5">
        <w:rPr>
          <w:rFonts w:cs="Times New Roman"/>
        </w:rPr>
        <w:t xml:space="preserve">, B., Tan, G., </w:t>
      </w:r>
      <w:proofErr w:type="spellStart"/>
      <w:r w:rsidRPr="007F7BF5">
        <w:rPr>
          <w:rFonts w:cs="Times New Roman"/>
        </w:rPr>
        <w:t>Niu</w:t>
      </w:r>
      <w:proofErr w:type="spellEnd"/>
      <w:r w:rsidRPr="007F7BF5">
        <w:rPr>
          <w:rFonts w:cs="Times New Roman"/>
        </w:rPr>
        <w:t xml:space="preserve">, R., Dong, Z., </w:t>
      </w:r>
      <w:proofErr w:type="spellStart"/>
      <w:r w:rsidRPr="007F7BF5">
        <w:rPr>
          <w:rFonts w:cs="Times New Roman"/>
        </w:rPr>
        <w:t>Ojara</w:t>
      </w:r>
      <w:proofErr w:type="spellEnd"/>
      <w:r w:rsidRPr="007F7BF5">
        <w:rPr>
          <w:rFonts w:cs="Times New Roman"/>
        </w:rPr>
        <w:t xml:space="preserve">, M., </w:t>
      </w:r>
      <w:proofErr w:type="spellStart"/>
      <w:r w:rsidRPr="007F7BF5">
        <w:rPr>
          <w:rFonts w:cs="Times New Roman"/>
        </w:rPr>
        <w:t>Mumo</w:t>
      </w:r>
      <w:proofErr w:type="spellEnd"/>
      <w:r w:rsidRPr="007F7BF5">
        <w:rPr>
          <w:rFonts w:cs="Times New Roman"/>
        </w:rPr>
        <w:t xml:space="preserve">, L., ... &amp; </w:t>
      </w:r>
      <w:proofErr w:type="spellStart"/>
      <w:r w:rsidRPr="007F7BF5">
        <w:rPr>
          <w:rFonts w:cs="Times New Roman"/>
        </w:rPr>
        <w:t>Ongoma</w:t>
      </w:r>
      <w:proofErr w:type="spellEnd"/>
      <w:r w:rsidRPr="007F7BF5">
        <w:rPr>
          <w:rFonts w:cs="Times New Roman"/>
        </w:rPr>
        <w:t>, V. (2020). Evaluation of meteorological drought and flood scenarios over Kenya, East Africa. </w:t>
      </w:r>
      <w:r w:rsidRPr="007F7BF5">
        <w:rPr>
          <w:rFonts w:cs="Times New Roman"/>
          <w:i/>
          <w:iCs/>
        </w:rPr>
        <w:t>Atmosphere</w:t>
      </w:r>
      <w:r w:rsidRPr="007F7BF5">
        <w:rPr>
          <w:rFonts w:cs="Times New Roman"/>
        </w:rPr>
        <w:t>, </w:t>
      </w:r>
      <w:r w:rsidRPr="007F7BF5">
        <w:rPr>
          <w:rFonts w:cs="Times New Roman"/>
          <w:i/>
          <w:iCs/>
        </w:rPr>
        <w:t>11</w:t>
      </w:r>
      <w:r w:rsidRPr="007F7BF5">
        <w:rPr>
          <w:rFonts w:cs="Times New Roman"/>
        </w:rPr>
        <w:t>(3), 307.</w:t>
      </w:r>
    </w:p>
    <w:p w14:paraId="40C65D70" w14:textId="77777777" w:rsidR="00A54974" w:rsidRPr="007F7BF5" w:rsidRDefault="00A54974" w:rsidP="007F7BF5">
      <w:pPr>
        <w:spacing w:before="0" w:after="0" w:line="240" w:lineRule="auto"/>
        <w:ind w:left="720" w:hanging="720"/>
        <w:rPr>
          <w:rFonts w:cs="Times New Roman"/>
        </w:rPr>
      </w:pPr>
      <w:r w:rsidRPr="007F7BF5">
        <w:rPr>
          <w:rFonts w:cs="Times New Roman"/>
        </w:rPr>
        <w:t xml:space="preserve">Ballesteros, C., &amp; </w:t>
      </w:r>
      <w:proofErr w:type="spellStart"/>
      <w:r w:rsidRPr="007F7BF5">
        <w:rPr>
          <w:rFonts w:cs="Times New Roman"/>
        </w:rPr>
        <w:t>Esteves</w:t>
      </w:r>
      <w:proofErr w:type="spellEnd"/>
      <w:r w:rsidRPr="007F7BF5">
        <w:rPr>
          <w:rFonts w:cs="Times New Roman"/>
        </w:rPr>
        <w:t>, L. S. (2021). Integrated assessment of coastal exposure and social vulnerability to coastal hazards in East Africa. </w:t>
      </w:r>
      <w:r w:rsidRPr="007F7BF5">
        <w:rPr>
          <w:rFonts w:cs="Times New Roman"/>
          <w:i/>
          <w:iCs/>
        </w:rPr>
        <w:t>Estuaries and Coasts</w:t>
      </w:r>
      <w:r w:rsidRPr="007F7BF5">
        <w:rPr>
          <w:rFonts w:cs="Times New Roman"/>
        </w:rPr>
        <w:t>, </w:t>
      </w:r>
      <w:r w:rsidRPr="007F7BF5">
        <w:rPr>
          <w:rFonts w:cs="Times New Roman"/>
          <w:i/>
          <w:iCs/>
        </w:rPr>
        <w:t>44</w:t>
      </w:r>
      <w:r w:rsidRPr="007F7BF5">
        <w:rPr>
          <w:rFonts w:cs="Times New Roman"/>
        </w:rPr>
        <w:t>(8), 2056-2072.</w:t>
      </w:r>
    </w:p>
    <w:p w14:paraId="14FB799E" w14:textId="77777777" w:rsidR="00A54974" w:rsidRPr="007F7BF5" w:rsidRDefault="00A54974" w:rsidP="007F7BF5">
      <w:pPr>
        <w:spacing w:before="0" w:after="0" w:line="240" w:lineRule="auto"/>
        <w:ind w:left="720" w:hanging="720"/>
        <w:rPr>
          <w:rFonts w:cs="Times New Roman"/>
        </w:rPr>
      </w:pPr>
      <w:proofErr w:type="spellStart"/>
      <w:r w:rsidRPr="007F7BF5">
        <w:rPr>
          <w:rFonts w:cs="Times New Roman"/>
        </w:rPr>
        <w:t>Boluwade</w:t>
      </w:r>
      <w:proofErr w:type="spellEnd"/>
      <w:r w:rsidRPr="007F7BF5">
        <w:rPr>
          <w:rFonts w:cs="Times New Roman"/>
        </w:rPr>
        <w:t>, A. (2020). Remote sensed-based rainfall estimations over the East and West Africa regions for disaster risk management. </w:t>
      </w:r>
      <w:r w:rsidRPr="007F7BF5">
        <w:rPr>
          <w:rFonts w:cs="Times New Roman"/>
          <w:i/>
          <w:iCs/>
        </w:rPr>
        <w:t>ISPRS journal of photogrammetry and remote sensing</w:t>
      </w:r>
      <w:r w:rsidRPr="007F7BF5">
        <w:rPr>
          <w:rFonts w:cs="Times New Roman"/>
        </w:rPr>
        <w:t>, </w:t>
      </w:r>
      <w:r w:rsidRPr="007F7BF5">
        <w:rPr>
          <w:rFonts w:cs="Times New Roman"/>
          <w:i/>
          <w:iCs/>
        </w:rPr>
        <w:t>167</w:t>
      </w:r>
      <w:r w:rsidRPr="007F7BF5">
        <w:rPr>
          <w:rFonts w:cs="Times New Roman"/>
        </w:rPr>
        <w:t>, 305-320.</w:t>
      </w:r>
    </w:p>
    <w:p w14:paraId="0E755368" w14:textId="77777777" w:rsidR="00A54974" w:rsidRPr="007F7BF5" w:rsidRDefault="00A54974" w:rsidP="007F7BF5">
      <w:pPr>
        <w:spacing w:before="0" w:after="0" w:line="240" w:lineRule="auto"/>
        <w:ind w:left="1077" w:hanging="720"/>
        <w:jc w:val="left"/>
        <w:rPr>
          <w:rFonts w:eastAsia="Times New Roman" w:cs="Times New Roman"/>
        </w:rPr>
      </w:pPr>
      <w:r w:rsidRPr="007F7BF5">
        <w:rPr>
          <w:rFonts w:eastAsia="Times New Roman" w:cs="Times New Roman"/>
        </w:rPr>
        <w:t xml:space="preserve">Cell Press. (2024). </w:t>
      </w:r>
      <w:r w:rsidRPr="007F7BF5">
        <w:rPr>
          <w:rFonts w:eastAsia="Times New Roman" w:cs="Times New Roman"/>
          <w:i/>
          <w:iCs/>
        </w:rPr>
        <w:t>The increasing impact of tropical cyclones on vulnerable infrastructure in East Africa.</w:t>
      </w:r>
      <w:r w:rsidRPr="007F7BF5">
        <w:rPr>
          <w:rFonts w:eastAsia="Times New Roman" w:cs="Times New Roman"/>
        </w:rPr>
        <w:t xml:space="preserve"> One Earth, 7(3). https://www.cell.com/one-earth/fulltext/S2590-3322(24)00061-0</w:t>
      </w:r>
    </w:p>
    <w:p w14:paraId="460D6851" w14:textId="77777777" w:rsidR="00A54974" w:rsidRPr="007F7BF5" w:rsidRDefault="00A54974" w:rsidP="007F7BF5">
      <w:pPr>
        <w:spacing w:before="0" w:after="0" w:line="240" w:lineRule="auto"/>
        <w:ind w:left="720" w:hanging="720"/>
        <w:rPr>
          <w:rFonts w:cs="Times New Roman"/>
        </w:rPr>
      </w:pPr>
      <w:r w:rsidRPr="007F7BF5">
        <w:rPr>
          <w:rFonts w:cs="Times New Roman"/>
        </w:rPr>
        <w:t xml:space="preserve">Comte, J. C., Cassidy, R., </w:t>
      </w:r>
      <w:proofErr w:type="spellStart"/>
      <w:r w:rsidRPr="007F7BF5">
        <w:rPr>
          <w:rFonts w:cs="Times New Roman"/>
        </w:rPr>
        <w:t>Obando</w:t>
      </w:r>
      <w:proofErr w:type="spellEnd"/>
      <w:r w:rsidRPr="007F7BF5">
        <w:rPr>
          <w:rFonts w:cs="Times New Roman"/>
        </w:rPr>
        <w:t xml:space="preserve">, J., Robins, N., Ibrahim, K., </w:t>
      </w:r>
      <w:proofErr w:type="spellStart"/>
      <w:r w:rsidRPr="007F7BF5">
        <w:rPr>
          <w:rFonts w:cs="Times New Roman"/>
        </w:rPr>
        <w:t>Melchioly</w:t>
      </w:r>
      <w:proofErr w:type="spellEnd"/>
      <w:r w:rsidRPr="007F7BF5">
        <w:rPr>
          <w:rFonts w:cs="Times New Roman"/>
        </w:rPr>
        <w:t>, S., ... &amp; Davies, J. (2016). Challenges in groundwater resource management in coastal aquifers of East Africa: Investigations and lessons learnt in the Comoros Islands, Kenya and Tanzania. </w:t>
      </w:r>
      <w:r w:rsidRPr="007F7BF5">
        <w:rPr>
          <w:rFonts w:cs="Times New Roman"/>
          <w:i/>
          <w:iCs/>
        </w:rPr>
        <w:t>Journal of Hydrology: Regional Studies</w:t>
      </w:r>
      <w:r w:rsidRPr="007F7BF5">
        <w:rPr>
          <w:rFonts w:cs="Times New Roman"/>
        </w:rPr>
        <w:t>, </w:t>
      </w:r>
      <w:r w:rsidRPr="007F7BF5">
        <w:rPr>
          <w:rFonts w:cs="Times New Roman"/>
          <w:i/>
          <w:iCs/>
        </w:rPr>
        <w:t>5</w:t>
      </w:r>
      <w:r w:rsidRPr="007F7BF5">
        <w:rPr>
          <w:rFonts w:cs="Times New Roman"/>
        </w:rPr>
        <w:t>, 179-199.</w:t>
      </w:r>
    </w:p>
    <w:p w14:paraId="0B67B35C" w14:textId="77777777" w:rsidR="00A54974" w:rsidRPr="007F7BF5" w:rsidRDefault="00A54974" w:rsidP="007F7BF5">
      <w:pPr>
        <w:pStyle w:val="NormalWeb"/>
        <w:ind w:left="720" w:hanging="720"/>
      </w:pPr>
      <w:r w:rsidRPr="007F7BF5">
        <w:t xml:space="preserve">FAO. (2022). </w:t>
      </w:r>
      <w:r w:rsidRPr="007F7BF5">
        <w:rPr>
          <w:rStyle w:val="Emphasis"/>
          <w:rFonts w:eastAsiaTheme="majorEastAsia"/>
        </w:rPr>
        <w:t>The impact of climate-related disasters on agriculture</w:t>
      </w:r>
      <w:r w:rsidRPr="007F7BF5">
        <w:t>. Food and Agriculture Organization of the United Nations.</w:t>
      </w:r>
    </w:p>
    <w:p w14:paraId="24589249" w14:textId="77777777" w:rsidR="00A54974" w:rsidRPr="007F7BF5" w:rsidRDefault="00A54974" w:rsidP="007F7BF5">
      <w:pPr>
        <w:pStyle w:val="NormalWeb"/>
        <w:ind w:left="720" w:hanging="720"/>
      </w:pPr>
      <w:r w:rsidRPr="007F7BF5">
        <w:t xml:space="preserve">GFDRR. (2019). </w:t>
      </w:r>
      <w:r w:rsidRPr="007F7BF5">
        <w:rPr>
          <w:rStyle w:val="Emphasis"/>
          <w:rFonts w:eastAsiaTheme="majorEastAsia"/>
        </w:rPr>
        <w:t xml:space="preserve">Mozambique Cyclone </w:t>
      </w:r>
      <w:proofErr w:type="spellStart"/>
      <w:r w:rsidRPr="007F7BF5">
        <w:rPr>
          <w:rStyle w:val="Emphasis"/>
          <w:rFonts w:eastAsiaTheme="majorEastAsia"/>
        </w:rPr>
        <w:t>Idai</w:t>
      </w:r>
      <w:proofErr w:type="spellEnd"/>
      <w:r w:rsidRPr="007F7BF5">
        <w:rPr>
          <w:rStyle w:val="Emphasis"/>
          <w:rFonts w:eastAsiaTheme="majorEastAsia"/>
        </w:rPr>
        <w:t xml:space="preserve"> Post-Disaster Needs Assessment</w:t>
      </w:r>
      <w:r w:rsidRPr="007F7BF5">
        <w:t>. Global Facility for Disaster Reduction and Recovery.</w:t>
      </w:r>
    </w:p>
    <w:p w14:paraId="74F0C765" w14:textId="77777777" w:rsidR="00A54974" w:rsidRPr="007F7BF5" w:rsidRDefault="00A54974" w:rsidP="007F7BF5">
      <w:pPr>
        <w:spacing w:before="0" w:after="0" w:line="240" w:lineRule="auto"/>
        <w:ind w:left="720" w:hanging="720"/>
        <w:rPr>
          <w:rFonts w:cs="Times New Roman"/>
        </w:rPr>
      </w:pPr>
      <w:proofErr w:type="spellStart"/>
      <w:r w:rsidRPr="007F7BF5">
        <w:rPr>
          <w:rFonts w:cs="Times New Roman"/>
        </w:rPr>
        <w:t>Hoque</w:t>
      </w:r>
      <w:proofErr w:type="spellEnd"/>
      <w:r w:rsidRPr="007F7BF5">
        <w:rPr>
          <w:rFonts w:cs="Times New Roman"/>
        </w:rPr>
        <w:t>, M. A. A., Pradhan, B., Ahmed, N., &amp; Roy, S. (2019). Tropical cyclone risk assessment using geospatial techniques for the eastern coastal region of Bangladesh. </w:t>
      </w:r>
      <w:r w:rsidRPr="007F7BF5">
        <w:rPr>
          <w:rFonts w:cs="Times New Roman"/>
          <w:i/>
          <w:iCs/>
        </w:rPr>
        <w:t>Science of the Total Environment</w:t>
      </w:r>
      <w:r w:rsidRPr="007F7BF5">
        <w:rPr>
          <w:rFonts w:cs="Times New Roman"/>
        </w:rPr>
        <w:t>, </w:t>
      </w:r>
      <w:r w:rsidRPr="007F7BF5">
        <w:rPr>
          <w:rFonts w:cs="Times New Roman"/>
          <w:i/>
          <w:iCs/>
        </w:rPr>
        <w:t>692</w:t>
      </w:r>
      <w:r w:rsidRPr="007F7BF5">
        <w:rPr>
          <w:rFonts w:cs="Times New Roman"/>
        </w:rPr>
        <w:t>, 10-22.</w:t>
      </w:r>
    </w:p>
    <w:p w14:paraId="541E5577" w14:textId="77777777" w:rsidR="00A54974" w:rsidRPr="007F7BF5" w:rsidRDefault="00A54974" w:rsidP="007F7BF5">
      <w:pPr>
        <w:spacing w:before="0" w:after="0" w:line="240" w:lineRule="auto"/>
        <w:ind w:left="720" w:hanging="720"/>
        <w:jc w:val="left"/>
        <w:rPr>
          <w:rFonts w:eastAsia="Times New Roman" w:cs="Times New Roman"/>
        </w:rPr>
      </w:pPr>
      <w:r w:rsidRPr="007F7BF5">
        <w:rPr>
          <w:rFonts w:eastAsia="Times New Roman" w:cs="Times New Roman"/>
        </w:rPr>
        <w:t xml:space="preserve">IFRC / Center for Disaster Philanthropy. (2024). </w:t>
      </w:r>
      <w:r w:rsidRPr="007F7BF5">
        <w:rPr>
          <w:rFonts w:eastAsia="Times New Roman" w:cs="Times New Roman"/>
          <w:i/>
          <w:iCs/>
        </w:rPr>
        <w:t xml:space="preserve">East Africa: Cyclone </w:t>
      </w:r>
      <w:proofErr w:type="spellStart"/>
      <w:r w:rsidRPr="007F7BF5">
        <w:rPr>
          <w:rFonts w:eastAsia="Times New Roman" w:cs="Times New Roman"/>
          <w:i/>
          <w:iCs/>
        </w:rPr>
        <w:t>Hidaya</w:t>
      </w:r>
      <w:proofErr w:type="spellEnd"/>
      <w:r w:rsidRPr="007F7BF5">
        <w:rPr>
          <w:rFonts w:eastAsia="Times New Roman" w:cs="Times New Roman"/>
          <w:i/>
          <w:iCs/>
        </w:rPr>
        <w:t xml:space="preserve"> and flooding emergency update.</w:t>
      </w:r>
      <w:r w:rsidRPr="007F7BF5">
        <w:rPr>
          <w:rFonts w:eastAsia="Times New Roman" w:cs="Times New Roman"/>
        </w:rPr>
        <w:t xml:space="preserve"> https://disasterphilanthropy.org/disasters/2024-east-africa-flooding-cyclone/</w:t>
      </w:r>
    </w:p>
    <w:p w14:paraId="2AC1A61A" w14:textId="77777777" w:rsidR="00A54974" w:rsidRPr="007F7BF5" w:rsidRDefault="00A54974" w:rsidP="007F7BF5">
      <w:pPr>
        <w:spacing w:before="0" w:after="0" w:line="240" w:lineRule="auto"/>
        <w:ind w:left="720" w:hanging="720"/>
        <w:jc w:val="left"/>
        <w:rPr>
          <w:rFonts w:eastAsia="Times New Roman" w:cs="Times New Roman"/>
        </w:rPr>
      </w:pPr>
      <w:r w:rsidRPr="007F7BF5">
        <w:rPr>
          <w:rFonts w:eastAsia="Times New Roman" w:cs="Times New Roman"/>
        </w:rPr>
        <w:t xml:space="preserve">IFRC / Center for Disaster Philanthropy. (2024). </w:t>
      </w:r>
      <w:r w:rsidRPr="007F7BF5">
        <w:rPr>
          <w:rFonts w:eastAsia="Times New Roman" w:cs="Times New Roman"/>
          <w:i/>
          <w:iCs/>
        </w:rPr>
        <w:t xml:space="preserve">East Africa: Cyclone </w:t>
      </w:r>
      <w:proofErr w:type="spellStart"/>
      <w:r w:rsidRPr="007F7BF5">
        <w:rPr>
          <w:rFonts w:eastAsia="Times New Roman" w:cs="Times New Roman"/>
          <w:i/>
          <w:iCs/>
        </w:rPr>
        <w:t>Hidaya</w:t>
      </w:r>
      <w:proofErr w:type="spellEnd"/>
      <w:r w:rsidRPr="007F7BF5">
        <w:rPr>
          <w:rFonts w:eastAsia="Times New Roman" w:cs="Times New Roman"/>
          <w:i/>
          <w:iCs/>
        </w:rPr>
        <w:t xml:space="preserve"> and flooding emergency update.</w:t>
      </w:r>
      <w:r w:rsidRPr="007F7BF5">
        <w:rPr>
          <w:rFonts w:eastAsia="Times New Roman" w:cs="Times New Roman"/>
        </w:rPr>
        <w:t xml:space="preserve"> https://disasterphilanthropy.org/disasters/2024-east-africa-flooding-cyclone/</w:t>
      </w:r>
    </w:p>
    <w:p w14:paraId="620DEE30" w14:textId="77777777" w:rsidR="00A54974" w:rsidRPr="007F7BF5" w:rsidRDefault="00A54974" w:rsidP="007F7BF5">
      <w:pPr>
        <w:pStyle w:val="NormalWeb"/>
        <w:ind w:left="720" w:hanging="720"/>
      </w:pPr>
      <w:r w:rsidRPr="007F7BF5">
        <w:t xml:space="preserve">IOM. (2021). </w:t>
      </w:r>
      <w:r w:rsidRPr="007F7BF5">
        <w:rPr>
          <w:rStyle w:val="Emphasis"/>
          <w:rFonts w:eastAsiaTheme="majorEastAsia"/>
        </w:rPr>
        <w:t>Displacement Tracking Matrix: Cyclone impacts in East Africa</w:t>
      </w:r>
      <w:r w:rsidRPr="007F7BF5">
        <w:t>. International Organization for Migration.</w:t>
      </w:r>
    </w:p>
    <w:p w14:paraId="4B7790DC" w14:textId="77777777" w:rsidR="00A54974" w:rsidRPr="007F7BF5" w:rsidRDefault="00A54974" w:rsidP="007F7BF5">
      <w:pPr>
        <w:pStyle w:val="NormalWeb"/>
        <w:ind w:left="720" w:hanging="720"/>
      </w:pPr>
      <w:r w:rsidRPr="007F7BF5">
        <w:t xml:space="preserve">IPCC. (2022). </w:t>
      </w:r>
      <w:r w:rsidRPr="007F7BF5">
        <w:rPr>
          <w:rStyle w:val="Emphasis"/>
          <w:rFonts w:eastAsiaTheme="majorEastAsia"/>
        </w:rPr>
        <w:t>Climate Change 2022: Impacts, Adaptation and Vulnerability</w:t>
      </w:r>
      <w:r w:rsidRPr="007F7BF5">
        <w:t>. Intergovernmental Panel on Climate Change.</w:t>
      </w:r>
    </w:p>
    <w:p w14:paraId="44FD3791" w14:textId="77777777" w:rsidR="00A54974" w:rsidRPr="007F7BF5" w:rsidRDefault="00A54974" w:rsidP="007F7BF5">
      <w:pPr>
        <w:spacing w:before="0" w:after="0" w:line="240" w:lineRule="auto"/>
        <w:ind w:left="720" w:hanging="720"/>
        <w:jc w:val="left"/>
        <w:rPr>
          <w:rFonts w:eastAsia="Times New Roman" w:cs="Times New Roman"/>
        </w:rPr>
      </w:pPr>
      <w:proofErr w:type="spellStart"/>
      <w:r w:rsidRPr="007F7BF5">
        <w:rPr>
          <w:rFonts w:eastAsia="Times New Roman" w:cs="Times New Roman"/>
        </w:rPr>
        <w:t>Kithiia</w:t>
      </w:r>
      <w:proofErr w:type="spellEnd"/>
      <w:r w:rsidRPr="007F7BF5">
        <w:rPr>
          <w:rFonts w:eastAsia="Times New Roman" w:cs="Times New Roman"/>
        </w:rPr>
        <w:t xml:space="preserve">, J., &amp; Dowling, R. (2010). </w:t>
      </w:r>
      <w:r w:rsidRPr="007F7BF5">
        <w:rPr>
          <w:rFonts w:eastAsia="Times New Roman" w:cs="Times New Roman"/>
          <w:i/>
          <w:iCs/>
        </w:rPr>
        <w:t>An integrated city-level planning process to address the impacts of climate change in Kenya: The case of Mombasa.</w:t>
      </w:r>
      <w:r w:rsidRPr="007F7BF5">
        <w:rPr>
          <w:rFonts w:eastAsia="Times New Roman" w:cs="Times New Roman"/>
        </w:rPr>
        <w:t xml:space="preserve"> Cities, 27(6), 466–475. https://doi.org/10.1016/j.cities.2010.09.001</w:t>
      </w:r>
    </w:p>
    <w:p w14:paraId="4E23280F" w14:textId="77777777" w:rsidR="000C7BE8" w:rsidRPr="007F7BF5" w:rsidRDefault="00A54974" w:rsidP="007F7BF5">
      <w:pPr>
        <w:spacing w:before="0" w:after="0" w:line="240" w:lineRule="auto"/>
        <w:ind w:left="720" w:hanging="720"/>
        <w:rPr>
          <w:rFonts w:cs="Times New Roman"/>
        </w:rPr>
      </w:pPr>
      <w:proofErr w:type="spellStart"/>
      <w:r w:rsidRPr="007F7BF5">
        <w:rPr>
          <w:rFonts w:cs="Times New Roman"/>
        </w:rPr>
        <w:t>Lalljee</w:t>
      </w:r>
      <w:proofErr w:type="spellEnd"/>
      <w:r w:rsidRPr="007F7BF5">
        <w:rPr>
          <w:rFonts w:cs="Times New Roman"/>
        </w:rPr>
        <w:t>, B. (2016). Coastal Hazards in Africa. </w:t>
      </w:r>
      <w:r w:rsidRPr="007F7BF5">
        <w:rPr>
          <w:rFonts w:cs="Times New Roman"/>
          <w:i/>
          <w:iCs/>
        </w:rPr>
        <w:t>Natural and Human-Induced Hazards and Disasters in Africa</w:t>
      </w:r>
      <w:r w:rsidRPr="007F7BF5">
        <w:rPr>
          <w:rFonts w:cs="Times New Roman"/>
        </w:rPr>
        <w:t>, 203.</w:t>
      </w:r>
    </w:p>
    <w:p w14:paraId="3C08642A" w14:textId="69D5E79B" w:rsidR="00A54974" w:rsidRPr="007F7BF5" w:rsidRDefault="00A54974" w:rsidP="007F7BF5">
      <w:pPr>
        <w:spacing w:before="0" w:after="0" w:line="240" w:lineRule="auto"/>
        <w:ind w:left="720" w:hanging="720"/>
        <w:rPr>
          <w:rFonts w:cs="Times New Roman"/>
        </w:rPr>
      </w:pPr>
      <w:r w:rsidRPr="007F7BF5">
        <w:rPr>
          <w:rFonts w:eastAsia="Times New Roman" w:cs="Times New Roman"/>
        </w:rPr>
        <w:lastRenderedPageBreak/>
        <w:t xml:space="preserve">Mary </w:t>
      </w:r>
      <w:proofErr w:type="spellStart"/>
      <w:r w:rsidRPr="007F7BF5">
        <w:rPr>
          <w:rFonts w:eastAsia="Times New Roman" w:cs="Times New Roman"/>
        </w:rPr>
        <w:t>Mugeni</w:t>
      </w:r>
      <w:proofErr w:type="spellEnd"/>
      <w:r w:rsidRPr="007F7BF5">
        <w:rPr>
          <w:rFonts w:eastAsia="Times New Roman" w:cs="Times New Roman"/>
        </w:rPr>
        <w:t xml:space="preserve"> (2023). </w:t>
      </w:r>
      <w:r w:rsidRPr="007F7BF5">
        <w:rPr>
          <w:rFonts w:eastAsia="Times New Roman" w:cs="Times New Roman"/>
          <w:i/>
          <w:iCs/>
        </w:rPr>
        <w:t>Climate vulnerability in urban informal settlements in East Africa.</w:t>
      </w:r>
      <w:r w:rsidRPr="007F7BF5">
        <w:rPr>
          <w:rFonts w:eastAsia="Times New Roman" w:cs="Times New Roman"/>
        </w:rPr>
        <w:t xml:space="preserve"> [Thesis]. https://etd.ohiolink.edu/ Ohio University.</w:t>
      </w:r>
    </w:p>
    <w:p w14:paraId="28F7676A" w14:textId="77777777" w:rsidR="00A54974" w:rsidRPr="007F7BF5" w:rsidRDefault="00A54974" w:rsidP="007F7BF5">
      <w:pPr>
        <w:spacing w:before="0" w:after="0" w:line="240" w:lineRule="auto"/>
        <w:ind w:left="720" w:hanging="720"/>
        <w:rPr>
          <w:rFonts w:cs="Times New Roman"/>
        </w:rPr>
      </w:pPr>
      <w:proofErr w:type="spellStart"/>
      <w:r w:rsidRPr="007F7BF5">
        <w:rPr>
          <w:rFonts w:cs="Times New Roman"/>
        </w:rPr>
        <w:t>Maselli</w:t>
      </w:r>
      <w:proofErr w:type="spellEnd"/>
      <w:r w:rsidRPr="007F7BF5">
        <w:rPr>
          <w:rFonts w:cs="Times New Roman"/>
        </w:rPr>
        <w:t xml:space="preserve">, V., </w:t>
      </w:r>
      <w:proofErr w:type="spellStart"/>
      <w:r w:rsidRPr="007F7BF5">
        <w:rPr>
          <w:rFonts w:cs="Times New Roman"/>
        </w:rPr>
        <w:t>Oppo</w:t>
      </w:r>
      <w:proofErr w:type="spellEnd"/>
      <w:r w:rsidRPr="007F7BF5">
        <w:rPr>
          <w:rFonts w:cs="Times New Roman"/>
        </w:rPr>
        <w:t xml:space="preserve">, D., Moore, A. L., </w:t>
      </w:r>
      <w:proofErr w:type="spellStart"/>
      <w:r w:rsidRPr="007F7BF5">
        <w:rPr>
          <w:rFonts w:cs="Times New Roman"/>
        </w:rPr>
        <w:t>Gusman</w:t>
      </w:r>
      <w:proofErr w:type="spellEnd"/>
      <w:r w:rsidRPr="007F7BF5">
        <w:rPr>
          <w:rFonts w:cs="Times New Roman"/>
        </w:rPr>
        <w:t xml:space="preserve">, A. R., </w:t>
      </w:r>
      <w:proofErr w:type="spellStart"/>
      <w:r w:rsidRPr="007F7BF5">
        <w:rPr>
          <w:rFonts w:cs="Times New Roman"/>
        </w:rPr>
        <w:t>Mtelela</w:t>
      </w:r>
      <w:proofErr w:type="spellEnd"/>
      <w:r w:rsidRPr="007F7BF5">
        <w:rPr>
          <w:rFonts w:cs="Times New Roman"/>
        </w:rPr>
        <w:t xml:space="preserve">, C., </w:t>
      </w:r>
      <w:proofErr w:type="spellStart"/>
      <w:r w:rsidRPr="007F7BF5">
        <w:rPr>
          <w:rFonts w:cs="Times New Roman"/>
        </w:rPr>
        <w:t>Iacopini</w:t>
      </w:r>
      <w:proofErr w:type="spellEnd"/>
      <w:r w:rsidRPr="007F7BF5">
        <w:rPr>
          <w:rFonts w:cs="Times New Roman"/>
        </w:rPr>
        <w:t>, D., ... &amp; Ortiz, J. D. (2020). A 1000-yr-old tsunami in the Indian Ocean points to greater risk for East Africa. </w:t>
      </w:r>
      <w:r w:rsidRPr="007F7BF5">
        <w:rPr>
          <w:rFonts w:cs="Times New Roman"/>
          <w:i/>
          <w:iCs/>
        </w:rPr>
        <w:t>Geology</w:t>
      </w:r>
      <w:r w:rsidRPr="007F7BF5">
        <w:rPr>
          <w:rFonts w:cs="Times New Roman"/>
        </w:rPr>
        <w:t>, </w:t>
      </w:r>
      <w:r w:rsidRPr="007F7BF5">
        <w:rPr>
          <w:rFonts w:cs="Times New Roman"/>
          <w:i/>
          <w:iCs/>
        </w:rPr>
        <w:t>48</w:t>
      </w:r>
      <w:r w:rsidRPr="007F7BF5">
        <w:rPr>
          <w:rFonts w:cs="Times New Roman"/>
        </w:rPr>
        <w:t>(8), 808-813.</w:t>
      </w:r>
    </w:p>
    <w:p w14:paraId="36472447" w14:textId="77777777" w:rsidR="00A54974" w:rsidRPr="007F7BF5" w:rsidRDefault="00A54974" w:rsidP="007F7BF5">
      <w:pPr>
        <w:spacing w:before="0" w:after="0" w:line="240" w:lineRule="auto"/>
        <w:ind w:left="720" w:hanging="720"/>
        <w:rPr>
          <w:rFonts w:cs="Times New Roman"/>
        </w:rPr>
      </w:pPr>
      <w:proofErr w:type="spellStart"/>
      <w:r w:rsidRPr="007F7BF5">
        <w:rPr>
          <w:rFonts w:cs="Times New Roman"/>
        </w:rPr>
        <w:t>Mashao</w:t>
      </w:r>
      <w:proofErr w:type="spellEnd"/>
      <w:r w:rsidRPr="007F7BF5">
        <w:rPr>
          <w:rFonts w:cs="Times New Roman"/>
        </w:rPr>
        <w:t xml:space="preserve">, F. M., </w:t>
      </w:r>
      <w:proofErr w:type="spellStart"/>
      <w:r w:rsidRPr="007F7BF5">
        <w:rPr>
          <w:rFonts w:cs="Times New Roman"/>
        </w:rPr>
        <w:t>Mothapo</w:t>
      </w:r>
      <w:proofErr w:type="spellEnd"/>
      <w:r w:rsidRPr="007F7BF5">
        <w:rPr>
          <w:rFonts w:cs="Times New Roman"/>
        </w:rPr>
        <w:t xml:space="preserve">, M. C., </w:t>
      </w:r>
      <w:proofErr w:type="spellStart"/>
      <w:r w:rsidRPr="007F7BF5">
        <w:rPr>
          <w:rFonts w:cs="Times New Roman"/>
        </w:rPr>
        <w:t>Munyai</w:t>
      </w:r>
      <w:proofErr w:type="spellEnd"/>
      <w:r w:rsidRPr="007F7BF5">
        <w:rPr>
          <w:rFonts w:cs="Times New Roman"/>
        </w:rPr>
        <w:t xml:space="preserve">, R. B., </w:t>
      </w:r>
      <w:proofErr w:type="spellStart"/>
      <w:r w:rsidRPr="007F7BF5">
        <w:rPr>
          <w:rFonts w:cs="Times New Roman"/>
        </w:rPr>
        <w:t>Letsoalo</w:t>
      </w:r>
      <w:proofErr w:type="spellEnd"/>
      <w:r w:rsidRPr="007F7BF5">
        <w:rPr>
          <w:rFonts w:cs="Times New Roman"/>
        </w:rPr>
        <w:t xml:space="preserve">, J. M., </w:t>
      </w:r>
      <w:proofErr w:type="spellStart"/>
      <w:r w:rsidRPr="007F7BF5">
        <w:rPr>
          <w:rFonts w:cs="Times New Roman"/>
        </w:rPr>
        <w:t>Mbokodo</w:t>
      </w:r>
      <w:proofErr w:type="spellEnd"/>
      <w:r w:rsidRPr="007F7BF5">
        <w:rPr>
          <w:rFonts w:cs="Times New Roman"/>
        </w:rPr>
        <w:t xml:space="preserve">, I. L., </w:t>
      </w:r>
      <w:proofErr w:type="spellStart"/>
      <w:r w:rsidRPr="007F7BF5">
        <w:rPr>
          <w:rFonts w:cs="Times New Roman"/>
        </w:rPr>
        <w:t>Muofhe</w:t>
      </w:r>
      <w:proofErr w:type="spellEnd"/>
      <w:r w:rsidRPr="007F7BF5">
        <w:rPr>
          <w:rFonts w:cs="Times New Roman"/>
        </w:rPr>
        <w:t xml:space="preserve">, T. P., ... &amp; </w:t>
      </w:r>
      <w:proofErr w:type="spellStart"/>
      <w:r w:rsidRPr="007F7BF5">
        <w:rPr>
          <w:rFonts w:cs="Times New Roman"/>
        </w:rPr>
        <w:t>Chikoore</w:t>
      </w:r>
      <w:proofErr w:type="spellEnd"/>
      <w:r w:rsidRPr="007F7BF5">
        <w:rPr>
          <w:rFonts w:cs="Times New Roman"/>
        </w:rPr>
        <w:t>, H. (2023). Extreme rainfall and flood risk prediction over the East Coast of South Africa. </w:t>
      </w:r>
      <w:r w:rsidRPr="007F7BF5">
        <w:rPr>
          <w:rFonts w:cs="Times New Roman"/>
          <w:i/>
          <w:iCs/>
        </w:rPr>
        <w:t>Water</w:t>
      </w:r>
      <w:r w:rsidRPr="007F7BF5">
        <w:rPr>
          <w:rFonts w:cs="Times New Roman"/>
        </w:rPr>
        <w:t>, </w:t>
      </w:r>
      <w:r w:rsidRPr="007F7BF5">
        <w:rPr>
          <w:rFonts w:cs="Times New Roman"/>
          <w:i/>
          <w:iCs/>
        </w:rPr>
        <w:t>15</w:t>
      </w:r>
      <w:r w:rsidRPr="007F7BF5">
        <w:rPr>
          <w:rFonts w:cs="Times New Roman"/>
        </w:rPr>
        <w:t>(1), 50.</w:t>
      </w:r>
    </w:p>
    <w:p w14:paraId="6247784E" w14:textId="77777777" w:rsidR="00A54974" w:rsidRPr="007F7BF5" w:rsidRDefault="00A54974" w:rsidP="007F7BF5">
      <w:pPr>
        <w:spacing w:before="0" w:after="0" w:line="240" w:lineRule="auto"/>
        <w:ind w:left="720" w:hanging="720"/>
        <w:rPr>
          <w:rFonts w:cs="Times New Roman"/>
        </w:rPr>
      </w:pPr>
      <w:proofErr w:type="spellStart"/>
      <w:r w:rsidRPr="007F7BF5">
        <w:rPr>
          <w:rFonts w:cs="Times New Roman"/>
        </w:rPr>
        <w:t>Mawren</w:t>
      </w:r>
      <w:proofErr w:type="spellEnd"/>
      <w:r w:rsidRPr="007F7BF5">
        <w:rPr>
          <w:rFonts w:cs="Times New Roman"/>
        </w:rPr>
        <w:t xml:space="preserve">, D., Hermes, J., &amp; Reason, C. J. C. (2022). Marine heat waves and tropical </w:t>
      </w:r>
      <w:proofErr w:type="gramStart"/>
      <w:r w:rsidRPr="007F7BF5">
        <w:rPr>
          <w:rFonts w:cs="Times New Roman"/>
        </w:rPr>
        <w:t>cyclones</w:t>
      </w:r>
      <w:proofErr w:type="gramEnd"/>
      <w:r w:rsidRPr="007F7BF5">
        <w:rPr>
          <w:rFonts w:cs="Times New Roman"/>
        </w:rPr>
        <w:t>-Two devastating types of coastal hazard in South-eastern Africa. </w:t>
      </w:r>
      <w:r w:rsidRPr="007F7BF5">
        <w:rPr>
          <w:rFonts w:cs="Times New Roman"/>
          <w:i/>
          <w:iCs/>
        </w:rPr>
        <w:t>Estuarine, Coastal and Shelf Science</w:t>
      </w:r>
      <w:r w:rsidRPr="007F7BF5">
        <w:rPr>
          <w:rFonts w:cs="Times New Roman"/>
        </w:rPr>
        <w:t>, </w:t>
      </w:r>
      <w:r w:rsidRPr="007F7BF5">
        <w:rPr>
          <w:rFonts w:cs="Times New Roman"/>
          <w:i/>
          <w:iCs/>
        </w:rPr>
        <w:t>277</w:t>
      </w:r>
      <w:r w:rsidRPr="007F7BF5">
        <w:rPr>
          <w:rFonts w:cs="Times New Roman"/>
        </w:rPr>
        <w:t>, 108056.</w:t>
      </w:r>
    </w:p>
    <w:p w14:paraId="6ADF313C" w14:textId="77777777" w:rsidR="00A54974" w:rsidRPr="007F7BF5" w:rsidRDefault="00A54974" w:rsidP="007F7BF5">
      <w:pPr>
        <w:spacing w:before="0" w:after="0" w:line="240" w:lineRule="auto"/>
        <w:ind w:left="720" w:hanging="720"/>
        <w:rPr>
          <w:rFonts w:cs="Times New Roman"/>
        </w:rPr>
      </w:pPr>
      <w:r w:rsidRPr="007F7BF5">
        <w:rPr>
          <w:rFonts w:cs="Times New Roman"/>
        </w:rPr>
        <w:t xml:space="preserve">May, S. M., Engel, M., Brill, D., Squire, P., </w:t>
      </w:r>
      <w:proofErr w:type="spellStart"/>
      <w:r w:rsidRPr="007F7BF5">
        <w:rPr>
          <w:rFonts w:cs="Times New Roman"/>
        </w:rPr>
        <w:t>Scheffers</w:t>
      </w:r>
      <w:proofErr w:type="spellEnd"/>
      <w:r w:rsidRPr="007F7BF5">
        <w:rPr>
          <w:rFonts w:cs="Times New Roman"/>
        </w:rPr>
        <w:t xml:space="preserve">, A., &amp; </w:t>
      </w:r>
      <w:proofErr w:type="spellStart"/>
      <w:r w:rsidRPr="007F7BF5">
        <w:rPr>
          <w:rFonts w:cs="Times New Roman"/>
        </w:rPr>
        <w:t>Kelletat</w:t>
      </w:r>
      <w:proofErr w:type="spellEnd"/>
      <w:r w:rsidRPr="007F7BF5">
        <w:rPr>
          <w:rFonts w:cs="Times New Roman"/>
        </w:rPr>
        <w:t>, D. (2013). Coastal hazards from tropical cyclones and extratropical winter storms based on Holocene storm chronologies. </w:t>
      </w:r>
      <w:r w:rsidRPr="007F7BF5">
        <w:rPr>
          <w:rFonts w:cs="Times New Roman"/>
          <w:i/>
          <w:iCs/>
        </w:rPr>
        <w:t>Coastal hazards</w:t>
      </w:r>
      <w:r w:rsidRPr="007F7BF5">
        <w:rPr>
          <w:rFonts w:cs="Times New Roman"/>
        </w:rPr>
        <w:t>, 557-585.</w:t>
      </w:r>
    </w:p>
    <w:p w14:paraId="0F70B007" w14:textId="77777777" w:rsidR="00A54974" w:rsidRPr="007F7BF5" w:rsidRDefault="00A54974" w:rsidP="007F7BF5">
      <w:pPr>
        <w:spacing w:before="0" w:after="0" w:line="240" w:lineRule="auto"/>
        <w:ind w:left="720" w:hanging="720"/>
        <w:jc w:val="left"/>
        <w:rPr>
          <w:rFonts w:eastAsia="Times New Roman" w:cs="Times New Roman"/>
        </w:rPr>
      </w:pPr>
      <w:r w:rsidRPr="007F7BF5">
        <w:rPr>
          <w:rFonts w:eastAsia="Times New Roman" w:cs="Times New Roman"/>
        </w:rPr>
        <w:t xml:space="preserve">Meteorological Technology International. (2023). </w:t>
      </w:r>
      <w:r w:rsidRPr="007F7BF5">
        <w:rPr>
          <w:rFonts w:eastAsia="Times New Roman" w:cs="Times New Roman"/>
          <w:i/>
          <w:iCs/>
        </w:rPr>
        <w:t>Lifesaving storm warnings for Africa's Lake Victoria.</w:t>
      </w:r>
      <w:r w:rsidRPr="007F7BF5">
        <w:rPr>
          <w:rFonts w:eastAsia="Times New Roman" w:cs="Times New Roman"/>
        </w:rPr>
        <w:t xml:space="preserve"> https://www.meteorologicaltechnologyinternational.com/features/lifesaving-storm-warnings-for-africas-lake-victoria.html</w:t>
      </w:r>
    </w:p>
    <w:p w14:paraId="711DBF4D" w14:textId="77777777" w:rsidR="00A54974" w:rsidRPr="007F7BF5" w:rsidRDefault="00A54974" w:rsidP="007F7BF5">
      <w:pPr>
        <w:spacing w:before="0" w:after="0" w:line="240" w:lineRule="auto"/>
        <w:ind w:left="720" w:hanging="720"/>
        <w:rPr>
          <w:rFonts w:cs="Times New Roman"/>
        </w:rPr>
      </w:pPr>
      <w:proofErr w:type="spellStart"/>
      <w:r w:rsidRPr="007F7BF5">
        <w:rPr>
          <w:rFonts w:cs="Times New Roman"/>
        </w:rPr>
        <w:t>Miklyaev</w:t>
      </w:r>
      <w:proofErr w:type="spellEnd"/>
      <w:r w:rsidRPr="007F7BF5">
        <w:rPr>
          <w:rFonts w:cs="Times New Roman"/>
        </w:rPr>
        <w:t xml:space="preserve">, M., &amp; </w:t>
      </w:r>
      <w:proofErr w:type="spellStart"/>
      <w:r w:rsidRPr="007F7BF5">
        <w:rPr>
          <w:rFonts w:cs="Times New Roman"/>
        </w:rPr>
        <w:t>Olubamiro</w:t>
      </w:r>
      <w:proofErr w:type="spellEnd"/>
      <w:r w:rsidRPr="007F7BF5">
        <w:rPr>
          <w:rFonts w:cs="Times New Roman"/>
        </w:rPr>
        <w:t>, O. C. (2025). </w:t>
      </w:r>
      <w:r w:rsidRPr="007F7BF5">
        <w:rPr>
          <w:rFonts w:cs="Times New Roman"/>
          <w:i/>
          <w:iCs/>
        </w:rPr>
        <w:t xml:space="preserve">Impacts </w:t>
      </w:r>
      <w:proofErr w:type="gramStart"/>
      <w:r w:rsidRPr="007F7BF5">
        <w:rPr>
          <w:rFonts w:cs="Times New Roman"/>
          <w:i/>
          <w:iCs/>
        </w:rPr>
        <w:t>Of</w:t>
      </w:r>
      <w:proofErr w:type="gramEnd"/>
      <w:r w:rsidRPr="007F7BF5">
        <w:rPr>
          <w:rFonts w:cs="Times New Roman"/>
          <w:i/>
          <w:iCs/>
        </w:rPr>
        <w:t xml:space="preserve"> Climate Change And Hazards On Key Sectors In Madagascar</w:t>
      </w:r>
      <w:r w:rsidRPr="007F7BF5">
        <w:rPr>
          <w:rFonts w:cs="Times New Roman"/>
        </w:rPr>
        <w:t> (No. 2025-01). JDI Executive Programs.</w:t>
      </w:r>
    </w:p>
    <w:p w14:paraId="1D40E71C" w14:textId="77777777" w:rsidR="00A54974" w:rsidRPr="007F7BF5" w:rsidRDefault="00A54974" w:rsidP="007F7BF5">
      <w:pPr>
        <w:spacing w:before="0" w:after="0" w:line="240" w:lineRule="auto"/>
        <w:ind w:left="720" w:hanging="720"/>
        <w:rPr>
          <w:rFonts w:cs="Times New Roman"/>
        </w:rPr>
      </w:pPr>
      <w:proofErr w:type="spellStart"/>
      <w:r w:rsidRPr="007F7BF5">
        <w:rPr>
          <w:rFonts w:cs="Times New Roman"/>
        </w:rPr>
        <w:t>Molua</w:t>
      </w:r>
      <w:proofErr w:type="spellEnd"/>
      <w:r w:rsidRPr="007F7BF5">
        <w:rPr>
          <w:rFonts w:cs="Times New Roman"/>
        </w:rPr>
        <w:t xml:space="preserve">, E. L., Mendelsohn, R. O., &amp; </w:t>
      </w:r>
      <w:proofErr w:type="spellStart"/>
      <w:r w:rsidRPr="007F7BF5">
        <w:rPr>
          <w:rFonts w:cs="Times New Roman"/>
        </w:rPr>
        <w:t>Akamin</w:t>
      </w:r>
      <w:proofErr w:type="spellEnd"/>
      <w:r w:rsidRPr="007F7BF5">
        <w:rPr>
          <w:rFonts w:cs="Times New Roman"/>
        </w:rPr>
        <w:t>, A. (2020). Economic vulnerability to tropical storms on the southeastern coast of Africa. </w:t>
      </w:r>
      <w:proofErr w:type="spellStart"/>
      <w:r w:rsidRPr="007F7BF5">
        <w:rPr>
          <w:rFonts w:cs="Times New Roman"/>
          <w:i/>
          <w:iCs/>
        </w:rPr>
        <w:t>Jàmbá</w:t>
      </w:r>
      <w:proofErr w:type="spellEnd"/>
      <w:r w:rsidRPr="007F7BF5">
        <w:rPr>
          <w:rFonts w:cs="Times New Roman"/>
          <w:i/>
          <w:iCs/>
        </w:rPr>
        <w:t>: Journal of Disaster Risk Studies</w:t>
      </w:r>
      <w:r w:rsidRPr="007F7BF5">
        <w:rPr>
          <w:rFonts w:cs="Times New Roman"/>
        </w:rPr>
        <w:t>, </w:t>
      </w:r>
      <w:r w:rsidRPr="007F7BF5">
        <w:rPr>
          <w:rFonts w:cs="Times New Roman"/>
          <w:i/>
          <w:iCs/>
        </w:rPr>
        <w:t>12</w:t>
      </w:r>
      <w:r w:rsidRPr="007F7BF5">
        <w:rPr>
          <w:rFonts w:cs="Times New Roman"/>
        </w:rPr>
        <w:t>(1), 1-14.</w:t>
      </w:r>
    </w:p>
    <w:p w14:paraId="5DEED3A5" w14:textId="77777777" w:rsidR="00A54974" w:rsidRPr="007F7BF5" w:rsidRDefault="00A54974" w:rsidP="007F7BF5">
      <w:pPr>
        <w:pStyle w:val="NormalWeb"/>
        <w:ind w:left="720" w:hanging="720"/>
      </w:pPr>
      <w:r w:rsidRPr="007F7BF5">
        <w:t xml:space="preserve">Nicholls, R. J., Hanson, S., &amp; </w:t>
      </w:r>
      <w:proofErr w:type="spellStart"/>
      <w:r w:rsidRPr="007F7BF5">
        <w:t>Lincke</w:t>
      </w:r>
      <w:proofErr w:type="spellEnd"/>
      <w:r w:rsidRPr="007F7BF5">
        <w:t xml:space="preserve">, D. (2021). </w:t>
      </w:r>
      <w:r w:rsidRPr="007F7BF5">
        <w:rPr>
          <w:rStyle w:val="Emphasis"/>
          <w:rFonts w:eastAsiaTheme="majorEastAsia"/>
        </w:rPr>
        <w:t>Coastal climate risk and adaptation</w:t>
      </w:r>
      <w:r w:rsidRPr="007F7BF5">
        <w:t>. Nature Climate Change, 11(5), 402–410.</w:t>
      </w:r>
    </w:p>
    <w:p w14:paraId="2E3A3CCE" w14:textId="77777777" w:rsidR="00A54974" w:rsidRPr="007F7BF5" w:rsidRDefault="00A54974" w:rsidP="007F7BF5">
      <w:pPr>
        <w:spacing w:before="0" w:after="0" w:line="240" w:lineRule="auto"/>
        <w:ind w:left="720" w:hanging="720"/>
        <w:rPr>
          <w:rFonts w:cs="Times New Roman"/>
        </w:rPr>
      </w:pPr>
      <w:proofErr w:type="spellStart"/>
      <w:r w:rsidRPr="007F7BF5">
        <w:rPr>
          <w:rFonts w:cs="Times New Roman"/>
        </w:rPr>
        <w:t>Obura</w:t>
      </w:r>
      <w:proofErr w:type="spellEnd"/>
      <w:r w:rsidRPr="007F7BF5">
        <w:rPr>
          <w:rFonts w:cs="Times New Roman"/>
        </w:rPr>
        <w:t>, D. (2006). Impacts of the 26 December 2004 tsunami in Eastern Africa. </w:t>
      </w:r>
      <w:r w:rsidRPr="007F7BF5">
        <w:rPr>
          <w:rFonts w:cs="Times New Roman"/>
          <w:i/>
          <w:iCs/>
        </w:rPr>
        <w:t>Ocean &amp; Coastal Management</w:t>
      </w:r>
      <w:r w:rsidRPr="007F7BF5">
        <w:rPr>
          <w:rFonts w:cs="Times New Roman"/>
        </w:rPr>
        <w:t>, </w:t>
      </w:r>
      <w:r w:rsidRPr="007F7BF5">
        <w:rPr>
          <w:rFonts w:cs="Times New Roman"/>
          <w:i/>
          <w:iCs/>
        </w:rPr>
        <w:t>49</w:t>
      </w:r>
      <w:r w:rsidRPr="007F7BF5">
        <w:rPr>
          <w:rFonts w:cs="Times New Roman"/>
        </w:rPr>
        <w:t>(11), 873-888.</w:t>
      </w:r>
    </w:p>
    <w:p w14:paraId="0B3B78D7" w14:textId="77777777" w:rsidR="00A54974" w:rsidRPr="007F7BF5" w:rsidRDefault="00A54974" w:rsidP="007F7BF5">
      <w:pPr>
        <w:spacing w:before="0" w:after="0" w:line="240" w:lineRule="auto"/>
        <w:ind w:left="720" w:hanging="720"/>
        <w:jc w:val="left"/>
        <w:rPr>
          <w:rFonts w:eastAsia="Times New Roman" w:cs="Times New Roman"/>
        </w:rPr>
      </w:pPr>
      <w:r w:rsidRPr="007F7BF5">
        <w:rPr>
          <w:rFonts w:eastAsia="Times New Roman" w:cs="Times New Roman"/>
        </w:rPr>
        <w:t xml:space="preserve">Onyango, L., &amp; </w:t>
      </w:r>
      <w:proofErr w:type="spellStart"/>
      <w:r w:rsidRPr="007F7BF5">
        <w:rPr>
          <w:rFonts w:eastAsia="Times New Roman" w:cs="Times New Roman"/>
        </w:rPr>
        <w:t>Karanja</w:t>
      </w:r>
      <w:proofErr w:type="spellEnd"/>
      <w:r w:rsidRPr="007F7BF5">
        <w:rPr>
          <w:rFonts w:eastAsia="Times New Roman" w:cs="Times New Roman"/>
        </w:rPr>
        <w:t xml:space="preserve">, F. (2023). </w:t>
      </w:r>
      <w:r w:rsidRPr="007F7BF5">
        <w:rPr>
          <w:rFonts w:eastAsia="Times New Roman" w:cs="Times New Roman"/>
          <w:i/>
          <w:iCs/>
        </w:rPr>
        <w:t>Social vulnerability and exposure to coastal hazards in East Africa.</w:t>
      </w:r>
      <w:r w:rsidRPr="007F7BF5">
        <w:rPr>
          <w:rFonts w:eastAsia="Times New Roman" w:cs="Times New Roman"/>
        </w:rPr>
        <w:t xml:space="preserve"> Estuaries and Coasts, 46, 1450–1465. </w:t>
      </w:r>
      <w:hyperlink r:id="rId8" w:tgtFrame="_new" w:history="1">
        <w:r w:rsidRPr="007F7BF5">
          <w:rPr>
            <w:rFonts w:eastAsia="Times New Roman" w:cs="Times New Roman"/>
            <w:color w:val="0000FF"/>
            <w:u w:val="single"/>
          </w:rPr>
          <w:t>https://link.springer.com/article/10.1007/s12237-021-00930-5</w:t>
        </w:r>
      </w:hyperlink>
    </w:p>
    <w:p w14:paraId="039786F5" w14:textId="77777777" w:rsidR="00A54974" w:rsidRPr="007F7BF5" w:rsidRDefault="00A54974" w:rsidP="007F7BF5">
      <w:pPr>
        <w:spacing w:before="0" w:after="0" w:line="240" w:lineRule="auto"/>
        <w:ind w:left="720" w:hanging="720"/>
        <w:jc w:val="left"/>
        <w:rPr>
          <w:rFonts w:eastAsia="Times New Roman" w:cs="Times New Roman"/>
        </w:rPr>
      </w:pPr>
      <w:r w:rsidRPr="007F7BF5">
        <w:rPr>
          <w:rFonts w:eastAsia="Times New Roman" w:cs="Times New Roman"/>
        </w:rPr>
        <w:t xml:space="preserve">Resurgence.io. (2021). </w:t>
      </w:r>
      <w:r w:rsidRPr="007F7BF5">
        <w:rPr>
          <w:rFonts w:eastAsia="Times New Roman" w:cs="Times New Roman"/>
          <w:i/>
          <w:iCs/>
        </w:rPr>
        <w:t>DARAJA Project: Weather and climate information services for urban informal settlements.</w:t>
      </w:r>
      <w:r w:rsidRPr="007F7BF5">
        <w:rPr>
          <w:rFonts w:eastAsia="Times New Roman" w:cs="Times New Roman"/>
        </w:rPr>
        <w:t xml:space="preserve"> https://www.resurgence.io/daraja/</w:t>
      </w:r>
    </w:p>
    <w:p w14:paraId="672116FB" w14:textId="77777777" w:rsidR="00A54974" w:rsidRPr="007F7BF5" w:rsidRDefault="00A54974" w:rsidP="007F7BF5">
      <w:pPr>
        <w:spacing w:before="0" w:after="0" w:line="240" w:lineRule="auto"/>
        <w:ind w:left="720" w:hanging="720"/>
        <w:rPr>
          <w:rFonts w:cs="Times New Roman"/>
        </w:rPr>
      </w:pPr>
      <w:proofErr w:type="spellStart"/>
      <w:r w:rsidRPr="007F7BF5">
        <w:rPr>
          <w:rFonts w:cs="Times New Roman"/>
        </w:rPr>
        <w:t>Taye</w:t>
      </w:r>
      <w:proofErr w:type="spellEnd"/>
      <w:r w:rsidRPr="007F7BF5">
        <w:rPr>
          <w:rFonts w:cs="Times New Roman"/>
        </w:rPr>
        <w:t>, M. T., &amp; Dyer, E. (2024). Hydrologic extremes in a changing climate: a review of extremes in East Africa. </w:t>
      </w:r>
      <w:r w:rsidRPr="007F7BF5">
        <w:rPr>
          <w:rFonts w:cs="Times New Roman"/>
          <w:i/>
          <w:iCs/>
        </w:rPr>
        <w:t>Current Climate Change Reports</w:t>
      </w:r>
      <w:r w:rsidRPr="007F7BF5">
        <w:rPr>
          <w:rFonts w:cs="Times New Roman"/>
        </w:rPr>
        <w:t>, </w:t>
      </w:r>
      <w:r w:rsidRPr="007F7BF5">
        <w:rPr>
          <w:rFonts w:cs="Times New Roman"/>
          <w:i/>
          <w:iCs/>
        </w:rPr>
        <w:t>10</w:t>
      </w:r>
      <w:r w:rsidRPr="007F7BF5">
        <w:rPr>
          <w:rFonts w:cs="Times New Roman"/>
        </w:rPr>
        <w:t>(1), 1-11.</w:t>
      </w:r>
    </w:p>
    <w:p w14:paraId="7B7B7AF0" w14:textId="77777777" w:rsidR="00A54974" w:rsidRPr="007F7BF5" w:rsidRDefault="00A54974" w:rsidP="007F7BF5">
      <w:pPr>
        <w:spacing w:before="0" w:after="0" w:line="240" w:lineRule="auto"/>
        <w:ind w:left="1077" w:hanging="720"/>
        <w:jc w:val="left"/>
        <w:rPr>
          <w:rFonts w:eastAsia="Times New Roman" w:cs="Times New Roman"/>
        </w:rPr>
      </w:pPr>
      <w:r w:rsidRPr="007F7BF5">
        <w:rPr>
          <w:rFonts w:eastAsia="Times New Roman" w:cs="Times New Roman"/>
          <w:i/>
          <w:iCs/>
        </w:rPr>
        <w:t>The increasing impact of tropical cyclones on vulnerable infrastructure in East Africa.</w:t>
      </w:r>
      <w:r w:rsidRPr="007F7BF5">
        <w:rPr>
          <w:rFonts w:eastAsia="Times New Roman" w:cs="Times New Roman"/>
        </w:rPr>
        <w:t xml:space="preserve"> One Earth, 7(3). https://www.cell.com/one-earth/fulltext/S2590-3322(24)00061-0</w:t>
      </w:r>
    </w:p>
    <w:p w14:paraId="4B284EA2" w14:textId="77777777" w:rsidR="00A54974" w:rsidRPr="007F7BF5" w:rsidRDefault="00A54974" w:rsidP="007F7BF5">
      <w:pPr>
        <w:spacing w:before="0" w:after="0" w:line="240" w:lineRule="auto"/>
        <w:ind w:left="720" w:hanging="720"/>
        <w:rPr>
          <w:rFonts w:cs="Times New Roman"/>
        </w:rPr>
      </w:pPr>
      <w:proofErr w:type="spellStart"/>
      <w:r w:rsidRPr="007F7BF5">
        <w:rPr>
          <w:rFonts w:cs="Times New Roman"/>
        </w:rPr>
        <w:t>Thirumurthy</w:t>
      </w:r>
      <w:proofErr w:type="spellEnd"/>
      <w:r w:rsidRPr="007F7BF5">
        <w:rPr>
          <w:rFonts w:cs="Times New Roman"/>
        </w:rPr>
        <w:t xml:space="preserve">, S., </w:t>
      </w:r>
      <w:proofErr w:type="spellStart"/>
      <w:r w:rsidRPr="007F7BF5">
        <w:rPr>
          <w:rFonts w:cs="Times New Roman"/>
        </w:rPr>
        <w:t>Jayanthi</w:t>
      </w:r>
      <w:proofErr w:type="spellEnd"/>
      <w:r w:rsidRPr="007F7BF5">
        <w:rPr>
          <w:rFonts w:cs="Times New Roman"/>
        </w:rPr>
        <w:t xml:space="preserve">, M., </w:t>
      </w:r>
      <w:proofErr w:type="spellStart"/>
      <w:r w:rsidRPr="007F7BF5">
        <w:rPr>
          <w:rFonts w:cs="Times New Roman"/>
        </w:rPr>
        <w:t>Samynathan</w:t>
      </w:r>
      <w:proofErr w:type="spellEnd"/>
      <w:r w:rsidRPr="007F7BF5">
        <w:rPr>
          <w:rFonts w:cs="Times New Roman"/>
        </w:rPr>
        <w:t xml:space="preserve">, M., </w:t>
      </w:r>
      <w:proofErr w:type="spellStart"/>
      <w:r w:rsidRPr="007F7BF5">
        <w:rPr>
          <w:rFonts w:cs="Times New Roman"/>
        </w:rPr>
        <w:t>Duraisamy</w:t>
      </w:r>
      <w:proofErr w:type="spellEnd"/>
      <w:r w:rsidRPr="007F7BF5">
        <w:rPr>
          <w:rFonts w:cs="Times New Roman"/>
        </w:rPr>
        <w:t xml:space="preserve">, M., </w:t>
      </w:r>
      <w:proofErr w:type="spellStart"/>
      <w:r w:rsidRPr="007F7BF5">
        <w:rPr>
          <w:rFonts w:cs="Times New Roman"/>
        </w:rPr>
        <w:t>Kabiraj</w:t>
      </w:r>
      <w:proofErr w:type="spellEnd"/>
      <w:r w:rsidRPr="007F7BF5">
        <w:rPr>
          <w:rFonts w:cs="Times New Roman"/>
        </w:rPr>
        <w:t xml:space="preserve">, S., &amp; </w:t>
      </w:r>
      <w:proofErr w:type="spellStart"/>
      <w:r w:rsidRPr="007F7BF5">
        <w:rPr>
          <w:rFonts w:cs="Times New Roman"/>
        </w:rPr>
        <w:t>Anbazhahan</w:t>
      </w:r>
      <w:proofErr w:type="spellEnd"/>
      <w:r w:rsidRPr="007F7BF5">
        <w:rPr>
          <w:rFonts w:cs="Times New Roman"/>
        </w:rPr>
        <w:t>, N. (2022). Multi-criteria coastal environmental vulnerability assessment using analytic hierarchy process based uncertainty analysis integrated into GIS. </w:t>
      </w:r>
      <w:r w:rsidRPr="007F7BF5">
        <w:rPr>
          <w:rFonts w:cs="Times New Roman"/>
          <w:i/>
          <w:iCs/>
        </w:rPr>
        <w:t>Journal of Environmental Management</w:t>
      </w:r>
      <w:r w:rsidRPr="007F7BF5">
        <w:rPr>
          <w:rFonts w:cs="Times New Roman"/>
        </w:rPr>
        <w:t>, </w:t>
      </w:r>
      <w:r w:rsidRPr="007F7BF5">
        <w:rPr>
          <w:rFonts w:cs="Times New Roman"/>
          <w:i/>
          <w:iCs/>
        </w:rPr>
        <w:t>313</w:t>
      </w:r>
      <w:r w:rsidRPr="007F7BF5">
        <w:rPr>
          <w:rFonts w:cs="Times New Roman"/>
        </w:rPr>
        <w:t>, 114941.</w:t>
      </w:r>
    </w:p>
    <w:p w14:paraId="645D8A05" w14:textId="77777777" w:rsidR="00A54974" w:rsidRPr="007F7BF5" w:rsidRDefault="00A54974" w:rsidP="007F7BF5">
      <w:pPr>
        <w:spacing w:before="0" w:after="0" w:line="240" w:lineRule="auto"/>
        <w:ind w:left="720" w:hanging="720"/>
        <w:rPr>
          <w:rFonts w:cs="Times New Roman"/>
        </w:rPr>
      </w:pPr>
      <w:proofErr w:type="spellStart"/>
      <w:r w:rsidRPr="007F7BF5">
        <w:rPr>
          <w:rFonts w:cs="Times New Roman"/>
        </w:rPr>
        <w:t>Thoithi</w:t>
      </w:r>
      <w:proofErr w:type="spellEnd"/>
      <w:r w:rsidRPr="007F7BF5">
        <w:rPr>
          <w:rFonts w:cs="Times New Roman"/>
        </w:rPr>
        <w:t xml:space="preserve">, W., Blamey, R. C., &amp; Reason, C. J. (2022). April 2022 Floods over East Coast South Africa: Interactions between a mesoscale convective system and a coastal </w:t>
      </w:r>
      <w:proofErr w:type="spellStart"/>
      <w:r w:rsidRPr="007F7BF5">
        <w:rPr>
          <w:rFonts w:cs="Times New Roman"/>
        </w:rPr>
        <w:t>meso</w:t>
      </w:r>
      <w:proofErr w:type="spellEnd"/>
      <w:r w:rsidRPr="007F7BF5">
        <w:rPr>
          <w:rFonts w:cs="Times New Roman"/>
        </w:rPr>
        <w:t>-low. </w:t>
      </w:r>
      <w:r w:rsidRPr="007F7BF5">
        <w:rPr>
          <w:rFonts w:cs="Times New Roman"/>
          <w:i/>
          <w:iCs/>
        </w:rPr>
        <w:t>Atmosphere</w:t>
      </w:r>
      <w:r w:rsidRPr="007F7BF5">
        <w:rPr>
          <w:rFonts w:cs="Times New Roman"/>
        </w:rPr>
        <w:t>, </w:t>
      </w:r>
      <w:r w:rsidRPr="007F7BF5">
        <w:rPr>
          <w:rFonts w:cs="Times New Roman"/>
          <w:i/>
          <w:iCs/>
        </w:rPr>
        <w:t>14</w:t>
      </w:r>
      <w:r w:rsidRPr="007F7BF5">
        <w:rPr>
          <w:rFonts w:cs="Times New Roman"/>
        </w:rPr>
        <w:t>(1), 78.</w:t>
      </w:r>
    </w:p>
    <w:p w14:paraId="7384D49B" w14:textId="77777777" w:rsidR="00A54974" w:rsidRPr="007F7BF5" w:rsidRDefault="00A54974" w:rsidP="007F7BF5">
      <w:pPr>
        <w:spacing w:before="0" w:after="0" w:line="240" w:lineRule="auto"/>
        <w:ind w:left="720" w:hanging="720"/>
        <w:jc w:val="left"/>
        <w:rPr>
          <w:rFonts w:eastAsia="Times New Roman" w:cs="Times New Roman"/>
        </w:rPr>
      </w:pPr>
      <w:r w:rsidRPr="007F7BF5">
        <w:rPr>
          <w:rFonts w:eastAsia="Times New Roman" w:cs="Times New Roman"/>
        </w:rPr>
        <w:t xml:space="preserve">Tourism Update. (2024). </w:t>
      </w:r>
      <w:r w:rsidRPr="007F7BF5">
        <w:rPr>
          <w:rFonts w:eastAsia="Times New Roman" w:cs="Times New Roman"/>
          <w:i/>
          <w:iCs/>
        </w:rPr>
        <w:t>Kenya and Tanzania coasts brace for cyclone.</w:t>
      </w:r>
      <w:r w:rsidRPr="007F7BF5">
        <w:rPr>
          <w:rFonts w:eastAsia="Times New Roman" w:cs="Times New Roman"/>
        </w:rPr>
        <w:t xml:space="preserve"> </w:t>
      </w:r>
      <w:hyperlink r:id="rId9" w:history="1">
        <w:r w:rsidRPr="007F7BF5">
          <w:rPr>
            <w:rStyle w:val="Hyperlink"/>
            <w:rFonts w:eastAsia="Times New Roman" w:cs="Times New Roman"/>
          </w:rPr>
          <w:t>https://www.touris</w:t>
        </w:r>
      </w:hyperlink>
      <w:r w:rsidRPr="007F7BF5">
        <w:rPr>
          <w:rFonts w:eastAsia="Times New Roman" w:cs="Times New Roman"/>
        </w:rPr>
        <w:t xml:space="preserve"> mupdate.com/article/</w:t>
      </w:r>
      <w:proofErr w:type="spellStart"/>
      <w:r w:rsidRPr="007F7BF5">
        <w:rPr>
          <w:rFonts w:eastAsia="Times New Roman" w:cs="Times New Roman"/>
        </w:rPr>
        <w:t>kenya</w:t>
      </w:r>
      <w:proofErr w:type="spellEnd"/>
      <w:r w:rsidRPr="007F7BF5">
        <w:rPr>
          <w:rFonts w:eastAsia="Times New Roman" w:cs="Times New Roman"/>
        </w:rPr>
        <w:t>-and-</w:t>
      </w:r>
      <w:proofErr w:type="spellStart"/>
      <w:r w:rsidRPr="007F7BF5">
        <w:rPr>
          <w:rFonts w:eastAsia="Times New Roman" w:cs="Times New Roman"/>
        </w:rPr>
        <w:t>tanzania</w:t>
      </w:r>
      <w:proofErr w:type="spellEnd"/>
      <w:r w:rsidRPr="007F7BF5">
        <w:rPr>
          <w:rFonts w:eastAsia="Times New Roman" w:cs="Times New Roman"/>
        </w:rPr>
        <w:t>-coasts-brace-for-cyclone</w:t>
      </w:r>
    </w:p>
    <w:p w14:paraId="49DD22A3" w14:textId="77777777" w:rsidR="00A54974" w:rsidRPr="007F7BF5" w:rsidRDefault="00A54974" w:rsidP="007F7BF5">
      <w:pPr>
        <w:spacing w:before="0" w:after="0" w:line="240" w:lineRule="auto"/>
        <w:ind w:left="720" w:hanging="720"/>
        <w:jc w:val="left"/>
        <w:rPr>
          <w:rFonts w:eastAsia="Times New Roman" w:cs="Times New Roman"/>
        </w:rPr>
      </w:pPr>
      <w:r w:rsidRPr="007F7BF5">
        <w:rPr>
          <w:rFonts w:eastAsia="Times New Roman" w:cs="Times New Roman"/>
        </w:rPr>
        <w:lastRenderedPageBreak/>
        <w:t xml:space="preserve">UN Women &amp; UNESCO. (2021). </w:t>
      </w:r>
      <w:r w:rsidRPr="007F7BF5">
        <w:rPr>
          <w:rFonts w:eastAsia="Times New Roman" w:cs="Times New Roman"/>
          <w:i/>
          <w:iCs/>
        </w:rPr>
        <w:t>Gender-Responsive Disaster Risk Reduction in Africa.</w:t>
      </w:r>
      <w:r w:rsidRPr="007F7BF5">
        <w:rPr>
          <w:rFonts w:eastAsia="Times New Roman" w:cs="Times New Roman"/>
        </w:rPr>
        <w:t xml:space="preserve"> https://wrd.unwomen.org/sites/default/files/202111/Gender%20Responsive%20DRR_UNESCO%20Report%20March%2028.pdf</w:t>
      </w:r>
    </w:p>
    <w:p w14:paraId="4386A972" w14:textId="77777777" w:rsidR="00A54974" w:rsidRPr="007F7BF5" w:rsidRDefault="00A54974" w:rsidP="007F7BF5">
      <w:pPr>
        <w:pStyle w:val="NormalWeb"/>
        <w:ind w:left="720" w:hanging="720"/>
      </w:pPr>
      <w:r w:rsidRPr="007F7BF5">
        <w:t xml:space="preserve">UNDRR. (2022). </w:t>
      </w:r>
      <w:r w:rsidRPr="007F7BF5">
        <w:rPr>
          <w:rStyle w:val="Emphasis"/>
          <w:rFonts w:eastAsiaTheme="majorEastAsia"/>
        </w:rPr>
        <w:t>Global Assessment Report on Disaster Risk Reduction</w:t>
      </w:r>
      <w:r w:rsidRPr="007F7BF5">
        <w:t>. United Nations Office for Disaster Risk Reduction.</w:t>
      </w:r>
    </w:p>
    <w:p w14:paraId="201F5947" w14:textId="77777777" w:rsidR="00A54974" w:rsidRPr="007F7BF5" w:rsidRDefault="00A54974" w:rsidP="007F7BF5">
      <w:pPr>
        <w:pStyle w:val="NormalWeb"/>
        <w:ind w:left="720" w:hanging="720"/>
      </w:pPr>
      <w:r w:rsidRPr="007F7BF5">
        <w:t xml:space="preserve">UNEP. (2021). </w:t>
      </w:r>
      <w:r w:rsidRPr="007F7BF5">
        <w:rPr>
          <w:rStyle w:val="Emphasis"/>
          <w:rFonts w:eastAsiaTheme="majorEastAsia"/>
        </w:rPr>
        <w:t>Making peace with nature: A scientific blueprint to tackle the climate, biodiversity and pollution emergencies</w:t>
      </w:r>
      <w:r w:rsidRPr="007F7BF5">
        <w:t>. United Nations Environment Programme.</w:t>
      </w:r>
    </w:p>
    <w:p w14:paraId="6DB0AA9E" w14:textId="77777777" w:rsidR="00A54974" w:rsidRPr="007F7BF5" w:rsidRDefault="00A54974" w:rsidP="007F7BF5">
      <w:pPr>
        <w:pStyle w:val="NormalWeb"/>
        <w:ind w:left="720" w:hanging="720"/>
      </w:pPr>
      <w:r w:rsidRPr="007F7BF5">
        <w:t xml:space="preserve">UN-Habitat. (2020). </w:t>
      </w:r>
      <w:r w:rsidRPr="007F7BF5">
        <w:rPr>
          <w:rStyle w:val="Emphasis"/>
          <w:rFonts w:eastAsiaTheme="majorEastAsia"/>
        </w:rPr>
        <w:t>World Cities Report 2020: The Value of Sustainable Urbanization</w:t>
      </w:r>
      <w:r w:rsidRPr="007F7BF5">
        <w:t>. United Nations Human Settlements Programme.</w:t>
      </w:r>
    </w:p>
    <w:p w14:paraId="2D8E6796" w14:textId="77777777" w:rsidR="00A54974" w:rsidRPr="007F7BF5" w:rsidRDefault="00A54974" w:rsidP="007F7BF5">
      <w:pPr>
        <w:pStyle w:val="ListBullet"/>
        <w:numPr>
          <w:ilvl w:val="0"/>
          <w:numId w:val="0"/>
        </w:numPr>
        <w:spacing w:line="240" w:lineRule="auto"/>
        <w:ind w:hanging="720"/>
        <w:rPr>
          <w:rFonts w:ascii="Times New Roman" w:hAnsi="Times New Roman" w:cs="Times New Roman"/>
          <w:sz w:val="24"/>
          <w:szCs w:val="24"/>
        </w:rPr>
      </w:pPr>
      <w:r w:rsidRPr="007F7BF5">
        <w:rPr>
          <w:rFonts w:ascii="Times New Roman" w:hAnsi="Times New Roman" w:cs="Times New Roman"/>
          <w:sz w:val="24"/>
          <w:szCs w:val="24"/>
        </w:rPr>
        <w:t xml:space="preserve">         United Nations Office for Disaster Risk Reduction (UNDRR). (2022). Global Assessment Report on Disaster Risk Reduction.</w:t>
      </w:r>
    </w:p>
    <w:p w14:paraId="3A2B6F64" w14:textId="77777777" w:rsidR="000C7BE8" w:rsidRPr="007F7BF5" w:rsidRDefault="00A54974" w:rsidP="007F7BF5">
      <w:pPr>
        <w:spacing w:before="0" w:after="0" w:line="240" w:lineRule="auto"/>
        <w:ind w:left="720" w:hanging="720"/>
        <w:rPr>
          <w:rFonts w:cs="Times New Roman"/>
        </w:rPr>
      </w:pPr>
      <w:r w:rsidRPr="007F7BF5">
        <w:rPr>
          <w:rFonts w:cs="Times New Roman"/>
        </w:rPr>
        <w:t xml:space="preserve">Van </w:t>
      </w:r>
      <w:proofErr w:type="spellStart"/>
      <w:r w:rsidRPr="007F7BF5">
        <w:rPr>
          <w:rFonts w:cs="Times New Roman"/>
        </w:rPr>
        <w:t>Niekerk</w:t>
      </w:r>
      <w:proofErr w:type="spellEnd"/>
      <w:r w:rsidRPr="007F7BF5">
        <w:rPr>
          <w:rFonts w:cs="Times New Roman"/>
        </w:rPr>
        <w:t xml:space="preserve">, D., &amp; </w:t>
      </w:r>
      <w:proofErr w:type="spellStart"/>
      <w:r w:rsidRPr="007F7BF5">
        <w:rPr>
          <w:rFonts w:cs="Times New Roman"/>
        </w:rPr>
        <w:t>Nemakonde</w:t>
      </w:r>
      <w:proofErr w:type="spellEnd"/>
      <w:r w:rsidRPr="007F7BF5">
        <w:rPr>
          <w:rFonts w:cs="Times New Roman"/>
        </w:rPr>
        <w:t>, L. D. (2017). Natural hazards and their governance in Sub-Saharan Africa. In </w:t>
      </w:r>
      <w:r w:rsidRPr="007F7BF5">
        <w:rPr>
          <w:rFonts w:cs="Times New Roman"/>
          <w:i/>
          <w:iCs/>
        </w:rPr>
        <w:t>Oxford Research Encyclopedia of Natural Hazard Science</w:t>
      </w:r>
      <w:r w:rsidRPr="007F7BF5">
        <w:rPr>
          <w:rFonts w:cs="Times New Roman"/>
        </w:rPr>
        <w:t>.</w:t>
      </w:r>
    </w:p>
    <w:p w14:paraId="1D4158D2" w14:textId="77777777" w:rsidR="000C7BE8" w:rsidRPr="007F7BF5" w:rsidRDefault="00A54974" w:rsidP="007F7BF5">
      <w:pPr>
        <w:spacing w:before="0" w:after="0" w:line="240" w:lineRule="auto"/>
        <w:ind w:left="720" w:hanging="720"/>
        <w:rPr>
          <w:rStyle w:val="Hyperlink"/>
          <w:rFonts w:eastAsia="Times New Roman" w:cs="Times New Roman"/>
        </w:rPr>
      </w:pPr>
      <w:r w:rsidRPr="007F7BF5">
        <w:rPr>
          <w:rFonts w:eastAsia="Times New Roman" w:cs="Times New Roman"/>
        </w:rPr>
        <w:t xml:space="preserve">Wei, Y., et al. (2025). </w:t>
      </w:r>
      <w:r w:rsidRPr="007F7BF5">
        <w:rPr>
          <w:rFonts w:eastAsia="Times New Roman" w:cs="Times New Roman"/>
          <w:i/>
          <w:iCs/>
        </w:rPr>
        <w:t>Impact of saltwater intrusion on coastal agriculture under climate change in East Africa.</w:t>
      </w:r>
      <w:r w:rsidRPr="007F7BF5">
        <w:rPr>
          <w:rFonts w:eastAsia="Times New Roman" w:cs="Times New Roman"/>
        </w:rPr>
        <w:t xml:space="preserve"> Science of The </w:t>
      </w:r>
      <w:r w:rsidR="00C81589" w:rsidRPr="007F7BF5">
        <w:rPr>
          <w:rFonts w:eastAsia="Times New Roman" w:cs="Times New Roman"/>
        </w:rPr>
        <w:t>Total Environment, 905, 167932.</w:t>
      </w:r>
      <w:hyperlink r:id="rId10" w:history="1">
        <w:r w:rsidR="00C81589" w:rsidRPr="007F7BF5">
          <w:rPr>
            <w:rStyle w:val="Hyperlink"/>
            <w:rFonts w:eastAsia="Times New Roman" w:cs="Times New Roman"/>
          </w:rPr>
          <w:t>https://www.sciencedirect.com/science/article/pii/S0048969725003353</w:t>
        </w:r>
      </w:hyperlink>
    </w:p>
    <w:p w14:paraId="147C01C0" w14:textId="77777777" w:rsidR="000C7BE8" w:rsidRPr="007F7BF5" w:rsidRDefault="00A54974" w:rsidP="007F7BF5">
      <w:pPr>
        <w:spacing w:before="0" w:after="0" w:line="240" w:lineRule="auto"/>
        <w:ind w:left="720" w:hanging="720"/>
        <w:rPr>
          <w:rFonts w:cs="Times New Roman"/>
        </w:rPr>
      </w:pPr>
      <w:r w:rsidRPr="007F7BF5">
        <w:rPr>
          <w:rFonts w:cs="Times New Roman"/>
        </w:rPr>
        <w:t xml:space="preserve">World Bank. (2020). Mozambique Cyclone </w:t>
      </w:r>
      <w:proofErr w:type="spellStart"/>
      <w:r w:rsidRPr="007F7BF5">
        <w:rPr>
          <w:rFonts w:cs="Times New Roman"/>
        </w:rPr>
        <w:t>Idai</w:t>
      </w:r>
      <w:proofErr w:type="spellEnd"/>
      <w:r w:rsidRPr="007F7BF5">
        <w:rPr>
          <w:rFonts w:cs="Times New Roman"/>
        </w:rPr>
        <w:t xml:space="preserve"> Post-Disaster Needs Assessment (PDNA).</w:t>
      </w:r>
    </w:p>
    <w:p w14:paraId="0B8A5D05" w14:textId="2A1576D1" w:rsidR="00A54974" w:rsidRPr="007F7BF5" w:rsidRDefault="00A54974" w:rsidP="007F7BF5">
      <w:pPr>
        <w:spacing w:before="0" w:after="0" w:line="240" w:lineRule="auto"/>
        <w:rPr>
          <w:rFonts w:cs="Times New Roman"/>
        </w:rPr>
      </w:pPr>
      <w:r w:rsidRPr="007F7BF5">
        <w:rPr>
          <w:rFonts w:cs="Times New Roman"/>
        </w:rPr>
        <w:t xml:space="preserve">World Bank. (2021). </w:t>
      </w:r>
      <w:r w:rsidRPr="007F7BF5">
        <w:rPr>
          <w:rStyle w:val="Emphasis"/>
          <w:rFonts w:eastAsiaTheme="majorEastAsia" w:cs="Times New Roman"/>
        </w:rPr>
        <w:t>Building resilience in Africa: The role of disaster risk management</w:t>
      </w:r>
      <w:r w:rsidRPr="007F7BF5">
        <w:rPr>
          <w:rFonts w:cs="Times New Roman"/>
        </w:rPr>
        <w:t>. The World Bank Group.</w:t>
      </w:r>
    </w:p>
    <w:p w14:paraId="561F4775" w14:textId="2D6BA4AD" w:rsidR="00A54974" w:rsidRPr="007F7BF5" w:rsidRDefault="00A54974" w:rsidP="007F7BF5">
      <w:pPr>
        <w:pStyle w:val="ListBullet"/>
        <w:numPr>
          <w:ilvl w:val="0"/>
          <w:numId w:val="0"/>
        </w:numPr>
        <w:spacing w:line="240" w:lineRule="auto"/>
        <w:ind w:left="360" w:hanging="360"/>
        <w:rPr>
          <w:rFonts w:ascii="Times New Roman" w:hAnsi="Times New Roman" w:cs="Times New Roman"/>
          <w:sz w:val="24"/>
          <w:szCs w:val="24"/>
        </w:rPr>
      </w:pPr>
      <w:r w:rsidRPr="007F7BF5">
        <w:rPr>
          <w:rFonts w:ascii="Times New Roman" w:hAnsi="Times New Roman" w:cs="Times New Roman"/>
          <w:sz w:val="24"/>
          <w:szCs w:val="24"/>
        </w:rPr>
        <w:t xml:space="preserve">World Meteorological Organization (WMO). (2023). </w:t>
      </w:r>
      <w:r w:rsidR="000C7BE8" w:rsidRPr="007F7BF5">
        <w:rPr>
          <w:rFonts w:ascii="Times New Roman" w:hAnsi="Times New Roman" w:cs="Times New Roman"/>
          <w:i/>
          <w:sz w:val="24"/>
          <w:szCs w:val="24"/>
        </w:rPr>
        <w:t xml:space="preserve">State of the Climate in Africa </w:t>
      </w:r>
      <w:r w:rsidRPr="007F7BF5">
        <w:rPr>
          <w:rFonts w:ascii="Times New Roman" w:hAnsi="Times New Roman" w:cs="Times New Roman"/>
          <w:sz w:val="24"/>
          <w:szCs w:val="24"/>
        </w:rPr>
        <w:t>2022.</w:t>
      </w:r>
    </w:p>
    <w:sectPr w:rsidR="00A54974" w:rsidRPr="007F7BF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99F57" w14:textId="77777777" w:rsidR="00856411" w:rsidRDefault="00856411" w:rsidP="00357BEE">
      <w:pPr>
        <w:spacing w:before="0" w:after="0" w:line="240" w:lineRule="auto"/>
      </w:pPr>
      <w:r>
        <w:separator/>
      </w:r>
    </w:p>
  </w:endnote>
  <w:endnote w:type="continuationSeparator" w:id="0">
    <w:p w14:paraId="4D25C131" w14:textId="77777777" w:rsidR="00856411" w:rsidRDefault="00856411" w:rsidP="00357B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503724"/>
      <w:docPartObj>
        <w:docPartGallery w:val="Page Numbers (Bottom of Page)"/>
        <w:docPartUnique/>
      </w:docPartObj>
    </w:sdtPr>
    <w:sdtEndPr>
      <w:rPr>
        <w:noProof/>
      </w:rPr>
    </w:sdtEndPr>
    <w:sdtContent>
      <w:p w14:paraId="00B0E14C" w14:textId="65D924CC" w:rsidR="009D71A6" w:rsidRDefault="009D71A6">
        <w:pPr>
          <w:pStyle w:val="Footer"/>
          <w:jc w:val="right"/>
        </w:pPr>
        <w:r>
          <w:fldChar w:fldCharType="begin"/>
        </w:r>
        <w:r>
          <w:instrText xml:space="preserve"> PAGE   \* MERGEFORMAT </w:instrText>
        </w:r>
        <w:r>
          <w:fldChar w:fldCharType="separate"/>
        </w:r>
        <w:r w:rsidR="005D6794">
          <w:rPr>
            <w:noProof/>
          </w:rPr>
          <w:t>16</w:t>
        </w:r>
        <w:r>
          <w:rPr>
            <w:noProof/>
          </w:rPr>
          <w:fldChar w:fldCharType="end"/>
        </w:r>
      </w:p>
    </w:sdtContent>
  </w:sdt>
  <w:p w14:paraId="2AD43DA3" w14:textId="77777777" w:rsidR="009D71A6" w:rsidRDefault="009D7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4458A" w14:textId="77777777" w:rsidR="00856411" w:rsidRDefault="00856411" w:rsidP="00357BEE">
      <w:pPr>
        <w:spacing w:before="0" w:after="0" w:line="240" w:lineRule="auto"/>
      </w:pPr>
      <w:r>
        <w:separator/>
      </w:r>
    </w:p>
  </w:footnote>
  <w:footnote w:type="continuationSeparator" w:id="0">
    <w:p w14:paraId="7CAAD98D" w14:textId="77777777" w:rsidR="00856411" w:rsidRDefault="00856411" w:rsidP="00357BE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FECE9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C7026"/>
    <w:multiLevelType w:val="multilevel"/>
    <w:tmpl w:val="5412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7485B"/>
    <w:multiLevelType w:val="multilevel"/>
    <w:tmpl w:val="42C0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B7E2C"/>
    <w:multiLevelType w:val="hybridMultilevel"/>
    <w:tmpl w:val="955200B2"/>
    <w:lvl w:ilvl="0" w:tplc="0A803D54">
      <w:start w:val="1"/>
      <w:numFmt w:val="low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E52154"/>
    <w:multiLevelType w:val="multilevel"/>
    <w:tmpl w:val="AB68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E65BC"/>
    <w:multiLevelType w:val="multilevel"/>
    <w:tmpl w:val="599A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2F2E5C"/>
    <w:multiLevelType w:val="multilevel"/>
    <w:tmpl w:val="727E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440DC"/>
    <w:multiLevelType w:val="multilevel"/>
    <w:tmpl w:val="F1EE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E33AE4"/>
    <w:multiLevelType w:val="multilevel"/>
    <w:tmpl w:val="E174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7A0399"/>
    <w:multiLevelType w:val="multilevel"/>
    <w:tmpl w:val="6F22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4"/>
  </w:num>
  <w:num w:numId="5">
    <w:abstractNumId w:val="1"/>
  </w:num>
  <w:num w:numId="6">
    <w:abstractNumId w:val="8"/>
  </w:num>
  <w:num w:numId="7">
    <w:abstractNumId w:val="9"/>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F82"/>
    <w:rsid w:val="0000515C"/>
    <w:rsid w:val="00057545"/>
    <w:rsid w:val="000A3D11"/>
    <w:rsid w:val="000C7BE8"/>
    <w:rsid w:val="0014341A"/>
    <w:rsid w:val="00192BA6"/>
    <w:rsid w:val="001951A7"/>
    <w:rsid w:val="001A77D3"/>
    <w:rsid w:val="001B5BA7"/>
    <w:rsid w:val="0022618F"/>
    <w:rsid w:val="00236F71"/>
    <w:rsid w:val="002B23FE"/>
    <w:rsid w:val="002F6B04"/>
    <w:rsid w:val="003205BA"/>
    <w:rsid w:val="00357BEE"/>
    <w:rsid w:val="0038634E"/>
    <w:rsid w:val="003A673D"/>
    <w:rsid w:val="003C684A"/>
    <w:rsid w:val="003D0614"/>
    <w:rsid w:val="003D158F"/>
    <w:rsid w:val="003E6D18"/>
    <w:rsid w:val="003E6F81"/>
    <w:rsid w:val="003E7BBB"/>
    <w:rsid w:val="003F790D"/>
    <w:rsid w:val="004030E9"/>
    <w:rsid w:val="00447FDC"/>
    <w:rsid w:val="004528D9"/>
    <w:rsid w:val="004603A3"/>
    <w:rsid w:val="004944BC"/>
    <w:rsid w:val="004D467F"/>
    <w:rsid w:val="004F6F0B"/>
    <w:rsid w:val="0051154A"/>
    <w:rsid w:val="005964C4"/>
    <w:rsid w:val="005C0EDC"/>
    <w:rsid w:val="005D6794"/>
    <w:rsid w:val="005E0E88"/>
    <w:rsid w:val="0060664B"/>
    <w:rsid w:val="0069131F"/>
    <w:rsid w:val="00697077"/>
    <w:rsid w:val="006A6042"/>
    <w:rsid w:val="006F11DB"/>
    <w:rsid w:val="007A36E2"/>
    <w:rsid w:val="007E6004"/>
    <w:rsid w:val="007F7BF5"/>
    <w:rsid w:val="0080136A"/>
    <w:rsid w:val="00820437"/>
    <w:rsid w:val="008551F8"/>
    <w:rsid w:val="00856411"/>
    <w:rsid w:val="00881D76"/>
    <w:rsid w:val="008B27CE"/>
    <w:rsid w:val="008F6E81"/>
    <w:rsid w:val="009161FF"/>
    <w:rsid w:val="009166F5"/>
    <w:rsid w:val="009239ED"/>
    <w:rsid w:val="00930CAC"/>
    <w:rsid w:val="00966734"/>
    <w:rsid w:val="009905AF"/>
    <w:rsid w:val="009A24D7"/>
    <w:rsid w:val="009B30A5"/>
    <w:rsid w:val="009D259B"/>
    <w:rsid w:val="009D71A6"/>
    <w:rsid w:val="009E1FEB"/>
    <w:rsid w:val="009F30A1"/>
    <w:rsid w:val="00A44300"/>
    <w:rsid w:val="00A54974"/>
    <w:rsid w:val="00A55AEB"/>
    <w:rsid w:val="00A858EF"/>
    <w:rsid w:val="00B6173D"/>
    <w:rsid w:val="00B8786B"/>
    <w:rsid w:val="00BB2C07"/>
    <w:rsid w:val="00BB6BAA"/>
    <w:rsid w:val="00BD411D"/>
    <w:rsid w:val="00BE64EE"/>
    <w:rsid w:val="00C250D7"/>
    <w:rsid w:val="00C26E5B"/>
    <w:rsid w:val="00C31A21"/>
    <w:rsid w:val="00C5424C"/>
    <w:rsid w:val="00C737E7"/>
    <w:rsid w:val="00C81589"/>
    <w:rsid w:val="00CA5F82"/>
    <w:rsid w:val="00CB73F6"/>
    <w:rsid w:val="00CC5FBC"/>
    <w:rsid w:val="00CD2A59"/>
    <w:rsid w:val="00CF25F9"/>
    <w:rsid w:val="00D45209"/>
    <w:rsid w:val="00D60410"/>
    <w:rsid w:val="00D83E03"/>
    <w:rsid w:val="00DC7BA9"/>
    <w:rsid w:val="00DE0C0E"/>
    <w:rsid w:val="00E07D19"/>
    <w:rsid w:val="00E171E5"/>
    <w:rsid w:val="00E24EEF"/>
    <w:rsid w:val="00E455EF"/>
    <w:rsid w:val="00E508BD"/>
    <w:rsid w:val="00E7257B"/>
    <w:rsid w:val="00E85C2B"/>
    <w:rsid w:val="00E95114"/>
    <w:rsid w:val="00EC215C"/>
    <w:rsid w:val="00ED1C42"/>
    <w:rsid w:val="00F25CAA"/>
    <w:rsid w:val="00F76847"/>
    <w:rsid w:val="00FE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5F9F9"/>
  <w15:chartTrackingRefBased/>
  <w15:docId w15:val="{949872FD-8EF6-405D-8948-2B05709F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F82"/>
    <w:pPr>
      <w:spacing w:before="240" w:after="240" w:line="360" w:lineRule="auto"/>
      <w:jc w:val="both"/>
    </w:pPr>
    <w:rPr>
      <w:rFonts w:ascii="Times New Roman" w:hAnsi="Times New Roman"/>
    </w:rPr>
  </w:style>
  <w:style w:type="paragraph" w:styleId="Heading1">
    <w:name w:val="heading 1"/>
    <w:basedOn w:val="Normal"/>
    <w:next w:val="Normal"/>
    <w:link w:val="Heading1Char"/>
    <w:uiPriority w:val="9"/>
    <w:qFormat/>
    <w:rsid w:val="009905AF"/>
    <w:pPr>
      <w:keepNext/>
      <w:keepLines/>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9905AF"/>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CA5F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5F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5F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5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5AF"/>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9905AF"/>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semiHidden/>
    <w:rsid w:val="00CA5F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5F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5F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5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F82"/>
    <w:rPr>
      <w:rFonts w:eastAsiaTheme="majorEastAsia" w:cstheme="majorBidi"/>
      <w:color w:val="272727" w:themeColor="text1" w:themeTint="D8"/>
    </w:rPr>
  </w:style>
  <w:style w:type="paragraph" w:styleId="Title">
    <w:name w:val="Title"/>
    <w:basedOn w:val="Normal"/>
    <w:next w:val="Normal"/>
    <w:link w:val="TitleChar"/>
    <w:uiPriority w:val="10"/>
    <w:qFormat/>
    <w:rsid w:val="00CA5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F82"/>
    <w:pPr>
      <w:spacing w:before="160"/>
      <w:jc w:val="center"/>
    </w:pPr>
    <w:rPr>
      <w:i/>
      <w:iCs/>
      <w:color w:val="404040" w:themeColor="text1" w:themeTint="BF"/>
    </w:rPr>
  </w:style>
  <w:style w:type="character" w:customStyle="1" w:styleId="QuoteChar">
    <w:name w:val="Quote Char"/>
    <w:basedOn w:val="DefaultParagraphFont"/>
    <w:link w:val="Quote"/>
    <w:uiPriority w:val="29"/>
    <w:rsid w:val="00CA5F82"/>
    <w:rPr>
      <w:i/>
      <w:iCs/>
      <w:color w:val="404040" w:themeColor="text1" w:themeTint="BF"/>
    </w:rPr>
  </w:style>
  <w:style w:type="paragraph" w:styleId="ListParagraph">
    <w:name w:val="List Paragraph"/>
    <w:basedOn w:val="Normal"/>
    <w:uiPriority w:val="34"/>
    <w:qFormat/>
    <w:rsid w:val="00CA5F82"/>
    <w:pPr>
      <w:ind w:left="720"/>
      <w:contextualSpacing/>
    </w:pPr>
  </w:style>
  <w:style w:type="character" w:styleId="IntenseEmphasis">
    <w:name w:val="Intense Emphasis"/>
    <w:basedOn w:val="DefaultParagraphFont"/>
    <w:uiPriority w:val="21"/>
    <w:qFormat/>
    <w:rsid w:val="00CA5F82"/>
    <w:rPr>
      <w:i/>
      <w:iCs/>
      <w:color w:val="2F5496" w:themeColor="accent1" w:themeShade="BF"/>
    </w:rPr>
  </w:style>
  <w:style w:type="paragraph" w:styleId="IntenseQuote">
    <w:name w:val="Intense Quote"/>
    <w:basedOn w:val="Normal"/>
    <w:next w:val="Normal"/>
    <w:link w:val="IntenseQuoteChar"/>
    <w:uiPriority w:val="30"/>
    <w:qFormat/>
    <w:rsid w:val="00CA5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5F82"/>
    <w:rPr>
      <w:i/>
      <w:iCs/>
      <w:color w:val="2F5496" w:themeColor="accent1" w:themeShade="BF"/>
    </w:rPr>
  </w:style>
  <w:style w:type="character" w:styleId="IntenseReference">
    <w:name w:val="Intense Reference"/>
    <w:basedOn w:val="DefaultParagraphFont"/>
    <w:uiPriority w:val="32"/>
    <w:qFormat/>
    <w:rsid w:val="00CA5F82"/>
    <w:rPr>
      <w:b/>
      <w:bCs/>
      <w:smallCaps/>
      <w:color w:val="2F5496" w:themeColor="accent1" w:themeShade="BF"/>
      <w:spacing w:val="5"/>
    </w:rPr>
  </w:style>
  <w:style w:type="character" w:styleId="Hyperlink">
    <w:name w:val="Hyperlink"/>
    <w:basedOn w:val="DefaultParagraphFont"/>
    <w:uiPriority w:val="99"/>
    <w:unhideWhenUsed/>
    <w:rsid w:val="003F790D"/>
    <w:rPr>
      <w:color w:val="0000FF"/>
      <w:u w:val="single"/>
    </w:rPr>
  </w:style>
  <w:style w:type="paragraph" w:styleId="NormalWeb">
    <w:name w:val="Normal (Web)"/>
    <w:basedOn w:val="Normal"/>
    <w:uiPriority w:val="99"/>
    <w:unhideWhenUsed/>
    <w:rsid w:val="001A77D3"/>
    <w:pPr>
      <w:spacing w:before="100" w:beforeAutospacing="1" w:after="100" w:afterAutospacing="1" w:line="240" w:lineRule="auto"/>
      <w:jc w:val="left"/>
    </w:pPr>
    <w:rPr>
      <w:rFonts w:eastAsia="Times New Roman" w:cs="Times New Roman"/>
      <w:kern w:val="0"/>
      <w14:ligatures w14:val="none"/>
    </w:rPr>
  </w:style>
  <w:style w:type="character" w:styleId="Emphasis">
    <w:name w:val="Emphasis"/>
    <w:basedOn w:val="DefaultParagraphFont"/>
    <w:uiPriority w:val="20"/>
    <w:qFormat/>
    <w:rsid w:val="004F6F0B"/>
    <w:rPr>
      <w:i/>
      <w:iCs/>
    </w:rPr>
  </w:style>
  <w:style w:type="paragraph" w:styleId="Header">
    <w:name w:val="header"/>
    <w:basedOn w:val="Normal"/>
    <w:link w:val="HeaderChar"/>
    <w:uiPriority w:val="99"/>
    <w:unhideWhenUsed/>
    <w:rsid w:val="00357B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57BEE"/>
    <w:rPr>
      <w:rFonts w:ascii="Times New Roman" w:hAnsi="Times New Roman"/>
    </w:rPr>
  </w:style>
  <w:style w:type="paragraph" w:styleId="Footer">
    <w:name w:val="footer"/>
    <w:basedOn w:val="Normal"/>
    <w:link w:val="FooterChar"/>
    <w:uiPriority w:val="99"/>
    <w:unhideWhenUsed/>
    <w:rsid w:val="00357B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57BEE"/>
    <w:rPr>
      <w:rFonts w:ascii="Times New Roman" w:hAnsi="Times New Roman"/>
    </w:rPr>
  </w:style>
  <w:style w:type="paragraph" w:styleId="ListBullet">
    <w:name w:val="List Bullet"/>
    <w:basedOn w:val="Normal"/>
    <w:uiPriority w:val="99"/>
    <w:unhideWhenUsed/>
    <w:rsid w:val="00E508BD"/>
    <w:pPr>
      <w:numPr>
        <w:numId w:val="10"/>
      </w:numPr>
      <w:spacing w:before="0" w:after="200" w:line="276" w:lineRule="auto"/>
      <w:contextualSpacing/>
      <w:jc w:val="left"/>
    </w:pPr>
    <w:rPr>
      <w:rFonts w:asciiTheme="minorHAnsi" w:eastAsiaTheme="minorEastAsia" w:hAnsiTheme="minorHAnsi"/>
      <w:kern w:val="0"/>
      <w:sz w:val="22"/>
      <w:szCs w:val="22"/>
      <w14:ligatures w14:val="none"/>
    </w:rPr>
  </w:style>
  <w:style w:type="table" w:styleId="TableGrid">
    <w:name w:val="Table Grid"/>
    <w:basedOn w:val="TableNormal"/>
    <w:uiPriority w:val="59"/>
    <w:rsid w:val="00C26E5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697">
      <w:bodyDiv w:val="1"/>
      <w:marLeft w:val="0"/>
      <w:marRight w:val="0"/>
      <w:marTop w:val="0"/>
      <w:marBottom w:val="0"/>
      <w:divBdr>
        <w:top w:val="none" w:sz="0" w:space="0" w:color="auto"/>
        <w:left w:val="none" w:sz="0" w:space="0" w:color="auto"/>
        <w:bottom w:val="none" w:sz="0" w:space="0" w:color="auto"/>
        <w:right w:val="none" w:sz="0" w:space="0" w:color="auto"/>
      </w:divBdr>
    </w:div>
    <w:div w:id="213860042">
      <w:bodyDiv w:val="1"/>
      <w:marLeft w:val="0"/>
      <w:marRight w:val="0"/>
      <w:marTop w:val="0"/>
      <w:marBottom w:val="0"/>
      <w:divBdr>
        <w:top w:val="none" w:sz="0" w:space="0" w:color="auto"/>
        <w:left w:val="none" w:sz="0" w:space="0" w:color="auto"/>
        <w:bottom w:val="none" w:sz="0" w:space="0" w:color="auto"/>
        <w:right w:val="none" w:sz="0" w:space="0" w:color="auto"/>
      </w:divBdr>
    </w:div>
    <w:div w:id="359549249">
      <w:bodyDiv w:val="1"/>
      <w:marLeft w:val="0"/>
      <w:marRight w:val="0"/>
      <w:marTop w:val="0"/>
      <w:marBottom w:val="0"/>
      <w:divBdr>
        <w:top w:val="none" w:sz="0" w:space="0" w:color="auto"/>
        <w:left w:val="none" w:sz="0" w:space="0" w:color="auto"/>
        <w:bottom w:val="none" w:sz="0" w:space="0" w:color="auto"/>
        <w:right w:val="none" w:sz="0" w:space="0" w:color="auto"/>
      </w:divBdr>
    </w:div>
    <w:div w:id="426849149">
      <w:bodyDiv w:val="1"/>
      <w:marLeft w:val="0"/>
      <w:marRight w:val="0"/>
      <w:marTop w:val="0"/>
      <w:marBottom w:val="0"/>
      <w:divBdr>
        <w:top w:val="none" w:sz="0" w:space="0" w:color="auto"/>
        <w:left w:val="none" w:sz="0" w:space="0" w:color="auto"/>
        <w:bottom w:val="none" w:sz="0" w:space="0" w:color="auto"/>
        <w:right w:val="none" w:sz="0" w:space="0" w:color="auto"/>
      </w:divBdr>
    </w:div>
    <w:div w:id="488210354">
      <w:bodyDiv w:val="1"/>
      <w:marLeft w:val="0"/>
      <w:marRight w:val="0"/>
      <w:marTop w:val="0"/>
      <w:marBottom w:val="0"/>
      <w:divBdr>
        <w:top w:val="none" w:sz="0" w:space="0" w:color="auto"/>
        <w:left w:val="none" w:sz="0" w:space="0" w:color="auto"/>
        <w:bottom w:val="none" w:sz="0" w:space="0" w:color="auto"/>
        <w:right w:val="none" w:sz="0" w:space="0" w:color="auto"/>
      </w:divBdr>
    </w:div>
    <w:div w:id="749275402">
      <w:bodyDiv w:val="1"/>
      <w:marLeft w:val="0"/>
      <w:marRight w:val="0"/>
      <w:marTop w:val="0"/>
      <w:marBottom w:val="0"/>
      <w:divBdr>
        <w:top w:val="none" w:sz="0" w:space="0" w:color="auto"/>
        <w:left w:val="none" w:sz="0" w:space="0" w:color="auto"/>
        <w:bottom w:val="none" w:sz="0" w:space="0" w:color="auto"/>
        <w:right w:val="none" w:sz="0" w:space="0" w:color="auto"/>
      </w:divBdr>
    </w:div>
    <w:div w:id="764418999">
      <w:bodyDiv w:val="1"/>
      <w:marLeft w:val="0"/>
      <w:marRight w:val="0"/>
      <w:marTop w:val="0"/>
      <w:marBottom w:val="0"/>
      <w:divBdr>
        <w:top w:val="none" w:sz="0" w:space="0" w:color="auto"/>
        <w:left w:val="none" w:sz="0" w:space="0" w:color="auto"/>
        <w:bottom w:val="none" w:sz="0" w:space="0" w:color="auto"/>
        <w:right w:val="none" w:sz="0" w:space="0" w:color="auto"/>
      </w:divBdr>
    </w:div>
    <w:div w:id="921329561">
      <w:bodyDiv w:val="1"/>
      <w:marLeft w:val="0"/>
      <w:marRight w:val="0"/>
      <w:marTop w:val="0"/>
      <w:marBottom w:val="0"/>
      <w:divBdr>
        <w:top w:val="none" w:sz="0" w:space="0" w:color="auto"/>
        <w:left w:val="none" w:sz="0" w:space="0" w:color="auto"/>
        <w:bottom w:val="none" w:sz="0" w:space="0" w:color="auto"/>
        <w:right w:val="none" w:sz="0" w:space="0" w:color="auto"/>
      </w:divBdr>
    </w:div>
    <w:div w:id="1315792908">
      <w:bodyDiv w:val="1"/>
      <w:marLeft w:val="0"/>
      <w:marRight w:val="0"/>
      <w:marTop w:val="0"/>
      <w:marBottom w:val="0"/>
      <w:divBdr>
        <w:top w:val="none" w:sz="0" w:space="0" w:color="auto"/>
        <w:left w:val="none" w:sz="0" w:space="0" w:color="auto"/>
        <w:bottom w:val="none" w:sz="0" w:space="0" w:color="auto"/>
        <w:right w:val="none" w:sz="0" w:space="0" w:color="auto"/>
      </w:divBdr>
    </w:div>
    <w:div w:id="1316952170">
      <w:bodyDiv w:val="1"/>
      <w:marLeft w:val="0"/>
      <w:marRight w:val="0"/>
      <w:marTop w:val="0"/>
      <w:marBottom w:val="0"/>
      <w:divBdr>
        <w:top w:val="none" w:sz="0" w:space="0" w:color="auto"/>
        <w:left w:val="none" w:sz="0" w:space="0" w:color="auto"/>
        <w:bottom w:val="none" w:sz="0" w:space="0" w:color="auto"/>
        <w:right w:val="none" w:sz="0" w:space="0" w:color="auto"/>
      </w:divBdr>
    </w:div>
    <w:div w:id="1856922255">
      <w:bodyDiv w:val="1"/>
      <w:marLeft w:val="0"/>
      <w:marRight w:val="0"/>
      <w:marTop w:val="0"/>
      <w:marBottom w:val="0"/>
      <w:divBdr>
        <w:top w:val="none" w:sz="0" w:space="0" w:color="auto"/>
        <w:left w:val="none" w:sz="0" w:space="0" w:color="auto"/>
        <w:bottom w:val="none" w:sz="0" w:space="0" w:color="auto"/>
        <w:right w:val="none" w:sz="0" w:space="0" w:color="auto"/>
      </w:divBdr>
    </w:div>
    <w:div w:id="19802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2237-021-0093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bataw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ciencedirect.com/science/article/pii/S0048969725003353" TargetMode="External"/><Relationship Id="rId4" Type="http://schemas.openxmlformats.org/officeDocument/2006/relationships/webSettings" Target="webSettings.xml"/><Relationship Id="rId9" Type="http://schemas.openxmlformats.org/officeDocument/2006/relationships/hyperlink" Target="https://www.tou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16</Pages>
  <Words>6728</Words>
  <Characters>43832</Characters>
  <Application>Microsoft Office Word</Application>
  <DocSecurity>0</DocSecurity>
  <Lines>365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One</dc:creator>
  <cp:keywords/>
  <dc:description/>
  <cp:lastModifiedBy>Adan</cp:lastModifiedBy>
  <cp:revision>12</cp:revision>
  <dcterms:created xsi:type="dcterms:W3CDTF">2025-08-04T12:54:00Z</dcterms:created>
  <dcterms:modified xsi:type="dcterms:W3CDTF">2026-02-23T12:48:00Z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1900ad02-4bc5-4390-881f-94d9443492e5</vt:lpwstr>
  </property>
</Properties>
</file>