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60" w:lineRule="auto" w:line="480"/>
        <w:ind w:left="855" w:right="473"/>
        <w:jc w:val="center"/>
        <w:rPr>
          <w:b/>
          <w:i/>
          <w:color w:val="000000"/>
          <w:spacing w:val="-2"/>
          <w:sz w:val="24"/>
        </w:rPr>
      </w:pPr>
      <w:r>
        <w:rPr>
          <w:b/>
          <w:color w:val="000000"/>
          <w:sz w:val="24"/>
        </w:rPr>
        <w:t>CONTAINING</w:t>
      </w:r>
      <w:r>
        <w:rPr>
          <w:b/>
          <w:color w:val="000000"/>
          <w:spacing w:val="-6"/>
          <w:sz w:val="24"/>
        </w:rPr>
        <w:t xml:space="preserve"> </w:t>
      </w:r>
      <w:r>
        <w:rPr>
          <w:b/>
          <w:color w:val="000000"/>
          <w:sz w:val="24"/>
        </w:rPr>
        <w:t>MYCOTIC</w:t>
      </w:r>
      <w:r>
        <w:rPr>
          <w:b/>
          <w:color w:val="000000"/>
          <w:spacing w:val="-6"/>
          <w:sz w:val="24"/>
        </w:rPr>
        <w:t xml:space="preserve"> </w:t>
      </w:r>
      <w:r>
        <w:rPr>
          <w:b/>
          <w:color w:val="000000"/>
          <w:sz w:val="24"/>
        </w:rPr>
        <w:t>PUTRIDITY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OF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PUMPKIN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5"/>
          <w:sz w:val="24"/>
        </w:rPr>
        <w:t xml:space="preserve">FRUITS </w:t>
      </w:r>
      <w:r>
        <w:rPr>
          <w:b/>
          <w:color w:val="000000"/>
          <w:sz w:val="24"/>
        </w:rPr>
        <w:t>USING</w:t>
      </w:r>
      <w:r>
        <w:rPr>
          <w:b/>
          <w:color w:val="000000"/>
          <w:spacing w:val="-8"/>
          <w:sz w:val="24"/>
        </w:rPr>
        <w:t xml:space="preserve"> </w:t>
      </w:r>
      <w:r>
        <w:rPr>
          <w:b/>
          <w:color w:val="000000"/>
          <w:sz w:val="24"/>
        </w:rPr>
        <w:t>DERIVATIVES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 xml:space="preserve">OF </w:t>
      </w:r>
      <w:r>
        <w:rPr>
          <w:b/>
          <w:i/>
          <w:color w:val="000000"/>
          <w:sz w:val="24"/>
        </w:rPr>
        <w:t>C</w:t>
      </w:r>
      <w:r>
        <w:rPr>
          <w:b/>
          <w:i/>
          <w:color w:val="000000"/>
          <w:sz w:val="24"/>
        </w:rPr>
        <w:t>ucumis</w:t>
      </w:r>
      <w:r>
        <w:rPr>
          <w:b/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</w:rPr>
        <w:t>sativus</w:t>
      </w:r>
      <w:r>
        <w:rPr>
          <w:b/>
          <w:i/>
          <w:color w:val="000000"/>
          <w:sz w:val="24"/>
        </w:rPr>
        <w:t xml:space="preserve">, </w:t>
      </w:r>
      <w:r>
        <w:rPr>
          <w:b/>
          <w:i/>
          <w:color w:val="000000"/>
          <w:sz w:val="24"/>
        </w:rPr>
        <w:t>A</w:t>
      </w:r>
      <w:r>
        <w:rPr>
          <w:b/>
          <w:i/>
          <w:color w:val="000000"/>
          <w:sz w:val="24"/>
        </w:rPr>
        <w:t>nnona</w:t>
      </w:r>
      <w:r>
        <w:rPr>
          <w:b/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</w:rPr>
        <w:t>squamosa</w:t>
      </w:r>
      <w:r>
        <w:rPr>
          <w:b/>
          <w:i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AND</w:t>
      </w:r>
      <w:r>
        <w:rPr>
          <w:b/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</w:rPr>
        <w:t>C</w:t>
      </w:r>
      <w:r>
        <w:rPr>
          <w:b/>
          <w:i/>
          <w:color w:val="000000"/>
          <w:sz w:val="24"/>
        </w:rPr>
        <w:t>arica</w:t>
      </w:r>
      <w:r>
        <w:rPr>
          <w:b/>
          <w:i/>
          <w:color w:val="000000"/>
          <w:sz w:val="24"/>
        </w:rPr>
        <w:t xml:space="preserve"> </w:t>
      </w:r>
      <w:r>
        <w:rPr>
          <w:b/>
          <w:i/>
          <w:color w:val="000000"/>
          <w:spacing w:val="-2"/>
          <w:sz w:val="24"/>
        </w:rPr>
        <w:t>papaya</w:t>
      </w:r>
      <w:r>
        <w:rPr>
          <w:b/>
          <w:i/>
          <w:color w:val="000000"/>
          <w:spacing w:val="-2"/>
          <w:sz w:val="24"/>
        </w:rPr>
        <w:t xml:space="preserve"> </w:t>
      </w:r>
      <w:r>
        <w:rPr>
          <w:b/>
          <w:color w:val="000000"/>
          <w:spacing w:val="-2"/>
          <w:sz w:val="24"/>
        </w:rPr>
        <w:t>seeds</w:t>
      </w:r>
    </w:p>
    <w:p>
      <w:pPr>
        <w:pStyle w:val="style0"/>
        <w:spacing w:before="60" w:lineRule="auto" w:line="480"/>
        <w:ind w:left="855" w:right="473"/>
        <w:jc w:val="center"/>
        <w:rPr>
          <w:color w:val="000000"/>
          <w:sz w:val="24"/>
        </w:rPr>
      </w:pPr>
      <w:r>
        <w:rPr>
          <w:color w:val="000000"/>
          <w:sz w:val="24"/>
        </w:rPr>
        <w:t>Ijato</w:t>
      </w:r>
      <w:r>
        <w:rPr>
          <w:color w:val="000000"/>
          <w:sz w:val="24"/>
        </w:rPr>
        <w:t xml:space="preserve"> J. Y</w:t>
      </w:r>
      <w:r>
        <w:rPr>
          <w:color w:val="000000"/>
          <w:sz w:val="24"/>
          <w:vertAlign w:val="superscript"/>
        </w:rPr>
        <w:t>1</w:t>
      </w:r>
      <w:r>
        <w:rPr>
          <w:color w:val="000000"/>
          <w:sz w:val="24"/>
        </w:rPr>
        <w:t xml:space="preserve">*, </w:t>
      </w:r>
      <w:r>
        <w:rPr>
          <w:color w:val="000000"/>
          <w:sz w:val="24"/>
        </w:rPr>
        <w:t>Ojo</w:t>
      </w:r>
      <w:r>
        <w:rPr>
          <w:color w:val="000000"/>
          <w:sz w:val="24"/>
        </w:rPr>
        <w:t xml:space="preserve"> B. O</w:t>
      </w:r>
      <w:r>
        <w:rPr>
          <w:color w:val="000000"/>
          <w:sz w:val="24"/>
          <w:vertAlign w:val="superscript"/>
        </w:rPr>
        <w:t>2</w:t>
      </w:r>
      <w:r>
        <w:rPr>
          <w:color w:val="000000"/>
          <w:sz w:val="24"/>
        </w:rPr>
        <w:t xml:space="preserve"> and </w:t>
      </w:r>
      <w:r>
        <w:rPr>
          <w:color w:val="000000"/>
          <w:sz w:val="24"/>
        </w:rPr>
        <w:t>Ogun</w:t>
      </w:r>
      <w:r>
        <w:rPr>
          <w:color w:val="000000"/>
          <w:sz w:val="24"/>
        </w:rPr>
        <w:t>moroti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O</w:t>
      </w:r>
      <w:r>
        <w:rPr>
          <w:color w:val="000000"/>
          <w:sz w:val="24"/>
        </w:rPr>
        <w:t>. S</w:t>
      </w:r>
      <w:r>
        <w:rPr>
          <w:color w:val="000000"/>
          <w:sz w:val="24"/>
          <w:vertAlign w:val="superscript"/>
        </w:rPr>
        <w:t>3</w:t>
      </w:r>
      <w:r>
        <w:rPr>
          <w:color w:val="000000"/>
          <w:sz w:val="24"/>
          <w:vertAlign w:val="superscript"/>
        </w:rPr>
        <w:t xml:space="preserve"> </w:t>
      </w:r>
    </w:p>
    <w:p>
      <w:pPr>
        <w:pStyle w:val="style0"/>
        <w:spacing w:before="60" w:lineRule="auto" w:line="480"/>
        <w:ind w:left="855" w:right="473"/>
        <w:jc w:val="center"/>
        <w:rPr>
          <w:color w:val="000000"/>
          <w:sz w:val="24"/>
        </w:rPr>
      </w:pPr>
      <w:r>
        <w:rPr>
          <w:color w:val="000000"/>
          <w:sz w:val="24"/>
          <w:vertAlign w:val="superscript"/>
        </w:rPr>
        <w:t xml:space="preserve"> </w:t>
      </w:r>
      <w:r>
        <w:rPr>
          <w:color w:val="000000"/>
          <w:sz w:val="24"/>
          <w:vertAlign w:val="superscript"/>
        </w:rPr>
        <w:t>1</w:t>
      </w:r>
      <w:r>
        <w:rPr>
          <w:color w:val="000000"/>
          <w:sz w:val="24"/>
        </w:rPr>
        <w:t>*</w:t>
      </w:r>
      <w:r>
        <w:rPr>
          <w:color w:val="000000"/>
          <w:sz w:val="24"/>
        </w:rPr>
        <w:t xml:space="preserve">Department of Plant Science and Biotechnology, Faculty of Life Science, </w:t>
      </w:r>
      <w:r>
        <w:rPr>
          <w:color w:val="000000"/>
          <w:sz w:val="24"/>
        </w:rPr>
        <w:t>Ekiti</w:t>
      </w:r>
      <w:r>
        <w:rPr>
          <w:color w:val="000000"/>
          <w:sz w:val="24"/>
        </w:rPr>
        <w:t xml:space="preserve"> State University, P.M.B 5363, Ado-</w:t>
      </w:r>
      <w:r>
        <w:rPr>
          <w:color w:val="000000"/>
          <w:sz w:val="24"/>
        </w:rPr>
        <w:t>Ekiti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>Ekiti</w:t>
      </w:r>
      <w:r>
        <w:rPr>
          <w:color w:val="000000"/>
          <w:sz w:val="24"/>
        </w:rPr>
        <w:t xml:space="preserve"> State, Nigeria</w:t>
      </w:r>
    </w:p>
    <w:p>
      <w:pPr>
        <w:pStyle w:val="style0"/>
        <w:spacing w:before="60" w:lineRule="auto" w:line="480"/>
        <w:ind w:left="855" w:right="473"/>
        <w:jc w:val="center"/>
        <w:rPr>
          <w:color w:val="000000"/>
          <w:sz w:val="24"/>
        </w:rPr>
      </w:pPr>
      <w:r>
        <w:rPr>
          <w:color w:val="000000"/>
          <w:sz w:val="24"/>
          <w:vertAlign w:val="superscript"/>
        </w:rPr>
        <w:t>2</w:t>
      </w:r>
      <w:r>
        <w:rPr>
          <w:color w:val="000000"/>
          <w:sz w:val="24"/>
        </w:rPr>
        <w:t>The Polytechnic, Ibadan, Department of Biology, P.M.B. 22, U.I. Post Office, Ibadan, Oyo State, Nigeria.</w:t>
      </w:r>
    </w:p>
    <w:p>
      <w:pPr>
        <w:pStyle w:val="style0"/>
        <w:spacing w:before="60" w:lineRule="auto" w:line="480"/>
        <w:ind w:left="855" w:right="473"/>
        <w:jc w:val="center"/>
        <w:rPr>
          <w:color w:val="000000"/>
          <w:sz w:val="24"/>
        </w:rPr>
      </w:pPr>
      <w:r>
        <w:rPr>
          <w:color w:val="000000"/>
          <w:sz w:val="24"/>
          <w:vertAlign w:val="superscript"/>
        </w:rPr>
        <w:t xml:space="preserve">       </w:t>
      </w:r>
      <w:r>
        <w:rPr>
          <w:color w:val="000000"/>
          <w:sz w:val="24"/>
          <w:vertAlign w:val="superscript"/>
        </w:rPr>
        <w:t xml:space="preserve"> </w:t>
      </w:r>
      <w:r>
        <w:rPr>
          <w:color w:val="000000"/>
          <w:sz w:val="24"/>
          <w:vertAlign w:val="superscript"/>
        </w:rPr>
        <w:t>3</w:t>
      </w:r>
      <w:r>
        <w:rPr>
          <w:color w:val="000000"/>
          <w:sz w:val="24"/>
        </w:rPr>
        <w:t xml:space="preserve">Department </w:t>
      </w:r>
      <w:r>
        <w:rPr>
          <w:color w:val="000000"/>
          <w:sz w:val="24"/>
        </w:rPr>
        <w:t>of Biotechnology</w:t>
      </w:r>
      <w:r>
        <w:rPr>
          <w:color w:val="000000"/>
          <w:sz w:val="24"/>
        </w:rPr>
        <w:t xml:space="preserve">, Faculty of </w:t>
      </w:r>
      <w:r>
        <w:rPr>
          <w:color w:val="000000"/>
          <w:sz w:val="24"/>
        </w:rPr>
        <w:t xml:space="preserve">Natural and Applied </w:t>
      </w:r>
      <w:r>
        <w:rPr>
          <w:color w:val="000000"/>
          <w:sz w:val="24"/>
        </w:rPr>
        <w:t xml:space="preserve">Science, </w:t>
      </w:r>
      <w:r>
        <w:rPr>
          <w:color w:val="000000"/>
          <w:sz w:val="24"/>
        </w:rPr>
        <w:t xml:space="preserve">Federal </w:t>
      </w:r>
      <w:r>
        <w:rPr>
          <w:color w:val="000000"/>
          <w:sz w:val="24"/>
        </w:rPr>
        <w:t>University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of </w:t>
      </w:r>
      <w:r>
        <w:rPr>
          <w:color w:val="000000"/>
          <w:sz w:val="24"/>
        </w:rPr>
        <w:t>Technology and Environmental Science</w: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P.M.B 001, </w:t>
      </w:r>
      <w:r>
        <w:rPr>
          <w:color w:val="000000"/>
          <w:sz w:val="24"/>
        </w:rPr>
        <w:t>Iyin</w:t>
      </w:r>
      <w:r>
        <w:rPr>
          <w:color w:val="000000"/>
          <w:sz w:val="24"/>
        </w:rPr>
        <w:t>-Ekiti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>Ekiti</w:t>
      </w:r>
      <w:r>
        <w:rPr>
          <w:color w:val="000000"/>
          <w:sz w:val="24"/>
        </w:rPr>
        <w:t xml:space="preserve"> State, Nigeria</w:t>
      </w:r>
    </w:p>
    <w:p>
      <w:pPr>
        <w:pStyle w:val="style0"/>
        <w:spacing w:before="60" w:lineRule="auto" w:line="480"/>
        <w:ind w:left="855" w:right="473"/>
        <w:jc w:val="center"/>
        <w:rPr>
          <w:color w:val="000000"/>
          <w:sz w:val="24"/>
        </w:rPr>
      </w:pPr>
      <w:r>
        <w:rPr>
          <w:color w:val="000000"/>
          <w:sz w:val="24"/>
          <w:vertAlign w:val="superscript"/>
        </w:rPr>
        <w:t xml:space="preserve">        </w:t>
      </w:r>
    </w:p>
    <w:p>
      <w:pPr>
        <w:pStyle w:val="style0"/>
        <w:spacing w:before="60" w:lineRule="auto" w:line="480"/>
        <w:ind w:left="855" w:right="473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Corresponding author: </w:t>
      </w:r>
      <w:r>
        <w:rPr>
          <w:color w:val="000000"/>
          <w:sz w:val="24"/>
        </w:rPr>
        <w:t>Ijato</w:t>
      </w:r>
      <w:r>
        <w:rPr>
          <w:color w:val="000000"/>
          <w:sz w:val="24"/>
        </w:rPr>
        <w:t xml:space="preserve"> J. Y, Department of Plant Science and Biotechnology, Faculty of Science, </w:t>
      </w:r>
      <w:r>
        <w:rPr>
          <w:color w:val="000000"/>
          <w:sz w:val="24"/>
        </w:rPr>
        <w:t>Ekiti</w:t>
      </w:r>
      <w:r>
        <w:rPr>
          <w:color w:val="000000"/>
          <w:sz w:val="24"/>
        </w:rPr>
        <w:t xml:space="preserve"> State University, P.M.B 5363, Ado-</w:t>
      </w:r>
      <w:r>
        <w:rPr>
          <w:color w:val="000000"/>
          <w:sz w:val="24"/>
        </w:rPr>
        <w:t>Ekiti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>Ekiti</w:t>
      </w:r>
      <w:r>
        <w:rPr>
          <w:color w:val="000000"/>
          <w:sz w:val="24"/>
        </w:rPr>
        <w:t xml:space="preserve"> State, Nigeria</w:t>
      </w:r>
    </w:p>
    <w:p>
      <w:pPr>
        <w:pStyle w:val="style0"/>
        <w:spacing w:before="60" w:lineRule="auto" w:line="480"/>
        <w:ind w:left="855" w:right="473"/>
        <w:jc w:val="center"/>
        <w:rPr>
          <w:color w:val="000000"/>
          <w:sz w:val="24"/>
        </w:rPr>
      </w:pPr>
      <w:r>
        <w:rPr>
          <w:color w:val="000000"/>
          <w:sz w:val="24"/>
        </w:rPr>
        <w:t>Email: considerureternity@gmail.com</w:t>
      </w:r>
    </w:p>
    <w:p>
      <w:pPr>
        <w:pStyle w:val="style0"/>
        <w:spacing w:before="273" w:lineRule="auto" w:line="480"/>
        <w:ind w:left="3420"/>
        <w:rPr>
          <w:b/>
          <w:color w:val="000000"/>
          <w:spacing w:val="-5"/>
          <w:sz w:val="24"/>
        </w:rPr>
      </w:pPr>
      <w:r>
        <w:rPr>
          <w:b/>
          <w:color w:val="000000"/>
          <w:spacing w:val="-5"/>
          <w:sz w:val="24"/>
        </w:rPr>
        <w:t xml:space="preserve">        </w:t>
      </w:r>
      <w:r>
        <w:rPr>
          <w:b/>
          <w:color w:val="000000"/>
          <w:spacing w:val="-5"/>
          <w:sz w:val="24"/>
        </w:rPr>
        <w:t>ABSTRACT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Healthy and rotten pumpkin fruits were randomly purchased from t</w:t>
      </w:r>
      <w:r>
        <w:rPr>
          <w:color w:val="000000"/>
          <w:spacing w:val="-5"/>
          <w:sz w:val="24"/>
        </w:rPr>
        <w:t>wo different markets in Ado</w:t>
      </w:r>
      <w:r>
        <w:rPr>
          <w:color w:val="000000"/>
          <w:spacing w:val="-5"/>
          <w:sz w:val="24"/>
        </w:rPr>
        <w:t>-</w:t>
      </w:r>
      <w:r>
        <w:rPr>
          <w:color w:val="000000"/>
          <w:spacing w:val="-5"/>
          <w:sz w:val="24"/>
        </w:rPr>
        <w:t>Ekiti</w:t>
      </w:r>
      <w:r>
        <w:rPr>
          <w:color w:val="000000"/>
          <w:spacing w:val="-5"/>
          <w:sz w:val="24"/>
        </w:rPr>
        <w:t xml:space="preserve"> and </w:t>
      </w:r>
      <w:r>
        <w:rPr>
          <w:color w:val="000000"/>
          <w:spacing w:val="-5"/>
          <w:sz w:val="24"/>
        </w:rPr>
        <w:t>Iworoko</w:t>
      </w:r>
      <w:r>
        <w:rPr>
          <w:color w:val="000000"/>
          <w:spacing w:val="-5"/>
          <w:sz w:val="24"/>
        </w:rPr>
        <w:t>-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Ekiti</w:t>
      </w:r>
      <w:r>
        <w:rPr>
          <w:color w:val="000000"/>
          <w:spacing w:val="-5"/>
          <w:sz w:val="24"/>
        </w:rPr>
        <w:t xml:space="preserve">, </w:t>
      </w:r>
      <w:r>
        <w:rPr>
          <w:color w:val="000000"/>
          <w:spacing w:val="-5"/>
          <w:sz w:val="24"/>
        </w:rPr>
        <w:t>Ekiti</w:t>
      </w:r>
      <w:r>
        <w:rPr>
          <w:color w:val="000000"/>
          <w:spacing w:val="-5"/>
          <w:sz w:val="24"/>
        </w:rPr>
        <w:t xml:space="preserve"> state. Four fungal pathogens </w:t>
      </w:r>
      <w:r>
        <w:rPr>
          <w:color w:val="000000"/>
          <w:spacing w:val="-5"/>
          <w:sz w:val="24"/>
        </w:rPr>
        <w:t>namely</w:t>
      </w:r>
      <w:r>
        <w:rPr>
          <w:color w:val="000000"/>
          <w:spacing w:val="-5"/>
          <w:sz w:val="24"/>
        </w:rPr>
        <w:t>:</w:t>
      </w:r>
      <w:r>
        <w:rPr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Aspergillus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flavus</w:t>
      </w:r>
      <w:r>
        <w:rPr>
          <w:i/>
          <w:color w:val="000000"/>
          <w:spacing w:val="-5"/>
          <w:sz w:val="24"/>
        </w:rPr>
        <w:t xml:space="preserve">, </w:t>
      </w:r>
      <w:r>
        <w:rPr>
          <w:i/>
          <w:color w:val="000000"/>
          <w:spacing w:val="-5"/>
          <w:sz w:val="24"/>
        </w:rPr>
        <w:t>Phytophtora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capsici</w:t>
      </w:r>
      <w:r>
        <w:rPr>
          <w:i/>
          <w:color w:val="000000"/>
          <w:spacing w:val="-5"/>
          <w:sz w:val="24"/>
        </w:rPr>
        <w:t xml:space="preserve">, </w:t>
      </w:r>
      <w:r>
        <w:rPr>
          <w:i/>
          <w:color w:val="000000"/>
          <w:spacing w:val="-5"/>
          <w:sz w:val="24"/>
        </w:rPr>
        <w:t>Rhizopus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stolonifer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and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Aspergillus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niger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were isolated</w:t>
      </w:r>
      <w:r>
        <w:rPr>
          <w:color w:val="000000"/>
          <w:spacing w:val="-5"/>
          <w:sz w:val="24"/>
        </w:rPr>
        <w:t xml:space="preserve"> and identified from pumpkin fruits on the basis </w:t>
      </w:r>
      <w:r>
        <w:rPr>
          <w:color w:val="000000"/>
          <w:spacing w:val="-5"/>
          <w:sz w:val="24"/>
        </w:rPr>
        <w:t>of their</w:t>
      </w:r>
      <w:r>
        <w:rPr>
          <w:color w:val="000000"/>
          <w:spacing w:val="-5"/>
          <w:sz w:val="24"/>
        </w:rPr>
        <w:t xml:space="preserve"> physiological and morphological characteristics</w:t>
      </w:r>
      <w:r>
        <w:rPr>
          <w:color w:val="000000"/>
          <w:spacing w:val="-5"/>
          <w:sz w:val="24"/>
        </w:rPr>
        <w:t xml:space="preserve">. 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The frequency of occurrence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of the isolated fungi from the pumpkin fruits reveal</w:t>
      </w:r>
      <w:r>
        <w:rPr>
          <w:color w:val="000000"/>
          <w:spacing w:val="-5"/>
          <w:sz w:val="24"/>
        </w:rPr>
        <w:t>ed</w:t>
      </w:r>
      <w:r>
        <w:rPr>
          <w:color w:val="000000"/>
          <w:spacing w:val="-5"/>
          <w:sz w:val="24"/>
        </w:rPr>
        <w:t xml:space="preserve"> that </w:t>
      </w:r>
      <w:r>
        <w:rPr>
          <w:i/>
          <w:color w:val="000000"/>
          <w:spacing w:val="-5"/>
          <w:sz w:val="24"/>
        </w:rPr>
        <w:t>Aspergillus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niger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(53.3%), </w:t>
      </w:r>
      <w:r>
        <w:rPr>
          <w:color w:val="000000"/>
          <w:spacing w:val="-5"/>
          <w:sz w:val="24"/>
        </w:rPr>
        <w:t xml:space="preserve">was the most occurred, </w:t>
      </w:r>
      <w:r>
        <w:rPr>
          <w:color w:val="000000"/>
          <w:spacing w:val="-5"/>
          <w:sz w:val="24"/>
        </w:rPr>
        <w:t>followed</w:t>
      </w:r>
      <w:r>
        <w:rPr>
          <w:color w:val="000000"/>
          <w:spacing w:val="-5"/>
          <w:sz w:val="24"/>
        </w:rPr>
        <w:t xml:space="preserve"> by </w:t>
      </w:r>
      <w:r>
        <w:rPr>
          <w:i/>
          <w:color w:val="000000"/>
          <w:spacing w:val="-5"/>
          <w:sz w:val="24"/>
        </w:rPr>
        <w:t>Rhizopus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stolonifer</w:t>
      </w:r>
      <w:r>
        <w:rPr>
          <w:color w:val="000000"/>
          <w:spacing w:val="-5"/>
          <w:sz w:val="24"/>
        </w:rPr>
        <w:t xml:space="preserve"> (20%), while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both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Aspergillus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flavus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and</w:t>
      </w:r>
      <w:r>
        <w:rPr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Phytophtora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capsici</w:t>
      </w:r>
      <w:r>
        <w:rPr>
          <w:color w:val="000000"/>
          <w:spacing w:val="-5"/>
          <w:sz w:val="24"/>
        </w:rPr>
        <w:t xml:space="preserve"> were (13.3%). Crude plants </w:t>
      </w:r>
      <w:r>
        <w:rPr>
          <w:color w:val="000000"/>
          <w:spacing w:val="-5"/>
          <w:sz w:val="24"/>
        </w:rPr>
        <w:t xml:space="preserve">derivatives </w:t>
      </w:r>
      <w:r>
        <w:rPr>
          <w:color w:val="000000"/>
          <w:spacing w:val="-5"/>
          <w:sz w:val="24"/>
        </w:rPr>
        <w:t xml:space="preserve">were obtained from </w:t>
      </w:r>
      <w:r>
        <w:rPr>
          <w:i/>
          <w:color w:val="000000"/>
          <w:spacing w:val="-5"/>
          <w:sz w:val="24"/>
        </w:rPr>
        <w:t>Cucumis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sativus</w:t>
      </w:r>
      <w:r>
        <w:rPr>
          <w:i/>
          <w:color w:val="000000"/>
          <w:spacing w:val="-5"/>
          <w:sz w:val="24"/>
        </w:rPr>
        <w:t>,</w:t>
      </w:r>
      <w:r>
        <w:rPr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Annona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squamosa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and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Carica</w:t>
      </w:r>
      <w:r>
        <w:rPr>
          <w:i/>
          <w:color w:val="000000"/>
          <w:spacing w:val="-5"/>
          <w:sz w:val="24"/>
        </w:rPr>
        <w:t xml:space="preserve"> papaya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seeds </w:t>
      </w:r>
      <w:r>
        <w:rPr>
          <w:color w:val="000000"/>
          <w:spacing w:val="-5"/>
          <w:sz w:val="24"/>
        </w:rPr>
        <w:t>using t</w:t>
      </w:r>
      <w:r>
        <w:rPr>
          <w:color w:val="000000"/>
          <w:spacing w:val="-5"/>
          <w:sz w:val="24"/>
        </w:rPr>
        <w:t xml:space="preserve">he standard extraction process. </w:t>
      </w:r>
      <w:r>
        <w:rPr>
          <w:color w:val="000000"/>
          <w:spacing w:val="-5"/>
          <w:sz w:val="24"/>
        </w:rPr>
        <w:t xml:space="preserve">The antifungal activities of </w:t>
      </w:r>
      <w:r>
        <w:rPr>
          <w:color w:val="000000"/>
          <w:spacing w:val="-5"/>
          <w:sz w:val="24"/>
        </w:rPr>
        <w:t>ethanolic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derivatives </w:t>
      </w:r>
      <w:r>
        <w:rPr>
          <w:color w:val="000000"/>
          <w:spacing w:val="-5"/>
          <w:sz w:val="24"/>
        </w:rPr>
        <w:t xml:space="preserve">of </w:t>
      </w:r>
      <w:r>
        <w:rPr>
          <w:i/>
          <w:color w:val="000000"/>
          <w:spacing w:val="-5"/>
          <w:sz w:val="24"/>
        </w:rPr>
        <w:t>Cucumis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sativus</w:t>
      </w:r>
      <w:r>
        <w:rPr>
          <w:color w:val="000000"/>
          <w:spacing w:val="-5"/>
          <w:sz w:val="24"/>
        </w:rPr>
        <w:t xml:space="preserve"> were </w:t>
      </w:r>
      <w:r>
        <w:rPr>
          <w:color w:val="000000"/>
          <w:spacing w:val="-5"/>
          <w:sz w:val="24"/>
        </w:rPr>
        <w:t xml:space="preserve">assayed against the fungal </w:t>
      </w:r>
      <w:r>
        <w:rPr>
          <w:color w:val="000000"/>
          <w:spacing w:val="-5"/>
          <w:sz w:val="24"/>
        </w:rPr>
        <w:t>isolates of rot</w:t>
      </w:r>
      <w:r>
        <w:rPr>
          <w:color w:val="000000"/>
          <w:spacing w:val="-5"/>
          <w:sz w:val="24"/>
        </w:rPr>
        <w:t>ten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pumpkin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fruits</w:t>
      </w:r>
      <w:r>
        <w:rPr>
          <w:color w:val="000000"/>
          <w:spacing w:val="-5"/>
          <w:sz w:val="24"/>
        </w:rPr>
        <w:t>;</w:t>
      </w:r>
      <w:r>
        <w:rPr>
          <w:color w:val="000000"/>
          <w:spacing w:val="-5"/>
          <w:sz w:val="24"/>
        </w:rPr>
        <w:t xml:space="preserve"> the result</w:t>
      </w:r>
      <w:r>
        <w:rPr>
          <w:color w:val="000000"/>
          <w:spacing w:val="-5"/>
          <w:sz w:val="24"/>
        </w:rPr>
        <w:t>s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revealed</w:t>
      </w:r>
      <w:r>
        <w:rPr>
          <w:color w:val="000000"/>
          <w:spacing w:val="-5"/>
          <w:sz w:val="24"/>
        </w:rPr>
        <w:t xml:space="preserve"> that </w:t>
      </w:r>
      <w:r>
        <w:rPr>
          <w:color w:val="000000"/>
          <w:spacing w:val="-5"/>
          <w:sz w:val="24"/>
        </w:rPr>
        <w:t xml:space="preserve">concentration </w:t>
      </w:r>
      <w:r>
        <w:rPr>
          <w:color w:val="000000"/>
          <w:spacing w:val="-5"/>
          <w:sz w:val="24"/>
        </w:rPr>
        <w:t>at 1.0mg/mL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most </w:t>
      </w:r>
      <w:r>
        <w:rPr>
          <w:color w:val="000000"/>
          <w:spacing w:val="-5"/>
          <w:sz w:val="24"/>
        </w:rPr>
        <w:t>restrained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Aspergillus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niger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(14.00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>)</w:t>
      </w:r>
      <w:r>
        <w:rPr>
          <w:color w:val="000000"/>
          <w:spacing w:val="-5"/>
          <w:sz w:val="24"/>
        </w:rPr>
        <w:t xml:space="preserve">, followed by </w:t>
      </w:r>
      <w:r>
        <w:rPr>
          <w:i/>
          <w:color w:val="000000"/>
          <w:spacing w:val="-5"/>
          <w:sz w:val="24"/>
        </w:rPr>
        <w:t>P</w:t>
      </w:r>
      <w:r>
        <w:rPr>
          <w:i/>
          <w:color w:val="000000"/>
          <w:spacing w:val="-5"/>
          <w:sz w:val="24"/>
        </w:rPr>
        <w:t>hytophthora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capsici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(12.00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>)</w:t>
      </w:r>
      <w:r>
        <w:rPr>
          <w:color w:val="000000"/>
          <w:spacing w:val="-5"/>
          <w:sz w:val="24"/>
        </w:rPr>
        <w:t xml:space="preserve">. </w:t>
      </w:r>
      <w:r>
        <w:rPr>
          <w:color w:val="000000"/>
          <w:spacing w:val="-5"/>
          <w:sz w:val="24"/>
        </w:rPr>
        <w:t xml:space="preserve">Similarly, at concentration </w:t>
      </w:r>
      <w:r>
        <w:rPr>
          <w:color w:val="000000"/>
          <w:spacing w:val="-5"/>
          <w:sz w:val="24"/>
        </w:rPr>
        <w:t>0.8mg</w:t>
      </w:r>
      <w:r>
        <w:rPr>
          <w:color w:val="000000"/>
          <w:spacing w:val="-5"/>
          <w:sz w:val="24"/>
        </w:rPr>
        <w:t>/mL</w:t>
      </w:r>
      <w:r>
        <w:rPr>
          <w:color w:val="000000"/>
          <w:spacing w:val="-5"/>
          <w:sz w:val="24"/>
        </w:rPr>
        <w:t xml:space="preserve">; </w:t>
      </w:r>
      <w:r>
        <w:rPr>
          <w:i/>
          <w:color w:val="000000"/>
          <w:spacing w:val="-5"/>
          <w:sz w:val="24"/>
        </w:rPr>
        <w:t>Aspergillus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niger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(12.00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>) was most inhibited</w:t>
      </w:r>
      <w:r>
        <w:rPr>
          <w:color w:val="000000"/>
          <w:spacing w:val="-5"/>
          <w:sz w:val="24"/>
        </w:rPr>
        <w:t>, followed</w:t>
      </w:r>
      <w:r>
        <w:rPr>
          <w:color w:val="000000"/>
          <w:spacing w:val="-5"/>
          <w:sz w:val="24"/>
        </w:rPr>
        <w:t xml:space="preserve"> by</w:t>
      </w:r>
      <w:r>
        <w:rPr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Rhizopus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stolonifer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(10.00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>).</w:t>
      </w:r>
      <w:r>
        <w:rPr>
          <w:color w:val="000000"/>
          <w:spacing w:val="-5"/>
          <w:sz w:val="24"/>
        </w:rPr>
        <w:t xml:space="preserve"> Also, at 0.6mg/mL concentration of </w:t>
      </w:r>
      <w:r>
        <w:rPr>
          <w:color w:val="000000"/>
          <w:spacing w:val="-5"/>
          <w:sz w:val="24"/>
        </w:rPr>
        <w:t>derivatives</w:t>
      </w:r>
      <w:r>
        <w:rPr>
          <w:color w:val="000000"/>
          <w:spacing w:val="-5"/>
          <w:sz w:val="24"/>
        </w:rPr>
        <w:t>;</w:t>
      </w:r>
      <w:r>
        <w:rPr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Aspergillus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niger</w:t>
      </w:r>
      <w:r>
        <w:rPr>
          <w:color w:val="000000"/>
          <w:spacing w:val="-5"/>
          <w:sz w:val="24"/>
        </w:rPr>
        <w:t>(10.00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 xml:space="preserve">) was most </w:t>
      </w:r>
      <w:r>
        <w:rPr>
          <w:color w:val="000000"/>
          <w:spacing w:val="-5"/>
          <w:sz w:val="24"/>
        </w:rPr>
        <w:t>restricted</w:t>
      </w:r>
      <w:r>
        <w:rPr>
          <w:color w:val="000000"/>
          <w:spacing w:val="-5"/>
          <w:sz w:val="24"/>
        </w:rPr>
        <w:t xml:space="preserve">, followed by </w:t>
      </w:r>
      <w:r>
        <w:rPr>
          <w:i/>
          <w:color w:val="000000"/>
          <w:spacing w:val="-5"/>
          <w:sz w:val="24"/>
        </w:rPr>
        <w:t>Rhizopus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stolonifer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(8.00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 xml:space="preserve">), </w:t>
      </w:r>
      <w:r>
        <w:rPr>
          <w:color w:val="000000"/>
          <w:spacing w:val="-5"/>
          <w:sz w:val="24"/>
        </w:rPr>
        <w:t>plant derivative’s</w:t>
      </w:r>
      <w:r>
        <w:rPr>
          <w:color w:val="000000"/>
          <w:spacing w:val="-5"/>
          <w:sz w:val="24"/>
        </w:rPr>
        <w:t xml:space="preserve"> concentration </w:t>
      </w:r>
      <w:r>
        <w:rPr>
          <w:color w:val="000000"/>
          <w:spacing w:val="-5"/>
          <w:sz w:val="24"/>
        </w:rPr>
        <w:t>at 0.4mg/mL</w:t>
      </w:r>
      <w:r>
        <w:rPr>
          <w:color w:val="000000"/>
        </w:rPr>
        <w:t xml:space="preserve">, </w:t>
      </w:r>
      <w:r>
        <w:rPr>
          <w:i/>
          <w:color w:val="000000"/>
          <w:spacing w:val="-5"/>
          <w:sz w:val="24"/>
        </w:rPr>
        <w:t>Aspergillus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niger</w:t>
      </w:r>
      <w:r>
        <w:rPr>
          <w:color w:val="000000"/>
          <w:spacing w:val="-5"/>
          <w:sz w:val="24"/>
        </w:rPr>
        <w:t xml:space="preserve"> (9.00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 xml:space="preserve">) and </w:t>
      </w:r>
      <w:r>
        <w:rPr>
          <w:i/>
          <w:color w:val="000000"/>
          <w:spacing w:val="-5"/>
          <w:sz w:val="24"/>
        </w:rPr>
        <w:t>Rhizopus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stolonifer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(7.00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 xml:space="preserve">) </w:t>
      </w:r>
      <w:r>
        <w:rPr>
          <w:color w:val="000000"/>
          <w:spacing w:val="-5"/>
          <w:sz w:val="24"/>
        </w:rPr>
        <w:t xml:space="preserve">were most </w:t>
      </w:r>
      <w:r>
        <w:rPr>
          <w:color w:val="000000"/>
          <w:spacing w:val="-5"/>
          <w:sz w:val="24"/>
        </w:rPr>
        <w:t>limited</w:t>
      </w:r>
      <w:r>
        <w:rPr>
          <w:color w:val="000000"/>
          <w:spacing w:val="-5"/>
          <w:sz w:val="24"/>
        </w:rPr>
        <w:t>,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while</w:t>
      </w:r>
      <w:r>
        <w:rPr>
          <w:color w:val="000000"/>
          <w:spacing w:val="-5"/>
          <w:sz w:val="24"/>
        </w:rPr>
        <w:t xml:space="preserve"> at concentration  </w:t>
      </w:r>
      <w:r>
        <w:rPr>
          <w:color w:val="000000"/>
          <w:spacing w:val="-5"/>
          <w:sz w:val="24"/>
        </w:rPr>
        <w:t>0.2mg/mL</w:t>
      </w:r>
      <w:r>
        <w:rPr>
          <w:color w:val="000000"/>
          <w:spacing w:val="-5"/>
          <w:sz w:val="24"/>
        </w:rPr>
        <w:t>;</w:t>
      </w:r>
      <w:r>
        <w:rPr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Rhizopus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stolonifer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(</w:t>
      </w:r>
      <w:r>
        <w:rPr>
          <w:color w:val="000000"/>
          <w:spacing w:val="-5"/>
          <w:sz w:val="24"/>
        </w:rPr>
        <w:t>7</w:t>
      </w:r>
      <w:r>
        <w:rPr>
          <w:color w:val="000000"/>
          <w:spacing w:val="-5"/>
          <w:sz w:val="24"/>
        </w:rPr>
        <w:t>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 xml:space="preserve">) was most </w:t>
      </w:r>
      <w:r>
        <w:rPr>
          <w:color w:val="000000"/>
          <w:spacing w:val="-5"/>
          <w:sz w:val="24"/>
        </w:rPr>
        <w:t>curtailed</w:t>
      </w:r>
      <w:r>
        <w:rPr>
          <w:color w:val="000000"/>
          <w:spacing w:val="-5"/>
          <w:sz w:val="24"/>
        </w:rPr>
        <w:t>.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The antifungal effects of </w:t>
      </w:r>
      <w:r>
        <w:rPr>
          <w:color w:val="000000"/>
          <w:spacing w:val="-5"/>
          <w:sz w:val="24"/>
        </w:rPr>
        <w:t>ethanol</w:t>
      </w:r>
      <w:r>
        <w:rPr>
          <w:color w:val="000000"/>
          <w:spacing w:val="-5"/>
          <w:sz w:val="24"/>
        </w:rPr>
        <w:t>ic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derivatives </w:t>
      </w:r>
      <w:r>
        <w:rPr>
          <w:color w:val="000000"/>
          <w:spacing w:val="-5"/>
          <w:sz w:val="24"/>
        </w:rPr>
        <w:t xml:space="preserve">of </w:t>
      </w:r>
      <w:r>
        <w:rPr>
          <w:i/>
          <w:color w:val="000000"/>
          <w:spacing w:val="-5"/>
          <w:sz w:val="24"/>
        </w:rPr>
        <w:t>Annona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Squamosa</w:t>
      </w:r>
      <w:r>
        <w:rPr>
          <w:color w:val="000000"/>
          <w:spacing w:val="-5"/>
          <w:sz w:val="24"/>
        </w:rPr>
        <w:t xml:space="preserve"> were ex</w:t>
      </w:r>
      <w:r>
        <w:rPr>
          <w:color w:val="000000"/>
          <w:spacing w:val="-5"/>
          <w:sz w:val="24"/>
        </w:rPr>
        <w:t>amine</w:t>
      </w:r>
      <w:r>
        <w:rPr>
          <w:color w:val="000000"/>
          <w:spacing w:val="-5"/>
          <w:sz w:val="24"/>
        </w:rPr>
        <w:t>d</w:t>
      </w:r>
      <w:r>
        <w:rPr>
          <w:color w:val="000000"/>
          <w:spacing w:val="-5"/>
          <w:sz w:val="24"/>
        </w:rPr>
        <w:t xml:space="preserve"> against fungal </w:t>
      </w:r>
      <w:r>
        <w:rPr>
          <w:color w:val="000000"/>
          <w:spacing w:val="-5"/>
          <w:sz w:val="24"/>
        </w:rPr>
        <w:t>isolate</w:t>
      </w:r>
      <w:r>
        <w:rPr>
          <w:color w:val="000000"/>
          <w:spacing w:val="-5"/>
          <w:sz w:val="24"/>
        </w:rPr>
        <w:t>s</w:t>
      </w:r>
      <w:r>
        <w:rPr>
          <w:color w:val="000000"/>
          <w:spacing w:val="-5"/>
          <w:sz w:val="24"/>
        </w:rPr>
        <w:t xml:space="preserve"> from rot</w:t>
      </w:r>
      <w:r>
        <w:rPr>
          <w:color w:val="000000"/>
          <w:spacing w:val="-5"/>
          <w:sz w:val="24"/>
        </w:rPr>
        <w:t>ten</w:t>
      </w:r>
      <w:r>
        <w:rPr>
          <w:color w:val="000000"/>
          <w:spacing w:val="-5"/>
          <w:sz w:val="24"/>
        </w:rPr>
        <w:t xml:space="preserve"> pumpkin</w:t>
      </w:r>
      <w:r>
        <w:rPr>
          <w:color w:val="000000"/>
          <w:spacing w:val="-5"/>
          <w:sz w:val="24"/>
        </w:rPr>
        <w:t>.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At concentration 1.0mg/mL; </w:t>
      </w:r>
      <w:r>
        <w:rPr>
          <w:i/>
          <w:color w:val="000000"/>
          <w:spacing w:val="-5"/>
          <w:sz w:val="24"/>
        </w:rPr>
        <w:t>Phytophthora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capsici</w:t>
      </w:r>
      <w:r>
        <w:rPr>
          <w:color w:val="000000"/>
          <w:spacing w:val="-5"/>
          <w:sz w:val="24"/>
        </w:rPr>
        <w:t xml:space="preserve"> (24.00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 xml:space="preserve">) and </w:t>
      </w:r>
      <w:r>
        <w:rPr>
          <w:i/>
          <w:color w:val="000000"/>
          <w:spacing w:val="-5"/>
          <w:sz w:val="24"/>
        </w:rPr>
        <w:t>Rhizopus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stolonifer</w:t>
      </w:r>
      <w:r>
        <w:rPr>
          <w:color w:val="000000"/>
          <w:spacing w:val="-5"/>
          <w:sz w:val="24"/>
        </w:rPr>
        <w:t xml:space="preserve"> (23.00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>) were</w:t>
      </w:r>
      <w:r>
        <w:rPr>
          <w:color w:val="000000"/>
          <w:spacing w:val="-5"/>
          <w:sz w:val="24"/>
        </w:rPr>
        <w:t xml:space="preserve"> most controlled, </w:t>
      </w:r>
      <w:r>
        <w:rPr>
          <w:color w:val="000000"/>
          <w:spacing w:val="-5"/>
          <w:sz w:val="24"/>
        </w:rPr>
        <w:t xml:space="preserve">followed by </w:t>
      </w:r>
      <w:r>
        <w:rPr>
          <w:i/>
          <w:color w:val="000000"/>
          <w:spacing w:val="-5"/>
          <w:sz w:val="24"/>
        </w:rPr>
        <w:t>Aspergillus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flavus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(22.00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>)</w:t>
      </w:r>
      <w:r>
        <w:rPr>
          <w:color w:val="000000"/>
          <w:spacing w:val="-5"/>
          <w:sz w:val="24"/>
        </w:rPr>
        <w:t>,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at concentration 0.8mg/mL; </w:t>
      </w:r>
      <w:r>
        <w:rPr>
          <w:i/>
          <w:color w:val="000000"/>
          <w:spacing w:val="-5"/>
          <w:sz w:val="24"/>
        </w:rPr>
        <w:t>Phytophthora</w:t>
      </w:r>
      <w:r>
        <w:rPr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capsici</w:t>
      </w:r>
      <w:r>
        <w:rPr>
          <w:color w:val="000000"/>
          <w:spacing w:val="-5"/>
          <w:sz w:val="24"/>
        </w:rPr>
        <w:t xml:space="preserve"> (22.00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 xml:space="preserve">) was most </w:t>
      </w:r>
      <w:r>
        <w:rPr>
          <w:color w:val="000000"/>
          <w:spacing w:val="-5"/>
          <w:sz w:val="24"/>
        </w:rPr>
        <w:t>contained</w:t>
      </w:r>
      <w:r>
        <w:rPr>
          <w:color w:val="000000"/>
          <w:spacing w:val="-5"/>
          <w:sz w:val="24"/>
        </w:rPr>
        <w:t xml:space="preserve">; </w:t>
      </w:r>
      <w:r>
        <w:rPr>
          <w:color w:val="000000"/>
          <w:spacing w:val="-5"/>
          <w:sz w:val="24"/>
        </w:rPr>
        <w:t xml:space="preserve">followed by both </w:t>
      </w:r>
      <w:r>
        <w:rPr>
          <w:i/>
          <w:color w:val="000000"/>
          <w:spacing w:val="-5"/>
          <w:sz w:val="24"/>
        </w:rPr>
        <w:t>Aspergillus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flavus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and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Rhizopus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stolonifer</w:t>
      </w:r>
      <w:r>
        <w:rPr>
          <w:color w:val="000000"/>
          <w:spacing w:val="-5"/>
          <w:sz w:val="24"/>
        </w:rPr>
        <w:t xml:space="preserve"> (18.00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>)</w:t>
      </w:r>
      <w:r>
        <w:rPr>
          <w:color w:val="000000"/>
          <w:spacing w:val="-5"/>
          <w:sz w:val="24"/>
        </w:rPr>
        <w:t>,</w:t>
      </w:r>
      <w:r>
        <w:rPr>
          <w:color w:val="000000"/>
          <w:spacing w:val="-5"/>
          <w:sz w:val="24"/>
        </w:rPr>
        <w:t xml:space="preserve">  at 0.6mg/mL; </w:t>
      </w:r>
      <w:r>
        <w:rPr>
          <w:i/>
          <w:color w:val="000000"/>
          <w:spacing w:val="-5"/>
          <w:sz w:val="24"/>
        </w:rPr>
        <w:t>Phytophthora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capsici</w:t>
      </w:r>
      <w:r>
        <w:rPr>
          <w:color w:val="000000"/>
          <w:spacing w:val="-5"/>
          <w:sz w:val="24"/>
        </w:rPr>
        <w:t xml:space="preserve"> (20.00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 xml:space="preserve">) was most </w:t>
      </w:r>
      <w:r>
        <w:rPr>
          <w:color w:val="000000"/>
          <w:spacing w:val="-5"/>
          <w:sz w:val="24"/>
        </w:rPr>
        <w:t xml:space="preserve">hampered, followed by </w:t>
      </w:r>
      <w:r>
        <w:rPr>
          <w:color w:val="000000"/>
          <w:spacing w:val="-5"/>
          <w:sz w:val="24"/>
        </w:rPr>
        <w:t xml:space="preserve">both </w:t>
      </w:r>
      <w:r>
        <w:rPr>
          <w:i/>
          <w:color w:val="000000"/>
          <w:spacing w:val="-5"/>
          <w:sz w:val="24"/>
        </w:rPr>
        <w:t>Aspergillus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flavus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and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Rhizopus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stolonifer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(</w:t>
      </w:r>
      <w:r>
        <w:rPr>
          <w:color w:val="000000"/>
          <w:spacing w:val="-5"/>
          <w:sz w:val="24"/>
        </w:rPr>
        <w:t>16.00</w:t>
      </w:r>
      <w:r>
        <w:rPr>
          <w:color w:val="000000"/>
          <w:spacing w:val="-5"/>
          <w:sz w:val="24"/>
        </w:rPr>
        <w:t xml:space="preserve"> mm)</w:t>
      </w:r>
      <w:r>
        <w:rPr>
          <w:color w:val="000000"/>
          <w:spacing w:val="-5"/>
          <w:sz w:val="24"/>
        </w:rPr>
        <w:t xml:space="preserve">, </w:t>
      </w:r>
      <w:r>
        <w:rPr>
          <w:color w:val="000000"/>
          <w:spacing w:val="-5"/>
          <w:sz w:val="24"/>
        </w:rPr>
        <w:t>at c</w:t>
      </w:r>
      <w:r>
        <w:rPr>
          <w:color w:val="000000"/>
          <w:spacing w:val="-5"/>
          <w:sz w:val="24"/>
        </w:rPr>
        <w:t>oncentration 0.4</w:t>
      </w:r>
      <w:r>
        <w:rPr>
          <w:color w:val="000000"/>
          <w:spacing w:val="-5"/>
          <w:sz w:val="24"/>
        </w:rPr>
        <w:t>mg/mL</w:t>
      </w:r>
      <w:r>
        <w:rPr>
          <w:color w:val="000000"/>
          <w:spacing w:val="-5"/>
          <w:sz w:val="24"/>
        </w:rPr>
        <w:t xml:space="preserve">; </w:t>
      </w:r>
      <w:r>
        <w:rPr>
          <w:i/>
          <w:color w:val="000000"/>
          <w:spacing w:val="-5"/>
          <w:sz w:val="24"/>
        </w:rPr>
        <w:t>P</w:t>
      </w:r>
      <w:r>
        <w:rPr>
          <w:i/>
          <w:color w:val="000000"/>
          <w:spacing w:val="-5"/>
          <w:sz w:val="24"/>
        </w:rPr>
        <w:t>hytophthora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capsici</w:t>
      </w:r>
      <w:r>
        <w:rPr>
          <w:color w:val="000000"/>
          <w:spacing w:val="-5"/>
          <w:sz w:val="24"/>
        </w:rPr>
        <w:t xml:space="preserve"> (18.0</w:t>
      </w:r>
      <w:r>
        <w:rPr>
          <w:color w:val="000000"/>
          <w:spacing w:val="-5"/>
          <w:sz w:val="24"/>
        </w:rPr>
        <w:t>0</w:t>
      </w:r>
      <w:r>
        <w:rPr>
          <w:color w:val="000000"/>
          <w:spacing w:val="-5"/>
          <w:sz w:val="24"/>
        </w:rPr>
        <w:t xml:space="preserve"> mm</w:t>
      </w:r>
      <w:r>
        <w:rPr>
          <w:color w:val="000000"/>
          <w:spacing w:val="-5"/>
          <w:sz w:val="24"/>
        </w:rPr>
        <w:t xml:space="preserve">) was most </w:t>
      </w:r>
      <w:r>
        <w:rPr>
          <w:color w:val="000000"/>
          <w:spacing w:val="-5"/>
          <w:sz w:val="24"/>
        </w:rPr>
        <w:t>impeded</w:t>
      </w:r>
      <w:r>
        <w:rPr>
          <w:color w:val="000000"/>
          <w:spacing w:val="-5"/>
          <w:sz w:val="24"/>
        </w:rPr>
        <w:t>,</w:t>
      </w:r>
      <w:r>
        <w:rPr>
          <w:color w:val="000000"/>
          <w:spacing w:val="-5"/>
          <w:sz w:val="24"/>
        </w:rPr>
        <w:t xml:space="preserve"> followed by </w:t>
      </w:r>
      <w:r>
        <w:rPr>
          <w:color w:val="000000"/>
          <w:spacing w:val="-5"/>
          <w:sz w:val="24"/>
        </w:rPr>
        <w:t xml:space="preserve">both </w:t>
      </w:r>
      <w:r>
        <w:rPr>
          <w:i/>
          <w:color w:val="000000"/>
          <w:spacing w:val="-5"/>
          <w:sz w:val="24"/>
        </w:rPr>
        <w:t>Aspergillus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flavus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and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Rhizopus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stolonifer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(10.00</w:t>
      </w:r>
      <w:r>
        <w:rPr>
          <w:color w:val="000000"/>
          <w:spacing w:val="-5"/>
          <w:sz w:val="24"/>
          <w:lang w:val="en-US"/>
        </w:rPr>
        <w:t xml:space="preserve"> mm</w:t>
      </w:r>
      <w:r>
        <w:rPr>
          <w:color w:val="000000"/>
          <w:spacing w:val="-5"/>
          <w:sz w:val="24"/>
        </w:rPr>
        <w:t>)</w:t>
      </w:r>
      <w:r>
        <w:rPr>
          <w:color w:val="000000"/>
          <w:spacing w:val="-5"/>
          <w:sz w:val="24"/>
        </w:rPr>
        <w:t>, at concentration 0.2mg/mL,</w:t>
      </w:r>
      <w:r>
        <w:t xml:space="preserve"> </w:t>
      </w:r>
      <w:r>
        <w:rPr>
          <w:i/>
          <w:color w:val="000000"/>
          <w:spacing w:val="-5"/>
          <w:sz w:val="24"/>
        </w:rPr>
        <w:t>Phytophthora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capsici</w:t>
      </w:r>
      <w:r>
        <w:rPr>
          <w:color w:val="000000"/>
          <w:spacing w:val="-5"/>
          <w:sz w:val="24"/>
        </w:rPr>
        <w:t xml:space="preserve"> (14</w:t>
      </w:r>
      <w:r>
        <w:rPr>
          <w:color w:val="000000"/>
          <w:spacing w:val="-5"/>
          <w:sz w:val="24"/>
        </w:rPr>
        <w:t>.00 mm)</w:t>
      </w:r>
      <w:r>
        <w:rPr>
          <w:color w:val="000000"/>
          <w:spacing w:val="-5"/>
          <w:sz w:val="24"/>
        </w:rPr>
        <w:t xml:space="preserve"> was most controlled.  </w:t>
      </w:r>
      <w:r>
        <w:rPr>
          <w:color w:val="000000"/>
          <w:spacing w:val="-5"/>
          <w:sz w:val="24"/>
        </w:rPr>
        <w:t>Th</w:t>
      </w:r>
      <w:r>
        <w:rPr>
          <w:color w:val="000000"/>
          <w:spacing w:val="-5"/>
          <w:sz w:val="24"/>
        </w:rPr>
        <w:t xml:space="preserve">e antifungal effects of </w:t>
      </w:r>
      <w:r>
        <w:rPr>
          <w:color w:val="000000"/>
          <w:spacing w:val="-5"/>
          <w:sz w:val="24"/>
        </w:rPr>
        <w:t>ethanolic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derivatives </w:t>
      </w:r>
      <w:r>
        <w:rPr>
          <w:color w:val="000000"/>
          <w:spacing w:val="-5"/>
          <w:sz w:val="24"/>
        </w:rPr>
        <w:t xml:space="preserve">of </w:t>
      </w:r>
      <w:r>
        <w:rPr>
          <w:i/>
          <w:color w:val="000000"/>
          <w:spacing w:val="-5"/>
          <w:sz w:val="24"/>
        </w:rPr>
        <w:t>Carica</w:t>
      </w:r>
      <w:r>
        <w:rPr>
          <w:i/>
          <w:color w:val="000000"/>
          <w:spacing w:val="-5"/>
          <w:sz w:val="24"/>
        </w:rPr>
        <w:t xml:space="preserve"> papa</w:t>
      </w:r>
      <w:r>
        <w:rPr>
          <w:i/>
          <w:color w:val="000000"/>
          <w:spacing w:val="-5"/>
          <w:sz w:val="24"/>
        </w:rPr>
        <w:t>ya</w:t>
      </w:r>
      <w:r>
        <w:rPr>
          <w:color w:val="000000"/>
          <w:spacing w:val="-5"/>
          <w:sz w:val="24"/>
        </w:rPr>
        <w:t xml:space="preserve"> were examined against fungal </w:t>
      </w:r>
      <w:r>
        <w:rPr>
          <w:color w:val="000000"/>
          <w:spacing w:val="-5"/>
          <w:sz w:val="24"/>
        </w:rPr>
        <w:t>isolate</w:t>
      </w:r>
      <w:r>
        <w:rPr>
          <w:color w:val="000000"/>
          <w:spacing w:val="-5"/>
          <w:sz w:val="24"/>
        </w:rPr>
        <w:t>s</w:t>
      </w:r>
      <w:r>
        <w:rPr>
          <w:color w:val="000000"/>
          <w:spacing w:val="-5"/>
          <w:sz w:val="24"/>
        </w:rPr>
        <w:t xml:space="preserve"> from rot</w:t>
      </w:r>
      <w:r>
        <w:rPr>
          <w:color w:val="000000"/>
          <w:spacing w:val="-5"/>
          <w:sz w:val="24"/>
        </w:rPr>
        <w:t>ten</w:t>
      </w:r>
      <w:r>
        <w:rPr>
          <w:color w:val="000000"/>
          <w:spacing w:val="-5"/>
          <w:sz w:val="24"/>
        </w:rPr>
        <w:t xml:space="preserve"> pumpkin, it was revealed that </w:t>
      </w:r>
      <w:r>
        <w:rPr>
          <w:i/>
          <w:color w:val="000000"/>
          <w:spacing w:val="-5"/>
          <w:sz w:val="24"/>
        </w:rPr>
        <w:t>P</w:t>
      </w:r>
      <w:r>
        <w:rPr>
          <w:i/>
          <w:color w:val="000000"/>
          <w:spacing w:val="-5"/>
          <w:sz w:val="24"/>
        </w:rPr>
        <w:t>hytophthora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capsici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(2</w:t>
      </w:r>
      <w:r>
        <w:rPr>
          <w:color w:val="000000"/>
          <w:spacing w:val="-5"/>
          <w:sz w:val="24"/>
        </w:rPr>
        <w:t>2.00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 xml:space="preserve">) was most </w:t>
      </w:r>
      <w:r>
        <w:rPr>
          <w:color w:val="000000"/>
          <w:spacing w:val="-5"/>
          <w:sz w:val="24"/>
        </w:rPr>
        <w:t>constrained</w:t>
      </w:r>
      <w:r>
        <w:rPr>
          <w:color w:val="000000"/>
          <w:spacing w:val="-5"/>
          <w:sz w:val="24"/>
        </w:rPr>
        <w:t xml:space="preserve"> at </w:t>
      </w:r>
      <w:r>
        <w:rPr>
          <w:color w:val="000000"/>
          <w:spacing w:val="-5"/>
          <w:sz w:val="24"/>
        </w:rPr>
        <w:t>1</w:t>
      </w:r>
      <w:r>
        <w:rPr>
          <w:color w:val="000000"/>
          <w:spacing w:val="-5"/>
          <w:sz w:val="24"/>
        </w:rPr>
        <w:t xml:space="preserve">.0mg/mL, </w:t>
      </w:r>
      <w:r>
        <w:rPr>
          <w:color w:val="000000"/>
          <w:spacing w:val="-5"/>
          <w:sz w:val="24"/>
        </w:rPr>
        <w:t xml:space="preserve">followed by </w:t>
      </w:r>
      <w:r>
        <w:rPr>
          <w:color w:val="000000"/>
          <w:spacing w:val="-5"/>
          <w:sz w:val="24"/>
        </w:rPr>
        <w:t xml:space="preserve">both </w:t>
      </w:r>
      <w:r>
        <w:rPr>
          <w:i/>
          <w:color w:val="000000"/>
          <w:spacing w:val="-5"/>
          <w:sz w:val="24"/>
        </w:rPr>
        <w:t>Aspergillus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flavus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and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  <w:lang w:val="en-US"/>
        </w:rPr>
        <w:t xml:space="preserve">Aspergillus </w:t>
      </w:r>
      <w:r>
        <w:rPr>
          <w:i/>
          <w:color w:val="000000"/>
          <w:spacing w:val="-5"/>
          <w:sz w:val="24"/>
        </w:rPr>
        <w:t>niger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(20.0mm)</w:t>
      </w:r>
      <w:r>
        <w:rPr>
          <w:color w:val="000000"/>
          <w:spacing w:val="-5"/>
          <w:sz w:val="24"/>
        </w:rPr>
        <w:t>,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Concentration at 0.8mg/mL; </w:t>
      </w:r>
      <w:r>
        <w:rPr>
          <w:i/>
          <w:color w:val="000000"/>
          <w:spacing w:val="-5"/>
          <w:sz w:val="24"/>
        </w:rPr>
        <w:t>Phytophthora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capsici</w:t>
      </w:r>
      <w:r>
        <w:rPr>
          <w:color w:val="000000"/>
          <w:spacing w:val="-5"/>
          <w:sz w:val="24"/>
        </w:rPr>
        <w:t xml:space="preserve"> (20.00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 xml:space="preserve">) was most inhibited, followed by </w:t>
      </w:r>
      <w:r>
        <w:rPr>
          <w:i/>
          <w:color w:val="000000"/>
          <w:spacing w:val="-5"/>
          <w:sz w:val="24"/>
        </w:rPr>
        <w:t>Aspergillus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flavus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and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Rhizopus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stolonifer</w:t>
      </w:r>
      <w:r>
        <w:rPr>
          <w:color w:val="000000"/>
          <w:spacing w:val="-5"/>
          <w:sz w:val="24"/>
        </w:rPr>
        <w:t xml:space="preserve"> (16.00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 xml:space="preserve">). </w:t>
      </w:r>
      <w:r>
        <w:rPr>
          <w:color w:val="000000"/>
          <w:spacing w:val="-5"/>
          <w:sz w:val="24"/>
        </w:rPr>
        <w:t xml:space="preserve">At </w:t>
      </w:r>
      <w:r>
        <w:rPr>
          <w:color w:val="000000"/>
          <w:spacing w:val="-5"/>
          <w:sz w:val="24"/>
        </w:rPr>
        <w:t xml:space="preserve">concentration </w:t>
      </w:r>
      <w:r>
        <w:rPr>
          <w:color w:val="000000"/>
          <w:spacing w:val="-5"/>
          <w:sz w:val="24"/>
        </w:rPr>
        <w:t>0.6mg/mL</w:t>
      </w:r>
      <w:r>
        <w:rPr>
          <w:color w:val="000000"/>
          <w:spacing w:val="-5"/>
          <w:sz w:val="24"/>
        </w:rPr>
        <w:t>;</w:t>
      </w:r>
      <w:r>
        <w:rPr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P</w:t>
      </w:r>
      <w:r>
        <w:rPr>
          <w:i/>
          <w:color w:val="000000"/>
          <w:spacing w:val="-5"/>
          <w:sz w:val="24"/>
        </w:rPr>
        <w:t>hytophthora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capsici</w:t>
      </w:r>
      <w:r>
        <w:rPr>
          <w:color w:val="000000"/>
          <w:spacing w:val="-5"/>
          <w:sz w:val="24"/>
        </w:rPr>
        <w:t xml:space="preserve"> (18.00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 xml:space="preserve">) was most inhibited, followed by </w:t>
      </w:r>
      <w:r>
        <w:rPr>
          <w:i/>
          <w:color w:val="000000"/>
          <w:spacing w:val="-5"/>
          <w:sz w:val="24"/>
        </w:rPr>
        <w:t>Aspergillus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flavus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and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Rhizopus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stolonifer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inhibited to 14.00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 xml:space="preserve">, </w:t>
      </w:r>
      <w:r>
        <w:rPr>
          <w:color w:val="000000"/>
          <w:spacing w:val="-5"/>
          <w:sz w:val="24"/>
        </w:rPr>
        <w:t>At concentration 0.</w:t>
      </w:r>
      <w:r>
        <w:rPr>
          <w:color w:val="000000"/>
          <w:spacing w:val="-5"/>
          <w:sz w:val="24"/>
        </w:rPr>
        <w:t>4</w:t>
      </w:r>
      <w:r>
        <w:rPr>
          <w:color w:val="000000"/>
          <w:spacing w:val="-5"/>
          <w:sz w:val="24"/>
        </w:rPr>
        <w:t xml:space="preserve">mg/mL; </w:t>
      </w:r>
      <w:r>
        <w:rPr>
          <w:i/>
          <w:color w:val="000000"/>
          <w:spacing w:val="-5"/>
          <w:sz w:val="24"/>
        </w:rPr>
        <w:t>Phytophthora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capsici</w:t>
      </w:r>
      <w:r>
        <w:rPr>
          <w:color w:val="000000"/>
          <w:spacing w:val="-5"/>
          <w:sz w:val="24"/>
        </w:rPr>
        <w:t xml:space="preserve"> (16.00 mm)</w:t>
      </w:r>
      <w:r>
        <w:rPr>
          <w:color w:val="000000"/>
          <w:spacing w:val="-5"/>
          <w:sz w:val="24"/>
        </w:rPr>
        <w:t xml:space="preserve"> was most restricted , distantly followed by both</w:t>
      </w:r>
      <w:r>
        <w:t xml:space="preserve"> </w:t>
      </w:r>
      <w:r>
        <w:rPr>
          <w:i/>
          <w:color w:val="000000"/>
          <w:spacing w:val="-5"/>
          <w:sz w:val="24"/>
        </w:rPr>
        <w:t>Aspergillus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flavus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and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Rhizopus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stolonifer</w:t>
      </w:r>
      <w:r>
        <w:rPr>
          <w:color w:val="000000"/>
          <w:spacing w:val="-5"/>
          <w:sz w:val="24"/>
        </w:rPr>
        <w:t xml:space="preserve"> (8.00mm)</w:t>
      </w:r>
      <w:r>
        <w:rPr>
          <w:color w:val="000000"/>
          <w:spacing w:val="-5"/>
          <w:sz w:val="24"/>
        </w:rPr>
        <w:t xml:space="preserve">, </w:t>
      </w:r>
      <w:r>
        <w:rPr>
          <w:color w:val="000000"/>
          <w:spacing w:val="-5"/>
          <w:sz w:val="24"/>
        </w:rPr>
        <w:t xml:space="preserve">concentration at 0.2mg/mL; </w:t>
      </w:r>
      <w:r>
        <w:rPr>
          <w:i/>
          <w:color w:val="000000"/>
          <w:spacing w:val="-5"/>
          <w:sz w:val="24"/>
        </w:rPr>
        <w:t>Phytophthora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capsici</w:t>
      </w:r>
      <w:r>
        <w:rPr>
          <w:color w:val="000000"/>
          <w:spacing w:val="-5"/>
          <w:sz w:val="24"/>
        </w:rPr>
        <w:t xml:space="preserve"> (1</w:t>
      </w:r>
      <w:r>
        <w:rPr>
          <w:color w:val="000000"/>
          <w:spacing w:val="-5"/>
          <w:sz w:val="24"/>
        </w:rPr>
        <w:t>2</w:t>
      </w:r>
      <w:r>
        <w:rPr>
          <w:color w:val="000000"/>
          <w:spacing w:val="-5"/>
          <w:sz w:val="24"/>
        </w:rPr>
        <w:t>.00</w:t>
      </w:r>
      <w:r>
        <w:t xml:space="preserve"> </w:t>
      </w:r>
      <w:r>
        <w:rPr>
          <w:color w:val="000000"/>
          <w:spacing w:val="-5"/>
          <w:sz w:val="24"/>
        </w:rPr>
        <w:t>mm</w:t>
      </w:r>
      <w:r>
        <w:rPr>
          <w:color w:val="000000"/>
          <w:spacing w:val="-5"/>
          <w:sz w:val="24"/>
        </w:rPr>
        <w:t xml:space="preserve">) was most inhibited. </w:t>
      </w:r>
      <w:r>
        <w:rPr>
          <w:color w:val="000000"/>
          <w:spacing w:val="-5"/>
          <w:sz w:val="24"/>
        </w:rPr>
        <w:t>Results</w:t>
      </w:r>
      <w:r>
        <w:rPr>
          <w:color w:val="000000"/>
          <w:spacing w:val="-5"/>
          <w:sz w:val="24"/>
        </w:rPr>
        <w:t xml:space="preserve"> of </w:t>
      </w:r>
      <w:r>
        <w:rPr>
          <w:color w:val="000000"/>
          <w:spacing w:val="-5"/>
          <w:sz w:val="24"/>
        </w:rPr>
        <w:t>nutrient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analys</w:t>
      </w:r>
      <w:r>
        <w:rPr>
          <w:color w:val="000000"/>
          <w:spacing w:val="-5"/>
          <w:sz w:val="24"/>
        </w:rPr>
        <w:t>e</w:t>
      </w:r>
      <w:r>
        <w:rPr>
          <w:color w:val="000000"/>
          <w:spacing w:val="-5"/>
          <w:sz w:val="24"/>
        </w:rPr>
        <w:t>s</w:t>
      </w:r>
      <w:r>
        <w:rPr>
          <w:color w:val="000000"/>
          <w:spacing w:val="-5"/>
          <w:sz w:val="24"/>
        </w:rPr>
        <w:t xml:space="preserve"> of the healthy </w:t>
      </w:r>
      <w:r>
        <w:rPr>
          <w:color w:val="000000"/>
          <w:spacing w:val="-5"/>
          <w:sz w:val="24"/>
        </w:rPr>
        <w:t xml:space="preserve">pumpkin </w:t>
      </w:r>
      <w:r>
        <w:rPr>
          <w:color w:val="000000"/>
          <w:spacing w:val="-5"/>
          <w:sz w:val="24"/>
        </w:rPr>
        <w:t>fruit</w:t>
      </w:r>
      <w:r>
        <w:rPr>
          <w:color w:val="000000"/>
          <w:spacing w:val="-5"/>
          <w:sz w:val="24"/>
        </w:rPr>
        <w:t>s</w:t>
      </w:r>
      <w:r>
        <w:rPr>
          <w:color w:val="000000"/>
          <w:spacing w:val="-5"/>
          <w:sz w:val="24"/>
        </w:rPr>
        <w:t xml:space="preserve"> and those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infected with the fungal pathogens </w:t>
      </w:r>
      <w:r>
        <w:rPr>
          <w:color w:val="000000"/>
          <w:spacing w:val="-5"/>
          <w:sz w:val="24"/>
        </w:rPr>
        <w:t>revealed</w:t>
      </w:r>
      <w:r>
        <w:rPr>
          <w:color w:val="000000"/>
          <w:spacing w:val="-5"/>
          <w:sz w:val="24"/>
        </w:rPr>
        <w:t xml:space="preserve"> that </w:t>
      </w:r>
      <w:r>
        <w:rPr>
          <w:color w:val="000000"/>
          <w:spacing w:val="-5"/>
          <w:sz w:val="24"/>
        </w:rPr>
        <w:t>those inf</w:t>
      </w:r>
      <w:r>
        <w:rPr>
          <w:color w:val="000000"/>
          <w:spacing w:val="-5"/>
          <w:sz w:val="24"/>
        </w:rPr>
        <w:t xml:space="preserve">ected </w:t>
      </w:r>
      <w:r>
        <w:rPr>
          <w:color w:val="000000"/>
          <w:spacing w:val="-5"/>
          <w:sz w:val="24"/>
        </w:rPr>
        <w:t>had</w:t>
      </w:r>
      <w:r>
        <w:rPr>
          <w:color w:val="000000"/>
          <w:spacing w:val="-5"/>
          <w:sz w:val="24"/>
        </w:rPr>
        <w:t xml:space="preserve"> a reduction in the </w:t>
      </w:r>
      <w:r>
        <w:rPr>
          <w:color w:val="000000"/>
          <w:spacing w:val="-5"/>
          <w:sz w:val="24"/>
        </w:rPr>
        <w:t>nutrient composition compared with the fresh and healthy fruit</w:t>
      </w:r>
      <w:r>
        <w:rPr>
          <w:color w:val="000000"/>
          <w:spacing w:val="-5"/>
          <w:sz w:val="24"/>
        </w:rPr>
        <w:t>s</w:t>
      </w:r>
      <w:r>
        <w:rPr>
          <w:color w:val="000000"/>
          <w:spacing w:val="-5"/>
          <w:sz w:val="24"/>
        </w:rPr>
        <w:t xml:space="preserve">. Furthermore, the </w:t>
      </w:r>
      <w:r>
        <w:rPr>
          <w:color w:val="000000"/>
          <w:spacing w:val="-5"/>
          <w:sz w:val="24"/>
        </w:rPr>
        <w:t>result</w:t>
      </w:r>
      <w:r>
        <w:rPr>
          <w:color w:val="000000"/>
          <w:spacing w:val="-5"/>
          <w:sz w:val="24"/>
        </w:rPr>
        <w:t>s</w:t>
      </w:r>
      <w:r>
        <w:rPr>
          <w:color w:val="000000"/>
          <w:spacing w:val="-5"/>
          <w:sz w:val="24"/>
        </w:rPr>
        <w:t xml:space="preserve"> of </w:t>
      </w:r>
      <w:r>
        <w:rPr>
          <w:color w:val="000000"/>
          <w:spacing w:val="-5"/>
          <w:sz w:val="24"/>
        </w:rPr>
        <w:t>proximate analys</w:t>
      </w:r>
      <w:r>
        <w:rPr>
          <w:color w:val="000000"/>
          <w:spacing w:val="-5"/>
          <w:sz w:val="24"/>
        </w:rPr>
        <w:t>e</w:t>
      </w:r>
      <w:r>
        <w:rPr>
          <w:color w:val="000000"/>
          <w:spacing w:val="-5"/>
          <w:sz w:val="24"/>
        </w:rPr>
        <w:t xml:space="preserve">s of </w:t>
      </w:r>
      <w:r>
        <w:rPr>
          <w:color w:val="000000"/>
          <w:spacing w:val="-5"/>
          <w:sz w:val="24"/>
        </w:rPr>
        <w:t xml:space="preserve">healthy </w:t>
      </w:r>
      <w:r>
        <w:rPr>
          <w:color w:val="000000"/>
          <w:spacing w:val="-5"/>
          <w:sz w:val="24"/>
        </w:rPr>
        <w:t xml:space="preserve">pumpkin </w:t>
      </w:r>
      <w:r>
        <w:rPr>
          <w:color w:val="000000"/>
          <w:spacing w:val="-5"/>
          <w:sz w:val="24"/>
        </w:rPr>
        <w:t xml:space="preserve">fruit </w:t>
      </w:r>
      <w:r>
        <w:rPr>
          <w:color w:val="000000"/>
          <w:spacing w:val="-5"/>
          <w:sz w:val="24"/>
        </w:rPr>
        <w:t xml:space="preserve">showed </w:t>
      </w:r>
      <w:r>
        <w:rPr>
          <w:color w:val="000000"/>
          <w:spacing w:val="-5"/>
          <w:sz w:val="24"/>
        </w:rPr>
        <w:t xml:space="preserve">that they </w:t>
      </w:r>
      <w:r>
        <w:rPr>
          <w:color w:val="000000"/>
          <w:spacing w:val="-5"/>
          <w:sz w:val="24"/>
        </w:rPr>
        <w:t>contain</w:t>
      </w:r>
      <w:r>
        <w:rPr>
          <w:color w:val="000000"/>
          <w:spacing w:val="-5"/>
          <w:sz w:val="24"/>
        </w:rPr>
        <w:t>ed</w:t>
      </w:r>
      <w:r>
        <w:rPr>
          <w:color w:val="000000"/>
          <w:spacing w:val="-5"/>
          <w:sz w:val="24"/>
        </w:rPr>
        <w:t xml:space="preserve"> high moisture content of 92.24%, 5.31% of carbohydrate, 0.98% of protein, and 0.15% of fat, which </w:t>
      </w:r>
      <w:r>
        <w:rPr>
          <w:color w:val="000000"/>
          <w:spacing w:val="-5"/>
          <w:sz w:val="24"/>
        </w:rPr>
        <w:t>revealed</w:t>
      </w:r>
      <w:r>
        <w:rPr>
          <w:color w:val="000000"/>
          <w:spacing w:val="-5"/>
          <w:sz w:val="24"/>
        </w:rPr>
        <w:t xml:space="preserve"> that </w:t>
      </w:r>
      <w:r>
        <w:rPr>
          <w:color w:val="000000"/>
          <w:spacing w:val="-5"/>
          <w:sz w:val="24"/>
        </w:rPr>
        <w:t>pumpkin fruit</w:t>
      </w:r>
      <w:r>
        <w:rPr>
          <w:color w:val="000000"/>
          <w:spacing w:val="-5"/>
          <w:sz w:val="24"/>
        </w:rPr>
        <w:t>s have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low fat content.</w:t>
      </w:r>
      <w:r>
        <w:rPr>
          <w:color w:val="000000"/>
          <w:spacing w:val="-5"/>
          <w:sz w:val="24"/>
        </w:rPr>
        <w:t xml:space="preserve"> </w:t>
      </w:r>
    </w:p>
    <w:p>
      <w:pPr>
        <w:pStyle w:val="style0"/>
        <w:spacing w:before="273" w:lineRule="auto" w:line="480"/>
        <w:ind w:left="3420"/>
        <w:rPr>
          <w:b/>
          <w:color w:val="000000"/>
          <w:spacing w:val="-5"/>
          <w:sz w:val="24"/>
        </w:rPr>
      </w:pPr>
      <w:r>
        <w:rPr>
          <w:b/>
          <w:color w:val="000000"/>
          <w:spacing w:val="-5"/>
          <w:sz w:val="24"/>
        </w:rPr>
        <w:t>INTRODUCTION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Pumpkins are fruits of several species belongin</w:t>
      </w:r>
      <w:r>
        <w:rPr>
          <w:color w:val="000000"/>
          <w:spacing w:val="-5"/>
          <w:sz w:val="24"/>
        </w:rPr>
        <w:t xml:space="preserve">g to genus </w:t>
      </w:r>
      <w:r>
        <w:rPr>
          <w:color w:val="000000"/>
          <w:spacing w:val="-5"/>
          <w:sz w:val="24"/>
        </w:rPr>
        <w:t>Cucurbita</w:t>
      </w:r>
      <w:r>
        <w:rPr>
          <w:color w:val="000000"/>
          <w:spacing w:val="-5"/>
          <w:sz w:val="24"/>
        </w:rPr>
        <w:t xml:space="preserve"> and family </w:t>
      </w:r>
      <w:r>
        <w:rPr>
          <w:color w:val="000000"/>
          <w:spacing w:val="-5"/>
          <w:sz w:val="24"/>
        </w:rPr>
        <w:t>Cucurbitaceae</w:t>
      </w:r>
      <w:r>
        <w:rPr>
          <w:color w:val="000000"/>
          <w:spacing w:val="-5"/>
          <w:sz w:val="24"/>
        </w:rPr>
        <w:t xml:space="preserve">, </w:t>
      </w:r>
      <w:r>
        <w:rPr>
          <w:color w:val="000000"/>
          <w:spacing w:val="-5"/>
          <w:sz w:val="24"/>
        </w:rPr>
        <w:t xml:space="preserve">The genus </w:t>
      </w:r>
      <w:r>
        <w:rPr>
          <w:color w:val="000000"/>
          <w:spacing w:val="-5"/>
          <w:sz w:val="24"/>
        </w:rPr>
        <w:t>Cucurbita</w:t>
      </w:r>
      <w:r>
        <w:rPr>
          <w:color w:val="000000"/>
          <w:spacing w:val="-5"/>
          <w:sz w:val="24"/>
        </w:rPr>
        <w:t xml:space="preserve">, indigenous to the western hemisphere, is comprised of five domesticated species. Three of these </w:t>
      </w:r>
      <w:r>
        <w:rPr>
          <w:color w:val="000000"/>
          <w:spacing w:val="-5"/>
          <w:sz w:val="24"/>
        </w:rPr>
        <w:t xml:space="preserve">are </w:t>
      </w:r>
      <w:r>
        <w:rPr>
          <w:color w:val="000000"/>
          <w:spacing w:val="-5"/>
          <w:sz w:val="24"/>
        </w:rPr>
        <w:t>Cucurbita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pepo</w:t>
      </w:r>
      <w:r>
        <w:rPr>
          <w:color w:val="000000"/>
          <w:spacing w:val="-5"/>
          <w:sz w:val="24"/>
        </w:rPr>
        <w:t xml:space="preserve"> L., </w:t>
      </w:r>
      <w:r>
        <w:rPr>
          <w:i/>
          <w:color w:val="000000"/>
          <w:spacing w:val="-5"/>
          <w:sz w:val="24"/>
        </w:rPr>
        <w:t>Cucurbita</w:t>
      </w:r>
      <w:r>
        <w:rPr>
          <w:i/>
          <w:color w:val="000000"/>
          <w:spacing w:val="-5"/>
          <w:sz w:val="24"/>
        </w:rPr>
        <w:t xml:space="preserve"> maxima</w:t>
      </w:r>
      <w:r>
        <w:rPr>
          <w:color w:val="000000"/>
          <w:spacing w:val="-5"/>
          <w:sz w:val="24"/>
        </w:rPr>
        <w:t xml:space="preserve"> D. and </w:t>
      </w:r>
      <w:r>
        <w:rPr>
          <w:i/>
          <w:color w:val="000000"/>
          <w:spacing w:val="-5"/>
          <w:sz w:val="24"/>
        </w:rPr>
        <w:t>Cucurbita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moschata</w:t>
      </w:r>
      <w:r>
        <w:rPr>
          <w:color w:val="000000"/>
          <w:spacing w:val="-5"/>
          <w:sz w:val="24"/>
        </w:rPr>
        <w:t xml:space="preserve"> D. represent economically important species cultivated worldwide for human consumption (</w:t>
      </w:r>
      <w:r>
        <w:rPr>
          <w:color w:val="000000"/>
          <w:spacing w:val="-5"/>
          <w:sz w:val="24"/>
        </w:rPr>
        <w:t>Mbugua</w:t>
      </w:r>
      <w:r>
        <w:rPr>
          <w:color w:val="000000"/>
          <w:spacing w:val="-5"/>
          <w:sz w:val="24"/>
        </w:rPr>
        <w:t xml:space="preserve"> and </w:t>
      </w:r>
      <w:r>
        <w:rPr>
          <w:color w:val="000000"/>
          <w:spacing w:val="-5"/>
          <w:sz w:val="24"/>
        </w:rPr>
        <w:t>Shimelis</w:t>
      </w:r>
      <w:r>
        <w:rPr>
          <w:color w:val="000000"/>
          <w:spacing w:val="-5"/>
          <w:sz w:val="24"/>
        </w:rPr>
        <w:t>, 2025</w:t>
      </w:r>
      <w:r>
        <w:rPr>
          <w:color w:val="000000"/>
          <w:spacing w:val="-5"/>
          <w:sz w:val="24"/>
        </w:rPr>
        <w:t xml:space="preserve">). </w:t>
      </w:r>
      <w:r>
        <w:rPr>
          <w:color w:val="000000"/>
          <w:spacing w:val="-5"/>
          <w:sz w:val="24"/>
        </w:rPr>
        <w:t>Pumpkins vary in shape (round, oblong to pear shaped), size (5 cm to more than 50 cm in diameter), weight (</w:t>
      </w:r>
      <w:r>
        <w:rPr>
          <w:color w:val="000000"/>
          <w:spacing w:val="-5"/>
          <w:sz w:val="24"/>
        </w:rPr>
        <w:t>1kg -1</w:t>
      </w:r>
      <w:r>
        <w:rPr>
          <w:color w:val="000000"/>
          <w:spacing w:val="-5"/>
          <w:sz w:val="24"/>
        </w:rPr>
        <w:t xml:space="preserve">0 kg), and </w:t>
      </w:r>
      <w:r>
        <w:rPr>
          <w:color w:val="000000"/>
          <w:spacing w:val="-5"/>
          <w:sz w:val="24"/>
        </w:rPr>
        <w:t>colo</w:t>
      </w:r>
      <w:r>
        <w:rPr>
          <w:color w:val="000000"/>
          <w:spacing w:val="-5"/>
          <w:sz w:val="24"/>
        </w:rPr>
        <w:t>u</w:t>
      </w:r>
      <w:r>
        <w:rPr>
          <w:color w:val="000000"/>
          <w:spacing w:val="-5"/>
          <w:sz w:val="24"/>
        </w:rPr>
        <w:t>r</w:t>
      </w:r>
      <w:r>
        <w:rPr>
          <w:color w:val="000000"/>
          <w:spacing w:val="-5"/>
          <w:sz w:val="24"/>
        </w:rPr>
        <w:t xml:space="preserve"> (orange, white, yellow, and green) (</w:t>
      </w:r>
      <w:r>
        <w:rPr>
          <w:color w:val="000000"/>
          <w:spacing w:val="-5"/>
          <w:sz w:val="24"/>
        </w:rPr>
        <w:t>Márquez</w:t>
      </w:r>
      <w:r>
        <w:rPr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et al</w:t>
      </w:r>
      <w:r>
        <w:rPr>
          <w:color w:val="000000"/>
          <w:spacing w:val="-5"/>
          <w:sz w:val="24"/>
        </w:rPr>
        <w:t>., 2021).</w:t>
      </w:r>
      <w:r>
        <w:rPr>
          <w:color w:val="000000"/>
          <w:spacing w:val="-5"/>
          <w:sz w:val="24"/>
        </w:rPr>
        <w:t xml:space="preserve">). </w:t>
      </w:r>
      <w:r>
        <w:rPr>
          <w:color w:val="000000"/>
          <w:spacing w:val="-5"/>
          <w:sz w:val="24"/>
        </w:rPr>
        <w:t>In 2024, g</w:t>
      </w:r>
      <w:r>
        <w:rPr>
          <w:color w:val="000000"/>
          <w:spacing w:val="-5"/>
          <w:sz w:val="24"/>
        </w:rPr>
        <w:t xml:space="preserve">lobal production of pumpkin stood at 29 million </w:t>
      </w:r>
      <w:r>
        <w:rPr>
          <w:color w:val="000000"/>
          <w:spacing w:val="-5"/>
          <w:sz w:val="24"/>
        </w:rPr>
        <w:t>tons, harvested</w:t>
      </w:r>
      <w:r>
        <w:rPr>
          <w:color w:val="000000"/>
          <w:spacing w:val="-5"/>
          <w:sz w:val="24"/>
        </w:rPr>
        <w:t xml:space="preserve"> from 2.1million </w:t>
      </w:r>
      <w:r>
        <w:rPr>
          <w:color w:val="000000"/>
          <w:spacing w:val="-5"/>
          <w:sz w:val="24"/>
        </w:rPr>
        <w:t xml:space="preserve">hectares, 14 tons per hectare, 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China </w:t>
      </w:r>
      <w:r>
        <w:rPr>
          <w:color w:val="000000"/>
          <w:spacing w:val="-5"/>
          <w:sz w:val="24"/>
        </w:rPr>
        <w:t>was</w:t>
      </w:r>
      <w:r>
        <w:rPr>
          <w:color w:val="000000"/>
          <w:spacing w:val="-5"/>
          <w:sz w:val="24"/>
        </w:rPr>
        <w:t xml:space="preserve"> the largest producer of pumpkins, </w:t>
      </w:r>
      <w:r>
        <w:rPr>
          <w:color w:val="000000"/>
          <w:spacing w:val="-5"/>
          <w:sz w:val="24"/>
        </w:rPr>
        <w:t xml:space="preserve">7.4million tons, </w:t>
      </w:r>
      <w:r>
        <w:rPr>
          <w:color w:val="000000"/>
          <w:spacing w:val="-5"/>
          <w:sz w:val="24"/>
        </w:rPr>
        <w:t xml:space="preserve">contributing </w:t>
      </w:r>
      <w:r>
        <w:rPr>
          <w:color w:val="000000"/>
          <w:spacing w:val="-5"/>
          <w:sz w:val="24"/>
        </w:rPr>
        <w:t>~</w:t>
      </w:r>
      <w:r>
        <w:rPr>
          <w:color w:val="000000"/>
          <w:spacing w:val="-5"/>
          <w:sz w:val="24"/>
        </w:rPr>
        <w:t>25</w:t>
      </w:r>
      <w:r>
        <w:rPr>
          <w:color w:val="000000"/>
          <w:spacing w:val="-5"/>
          <w:sz w:val="24"/>
        </w:rPr>
        <w:t>-30</w:t>
      </w:r>
      <w:r>
        <w:rPr>
          <w:color w:val="000000"/>
          <w:spacing w:val="-5"/>
          <w:sz w:val="24"/>
        </w:rPr>
        <w:t>% of the g</w:t>
      </w:r>
      <w:r>
        <w:rPr>
          <w:color w:val="000000"/>
          <w:spacing w:val="-5"/>
          <w:sz w:val="24"/>
        </w:rPr>
        <w:t xml:space="preserve">lobal total, followed by India, 5.5 million tons, </w:t>
      </w:r>
      <w:r>
        <w:rPr>
          <w:color w:val="000000"/>
          <w:spacing w:val="-5"/>
          <w:sz w:val="24"/>
        </w:rPr>
        <w:t>China: ~</w:t>
      </w:r>
      <w:r>
        <w:rPr>
          <w:color w:val="000000"/>
          <w:spacing w:val="-5"/>
          <w:sz w:val="24"/>
        </w:rPr>
        <w:t>7.40-</w:t>
      </w:r>
      <w:r>
        <w:rPr>
          <w:color w:val="000000"/>
          <w:spacing w:val="-5"/>
          <w:sz w:val="24"/>
        </w:rPr>
        <w:t xml:space="preserve">7.99 million </w:t>
      </w:r>
      <w:r>
        <w:rPr>
          <w:color w:val="000000"/>
          <w:spacing w:val="-5"/>
          <w:sz w:val="24"/>
        </w:rPr>
        <w:t>tons</w:t>
      </w:r>
      <w:r>
        <w:rPr>
          <w:color w:val="000000"/>
          <w:spacing w:val="-5"/>
          <w:sz w:val="24"/>
        </w:rPr>
        <w:t xml:space="preserve">, </w:t>
      </w:r>
      <w:r>
        <w:rPr>
          <w:color w:val="000000"/>
          <w:spacing w:val="-5"/>
          <w:sz w:val="24"/>
        </w:rPr>
        <w:t xml:space="preserve"> India: ~5.14 million </w:t>
      </w:r>
      <w:r>
        <w:rPr>
          <w:color w:val="000000"/>
          <w:spacing w:val="-5"/>
          <w:sz w:val="24"/>
        </w:rPr>
        <w:t>tons</w:t>
      </w:r>
      <w:r>
        <w:rPr>
          <w:color w:val="000000"/>
          <w:spacing w:val="-5"/>
          <w:sz w:val="24"/>
        </w:rPr>
        <w:t xml:space="preserve"> (approx. 20% of global), </w:t>
      </w:r>
      <w:r>
        <w:rPr>
          <w:color w:val="000000"/>
          <w:spacing w:val="-5"/>
          <w:sz w:val="24"/>
        </w:rPr>
        <w:t>Russia</w:t>
      </w:r>
      <w:r>
        <w:rPr>
          <w:color w:val="000000"/>
          <w:spacing w:val="-5"/>
          <w:sz w:val="24"/>
        </w:rPr>
        <w:t xml:space="preserve">, </w:t>
      </w:r>
      <w:r>
        <w:rPr>
          <w:color w:val="000000"/>
          <w:spacing w:val="-5"/>
          <w:sz w:val="24"/>
        </w:rPr>
        <w:t>USA</w:t>
      </w:r>
      <w:r>
        <w:rPr>
          <w:color w:val="000000"/>
          <w:spacing w:val="-5"/>
          <w:sz w:val="24"/>
        </w:rPr>
        <w:t xml:space="preserve">, </w:t>
      </w:r>
      <w:r>
        <w:rPr>
          <w:color w:val="000000"/>
          <w:spacing w:val="-5"/>
          <w:sz w:val="24"/>
        </w:rPr>
        <w:t>T</w:t>
      </w:r>
      <w:r>
        <w:rPr>
          <w:color w:val="000000"/>
          <w:spacing w:val="-5"/>
          <w:sz w:val="24"/>
        </w:rPr>
        <w:t xml:space="preserve">urkey, </w:t>
      </w:r>
      <w:r>
        <w:rPr>
          <w:color w:val="000000"/>
          <w:spacing w:val="-5"/>
          <w:sz w:val="24"/>
        </w:rPr>
        <w:t>Spain</w:t>
      </w:r>
      <w:r>
        <w:rPr>
          <w:color w:val="000000"/>
          <w:spacing w:val="-5"/>
          <w:sz w:val="24"/>
        </w:rPr>
        <w:t xml:space="preserve">, </w:t>
      </w:r>
      <w:r>
        <w:rPr>
          <w:color w:val="000000"/>
          <w:spacing w:val="-5"/>
          <w:sz w:val="24"/>
        </w:rPr>
        <w:t>Mexico</w:t>
      </w:r>
      <w:r>
        <w:rPr>
          <w:color w:val="000000"/>
          <w:spacing w:val="-5"/>
          <w:sz w:val="24"/>
        </w:rPr>
        <w:t xml:space="preserve">, </w:t>
      </w:r>
      <w:r>
        <w:rPr>
          <w:color w:val="000000"/>
          <w:spacing w:val="-5"/>
          <w:sz w:val="24"/>
        </w:rPr>
        <w:t>Bangladesh</w:t>
      </w:r>
      <w:r>
        <w:rPr>
          <w:color w:val="000000"/>
          <w:spacing w:val="-5"/>
          <w:sz w:val="24"/>
        </w:rPr>
        <w:t xml:space="preserve"> and </w:t>
      </w:r>
      <w:r>
        <w:rPr>
          <w:color w:val="000000"/>
          <w:spacing w:val="-5"/>
          <w:sz w:val="24"/>
        </w:rPr>
        <w:t>Italy</w:t>
      </w:r>
      <w:r>
        <w:rPr>
          <w:color w:val="000000"/>
          <w:spacing w:val="-5"/>
          <w:sz w:val="24"/>
        </w:rPr>
        <w:t>,  accounted for 19</w:t>
      </w:r>
      <w:r>
        <w:rPr>
          <w:color w:val="000000"/>
          <w:spacing w:val="-5"/>
          <w:sz w:val="24"/>
        </w:rPr>
        <w:t>%</w:t>
      </w:r>
      <w:r>
        <w:rPr>
          <w:color w:val="000000"/>
          <w:spacing w:val="-5"/>
          <w:sz w:val="24"/>
        </w:rPr>
        <w:t xml:space="preserve"> of global production, </w:t>
      </w:r>
      <w:r>
        <w:rPr>
          <w:color w:val="000000"/>
          <w:spacing w:val="-5"/>
          <w:sz w:val="24"/>
        </w:rPr>
        <w:t>Ukraine &amp; Russia: ~4% each (</w:t>
      </w:r>
      <w:r>
        <w:rPr>
          <w:color w:val="000000"/>
          <w:spacing w:val="-5"/>
          <w:sz w:val="24"/>
        </w:rPr>
        <w:t>Indexbox</w:t>
      </w:r>
      <w:r>
        <w:rPr>
          <w:color w:val="000000"/>
          <w:spacing w:val="-5"/>
          <w:sz w:val="24"/>
        </w:rPr>
        <w:t xml:space="preserve">, 2025, </w:t>
      </w:r>
      <w:r>
        <w:rPr>
          <w:color w:val="000000"/>
          <w:spacing w:val="-5"/>
          <w:sz w:val="24"/>
        </w:rPr>
        <w:t>FAO</w:t>
      </w:r>
      <w:r>
        <w:rPr>
          <w:color w:val="000000"/>
          <w:spacing w:val="-5"/>
          <w:sz w:val="24"/>
        </w:rPr>
        <w:t xml:space="preserve">, </w:t>
      </w:r>
      <w:r>
        <w:rPr>
          <w:color w:val="000000"/>
          <w:spacing w:val="-5"/>
          <w:sz w:val="24"/>
        </w:rPr>
        <w:t xml:space="preserve">2025). </w:t>
      </w:r>
      <w:r>
        <w:rPr>
          <w:color w:val="000000"/>
          <w:spacing w:val="-5"/>
          <w:sz w:val="24"/>
        </w:rPr>
        <w:t xml:space="preserve">According to </w:t>
      </w:r>
      <w:r>
        <w:rPr>
          <w:color w:val="000000"/>
          <w:spacing w:val="-5"/>
          <w:sz w:val="24"/>
        </w:rPr>
        <w:t>Kassam</w:t>
      </w:r>
      <w:r>
        <w:rPr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et al</w:t>
      </w:r>
      <w:r>
        <w:rPr>
          <w:color w:val="000000"/>
          <w:spacing w:val="-5"/>
          <w:sz w:val="24"/>
        </w:rPr>
        <w:t xml:space="preserve">., (2025), the world production of pumpkins, squashes, and gourds in 2025 was estimated over 27.8 million tons harvested from 3 million hectares. </w:t>
      </w:r>
      <w:r>
        <w:rPr>
          <w:color w:val="000000"/>
          <w:spacing w:val="-5"/>
          <w:sz w:val="24"/>
        </w:rPr>
        <w:t>Cucurbita</w:t>
      </w:r>
      <w:r>
        <w:rPr>
          <w:color w:val="000000"/>
          <w:spacing w:val="-5"/>
          <w:sz w:val="24"/>
        </w:rPr>
        <w:t xml:space="preserve"> is one of the most economically impo</w:t>
      </w:r>
      <w:r>
        <w:rPr>
          <w:color w:val="000000"/>
          <w:spacing w:val="-5"/>
          <w:sz w:val="24"/>
        </w:rPr>
        <w:t xml:space="preserve">rtant genera of vegetable crops </w:t>
      </w:r>
      <w:r>
        <w:rPr>
          <w:color w:val="000000"/>
          <w:spacing w:val="-5"/>
          <w:sz w:val="24"/>
        </w:rPr>
        <w:t>(</w:t>
      </w:r>
      <w:r>
        <w:rPr>
          <w:color w:val="000000"/>
          <w:spacing w:val="-5"/>
          <w:sz w:val="24"/>
        </w:rPr>
        <w:t>Ruwanthika</w:t>
      </w:r>
      <w:r>
        <w:rPr>
          <w:color w:val="000000"/>
          <w:spacing w:val="-5"/>
          <w:sz w:val="24"/>
        </w:rPr>
        <w:t xml:space="preserve">, </w:t>
      </w:r>
      <w:r>
        <w:rPr>
          <w:i/>
          <w:color w:val="000000"/>
          <w:spacing w:val="-5"/>
          <w:sz w:val="24"/>
        </w:rPr>
        <w:t>et al</w:t>
      </w:r>
      <w:r>
        <w:rPr>
          <w:color w:val="000000"/>
          <w:spacing w:val="-5"/>
          <w:sz w:val="24"/>
        </w:rPr>
        <w:t>., 2023</w:t>
      </w:r>
      <w:r>
        <w:rPr>
          <w:color w:val="000000"/>
          <w:spacing w:val="-5"/>
          <w:sz w:val="24"/>
        </w:rPr>
        <w:t>). Pumpkins are cultivated in different parts of the wor</w:t>
      </w:r>
      <w:r>
        <w:rPr>
          <w:color w:val="000000"/>
          <w:spacing w:val="-5"/>
          <w:sz w:val="24"/>
        </w:rPr>
        <w:t xml:space="preserve">ld for their pulp and seeds for </w:t>
      </w:r>
      <w:r>
        <w:rPr>
          <w:color w:val="000000"/>
          <w:spacing w:val="-5"/>
          <w:sz w:val="24"/>
        </w:rPr>
        <w:t>direct human nutrition, either for direct consumption or for formu</w:t>
      </w:r>
      <w:r>
        <w:rPr>
          <w:color w:val="000000"/>
          <w:spacing w:val="-5"/>
          <w:sz w:val="24"/>
        </w:rPr>
        <w:t xml:space="preserve">lation of other foodstuffs such </w:t>
      </w:r>
      <w:r>
        <w:rPr>
          <w:color w:val="000000"/>
          <w:spacing w:val="-5"/>
          <w:sz w:val="24"/>
        </w:rPr>
        <w:t>as syrups, jellies, jams, and purees (</w:t>
      </w:r>
      <w:r>
        <w:rPr>
          <w:color w:val="000000"/>
          <w:spacing w:val="-5"/>
          <w:sz w:val="24"/>
        </w:rPr>
        <w:t xml:space="preserve">Gavril </w:t>
      </w:r>
      <w:r>
        <w:rPr>
          <w:i/>
          <w:color w:val="000000"/>
          <w:spacing w:val="-5"/>
          <w:sz w:val="24"/>
        </w:rPr>
        <w:t>et al</w:t>
      </w:r>
      <w:r>
        <w:rPr>
          <w:color w:val="000000"/>
          <w:spacing w:val="-5"/>
          <w:sz w:val="24"/>
        </w:rPr>
        <w:t>.</w:t>
      </w:r>
      <w:r>
        <w:rPr>
          <w:color w:val="000000"/>
          <w:spacing w:val="-5"/>
          <w:sz w:val="24"/>
        </w:rPr>
        <w:t>,  2024</w:t>
      </w:r>
      <w:r>
        <w:rPr>
          <w:color w:val="000000"/>
          <w:spacing w:val="-5"/>
          <w:sz w:val="24"/>
        </w:rPr>
        <w:t xml:space="preserve">). Pumpkin can be </w:t>
      </w:r>
      <w:r>
        <w:rPr>
          <w:color w:val="000000"/>
          <w:spacing w:val="-5"/>
          <w:sz w:val="24"/>
        </w:rPr>
        <w:t>processed into flour which has a longer shelf life. Pumpkin flour can be used for wheat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fortification and preparation of porridge because of its highly d</w:t>
      </w:r>
      <w:r>
        <w:rPr>
          <w:color w:val="000000"/>
          <w:spacing w:val="-5"/>
          <w:sz w:val="24"/>
        </w:rPr>
        <w:t xml:space="preserve">esirable </w:t>
      </w:r>
      <w:r>
        <w:rPr>
          <w:color w:val="000000"/>
          <w:spacing w:val="-5"/>
          <w:sz w:val="24"/>
        </w:rPr>
        <w:t>flavour</w:t>
      </w:r>
      <w:r>
        <w:rPr>
          <w:color w:val="000000"/>
          <w:spacing w:val="-5"/>
          <w:sz w:val="24"/>
        </w:rPr>
        <w:t xml:space="preserve">. Sweetness and </w:t>
      </w:r>
      <w:r>
        <w:rPr>
          <w:color w:val="000000"/>
          <w:spacing w:val="-5"/>
          <w:sz w:val="24"/>
        </w:rPr>
        <w:t xml:space="preserve">deep yellow-orange </w:t>
      </w:r>
      <w:r>
        <w:rPr>
          <w:color w:val="000000"/>
          <w:spacing w:val="-5"/>
          <w:sz w:val="24"/>
        </w:rPr>
        <w:t>colour</w:t>
      </w:r>
      <w:r>
        <w:rPr>
          <w:color w:val="000000"/>
          <w:spacing w:val="-5"/>
          <w:sz w:val="24"/>
        </w:rPr>
        <w:t xml:space="preserve"> (</w:t>
      </w:r>
      <w:r>
        <w:rPr>
          <w:color w:val="000000"/>
          <w:spacing w:val="-5"/>
          <w:sz w:val="24"/>
        </w:rPr>
        <w:t>Alija</w:t>
      </w:r>
      <w:r>
        <w:rPr>
          <w:color w:val="000000"/>
          <w:spacing w:val="-5"/>
          <w:sz w:val="24"/>
        </w:rPr>
        <w:t xml:space="preserve">, </w:t>
      </w:r>
      <w:r>
        <w:rPr>
          <w:i/>
          <w:color w:val="000000"/>
          <w:spacing w:val="-5"/>
          <w:sz w:val="24"/>
        </w:rPr>
        <w:t>et al</w:t>
      </w:r>
      <w:r>
        <w:rPr>
          <w:color w:val="000000"/>
          <w:spacing w:val="-5"/>
          <w:sz w:val="24"/>
        </w:rPr>
        <w:t>., (2025).</w:t>
      </w:r>
      <w:r>
        <w:rPr>
          <w:color w:val="000000"/>
          <w:spacing w:val="-5"/>
          <w:sz w:val="24"/>
        </w:rPr>
        <w:t>). It has also b</w:t>
      </w:r>
      <w:r>
        <w:rPr>
          <w:color w:val="000000"/>
          <w:spacing w:val="-5"/>
          <w:sz w:val="24"/>
        </w:rPr>
        <w:t xml:space="preserve">een reported to be used to make </w:t>
      </w:r>
      <w:r>
        <w:rPr>
          <w:color w:val="000000"/>
          <w:spacing w:val="-5"/>
          <w:sz w:val="24"/>
        </w:rPr>
        <w:t xml:space="preserve">soups, sauces, instant noodle and spice as well as a natural </w:t>
      </w:r>
      <w:r>
        <w:rPr>
          <w:color w:val="000000"/>
          <w:spacing w:val="-5"/>
          <w:sz w:val="24"/>
        </w:rPr>
        <w:t>col</w:t>
      </w:r>
      <w:r>
        <w:rPr>
          <w:color w:val="000000"/>
          <w:spacing w:val="-5"/>
          <w:sz w:val="24"/>
        </w:rPr>
        <w:t>ouring</w:t>
      </w:r>
      <w:r>
        <w:rPr>
          <w:color w:val="000000"/>
          <w:spacing w:val="-5"/>
          <w:sz w:val="24"/>
        </w:rPr>
        <w:t xml:space="preserve"> agent in pasta and flour </w:t>
      </w:r>
      <w:r>
        <w:rPr>
          <w:color w:val="000000"/>
          <w:spacing w:val="-5"/>
          <w:sz w:val="24"/>
        </w:rPr>
        <w:t>mixes (</w:t>
      </w:r>
      <w:r>
        <w:rPr>
          <w:color w:val="000000"/>
          <w:spacing w:val="-5"/>
          <w:sz w:val="24"/>
        </w:rPr>
        <w:t xml:space="preserve">Bello </w:t>
      </w:r>
      <w:r>
        <w:rPr>
          <w:i/>
          <w:color w:val="000000"/>
          <w:spacing w:val="-5"/>
          <w:sz w:val="24"/>
        </w:rPr>
        <w:t>et al</w:t>
      </w:r>
      <w:r>
        <w:rPr>
          <w:color w:val="000000"/>
          <w:spacing w:val="-5"/>
          <w:sz w:val="24"/>
        </w:rPr>
        <w:t>.,</w:t>
      </w:r>
      <w:r>
        <w:rPr>
          <w:color w:val="000000"/>
          <w:spacing w:val="-5"/>
          <w:sz w:val="24"/>
        </w:rPr>
        <w:t xml:space="preserve"> 2024)</w:t>
      </w:r>
      <w:r>
        <w:rPr>
          <w:color w:val="000000"/>
          <w:spacing w:val="-5"/>
          <w:sz w:val="24"/>
        </w:rPr>
        <w:t xml:space="preserve">). Pumpkin pulp </w:t>
      </w:r>
      <w:r>
        <w:rPr>
          <w:color w:val="000000"/>
          <w:spacing w:val="-5"/>
          <w:sz w:val="24"/>
        </w:rPr>
        <w:t xml:space="preserve">has both nutritional and health </w:t>
      </w:r>
      <w:r>
        <w:rPr>
          <w:color w:val="000000"/>
          <w:spacing w:val="-5"/>
          <w:sz w:val="24"/>
        </w:rPr>
        <w:t>protective value of proteins, polysaccharides such as pectin, carote</w:t>
      </w:r>
      <w:r>
        <w:rPr>
          <w:color w:val="000000"/>
          <w:spacing w:val="-5"/>
          <w:sz w:val="24"/>
        </w:rPr>
        <w:t xml:space="preserve">ne, mineral salts, vitamins and </w:t>
      </w:r>
      <w:r>
        <w:rPr>
          <w:color w:val="000000"/>
          <w:spacing w:val="-5"/>
          <w:sz w:val="24"/>
        </w:rPr>
        <w:t xml:space="preserve">other substances </w:t>
      </w:r>
      <w:r>
        <w:rPr>
          <w:color w:val="000000"/>
          <w:spacing w:val="-5"/>
          <w:sz w:val="24"/>
        </w:rPr>
        <w:t xml:space="preserve">such as phenolic compounds and </w:t>
      </w:r>
      <w:r>
        <w:rPr>
          <w:color w:val="000000"/>
          <w:spacing w:val="-5"/>
          <w:sz w:val="24"/>
        </w:rPr>
        <w:t>terpenoids</w:t>
      </w:r>
      <w:r>
        <w:rPr>
          <w:color w:val="000000"/>
          <w:spacing w:val="-5"/>
          <w:sz w:val="24"/>
        </w:rPr>
        <w:t xml:space="preserve"> (</w:t>
      </w:r>
      <w:r>
        <w:rPr>
          <w:color w:val="000000"/>
          <w:spacing w:val="-5"/>
          <w:sz w:val="24"/>
        </w:rPr>
        <w:t xml:space="preserve">Aziz </w:t>
      </w:r>
      <w:r>
        <w:rPr>
          <w:i/>
          <w:color w:val="000000"/>
          <w:spacing w:val="-5"/>
          <w:sz w:val="24"/>
        </w:rPr>
        <w:t>et al</w:t>
      </w:r>
      <w:r>
        <w:rPr>
          <w:color w:val="000000"/>
          <w:spacing w:val="-5"/>
          <w:sz w:val="24"/>
        </w:rPr>
        <w:t>., 2023)</w:t>
      </w:r>
      <w:r>
        <w:rPr>
          <w:color w:val="000000"/>
          <w:spacing w:val="-5"/>
          <w:sz w:val="24"/>
        </w:rPr>
        <w:t xml:space="preserve">. </w:t>
      </w:r>
      <w:r>
        <w:rPr>
          <w:color w:val="000000"/>
          <w:spacing w:val="-5"/>
          <w:sz w:val="24"/>
        </w:rPr>
        <w:t>Fruits</w:t>
      </w:r>
      <w:r>
        <w:rPr>
          <w:color w:val="000000"/>
          <w:spacing w:val="-5"/>
          <w:sz w:val="24"/>
        </w:rPr>
        <w:t>, vegetables and also</w:t>
      </w:r>
      <w:r>
        <w:rPr>
          <w:color w:val="000000"/>
          <w:spacing w:val="-5"/>
          <w:sz w:val="24"/>
        </w:rPr>
        <w:t xml:space="preserve"> have therapeutic and medicinal </w:t>
      </w:r>
      <w:r>
        <w:rPr>
          <w:color w:val="000000"/>
          <w:spacing w:val="-5"/>
          <w:sz w:val="24"/>
        </w:rPr>
        <w:t>properties (</w:t>
      </w:r>
      <w:r>
        <w:rPr>
          <w:color w:val="000000"/>
          <w:spacing w:val="-5"/>
          <w:sz w:val="24"/>
        </w:rPr>
        <w:t xml:space="preserve">EUFIC, 2023). Cultivation of </w:t>
      </w:r>
      <w:r>
        <w:rPr>
          <w:i/>
          <w:color w:val="000000"/>
          <w:spacing w:val="-5"/>
          <w:sz w:val="24"/>
        </w:rPr>
        <w:t>Cucurbita</w:t>
      </w:r>
      <w:r>
        <w:rPr>
          <w:i/>
          <w:color w:val="000000"/>
          <w:spacing w:val="-5"/>
          <w:sz w:val="24"/>
        </w:rPr>
        <w:t xml:space="preserve"> cultigens</w:t>
      </w:r>
      <w:r>
        <w:rPr>
          <w:color w:val="000000"/>
          <w:spacing w:val="-5"/>
          <w:sz w:val="24"/>
        </w:rPr>
        <w:t xml:space="preserve"> as a foo</w:t>
      </w:r>
      <w:r>
        <w:rPr>
          <w:color w:val="000000"/>
          <w:spacing w:val="-5"/>
          <w:sz w:val="24"/>
        </w:rPr>
        <w:t xml:space="preserve">d source on an </w:t>
      </w:r>
      <w:r>
        <w:rPr>
          <w:color w:val="000000"/>
          <w:spacing w:val="-5"/>
          <w:sz w:val="24"/>
        </w:rPr>
        <w:t xml:space="preserve">international scale over the world attributed to their adaptability </w:t>
      </w:r>
      <w:r>
        <w:rPr>
          <w:color w:val="000000"/>
          <w:spacing w:val="-5"/>
          <w:sz w:val="24"/>
        </w:rPr>
        <w:t xml:space="preserve">in range of climatic conditions </w:t>
      </w:r>
      <w:r>
        <w:rPr>
          <w:color w:val="000000"/>
          <w:spacing w:val="-5"/>
          <w:sz w:val="24"/>
        </w:rPr>
        <w:t>provide great opportunities for increased diversity a</w:t>
      </w:r>
      <w:r>
        <w:rPr>
          <w:color w:val="000000"/>
          <w:spacing w:val="-5"/>
          <w:sz w:val="24"/>
        </w:rPr>
        <w:t xml:space="preserve">nd market growth by introducing </w:t>
      </w:r>
      <w:r>
        <w:rPr>
          <w:color w:val="000000"/>
          <w:spacing w:val="-5"/>
          <w:sz w:val="24"/>
        </w:rPr>
        <w:t>underutilized forms of existing species (</w:t>
      </w:r>
      <w:r>
        <w:rPr>
          <w:color w:val="000000"/>
          <w:spacing w:val="-5"/>
          <w:sz w:val="24"/>
        </w:rPr>
        <w:t>Gbemenou</w:t>
      </w:r>
      <w:r>
        <w:rPr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et al</w:t>
      </w:r>
      <w:r>
        <w:rPr>
          <w:color w:val="000000"/>
          <w:spacing w:val="-5"/>
          <w:sz w:val="24"/>
        </w:rPr>
        <w:t xml:space="preserve">., 2022). </w:t>
      </w:r>
      <w:r>
        <w:rPr>
          <w:color w:val="000000"/>
          <w:spacing w:val="-5"/>
          <w:sz w:val="24"/>
        </w:rPr>
        <w:t>Chaachouay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and </w:t>
      </w:r>
      <w:r>
        <w:rPr>
          <w:color w:val="000000"/>
          <w:spacing w:val="-5"/>
          <w:sz w:val="24"/>
        </w:rPr>
        <w:t>Zidane</w:t>
      </w:r>
      <w:r>
        <w:rPr>
          <w:color w:val="000000"/>
          <w:spacing w:val="-5"/>
          <w:sz w:val="24"/>
        </w:rPr>
        <w:t xml:space="preserve"> (2024) reported that </w:t>
      </w:r>
      <w:r>
        <w:rPr>
          <w:color w:val="000000"/>
          <w:spacing w:val="-5"/>
          <w:sz w:val="24"/>
        </w:rPr>
        <w:t xml:space="preserve">plant extracts or their active constituents are used as folk medicine in traditional therapies </w:t>
      </w:r>
      <w:r>
        <w:rPr>
          <w:color w:val="000000"/>
          <w:spacing w:val="-5"/>
          <w:sz w:val="24"/>
          <w:lang w:val="en-US"/>
        </w:rPr>
        <w:t xml:space="preserve">as </w:t>
      </w:r>
      <w:r>
        <w:rPr>
          <w:color w:val="000000"/>
          <w:spacing w:val="-5"/>
          <w:sz w:val="24"/>
        </w:rPr>
        <w:t>80% of the world drugs are of natural product origin</w:t>
      </w:r>
      <w:r>
        <w:rPr>
          <w:color w:val="000000"/>
          <w:spacing w:val="-5"/>
          <w:sz w:val="24"/>
        </w:rPr>
        <w:t xml:space="preserve">.  </w:t>
      </w:r>
      <w:r>
        <w:rPr>
          <w:color w:val="000000"/>
          <w:spacing w:val="-5"/>
          <w:sz w:val="24"/>
        </w:rPr>
        <w:t xml:space="preserve">Medicinal plants possess versatile </w:t>
      </w:r>
      <w:r>
        <w:rPr>
          <w:color w:val="000000"/>
          <w:spacing w:val="-5"/>
          <w:sz w:val="24"/>
        </w:rPr>
        <w:t>immunomodulatory</w:t>
      </w:r>
      <w:r>
        <w:rPr>
          <w:color w:val="000000"/>
          <w:spacing w:val="-5"/>
          <w:sz w:val="24"/>
        </w:rPr>
        <w:t xml:space="preserve"> activity by stimulating both non-specific and specific immunity (</w:t>
      </w:r>
      <w:r>
        <w:rPr>
          <w:color w:val="000000"/>
          <w:spacing w:val="-5"/>
          <w:sz w:val="24"/>
        </w:rPr>
        <w:t>Alanazi</w:t>
      </w:r>
      <w:r>
        <w:rPr>
          <w:color w:val="000000"/>
          <w:spacing w:val="-5"/>
          <w:sz w:val="24"/>
        </w:rPr>
        <w:t xml:space="preserve">, </w:t>
      </w:r>
      <w:r>
        <w:rPr>
          <w:i/>
          <w:color w:val="000000"/>
          <w:spacing w:val="-5"/>
          <w:sz w:val="24"/>
        </w:rPr>
        <w:t>et al.</w:t>
      </w:r>
      <w:r>
        <w:rPr>
          <w:i/>
          <w:color w:val="000000"/>
          <w:spacing w:val="-5"/>
          <w:sz w:val="24"/>
        </w:rPr>
        <w:t>,</w:t>
      </w:r>
      <w:r>
        <w:rPr>
          <w:color w:val="000000"/>
          <w:spacing w:val="-5"/>
          <w:sz w:val="24"/>
        </w:rPr>
        <w:t xml:space="preserve"> 2023</w:t>
      </w:r>
      <w:r>
        <w:rPr>
          <w:color w:val="000000"/>
          <w:spacing w:val="-5"/>
          <w:sz w:val="24"/>
        </w:rPr>
        <w:t>).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Many plants have been used because of their antimicrobial traits, which are due to compounds synthesized in the secondary metabolism of the pl</w:t>
      </w:r>
      <w:r>
        <w:rPr>
          <w:color w:val="000000"/>
          <w:spacing w:val="-5"/>
          <w:sz w:val="24"/>
        </w:rPr>
        <w:t>ant (</w:t>
      </w:r>
      <w:r>
        <w:rPr>
          <w:color w:val="000000"/>
          <w:spacing w:val="-5"/>
          <w:sz w:val="24"/>
        </w:rPr>
        <w:t xml:space="preserve">Pérez-Flores, </w:t>
      </w:r>
      <w:r>
        <w:rPr>
          <w:i/>
          <w:color w:val="000000"/>
          <w:spacing w:val="-5"/>
          <w:sz w:val="24"/>
        </w:rPr>
        <w:t>et al</w:t>
      </w:r>
      <w:r>
        <w:rPr>
          <w:color w:val="000000"/>
          <w:spacing w:val="-5"/>
          <w:sz w:val="24"/>
        </w:rPr>
        <w:t xml:space="preserve">., </w:t>
      </w:r>
      <w:r>
        <w:rPr>
          <w:color w:val="000000"/>
          <w:spacing w:val="-5"/>
          <w:sz w:val="24"/>
        </w:rPr>
        <w:t>2025</w:t>
      </w:r>
      <w:r>
        <w:rPr>
          <w:color w:val="000000"/>
          <w:spacing w:val="-5"/>
          <w:sz w:val="24"/>
        </w:rPr>
        <w:t xml:space="preserve">).  </w:t>
      </w:r>
      <w:r>
        <w:rPr>
          <w:color w:val="000000"/>
          <w:spacing w:val="-5"/>
          <w:sz w:val="24"/>
        </w:rPr>
        <w:t>Pumpkin</w:t>
      </w:r>
      <w:r>
        <w:rPr>
          <w:color w:val="000000"/>
          <w:spacing w:val="-5"/>
          <w:sz w:val="24"/>
          <w:lang w:val="en-US"/>
        </w:rPr>
        <w:t xml:space="preserve"> </w:t>
      </w:r>
      <w:r>
        <w:rPr>
          <w:color w:val="000000"/>
          <w:spacing w:val="-5"/>
          <w:sz w:val="24"/>
        </w:rPr>
        <w:t xml:space="preserve"> i</w:t>
      </w:r>
      <w:r>
        <w:rPr>
          <w:color w:val="000000"/>
          <w:spacing w:val="-5"/>
          <w:sz w:val="24"/>
          <w:lang w:val="en-US"/>
        </w:rPr>
        <w:t xml:space="preserve">s prone to </w:t>
      </w:r>
      <w:r>
        <w:rPr>
          <w:color w:val="000000"/>
          <w:spacing w:val="-5"/>
          <w:sz w:val="24"/>
        </w:rPr>
        <w:t>attac</w:t>
      </w:r>
      <w:r>
        <w:rPr>
          <w:color w:val="000000"/>
          <w:spacing w:val="-5"/>
          <w:sz w:val="24"/>
          <w:lang w:val="en-US"/>
        </w:rPr>
        <w:t xml:space="preserve">k </w:t>
      </w:r>
      <w:r>
        <w:rPr>
          <w:color w:val="000000"/>
          <w:spacing w:val="-5"/>
          <w:sz w:val="24"/>
        </w:rPr>
        <w:t xml:space="preserve"> by several pathogens, includ</w:t>
      </w:r>
      <w:r>
        <w:rPr>
          <w:color w:val="000000"/>
          <w:spacing w:val="-5"/>
          <w:sz w:val="24"/>
        </w:rPr>
        <w:t xml:space="preserve">ing </w:t>
      </w:r>
      <w:r>
        <w:rPr>
          <w:color w:val="000000"/>
          <w:spacing w:val="-5"/>
          <w:sz w:val="24"/>
        </w:rPr>
        <w:t>oomycetes</w:t>
      </w:r>
      <w:r>
        <w:rPr>
          <w:color w:val="000000"/>
          <w:spacing w:val="-5"/>
          <w:sz w:val="24"/>
        </w:rPr>
        <w:t xml:space="preserve">, fungi, bacteria, </w:t>
      </w:r>
      <w:r>
        <w:rPr>
          <w:color w:val="000000"/>
          <w:spacing w:val="-5"/>
          <w:sz w:val="24"/>
        </w:rPr>
        <w:t>viruses, and nematodes during the growing season. Pumpkin f</w:t>
      </w:r>
      <w:r>
        <w:rPr>
          <w:color w:val="000000"/>
          <w:spacing w:val="-5"/>
          <w:sz w:val="24"/>
        </w:rPr>
        <w:t xml:space="preserve">ruit can also be infected after </w:t>
      </w:r>
      <w:r>
        <w:rPr>
          <w:color w:val="000000"/>
          <w:spacing w:val="-5"/>
          <w:sz w:val="24"/>
        </w:rPr>
        <w:t xml:space="preserve">harvest. </w:t>
      </w:r>
      <w:r>
        <w:rPr>
          <w:color w:val="000000"/>
          <w:spacing w:val="-5"/>
          <w:sz w:val="24"/>
        </w:rPr>
        <w:t xml:space="preserve">Therefore, the objectives of the study are to: isolate the </w:t>
      </w:r>
      <w:r>
        <w:rPr>
          <w:color w:val="000000"/>
          <w:spacing w:val="-5"/>
          <w:sz w:val="24"/>
        </w:rPr>
        <w:t>fungi</w:t>
      </w:r>
      <w:r>
        <w:rPr>
          <w:color w:val="000000"/>
          <w:spacing w:val="-5"/>
          <w:sz w:val="24"/>
        </w:rPr>
        <w:t xml:space="preserve"> responsible for </w:t>
      </w:r>
      <w:r>
        <w:rPr>
          <w:color w:val="000000"/>
          <w:spacing w:val="-5"/>
          <w:sz w:val="24"/>
        </w:rPr>
        <w:t>bio</w:t>
      </w:r>
      <w:r>
        <w:rPr>
          <w:color w:val="000000"/>
          <w:spacing w:val="-5"/>
          <w:sz w:val="24"/>
        </w:rPr>
        <w:t xml:space="preserve"> degradation of pumpkin fruit</w:t>
      </w:r>
      <w:r>
        <w:rPr>
          <w:color w:val="000000"/>
          <w:spacing w:val="-5"/>
          <w:sz w:val="24"/>
        </w:rPr>
        <w:t>s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and</w:t>
      </w:r>
      <w:r>
        <w:rPr>
          <w:color w:val="000000"/>
          <w:spacing w:val="-5"/>
          <w:sz w:val="24"/>
        </w:rPr>
        <w:t xml:space="preserve"> mitigate the effects of </w:t>
      </w:r>
      <w:r>
        <w:rPr>
          <w:color w:val="000000"/>
          <w:spacing w:val="-5"/>
          <w:sz w:val="24"/>
        </w:rPr>
        <w:t>mycotic</w:t>
      </w:r>
      <w:r>
        <w:rPr>
          <w:color w:val="000000"/>
          <w:spacing w:val="-5"/>
          <w:sz w:val="24"/>
        </w:rPr>
        <w:t xml:space="preserve"> rot pathogen</w:t>
      </w:r>
      <w:r>
        <w:rPr>
          <w:color w:val="000000"/>
          <w:spacing w:val="-5"/>
          <w:sz w:val="24"/>
        </w:rPr>
        <w:t>s</w:t>
      </w:r>
      <w:r>
        <w:rPr>
          <w:color w:val="000000"/>
          <w:spacing w:val="-5"/>
          <w:sz w:val="24"/>
        </w:rPr>
        <w:t xml:space="preserve"> on pumpkin fruit</w:t>
      </w:r>
      <w:r>
        <w:rPr>
          <w:color w:val="000000"/>
          <w:spacing w:val="-5"/>
          <w:sz w:val="24"/>
        </w:rPr>
        <w:t>s</w:t>
      </w:r>
      <w:r>
        <w:rPr>
          <w:color w:val="000000"/>
          <w:spacing w:val="-5"/>
          <w:sz w:val="24"/>
        </w:rPr>
        <w:t xml:space="preserve"> using </w:t>
      </w:r>
      <w:r>
        <w:rPr>
          <w:color w:val="000000"/>
          <w:spacing w:val="-5"/>
          <w:sz w:val="24"/>
        </w:rPr>
        <w:t>seed derivatives</w:t>
      </w:r>
      <w:r>
        <w:rPr>
          <w:color w:val="000000"/>
          <w:spacing w:val="-5"/>
          <w:sz w:val="24"/>
        </w:rPr>
        <w:t>.</w:t>
      </w:r>
    </w:p>
    <w:p>
      <w:pPr>
        <w:pStyle w:val="style0"/>
        <w:spacing w:before="273" w:lineRule="auto" w:line="480"/>
        <w:ind w:left="3420"/>
        <w:rPr>
          <w:b/>
          <w:color w:val="000000"/>
          <w:spacing w:val="-5"/>
          <w:sz w:val="24"/>
        </w:rPr>
      </w:pPr>
      <w:r>
        <w:rPr>
          <w:b/>
          <w:color w:val="000000"/>
          <w:spacing w:val="-5"/>
          <w:sz w:val="24"/>
        </w:rPr>
        <w:t>MATERIALS AND METHODS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Fluted pumpkin fruits were</w:t>
      </w:r>
      <w:r>
        <w:rPr>
          <w:color w:val="000000"/>
          <w:spacing w:val="-5"/>
          <w:sz w:val="24"/>
        </w:rPr>
        <w:t xml:space="preserve"> randomly purchase</w:t>
      </w:r>
      <w:r>
        <w:rPr>
          <w:color w:val="000000"/>
          <w:spacing w:val="-5"/>
          <w:sz w:val="24"/>
        </w:rPr>
        <w:t xml:space="preserve">d from two different markets in </w:t>
      </w:r>
      <w:r>
        <w:rPr>
          <w:color w:val="000000"/>
          <w:spacing w:val="-5"/>
          <w:sz w:val="24"/>
        </w:rPr>
        <w:t xml:space="preserve">Ado and </w:t>
      </w:r>
      <w:r>
        <w:rPr>
          <w:color w:val="000000"/>
          <w:spacing w:val="-5"/>
          <w:sz w:val="24"/>
        </w:rPr>
        <w:t>Iworoko-</w:t>
      </w:r>
      <w:r>
        <w:rPr>
          <w:color w:val="000000"/>
          <w:spacing w:val="-5"/>
          <w:sz w:val="24"/>
        </w:rPr>
        <w:t>Ekiti</w:t>
      </w:r>
      <w:r>
        <w:rPr>
          <w:color w:val="000000"/>
          <w:spacing w:val="-5"/>
          <w:sz w:val="24"/>
        </w:rPr>
        <w:t xml:space="preserve">, </w:t>
      </w:r>
      <w:r>
        <w:rPr>
          <w:color w:val="000000"/>
          <w:spacing w:val="-5"/>
          <w:sz w:val="24"/>
        </w:rPr>
        <w:t>Ekiti</w:t>
      </w:r>
      <w:r>
        <w:rPr>
          <w:color w:val="000000"/>
          <w:spacing w:val="-5"/>
          <w:sz w:val="24"/>
        </w:rPr>
        <w:t xml:space="preserve"> State. The samples include both </w:t>
      </w:r>
      <w:r>
        <w:rPr>
          <w:color w:val="000000"/>
          <w:spacing w:val="-5"/>
          <w:sz w:val="24"/>
        </w:rPr>
        <w:t>healthy</w:t>
      </w:r>
      <w:r>
        <w:rPr>
          <w:color w:val="000000"/>
          <w:spacing w:val="-5"/>
          <w:sz w:val="24"/>
        </w:rPr>
        <w:t xml:space="preserve"> and spoilt pumpkin</w:t>
      </w:r>
      <w:r>
        <w:rPr>
          <w:color w:val="000000"/>
          <w:spacing w:val="-5"/>
          <w:sz w:val="24"/>
        </w:rPr>
        <w:t xml:space="preserve"> fruits</w:t>
      </w:r>
      <w:r>
        <w:rPr>
          <w:color w:val="000000"/>
          <w:spacing w:val="-5"/>
          <w:sz w:val="24"/>
        </w:rPr>
        <w:t xml:space="preserve">. These samples were collected into different sterile, </w:t>
      </w:r>
      <w:r>
        <w:rPr>
          <w:color w:val="000000"/>
          <w:spacing w:val="-5"/>
          <w:sz w:val="24"/>
        </w:rPr>
        <w:t>labeled</w:t>
      </w:r>
      <w:r>
        <w:rPr>
          <w:color w:val="000000"/>
          <w:spacing w:val="-5"/>
          <w:sz w:val="24"/>
        </w:rPr>
        <w:t xml:space="preserve"> polythene bags and transported to the Microbiology </w:t>
      </w:r>
      <w:r>
        <w:rPr>
          <w:color w:val="000000"/>
          <w:spacing w:val="-5"/>
          <w:sz w:val="24"/>
        </w:rPr>
        <w:t>laboratory</w:t>
      </w:r>
      <w:r>
        <w:rPr>
          <w:color w:val="000000"/>
          <w:spacing w:val="-5"/>
          <w:sz w:val="24"/>
        </w:rPr>
        <w:t>, Department of Microbiology</w:t>
      </w:r>
      <w:r>
        <w:rPr>
          <w:color w:val="000000"/>
          <w:spacing w:val="-5"/>
          <w:sz w:val="24"/>
        </w:rPr>
        <w:t>,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Ekiti</w:t>
      </w:r>
      <w:r>
        <w:rPr>
          <w:color w:val="000000"/>
          <w:spacing w:val="-5"/>
          <w:sz w:val="24"/>
        </w:rPr>
        <w:t xml:space="preserve"> State University, Ado</w:t>
      </w:r>
      <w:r>
        <w:rPr>
          <w:color w:val="000000"/>
          <w:spacing w:val="-5"/>
          <w:sz w:val="24"/>
        </w:rPr>
        <w:t>-</w:t>
      </w:r>
      <w:r>
        <w:rPr>
          <w:color w:val="000000"/>
          <w:spacing w:val="-5"/>
          <w:sz w:val="24"/>
        </w:rPr>
        <w:t>Ekiti</w:t>
      </w:r>
      <w:r>
        <w:rPr>
          <w:color w:val="000000"/>
          <w:spacing w:val="-5"/>
          <w:sz w:val="24"/>
        </w:rPr>
        <w:t xml:space="preserve"> immediately after collection for processing</w:t>
      </w:r>
    </w:p>
    <w:p>
      <w:pPr>
        <w:pStyle w:val="style0"/>
        <w:spacing w:before="273" w:lineRule="auto" w:line="480"/>
        <w:rPr>
          <w:b/>
          <w:color w:val="000000"/>
          <w:spacing w:val="-5"/>
          <w:sz w:val="24"/>
        </w:rPr>
      </w:pPr>
      <w:r>
        <w:rPr>
          <w:b/>
          <w:color w:val="000000"/>
          <w:spacing w:val="-5"/>
          <w:sz w:val="24"/>
        </w:rPr>
        <w:t>Samples processing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  <w:lang w:val="en-US"/>
        </w:rPr>
        <w:t xml:space="preserve">Pumpkin </w:t>
      </w:r>
      <w:r>
        <w:rPr>
          <w:color w:val="000000"/>
          <w:spacing w:val="-5"/>
          <w:sz w:val="24"/>
        </w:rPr>
        <w:t xml:space="preserve">fruits showing symptoms of diseases </w:t>
      </w:r>
      <w:r>
        <w:rPr>
          <w:color w:val="000000"/>
          <w:spacing w:val="-5"/>
          <w:sz w:val="24"/>
          <w:lang w:val="en-US"/>
        </w:rPr>
        <w:t xml:space="preserve">were surface sterilized, </w:t>
      </w:r>
      <w:r>
        <w:rPr>
          <w:color w:val="000000"/>
          <w:spacing w:val="-5"/>
          <w:sz w:val="24"/>
        </w:rPr>
        <w:t xml:space="preserve"> sliced into 2 mm² pieces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and plated on to sterile PDA already supplemented with 250 mg </w:t>
      </w:r>
      <w:r>
        <w:rPr>
          <w:color w:val="000000"/>
          <w:spacing w:val="-5"/>
          <w:sz w:val="24"/>
        </w:rPr>
        <w:t>c</w:t>
      </w:r>
      <w:r>
        <w:rPr>
          <w:color w:val="000000"/>
          <w:spacing w:val="-5"/>
          <w:sz w:val="24"/>
        </w:rPr>
        <w:t xml:space="preserve">hloramphenicol </w:t>
      </w:r>
      <w:r>
        <w:rPr>
          <w:color w:val="000000"/>
          <w:spacing w:val="-5"/>
          <w:sz w:val="24"/>
        </w:rPr>
        <w:t>as anti-</w:t>
      </w:r>
      <w:r>
        <w:rPr>
          <w:color w:val="000000"/>
          <w:spacing w:val="-5"/>
          <w:sz w:val="24"/>
        </w:rPr>
        <w:t xml:space="preserve">bacterial </w:t>
      </w:r>
      <w:r>
        <w:rPr>
          <w:color w:val="000000"/>
          <w:spacing w:val="-5"/>
          <w:sz w:val="24"/>
        </w:rPr>
        <w:t>agent</w:t>
      </w:r>
      <w:r>
        <w:rPr>
          <w:color w:val="000000"/>
          <w:spacing w:val="-5"/>
          <w:sz w:val="24"/>
        </w:rPr>
        <w:t>. The plates were incubated at</w:t>
      </w:r>
      <w:r>
        <w:rPr>
          <w:color w:val="000000"/>
          <w:spacing w:val="-5"/>
          <w:sz w:val="24"/>
        </w:rPr>
        <w:t xml:space="preserve"> room temperature for 4-5 days, </w:t>
      </w:r>
      <w:r>
        <w:rPr>
          <w:color w:val="000000"/>
          <w:spacing w:val="-5"/>
          <w:sz w:val="24"/>
        </w:rPr>
        <w:t>observed for fungal growth and later sub</w:t>
      </w:r>
      <w:r>
        <w:rPr>
          <w:color w:val="000000"/>
          <w:spacing w:val="-5"/>
          <w:sz w:val="24"/>
          <w:lang w:val="en-US"/>
        </w:rPr>
        <w:t>-</w:t>
      </w:r>
      <w:r>
        <w:rPr>
          <w:color w:val="000000"/>
          <w:spacing w:val="-5"/>
          <w:sz w:val="24"/>
        </w:rPr>
        <w:t>cultured into fresh PDA medium. Pu</w:t>
      </w:r>
      <w:r>
        <w:rPr>
          <w:color w:val="000000"/>
          <w:spacing w:val="-5"/>
          <w:sz w:val="24"/>
        </w:rPr>
        <w:t xml:space="preserve">re </w:t>
      </w:r>
      <w:r>
        <w:rPr>
          <w:color w:val="000000"/>
          <w:spacing w:val="-5"/>
          <w:sz w:val="24"/>
        </w:rPr>
        <w:t xml:space="preserve">isolates of </w:t>
      </w:r>
      <w:r>
        <w:rPr>
          <w:color w:val="000000"/>
          <w:spacing w:val="-5"/>
          <w:sz w:val="24"/>
        </w:rPr>
        <w:t>obtained fungi were identified on the bas</w:t>
      </w:r>
      <w:r>
        <w:rPr>
          <w:color w:val="000000"/>
          <w:spacing w:val="-5"/>
          <w:sz w:val="24"/>
          <w:lang w:val="en-US"/>
        </w:rPr>
        <w:t>i</w:t>
      </w:r>
      <w:r>
        <w:rPr>
          <w:color w:val="000000"/>
          <w:spacing w:val="-5"/>
          <w:sz w:val="24"/>
        </w:rPr>
        <w:t>s of macro and micro</w:t>
      </w:r>
      <w:r>
        <w:rPr>
          <w:color w:val="000000"/>
          <w:spacing w:val="-5"/>
          <w:sz w:val="24"/>
        </w:rPr>
        <w:t xml:space="preserve"> morphological characteristics. </w:t>
      </w:r>
      <w:r>
        <w:rPr>
          <w:color w:val="000000"/>
          <w:spacing w:val="-5"/>
          <w:sz w:val="24"/>
        </w:rPr>
        <w:t>Characteristics</w:t>
      </w:r>
      <w:r>
        <w:rPr>
          <w:color w:val="000000"/>
          <w:spacing w:val="-5"/>
          <w:sz w:val="24"/>
        </w:rPr>
        <w:t xml:space="preserve"> of the fung</w:t>
      </w:r>
      <w:r>
        <w:rPr>
          <w:color w:val="000000"/>
          <w:spacing w:val="-5"/>
          <w:sz w:val="24"/>
        </w:rPr>
        <w:t>al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structures such as </w:t>
      </w:r>
      <w:r>
        <w:rPr>
          <w:color w:val="000000"/>
          <w:spacing w:val="-5"/>
          <w:sz w:val="24"/>
        </w:rPr>
        <w:t>mycelium colorati</w:t>
      </w:r>
      <w:r>
        <w:rPr>
          <w:color w:val="000000"/>
          <w:spacing w:val="-5"/>
          <w:sz w:val="24"/>
        </w:rPr>
        <w:t xml:space="preserve">on or pigmentation, presence or </w:t>
      </w:r>
      <w:r>
        <w:rPr>
          <w:color w:val="000000"/>
          <w:spacing w:val="-5"/>
          <w:sz w:val="24"/>
        </w:rPr>
        <w:t>absen</w:t>
      </w:r>
      <w:r>
        <w:rPr>
          <w:color w:val="000000"/>
          <w:spacing w:val="-5"/>
          <w:sz w:val="24"/>
        </w:rPr>
        <w:t xml:space="preserve">ce of </w:t>
      </w:r>
      <w:r>
        <w:rPr>
          <w:color w:val="000000"/>
          <w:spacing w:val="-5"/>
          <w:sz w:val="24"/>
        </w:rPr>
        <w:t>septate</w:t>
      </w:r>
      <w:r>
        <w:rPr>
          <w:color w:val="000000"/>
          <w:spacing w:val="-5"/>
          <w:sz w:val="24"/>
        </w:rPr>
        <w:t xml:space="preserve">, spore features, colony or hyphae and reproductive structures were assayed according to </w:t>
      </w:r>
      <w:r>
        <w:rPr>
          <w:color w:val="000000"/>
          <w:spacing w:val="-5"/>
          <w:sz w:val="24"/>
        </w:rPr>
        <w:t xml:space="preserve">Garcia-Rubio </w:t>
      </w:r>
      <w:r>
        <w:rPr>
          <w:i/>
          <w:color w:val="000000"/>
          <w:spacing w:val="-5"/>
          <w:sz w:val="24"/>
        </w:rPr>
        <w:t>et al</w:t>
      </w:r>
      <w:r>
        <w:rPr>
          <w:color w:val="000000"/>
          <w:spacing w:val="-5"/>
          <w:sz w:val="24"/>
        </w:rPr>
        <w:t xml:space="preserve"> (2020)</w:t>
      </w:r>
      <w:r>
        <w:rPr>
          <w:color w:val="000000"/>
          <w:spacing w:val="-5"/>
          <w:sz w:val="24"/>
        </w:rPr>
        <w:t>. In some cases</w:t>
      </w:r>
      <w:r>
        <w:rPr>
          <w:color w:val="000000"/>
          <w:spacing w:val="-5"/>
          <w:sz w:val="24"/>
        </w:rPr>
        <w:t>,</w:t>
      </w:r>
      <w:r>
        <w:rPr>
          <w:color w:val="000000"/>
          <w:spacing w:val="-5"/>
          <w:sz w:val="24"/>
        </w:rPr>
        <w:t xml:space="preserve"> the infected tissues were </w:t>
      </w:r>
      <w:r>
        <w:rPr>
          <w:color w:val="000000"/>
          <w:spacing w:val="-5"/>
          <w:sz w:val="24"/>
        </w:rPr>
        <w:t xml:space="preserve">stained by cotton blue and </w:t>
      </w:r>
      <w:r>
        <w:rPr>
          <w:color w:val="000000"/>
          <w:spacing w:val="-5"/>
          <w:sz w:val="24"/>
        </w:rPr>
        <w:t>lactophenol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(</w:t>
      </w:r>
      <w:r>
        <w:rPr>
          <w:color w:val="000000"/>
          <w:spacing w:val="-5"/>
          <w:sz w:val="24"/>
        </w:rPr>
        <w:t>McClenny</w:t>
      </w:r>
      <w:r>
        <w:rPr>
          <w:color w:val="000000"/>
          <w:spacing w:val="-5"/>
          <w:sz w:val="24"/>
        </w:rPr>
        <w:t>, 2005) and observed under microscope.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The colonies that developed were counted and sub-cultured rep</w:t>
      </w:r>
      <w:r>
        <w:rPr>
          <w:color w:val="000000"/>
          <w:spacing w:val="-5"/>
          <w:sz w:val="24"/>
        </w:rPr>
        <w:t xml:space="preserve">eatedly on PDA plates to obtain </w:t>
      </w:r>
      <w:r>
        <w:rPr>
          <w:color w:val="000000"/>
          <w:spacing w:val="-5"/>
          <w:sz w:val="24"/>
        </w:rPr>
        <w:t>pure cultures</w:t>
      </w:r>
      <w:r>
        <w:rPr>
          <w:color w:val="000000"/>
          <w:spacing w:val="-5"/>
          <w:sz w:val="24"/>
        </w:rPr>
        <w:t xml:space="preserve">, these </w:t>
      </w:r>
      <w:r>
        <w:rPr>
          <w:color w:val="000000"/>
          <w:spacing w:val="-5"/>
          <w:sz w:val="24"/>
        </w:rPr>
        <w:t>were later stored on PDA slants for identification and characterization.</w:t>
      </w:r>
    </w:p>
    <w:p>
      <w:pPr>
        <w:pStyle w:val="style0"/>
        <w:spacing w:before="273" w:lineRule="auto" w:line="480"/>
        <w:rPr>
          <w:b/>
          <w:color w:val="000000"/>
          <w:spacing w:val="-5"/>
          <w:sz w:val="24"/>
        </w:rPr>
      </w:pPr>
      <w:r>
        <w:rPr>
          <w:b/>
          <w:color w:val="000000"/>
          <w:spacing w:val="-5"/>
          <w:sz w:val="24"/>
        </w:rPr>
        <w:t>Plant materials</w:t>
      </w:r>
    </w:p>
    <w:p>
      <w:pPr>
        <w:pStyle w:val="style0"/>
        <w:spacing w:before="273" w:lineRule="auto" w:line="480"/>
        <w:rPr>
          <w:b/>
          <w:color w:val="000000"/>
          <w:spacing w:val="-5"/>
          <w:sz w:val="24"/>
        </w:rPr>
      </w:pPr>
      <w:r>
        <w:rPr>
          <w:b/>
          <w:color w:val="000000"/>
          <w:spacing w:val="-5"/>
          <w:sz w:val="24"/>
        </w:rPr>
        <w:t>Preparation of plant crude extracts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 xml:space="preserve">Crude plant </w:t>
      </w:r>
      <w:r>
        <w:rPr>
          <w:color w:val="000000"/>
          <w:spacing w:val="-5"/>
          <w:sz w:val="24"/>
        </w:rPr>
        <w:t>derivatives</w:t>
      </w:r>
      <w:r>
        <w:rPr>
          <w:color w:val="000000"/>
          <w:spacing w:val="-5"/>
          <w:sz w:val="24"/>
        </w:rPr>
        <w:t xml:space="preserve"> were obtained from </w:t>
      </w:r>
      <w:r>
        <w:rPr>
          <w:i/>
          <w:color w:val="000000"/>
          <w:spacing w:val="-5"/>
          <w:sz w:val="24"/>
        </w:rPr>
        <w:t>Cucumis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sati</w:t>
      </w:r>
      <w:r>
        <w:rPr>
          <w:i/>
          <w:color w:val="000000"/>
          <w:spacing w:val="-5"/>
          <w:sz w:val="24"/>
        </w:rPr>
        <w:t>vus</w:t>
      </w:r>
      <w:r>
        <w:rPr>
          <w:i/>
          <w:color w:val="000000"/>
          <w:spacing w:val="-5"/>
          <w:sz w:val="24"/>
        </w:rPr>
        <w:t xml:space="preserve">, </w:t>
      </w:r>
      <w:r>
        <w:rPr>
          <w:i/>
          <w:color w:val="000000"/>
          <w:spacing w:val="-5"/>
          <w:sz w:val="24"/>
        </w:rPr>
        <w:t>Annona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squamosa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and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Carica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 xml:space="preserve">Papaya </w:t>
      </w:r>
      <w:r>
        <w:rPr>
          <w:color w:val="000000"/>
          <w:spacing w:val="-5"/>
          <w:sz w:val="24"/>
        </w:rPr>
        <w:t xml:space="preserve">seeds. The extraction process followed the procedure described by </w:t>
      </w:r>
      <w:r>
        <w:rPr>
          <w:color w:val="000000"/>
          <w:spacing w:val="-5"/>
          <w:sz w:val="24"/>
        </w:rPr>
        <w:t xml:space="preserve">Zhang </w:t>
      </w:r>
      <w:r>
        <w:rPr>
          <w:i/>
          <w:color w:val="000000"/>
          <w:spacing w:val="-5"/>
          <w:sz w:val="24"/>
        </w:rPr>
        <w:t>et al</w:t>
      </w:r>
      <w:r>
        <w:rPr>
          <w:color w:val="000000"/>
          <w:spacing w:val="-5"/>
          <w:sz w:val="24"/>
        </w:rPr>
        <w:t xml:space="preserve"> (2023).</w:t>
      </w:r>
      <w:r>
        <w:rPr>
          <w:color w:val="000000"/>
          <w:spacing w:val="-5"/>
          <w:sz w:val="24"/>
        </w:rPr>
        <w:t xml:space="preserve"> The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seeds </w:t>
      </w:r>
      <w:r>
        <w:rPr>
          <w:color w:val="000000"/>
          <w:spacing w:val="-5"/>
          <w:sz w:val="24"/>
        </w:rPr>
        <w:t>were washed under tap water, rinsed in three changes of sterile distilled water and dried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using sterile blotting paper. These were then placed and dried at a temperature of 40°C for three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weeks. </w:t>
      </w:r>
      <w:r>
        <w:rPr>
          <w:color w:val="000000"/>
          <w:spacing w:val="-5"/>
          <w:sz w:val="24"/>
        </w:rPr>
        <w:t xml:space="preserve">The </w:t>
      </w:r>
      <w:r>
        <w:rPr>
          <w:color w:val="000000"/>
          <w:spacing w:val="-5"/>
          <w:sz w:val="24"/>
        </w:rPr>
        <w:t xml:space="preserve">seeds </w:t>
      </w:r>
      <w:r>
        <w:rPr>
          <w:color w:val="000000"/>
          <w:spacing w:val="-5"/>
          <w:sz w:val="24"/>
        </w:rPr>
        <w:t xml:space="preserve">were </w:t>
      </w:r>
      <w:r>
        <w:rPr>
          <w:color w:val="000000"/>
          <w:spacing w:val="-5"/>
          <w:sz w:val="24"/>
        </w:rPr>
        <w:t>pulverized</w:t>
      </w:r>
      <w:r>
        <w:rPr>
          <w:color w:val="000000"/>
          <w:spacing w:val="-5"/>
          <w:sz w:val="24"/>
        </w:rPr>
        <w:t xml:space="preserve"> to allow easy release of the active cell contents</w:t>
      </w:r>
      <w:r>
        <w:rPr>
          <w:color w:val="000000"/>
          <w:spacing w:val="-5"/>
          <w:sz w:val="24"/>
        </w:rPr>
        <w:t xml:space="preserve">. </w:t>
      </w:r>
      <w:r>
        <w:rPr>
          <w:color w:val="000000"/>
          <w:spacing w:val="-5"/>
          <w:sz w:val="24"/>
        </w:rPr>
        <w:t xml:space="preserve">Fifty (50 </w:t>
      </w:r>
      <w:r>
        <w:rPr>
          <w:color w:val="000000"/>
          <w:spacing w:val="-5"/>
          <w:sz w:val="24"/>
        </w:rPr>
        <w:t>gm</w:t>
      </w:r>
      <w:r>
        <w:rPr>
          <w:color w:val="000000"/>
          <w:spacing w:val="-5"/>
          <w:sz w:val="24"/>
        </w:rPr>
        <w:t xml:space="preserve">) </w:t>
      </w:r>
      <w:r>
        <w:rPr>
          <w:color w:val="000000"/>
          <w:spacing w:val="-5"/>
          <w:sz w:val="24"/>
        </w:rPr>
        <w:t>of each powde</w:t>
      </w:r>
      <w:bookmarkStart w:id="0" w:name="_GoBack"/>
      <w:bookmarkEnd w:id="0"/>
      <w:r>
        <w:rPr>
          <w:color w:val="000000"/>
          <w:spacing w:val="-5"/>
          <w:sz w:val="24"/>
        </w:rPr>
        <w:t xml:space="preserve">r was </w:t>
      </w:r>
      <w:r>
        <w:rPr>
          <w:color w:val="000000"/>
          <w:spacing w:val="-5"/>
          <w:sz w:val="24"/>
        </w:rPr>
        <w:t>put into separate sterile conical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flasks and 200 mL of solvent (</w:t>
      </w:r>
      <w:r>
        <w:rPr>
          <w:color w:val="000000"/>
          <w:spacing w:val="-5"/>
          <w:sz w:val="24"/>
        </w:rPr>
        <w:t xml:space="preserve">70% </w:t>
      </w:r>
      <w:r>
        <w:rPr>
          <w:color w:val="000000"/>
          <w:spacing w:val="-5"/>
          <w:sz w:val="24"/>
        </w:rPr>
        <w:t xml:space="preserve">ethanol) </w:t>
      </w:r>
      <w:r>
        <w:rPr>
          <w:color w:val="000000"/>
          <w:spacing w:val="-5"/>
          <w:sz w:val="24"/>
        </w:rPr>
        <w:t xml:space="preserve">was </w:t>
      </w:r>
      <w:r>
        <w:rPr>
          <w:color w:val="000000"/>
          <w:spacing w:val="-5"/>
          <w:sz w:val="24"/>
        </w:rPr>
        <w:t>added to ea</w:t>
      </w:r>
      <w:r>
        <w:rPr>
          <w:color w:val="000000"/>
          <w:spacing w:val="-5"/>
          <w:sz w:val="24"/>
        </w:rPr>
        <w:t xml:space="preserve">ch of the plant powder ensuring </w:t>
      </w:r>
      <w:r>
        <w:rPr>
          <w:color w:val="000000"/>
          <w:spacing w:val="-5"/>
          <w:sz w:val="24"/>
        </w:rPr>
        <w:t>that the powder was completely immersed into the solvent,</w:t>
      </w:r>
      <w:r>
        <w:rPr>
          <w:color w:val="000000"/>
          <w:spacing w:val="-5"/>
          <w:sz w:val="24"/>
        </w:rPr>
        <w:t xml:space="preserve"> this was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shaken vigorously and allowed </w:t>
      </w:r>
      <w:r>
        <w:rPr>
          <w:color w:val="000000"/>
          <w:spacing w:val="-5"/>
          <w:sz w:val="24"/>
        </w:rPr>
        <w:t>to stand on the bench at room temperature but shaken at different in</w:t>
      </w:r>
      <w:r>
        <w:rPr>
          <w:color w:val="000000"/>
          <w:spacing w:val="-5"/>
          <w:sz w:val="24"/>
        </w:rPr>
        <w:t xml:space="preserve">tervals for two days. A sterile </w:t>
      </w:r>
      <w:r>
        <w:rPr>
          <w:color w:val="000000"/>
          <w:spacing w:val="-5"/>
          <w:sz w:val="24"/>
        </w:rPr>
        <w:t>funnel was placed into a 500mL conical flask and then a Wh</w:t>
      </w:r>
      <w:r>
        <w:rPr>
          <w:color w:val="000000"/>
          <w:spacing w:val="-5"/>
          <w:sz w:val="24"/>
        </w:rPr>
        <w:t xml:space="preserve">itman’s (No.1) filter paper was </w:t>
      </w:r>
      <w:r>
        <w:rPr>
          <w:color w:val="000000"/>
          <w:spacing w:val="-5"/>
          <w:sz w:val="24"/>
        </w:rPr>
        <w:t>folded and placed into the funnel. The extract was poured grad</w:t>
      </w:r>
      <w:r>
        <w:rPr>
          <w:color w:val="000000"/>
          <w:spacing w:val="-5"/>
          <w:sz w:val="24"/>
        </w:rPr>
        <w:t xml:space="preserve">ually into the filter paper and </w:t>
      </w:r>
      <w:r>
        <w:rPr>
          <w:color w:val="000000"/>
          <w:spacing w:val="-5"/>
          <w:sz w:val="24"/>
        </w:rPr>
        <w:t>allowed to trickle into the conical flask. The filtrate was then poured into sterile universal bottles.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The crude extracts in the universal bottles were placed in a rotary evaporator for 60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minutes at 50°C to concentrate the extracts by evaporating the solvent. The concentrated crude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derivatives </w:t>
      </w:r>
      <w:r>
        <w:rPr>
          <w:color w:val="000000"/>
          <w:spacing w:val="-5"/>
          <w:sz w:val="24"/>
        </w:rPr>
        <w:t>were dried in an oven at 40°C for two days until a powder</w:t>
      </w:r>
      <w:r>
        <w:rPr>
          <w:color w:val="000000"/>
          <w:spacing w:val="-5"/>
          <w:sz w:val="24"/>
        </w:rPr>
        <w:t xml:space="preserve"> like substance remained at the </w:t>
      </w:r>
      <w:r>
        <w:rPr>
          <w:color w:val="000000"/>
          <w:spacing w:val="-5"/>
          <w:sz w:val="24"/>
        </w:rPr>
        <w:t xml:space="preserve">bottom of the universal bottles. The </w:t>
      </w:r>
      <w:r>
        <w:rPr>
          <w:color w:val="000000"/>
          <w:spacing w:val="-5"/>
          <w:sz w:val="24"/>
        </w:rPr>
        <w:t>labeled</w:t>
      </w:r>
      <w:r>
        <w:rPr>
          <w:color w:val="000000"/>
          <w:spacing w:val="-5"/>
          <w:sz w:val="24"/>
        </w:rPr>
        <w:t xml:space="preserve"> universal bottles co</w:t>
      </w:r>
      <w:r>
        <w:rPr>
          <w:color w:val="000000"/>
          <w:spacing w:val="-5"/>
          <w:sz w:val="24"/>
        </w:rPr>
        <w:t xml:space="preserve">ntaining the powder were stored </w:t>
      </w:r>
      <w:r>
        <w:rPr>
          <w:color w:val="000000"/>
          <w:spacing w:val="-5"/>
          <w:sz w:val="24"/>
        </w:rPr>
        <w:t>in the refrigerator at 4°C.</w:t>
      </w:r>
    </w:p>
    <w:p>
      <w:pPr>
        <w:pStyle w:val="style0"/>
        <w:spacing w:before="273" w:lineRule="auto" w:line="480"/>
        <w:rPr>
          <w:b/>
          <w:color w:val="000000"/>
          <w:spacing w:val="-5"/>
          <w:sz w:val="24"/>
        </w:rPr>
      </w:pPr>
      <w:r>
        <w:rPr>
          <w:b/>
          <w:color w:val="000000"/>
          <w:spacing w:val="-5"/>
          <w:sz w:val="24"/>
        </w:rPr>
        <w:t>Preparation of inoculum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The fungal inoculum was prepared from 5-day old cultur</w:t>
      </w:r>
      <w:r>
        <w:rPr>
          <w:color w:val="000000"/>
          <w:spacing w:val="-5"/>
          <w:sz w:val="24"/>
        </w:rPr>
        <w:t xml:space="preserve">e grown on potato dextrose agar </w:t>
      </w:r>
      <w:r>
        <w:rPr>
          <w:color w:val="000000"/>
          <w:spacing w:val="-5"/>
          <w:sz w:val="24"/>
        </w:rPr>
        <w:t>medium. The Petri dishes were flooded with 8 to 10 mL of disti</w:t>
      </w:r>
      <w:r>
        <w:rPr>
          <w:color w:val="000000"/>
          <w:spacing w:val="-5"/>
          <w:sz w:val="24"/>
        </w:rPr>
        <w:t xml:space="preserve">lled water and the conidia were </w:t>
      </w:r>
      <w:r>
        <w:rPr>
          <w:color w:val="000000"/>
          <w:spacing w:val="-5"/>
          <w:sz w:val="24"/>
        </w:rPr>
        <w:t>scraped using sterile spatula. The spore density of each fungus was a</w:t>
      </w:r>
      <w:r>
        <w:rPr>
          <w:color w:val="000000"/>
          <w:spacing w:val="-5"/>
          <w:sz w:val="24"/>
        </w:rPr>
        <w:t xml:space="preserve">djusted with </w:t>
      </w:r>
      <w:r>
        <w:rPr>
          <w:color w:val="000000"/>
          <w:spacing w:val="-5"/>
          <w:sz w:val="24"/>
        </w:rPr>
        <w:t xml:space="preserve">spectrophotometer (A595 nm) to obtain a final concentration </w:t>
      </w:r>
      <w:r>
        <w:rPr>
          <w:color w:val="000000"/>
          <w:spacing w:val="-5"/>
          <w:sz w:val="24"/>
        </w:rPr>
        <w:t>of approximately 10</w:t>
      </w:r>
      <w:r>
        <w:rPr>
          <w:color w:val="000000"/>
          <w:spacing w:val="-5"/>
          <w:sz w:val="24"/>
          <w:vertAlign w:val="superscript"/>
        </w:rPr>
        <w:t>5</w:t>
      </w:r>
      <w:r>
        <w:rPr>
          <w:color w:val="000000"/>
          <w:spacing w:val="-5"/>
          <w:sz w:val="24"/>
        </w:rPr>
        <w:t xml:space="preserve"> spores/mL </w:t>
      </w:r>
      <w:r>
        <w:rPr>
          <w:color w:val="000000"/>
          <w:spacing w:val="-5"/>
          <w:sz w:val="24"/>
        </w:rPr>
        <w:t xml:space="preserve">according to </w:t>
      </w:r>
      <w:r>
        <w:rPr>
          <w:color w:val="000000"/>
          <w:spacing w:val="-5"/>
          <w:sz w:val="24"/>
        </w:rPr>
        <w:t>Faway</w:t>
      </w:r>
      <w:r>
        <w:rPr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et al</w:t>
      </w:r>
      <w:r>
        <w:rPr>
          <w:color w:val="000000"/>
          <w:spacing w:val="-5"/>
          <w:sz w:val="24"/>
        </w:rPr>
        <w:t xml:space="preserve"> (2021)</w:t>
      </w:r>
      <w:r>
        <w:rPr>
          <w:color w:val="000000"/>
          <w:spacing w:val="-5"/>
          <w:sz w:val="24"/>
        </w:rPr>
        <w:t>.</w:t>
      </w:r>
    </w:p>
    <w:p>
      <w:pPr>
        <w:pStyle w:val="style0"/>
        <w:spacing w:before="273" w:lineRule="auto" w:line="480"/>
        <w:rPr>
          <w:b/>
          <w:color w:val="000000"/>
          <w:spacing w:val="-5"/>
          <w:sz w:val="24"/>
        </w:rPr>
      </w:pPr>
      <w:r>
        <w:rPr>
          <w:b/>
          <w:color w:val="000000"/>
          <w:spacing w:val="-5"/>
          <w:sz w:val="24"/>
        </w:rPr>
        <w:t>Effects of crude plant extracts on growth of fungal mycelia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 xml:space="preserve">The effectiveness of the crude </w:t>
      </w:r>
      <w:r>
        <w:rPr>
          <w:color w:val="000000"/>
          <w:spacing w:val="-5"/>
          <w:sz w:val="24"/>
        </w:rPr>
        <w:t xml:space="preserve">derivatives </w:t>
      </w:r>
      <w:r>
        <w:rPr>
          <w:color w:val="000000"/>
          <w:spacing w:val="-5"/>
          <w:sz w:val="24"/>
        </w:rPr>
        <w:t>in controlling rots was evalua</w:t>
      </w:r>
      <w:r>
        <w:rPr>
          <w:color w:val="000000"/>
          <w:spacing w:val="-5"/>
          <w:sz w:val="24"/>
        </w:rPr>
        <w:t xml:space="preserve">ted with the four characterized </w:t>
      </w:r>
      <w:r>
        <w:rPr>
          <w:color w:val="000000"/>
          <w:spacing w:val="-5"/>
          <w:sz w:val="24"/>
        </w:rPr>
        <w:t>pathogenic isolates</w:t>
      </w:r>
      <w:r>
        <w:rPr>
          <w:color w:val="000000"/>
          <w:spacing w:val="-5"/>
          <w:sz w:val="24"/>
        </w:rPr>
        <w:t xml:space="preserve"> from pumpkin fruit</w:t>
      </w:r>
      <w:r>
        <w:rPr>
          <w:color w:val="000000"/>
          <w:spacing w:val="-5"/>
          <w:sz w:val="24"/>
        </w:rPr>
        <w:t>s</w:t>
      </w:r>
      <w:r>
        <w:rPr>
          <w:color w:val="000000"/>
          <w:spacing w:val="-5"/>
          <w:sz w:val="24"/>
        </w:rPr>
        <w:t xml:space="preserve"> namely: </w:t>
      </w:r>
      <w:r>
        <w:rPr>
          <w:i/>
          <w:color w:val="000000"/>
          <w:spacing w:val="-5"/>
          <w:sz w:val="24"/>
        </w:rPr>
        <w:t>Rhizopus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stolonifer</w:t>
      </w:r>
      <w:r>
        <w:rPr>
          <w:i/>
          <w:color w:val="000000"/>
          <w:spacing w:val="-5"/>
          <w:sz w:val="24"/>
        </w:rPr>
        <w:t xml:space="preserve">, </w:t>
      </w:r>
      <w:r>
        <w:rPr>
          <w:i/>
          <w:color w:val="000000"/>
          <w:spacing w:val="-5"/>
          <w:sz w:val="24"/>
        </w:rPr>
        <w:t>Aspergillus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niger</w:t>
      </w:r>
      <w:r>
        <w:rPr>
          <w:i/>
          <w:color w:val="000000"/>
          <w:spacing w:val="-5"/>
          <w:sz w:val="24"/>
        </w:rPr>
        <w:t xml:space="preserve">, </w:t>
      </w:r>
      <w:r>
        <w:rPr>
          <w:i/>
          <w:color w:val="000000"/>
          <w:spacing w:val="-5"/>
          <w:sz w:val="24"/>
        </w:rPr>
        <w:t>Aspergillus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flavus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and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Phytophthora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capsici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were isolated</w:t>
      </w:r>
      <w:r>
        <w:rPr>
          <w:color w:val="000000"/>
          <w:spacing w:val="-5"/>
          <w:sz w:val="24"/>
        </w:rPr>
        <w:t>.</w:t>
      </w:r>
      <w:r>
        <w:rPr>
          <w:color w:val="000000"/>
          <w:spacing w:val="-5"/>
          <w:sz w:val="24"/>
        </w:rPr>
        <w:t xml:space="preserve"> </w:t>
      </w:r>
    </w:p>
    <w:p>
      <w:pPr>
        <w:pStyle w:val="style0"/>
        <w:spacing w:before="273" w:lineRule="auto" w:line="480"/>
        <w:rPr>
          <w:b/>
          <w:color w:val="000000"/>
          <w:spacing w:val="-5"/>
          <w:sz w:val="24"/>
        </w:rPr>
      </w:pPr>
      <w:r>
        <w:rPr>
          <w:b/>
          <w:color w:val="000000"/>
          <w:spacing w:val="-5"/>
          <w:sz w:val="24"/>
        </w:rPr>
        <w:t xml:space="preserve">Determination of the effects of the crude </w:t>
      </w:r>
      <w:r>
        <w:rPr>
          <w:b/>
          <w:color w:val="000000"/>
          <w:spacing w:val="-5"/>
          <w:sz w:val="24"/>
        </w:rPr>
        <w:t xml:space="preserve">derivatives </w:t>
      </w:r>
      <w:r>
        <w:rPr>
          <w:b/>
          <w:color w:val="000000"/>
          <w:spacing w:val="-5"/>
          <w:sz w:val="24"/>
        </w:rPr>
        <w:t>on the fungal isolates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 xml:space="preserve">The method of </w:t>
      </w:r>
      <w:r>
        <w:rPr>
          <w:color w:val="000000"/>
          <w:spacing w:val="-5"/>
          <w:sz w:val="24"/>
        </w:rPr>
        <w:t xml:space="preserve">Abbas, </w:t>
      </w:r>
      <w:r>
        <w:rPr>
          <w:i/>
          <w:color w:val="000000"/>
          <w:spacing w:val="-5"/>
          <w:sz w:val="24"/>
        </w:rPr>
        <w:t>et al</w:t>
      </w:r>
      <w:r>
        <w:rPr>
          <w:color w:val="000000"/>
          <w:spacing w:val="-5"/>
          <w:sz w:val="24"/>
        </w:rPr>
        <w:t xml:space="preserve"> (2022) </w:t>
      </w:r>
      <w:r>
        <w:rPr>
          <w:color w:val="000000"/>
          <w:spacing w:val="-5"/>
          <w:sz w:val="24"/>
        </w:rPr>
        <w:t>was used to det</w:t>
      </w:r>
      <w:r>
        <w:rPr>
          <w:color w:val="000000"/>
          <w:spacing w:val="-5"/>
          <w:sz w:val="24"/>
        </w:rPr>
        <w:t xml:space="preserve">ermine the effects of the crude </w:t>
      </w:r>
      <w:r>
        <w:rPr>
          <w:color w:val="000000"/>
          <w:spacing w:val="-5"/>
          <w:sz w:val="24"/>
        </w:rPr>
        <w:t xml:space="preserve">derivatives </w:t>
      </w:r>
      <w:r>
        <w:rPr>
          <w:color w:val="000000"/>
          <w:spacing w:val="-5"/>
          <w:sz w:val="24"/>
        </w:rPr>
        <w:t xml:space="preserve">on the fungi. Different concentrations of the crude </w:t>
      </w:r>
      <w:r>
        <w:rPr>
          <w:color w:val="000000"/>
          <w:spacing w:val="-5"/>
          <w:sz w:val="24"/>
        </w:rPr>
        <w:t xml:space="preserve">derivatives </w:t>
      </w:r>
      <w:r>
        <w:rPr>
          <w:color w:val="000000"/>
          <w:spacing w:val="-5"/>
          <w:sz w:val="24"/>
        </w:rPr>
        <w:t xml:space="preserve">were prepared by weighing </w:t>
      </w:r>
      <w:r>
        <w:rPr>
          <w:color w:val="000000"/>
          <w:spacing w:val="-5"/>
          <w:sz w:val="24"/>
        </w:rPr>
        <w:t xml:space="preserve">separately 0.2, 0.4, 0.6, 0.8 and 1.0mg of leaf </w:t>
      </w:r>
      <w:r>
        <w:rPr>
          <w:color w:val="000000"/>
          <w:spacing w:val="-5"/>
          <w:sz w:val="24"/>
        </w:rPr>
        <w:t xml:space="preserve">powder </w:t>
      </w:r>
      <w:r>
        <w:rPr>
          <w:color w:val="000000"/>
          <w:spacing w:val="-5"/>
          <w:sz w:val="24"/>
        </w:rPr>
        <w:t xml:space="preserve">of </w:t>
      </w:r>
      <w:r>
        <w:rPr>
          <w:i/>
          <w:color w:val="000000"/>
          <w:spacing w:val="-5"/>
          <w:sz w:val="24"/>
        </w:rPr>
        <w:t>Cucumis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sativus</w:t>
      </w:r>
      <w:r>
        <w:rPr>
          <w:i/>
          <w:color w:val="000000"/>
          <w:spacing w:val="-5"/>
          <w:sz w:val="24"/>
        </w:rPr>
        <w:t xml:space="preserve">, </w:t>
      </w:r>
      <w:r>
        <w:rPr>
          <w:i/>
          <w:color w:val="000000"/>
          <w:spacing w:val="-5"/>
          <w:sz w:val="24"/>
        </w:rPr>
        <w:t>Annona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sq</w:t>
      </w:r>
      <w:r>
        <w:rPr>
          <w:i/>
          <w:color w:val="000000"/>
          <w:spacing w:val="-5"/>
          <w:sz w:val="24"/>
        </w:rPr>
        <w:t>uamosa</w:t>
      </w:r>
      <w:r>
        <w:rPr>
          <w:i/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and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pacing w:val="-5"/>
          <w:sz w:val="24"/>
        </w:rPr>
        <w:t>Carica</w:t>
      </w:r>
      <w:r>
        <w:rPr>
          <w:i/>
          <w:color w:val="000000"/>
          <w:spacing w:val="-5"/>
          <w:sz w:val="24"/>
        </w:rPr>
        <w:t xml:space="preserve"> papaya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respectively. Each powder was dissolved in </w:t>
      </w:r>
      <w:r>
        <w:rPr>
          <w:color w:val="000000"/>
          <w:spacing w:val="-5"/>
          <w:sz w:val="24"/>
        </w:rPr>
        <w:t>200</w:t>
      </w:r>
      <w:r>
        <w:rPr>
          <w:color w:val="000000"/>
          <w:spacing w:val="-5"/>
          <w:sz w:val="24"/>
        </w:rPr>
        <w:t xml:space="preserve">mL </w:t>
      </w:r>
      <w:r>
        <w:rPr>
          <w:color w:val="000000"/>
          <w:spacing w:val="-5"/>
          <w:sz w:val="24"/>
        </w:rPr>
        <w:t>of e</w:t>
      </w:r>
      <w:r>
        <w:rPr>
          <w:color w:val="000000"/>
          <w:spacing w:val="-5"/>
          <w:sz w:val="24"/>
        </w:rPr>
        <w:t xml:space="preserve">thanol and </w:t>
      </w:r>
      <w:r>
        <w:rPr>
          <w:color w:val="000000"/>
          <w:spacing w:val="-5"/>
          <w:sz w:val="24"/>
        </w:rPr>
        <w:t xml:space="preserve">sterile distilled </w:t>
      </w:r>
      <w:r>
        <w:rPr>
          <w:color w:val="000000"/>
          <w:spacing w:val="-5"/>
          <w:sz w:val="24"/>
        </w:rPr>
        <w:t xml:space="preserve">water to form </w:t>
      </w:r>
      <w:r>
        <w:rPr>
          <w:color w:val="000000"/>
          <w:spacing w:val="-5"/>
          <w:sz w:val="24"/>
        </w:rPr>
        <w:t>solutions of different concentrations. The Muller Hinton agar m</w:t>
      </w:r>
      <w:r>
        <w:rPr>
          <w:color w:val="000000"/>
          <w:spacing w:val="-5"/>
          <w:sz w:val="24"/>
        </w:rPr>
        <w:t xml:space="preserve">edium was prepared according to </w:t>
      </w:r>
      <w:r>
        <w:rPr>
          <w:color w:val="000000"/>
          <w:spacing w:val="-5"/>
          <w:sz w:val="24"/>
        </w:rPr>
        <w:t>manufacturer’s instruction and autoclaved at the 121°C for 15</w:t>
      </w:r>
      <w:r>
        <w:rPr>
          <w:color w:val="000000"/>
          <w:spacing w:val="-5"/>
          <w:sz w:val="24"/>
        </w:rPr>
        <w:t xml:space="preserve"> min. The media was poured into </w:t>
      </w:r>
      <w:r>
        <w:rPr>
          <w:color w:val="000000"/>
          <w:spacing w:val="-5"/>
          <w:sz w:val="24"/>
        </w:rPr>
        <w:t xml:space="preserve">each Petri dish and set aside to solidify </w:t>
      </w:r>
      <w:r>
        <w:rPr>
          <w:color w:val="000000"/>
          <w:spacing w:val="-5"/>
          <w:sz w:val="24"/>
        </w:rPr>
        <w:t>inside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biosafety chamber</w:t>
      </w:r>
      <w:r>
        <w:rPr>
          <w:color w:val="000000"/>
          <w:spacing w:val="-5"/>
          <w:sz w:val="24"/>
        </w:rPr>
        <w:t>. A</w:t>
      </w:r>
      <w:r>
        <w:rPr>
          <w:color w:val="000000"/>
          <w:spacing w:val="-5"/>
          <w:sz w:val="24"/>
        </w:rPr>
        <w:t xml:space="preserve">fter solidifying the media, the </w:t>
      </w:r>
      <w:r>
        <w:rPr>
          <w:color w:val="000000"/>
          <w:spacing w:val="-5"/>
          <w:sz w:val="24"/>
        </w:rPr>
        <w:t>sterile glass spreader was used to spread the inoculums throughout the medium uniformly. Then</w:t>
      </w:r>
      <w:r>
        <w:rPr>
          <w:color w:val="000000"/>
          <w:spacing w:val="-5"/>
          <w:sz w:val="24"/>
        </w:rPr>
        <w:t>, 100</w:t>
      </w:r>
      <w:r>
        <w:rPr>
          <w:color w:val="000000"/>
          <w:spacing w:val="-5"/>
          <w:sz w:val="24"/>
        </w:rPr>
        <w:t xml:space="preserve"> µL of each extract </w:t>
      </w:r>
      <w:r>
        <w:rPr>
          <w:color w:val="000000"/>
          <w:spacing w:val="-5"/>
          <w:sz w:val="24"/>
        </w:rPr>
        <w:t xml:space="preserve">was </w:t>
      </w:r>
      <w:r>
        <w:rPr>
          <w:color w:val="000000"/>
          <w:spacing w:val="-5"/>
          <w:sz w:val="24"/>
        </w:rPr>
        <w:t xml:space="preserve">adjusted to the same concentration (50 mg/mL) and perforated filter </w:t>
      </w:r>
      <w:r>
        <w:rPr>
          <w:color w:val="000000"/>
          <w:spacing w:val="-5"/>
          <w:sz w:val="24"/>
        </w:rPr>
        <w:t>papers (disc) were</w:t>
      </w:r>
      <w:r>
        <w:rPr>
          <w:color w:val="000000"/>
          <w:spacing w:val="-5"/>
          <w:sz w:val="24"/>
        </w:rPr>
        <w:t xml:space="preserve"> soaked for two hours before placing them on the agar pla</w:t>
      </w:r>
      <w:r>
        <w:rPr>
          <w:color w:val="000000"/>
          <w:spacing w:val="-5"/>
          <w:sz w:val="24"/>
        </w:rPr>
        <w:t>te. The agar plate</w:t>
      </w:r>
      <w:r>
        <w:rPr>
          <w:color w:val="000000"/>
          <w:spacing w:val="-5"/>
          <w:sz w:val="24"/>
        </w:rPr>
        <w:t>s</w:t>
      </w:r>
      <w:r>
        <w:rPr>
          <w:color w:val="000000"/>
          <w:spacing w:val="-5"/>
          <w:sz w:val="24"/>
        </w:rPr>
        <w:t xml:space="preserve"> w</w:t>
      </w:r>
      <w:r>
        <w:rPr>
          <w:color w:val="000000"/>
          <w:spacing w:val="-5"/>
          <w:sz w:val="24"/>
        </w:rPr>
        <w:t>ere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allowed to rest for 1 hour under the incubator,</w:t>
      </w:r>
      <w:r>
        <w:rPr>
          <w:color w:val="000000"/>
          <w:spacing w:val="-5"/>
          <w:sz w:val="24"/>
        </w:rPr>
        <w:t xml:space="preserve"> later at 37°C for one daytime. </w:t>
      </w:r>
      <w:r>
        <w:rPr>
          <w:color w:val="000000"/>
          <w:spacing w:val="-5"/>
          <w:sz w:val="24"/>
        </w:rPr>
        <w:t xml:space="preserve">The sensitivity of the test microorganisms was </w:t>
      </w:r>
      <w:r>
        <w:rPr>
          <w:color w:val="000000"/>
          <w:spacing w:val="-5"/>
          <w:sz w:val="24"/>
        </w:rPr>
        <w:t>determined</w:t>
      </w:r>
      <w:r>
        <w:rPr>
          <w:color w:val="000000"/>
          <w:spacing w:val="-5"/>
          <w:sz w:val="24"/>
        </w:rPr>
        <w:t xml:space="preserve"> b</w:t>
      </w:r>
      <w:r>
        <w:rPr>
          <w:color w:val="000000"/>
          <w:spacing w:val="-5"/>
          <w:sz w:val="24"/>
        </w:rPr>
        <w:t xml:space="preserve">y assessing the diameter of the </w:t>
      </w:r>
      <w:r>
        <w:rPr>
          <w:color w:val="000000"/>
          <w:spacing w:val="-5"/>
          <w:sz w:val="24"/>
        </w:rPr>
        <w:t>zone of inhibition in which significant susceptibility was taken as ≥ 7 mm in diameter.</w:t>
      </w:r>
    </w:p>
    <w:p>
      <w:pPr>
        <w:pStyle w:val="style0"/>
        <w:spacing w:before="273" w:lineRule="auto" w:line="480"/>
        <w:rPr>
          <w:b/>
          <w:color w:val="000000"/>
          <w:spacing w:val="-5"/>
          <w:sz w:val="24"/>
        </w:rPr>
      </w:pPr>
      <w:r>
        <w:rPr>
          <w:b/>
          <w:color w:val="000000"/>
          <w:spacing w:val="-5"/>
          <w:sz w:val="24"/>
        </w:rPr>
        <w:t>Proximate Analysis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 xml:space="preserve">The proximate composition was determined according to </w:t>
      </w:r>
      <w:r>
        <w:rPr>
          <w:color w:val="000000"/>
          <w:spacing w:val="-5"/>
          <w:sz w:val="24"/>
        </w:rPr>
        <w:t>Irabor</w:t>
      </w:r>
      <w:r>
        <w:rPr>
          <w:i/>
          <w:color w:val="000000"/>
          <w:spacing w:val="-5"/>
          <w:sz w:val="24"/>
        </w:rPr>
        <w:t xml:space="preserve"> et al</w:t>
      </w:r>
      <w:r>
        <w:rPr>
          <w:color w:val="000000"/>
          <w:spacing w:val="-5"/>
          <w:sz w:val="24"/>
        </w:rPr>
        <w:t xml:space="preserve"> (2023).  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i. Moisture content determination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Two grams of the sample(s) was placed in an oven maintained at 100- 103°C for 16 hours with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the</w:t>
      </w:r>
      <w:r>
        <w:rPr>
          <w:color w:val="000000"/>
          <w:spacing w:val="-5"/>
          <w:sz w:val="24"/>
        </w:rPr>
        <w:t xml:space="preserve"> weight of the wet sample and the weight after drying </w:t>
      </w:r>
      <w:r>
        <w:rPr>
          <w:color w:val="000000"/>
          <w:spacing w:val="-5"/>
          <w:sz w:val="24"/>
        </w:rPr>
        <w:t xml:space="preserve">were </w:t>
      </w:r>
      <w:r>
        <w:rPr>
          <w:color w:val="000000"/>
          <w:spacing w:val="-5"/>
          <w:sz w:val="24"/>
        </w:rPr>
        <w:t>noted. The drying was repeated until a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constant</w:t>
      </w:r>
      <w:r>
        <w:rPr>
          <w:color w:val="000000"/>
          <w:spacing w:val="-5"/>
          <w:sz w:val="24"/>
        </w:rPr>
        <w:t xml:space="preserve"> weight was obtained. The moisture content was expressed in terms of loss in weight of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the</w:t>
      </w:r>
      <w:r>
        <w:rPr>
          <w:color w:val="000000"/>
          <w:spacing w:val="-5"/>
          <w:sz w:val="24"/>
        </w:rPr>
        <w:t xml:space="preserve"> wet sample. </w:t>
      </w:r>
      <w:r>
        <w:rPr>
          <w:color w:val="000000"/>
          <w:spacing w:val="-5"/>
          <w:sz w:val="24"/>
        </w:rPr>
        <w:t>%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moisture content = </w:t>
      </w:r>
    </w:p>
    <w:p>
      <w:pPr>
        <w:pStyle w:val="style0"/>
        <w:spacing w:before="273"/>
        <w:rPr>
          <w:color w:val="000000"/>
          <w:spacing w:val="-5"/>
          <w:sz w:val="24"/>
          <w:u w:val="single"/>
        </w:rPr>
      </w:pPr>
      <w:r>
        <w:rPr>
          <w:color w:val="000000"/>
          <w:spacing w:val="-5"/>
          <w:sz w:val="24"/>
          <w:u w:val="single"/>
        </w:rPr>
        <w:t xml:space="preserve">Weight of </w:t>
      </w:r>
      <w:r>
        <w:rPr>
          <w:color w:val="000000"/>
          <w:spacing w:val="-5"/>
          <w:sz w:val="24"/>
          <w:u w:val="single"/>
        </w:rPr>
        <w:t xml:space="preserve">wet </w:t>
      </w:r>
      <w:r>
        <w:rPr>
          <w:color w:val="000000"/>
          <w:spacing w:val="-5"/>
          <w:sz w:val="24"/>
          <w:u w:val="single"/>
        </w:rPr>
        <w:t>sample</w:t>
      </w:r>
      <w:r>
        <w:rPr>
          <w:color w:val="000000"/>
          <w:spacing w:val="-5"/>
          <w:sz w:val="24"/>
          <w:u w:val="single"/>
        </w:rPr>
        <w:t xml:space="preserve"> </w:t>
      </w:r>
      <w:r>
        <w:rPr>
          <w:color w:val="000000"/>
          <w:spacing w:val="-5"/>
          <w:sz w:val="24"/>
          <w:u w:val="single"/>
        </w:rPr>
        <w:t>-</w:t>
      </w:r>
      <w:r>
        <w:rPr>
          <w:color w:val="000000"/>
          <w:u w:val="single"/>
        </w:rPr>
        <w:t xml:space="preserve"> </w:t>
      </w:r>
      <w:r>
        <w:rPr>
          <w:color w:val="000000"/>
          <w:spacing w:val="-5"/>
          <w:sz w:val="24"/>
          <w:u w:val="single"/>
        </w:rPr>
        <w:t xml:space="preserve">Weight of dry sample </w:t>
      </w:r>
      <w:r>
        <w:rPr>
          <w:color w:val="000000"/>
          <w:spacing w:val="-5"/>
          <w:sz w:val="24"/>
        </w:rPr>
        <w:t>x 100</w:t>
      </w:r>
    </w:p>
    <w:p>
      <w:pPr>
        <w:pStyle w:val="style0"/>
        <w:spacing w:before="273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 xml:space="preserve">Weight of wet sample 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ii. Ash content determination</w:t>
      </w:r>
      <w:r>
        <w:rPr>
          <w:color w:val="000000"/>
          <w:spacing w:val="-5"/>
          <w:sz w:val="24"/>
        </w:rPr>
        <w:t xml:space="preserve"> 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Two grams (</w:t>
      </w:r>
      <w:r>
        <w:rPr>
          <w:color w:val="000000"/>
          <w:spacing w:val="-5"/>
          <w:sz w:val="24"/>
        </w:rPr>
        <w:t>2.0g</w:t>
      </w:r>
      <w:r>
        <w:rPr>
          <w:color w:val="000000"/>
          <w:spacing w:val="-5"/>
          <w:sz w:val="24"/>
        </w:rPr>
        <w:t>)</w:t>
      </w:r>
      <w:r>
        <w:rPr>
          <w:color w:val="000000"/>
          <w:spacing w:val="-5"/>
          <w:sz w:val="24"/>
        </w:rPr>
        <w:t xml:space="preserve"> of each of the oven-dried samples in powder form were accurately weighed and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placed</w:t>
      </w:r>
      <w:r>
        <w:rPr>
          <w:color w:val="000000"/>
          <w:spacing w:val="-5"/>
          <w:sz w:val="24"/>
        </w:rPr>
        <w:t xml:space="preserve"> in crucible of known weight. These were ignited in a muffle furnace and </w:t>
      </w:r>
      <w:r>
        <w:rPr>
          <w:color w:val="000000"/>
          <w:spacing w:val="-5"/>
          <w:sz w:val="24"/>
        </w:rPr>
        <w:t>ashed</w:t>
      </w:r>
      <w:r>
        <w:rPr>
          <w:color w:val="000000"/>
          <w:spacing w:val="-5"/>
          <w:sz w:val="24"/>
        </w:rPr>
        <w:t xml:space="preserve"> for 8 hours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at</w:t>
      </w:r>
      <w:r>
        <w:rPr>
          <w:color w:val="000000"/>
          <w:spacing w:val="-5"/>
          <w:sz w:val="24"/>
        </w:rPr>
        <w:t xml:space="preserve"> 550°C. The crucible containing the ash was then removed, cooled in a desiccator and weighed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and</w:t>
      </w:r>
      <w:r>
        <w:rPr>
          <w:color w:val="000000"/>
          <w:spacing w:val="-5"/>
          <w:sz w:val="24"/>
        </w:rPr>
        <w:t xml:space="preserve"> the ash content expressed in term of the oven-dried weight of the sample.</w:t>
      </w:r>
    </w:p>
    <w:p>
      <w:pPr>
        <w:pStyle w:val="style0"/>
        <w:spacing w:before="273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%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Ash content = </w:t>
      </w:r>
      <w:r>
        <w:rPr>
          <w:color w:val="000000"/>
          <w:spacing w:val="-5"/>
          <w:sz w:val="24"/>
          <w:u w:val="single"/>
        </w:rPr>
        <w:t xml:space="preserve">weight of </w:t>
      </w:r>
      <w:r>
        <w:rPr>
          <w:color w:val="000000"/>
          <w:spacing w:val="-5"/>
          <w:sz w:val="24"/>
          <w:u w:val="single"/>
        </w:rPr>
        <w:t>ash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x 100</w:t>
      </w:r>
    </w:p>
    <w:p>
      <w:pPr>
        <w:pStyle w:val="style0"/>
        <w:spacing w:before="273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Weight of sample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iii. Protein content determination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 xml:space="preserve">The protein nitrogen in 1g of the dried samples were converted to ammonium </w:t>
      </w:r>
      <w:r>
        <w:rPr>
          <w:color w:val="000000"/>
          <w:spacing w:val="-5"/>
          <w:sz w:val="24"/>
        </w:rPr>
        <w:t>sulphate</w:t>
      </w:r>
      <w:r>
        <w:rPr>
          <w:color w:val="000000"/>
          <w:spacing w:val="-5"/>
          <w:sz w:val="24"/>
        </w:rPr>
        <w:t xml:space="preserve"> by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digestion</w:t>
      </w:r>
      <w:r>
        <w:rPr>
          <w:color w:val="000000"/>
          <w:spacing w:val="-5"/>
          <w:sz w:val="24"/>
        </w:rPr>
        <w:t xml:space="preserve"> with concentrated H</w:t>
      </w:r>
      <w:r>
        <w:rPr>
          <w:color w:val="000000"/>
          <w:spacing w:val="-5"/>
          <w:sz w:val="24"/>
          <w:vertAlign w:val="subscript"/>
        </w:rPr>
        <w:t>2</w:t>
      </w:r>
      <w:r>
        <w:rPr>
          <w:color w:val="000000"/>
          <w:spacing w:val="-5"/>
          <w:sz w:val="24"/>
        </w:rPr>
        <w:t>SO</w:t>
      </w:r>
      <w:r>
        <w:rPr>
          <w:color w:val="000000"/>
          <w:spacing w:val="-5"/>
          <w:sz w:val="24"/>
          <w:vertAlign w:val="subscript"/>
        </w:rPr>
        <w:t>4</w:t>
      </w:r>
      <w:r>
        <w:rPr>
          <w:color w:val="000000"/>
          <w:spacing w:val="-5"/>
          <w:sz w:val="24"/>
        </w:rPr>
        <w:t xml:space="preserve"> and in the presence of CuSO</w:t>
      </w:r>
      <w:r>
        <w:rPr>
          <w:color w:val="000000"/>
          <w:spacing w:val="-5"/>
          <w:sz w:val="24"/>
          <w:vertAlign w:val="subscript"/>
        </w:rPr>
        <w:t>4</w:t>
      </w:r>
      <w:r>
        <w:rPr>
          <w:color w:val="000000"/>
          <w:spacing w:val="-5"/>
          <w:sz w:val="24"/>
        </w:rPr>
        <w:t xml:space="preserve"> and Na</w:t>
      </w:r>
      <w:r>
        <w:rPr>
          <w:color w:val="000000"/>
          <w:spacing w:val="-5"/>
          <w:sz w:val="24"/>
          <w:vertAlign w:val="subscript"/>
        </w:rPr>
        <w:t>2</w:t>
      </w:r>
      <w:r>
        <w:rPr>
          <w:color w:val="000000"/>
          <w:spacing w:val="-5"/>
          <w:sz w:val="24"/>
        </w:rPr>
        <w:t>SO</w:t>
      </w:r>
      <w:r>
        <w:rPr>
          <w:color w:val="000000"/>
          <w:spacing w:val="-5"/>
          <w:sz w:val="24"/>
          <w:vertAlign w:val="subscript"/>
        </w:rPr>
        <w:t>4</w:t>
      </w:r>
      <w:r>
        <w:rPr>
          <w:color w:val="000000"/>
          <w:spacing w:val="-5"/>
          <w:sz w:val="24"/>
        </w:rPr>
        <w:t>. These were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heated</w:t>
      </w:r>
      <w:r>
        <w:rPr>
          <w:color w:val="000000"/>
          <w:spacing w:val="-5"/>
          <w:sz w:val="24"/>
        </w:rPr>
        <w:t xml:space="preserve"> and the ammonia evolved was steam distilled into boric acid solution. The nitrogen from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ammonia</w:t>
      </w:r>
      <w:r>
        <w:rPr>
          <w:color w:val="000000"/>
          <w:spacing w:val="-5"/>
          <w:sz w:val="24"/>
        </w:rPr>
        <w:t xml:space="preserve"> was deduced from the titration of the trapped ammonia with 0.1M </w:t>
      </w:r>
      <w:r>
        <w:rPr>
          <w:color w:val="000000"/>
          <w:spacing w:val="-5"/>
          <w:sz w:val="24"/>
        </w:rPr>
        <w:t>HCl</w:t>
      </w:r>
      <w:r>
        <w:rPr>
          <w:color w:val="000000"/>
          <w:spacing w:val="-5"/>
          <w:sz w:val="24"/>
        </w:rPr>
        <w:t xml:space="preserve"> with </w:t>
      </w:r>
      <w:r>
        <w:rPr>
          <w:color w:val="000000"/>
          <w:spacing w:val="-5"/>
          <w:sz w:val="24"/>
        </w:rPr>
        <w:t>Tashirus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indicator</w:t>
      </w:r>
      <w:r>
        <w:rPr>
          <w:color w:val="000000"/>
          <w:spacing w:val="-5"/>
          <w:sz w:val="24"/>
        </w:rPr>
        <w:t xml:space="preserve"> (double indicator) until a purplish pink color was obtained. Crude protein was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calculated</w:t>
      </w:r>
      <w:r>
        <w:rPr>
          <w:color w:val="000000"/>
          <w:spacing w:val="-5"/>
          <w:sz w:val="24"/>
        </w:rPr>
        <w:t xml:space="preserve"> by multiplying the value of the deduced nitrogen by the factor 6.25mg.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 xml:space="preserve">iv. Crude </w:t>
      </w:r>
      <w:r>
        <w:rPr>
          <w:color w:val="000000"/>
          <w:spacing w:val="-5"/>
          <w:sz w:val="24"/>
        </w:rPr>
        <w:t>fibre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content determination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Two</w:t>
      </w:r>
      <w:r>
        <w:rPr>
          <w:color w:val="000000"/>
          <w:spacing w:val="-5"/>
          <w:sz w:val="24"/>
        </w:rPr>
        <w:t xml:space="preserve"> grams (2.0g) of each sample was weighed into separate beakers, the samples were then extracted with petroleum ether by stirring, settling and decanting 3 times. The samples were then air dried and transferred into a dried 100m</w:t>
      </w:r>
      <w:r>
        <w:rPr>
          <w:color w:val="000000"/>
          <w:spacing w:val="-5"/>
          <w:sz w:val="24"/>
        </w:rPr>
        <w:t>L</w:t>
      </w:r>
      <w:r>
        <w:rPr>
          <w:color w:val="000000"/>
          <w:spacing w:val="-5"/>
          <w:sz w:val="24"/>
        </w:rPr>
        <w:t xml:space="preserve"> conical flask. 200cm</w:t>
      </w:r>
      <w:r>
        <w:rPr>
          <w:color w:val="000000"/>
          <w:spacing w:val="-5"/>
          <w:sz w:val="24"/>
          <w:vertAlign w:val="superscript"/>
        </w:rPr>
        <w:t>3</w:t>
      </w:r>
      <w:r>
        <w:rPr>
          <w:color w:val="000000"/>
          <w:spacing w:val="-5"/>
          <w:sz w:val="24"/>
        </w:rPr>
        <w:t xml:space="preserve"> of 0.127M </w:t>
      </w:r>
      <w:r>
        <w:rPr>
          <w:color w:val="000000"/>
          <w:spacing w:val="-5"/>
          <w:sz w:val="24"/>
        </w:rPr>
        <w:t>sulphuric</w:t>
      </w:r>
      <w:r>
        <w:rPr>
          <w:color w:val="000000"/>
          <w:spacing w:val="-5"/>
          <w:sz w:val="24"/>
        </w:rPr>
        <w:t xml:space="preserve"> acid solution was added at room temperature to the samples. The first 40cm</w:t>
      </w:r>
      <w:r>
        <w:rPr>
          <w:color w:val="000000"/>
          <w:spacing w:val="-5"/>
          <w:sz w:val="24"/>
          <w:vertAlign w:val="superscript"/>
        </w:rPr>
        <w:t>3</w:t>
      </w:r>
      <w:r>
        <w:rPr>
          <w:color w:val="000000"/>
          <w:spacing w:val="-5"/>
          <w:sz w:val="24"/>
        </w:rPr>
        <w:t xml:space="preserve"> of the acid was used to disperse the sample. This was hea</w:t>
      </w:r>
      <w:r>
        <w:rPr>
          <w:color w:val="000000"/>
          <w:spacing w:val="-5"/>
          <w:sz w:val="24"/>
        </w:rPr>
        <w:t xml:space="preserve">ted gently to boiling point for </w:t>
      </w:r>
      <w:r>
        <w:rPr>
          <w:color w:val="000000"/>
          <w:spacing w:val="-5"/>
          <w:sz w:val="24"/>
        </w:rPr>
        <w:t xml:space="preserve">30 minutes. The contents were </w:t>
      </w:r>
      <w:r>
        <w:rPr>
          <w:color w:val="000000"/>
          <w:spacing w:val="-5"/>
          <w:sz w:val="24"/>
        </w:rPr>
        <w:t>filtered to remove insoluble materials, which was then washed with distilled water, then with 1%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HCI, next with twice ethanol and finally with diethyl ether. Finally</w:t>
      </w:r>
      <w:r>
        <w:rPr>
          <w:color w:val="000000"/>
          <w:spacing w:val="-5"/>
          <w:sz w:val="24"/>
        </w:rPr>
        <w:t>,</w:t>
      </w:r>
      <w:r>
        <w:rPr>
          <w:color w:val="000000"/>
          <w:spacing w:val="-5"/>
          <w:sz w:val="24"/>
        </w:rPr>
        <w:t xml:space="preserve"> the oven-dried </w:t>
      </w:r>
      <w:r>
        <w:rPr>
          <w:color w:val="000000"/>
          <w:spacing w:val="-5"/>
          <w:sz w:val="24"/>
        </w:rPr>
        <w:t xml:space="preserve">residue was </w:t>
      </w:r>
      <w:r>
        <w:rPr>
          <w:color w:val="000000"/>
          <w:spacing w:val="-5"/>
          <w:sz w:val="24"/>
        </w:rPr>
        <w:t>ignited in a furnace at 550</w:t>
      </w:r>
      <w:r>
        <w:rPr>
          <w:color w:val="000000"/>
          <w:spacing w:val="-5"/>
          <w:sz w:val="24"/>
          <w:vertAlign w:val="superscript"/>
        </w:rPr>
        <w:t>o</w:t>
      </w:r>
      <w:r>
        <w:rPr>
          <w:color w:val="000000"/>
          <w:spacing w:val="-5"/>
          <w:sz w:val="24"/>
        </w:rPr>
        <w:t xml:space="preserve">C. The </w:t>
      </w:r>
      <w:r>
        <w:rPr>
          <w:color w:val="000000"/>
          <w:spacing w:val="-5"/>
          <w:sz w:val="24"/>
        </w:rPr>
        <w:t>fibre</w:t>
      </w:r>
      <w:r>
        <w:rPr>
          <w:color w:val="000000"/>
          <w:spacing w:val="-5"/>
          <w:sz w:val="24"/>
        </w:rPr>
        <w:t xml:space="preserve"> contents were measured by the weight left after ignition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and</w:t>
      </w:r>
      <w:r>
        <w:rPr>
          <w:color w:val="000000"/>
          <w:spacing w:val="-5"/>
          <w:sz w:val="24"/>
        </w:rPr>
        <w:t xml:space="preserve"> expressed in term of the weight of the sample before ignition.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v. Fat content determination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The lipid content was determined by extracting the fa</w:t>
      </w:r>
      <w:r>
        <w:rPr>
          <w:color w:val="000000"/>
          <w:spacing w:val="-5"/>
          <w:sz w:val="24"/>
        </w:rPr>
        <w:t xml:space="preserve">t from 10g of the samples </w:t>
      </w:r>
      <w:r>
        <w:rPr>
          <w:color w:val="000000"/>
          <w:spacing w:val="-5"/>
          <w:sz w:val="24"/>
        </w:rPr>
        <w:t>using petroleum</w:t>
      </w:r>
      <w:r>
        <w:rPr>
          <w:color w:val="000000"/>
          <w:spacing w:val="-5"/>
          <w:sz w:val="24"/>
        </w:rPr>
        <w:t xml:space="preserve"> ether in a </w:t>
      </w:r>
      <w:r>
        <w:rPr>
          <w:color w:val="000000"/>
          <w:spacing w:val="-5"/>
          <w:sz w:val="24"/>
        </w:rPr>
        <w:t>Soxhlet</w:t>
      </w:r>
      <w:r>
        <w:rPr>
          <w:color w:val="000000"/>
          <w:spacing w:val="-5"/>
          <w:sz w:val="24"/>
        </w:rPr>
        <w:t xml:space="preserve"> apparatus. The weight of the lipid obt</w:t>
      </w:r>
      <w:r>
        <w:rPr>
          <w:color w:val="000000"/>
          <w:spacing w:val="-5"/>
          <w:sz w:val="24"/>
        </w:rPr>
        <w:t xml:space="preserve">ained after evaporating off the </w:t>
      </w:r>
      <w:r>
        <w:rPr>
          <w:color w:val="000000"/>
          <w:spacing w:val="-5"/>
          <w:sz w:val="24"/>
        </w:rPr>
        <w:t>petroleum ether from the extract gave the weight of the crude fat in the sample.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vi. Carbohydrate content determination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The carbohydrate content of the samples were determined a</w:t>
      </w:r>
      <w:r>
        <w:rPr>
          <w:color w:val="000000"/>
          <w:spacing w:val="-5"/>
          <w:sz w:val="24"/>
        </w:rPr>
        <w:t xml:space="preserve">s the difference obtained after </w:t>
      </w:r>
      <w:r>
        <w:rPr>
          <w:color w:val="000000"/>
          <w:spacing w:val="-5"/>
          <w:sz w:val="24"/>
        </w:rPr>
        <w:t xml:space="preserve">subtracting the values of protein, lipid, ash and </w:t>
      </w:r>
      <w:r>
        <w:rPr>
          <w:color w:val="000000"/>
          <w:spacing w:val="-5"/>
          <w:sz w:val="24"/>
        </w:rPr>
        <w:t>fibre</w:t>
      </w:r>
      <w:r>
        <w:rPr>
          <w:color w:val="000000"/>
          <w:spacing w:val="-5"/>
          <w:sz w:val="24"/>
        </w:rPr>
        <w:t xml:space="preserve"> from the total dry matter (</w:t>
      </w:r>
      <w:r>
        <w:rPr>
          <w:color w:val="000000"/>
          <w:spacing w:val="-5"/>
          <w:sz w:val="24"/>
        </w:rPr>
        <w:t xml:space="preserve">Du </w:t>
      </w:r>
      <w:r>
        <w:rPr>
          <w:i/>
          <w:color w:val="000000"/>
          <w:spacing w:val="-5"/>
          <w:sz w:val="24"/>
        </w:rPr>
        <w:t>et al</w:t>
      </w:r>
      <w:r>
        <w:rPr>
          <w:color w:val="000000"/>
          <w:spacing w:val="-5"/>
          <w:sz w:val="24"/>
        </w:rPr>
        <w:t xml:space="preserve"> 2024),</w:t>
      </w:r>
      <w:r>
        <w:rPr>
          <w:color w:val="000000"/>
          <w:spacing w:val="-5"/>
          <w:sz w:val="24"/>
        </w:rPr>
        <w:t>).</w:t>
      </w:r>
    </w:p>
    <w:p>
      <w:pPr>
        <w:pStyle w:val="style0"/>
        <w:spacing w:before="273" w:lineRule="auto" w:line="480"/>
        <w:rPr>
          <w:b/>
          <w:color w:val="000000"/>
          <w:spacing w:val="-5"/>
          <w:sz w:val="24"/>
        </w:rPr>
      </w:pPr>
      <w:r>
        <w:rPr>
          <w:b/>
          <w:color w:val="000000"/>
          <w:spacing w:val="-5"/>
          <w:sz w:val="24"/>
        </w:rPr>
        <w:t xml:space="preserve">Isolation </w:t>
      </w:r>
      <w:r>
        <w:rPr>
          <w:b/>
          <w:color w:val="000000"/>
          <w:spacing w:val="-5"/>
          <w:sz w:val="24"/>
        </w:rPr>
        <w:t>of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5"/>
          <w:sz w:val="24"/>
        </w:rPr>
        <w:t xml:space="preserve">rot </w:t>
      </w:r>
      <w:r>
        <w:rPr>
          <w:b/>
          <w:color w:val="000000"/>
          <w:spacing w:val="-5"/>
          <w:sz w:val="24"/>
        </w:rPr>
        <w:t>fungi</w:t>
      </w:r>
      <w:r>
        <w:rPr>
          <w:b/>
          <w:color w:val="000000"/>
          <w:spacing w:val="-5"/>
          <w:sz w:val="24"/>
        </w:rPr>
        <w:t xml:space="preserve"> from </w:t>
      </w:r>
      <w:r>
        <w:rPr>
          <w:b/>
          <w:color w:val="000000"/>
          <w:spacing w:val="-5"/>
          <w:sz w:val="24"/>
        </w:rPr>
        <w:t xml:space="preserve">pumpkin </w:t>
      </w:r>
      <w:r>
        <w:rPr>
          <w:b/>
          <w:color w:val="000000"/>
          <w:spacing w:val="-5"/>
          <w:sz w:val="24"/>
        </w:rPr>
        <w:t xml:space="preserve">fruit </w:t>
      </w:r>
      <w:r>
        <w:rPr>
          <w:b/>
          <w:color w:val="000000"/>
          <w:spacing w:val="-5"/>
          <w:sz w:val="24"/>
        </w:rPr>
        <w:t>samples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>The spoilt pumpkins were soaked, and serial dilution wa</w:t>
      </w:r>
      <w:r>
        <w:rPr>
          <w:color w:val="000000"/>
          <w:spacing w:val="-5"/>
          <w:sz w:val="24"/>
        </w:rPr>
        <w:t xml:space="preserve">s carried out by weighing 1g of </w:t>
      </w:r>
      <w:r>
        <w:rPr>
          <w:color w:val="000000"/>
          <w:spacing w:val="-5"/>
          <w:sz w:val="24"/>
        </w:rPr>
        <w:t>the sample in 10m</w:t>
      </w:r>
      <w:r>
        <w:rPr>
          <w:color w:val="000000"/>
          <w:spacing w:val="-5"/>
          <w:sz w:val="24"/>
        </w:rPr>
        <w:t>L</w:t>
      </w:r>
      <w:r>
        <w:rPr>
          <w:color w:val="000000"/>
          <w:spacing w:val="-5"/>
          <w:sz w:val="24"/>
        </w:rPr>
        <w:t xml:space="preserve"> of distilled water. The samples were lef</w:t>
      </w:r>
      <w:r>
        <w:rPr>
          <w:color w:val="000000"/>
          <w:spacing w:val="-5"/>
          <w:sz w:val="24"/>
        </w:rPr>
        <w:t xml:space="preserve">t to soak for 10 minutes before </w:t>
      </w:r>
      <w:r>
        <w:rPr>
          <w:color w:val="000000"/>
          <w:spacing w:val="-5"/>
          <w:sz w:val="24"/>
        </w:rPr>
        <w:t>transferring 1m</w:t>
      </w:r>
      <w:r>
        <w:rPr>
          <w:color w:val="000000"/>
          <w:spacing w:val="-5"/>
          <w:sz w:val="24"/>
        </w:rPr>
        <w:t>L</w:t>
      </w:r>
      <w:r>
        <w:rPr>
          <w:color w:val="000000"/>
          <w:spacing w:val="-5"/>
          <w:sz w:val="24"/>
        </w:rPr>
        <w:t xml:space="preserve"> of the diluents into another 9m</w:t>
      </w:r>
      <w:r>
        <w:rPr>
          <w:color w:val="000000"/>
          <w:spacing w:val="-5"/>
          <w:sz w:val="24"/>
        </w:rPr>
        <w:t>L</w:t>
      </w:r>
      <w:r>
        <w:rPr>
          <w:color w:val="000000"/>
          <w:spacing w:val="-5"/>
          <w:sz w:val="24"/>
        </w:rPr>
        <w:t xml:space="preserve"> of distilled water. The transfer of the 1m</w:t>
      </w:r>
      <w:r>
        <w:rPr>
          <w:color w:val="000000"/>
          <w:spacing w:val="-5"/>
          <w:sz w:val="24"/>
        </w:rPr>
        <w:t>L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continues until it reaches 10</w:t>
      </w:r>
      <w:r>
        <w:rPr>
          <w:color w:val="000000"/>
          <w:spacing w:val="-5"/>
          <w:sz w:val="24"/>
          <w:vertAlign w:val="superscript"/>
        </w:rPr>
        <w:t>5</w:t>
      </w:r>
      <w:r>
        <w:rPr>
          <w:color w:val="000000"/>
          <w:spacing w:val="-5"/>
          <w:sz w:val="24"/>
        </w:rPr>
        <w:t xml:space="preserve"> diluents. About 0.1mL was withdra</w:t>
      </w:r>
      <w:r>
        <w:rPr>
          <w:color w:val="000000"/>
          <w:spacing w:val="-5"/>
          <w:sz w:val="24"/>
        </w:rPr>
        <w:t xml:space="preserve">wn from the last diluents using </w:t>
      </w:r>
      <w:r>
        <w:rPr>
          <w:color w:val="000000"/>
          <w:spacing w:val="-5"/>
          <w:sz w:val="24"/>
        </w:rPr>
        <w:t>5m</w:t>
      </w:r>
      <w:r>
        <w:rPr>
          <w:color w:val="000000"/>
          <w:spacing w:val="-5"/>
          <w:sz w:val="24"/>
        </w:rPr>
        <w:t>L</w:t>
      </w:r>
      <w:r>
        <w:rPr>
          <w:color w:val="000000"/>
          <w:spacing w:val="-5"/>
          <w:sz w:val="24"/>
        </w:rPr>
        <w:t xml:space="preserve"> syringe and placed in a triplicate plate of </w:t>
      </w:r>
      <w:r>
        <w:rPr>
          <w:color w:val="000000"/>
          <w:spacing w:val="-5"/>
          <w:sz w:val="24"/>
        </w:rPr>
        <w:t>Tryptic</w:t>
      </w:r>
      <w:r>
        <w:rPr>
          <w:color w:val="000000"/>
          <w:spacing w:val="-5"/>
          <w:sz w:val="24"/>
        </w:rPr>
        <w:t xml:space="preserve"> Soy Agar (TSA)</w:t>
      </w:r>
      <w:r>
        <w:rPr>
          <w:color w:val="000000"/>
          <w:spacing w:val="-5"/>
          <w:sz w:val="24"/>
        </w:rPr>
        <w:t xml:space="preserve">. Sterile glass </w:t>
      </w:r>
      <w:r>
        <w:rPr>
          <w:color w:val="000000"/>
          <w:spacing w:val="-5"/>
          <w:sz w:val="24"/>
        </w:rPr>
        <w:t xml:space="preserve">rod was then used to spread the </w:t>
      </w:r>
      <w:r>
        <w:rPr>
          <w:color w:val="000000"/>
          <w:spacing w:val="-5"/>
          <w:sz w:val="24"/>
        </w:rPr>
        <w:t>inoculums of the suspension on the entire surface of the TSA pl</w:t>
      </w:r>
      <w:r>
        <w:rPr>
          <w:color w:val="000000"/>
          <w:spacing w:val="-5"/>
          <w:sz w:val="24"/>
        </w:rPr>
        <w:t xml:space="preserve">ate. The inoculated plates were </w:t>
      </w:r>
      <w:r>
        <w:rPr>
          <w:color w:val="000000"/>
          <w:spacing w:val="-5"/>
          <w:sz w:val="24"/>
        </w:rPr>
        <w:t>incubated at 37</w:t>
      </w:r>
      <w:r>
        <w:rPr>
          <w:color w:val="000000"/>
          <w:spacing w:val="-5"/>
          <w:sz w:val="24"/>
          <w:vertAlign w:val="superscript"/>
        </w:rPr>
        <w:t>o</w:t>
      </w:r>
      <w:r>
        <w:rPr>
          <w:color w:val="000000"/>
          <w:spacing w:val="-5"/>
          <w:sz w:val="24"/>
        </w:rPr>
        <w:t xml:space="preserve">C for 24 hours. Emerging colonies on the plates were counted </w:t>
      </w:r>
      <w:r>
        <w:rPr>
          <w:color w:val="000000"/>
          <w:spacing w:val="-5"/>
          <w:sz w:val="24"/>
        </w:rPr>
        <w:t xml:space="preserve">as </w:t>
      </w:r>
      <w:r>
        <w:rPr>
          <w:color w:val="000000"/>
          <w:spacing w:val="-5"/>
          <w:sz w:val="24"/>
        </w:rPr>
        <w:t xml:space="preserve">colony forming units per </w:t>
      </w:r>
      <w:r>
        <w:rPr>
          <w:color w:val="000000"/>
          <w:spacing w:val="-5"/>
          <w:sz w:val="24"/>
        </w:rPr>
        <w:t>millilitre</w:t>
      </w:r>
      <w:r>
        <w:rPr>
          <w:color w:val="000000"/>
          <w:spacing w:val="-5"/>
          <w:sz w:val="24"/>
        </w:rPr>
        <w:t xml:space="preserve"> (CFU/mL).</w:t>
      </w:r>
    </w:p>
    <w:p>
      <w:pPr>
        <w:pStyle w:val="style0"/>
        <w:spacing w:before="273" w:lineRule="auto" w:line="480"/>
        <w:rPr>
          <w:b/>
          <w:color w:val="000000"/>
          <w:spacing w:val="-5"/>
          <w:sz w:val="24"/>
        </w:rPr>
      </w:pPr>
      <w:r>
        <w:rPr>
          <w:b/>
          <w:color w:val="000000"/>
          <w:spacing w:val="-5"/>
          <w:sz w:val="24"/>
        </w:rPr>
        <w:t>Pathogenicity test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 xml:space="preserve">Pathogenicity test was carried out using the techniques described by </w:t>
      </w:r>
      <w:r>
        <w:rPr>
          <w:color w:val="000000"/>
          <w:spacing w:val="-5"/>
          <w:sz w:val="24"/>
        </w:rPr>
        <w:t xml:space="preserve">Ling </w:t>
      </w:r>
      <w:r>
        <w:rPr>
          <w:i/>
          <w:color w:val="000000"/>
          <w:spacing w:val="-5"/>
          <w:sz w:val="24"/>
        </w:rPr>
        <w:t>et al</w:t>
      </w:r>
      <w:r>
        <w:rPr>
          <w:color w:val="000000"/>
          <w:spacing w:val="-5"/>
          <w:sz w:val="24"/>
        </w:rPr>
        <w:t xml:space="preserve"> (2023). </w:t>
      </w:r>
      <w:r>
        <w:rPr>
          <w:color w:val="000000"/>
          <w:spacing w:val="-5"/>
          <w:sz w:val="24"/>
        </w:rPr>
        <w:t xml:space="preserve">Healthy </w:t>
      </w:r>
      <w:r>
        <w:rPr>
          <w:color w:val="000000"/>
          <w:spacing w:val="-5"/>
          <w:sz w:val="24"/>
        </w:rPr>
        <w:t xml:space="preserve">pumpkin </w:t>
      </w:r>
      <w:r>
        <w:rPr>
          <w:color w:val="000000"/>
          <w:spacing w:val="-5"/>
          <w:sz w:val="24"/>
        </w:rPr>
        <w:t xml:space="preserve">fruit </w:t>
      </w:r>
      <w:r>
        <w:rPr>
          <w:color w:val="000000"/>
          <w:spacing w:val="-5"/>
          <w:sz w:val="24"/>
        </w:rPr>
        <w:t>samples were obtained from the market with zip lock bag and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 xml:space="preserve">transported to Microbiology Lab. The </w:t>
      </w:r>
      <w:r>
        <w:rPr>
          <w:color w:val="000000"/>
          <w:spacing w:val="-5"/>
          <w:sz w:val="24"/>
        </w:rPr>
        <w:t xml:space="preserve">pumpkin </w:t>
      </w:r>
      <w:r>
        <w:rPr>
          <w:color w:val="000000"/>
          <w:spacing w:val="-5"/>
          <w:sz w:val="24"/>
        </w:rPr>
        <w:t xml:space="preserve">fruits </w:t>
      </w:r>
      <w:r>
        <w:rPr>
          <w:color w:val="000000"/>
          <w:spacing w:val="-5"/>
          <w:sz w:val="24"/>
        </w:rPr>
        <w:t>were then washed</w:t>
      </w:r>
      <w:r>
        <w:rPr>
          <w:color w:val="000000"/>
          <w:spacing w:val="-5"/>
          <w:sz w:val="24"/>
        </w:rPr>
        <w:t xml:space="preserve"> under running tap to eliminate </w:t>
      </w:r>
      <w:r>
        <w:rPr>
          <w:color w:val="000000"/>
          <w:spacing w:val="-5"/>
          <w:sz w:val="24"/>
        </w:rPr>
        <w:t xml:space="preserve">dirt from their surfaces. They were surface sterilized in 1 % </w:t>
      </w:r>
      <w:r>
        <w:rPr>
          <w:color w:val="000000"/>
          <w:spacing w:val="-5"/>
          <w:sz w:val="24"/>
        </w:rPr>
        <w:t>NaoCl</w:t>
      </w:r>
      <w:r>
        <w:rPr>
          <w:color w:val="000000"/>
          <w:spacing w:val="-5"/>
          <w:sz w:val="24"/>
        </w:rPr>
        <w:t xml:space="preserve"> for three minutes. Thereafter, </w:t>
      </w:r>
      <w:r>
        <w:rPr>
          <w:color w:val="000000"/>
          <w:spacing w:val="-5"/>
          <w:sz w:val="24"/>
        </w:rPr>
        <w:t xml:space="preserve">they were rinsed in three changes of sterile distilled water and wiped </w:t>
      </w:r>
      <w:r>
        <w:rPr>
          <w:color w:val="000000"/>
          <w:spacing w:val="-5"/>
          <w:sz w:val="24"/>
        </w:rPr>
        <w:t xml:space="preserve">dry using a sterile blotting </w:t>
      </w:r>
      <w:r>
        <w:rPr>
          <w:color w:val="000000"/>
          <w:spacing w:val="-5"/>
          <w:sz w:val="24"/>
        </w:rPr>
        <w:t>paper. A sterile inoculating needle containing fungal spore was</w:t>
      </w:r>
      <w:r>
        <w:rPr>
          <w:color w:val="000000"/>
          <w:spacing w:val="-5"/>
          <w:sz w:val="24"/>
        </w:rPr>
        <w:t xml:space="preserve"> used to punch the </w:t>
      </w:r>
      <w:r>
        <w:rPr>
          <w:color w:val="000000"/>
          <w:spacing w:val="-5"/>
          <w:sz w:val="24"/>
        </w:rPr>
        <w:t>pumpkin</w:t>
      </w:r>
      <w:r>
        <w:rPr>
          <w:color w:val="000000"/>
          <w:spacing w:val="-5"/>
          <w:sz w:val="24"/>
        </w:rPr>
        <w:t xml:space="preserve">. The </w:t>
      </w:r>
      <w:r>
        <w:rPr>
          <w:color w:val="000000"/>
          <w:spacing w:val="-5"/>
          <w:sz w:val="24"/>
        </w:rPr>
        <w:t xml:space="preserve">isolated fungal </w:t>
      </w:r>
      <w:r>
        <w:rPr>
          <w:color w:val="000000"/>
          <w:spacing w:val="-5"/>
          <w:sz w:val="24"/>
        </w:rPr>
        <w:t>pathogens were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inoculated</w:t>
      </w:r>
      <w:r>
        <w:rPr>
          <w:color w:val="000000"/>
          <w:spacing w:val="-5"/>
          <w:sz w:val="24"/>
        </w:rPr>
        <w:t xml:space="preserve"> into healthy fruit (</w:t>
      </w:r>
      <w:r>
        <w:rPr>
          <w:color w:val="000000"/>
          <w:spacing w:val="-5"/>
          <w:sz w:val="24"/>
        </w:rPr>
        <w:t>W</w:t>
      </w:r>
      <w:r>
        <w:rPr>
          <w:color w:val="000000"/>
          <w:spacing w:val="-5"/>
          <w:sz w:val="24"/>
        </w:rPr>
        <w:t>ani</w:t>
      </w:r>
      <w:r>
        <w:rPr>
          <w:color w:val="000000"/>
          <w:spacing w:val="-5"/>
          <w:sz w:val="24"/>
        </w:rPr>
        <w:t xml:space="preserve">, 2006). Disease development </w:t>
      </w:r>
      <w:r>
        <w:rPr>
          <w:color w:val="000000"/>
          <w:spacing w:val="-5"/>
          <w:sz w:val="24"/>
        </w:rPr>
        <w:t>was checked after exactly 24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pacing w:val="-5"/>
          <w:sz w:val="24"/>
        </w:rPr>
        <w:t>hour</w:t>
      </w:r>
      <w:r>
        <w:rPr>
          <w:color w:val="000000"/>
          <w:spacing w:val="-5"/>
          <w:sz w:val="24"/>
        </w:rPr>
        <w:t>s</w:t>
      </w:r>
      <w:r>
        <w:rPr>
          <w:color w:val="000000"/>
          <w:spacing w:val="-5"/>
          <w:sz w:val="24"/>
        </w:rPr>
        <w:t xml:space="preserve">. The inoculation of each </w:t>
      </w:r>
      <w:r>
        <w:rPr>
          <w:color w:val="000000"/>
          <w:spacing w:val="-5"/>
          <w:sz w:val="24"/>
        </w:rPr>
        <w:t xml:space="preserve">type of fungus was examined and </w:t>
      </w:r>
      <w:r>
        <w:rPr>
          <w:color w:val="000000"/>
          <w:spacing w:val="-5"/>
          <w:sz w:val="24"/>
        </w:rPr>
        <w:t>recorded. The texture of the rotten portion of the fruits was exami</w:t>
      </w:r>
      <w:r>
        <w:rPr>
          <w:color w:val="000000"/>
          <w:spacing w:val="-5"/>
          <w:sz w:val="24"/>
        </w:rPr>
        <w:t>ned and the fungi were later re-</w:t>
      </w:r>
      <w:r>
        <w:rPr>
          <w:color w:val="000000"/>
          <w:spacing w:val="-5"/>
          <w:sz w:val="24"/>
        </w:rPr>
        <w:t>isolated from the inoculated samples and compared with the initial isolates.</w:t>
      </w:r>
    </w:p>
    <w:p>
      <w:pPr>
        <w:pStyle w:val="style0"/>
        <w:spacing w:before="273" w:lineRule="auto" w:line="480"/>
        <w:rPr>
          <w:b/>
          <w:color w:val="000000"/>
          <w:spacing w:val="-5"/>
          <w:sz w:val="24"/>
        </w:rPr>
      </w:pPr>
    </w:p>
    <w:p>
      <w:pPr>
        <w:pStyle w:val="style0"/>
        <w:spacing w:before="273" w:lineRule="auto" w:line="480"/>
        <w:rPr>
          <w:b/>
          <w:color w:val="000000"/>
          <w:spacing w:val="-5"/>
          <w:sz w:val="24"/>
        </w:rPr>
      </w:pPr>
      <w:r>
        <w:rPr>
          <w:b/>
          <w:color w:val="000000"/>
          <w:spacing w:val="-5"/>
          <w:sz w:val="24"/>
        </w:rPr>
        <w:t>Data Analysis</w:t>
      </w:r>
    </w:p>
    <w:p>
      <w:pPr>
        <w:pStyle w:val="style0"/>
        <w:spacing w:before="273" w:lineRule="auto" w:line="480"/>
        <w:rPr>
          <w:color w:val="000000"/>
          <w:spacing w:val="-5"/>
          <w:sz w:val="24"/>
        </w:rPr>
      </w:pPr>
      <w:r>
        <w:rPr>
          <w:color w:val="000000"/>
          <w:spacing w:val="-5"/>
          <w:sz w:val="24"/>
        </w:rPr>
        <w:t xml:space="preserve">The data were </w:t>
      </w:r>
      <w:r>
        <w:rPr>
          <w:color w:val="000000"/>
          <w:spacing w:val="-5"/>
          <w:sz w:val="24"/>
        </w:rPr>
        <w:t>analyzed</w:t>
      </w:r>
      <w:r>
        <w:rPr>
          <w:color w:val="000000"/>
          <w:spacing w:val="-5"/>
          <w:sz w:val="24"/>
        </w:rPr>
        <w:t xml:space="preserve"> using the PROC ANOVA </w:t>
      </w:r>
      <w:r>
        <w:rPr>
          <w:color w:val="000000"/>
          <w:spacing w:val="-5"/>
          <w:sz w:val="24"/>
        </w:rPr>
        <w:t xml:space="preserve">procedure of GENSTAT version 15 </w:t>
      </w:r>
      <w:r>
        <w:rPr>
          <w:color w:val="000000"/>
          <w:spacing w:val="-5"/>
          <w:sz w:val="24"/>
        </w:rPr>
        <w:t>and significant differences among the means compared usi</w:t>
      </w:r>
      <w:r>
        <w:rPr>
          <w:color w:val="000000"/>
          <w:spacing w:val="-5"/>
          <w:sz w:val="24"/>
        </w:rPr>
        <w:t xml:space="preserve">ng Fisher’s protected LSD at 5% </w:t>
      </w:r>
      <w:r>
        <w:rPr>
          <w:color w:val="000000"/>
          <w:spacing w:val="-5"/>
          <w:sz w:val="24"/>
        </w:rPr>
        <w:t>probability level. Linear regression analysis was performed to e</w:t>
      </w:r>
      <w:r>
        <w:rPr>
          <w:color w:val="000000"/>
          <w:spacing w:val="-5"/>
          <w:sz w:val="24"/>
        </w:rPr>
        <w:t xml:space="preserve">stablish any correlations among </w:t>
      </w:r>
      <w:r>
        <w:rPr>
          <w:color w:val="000000"/>
          <w:spacing w:val="-5"/>
          <w:sz w:val="24"/>
        </w:rPr>
        <w:t>different concentration of the essential plant extract and their overall antifungal activit</w:t>
      </w:r>
      <w:r>
        <w:rPr>
          <w:color w:val="000000"/>
          <w:spacing w:val="-5"/>
          <w:sz w:val="24"/>
          <w:lang w:val="en-US"/>
        </w:rPr>
        <w:t>ies</w:t>
      </w:r>
      <w:r>
        <w:rPr>
          <w:color w:val="000000"/>
          <w:spacing w:val="-5"/>
          <w:sz w:val="24"/>
        </w:rPr>
        <w:t>.</w:t>
      </w:r>
    </w:p>
    <w:p>
      <w:pPr>
        <w:pStyle w:val="style0"/>
        <w:spacing w:before="273" w:lineRule="auto" w:line="480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                                             </w:t>
      </w:r>
      <w:r>
        <w:rPr>
          <w:b/>
          <w:color w:val="000000"/>
          <w:sz w:val="24"/>
        </w:rPr>
        <w:t>RESULT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 xml:space="preserve">AND </w:t>
      </w:r>
      <w:r>
        <w:rPr>
          <w:b/>
          <w:color w:val="000000"/>
          <w:spacing w:val="-2"/>
          <w:sz w:val="24"/>
        </w:rPr>
        <w:t>DISCUSSION</w:t>
      </w:r>
    </w:p>
    <w:p>
      <w:pPr>
        <w:pStyle w:val="style0"/>
        <w:spacing w:before="273" w:lineRule="auto" w:line="480"/>
        <w:rPr>
          <w:b/>
          <w:color w:val="000000"/>
          <w:sz w:val="24"/>
        </w:rPr>
      </w:pPr>
      <w:r>
        <w:rPr>
          <w:color w:val="000000"/>
          <w:sz w:val="24"/>
        </w:rPr>
        <w:t xml:space="preserve">The fungi isolated from the </w:t>
      </w:r>
      <w:r>
        <w:rPr>
          <w:color w:val="000000"/>
          <w:sz w:val="24"/>
        </w:rPr>
        <w:t xml:space="preserve">pumpkin </w:t>
      </w:r>
      <w:r>
        <w:rPr>
          <w:color w:val="000000"/>
          <w:sz w:val="24"/>
        </w:rPr>
        <w:t xml:space="preserve">fruits </w:t>
      </w:r>
      <w:r>
        <w:rPr>
          <w:color w:val="000000"/>
          <w:sz w:val="24"/>
        </w:rPr>
        <w:t>purchase</w:t>
      </w:r>
      <w:r>
        <w:rPr>
          <w:color w:val="000000"/>
          <w:sz w:val="24"/>
        </w:rPr>
        <w:t>d</w:t>
      </w:r>
      <w:r>
        <w:rPr>
          <w:color w:val="000000"/>
          <w:sz w:val="24"/>
        </w:rPr>
        <w:t xml:space="preserve"> in the market are: </w:t>
      </w:r>
      <w:r>
        <w:rPr>
          <w:i/>
          <w:color w:val="000000"/>
          <w:sz w:val="24"/>
        </w:rPr>
        <w:t>Aspergillus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flavus</w:t>
      </w:r>
      <w:r>
        <w:rPr>
          <w:i/>
          <w:color w:val="000000"/>
          <w:sz w:val="24"/>
        </w:rPr>
        <w:t xml:space="preserve">, </w:t>
      </w:r>
      <w:r>
        <w:rPr>
          <w:i/>
          <w:color w:val="000000"/>
          <w:sz w:val="24"/>
        </w:rPr>
        <w:t>Phytophthora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capsici</w:t>
      </w:r>
      <w:r>
        <w:rPr>
          <w:i/>
          <w:color w:val="000000"/>
          <w:sz w:val="24"/>
        </w:rPr>
        <w:t xml:space="preserve">, </w:t>
      </w:r>
      <w:r>
        <w:rPr>
          <w:i/>
          <w:color w:val="000000"/>
          <w:sz w:val="24"/>
        </w:rPr>
        <w:t>Rhizopus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stolonifer</w:t>
      </w:r>
      <w:r>
        <w:rPr>
          <w:color w:val="000000"/>
        </w:rPr>
        <w:t xml:space="preserve"> </w:t>
      </w:r>
      <w:r>
        <w:rPr>
          <w:color w:val="000000"/>
          <w:sz w:val="24"/>
        </w:rPr>
        <w:t>and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Aspergillus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niger</w:t>
      </w:r>
      <w:r>
        <w:rPr>
          <w:i/>
          <w:color w:val="000000"/>
          <w:sz w:val="24"/>
        </w:rPr>
        <w:t xml:space="preserve">, </w:t>
      </w:r>
      <w:r>
        <w:rPr>
          <w:color w:val="000000"/>
          <w:sz w:val="24"/>
        </w:rPr>
        <w:t>as show</w:t>
      </w:r>
      <w:r>
        <w:rPr>
          <w:color w:val="000000"/>
          <w:sz w:val="24"/>
        </w:rPr>
        <w:t>n</w:t>
      </w:r>
      <w:r>
        <w:rPr>
          <w:color w:val="000000"/>
          <w:sz w:val="24"/>
        </w:rPr>
        <w:t xml:space="preserve"> in </w:t>
      </w:r>
      <w:r>
        <w:rPr>
          <w:color w:val="000000"/>
          <w:sz w:val="24"/>
        </w:rPr>
        <w:t>T</w:t>
      </w:r>
      <w:r>
        <w:rPr>
          <w:color w:val="000000"/>
          <w:sz w:val="24"/>
        </w:rPr>
        <w:t xml:space="preserve">able 1. </w:t>
      </w:r>
    </w:p>
    <w:p>
      <w:pPr>
        <w:pStyle w:val="style0"/>
        <w:spacing w:lineRule="auto" w:line="480"/>
        <w:ind w:right="331"/>
        <w:jc w:val="both"/>
        <w:rPr>
          <w:color w:val="000000"/>
          <w:sz w:val="24"/>
        </w:rPr>
      </w:pPr>
      <w:r>
        <w:rPr>
          <w:color w:val="000000"/>
          <w:sz w:val="24"/>
        </w:rPr>
        <w:t>Figure1 shows the frequency of occurrence obtained from the fungal isolated from pumpkin fruit</w:t>
      </w:r>
      <w:r>
        <w:rPr>
          <w:color w:val="000000"/>
          <w:sz w:val="24"/>
        </w:rPr>
        <w:t>s</w:t>
      </w:r>
      <w:r>
        <w:rPr>
          <w:color w:val="000000"/>
          <w:sz w:val="24"/>
        </w:rPr>
        <w:t xml:space="preserve">, it was observed that </w:t>
      </w:r>
      <w:r>
        <w:rPr>
          <w:i/>
          <w:color w:val="000000"/>
          <w:sz w:val="24"/>
        </w:rPr>
        <w:t>Aspergillus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niger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(53.33%)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>was</w:t>
      </w:r>
      <w:r>
        <w:rPr>
          <w:color w:val="000000"/>
          <w:sz w:val="24"/>
        </w:rPr>
        <w:t xml:space="preserve"> the most occurred followed by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Rhizopus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stolonifer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(20%)</w:t>
      </w:r>
      <w:r>
        <w:rPr>
          <w:color w:val="000000"/>
          <w:sz w:val="24"/>
        </w:rPr>
        <w:t xml:space="preserve">, </w:t>
      </w:r>
      <w:r>
        <w:rPr>
          <w:i/>
          <w:color w:val="000000"/>
          <w:sz w:val="24"/>
        </w:rPr>
        <w:t>Aspergillus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flavus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(13.33%)</w:t>
      </w:r>
      <w:r>
        <w:rPr>
          <w:color w:val="000000"/>
          <w:sz w:val="24"/>
        </w:rPr>
        <w:t xml:space="preserve"> and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Phytophthora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capsici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(13.33%).</w:t>
      </w:r>
    </w:p>
    <w:p>
      <w:pPr>
        <w:pStyle w:val="style0"/>
        <w:spacing w:before="60" w:lineRule="auto" w:line="480"/>
        <w:rPr>
          <w:b/>
          <w:color w:val="000000"/>
          <w:spacing w:val="-2"/>
          <w:sz w:val="24"/>
        </w:rPr>
      </w:pPr>
      <w:r>
        <w:rPr>
          <w:b/>
          <w:color w:val="000000"/>
          <w:sz w:val="24"/>
        </w:rPr>
        <w:t>Table</w:t>
      </w:r>
      <w:r>
        <w:rPr>
          <w:b/>
          <w:color w:val="000000"/>
          <w:spacing w:val="-8"/>
          <w:sz w:val="24"/>
        </w:rPr>
        <w:t xml:space="preserve"> </w:t>
      </w:r>
      <w:r>
        <w:rPr>
          <w:b/>
          <w:color w:val="000000"/>
          <w:sz w:val="24"/>
        </w:rPr>
        <w:t>1</w:t>
      </w:r>
      <w:r>
        <w:rPr>
          <w:b/>
          <w:color w:val="000000"/>
          <w:spacing w:val="-1"/>
          <w:sz w:val="24"/>
        </w:rPr>
        <w:t>: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Prevalence of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fungal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isolate</w:t>
      </w:r>
      <w:r>
        <w:rPr>
          <w:b/>
          <w:color w:val="000000"/>
          <w:sz w:val="24"/>
        </w:rPr>
        <w:t>s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from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pumpkin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fruit</w:t>
      </w:r>
    </w:p>
    <w:tbl>
      <w:tblPr>
        <w:tblW w:w="0" w:type="auto"/>
        <w:tblInd w:w="6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6"/>
        <w:gridCol w:w="2732"/>
        <w:gridCol w:w="3902"/>
      </w:tblGrid>
      <w:tr>
        <w:trPr>
          <w:trHeight w:val="642" w:hRule="atLeast"/>
        </w:trPr>
        <w:tc>
          <w:tcPr>
            <w:tcW w:w="27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style4097"/>
              <w:spacing w:lineRule="auto" w:line="48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>Pathogens</w:t>
            </w:r>
          </w:p>
        </w:tc>
        <w:tc>
          <w:tcPr>
            <w:tcW w:w="27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style4097"/>
              <w:spacing w:lineRule="auto" w:line="480"/>
              <w:ind w:left="518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>Frequency</w:t>
            </w:r>
          </w:p>
        </w:tc>
        <w:tc>
          <w:tcPr>
            <w:tcW w:w="390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style4097"/>
              <w:spacing w:lineRule="auto" w:line="480"/>
              <w:ind w:left="935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>Percent</w:t>
            </w:r>
          </w:p>
        </w:tc>
      </w:tr>
      <w:tr>
        <w:tblPrEx/>
        <w:trPr>
          <w:trHeight w:val="572" w:hRule="atLeast"/>
        </w:trPr>
        <w:tc>
          <w:tcPr>
            <w:tcW w:w="2726" w:type="dxa"/>
            <w:tcBorders>
              <w:top w:val="single" w:sz="8" w:space="0" w:color="000000"/>
            </w:tcBorders>
          </w:tcPr>
          <w:p>
            <w:pPr>
              <w:pStyle w:val="style4097"/>
              <w:spacing w:lineRule="auto" w:line="480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Aspergillus</w:t>
            </w:r>
            <w:r>
              <w:rPr>
                <w:b/>
                <w:i/>
                <w:color w:val="00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0000"/>
                <w:spacing w:val="-4"/>
                <w:sz w:val="24"/>
              </w:rPr>
              <w:t>niger</w:t>
            </w:r>
          </w:p>
        </w:tc>
        <w:tc>
          <w:tcPr>
            <w:tcW w:w="2732" w:type="dxa"/>
            <w:tcBorders>
              <w:top w:val="single" w:sz="8" w:space="0" w:color="000000"/>
            </w:tcBorders>
          </w:tcPr>
          <w:p>
            <w:pPr>
              <w:pStyle w:val="style4097"/>
              <w:spacing w:lineRule="auto" w:line="480"/>
              <w:ind w:left="518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8</w:t>
            </w:r>
          </w:p>
        </w:tc>
        <w:tc>
          <w:tcPr>
            <w:tcW w:w="3902" w:type="dxa"/>
            <w:tcBorders>
              <w:top w:val="single" w:sz="8" w:space="0" w:color="000000"/>
            </w:tcBorders>
          </w:tcPr>
          <w:p>
            <w:pPr>
              <w:pStyle w:val="style4097"/>
              <w:spacing w:lineRule="auto" w:line="480"/>
              <w:ind w:left="100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53.33</w:t>
            </w:r>
          </w:p>
        </w:tc>
      </w:tr>
      <w:tr>
        <w:tblPrEx/>
        <w:trPr>
          <w:trHeight w:val="815" w:hRule="atLeast"/>
        </w:trPr>
        <w:tc>
          <w:tcPr>
            <w:tcW w:w="2726" w:type="dxa"/>
            <w:tcBorders/>
          </w:tcPr>
          <w:p>
            <w:pPr>
              <w:pStyle w:val="style4097"/>
              <w:spacing w:before="241" w:lineRule="auto" w:line="480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Aspergillus</w:t>
            </w:r>
            <w:r>
              <w:rPr>
                <w:b/>
                <w:i/>
                <w:color w:val="00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0000"/>
                <w:spacing w:val="-2"/>
                <w:sz w:val="24"/>
              </w:rPr>
              <w:t>flavus</w:t>
            </w:r>
          </w:p>
        </w:tc>
        <w:tc>
          <w:tcPr>
            <w:tcW w:w="2732" w:type="dxa"/>
            <w:tcBorders/>
          </w:tcPr>
          <w:p>
            <w:pPr>
              <w:pStyle w:val="style4097"/>
              <w:spacing w:before="242" w:lineRule="auto" w:line="480"/>
              <w:ind w:left="518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3902" w:type="dxa"/>
            <w:tcBorders/>
          </w:tcPr>
          <w:p>
            <w:pPr>
              <w:pStyle w:val="style4097"/>
              <w:spacing w:before="242" w:lineRule="auto" w:line="480"/>
              <w:ind w:left="100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13.33</w:t>
            </w:r>
          </w:p>
        </w:tc>
      </w:tr>
      <w:tr>
        <w:tblPrEx/>
        <w:trPr>
          <w:trHeight w:val="813" w:hRule="atLeast"/>
        </w:trPr>
        <w:tc>
          <w:tcPr>
            <w:tcW w:w="2726" w:type="dxa"/>
            <w:tcBorders/>
          </w:tcPr>
          <w:p>
            <w:pPr>
              <w:pStyle w:val="style4097"/>
              <w:spacing w:before="241" w:lineRule="auto" w:line="480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Rhizopus</w:t>
            </w:r>
            <w:r>
              <w:rPr>
                <w:b/>
                <w:i/>
                <w:color w:val="000000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000000"/>
                <w:spacing w:val="-2"/>
                <w:sz w:val="24"/>
              </w:rPr>
              <w:t>stolonifer</w:t>
            </w:r>
          </w:p>
        </w:tc>
        <w:tc>
          <w:tcPr>
            <w:tcW w:w="2732" w:type="dxa"/>
            <w:tcBorders/>
          </w:tcPr>
          <w:p>
            <w:pPr>
              <w:pStyle w:val="style4097"/>
              <w:spacing w:before="240" w:lineRule="auto" w:line="480"/>
              <w:ind w:left="518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3</w:t>
            </w:r>
          </w:p>
        </w:tc>
        <w:tc>
          <w:tcPr>
            <w:tcW w:w="3902" w:type="dxa"/>
            <w:tcBorders/>
          </w:tcPr>
          <w:p>
            <w:pPr>
              <w:pStyle w:val="style4097"/>
              <w:spacing w:before="240" w:lineRule="auto" w:line="480"/>
              <w:ind w:left="1005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20</w:t>
            </w:r>
          </w:p>
        </w:tc>
      </w:tr>
      <w:tr>
        <w:tblPrEx/>
        <w:trPr>
          <w:trHeight w:val="1029" w:hRule="atLeast"/>
        </w:trPr>
        <w:tc>
          <w:tcPr>
            <w:tcW w:w="2726" w:type="dxa"/>
            <w:tcBorders>
              <w:bottom w:val="single" w:sz="4" w:space="0" w:color="000000"/>
            </w:tcBorders>
          </w:tcPr>
          <w:p>
            <w:pPr>
              <w:pStyle w:val="style4097"/>
              <w:spacing w:before="241" w:lineRule="auto" w:line="480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Phytophthora</w:t>
            </w:r>
            <w:r>
              <w:rPr>
                <w:b/>
                <w:i/>
                <w:color w:val="0000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0000"/>
                <w:spacing w:val="-2"/>
                <w:sz w:val="24"/>
              </w:rPr>
              <w:t>capsici</w:t>
            </w:r>
          </w:p>
        </w:tc>
        <w:tc>
          <w:tcPr>
            <w:tcW w:w="2732" w:type="dxa"/>
            <w:tcBorders>
              <w:bottom w:val="single" w:sz="4" w:space="0" w:color="000000"/>
            </w:tcBorders>
          </w:tcPr>
          <w:p>
            <w:pPr>
              <w:pStyle w:val="style4097"/>
              <w:spacing w:before="242" w:lineRule="auto" w:line="480"/>
              <w:ind w:left="518"/>
              <w:rPr>
                <w:color w:val="000000"/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2</w:t>
            </w:r>
          </w:p>
        </w:tc>
        <w:tc>
          <w:tcPr>
            <w:tcW w:w="3902" w:type="dxa"/>
            <w:tcBorders>
              <w:bottom w:val="single" w:sz="4" w:space="0" w:color="000000"/>
            </w:tcBorders>
          </w:tcPr>
          <w:p>
            <w:pPr>
              <w:pStyle w:val="style4097"/>
              <w:spacing w:before="242" w:lineRule="auto" w:line="480"/>
              <w:ind w:left="100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13.33</w:t>
            </w:r>
          </w:p>
        </w:tc>
      </w:tr>
      <w:tr>
        <w:tblPrEx/>
        <w:trPr>
          <w:trHeight w:val="321" w:hRule="atLeast"/>
        </w:trPr>
        <w:tc>
          <w:tcPr>
            <w:tcW w:w="2726" w:type="dxa"/>
            <w:tcBorders>
              <w:top w:val="single" w:sz="4" w:space="0" w:color="000000"/>
            </w:tcBorders>
          </w:tcPr>
          <w:p>
            <w:pPr>
              <w:pStyle w:val="style4097"/>
              <w:spacing w:lineRule="auto" w:line="480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  <w:t>Total</w:t>
            </w:r>
          </w:p>
        </w:tc>
        <w:tc>
          <w:tcPr>
            <w:tcW w:w="2732" w:type="dxa"/>
            <w:tcBorders>
              <w:top w:val="single" w:sz="4" w:space="0" w:color="000000"/>
            </w:tcBorders>
          </w:tcPr>
          <w:p>
            <w:pPr>
              <w:pStyle w:val="style4097"/>
              <w:spacing w:lineRule="auto" w:line="480"/>
              <w:ind w:left="518"/>
              <w:rPr>
                <w:color w:val="000000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15</w:t>
            </w:r>
          </w:p>
        </w:tc>
        <w:tc>
          <w:tcPr>
            <w:tcW w:w="3902" w:type="dxa"/>
            <w:tcBorders>
              <w:top w:val="single" w:sz="4" w:space="0" w:color="000000"/>
            </w:tcBorders>
          </w:tcPr>
          <w:p>
            <w:pPr>
              <w:pStyle w:val="style4097"/>
              <w:spacing w:lineRule="auto" w:line="480"/>
              <w:ind w:left="935"/>
              <w:rPr>
                <w:color w:val="000000"/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100.0</w:t>
            </w:r>
          </w:p>
        </w:tc>
      </w:tr>
    </w:tbl>
    <w:p>
      <w:pPr>
        <w:pStyle w:val="style66"/>
        <w:spacing w:before="216" w:lineRule="auto" w:line="480"/>
        <w:rPr>
          <w:b/>
          <w:color w:val="000000"/>
          <w:sz w:val="20"/>
        </w:rPr>
      </w:pPr>
      <w:r>
        <w:rPr>
          <w:b/>
          <w:noProof/>
          <w:color w:val="000000"/>
          <w:sz w:val="20"/>
          <w:lang w:val="en-GB" w:eastAsia="en-GB"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page">
                  <wp:posOffset>845819</wp:posOffset>
                </wp:positionH>
                <wp:positionV relativeFrom="paragraph">
                  <wp:posOffset>298450</wp:posOffset>
                </wp:positionV>
                <wp:extent cx="5943600" cy="1270"/>
                <wp:effectExtent l="0" t="0" r="0" b="0"/>
                <wp:wrapTopAndBottom/>
                <wp:docPr id="1026" name="Graphic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43600" h="1270" stroke="1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cmpd="sng" cap="flat" w="12192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5943600,1270" path="m0,0l5943600,0e" filled="f" stroked="t" style="position:absolute;margin-left:66.6pt;margin-top:23.5pt;width:468.0pt;height:0.1pt;z-index:-2147483642;mso-position-horizontal-relative:page;mso-position-vertical-relative:text;mso-width-relative:page;mso-height-relative:page;mso-wrap-distance-left:0.0pt;mso-wrap-distance-right:0.0pt;visibility:visible;">
                <v:stroke weight="0.96pt"/>
                <w10:wrap type="topAndBottom"/>
                <v:fill/>
                <v:path textboxrect="0,0,5943600,1270"/>
              </v:shape>
            </w:pict>
          </mc:Fallback>
        </mc:AlternateContent>
      </w:r>
      <w:r>
        <w:rPr>
          <w:b/>
          <w:noProof/>
          <w:color w:val="000000"/>
          <w:sz w:val="20"/>
          <w:lang w:val="en-GB" w:eastAsia="en-GB"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page">
              <wp:posOffset>911924</wp:posOffset>
            </wp:positionH>
            <wp:positionV relativeFrom="paragraph">
              <wp:posOffset>252081</wp:posOffset>
            </wp:positionV>
            <wp:extent cx="5902015" cy="3633216"/>
            <wp:effectExtent l="0" t="0" r="0" b="0"/>
            <wp:wrapTopAndBottom/>
            <wp:docPr id="1027" name="Imag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02015" cy="3633216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color w:val="000000"/>
          <w:sz w:val="20"/>
        </w:rPr>
        <w:t xml:space="preserve">              </w:t>
      </w:r>
      <w:r>
        <w:rPr>
          <w:b/>
          <w:color w:val="000000"/>
          <w:sz w:val="20"/>
        </w:rPr>
        <w:t>Figure1</w:t>
      </w:r>
      <w:r>
        <w:rPr>
          <w:b/>
          <w:color w:val="000000"/>
          <w:sz w:val="20"/>
        </w:rPr>
        <w:t xml:space="preserve">: </w:t>
      </w:r>
      <w:r>
        <w:rPr>
          <w:b/>
          <w:color w:val="000000"/>
          <w:sz w:val="20"/>
        </w:rPr>
        <w:t>Bar chart showing frequency of occurrence</w:t>
      </w:r>
    </w:p>
    <w:p>
      <w:pPr>
        <w:pStyle w:val="style66"/>
        <w:spacing w:before="216" w:lineRule="auto" w:line="480"/>
        <w:rPr>
          <w:color w:val="000000"/>
        </w:rPr>
      </w:pPr>
      <w:r>
        <w:rPr>
          <w:b/>
          <w:color w:val="000000"/>
          <w:sz w:val="20"/>
        </w:rPr>
        <w:tab/>
      </w:r>
      <w:r>
        <w:rPr>
          <w:color w:val="000000"/>
        </w:rPr>
        <w:t xml:space="preserve">Table </w:t>
      </w:r>
      <w:r>
        <w:rPr>
          <w:color w:val="000000"/>
        </w:rPr>
        <w:t>2</w:t>
      </w:r>
      <w:r>
        <w:rPr>
          <w:color w:val="000000"/>
        </w:rPr>
        <w:t xml:space="preserve"> show</w:t>
      </w:r>
      <w:r>
        <w:rPr>
          <w:color w:val="000000"/>
        </w:rPr>
        <w:t>s</w:t>
      </w:r>
      <w:r>
        <w:rPr>
          <w:color w:val="000000"/>
        </w:rPr>
        <w:t xml:space="preserve"> the antifungal effects of aqueous </w:t>
      </w:r>
      <w:r>
        <w:rPr>
          <w:color w:val="000000"/>
        </w:rPr>
        <w:t xml:space="preserve">derivative </w:t>
      </w:r>
      <w:r>
        <w:rPr>
          <w:color w:val="000000"/>
        </w:rPr>
        <w:t xml:space="preserve">of </w:t>
      </w:r>
      <w:r>
        <w:rPr>
          <w:i/>
          <w:color w:val="000000"/>
        </w:rPr>
        <w:t>Cucumis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sativus</w:t>
      </w:r>
      <w:r>
        <w:rPr>
          <w:i/>
          <w:color w:val="000000"/>
        </w:rPr>
        <w:t xml:space="preserve"> </w:t>
      </w:r>
      <w:r>
        <w:rPr>
          <w:color w:val="000000"/>
        </w:rPr>
        <w:t>examine</w:t>
      </w:r>
      <w:r>
        <w:rPr>
          <w:color w:val="000000"/>
        </w:rPr>
        <w:t>d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against fungal isolate</w:t>
      </w:r>
      <w:r>
        <w:rPr>
          <w:color w:val="000000"/>
        </w:rPr>
        <w:t>s</w:t>
      </w:r>
      <w:r>
        <w:rPr>
          <w:color w:val="000000"/>
        </w:rPr>
        <w:t xml:space="preserve"> from ro</w:t>
      </w:r>
      <w:r>
        <w:rPr>
          <w:color w:val="000000"/>
        </w:rPr>
        <w:t>t</w:t>
      </w:r>
      <w:r>
        <w:rPr>
          <w:color w:val="000000"/>
        </w:rPr>
        <w:t>t</w:t>
      </w:r>
      <w:r>
        <w:rPr>
          <w:color w:val="000000"/>
        </w:rPr>
        <w:t>en</w:t>
      </w:r>
      <w:r>
        <w:rPr>
          <w:color w:val="000000"/>
        </w:rPr>
        <w:t xml:space="preserve"> pumpkin</w:t>
      </w:r>
      <w:r>
        <w:rPr>
          <w:color w:val="000000"/>
        </w:rPr>
        <w:t xml:space="preserve"> fruits</w:t>
      </w:r>
      <w:r>
        <w:rPr>
          <w:color w:val="000000"/>
        </w:rPr>
        <w:t xml:space="preserve">, it was observed that </w:t>
      </w:r>
      <w:r>
        <w:rPr>
          <w:i/>
          <w:color w:val="000000"/>
        </w:rPr>
        <w:t>Cucumis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sativus</w:t>
      </w:r>
      <w:r>
        <w:rPr>
          <w:color w:val="000000"/>
        </w:rPr>
        <w:t xml:space="preserve"> at </w:t>
      </w:r>
      <w:r>
        <w:rPr>
          <w:color w:val="000000"/>
        </w:rPr>
        <w:t xml:space="preserve">all </w:t>
      </w:r>
      <w:r>
        <w:rPr>
          <w:color w:val="000000"/>
        </w:rPr>
        <w:tab/>
      </w:r>
      <w:r>
        <w:rPr>
          <w:color w:val="000000"/>
        </w:rPr>
        <w:t>concentrations</w:t>
      </w:r>
      <w:r>
        <w:rPr>
          <w:color w:val="000000"/>
        </w:rPr>
        <w:t xml:space="preserve"> except at 0.2</w:t>
      </w:r>
      <w:r>
        <w:rPr>
          <w:color w:val="000000"/>
        </w:rPr>
        <w:t>0mg/mL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i/>
          <w:color w:val="000000"/>
        </w:rPr>
        <w:t>Aspergillus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niger</w:t>
      </w:r>
      <w:r>
        <w:rPr>
          <w:color w:val="000000"/>
        </w:rPr>
        <w:t xml:space="preserve"> </w:t>
      </w:r>
      <w:r>
        <w:rPr>
          <w:color w:val="000000"/>
        </w:rPr>
        <w:t>was the most inhibited</w:t>
      </w:r>
      <w:r>
        <w:rPr>
          <w:color w:val="000000"/>
        </w:rPr>
        <w:t xml:space="preserve"> while the least </w:t>
      </w:r>
      <w:r>
        <w:rPr>
          <w:color w:val="000000"/>
        </w:rPr>
        <w:tab/>
      </w:r>
      <w:r>
        <w:rPr>
          <w:color w:val="000000"/>
        </w:rPr>
        <w:t xml:space="preserve">sensitive </w:t>
      </w:r>
      <w:r>
        <w:rPr>
          <w:color w:val="000000"/>
        </w:rPr>
        <w:t>was</w:t>
      </w:r>
      <w:r>
        <w:rPr>
          <w:color w:val="000000"/>
        </w:rPr>
        <w:t xml:space="preserve"> </w:t>
      </w:r>
      <w:r>
        <w:rPr>
          <w:i/>
          <w:color w:val="000000"/>
        </w:rPr>
        <w:t>Aspergillus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flavus</w:t>
      </w:r>
      <w:r>
        <w:rPr>
          <w:color w:val="000000"/>
        </w:rPr>
        <w:t xml:space="preserve"> </w:t>
      </w:r>
    </w:p>
    <w:p>
      <w:pPr>
        <w:pStyle w:val="style0"/>
        <w:spacing w:before="60" w:lineRule="auto" w:line="480"/>
        <w:ind w:left="720" w:right="327"/>
        <w:jc w:val="both"/>
        <w:rPr>
          <w:color w:val="000000"/>
          <w:sz w:val="24"/>
        </w:rPr>
        <w:sectPr>
          <w:footerReference w:type="default" r:id="rId3"/>
          <w:pgSz w:w="12240" w:h="15840" w:orient="portrait"/>
          <w:pgMar w:top="1380" w:right="1080" w:bottom="1200" w:left="720" w:header="0" w:footer="1014" w:gutter="0"/>
          <w:cols w:space="720"/>
        </w:sectPr>
      </w:pPr>
      <w:r>
        <w:rPr>
          <w:color w:val="000000"/>
          <w:sz w:val="24"/>
        </w:rPr>
        <w:t xml:space="preserve">Table 2: Antifungal activities of </w:t>
      </w:r>
      <w:r>
        <w:rPr>
          <w:i/>
          <w:color w:val="000000"/>
          <w:sz w:val="24"/>
        </w:rPr>
        <w:t>Cucumis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sativus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ethanolic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derivatives </w:t>
      </w:r>
      <w:r>
        <w:rPr>
          <w:color w:val="000000"/>
          <w:sz w:val="24"/>
        </w:rPr>
        <w:t>against fungal isolates</w:t>
      </w:r>
    </w:p>
    <w:p>
      <w:pPr>
        <w:pStyle w:val="style66"/>
        <w:rPr>
          <w:color w:val="000000"/>
        </w:rPr>
      </w:pPr>
    </w:p>
    <w:p>
      <w:pPr>
        <w:pStyle w:val="style0"/>
        <w:rPr>
          <w:b/>
          <w:color w:val="000000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 xml:space="preserve">  </w:t>
      </w:r>
      <w:r>
        <w:rPr>
          <w:b/>
          <w:color w:val="000000"/>
          <w:spacing w:val="-2"/>
          <w:sz w:val="24"/>
          <w:szCs w:val="24"/>
        </w:rPr>
        <w:tab/>
      </w:r>
      <w:r>
        <w:rPr>
          <w:b/>
          <w:color w:val="000000"/>
          <w:spacing w:val="-2"/>
          <w:sz w:val="24"/>
          <w:szCs w:val="24"/>
        </w:rPr>
        <w:tab/>
      </w:r>
      <w:r>
        <w:rPr>
          <w:b/>
          <w:color w:val="000000"/>
          <w:spacing w:val="-2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ab/>
      </w:r>
      <w:r>
        <w:rPr>
          <w:b/>
          <w:color w:val="000000"/>
          <w:spacing w:val="-2"/>
          <w:sz w:val="24"/>
          <w:szCs w:val="24"/>
        </w:rPr>
        <w:t>Isolate</w:t>
      </w:r>
      <w:r>
        <w:rPr>
          <w:b/>
          <w:color w:val="000000"/>
          <w:spacing w:val="-2"/>
          <w:sz w:val="24"/>
          <w:szCs w:val="24"/>
        </w:rPr>
        <w:tab/>
      </w:r>
      <w:r>
        <w:rPr>
          <w:b/>
          <w:color w:val="000000"/>
          <w:spacing w:val="-2"/>
          <w:sz w:val="24"/>
          <w:szCs w:val="24"/>
        </w:rPr>
        <w:t>s</w:t>
      </w:r>
    </w:p>
    <w:p>
      <w:pPr>
        <w:pStyle w:val="style0"/>
        <w:spacing w:before="145"/>
        <w:ind w:left="2822" w:right="796" w:hanging="567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column"/>
      </w:r>
      <w:r>
        <w:rPr>
          <w:b/>
          <w:color w:val="000000"/>
          <w:sz w:val="24"/>
          <w:szCs w:val="24"/>
        </w:rPr>
        <w:t>Diameter</w:t>
      </w:r>
      <w:r>
        <w:rPr>
          <w:b/>
          <w:color w:val="000000"/>
          <w:spacing w:val="-8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of</w:t>
      </w:r>
      <w:r>
        <w:rPr>
          <w:b/>
          <w:color w:val="000000"/>
          <w:spacing w:val="-5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zones</w:t>
      </w:r>
      <w:r>
        <w:rPr>
          <w:b/>
          <w:color w:val="000000"/>
          <w:spacing w:val="-8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of</w:t>
      </w:r>
      <w:r>
        <w:rPr>
          <w:b/>
          <w:color w:val="000000"/>
          <w:spacing w:val="-5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inhibition</w:t>
      </w:r>
      <w:r>
        <w:rPr>
          <w:b/>
          <w:color w:val="000000"/>
          <w:spacing w:val="-9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(mm) Concentrations (mg/mL)</w:t>
      </w:r>
    </w:p>
    <w:p>
      <w:pPr>
        <w:pStyle w:val="style0"/>
        <w:tabs>
          <w:tab w:val="left" w:leader="none" w:pos="2059"/>
          <w:tab w:val="left" w:leader="none" w:pos="3513"/>
          <w:tab w:val="left" w:leader="none" w:pos="5001"/>
          <w:tab w:val="left" w:leader="none" w:pos="6230"/>
        </w:tabs>
        <w:ind w:left="720"/>
        <w:rPr>
          <w:b/>
          <w:color w:val="000000"/>
          <w:sz w:val="24"/>
          <w:szCs w:val="24"/>
        </w:rPr>
        <w:sectPr>
          <w:pgSz w:w="12240" w:h="15840" w:orient="portrait"/>
          <w:pgMar w:top="1820" w:right="1080" w:bottom="1200" w:left="720" w:header="0" w:footer="1014" w:gutter="0"/>
          <w:cols w:equalWidth="0" w:space="720" w:num="2">
            <w:col w:w="1470" w:space="1136"/>
            <w:col w:w="7834"/>
          </w:cols>
        </w:sectPr>
      </w:pPr>
      <w:r>
        <w:rPr>
          <w:b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845819</wp:posOffset>
                </wp:positionH>
                <wp:positionV relativeFrom="paragraph">
                  <wp:posOffset>-674237</wp:posOffset>
                </wp:positionV>
                <wp:extent cx="5937250" cy="1269"/>
                <wp:effectExtent l="0" t="0" r="0" b="0"/>
                <wp:wrapNone/>
                <wp:docPr id="1028" name="Graphic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37250" cy="126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37250" h="1270" stroke="1">
                              <a:moveTo>
                                <a:pt x="0" y="0"/>
                              </a:moveTo>
                              <a:lnTo>
                                <a:pt x="5937250" y="0"/>
                              </a:lnTo>
                            </a:path>
                          </a:pathLst>
                        </a:custGeom>
                        <a:ln cmpd="sng" cap="flat" w="12192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coordsize="5937250,1270" path="m0,0l5937250,0e" filled="f" stroked="t" style="position:absolute;margin-left:66.6pt;margin-top:-53.09pt;width:467.5pt;height:0.1pt;z-index:2;mso-position-horizontal-relative:page;mso-position-vertical-relative:text;mso-width-relative:page;mso-height-relative:page;mso-wrap-distance-left:0.0pt;mso-wrap-distance-right:0.0pt;visibility:visible;">
                <v:stroke weight="0.96pt"/>
                <v:fill/>
                <v:path textboxrect="0,0,5937250,1270"/>
              </v:shape>
            </w:pict>
          </mc:Fallback>
        </mc:AlternateContent>
      </w:r>
      <w:r>
        <w:rPr>
          <w:b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2501264</wp:posOffset>
                </wp:positionH>
                <wp:positionV relativeFrom="paragraph">
                  <wp:posOffset>-340227</wp:posOffset>
                </wp:positionV>
                <wp:extent cx="4281805" cy="1270"/>
                <wp:effectExtent l="0" t="0" r="0" b="0"/>
                <wp:wrapNone/>
                <wp:docPr id="1029" name="Graphic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81805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81805" h="1270" stroke="1">
                              <a:moveTo>
                                <a:pt x="0" y="0"/>
                              </a:moveTo>
                              <a:lnTo>
                                <a:pt x="4281805" y="0"/>
                              </a:lnTo>
                            </a:path>
                          </a:pathLst>
                        </a:custGeom>
                        <a:ln cmpd="sng" cap="flat" w="12192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coordsize="4281805,1270" path="m0,0l4281805,0e" filled="f" stroked="t" style="position:absolute;margin-left:196.95pt;margin-top:-26.79pt;width:337.15pt;height:0.1pt;z-index:3;mso-position-horizontal-relative:page;mso-position-vertical-relative:text;mso-width-relative:page;mso-height-relative:page;mso-wrap-distance-left:0.0pt;mso-wrap-distance-right:0.0pt;visibility:visible;">
                <v:stroke weight="0.96pt"/>
                <v:fill/>
                <v:path textboxrect="0,0,4281805,1270"/>
              </v:shape>
            </w:pict>
          </mc:Fallback>
        </mc:AlternateContent>
      </w:r>
      <w:r>
        <w:rPr>
          <w:b/>
          <w:color w:val="000000"/>
          <w:spacing w:val="-5"/>
          <w:sz w:val="24"/>
          <w:szCs w:val="24"/>
        </w:rPr>
        <w:t>1.0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pacing w:val="-5"/>
          <w:sz w:val="24"/>
          <w:szCs w:val="24"/>
        </w:rPr>
        <w:t>0.8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pacing w:val="-5"/>
          <w:sz w:val="24"/>
          <w:szCs w:val="24"/>
        </w:rPr>
        <w:t>0.6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pacing w:val="-5"/>
          <w:sz w:val="24"/>
          <w:szCs w:val="24"/>
        </w:rPr>
        <w:t>0.4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pacing w:val="-5"/>
          <w:sz w:val="24"/>
          <w:szCs w:val="24"/>
        </w:rPr>
        <w:t>0.2</w:t>
      </w:r>
    </w:p>
    <w:p>
      <w:pPr>
        <w:pStyle w:val="style66"/>
        <w:spacing w:before="28" w:after="1"/>
        <w:rPr>
          <w:b/>
          <w:color w:val="000000"/>
        </w:rPr>
      </w:pPr>
    </w:p>
    <w:p>
      <w:pPr>
        <w:pStyle w:val="style66"/>
        <w:spacing w:lineRule="auto" w:line="480"/>
        <w:ind w:left="612"/>
        <w:rPr>
          <w:color w:val="000000"/>
        </w:rPr>
      </w:pPr>
      <w:r>
        <w:rPr>
          <w:noProof/>
          <w:color w:val="000000"/>
          <w:lang w:val="en-GB" w:eastAsia="en-GB"/>
        </w:rPr>
      </w:r>
      <w:r>
        <w:rPr>
          <w:noProof/>
          <w:color w:val="000000"/>
          <w:lang w:val="en-GB" w:eastAsia="en-GB"/>
        </w:rPr>
      </w:r>
      <w:r>
        <w:rPr>
          <w:noProof/>
          <w:color w:val="000000"/>
          <w:lang w:val="en-GB" w:eastAsia="en-GB"/>
        </w:rPr>
      </w:r>
      <w:r>
        <w:rPr>
          <w:noProof/>
          <w:color w:val="000000"/>
          <w:lang w:val="en-GB" w:eastAsia="en-GB"/>
        </w:rPr>
        <mc:AlternateContent>
          <mc:Choice Requires="wpg">
            <w:drawing>
              <wp:inline distL="0" distT="0" distB="0" distR="0">
                <wp:extent cx="5937250" cy="6350"/>
                <wp:effectExtent l="9525" t="0" r="0" b="3175"/>
                <wp:docPr id="1030" name="Group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937250" cy="6350"/>
                          <a:chOff x="0" y="0"/>
                          <a:chExt cx="5937250" cy="6350"/>
                        </a:xfrm>
                      </wpg:grpSpPr>
                      <wps:wsp>
                        <wps:cNvSpPr/>
                        <wps:spPr>
                          <a:xfrm rot="0">
                            <a:off x="0" y="3047"/>
                            <a:ext cx="5937250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37250" h="1270" stroke="1">
                                <a:moveTo>
                                  <a:pt x="0" y="0"/>
                                </a:moveTo>
                                <a:lnTo>
                                  <a:pt x="5937250" y="0"/>
                                </a:lnTo>
                              </a:path>
                            </a:pathLst>
                          </a:custGeom>
                          <a:ln cmpd="sng" cap="flat"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0" filled="f" stroked="f" style="margin-left:0.0pt;margin-top:0.0pt;width:467.5pt;height:0.5pt;mso-wrap-distance-left:0.0pt;mso-wrap-distance-right:0.0pt;visibility:visible;" coordsize="5937250,6350">
                <v:shape id="1031" coordsize="5937250,1270" path="m0,0l5937250,0e" filled="f" stroked="t" style="position:absolute;left:0;top:3047;width:5937250;height:1270;z-index:2;mso-position-horizontal-relative:page;mso-position-vertical-relative:page;mso-width-relative:page;mso-height-relative:page;visibility:visible;">
                  <v:stroke weight="0.48pt"/>
                  <v:fill/>
                  <v:path textboxrect="0,0,5937250,1270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  <w:color w:val="000000"/>
          <w:lang w:val="en-GB" w:eastAsia="en-GB"/>
        </w:rPr>
      </w:r>
      <w:r>
        <w:rPr>
          <w:noProof/>
          <w:color w:val="000000"/>
          <w:lang w:val="en-GB" w:eastAsia="en-GB"/>
        </w:rPr>
      </w:r>
    </w:p>
    <w:p>
      <w:pPr>
        <w:pStyle w:val="style0"/>
        <w:tabs>
          <w:tab w:val="left" w:leader="none" w:pos="3326"/>
          <w:tab w:val="left" w:leader="none" w:pos="4665"/>
          <w:tab w:val="left" w:leader="none" w:pos="6119"/>
          <w:tab w:val="left" w:leader="none" w:pos="7607"/>
          <w:tab w:val="left" w:leader="none" w:pos="8836"/>
        </w:tabs>
        <w:ind w:left="720"/>
        <w:rPr>
          <w:color w:val="000000"/>
          <w:sz w:val="24"/>
          <w:szCs w:val="24"/>
        </w:rPr>
      </w:pPr>
      <w:r>
        <w:rPr>
          <w:i/>
          <w:color w:val="000000"/>
          <w:position w:val="2"/>
          <w:sz w:val="24"/>
          <w:szCs w:val="24"/>
        </w:rPr>
        <w:t>Aspergillus</w:t>
      </w:r>
      <w:r>
        <w:rPr>
          <w:i/>
          <w:color w:val="000000"/>
          <w:spacing w:val="-10"/>
          <w:position w:val="2"/>
          <w:sz w:val="24"/>
          <w:szCs w:val="24"/>
        </w:rPr>
        <w:t xml:space="preserve"> </w:t>
      </w:r>
      <w:r>
        <w:rPr>
          <w:i/>
          <w:color w:val="000000"/>
          <w:spacing w:val="-2"/>
          <w:position w:val="2"/>
          <w:sz w:val="24"/>
          <w:szCs w:val="24"/>
        </w:rPr>
        <w:t>flavus</w:t>
      </w:r>
      <w:r>
        <w:rPr>
          <w:i/>
          <w:color w:val="000000"/>
          <w:position w:val="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0.00c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0.00a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0.00a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0.00a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0.00a</w:t>
      </w:r>
    </w:p>
    <w:p>
      <w:pPr>
        <w:pStyle w:val="style66"/>
        <w:spacing w:before="6"/>
        <w:rPr>
          <w:color w:val="000000"/>
        </w:rPr>
      </w:pPr>
    </w:p>
    <w:p>
      <w:pPr>
        <w:pStyle w:val="style66"/>
        <w:rPr>
          <w:color w:val="000000"/>
        </w:rPr>
        <w:sectPr>
          <w:type w:val="continuous"/>
          <w:pgSz w:w="12240" w:h="15840" w:orient="portrait"/>
          <w:pgMar w:top="1380" w:right="1080" w:bottom="1200" w:left="720" w:header="0" w:footer="1014" w:gutter="0"/>
          <w:cols w:space="720"/>
        </w:sectPr>
      </w:pPr>
    </w:p>
    <w:p>
      <w:pPr>
        <w:pStyle w:val="style0"/>
        <w:spacing w:before="92"/>
        <w:ind w:left="720" w:right="66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Aspergillus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niger</w:t>
      </w:r>
      <w:r>
        <w:rPr>
          <w:i/>
          <w:color w:val="000000"/>
          <w:sz w:val="24"/>
          <w:szCs w:val="24"/>
        </w:rPr>
        <w:t xml:space="preserve"> </w:t>
      </w:r>
    </w:p>
    <w:p>
      <w:pPr>
        <w:pStyle w:val="style0"/>
        <w:spacing w:before="92"/>
        <w:ind w:left="720" w:right="66"/>
        <w:rPr>
          <w:i/>
          <w:color w:val="000000"/>
          <w:sz w:val="24"/>
          <w:szCs w:val="24"/>
        </w:rPr>
      </w:pPr>
    </w:p>
    <w:p>
      <w:pPr>
        <w:pStyle w:val="style0"/>
        <w:spacing w:before="92"/>
        <w:ind w:left="720" w:right="66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Rhizopus</w:t>
      </w:r>
      <w:r>
        <w:rPr>
          <w:i/>
          <w:color w:val="000000"/>
          <w:spacing w:val="-14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stolonifer</w:t>
      </w:r>
    </w:p>
    <w:p>
      <w:pPr>
        <w:pStyle w:val="style0"/>
        <w:spacing w:before="164"/>
        <w:ind w:left="720"/>
        <w:rPr>
          <w:color w:val="000000"/>
          <w:sz w:val="24"/>
          <w:szCs w:val="24"/>
        </w:rPr>
      </w:pPr>
      <w:r>
        <w:rPr>
          <w:i/>
          <w:color w:val="000000"/>
          <w:spacing w:val="-2"/>
          <w:sz w:val="24"/>
          <w:szCs w:val="24"/>
        </w:rPr>
        <w:t>Phytophthora</w:t>
      </w:r>
      <w:r>
        <w:rPr>
          <w:i/>
          <w:color w:val="000000"/>
          <w:spacing w:val="10"/>
          <w:sz w:val="24"/>
          <w:szCs w:val="24"/>
        </w:rPr>
        <w:t xml:space="preserve"> </w:t>
      </w:r>
      <w:r>
        <w:rPr>
          <w:i/>
          <w:color w:val="000000"/>
          <w:spacing w:val="-2"/>
          <w:sz w:val="24"/>
          <w:szCs w:val="24"/>
        </w:rPr>
        <w:t>capsici</w:t>
      </w:r>
      <w:r>
        <w:rPr>
          <w:color w:val="000000"/>
          <w:sz w:val="24"/>
          <w:szCs w:val="24"/>
        </w:rPr>
        <w:br w:type="column"/>
      </w:r>
      <w:r>
        <w:rPr>
          <w:color w:val="000000"/>
          <w:spacing w:val="-2"/>
          <w:sz w:val="24"/>
          <w:szCs w:val="24"/>
        </w:rPr>
        <w:t>14.00c</w:t>
      </w:r>
    </w:p>
    <w:p>
      <w:pPr>
        <w:pStyle w:val="style66"/>
        <w:spacing w:before="274"/>
        <w:ind w:left="678"/>
        <w:rPr>
          <w:color w:val="000000"/>
        </w:rPr>
      </w:pPr>
      <w:r>
        <w:rPr>
          <w:color w:val="000000"/>
          <w:spacing w:val="-2"/>
        </w:rPr>
        <w:t>11.00a</w:t>
      </w:r>
    </w:p>
    <w:p>
      <w:pPr>
        <w:pStyle w:val="style66"/>
        <w:rPr>
          <w:color w:val="000000"/>
        </w:rPr>
      </w:pPr>
    </w:p>
    <w:p>
      <w:pPr>
        <w:pStyle w:val="style66"/>
        <w:ind w:left="678"/>
        <w:rPr>
          <w:color w:val="000000"/>
        </w:rPr>
      </w:pPr>
      <w:r>
        <w:rPr>
          <w:color w:val="000000"/>
          <w:spacing w:val="-2"/>
        </w:rPr>
        <w:t>12.00a</w:t>
      </w:r>
    </w:p>
    <w:p>
      <w:pPr>
        <w:pStyle w:val="style66"/>
        <w:spacing w:before="92"/>
        <w:ind w:left="652"/>
        <w:rPr>
          <w:color w:val="000000"/>
        </w:rPr>
      </w:pPr>
      <w:r>
        <w:rPr>
          <w:color w:val="000000"/>
        </w:rPr>
        <w:br w:type="column"/>
      </w:r>
      <w:r>
        <w:rPr>
          <w:color w:val="000000"/>
          <w:spacing w:val="-2"/>
        </w:rPr>
        <w:t>12.00a</w:t>
      </w:r>
    </w:p>
    <w:p>
      <w:pPr>
        <w:pStyle w:val="style66"/>
        <w:spacing w:before="274"/>
        <w:ind w:left="652"/>
        <w:rPr>
          <w:color w:val="000000"/>
        </w:rPr>
      </w:pPr>
      <w:r>
        <w:rPr>
          <w:color w:val="000000"/>
          <w:spacing w:val="-2"/>
        </w:rPr>
        <w:t>10.00c</w:t>
      </w:r>
    </w:p>
    <w:p>
      <w:pPr>
        <w:pStyle w:val="style66"/>
        <w:rPr>
          <w:color w:val="000000"/>
        </w:rPr>
      </w:pPr>
    </w:p>
    <w:p>
      <w:pPr>
        <w:pStyle w:val="style66"/>
        <w:ind w:left="652"/>
        <w:rPr>
          <w:color w:val="000000"/>
        </w:rPr>
      </w:pPr>
      <w:r>
        <w:rPr>
          <w:color w:val="000000"/>
          <w:spacing w:val="-2"/>
        </w:rPr>
        <w:t>0.00c</w:t>
      </w:r>
    </w:p>
    <w:p>
      <w:pPr>
        <w:pStyle w:val="style66"/>
        <w:spacing w:before="92"/>
        <w:ind w:left="720"/>
        <w:rPr>
          <w:color w:val="000000"/>
        </w:rPr>
      </w:pPr>
      <w:r>
        <w:rPr>
          <w:color w:val="000000"/>
        </w:rPr>
        <w:br w:type="column"/>
      </w:r>
      <w:r>
        <w:rPr>
          <w:color w:val="000000"/>
          <w:spacing w:val="-2"/>
        </w:rPr>
        <w:t>10.00a</w:t>
      </w:r>
    </w:p>
    <w:p>
      <w:pPr>
        <w:pStyle w:val="style66"/>
        <w:spacing w:before="274"/>
        <w:ind w:left="720"/>
        <w:rPr>
          <w:color w:val="000000"/>
        </w:rPr>
      </w:pPr>
      <w:r>
        <w:rPr>
          <w:color w:val="000000"/>
          <w:spacing w:val="-2"/>
        </w:rPr>
        <w:t>8.00a</w:t>
      </w:r>
    </w:p>
    <w:p>
      <w:pPr>
        <w:pStyle w:val="style66"/>
        <w:rPr>
          <w:color w:val="000000"/>
        </w:rPr>
      </w:pPr>
    </w:p>
    <w:p>
      <w:pPr>
        <w:pStyle w:val="style66"/>
        <w:ind w:left="720"/>
        <w:rPr>
          <w:color w:val="000000"/>
        </w:rPr>
      </w:pPr>
      <w:r>
        <w:rPr>
          <w:color w:val="000000"/>
          <w:spacing w:val="-2"/>
        </w:rPr>
        <w:t>7.00c</w:t>
      </w:r>
    </w:p>
    <w:p>
      <w:pPr>
        <w:pStyle w:val="style66"/>
        <w:spacing w:before="92"/>
        <w:ind w:left="720"/>
        <w:rPr>
          <w:color w:val="000000"/>
        </w:rPr>
      </w:pPr>
      <w:r>
        <w:rPr>
          <w:color w:val="000000"/>
        </w:rPr>
        <w:br w:type="column"/>
      </w:r>
      <w:r>
        <w:rPr>
          <w:color w:val="000000"/>
          <w:spacing w:val="-2"/>
        </w:rPr>
        <w:t>9.00a</w:t>
      </w:r>
    </w:p>
    <w:p>
      <w:pPr>
        <w:pStyle w:val="style66"/>
        <w:spacing w:before="274"/>
        <w:ind w:left="720"/>
        <w:rPr>
          <w:color w:val="000000"/>
        </w:rPr>
      </w:pPr>
      <w:r>
        <w:rPr>
          <w:color w:val="000000"/>
          <w:spacing w:val="-2"/>
        </w:rPr>
        <w:t>7.00a</w:t>
      </w:r>
    </w:p>
    <w:p>
      <w:pPr>
        <w:pStyle w:val="style66"/>
        <w:rPr>
          <w:color w:val="000000"/>
        </w:rPr>
      </w:pPr>
    </w:p>
    <w:p>
      <w:pPr>
        <w:pStyle w:val="style66"/>
        <w:ind w:left="720"/>
        <w:rPr>
          <w:color w:val="000000"/>
        </w:rPr>
      </w:pPr>
      <w:r>
        <w:rPr>
          <w:color w:val="000000"/>
          <w:spacing w:val="-2"/>
        </w:rPr>
        <w:t>0.00c</w:t>
      </w:r>
    </w:p>
    <w:p>
      <w:pPr>
        <w:pStyle w:val="style66"/>
        <w:spacing w:before="92"/>
        <w:rPr>
          <w:color w:val="000000"/>
        </w:rPr>
      </w:pPr>
      <w:r>
        <w:rPr>
          <w:color w:val="000000"/>
        </w:rPr>
        <w:br w:type="column"/>
      </w:r>
      <w:r>
        <w:rPr>
          <w:color w:val="000000"/>
        </w:rPr>
        <w:t xml:space="preserve">           </w:t>
      </w:r>
      <w:r>
        <w:rPr>
          <w:color w:val="000000"/>
          <w:spacing w:val="-2"/>
        </w:rPr>
        <w:t>0.00a</w:t>
      </w:r>
    </w:p>
    <w:p>
      <w:pPr>
        <w:pStyle w:val="style66"/>
        <w:spacing w:before="274"/>
        <w:ind w:left="662"/>
        <w:rPr>
          <w:color w:val="000000"/>
        </w:rPr>
      </w:pPr>
      <w:r>
        <w:rPr>
          <w:color w:val="000000"/>
          <w:spacing w:val="-2"/>
        </w:rPr>
        <w:t>7.00c</w:t>
      </w:r>
    </w:p>
    <w:p>
      <w:pPr>
        <w:pStyle w:val="style66"/>
        <w:rPr>
          <w:color w:val="000000"/>
        </w:rPr>
      </w:pPr>
    </w:p>
    <w:p>
      <w:pPr>
        <w:pStyle w:val="style66"/>
        <w:ind w:left="662"/>
        <w:rPr>
          <w:color w:val="000000"/>
        </w:rPr>
      </w:pPr>
      <w:r>
        <w:rPr>
          <w:color w:val="000000"/>
          <w:spacing w:val="-2"/>
        </w:rPr>
        <w:t>0.00c</w:t>
      </w:r>
    </w:p>
    <w:p>
      <w:pPr>
        <w:pStyle w:val="style66"/>
        <w:spacing w:lineRule="auto" w:line="480"/>
        <w:rPr>
          <w:color w:val="000000"/>
        </w:rPr>
        <w:sectPr>
          <w:type w:val="continuous"/>
          <w:pgSz w:w="12240" w:h="15840" w:orient="portrait"/>
          <w:pgMar w:top="1380" w:right="1080" w:bottom="1200" w:left="720" w:header="0" w:footer="1014" w:gutter="0"/>
          <w:cols w:equalWidth="0" w:space="720" w:num="6">
            <w:col w:w="2608" w:space="40"/>
            <w:col w:w="1326" w:space="39"/>
            <w:col w:w="1340" w:space="47"/>
            <w:col w:w="1407" w:space="81"/>
            <w:col w:w="1247" w:space="40"/>
            <w:col w:w="2265"/>
          </w:cols>
        </w:sectPr>
      </w:pPr>
    </w:p>
    <w:p>
      <w:pPr>
        <w:pStyle w:val="style66"/>
        <w:spacing w:lineRule="auto" w:line="480"/>
        <w:ind w:right="375"/>
        <w:rPr>
          <w:color w:val="000000"/>
        </w:rPr>
      </w:pPr>
      <w:r>
        <w:rPr>
          <w:color w:val="000000"/>
        </w:rPr>
        <w:t xml:space="preserve">            Key: Control Nil</w:t>
      </w:r>
    </w:p>
    <w:p>
      <w:pPr>
        <w:pStyle w:val="style66"/>
        <w:spacing w:lineRule="auto" w:line="480"/>
        <w:ind w:left="720" w:right="375"/>
        <w:rPr>
          <w:color w:val="000000"/>
        </w:rPr>
      </w:pPr>
      <w:r>
        <w:rPr>
          <w:color w:val="000000"/>
        </w:rPr>
        <w:t>Values are mean ± standard error of the mean for bioassay conducted in triplicate. Means followed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same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letter(s)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significantly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(multivariate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analysis,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Fisher’s protected LSD </w:t>
      </w:r>
      <w:r>
        <w:rPr>
          <w:color w:val="000000"/>
        </w:rPr>
        <w:t xml:space="preserve">at </w:t>
      </w:r>
      <w:r>
        <w:rPr>
          <w:rFonts w:eastAsia="Cambria Math"/>
          <w:color w:val="000000"/>
          <w:w w:val="95"/>
        </w:rPr>
        <w:t>≤</w:t>
      </w:r>
      <w:r>
        <w:rPr>
          <w:color w:val="000000"/>
        </w:rPr>
        <w:t xml:space="preserve"> 0.05)</w:t>
      </w:r>
    </w:p>
    <w:p>
      <w:pPr>
        <w:pStyle w:val="style0"/>
        <w:spacing w:before="60" w:lineRule="auto" w:line="480"/>
        <w:ind w:left="720" w:right="327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Table 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shows the antifungal effects of ethanol extract of </w:t>
      </w:r>
      <w:r>
        <w:rPr>
          <w:i/>
          <w:color w:val="000000"/>
          <w:sz w:val="24"/>
          <w:szCs w:val="24"/>
        </w:rPr>
        <w:t>Annona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s</w:t>
      </w:r>
      <w:r>
        <w:rPr>
          <w:i/>
          <w:color w:val="000000"/>
          <w:sz w:val="24"/>
          <w:szCs w:val="24"/>
        </w:rPr>
        <w:t>quamosa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examine</w:t>
      </w:r>
      <w:r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against fungal isolate</w:t>
      </w:r>
      <w:r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from ro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en</w:t>
      </w:r>
      <w:r>
        <w:rPr>
          <w:color w:val="000000"/>
          <w:sz w:val="24"/>
          <w:szCs w:val="24"/>
        </w:rPr>
        <w:t xml:space="preserve"> pumpkin</w:t>
      </w:r>
      <w:r>
        <w:rPr>
          <w:color w:val="000000"/>
          <w:sz w:val="24"/>
          <w:szCs w:val="24"/>
        </w:rPr>
        <w:t xml:space="preserve"> fruits</w:t>
      </w:r>
      <w:r>
        <w:rPr>
          <w:color w:val="000000"/>
          <w:sz w:val="24"/>
          <w:szCs w:val="24"/>
        </w:rPr>
        <w:t xml:space="preserve">, it was observed that </w:t>
      </w:r>
      <w:r>
        <w:rPr>
          <w:i/>
          <w:color w:val="000000"/>
          <w:sz w:val="24"/>
          <w:szCs w:val="24"/>
        </w:rPr>
        <w:t>Annona</w:t>
      </w:r>
      <w:r>
        <w:rPr>
          <w:i/>
          <w:color w:val="000000"/>
          <w:spacing w:val="4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squamosa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at </w:t>
      </w:r>
      <w:r>
        <w:rPr>
          <w:color w:val="000000"/>
          <w:sz w:val="24"/>
          <w:szCs w:val="24"/>
        </w:rPr>
        <w:t xml:space="preserve">concentration </w:t>
      </w:r>
      <w:r>
        <w:rPr>
          <w:color w:val="000000"/>
          <w:sz w:val="24"/>
          <w:szCs w:val="24"/>
        </w:rPr>
        <w:t>1.0</w:t>
      </w:r>
      <w:r>
        <w:rPr>
          <w:color w:val="000000"/>
          <w:sz w:val="24"/>
          <w:szCs w:val="24"/>
        </w:rPr>
        <w:t>mg/mL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was most inhibitive against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Phytophthora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capsici</w:t>
      </w:r>
      <w:r>
        <w:rPr>
          <w:i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Aspergillus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niger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and </w:t>
      </w:r>
      <w:r>
        <w:rPr>
          <w:i/>
          <w:color w:val="000000"/>
          <w:sz w:val="24"/>
          <w:szCs w:val="24"/>
        </w:rPr>
        <w:t>Aspergillus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flavus</w:t>
      </w:r>
      <w:r>
        <w:rPr>
          <w:color w:val="000000"/>
          <w:sz w:val="24"/>
          <w:szCs w:val="24"/>
        </w:rPr>
        <w:t xml:space="preserve">, while the least sensitive </w:t>
      </w:r>
      <w:r>
        <w:rPr>
          <w:color w:val="000000"/>
          <w:sz w:val="24"/>
          <w:szCs w:val="24"/>
        </w:rPr>
        <w:t>was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Rhizopus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stolonifer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 0.2mg/mL concentration.</w:t>
      </w:r>
    </w:p>
    <w:p>
      <w:pPr>
        <w:pStyle w:val="style1"/>
        <w:spacing w:before="60" w:lineRule="auto" w:line="480"/>
        <w:ind w:left="0" w:firstLine="0"/>
        <w:jc w:val="left"/>
        <w:rPr>
          <w:color w:val="000000"/>
        </w:rPr>
      </w:pPr>
      <w:r>
        <w:rPr>
          <w:color w:val="000000"/>
        </w:rPr>
        <w:t xml:space="preserve">           </w:t>
      </w:r>
      <w:r>
        <w:rPr>
          <w:color w:val="000000"/>
        </w:rPr>
        <w:t>Table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3</w:t>
      </w:r>
      <w:r>
        <w:rPr>
          <w:color w:val="000000"/>
        </w:rPr>
        <w:t>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Antifungal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activities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of </w:t>
      </w:r>
      <w:r>
        <w:rPr>
          <w:i/>
          <w:color w:val="000000"/>
        </w:rPr>
        <w:t>Annona</w:t>
      </w:r>
      <w:r>
        <w:rPr>
          <w:i/>
          <w:color w:val="000000"/>
          <w:spacing w:val="-4"/>
        </w:rPr>
        <w:t xml:space="preserve"> </w:t>
      </w:r>
      <w:r>
        <w:rPr>
          <w:i/>
          <w:color w:val="000000"/>
        </w:rPr>
        <w:t>squamosa</w:t>
      </w:r>
      <w:r>
        <w:rPr>
          <w:i/>
          <w:color w:val="000000"/>
          <w:spacing w:val="-2"/>
        </w:rPr>
        <w:t xml:space="preserve"> </w:t>
      </w:r>
      <w:r>
        <w:rPr>
          <w:color w:val="000000"/>
        </w:rPr>
        <w:t>ethanolic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derivatives </w:t>
      </w:r>
      <w:r>
        <w:rPr>
          <w:color w:val="000000"/>
        </w:rPr>
        <w:t>against</w:t>
      </w:r>
      <w:r>
        <w:rPr>
          <w:color w:val="000000"/>
          <w:spacing w:val="-2"/>
        </w:rPr>
        <w:t xml:space="preserve"> fungal</w:t>
      </w:r>
    </w:p>
    <w:tbl>
      <w:tblPr>
        <w:tblW w:w="0" w:type="auto"/>
        <w:tblInd w:w="6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1100"/>
        <w:gridCol w:w="1261"/>
        <w:gridCol w:w="1237"/>
        <w:gridCol w:w="1454"/>
        <w:gridCol w:w="1560"/>
      </w:tblGrid>
      <w:tr>
        <w:trPr>
          <w:trHeight w:val="543" w:hRule="atLeast"/>
        </w:trPr>
        <w:tc>
          <w:tcPr>
            <w:tcW w:w="2607" w:type="dxa"/>
            <w:tcBorders>
              <w:bottom w:val="single" w:sz="8" w:space="0" w:color="000000"/>
            </w:tcBorders>
          </w:tcPr>
          <w:p>
            <w:pPr>
              <w:pStyle w:val="style4097"/>
              <w:spacing w:lineRule="auto" w:line="480"/>
              <w:ind w:left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pathogen</w:t>
            </w:r>
            <w:r>
              <w:rPr>
                <w:b/>
                <w:color w:val="000000"/>
                <w:sz w:val="24"/>
                <w:szCs w:val="24"/>
              </w:rPr>
              <w:t>s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of</w:t>
            </w:r>
            <w:r>
              <w:rPr>
                <w:b/>
                <w:color w:val="000000"/>
                <w:spacing w:val="-2"/>
                <w:sz w:val="24"/>
                <w:szCs w:val="24"/>
              </w:rPr>
              <w:t xml:space="preserve"> pumpkin</w:t>
            </w:r>
          </w:p>
        </w:tc>
        <w:tc>
          <w:tcPr>
            <w:tcW w:w="6612" w:type="dxa"/>
            <w:gridSpan w:val="5"/>
            <w:tcBorders>
              <w:bottom w:val="single" w:sz="8" w:space="0" w:color="000000"/>
            </w:tcBorders>
          </w:tcPr>
          <w:p>
            <w:pPr>
              <w:pStyle w:val="style4097"/>
              <w:spacing w:lineRule="auto" w:line="480"/>
              <w:ind w:left="0"/>
              <w:rPr>
                <w:color w:val="000000"/>
                <w:sz w:val="24"/>
                <w:szCs w:val="24"/>
              </w:rPr>
            </w:pPr>
          </w:p>
        </w:tc>
      </w:tr>
      <w:tr>
        <w:tblPrEx/>
        <w:trPr>
          <w:trHeight w:val="501" w:hRule="atLeast"/>
        </w:trPr>
        <w:tc>
          <w:tcPr>
            <w:tcW w:w="2607" w:type="dxa"/>
            <w:tcBorders>
              <w:top w:val="single" w:sz="8" w:space="0" w:color="000000"/>
            </w:tcBorders>
          </w:tcPr>
          <w:p>
            <w:pPr>
              <w:pStyle w:val="style4097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style4097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style4097"/>
              <w:ind w:left="47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Diameter</w:t>
            </w:r>
            <w:r>
              <w:rPr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of</w:t>
            </w:r>
            <w:r>
              <w:rPr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zones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of</w:t>
            </w:r>
            <w:r>
              <w:rPr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inhibition</w:t>
            </w:r>
            <w:r>
              <w:rPr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szCs w:val="24"/>
              </w:rPr>
              <w:t>(mm)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style4097"/>
              <w:ind w:left="0"/>
              <w:rPr>
                <w:color w:val="000000"/>
                <w:sz w:val="24"/>
                <w:szCs w:val="24"/>
              </w:rPr>
            </w:pPr>
          </w:p>
        </w:tc>
      </w:tr>
      <w:tr>
        <w:tblPrEx/>
        <w:trPr>
          <w:trHeight w:val="387" w:hRule="atLeast"/>
        </w:trPr>
        <w:tc>
          <w:tcPr>
            <w:tcW w:w="2607" w:type="dxa"/>
            <w:tcBorders/>
          </w:tcPr>
          <w:p>
            <w:pPr>
              <w:pStyle w:val="style40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4"/>
                <w:szCs w:val="24"/>
              </w:rPr>
              <w:t>Isolates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>
            <w:pPr>
              <w:pStyle w:val="style4097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gridSpan w:val="3"/>
            <w:tcBorders>
              <w:top w:val="single" w:sz="8" w:space="0" w:color="000000"/>
            </w:tcBorders>
          </w:tcPr>
          <w:p>
            <w:pPr>
              <w:pStyle w:val="style4097"/>
              <w:ind w:left="104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Concentrations</w:t>
            </w:r>
            <w:r>
              <w:rPr>
                <w:b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szCs w:val="24"/>
              </w:rPr>
              <w:t>(mg/mL)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>
            <w:pPr>
              <w:pStyle w:val="style4097"/>
              <w:ind w:left="0"/>
              <w:rPr>
                <w:color w:val="000000"/>
                <w:sz w:val="24"/>
                <w:szCs w:val="24"/>
              </w:rPr>
            </w:pPr>
          </w:p>
        </w:tc>
      </w:tr>
      <w:tr>
        <w:tblPrEx/>
        <w:trPr>
          <w:trHeight w:val="629" w:hRule="atLeast"/>
        </w:trPr>
        <w:tc>
          <w:tcPr>
            <w:tcW w:w="2607" w:type="dxa"/>
            <w:tcBorders>
              <w:bottom w:val="single" w:sz="4" w:space="0" w:color="000000"/>
            </w:tcBorders>
          </w:tcPr>
          <w:p>
            <w:pPr>
              <w:pStyle w:val="style4097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>
            <w:pPr>
              <w:pStyle w:val="style4097"/>
              <w:spacing w:before="122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-5"/>
                <w:sz w:val="24"/>
                <w:szCs w:val="24"/>
              </w:rPr>
              <w:t>1.0</w:t>
            </w:r>
          </w:p>
        </w:tc>
        <w:tc>
          <w:tcPr>
            <w:tcW w:w="3952" w:type="dxa"/>
            <w:gridSpan w:val="3"/>
            <w:tcBorders>
              <w:bottom w:val="single" w:sz="4" w:space="0" w:color="000000"/>
            </w:tcBorders>
          </w:tcPr>
          <w:p>
            <w:pPr>
              <w:pStyle w:val="style4097"/>
              <w:tabs>
                <w:tab w:val="left" w:leader="none" w:pos="1529"/>
                <w:tab w:val="left" w:leader="none" w:pos="2700"/>
              </w:tabs>
              <w:spacing w:before="122"/>
              <w:ind w:left="34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-5"/>
                <w:sz w:val="24"/>
                <w:szCs w:val="24"/>
              </w:rPr>
              <w:t>0.8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pacing w:val="-5"/>
                <w:sz w:val="24"/>
                <w:szCs w:val="24"/>
              </w:rPr>
              <w:t>0.6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pacing w:val="-5"/>
                <w:sz w:val="24"/>
                <w:szCs w:val="24"/>
              </w:rPr>
              <w:t>0.4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>
            <w:pPr>
              <w:pStyle w:val="style4097"/>
              <w:spacing w:before="122"/>
              <w:ind w:left="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-5"/>
                <w:sz w:val="24"/>
                <w:szCs w:val="24"/>
              </w:rPr>
              <w:t>0.2</w:t>
            </w:r>
          </w:p>
        </w:tc>
      </w:tr>
      <w:tr>
        <w:tblPrEx/>
        <w:trPr>
          <w:trHeight w:val="417" w:hRule="atLeast"/>
        </w:trPr>
        <w:tc>
          <w:tcPr>
            <w:tcW w:w="2607" w:type="dxa"/>
            <w:tcBorders>
              <w:top w:val="single" w:sz="4" w:space="0" w:color="000000"/>
            </w:tcBorders>
          </w:tcPr>
          <w:p>
            <w:pPr>
              <w:pStyle w:val="style4097"/>
              <w:spacing w:lineRule="auto" w:line="48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Aspergillus</w:t>
            </w:r>
            <w:r>
              <w:rPr>
                <w:i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pacing w:val="-2"/>
                <w:sz w:val="24"/>
                <w:szCs w:val="24"/>
              </w:rPr>
              <w:t>flavus</w:t>
            </w:r>
          </w:p>
        </w:tc>
        <w:tc>
          <w:tcPr>
            <w:tcW w:w="1100" w:type="dxa"/>
            <w:tcBorders>
              <w:top w:val="single" w:sz="4" w:space="0" w:color="000000"/>
            </w:tcBorders>
          </w:tcPr>
          <w:p>
            <w:pPr>
              <w:pStyle w:val="style4097"/>
              <w:spacing w:lineRule="auto" w:line="48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22.00a</w:t>
            </w:r>
          </w:p>
        </w:tc>
        <w:tc>
          <w:tcPr>
            <w:tcW w:w="3952" w:type="dxa"/>
            <w:gridSpan w:val="3"/>
            <w:tcBorders>
              <w:top w:val="single" w:sz="4" w:space="0" w:color="000000"/>
            </w:tcBorders>
          </w:tcPr>
          <w:p>
            <w:pPr>
              <w:pStyle w:val="style4097"/>
              <w:tabs>
                <w:tab w:val="left" w:leader="none" w:pos="1529"/>
                <w:tab w:val="left" w:leader="none" w:pos="2700"/>
              </w:tabs>
              <w:spacing w:lineRule="auto" w:line="480"/>
              <w:ind w:left="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18.00ab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pacing w:val="-2"/>
                <w:sz w:val="24"/>
                <w:szCs w:val="24"/>
              </w:rPr>
              <w:t>16.00b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pacing w:val="-2"/>
                <w:sz w:val="24"/>
                <w:szCs w:val="24"/>
              </w:rPr>
              <w:t>10.00c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>
            <w:pPr>
              <w:pStyle w:val="style4097"/>
              <w:spacing w:lineRule="auto" w:line="480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9.00a</w:t>
            </w:r>
          </w:p>
        </w:tc>
      </w:tr>
      <w:tr>
        <w:tblPrEx/>
        <w:trPr>
          <w:trHeight w:val="551" w:hRule="atLeast"/>
        </w:trPr>
        <w:tc>
          <w:tcPr>
            <w:tcW w:w="2607" w:type="dxa"/>
            <w:tcBorders/>
          </w:tcPr>
          <w:p>
            <w:pPr>
              <w:pStyle w:val="style4097"/>
              <w:spacing w:before="133" w:lineRule="auto" w:line="48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Rhizopus</w:t>
            </w:r>
            <w:r>
              <w:rPr>
                <w:i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pacing w:val="-5"/>
                <w:sz w:val="24"/>
                <w:szCs w:val="24"/>
              </w:rPr>
              <w:t>sp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before="134" w:lineRule="auto" w:line="48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16.00c</w:t>
            </w:r>
          </w:p>
        </w:tc>
        <w:tc>
          <w:tcPr>
            <w:tcW w:w="3952" w:type="dxa"/>
            <w:gridSpan w:val="3"/>
            <w:tcBorders/>
          </w:tcPr>
          <w:p>
            <w:pPr>
              <w:pStyle w:val="style4097"/>
              <w:tabs>
                <w:tab w:val="left" w:leader="none" w:pos="1529"/>
                <w:tab w:val="left" w:leader="none" w:pos="2700"/>
              </w:tabs>
              <w:spacing w:before="134" w:lineRule="auto" w:line="480"/>
              <w:ind w:left="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12.00a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pacing w:val="-2"/>
                <w:sz w:val="24"/>
                <w:szCs w:val="24"/>
              </w:rPr>
              <w:t>10.00ab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pacing w:val="-2"/>
                <w:sz w:val="24"/>
                <w:szCs w:val="24"/>
              </w:rPr>
              <w:t>8.00c</w:t>
            </w:r>
          </w:p>
        </w:tc>
        <w:tc>
          <w:tcPr>
            <w:tcW w:w="1560" w:type="dxa"/>
            <w:tcBorders/>
          </w:tcPr>
          <w:p>
            <w:pPr>
              <w:pStyle w:val="style4097"/>
              <w:spacing w:before="133" w:lineRule="auto" w:line="480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0.00a</w:t>
            </w:r>
          </w:p>
        </w:tc>
      </w:tr>
      <w:tr>
        <w:tblPrEx/>
        <w:trPr>
          <w:trHeight w:val="410" w:hRule="atLeast"/>
        </w:trPr>
        <w:tc>
          <w:tcPr>
            <w:tcW w:w="2607" w:type="dxa"/>
            <w:tcBorders/>
          </w:tcPr>
          <w:p>
            <w:pPr>
              <w:pStyle w:val="style4097"/>
              <w:spacing w:before="133" w:lineRule="auto" w:line="48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Aspergillus</w:t>
            </w:r>
            <w:r>
              <w:rPr>
                <w:i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pacing w:val="-2"/>
                <w:sz w:val="24"/>
                <w:szCs w:val="24"/>
              </w:rPr>
              <w:t>niger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before="134" w:lineRule="auto" w:line="48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23.00a</w:t>
            </w:r>
          </w:p>
        </w:tc>
        <w:tc>
          <w:tcPr>
            <w:tcW w:w="3952" w:type="dxa"/>
            <w:gridSpan w:val="3"/>
            <w:tcBorders/>
          </w:tcPr>
          <w:p>
            <w:pPr>
              <w:pStyle w:val="style4097"/>
              <w:tabs>
                <w:tab w:val="left" w:leader="none" w:pos="1529"/>
                <w:tab w:val="left" w:leader="none" w:pos="2700"/>
              </w:tabs>
              <w:spacing w:before="134" w:lineRule="auto" w:line="480"/>
              <w:ind w:left="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18.00ab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pacing w:val="-2"/>
                <w:sz w:val="24"/>
                <w:szCs w:val="24"/>
              </w:rPr>
              <w:t>16.00a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pacing w:val="-2"/>
                <w:sz w:val="24"/>
                <w:szCs w:val="24"/>
              </w:rPr>
              <w:t>10.00c</w:t>
            </w:r>
          </w:p>
        </w:tc>
        <w:tc>
          <w:tcPr>
            <w:tcW w:w="1560" w:type="dxa"/>
            <w:tcBorders/>
          </w:tcPr>
          <w:p>
            <w:pPr>
              <w:pStyle w:val="style4097"/>
              <w:spacing w:before="133" w:lineRule="auto" w:line="480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8.00ab</w:t>
            </w:r>
          </w:p>
        </w:tc>
      </w:tr>
      <w:tr>
        <w:tblPrEx/>
        <w:trPr>
          <w:trHeight w:val="549" w:hRule="atLeast"/>
        </w:trPr>
        <w:tc>
          <w:tcPr>
            <w:tcW w:w="2607" w:type="dxa"/>
            <w:tcBorders/>
          </w:tcPr>
          <w:p>
            <w:pPr>
              <w:pStyle w:val="style4097"/>
              <w:spacing w:before="227" w:lineRule="auto" w:line="48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pacing w:val="-2"/>
                <w:sz w:val="24"/>
                <w:szCs w:val="24"/>
              </w:rPr>
              <w:t>Phytophthora</w:t>
            </w:r>
            <w:r>
              <w:rPr>
                <w:i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pacing w:val="-2"/>
                <w:sz w:val="24"/>
                <w:szCs w:val="24"/>
              </w:rPr>
              <w:t>capsici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before="273" w:lineRule="auto" w:line="48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24.00a</w:t>
            </w:r>
          </w:p>
        </w:tc>
        <w:tc>
          <w:tcPr>
            <w:tcW w:w="1261" w:type="dxa"/>
            <w:tcBorders/>
          </w:tcPr>
          <w:p>
            <w:pPr>
              <w:pStyle w:val="style4097"/>
              <w:spacing w:before="273" w:lineRule="auto" w:line="480"/>
              <w:ind w:left="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22.00a</w:t>
            </w:r>
          </w:p>
        </w:tc>
        <w:tc>
          <w:tcPr>
            <w:tcW w:w="1237" w:type="dxa"/>
            <w:tcBorders/>
          </w:tcPr>
          <w:p>
            <w:pPr>
              <w:pStyle w:val="style4097"/>
              <w:spacing w:before="273" w:lineRule="auto" w:line="480"/>
              <w:ind w:left="2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20.00ab</w:t>
            </w:r>
          </w:p>
        </w:tc>
        <w:tc>
          <w:tcPr>
            <w:tcW w:w="1454" w:type="dxa"/>
            <w:tcBorders/>
          </w:tcPr>
          <w:p>
            <w:pPr>
              <w:pStyle w:val="style4097"/>
              <w:spacing w:before="273" w:lineRule="auto" w:line="480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18.00a</w:t>
            </w:r>
          </w:p>
        </w:tc>
        <w:tc>
          <w:tcPr>
            <w:tcW w:w="1560" w:type="dxa"/>
            <w:tcBorders/>
          </w:tcPr>
          <w:p>
            <w:pPr>
              <w:pStyle w:val="style4097"/>
              <w:spacing w:before="227" w:lineRule="auto" w:line="480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14.00a</w:t>
            </w:r>
          </w:p>
        </w:tc>
      </w:tr>
    </w:tbl>
    <w:p>
      <w:pPr>
        <w:pStyle w:val="style66"/>
        <w:spacing w:before="38" w:lineRule="auto" w:line="480"/>
        <w:rPr>
          <w:b/>
          <w:color w:val="000000"/>
        </w:rPr>
      </w:pPr>
      <w:r>
        <w:rPr>
          <w:b/>
          <w:noProof/>
          <w:color w:val="000000"/>
          <w:lang w:val="en-GB" w:eastAsia="en-GB"/>
        </w:rPr>
        <mc:AlternateContent>
          <mc:Choice Requires="wps">
            <w:drawing>
              <wp:anchor distT="0" distB="0" distL="0" distR="0" simplePos="false" relativeHeight="7" behindDoc="true" locked="false" layoutInCell="true" allowOverlap="true">
                <wp:simplePos x="0" y="0"/>
                <wp:positionH relativeFrom="page">
                  <wp:posOffset>845819</wp:posOffset>
                </wp:positionH>
                <wp:positionV relativeFrom="paragraph">
                  <wp:posOffset>185843</wp:posOffset>
                </wp:positionV>
                <wp:extent cx="5854065" cy="1270"/>
                <wp:effectExtent l="0" t="0" r="0" b="0"/>
                <wp:wrapTopAndBottom/>
                <wp:docPr id="1033" name="Graphic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54065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54065" h="1270" stroke="1">
                              <a:moveTo>
                                <a:pt x="0" y="0"/>
                              </a:moveTo>
                              <a:lnTo>
                                <a:pt x="5854064" y="0"/>
                              </a:lnTo>
                            </a:path>
                          </a:pathLst>
                        </a:custGeom>
                        <a:ln cmpd="sng" cap="flat" w="12192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coordsize="5854065,1270" path="m0,0l5854064,0e" filled="f" stroked="t" style="position:absolute;margin-left:66.6pt;margin-top:14.63pt;width:460.95pt;height:0.1pt;z-index:-2147483640;mso-position-horizontal-relative:page;mso-position-vertical-relative:text;mso-width-relative:page;mso-height-relative:page;mso-wrap-distance-left:0.0pt;mso-wrap-distance-right:0.0pt;visibility:visible;">
                <v:stroke weight="0.96pt"/>
                <w10:wrap type="topAndBottom"/>
                <v:fill/>
                <v:path textboxrect="0,0,5854065,1270"/>
              </v:shape>
            </w:pict>
          </mc:Fallback>
        </mc:AlternateContent>
      </w:r>
    </w:p>
    <w:p>
      <w:pPr>
        <w:pStyle w:val="style0"/>
        <w:spacing w:lineRule="auto" w:line="480"/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Key:</w:t>
      </w:r>
      <w:r>
        <w:rPr>
          <w:b/>
          <w:color w:val="000000"/>
          <w:spacing w:val="-3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Control </w:t>
      </w:r>
      <w:r>
        <w:rPr>
          <w:b/>
          <w:color w:val="000000"/>
          <w:spacing w:val="-5"/>
          <w:sz w:val="24"/>
          <w:szCs w:val="24"/>
        </w:rPr>
        <w:t>Nil</w:t>
      </w:r>
    </w:p>
    <w:p>
      <w:pPr>
        <w:pStyle w:val="style66"/>
        <w:spacing w:before="275" w:lineRule="auto" w:line="480"/>
        <w:ind w:left="720" w:right="375"/>
        <w:rPr>
          <w:color w:val="000000"/>
        </w:rPr>
      </w:pPr>
      <w:r>
        <w:rPr>
          <w:color w:val="000000"/>
        </w:rPr>
        <w:t>Values are mean ± standard error of the mean for bioassay conducted in triplicate. Means followed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same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letter(s)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significantly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(multivariate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analysis,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Fisher’s </w:t>
      </w:r>
      <w:r>
        <w:rPr>
          <w:color w:val="000000"/>
        </w:rPr>
        <w:t xml:space="preserve">protected LSD </w:t>
      </w:r>
      <w:r>
        <w:rPr>
          <w:color w:val="000000"/>
        </w:rPr>
        <w:t xml:space="preserve">at </w:t>
      </w:r>
      <w:r>
        <w:rPr>
          <w:rFonts w:eastAsia="Cambria Math"/>
          <w:color w:val="000000"/>
          <w:w w:val="95"/>
        </w:rPr>
        <w:t>≤</w:t>
      </w:r>
      <w:r>
        <w:rPr>
          <w:color w:val="000000"/>
        </w:rPr>
        <w:t xml:space="preserve"> 0.05)</w:t>
      </w:r>
    </w:p>
    <w:p>
      <w:pPr>
        <w:pStyle w:val="style0"/>
        <w:spacing w:before="60" w:lineRule="auto" w:line="480"/>
        <w:ind w:left="720" w:right="327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Table </w:t>
      </w: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shows the antifungal effects of ethanol </w:t>
      </w:r>
      <w:r>
        <w:rPr>
          <w:color w:val="000000"/>
          <w:sz w:val="24"/>
          <w:szCs w:val="24"/>
        </w:rPr>
        <w:t xml:space="preserve">derivatives </w:t>
      </w:r>
      <w:r>
        <w:rPr>
          <w:color w:val="000000"/>
          <w:sz w:val="24"/>
          <w:szCs w:val="24"/>
        </w:rPr>
        <w:t xml:space="preserve">of </w:t>
      </w:r>
      <w:r>
        <w:rPr>
          <w:i/>
          <w:color w:val="000000"/>
          <w:sz w:val="24"/>
          <w:szCs w:val="24"/>
        </w:rPr>
        <w:t>Carica</w:t>
      </w:r>
      <w:r>
        <w:rPr>
          <w:i/>
          <w:color w:val="000000"/>
          <w:sz w:val="24"/>
          <w:szCs w:val="24"/>
        </w:rPr>
        <w:t xml:space="preserve"> papaya </w:t>
      </w:r>
      <w:r>
        <w:rPr>
          <w:color w:val="000000"/>
          <w:sz w:val="24"/>
          <w:szCs w:val="24"/>
        </w:rPr>
        <w:t>examine</w:t>
      </w:r>
      <w:r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against fungal isolated from ro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en</w:t>
      </w:r>
      <w:r>
        <w:rPr>
          <w:color w:val="000000"/>
          <w:sz w:val="24"/>
          <w:szCs w:val="24"/>
        </w:rPr>
        <w:t xml:space="preserve"> pumpkin, it was observed that </w:t>
      </w:r>
      <w:r>
        <w:rPr>
          <w:i/>
          <w:color w:val="000000"/>
          <w:sz w:val="24"/>
          <w:szCs w:val="24"/>
        </w:rPr>
        <w:t>Carica</w:t>
      </w:r>
      <w:r>
        <w:rPr>
          <w:i/>
          <w:color w:val="000000"/>
          <w:sz w:val="24"/>
          <w:szCs w:val="24"/>
        </w:rPr>
        <w:t xml:space="preserve"> papaya </w:t>
      </w:r>
      <w:r>
        <w:rPr>
          <w:color w:val="000000"/>
          <w:sz w:val="24"/>
          <w:szCs w:val="24"/>
        </w:rPr>
        <w:t xml:space="preserve">at </w:t>
      </w:r>
      <w:r>
        <w:rPr>
          <w:color w:val="000000"/>
          <w:sz w:val="24"/>
          <w:szCs w:val="24"/>
        </w:rPr>
        <w:t xml:space="preserve">concentration </w:t>
      </w:r>
      <w:r>
        <w:rPr>
          <w:color w:val="000000"/>
          <w:sz w:val="24"/>
          <w:szCs w:val="24"/>
        </w:rPr>
        <w:t>1.0</w:t>
      </w:r>
      <w:r>
        <w:rPr>
          <w:color w:val="000000"/>
          <w:sz w:val="24"/>
          <w:szCs w:val="24"/>
        </w:rPr>
        <w:t xml:space="preserve"> mg/mL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was</w:t>
      </w:r>
      <w:r>
        <w:rPr>
          <w:color w:val="000000"/>
          <w:sz w:val="24"/>
          <w:szCs w:val="24"/>
        </w:rPr>
        <w:t xml:space="preserve"> most </w:t>
      </w:r>
      <w:r>
        <w:rPr>
          <w:color w:val="000000"/>
          <w:sz w:val="24"/>
          <w:szCs w:val="24"/>
        </w:rPr>
        <w:t>inhibitive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against </w:t>
      </w:r>
      <w:r>
        <w:rPr>
          <w:i/>
          <w:color w:val="000000"/>
          <w:sz w:val="24"/>
          <w:szCs w:val="24"/>
        </w:rPr>
        <w:t>Phytophthora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capsici</w:t>
      </w:r>
      <w:r>
        <w:rPr>
          <w:color w:val="000000"/>
          <w:sz w:val="24"/>
          <w:szCs w:val="24"/>
        </w:rPr>
        <w:t xml:space="preserve">, </w:t>
      </w:r>
      <w:r>
        <w:rPr>
          <w:i/>
          <w:color w:val="000000"/>
          <w:sz w:val="24"/>
          <w:szCs w:val="24"/>
        </w:rPr>
        <w:t>Aspergillus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flavus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and </w:t>
      </w:r>
      <w:r>
        <w:rPr>
          <w:i/>
          <w:color w:val="000000"/>
          <w:sz w:val="24"/>
          <w:szCs w:val="24"/>
        </w:rPr>
        <w:t>Aspergillus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niger</w:t>
      </w:r>
      <w:r>
        <w:rPr>
          <w:color w:val="000000"/>
          <w:sz w:val="24"/>
          <w:szCs w:val="24"/>
        </w:rPr>
        <w:t xml:space="preserve">, while the least sensitive </w:t>
      </w:r>
      <w:r>
        <w:rPr>
          <w:color w:val="000000"/>
          <w:sz w:val="24"/>
          <w:szCs w:val="24"/>
        </w:rPr>
        <w:t>was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Rhizopus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stolonifer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 0.2mg/mL concentration.</w:t>
      </w:r>
    </w:p>
    <w:p>
      <w:pPr>
        <w:pStyle w:val="style0"/>
        <w:spacing w:lineRule="auto" w:line="480"/>
        <w:ind w:left="720" w:right="32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Table</w:t>
      </w:r>
      <w:r>
        <w:rPr>
          <w:b/>
          <w:color w:val="000000"/>
          <w:spacing w:val="-8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>:</w:t>
      </w:r>
      <w:r>
        <w:rPr>
          <w:b/>
          <w:color w:val="000000"/>
          <w:spacing w:val="-2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Antifungal</w:t>
      </w:r>
      <w:r>
        <w:rPr>
          <w:b/>
          <w:color w:val="000000"/>
          <w:spacing w:val="-2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activities</w:t>
      </w: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of</w:t>
      </w:r>
      <w:r>
        <w:rPr>
          <w:b/>
          <w:color w:val="000000"/>
          <w:spacing w:val="-1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Carica</w:t>
      </w:r>
      <w:r>
        <w:rPr>
          <w:b/>
          <w:i/>
          <w:color w:val="000000"/>
          <w:spacing w:val="-1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 xml:space="preserve">papaya </w:t>
      </w:r>
      <w:r>
        <w:rPr>
          <w:b/>
          <w:color w:val="000000"/>
          <w:sz w:val="24"/>
          <w:szCs w:val="24"/>
        </w:rPr>
        <w:t>ethanolic</w:t>
      </w:r>
      <w:r>
        <w:rPr>
          <w:b/>
          <w:color w:val="000000"/>
          <w:spacing w:val="-2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derivatives </w:t>
      </w:r>
      <w:r>
        <w:rPr>
          <w:b/>
          <w:color w:val="000000"/>
          <w:sz w:val="24"/>
          <w:szCs w:val="24"/>
        </w:rPr>
        <w:t>against</w:t>
      </w:r>
      <w:r>
        <w:rPr>
          <w:b/>
          <w:color w:val="000000"/>
          <w:spacing w:val="-2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fungal</w:t>
      </w:r>
      <w:r>
        <w:rPr>
          <w:b/>
          <w:color w:val="000000"/>
          <w:spacing w:val="-3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isolate</w:t>
      </w:r>
      <w:r>
        <w:rPr>
          <w:b/>
          <w:color w:val="000000"/>
          <w:spacing w:val="-2"/>
          <w:sz w:val="24"/>
          <w:szCs w:val="24"/>
        </w:rPr>
        <w:t>s</w:t>
      </w:r>
    </w:p>
    <w:p>
      <w:pPr>
        <w:pStyle w:val="style66"/>
        <w:spacing w:lineRule="auto" w:line="480"/>
        <w:ind w:left="612"/>
        <w:rPr>
          <w:color w:val="000000"/>
        </w:rPr>
      </w:pPr>
      <w:r>
        <w:rPr>
          <w:noProof/>
          <w:color w:val="000000"/>
          <w:lang w:val="en-GB" w:eastAsia="en-GB"/>
        </w:rPr>
      </w:r>
      <w:r>
        <w:rPr>
          <w:noProof/>
          <w:color w:val="000000"/>
          <w:lang w:val="en-GB" w:eastAsia="en-GB"/>
        </w:rPr>
      </w:r>
      <w:r>
        <w:rPr>
          <w:noProof/>
          <w:color w:val="000000"/>
          <w:lang w:val="en-GB" w:eastAsia="en-GB"/>
        </w:rPr>
      </w:r>
      <w:r>
        <w:rPr>
          <w:noProof/>
          <w:color w:val="000000"/>
          <w:lang w:val="en-GB" w:eastAsia="en-GB"/>
        </w:rPr>
        <mc:AlternateContent>
          <mc:Choice Requires="wpg">
            <w:drawing>
              <wp:inline distL="0" distT="0" distB="0" distR="0">
                <wp:extent cx="5854065" cy="12700"/>
                <wp:effectExtent l="9525" t="0" r="3810" b="6350"/>
                <wp:docPr id="1034" name="Group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854065" cy="12700"/>
                          <a:chOff x="0" y="0"/>
                          <a:chExt cx="5854065" cy="12700"/>
                        </a:xfrm>
                      </wpg:grpSpPr>
                      <wps:wsp>
                        <wps:cNvSpPr/>
                        <wps:spPr>
                          <a:xfrm rot="0">
                            <a:off x="0" y="6095"/>
                            <a:ext cx="585406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854065" h="1270" stroke="1">
                                <a:moveTo>
                                  <a:pt x="0" y="0"/>
                                </a:moveTo>
                                <a:lnTo>
                                  <a:pt x="5854064" y="0"/>
                                </a:lnTo>
                              </a:path>
                            </a:pathLst>
                          </a:custGeom>
                          <a:ln cmpd="sng" cap="flat"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4" filled="f" stroked="f" style="margin-left:0.0pt;margin-top:0.0pt;width:460.95pt;height:1.0pt;mso-wrap-distance-left:0.0pt;mso-wrap-distance-right:0.0pt;visibility:visible;" coordsize="5854065,12700">
                <v:shape id="1035" coordsize="5854065,1270" path="m0,0l5854064,0e" filled="f" stroked="t" style="position:absolute;left:0;top:6095;width:5854065;height:1270;z-index:2;mso-position-horizontal-relative:page;mso-position-vertical-relative:page;mso-width-relative:page;mso-height-relative:page;visibility:visible;">
                  <v:stroke weight="0.96pt"/>
                  <v:fill/>
                  <v:path textboxrect="0,0,5854065,1270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  <w:color w:val="000000"/>
          <w:lang w:val="en-GB" w:eastAsia="en-GB"/>
        </w:rPr>
      </w:r>
      <w:r>
        <w:rPr>
          <w:noProof/>
          <w:color w:val="000000"/>
          <w:lang w:val="en-GB" w:eastAsia="en-GB"/>
        </w:rPr>
      </w:r>
    </w:p>
    <w:p>
      <w:pPr>
        <w:pStyle w:val="style66"/>
        <w:spacing w:lineRule="auto" w:line="480"/>
        <w:rPr>
          <w:color w:val="000000"/>
        </w:rPr>
        <w:sectPr>
          <w:pgSz w:w="12240" w:h="15840" w:orient="portrait"/>
          <w:pgMar w:top="1820" w:right="1080" w:bottom="1200" w:left="720" w:header="0" w:footer="1014" w:gutter="0"/>
          <w:cols w:space="720"/>
        </w:sectPr>
      </w:pPr>
    </w:p>
    <w:p>
      <w:pPr>
        <w:pStyle w:val="style66"/>
        <w:spacing w:before="240"/>
        <w:rPr>
          <w:b/>
          <w:color w:val="000000"/>
        </w:rPr>
      </w:pPr>
    </w:p>
    <w:p>
      <w:pPr>
        <w:pStyle w:val="style0"/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Isolates</w:t>
      </w:r>
    </w:p>
    <w:p>
      <w:pPr>
        <w:pStyle w:val="style0"/>
        <w:ind w:left="2757" w:right="796" w:hanging="567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column"/>
      </w:r>
      <w:r>
        <w:rPr>
          <w:b/>
          <w:color w:val="000000"/>
          <w:sz w:val="24"/>
          <w:szCs w:val="24"/>
        </w:rPr>
        <w:t>Diameter</w:t>
      </w:r>
      <w:r>
        <w:rPr>
          <w:b/>
          <w:color w:val="000000"/>
          <w:spacing w:val="-8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of</w:t>
      </w:r>
      <w:r>
        <w:rPr>
          <w:b/>
          <w:color w:val="000000"/>
          <w:spacing w:val="-8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zones</w:t>
      </w:r>
      <w:r>
        <w:rPr>
          <w:b/>
          <w:color w:val="000000"/>
          <w:spacing w:val="-6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of</w:t>
      </w:r>
      <w:r>
        <w:rPr>
          <w:b/>
          <w:color w:val="000000"/>
          <w:spacing w:val="-8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inhibition</w:t>
      </w:r>
      <w:r>
        <w:rPr>
          <w:b/>
          <w:color w:val="000000"/>
          <w:spacing w:val="-9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(mm) Concentrations (mg/mL)</w:t>
      </w:r>
    </w:p>
    <w:p>
      <w:pPr>
        <w:pStyle w:val="style0"/>
        <w:tabs>
          <w:tab w:val="left" w:leader="none" w:pos="2059"/>
          <w:tab w:val="left" w:leader="none" w:pos="3242"/>
          <w:tab w:val="left" w:leader="none" w:pos="4413"/>
          <w:tab w:val="left" w:leader="none" w:pos="5673"/>
        </w:tabs>
        <w:ind w:left="720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2501264</wp:posOffset>
                </wp:positionH>
                <wp:positionV relativeFrom="paragraph">
                  <wp:posOffset>-346958</wp:posOffset>
                </wp:positionV>
                <wp:extent cx="4198620" cy="1270"/>
                <wp:effectExtent l="0" t="0" r="0" b="0"/>
                <wp:wrapNone/>
                <wp:docPr id="1037" name="Graphic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98620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98620" h="1270" stroke="1">
                              <a:moveTo>
                                <a:pt x="0" y="0"/>
                              </a:moveTo>
                              <a:lnTo>
                                <a:pt x="4198620" y="0"/>
                              </a:lnTo>
                            </a:path>
                          </a:pathLst>
                        </a:custGeom>
                        <a:ln cmpd="sng" cap="flat" w="12192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7" coordsize="4198620,1270" path="m0,0l4198620,0e" filled="f" stroked="t" style="position:absolute;margin-left:196.95pt;margin-top:-27.32pt;width:330.6pt;height:0.1pt;z-index:4;mso-position-horizontal-relative:page;mso-position-vertical-relative:text;mso-width-relative:page;mso-height-relative:page;mso-wrap-distance-left:0.0pt;mso-wrap-distance-right:0.0pt;visibility:visible;">
                <v:stroke weight="0.96pt"/>
                <v:fill/>
                <v:path textboxrect="0,0,4198620,1270"/>
              </v:shape>
            </w:pict>
          </mc:Fallback>
        </mc:AlternateContent>
      </w:r>
      <w:r>
        <w:rPr>
          <w:b/>
          <w:color w:val="000000"/>
          <w:spacing w:val="-5"/>
          <w:sz w:val="24"/>
          <w:szCs w:val="24"/>
        </w:rPr>
        <w:t>1.0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pacing w:val="-5"/>
          <w:sz w:val="24"/>
          <w:szCs w:val="24"/>
        </w:rPr>
        <w:t>0.8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pacing w:val="-5"/>
          <w:sz w:val="24"/>
          <w:szCs w:val="24"/>
        </w:rPr>
        <w:t>0.6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pacing w:val="-5"/>
          <w:sz w:val="24"/>
          <w:szCs w:val="24"/>
        </w:rPr>
        <w:t>0.4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pacing w:val="-5"/>
          <w:sz w:val="24"/>
          <w:szCs w:val="24"/>
        </w:rPr>
        <w:t>0.2</w:t>
      </w:r>
    </w:p>
    <w:p>
      <w:pPr>
        <w:pStyle w:val="style0"/>
        <w:rPr>
          <w:b/>
          <w:color w:val="000000"/>
          <w:sz w:val="24"/>
          <w:szCs w:val="24"/>
        </w:rPr>
        <w:sectPr>
          <w:type w:val="continuous"/>
          <w:pgSz w:w="12240" w:h="15840" w:orient="portrait"/>
          <w:pgMar w:top="1380" w:right="1080" w:bottom="1200" w:left="720" w:header="0" w:footer="1014" w:gutter="0"/>
          <w:cols w:equalWidth="0" w:space="720" w:num="2">
            <w:col w:w="1470" w:space="1136"/>
            <w:col w:w="7834"/>
          </w:cols>
        </w:sectPr>
      </w:pPr>
    </w:p>
    <w:p>
      <w:pPr>
        <w:pStyle w:val="style66"/>
        <w:spacing w:before="18"/>
        <w:rPr>
          <w:b/>
          <w:color w:val="000000"/>
        </w:rPr>
      </w:pPr>
    </w:p>
    <w:p>
      <w:pPr>
        <w:pStyle w:val="style66"/>
        <w:spacing w:lineRule="auto" w:line="480"/>
        <w:ind w:left="612"/>
        <w:rPr>
          <w:color w:val="000000"/>
        </w:rPr>
      </w:pPr>
      <w:r>
        <w:rPr>
          <w:noProof/>
          <w:color w:val="000000"/>
          <w:lang w:val="en-GB" w:eastAsia="en-GB"/>
        </w:rPr>
      </w:r>
      <w:r>
        <w:rPr>
          <w:noProof/>
          <w:color w:val="000000"/>
          <w:lang w:val="en-GB" w:eastAsia="en-GB"/>
        </w:rPr>
      </w:r>
      <w:r>
        <w:rPr>
          <w:noProof/>
          <w:color w:val="000000"/>
          <w:lang w:val="en-GB" w:eastAsia="en-GB"/>
        </w:rPr>
      </w:r>
      <w:r>
        <w:rPr>
          <w:noProof/>
          <w:color w:val="000000"/>
          <w:lang w:val="en-GB" w:eastAsia="en-GB"/>
        </w:rPr>
        <mc:AlternateContent>
          <mc:Choice Requires="wpg">
            <w:drawing>
              <wp:inline distL="0" distT="0" distB="0" distR="0">
                <wp:extent cx="5854065" cy="6350"/>
                <wp:effectExtent l="9525" t="0" r="0" b="3175"/>
                <wp:docPr id="1038" name="Group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854065" cy="6350"/>
                          <a:chOff x="0" y="0"/>
                          <a:chExt cx="5854065" cy="6350"/>
                        </a:xfrm>
                      </wpg:grpSpPr>
                      <wps:wsp>
                        <wps:cNvSpPr/>
                        <wps:spPr>
                          <a:xfrm rot="0">
                            <a:off x="0" y="3047"/>
                            <a:ext cx="585406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854065" h="1270" stroke="1">
                                <a:moveTo>
                                  <a:pt x="0" y="0"/>
                                </a:moveTo>
                                <a:lnTo>
                                  <a:pt x="5854064" y="0"/>
                                </a:lnTo>
                              </a:path>
                            </a:pathLst>
                          </a:custGeom>
                          <a:ln cmpd="sng" cap="flat"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8" filled="f" stroked="f" style="margin-left:0.0pt;margin-top:0.0pt;width:460.95pt;height:0.5pt;mso-wrap-distance-left:0.0pt;mso-wrap-distance-right:0.0pt;visibility:visible;" coordsize="5854065,6350">
                <v:shape id="1039" coordsize="5854065,1270" path="m0,0l5854064,0e" filled="f" stroked="t" style="position:absolute;left:0;top:3047;width:5854065;height:1270;z-index:2;mso-position-horizontal-relative:page;mso-position-vertical-relative:page;mso-width-relative:page;mso-height-relative:page;visibility:visible;">
                  <v:stroke weight="0.48pt"/>
                  <v:fill/>
                  <v:path textboxrect="0,0,5854065,1270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  <w:color w:val="000000"/>
          <w:lang w:val="en-GB" w:eastAsia="en-GB"/>
        </w:rPr>
      </w:r>
      <w:r>
        <w:rPr>
          <w:noProof/>
          <w:color w:val="000000"/>
          <w:lang w:val="en-GB" w:eastAsia="en-GB"/>
        </w:rPr>
      </w:r>
    </w:p>
    <w:p>
      <w:pPr>
        <w:pStyle w:val="style0"/>
        <w:tabs>
          <w:tab w:val="left" w:leader="none" w:pos="3326"/>
          <w:tab w:val="left" w:leader="none" w:pos="4665"/>
          <w:tab w:val="left" w:leader="none" w:pos="5848"/>
          <w:tab w:val="left" w:leader="none" w:pos="7019"/>
          <w:tab w:val="left" w:leader="none" w:pos="8279"/>
        </w:tabs>
        <w:spacing w:lineRule="auto" w:line="480"/>
        <w:ind w:left="720"/>
        <w:rPr>
          <w:color w:val="000000"/>
          <w:position w:val="2"/>
          <w:sz w:val="24"/>
          <w:szCs w:val="24"/>
        </w:rPr>
      </w:pPr>
      <w:r>
        <w:rPr>
          <w:i/>
          <w:color w:val="000000"/>
          <w:position w:val="2"/>
          <w:sz w:val="24"/>
          <w:szCs w:val="24"/>
        </w:rPr>
        <w:t>Aspergillus</w:t>
      </w:r>
      <w:r>
        <w:rPr>
          <w:i/>
          <w:color w:val="000000"/>
          <w:spacing w:val="-10"/>
          <w:position w:val="2"/>
          <w:sz w:val="24"/>
          <w:szCs w:val="24"/>
        </w:rPr>
        <w:t xml:space="preserve"> </w:t>
      </w:r>
      <w:r>
        <w:rPr>
          <w:i/>
          <w:color w:val="000000"/>
          <w:spacing w:val="-2"/>
          <w:position w:val="2"/>
          <w:sz w:val="24"/>
          <w:szCs w:val="24"/>
        </w:rPr>
        <w:t>flavus</w:t>
      </w:r>
      <w:r>
        <w:rPr>
          <w:i/>
          <w:color w:val="000000"/>
          <w:position w:val="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20.00a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16.00bc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14.00c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8.00ab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position w:val="2"/>
          <w:sz w:val="24"/>
          <w:szCs w:val="24"/>
        </w:rPr>
        <w:t>7.00c</w:t>
      </w:r>
    </w:p>
    <w:p>
      <w:pPr>
        <w:pStyle w:val="style0"/>
        <w:tabs>
          <w:tab w:val="left" w:leader="none" w:pos="3326"/>
          <w:tab w:val="left" w:leader="none" w:pos="4665"/>
          <w:tab w:val="left" w:leader="none" w:pos="5848"/>
          <w:tab w:val="left" w:leader="none" w:pos="7019"/>
          <w:tab w:val="left" w:leader="none" w:pos="8279"/>
        </w:tabs>
        <w:spacing w:before="258" w:lineRule="auto" w:line="480"/>
        <w:ind w:left="720"/>
        <w:rPr>
          <w:color w:val="000000"/>
          <w:position w:val="2"/>
          <w:sz w:val="24"/>
          <w:szCs w:val="24"/>
        </w:rPr>
      </w:pPr>
      <w:r>
        <w:rPr>
          <w:i/>
          <w:color w:val="000000"/>
          <w:position w:val="2"/>
          <w:sz w:val="24"/>
          <w:szCs w:val="24"/>
        </w:rPr>
        <w:t>Rhizopus</w:t>
      </w:r>
      <w:r>
        <w:rPr>
          <w:i/>
          <w:color w:val="000000"/>
          <w:spacing w:val="-8"/>
          <w:position w:val="2"/>
          <w:sz w:val="24"/>
          <w:szCs w:val="24"/>
        </w:rPr>
        <w:t xml:space="preserve"> </w:t>
      </w:r>
      <w:r>
        <w:rPr>
          <w:i/>
          <w:color w:val="000000"/>
          <w:spacing w:val="-5"/>
          <w:position w:val="2"/>
          <w:sz w:val="24"/>
          <w:szCs w:val="24"/>
        </w:rPr>
        <w:t>sp</w:t>
      </w:r>
      <w:r>
        <w:rPr>
          <w:i/>
          <w:color w:val="000000"/>
          <w:position w:val="2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14.00ab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8.00ab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12.00a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6.00bc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position w:val="2"/>
          <w:sz w:val="24"/>
          <w:szCs w:val="24"/>
        </w:rPr>
        <w:t>0.00a</w:t>
      </w:r>
    </w:p>
    <w:p>
      <w:pPr>
        <w:pStyle w:val="style66"/>
        <w:spacing w:before="11" w:lineRule="auto" w:line="480"/>
        <w:rPr>
          <w:color w:val="000000"/>
        </w:rPr>
      </w:pPr>
    </w:p>
    <w:p>
      <w:pPr>
        <w:pStyle w:val="style66"/>
        <w:spacing w:lineRule="auto" w:line="480"/>
        <w:rPr>
          <w:color w:val="000000"/>
        </w:rPr>
        <w:sectPr>
          <w:type w:val="continuous"/>
          <w:pgSz w:w="12240" w:h="15840" w:orient="portrait"/>
          <w:pgMar w:top="1380" w:right="1080" w:bottom="1200" w:left="720" w:header="0" w:footer="1014" w:gutter="0"/>
          <w:cols w:space="720"/>
        </w:sectPr>
      </w:pPr>
    </w:p>
    <w:p>
      <w:pPr>
        <w:pStyle w:val="style0"/>
        <w:spacing w:before="92" w:lineRule="auto" w:line="480"/>
        <w:ind w:left="720" w:right="-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Aspergillus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niger</w:t>
      </w:r>
      <w:r>
        <w:rPr>
          <w:i/>
          <w:color w:val="000000"/>
          <w:sz w:val="24"/>
          <w:szCs w:val="24"/>
        </w:rPr>
        <w:t xml:space="preserve"> </w:t>
      </w:r>
    </w:p>
    <w:p>
      <w:pPr>
        <w:pStyle w:val="style66"/>
        <w:spacing w:before="92" w:lineRule="auto" w:line="480"/>
        <w:ind w:left="678"/>
        <w:rPr>
          <w:color w:val="000000"/>
        </w:rPr>
      </w:pPr>
      <w:r>
        <w:rPr>
          <w:i/>
          <w:color w:val="000000"/>
        </w:rPr>
        <w:t>Phytophthora</w:t>
      </w:r>
      <w:r>
        <w:rPr>
          <w:i/>
          <w:color w:val="000000"/>
          <w:spacing w:val="-14"/>
        </w:rPr>
        <w:t xml:space="preserve"> </w:t>
      </w:r>
      <w:r>
        <w:rPr>
          <w:i/>
          <w:color w:val="000000"/>
        </w:rPr>
        <w:t>capsici</w:t>
      </w:r>
      <w:r>
        <w:rPr>
          <w:color w:val="000000"/>
        </w:rPr>
        <w:t xml:space="preserve"> </w:t>
      </w:r>
      <w:r>
        <w:rPr>
          <w:color w:val="000000"/>
        </w:rPr>
        <w:br w:type="column"/>
      </w:r>
      <w:r>
        <w:rPr>
          <w:color w:val="000000"/>
          <w:spacing w:val="-2"/>
        </w:rPr>
        <w:t>20.00ab</w:t>
      </w:r>
    </w:p>
    <w:p>
      <w:pPr>
        <w:pStyle w:val="style66"/>
        <w:spacing w:before="274" w:lineRule="auto" w:line="480"/>
        <w:ind w:left="678"/>
        <w:rPr>
          <w:color w:val="000000"/>
        </w:rPr>
      </w:pPr>
      <w:r>
        <w:rPr>
          <w:color w:val="000000"/>
          <w:spacing w:val="-2"/>
        </w:rPr>
        <w:t>22.00c</w:t>
      </w:r>
    </w:p>
    <w:p>
      <w:pPr>
        <w:pStyle w:val="style66"/>
        <w:spacing w:before="92" w:lineRule="auto" w:line="480"/>
        <w:ind w:left="533"/>
        <w:rPr>
          <w:color w:val="000000"/>
        </w:rPr>
      </w:pPr>
      <w:r>
        <w:rPr>
          <w:color w:val="000000"/>
        </w:rPr>
        <w:br w:type="column"/>
      </w:r>
      <w:r>
        <w:rPr>
          <w:color w:val="000000"/>
          <w:spacing w:val="-2"/>
        </w:rPr>
        <w:t>16.00ab</w:t>
      </w:r>
    </w:p>
    <w:p>
      <w:pPr>
        <w:pStyle w:val="style66"/>
        <w:spacing w:before="274" w:lineRule="auto" w:line="480"/>
        <w:ind w:left="533"/>
        <w:rPr>
          <w:color w:val="000000"/>
        </w:rPr>
      </w:pPr>
      <w:r>
        <w:rPr>
          <w:color w:val="000000"/>
          <w:spacing w:val="-2"/>
        </w:rPr>
        <w:t>20.00a</w:t>
      </w:r>
    </w:p>
    <w:p>
      <w:pPr>
        <w:pStyle w:val="style66"/>
        <w:spacing w:before="92" w:lineRule="auto" w:line="480"/>
        <w:ind w:left="377"/>
        <w:rPr>
          <w:color w:val="000000"/>
        </w:rPr>
      </w:pPr>
      <w:r>
        <w:rPr>
          <w:color w:val="000000"/>
        </w:rPr>
        <w:br w:type="column"/>
      </w:r>
      <w:r>
        <w:rPr>
          <w:color w:val="000000"/>
          <w:spacing w:val="-2"/>
        </w:rPr>
        <w:t>14.00bc</w:t>
      </w:r>
    </w:p>
    <w:p>
      <w:pPr>
        <w:pStyle w:val="style66"/>
        <w:spacing w:before="274" w:lineRule="auto" w:line="480"/>
        <w:ind w:left="377"/>
        <w:rPr>
          <w:color w:val="000000"/>
        </w:rPr>
      </w:pPr>
      <w:r>
        <w:rPr>
          <w:color w:val="000000"/>
          <w:spacing w:val="-2"/>
        </w:rPr>
        <w:t>18.00c</w:t>
      </w:r>
    </w:p>
    <w:p>
      <w:pPr>
        <w:pStyle w:val="style66"/>
        <w:spacing w:before="92" w:lineRule="auto" w:line="480"/>
        <w:ind w:left="364"/>
        <w:rPr>
          <w:color w:val="000000"/>
          <w:spacing w:val="-2"/>
        </w:rPr>
      </w:pPr>
      <w:r>
        <w:rPr>
          <w:color w:val="000000"/>
        </w:rPr>
        <w:br w:type="column"/>
      </w:r>
      <w:r>
        <w:rPr>
          <w:color w:val="000000"/>
          <w:spacing w:val="-2"/>
        </w:rPr>
        <w:t xml:space="preserve">8.00ab </w:t>
      </w:r>
    </w:p>
    <w:p>
      <w:pPr>
        <w:pStyle w:val="style66"/>
        <w:spacing w:before="92" w:lineRule="auto" w:line="480"/>
        <w:ind w:left="364"/>
        <w:rPr>
          <w:color w:val="000000"/>
        </w:rPr>
      </w:pPr>
      <w:r>
        <w:rPr>
          <w:color w:val="000000"/>
          <w:spacing w:val="-2"/>
        </w:rPr>
        <w:t>16.00a</w:t>
      </w:r>
    </w:p>
    <w:p>
      <w:pPr>
        <w:pStyle w:val="style0"/>
        <w:spacing w:before="92" w:lineRule="auto" w:line="480"/>
        <w:ind w:left="573" w:right="1452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br w:type="column"/>
      </w:r>
      <w:r>
        <w:rPr>
          <w:color w:val="000000"/>
          <w:spacing w:val="-2"/>
          <w:sz w:val="24"/>
          <w:szCs w:val="24"/>
        </w:rPr>
        <w:t xml:space="preserve">6.00ab </w:t>
      </w:r>
    </w:p>
    <w:p>
      <w:pPr>
        <w:pStyle w:val="style0"/>
        <w:spacing w:before="92" w:lineRule="auto" w:line="480"/>
        <w:ind w:left="573" w:right="1452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12.00bc</w:t>
      </w:r>
    </w:p>
    <w:p>
      <w:pPr>
        <w:pStyle w:val="style0"/>
        <w:spacing w:lineRule="auto" w:line="480"/>
        <w:rPr>
          <w:color w:val="000000"/>
          <w:sz w:val="24"/>
          <w:szCs w:val="24"/>
        </w:rPr>
        <w:sectPr>
          <w:type w:val="continuous"/>
          <w:pgSz w:w="12240" w:h="15840" w:orient="portrait"/>
          <w:pgMar w:top="1380" w:right="1080" w:bottom="1200" w:left="720" w:header="0" w:footer="1014" w:gutter="0"/>
          <w:cols w:equalWidth="0" w:space="720" w:num="6">
            <w:col w:w="2608" w:space="40"/>
            <w:col w:w="1445" w:space="39"/>
            <w:col w:w="1300" w:space="39"/>
            <w:col w:w="1145" w:space="40"/>
            <w:col w:w="1012" w:space="39"/>
            <w:col w:w="2733"/>
          </w:cols>
        </w:sectPr>
      </w:pPr>
    </w:p>
    <w:p>
      <w:pPr>
        <w:pStyle w:val="style66"/>
        <w:spacing w:lineRule="auto" w:line="480"/>
        <w:ind w:left="612"/>
        <w:rPr>
          <w:color w:val="000000"/>
        </w:rPr>
      </w:pPr>
    </w:p>
    <w:p>
      <w:pPr>
        <w:pStyle w:val="style1"/>
        <w:spacing w:before="5" w:lineRule="auto" w:line="480"/>
        <w:ind w:left="0" w:firstLine="0"/>
        <w:jc w:val="left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t>Key: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Control </w:t>
      </w:r>
      <w:r>
        <w:rPr>
          <w:color w:val="000000"/>
          <w:spacing w:val="-5"/>
        </w:rPr>
        <w:t>Nil</w:t>
      </w:r>
    </w:p>
    <w:p>
      <w:pPr>
        <w:pStyle w:val="style66"/>
        <w:spacing w:lineRule="auto" w:line="480"/>
        <w:ind w:right="375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t xml:space="preserve">  </w:t>
      </w:r>
      <w:r>
        <w:rPr>
          <w:color w:val="000000"/>
        </w:rPr>
        <w:t xml:space="preserve">Values are mean ± standard error of the mean for bioassay conducted in triplicate. Means </w:t>
      </w:r>
      <w:r>
        <w:rPr>
          <w:color w:val="000000"/>
        </w:rPr>
        <w:tab/>
      </w:r>
      <w:r>
        <w:rPr>
          <w:color w:val="000000"/>
        </w:rPr>
        <w:t>followed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same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letter(s)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significantly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(multivariate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analysis,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Fisher’s </w:t>
      </w:r>
      <w:r>
        <w:rPr>
          <w:color w:val="000000"/>
        </w:rPr>
        <w:tab/>
      </w:r>
      <w:r>
        <w:rPr>
          <w:color w:val="000000"/>
        </w:rPr>
        <w:t xml:space="preserve">protected LSD </w:t>
      </w:r>
      <w:r>
        <w:rPr>
          <w:color w:val="000000"/>
        </w:rPr>
        <w:t xml:space="preserve">at </w:t>
      </w:r>
      <w:r>
        <w:rPr>
          <w:rFonts w:eastAsia="Cambria Math"/>
          <w:color w:val="000000"/>
          <w:w w:val="95"/>
        </w:rPr>
        <w:t>≤</w:t>
      </w:r>
      <w:r>
        <w:rPr>
          <w:color w:val="000000"/>
        </w:rPr>
        <w:t xml:space="preserve"> 0.05)</w:t>
      </w:r>
    </w:p>
    <w:p>
      <w:pPr>
        <w:pStyle w:val="style66"/>
        <w:spacing w:lineRule="auto" w:line="480"/>
        <w:ind w:right="375"/>
        <w:rPr/>
      </w:pPr>
      <w:r>
        <w:rPr>
          <w:color w:val="000000"/>
        </w:rPr>
        <w:t>Table 6 shows that all the fungal rot isolate</w:t>
      </w:r>
      <w:r>
        <w:rPr>
          <w:color w:val="000000"/>
        </w:rPr>
        <w:t>s</w:t>
      </w:r>
      <w:r>
        <w:rPr>
          <w:color w:val="000000"/>
        </w:rPr>
        <w:t xml:space="preserve"> induced high moisture content on the pumpkin fruits with no significant difference, </w:t>
      </w:r>
      <w:r>
        <w:rPr>
          <w:color w:val="000000"/>
        </w:rPr>
        <w:t xml:space="preserve">fat content was highest and lowest in pumpkin fruit infected with </w:t>
      </w:r>
      <w:r>
        <w:rPr>
          <w:i/>
          <w:color w:val="000000"/>
        </w:rPr>
        <w:t>Phytophthora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capsici</w:t>
      </w:r>
      <w:r>
        <w:rPr>
          <w:color w:val="000000"/>
        </w:rPr>
        <w:t xml:space="preserve"> (2.63</w:t>
      </w:r>
      <w:r>
        <w:rPr>
          <w:color w:val="000000"/>
        </w:rPr>
        <w:t>%</w:t>
      </w:r>
      <w:r>
        <w:rPr>
          <w:color w:val="000000"/>
        </w:rPr>
        <w:t xml:space="preserve">) and </w:t>
      </w:r>
      <w:r>
        <w:rPr>
          <w:i/>
          <w:color w:val="000000"/>
        </w:rPr>
        <w:t>Aspergillus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flavus</w:t>
      </w:r>
      <w:r>
        <w:rPr>
          <w:color w:val="000000"/>
        </w:rPr>
        <w:t xml:space="preserve"> </w:t>
      </w:r>
      <w:r>
        <w:rPr>
          <w:color w:val="000000"/>
        </w:rPr>
        <w:t>(</w:t>
      </w:r>
      <w:r>
        <w:rPr>
          <w:color w:val="000000"/>
        </w:rPr>
        <w:t>0.33%</w:t>
      </w:r>
      <w:r>
        <w:rPr>
          <w:color w:val="000000"/>
        </w:rPr>
        <w:t>)</w:t>
      </w:r>
      <w:r>
        <w:rPr>
          <w:color w:val="000000"/>
        </w:rPr>
        <w:t xml:space="preserve"> respectively</w:t>
      </w:r>
      <w:r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t xml:space="preserve">Similarly, </w:t>
      </w:r>
      <w:r>
        <w:rPr>
          <w:i/>
          <w:color w:val="000000"/>
        </w:rPr>
        <w:t>Phytophthora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capsici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(1.56%) and </w:t>
      </w:r>
      <w:r>
        <w:rPr>
          <w:i/>
          <w:color w:val="000000"/>
        </w:rPr>
        <w:t>Aspergillus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flavus</w:t>
      </w:r>
      <w:r>
        <w:rPr>
          <w:color w:val="000000"/>
        </w:rPr>
        <w:t xml:space="preserve"> (0.67%) infected pumpkin fruits </w:t>
      </w:r>
      <w:r>
        <w:rPr>
          <w:color w:val="000000"/>
        </w:rPr>
        <w:t>were</w:t>
      </w:r>
      <w:r>
        <w:rPr>
          <w:color w:val="000000"/>
        </w:rPr>
        <w:t xml:space="preserve"> respectively highest and </w:t>
      </w:r>
      <w:r>
        <w:rPr>
          <w:color w:val="000000"/>
        </w:rPr>
        <w:t>lowest in</w:t>
      </w:r>
      <w:r>
        <w:rPr>
          <w:color w:val="000000"/>
        </w:rPr>
        <w:t xml:space="preserve"> crude </w:t>
      </w:r>
      <w:r>
        <w:rPr>
          <w:color w:val="000000"/>
        </w:rPr>
        <w:t>protein</w:t>
      </w:r>
      <w:r>
        <w:rPr>
          <w:color w:val="000000"/>
        </w:rPr>
        <w:t xml:space="preserve"> value. </w:t>
      </w:r>
      <w:r>
        <w:t xml:space="preserve"> </w:t>
      </w:r>
      <w:r>
        <w:rPr>
          <w:i/>
          <w:color w:val="000000"/>
        </w:rPr>
        <w:t>Aspergillus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flavus</w:t>
      </w:r>
      <w:r>
        <w:rPr>
          <w:color w:val="000000"/>
        </w:rPr>
        <w:t xml:space="preserve"> (0.98 %) and </w:t>
      </w:r>
      <w:r>
        <w:rPr>
          <w:i/>
          <w:color w:val="000000"/>
        </w:rPr>
        <w:t>Rhizopus</w:t>
      </w:r>
      <w:r>
        <w:rPr>
          <w:color w:val="000000"/>
        </w:rPr>
        <w:t xml:space="preserve"> </w:t>
      </w:r>
      <w:r>
        <w:rPr>
          <w:i/>
          <w:color w:val="000000"/>
        </w:rPr>
        <w:t>stolonifer</w:t>
      </w:r>
      <w:r>
        <w:rPr>
          <w:color w:val="000000"/>
        </w:rPr>
        <w:t xml:space="preserve"> (0.96%)</w:t>
      </w:r>
      <w:r>
        <w:t xml:space="preserve"> infected </w:t>
      </w:r>
      <w:r>
        <w:t>p</w:t>
      </w:r>
      <w:r>
        <w:t xml:space="preserve">umpkin </w:t>
      </w:r>
      <w:r>
        <w:t>were</w:t>
      </w:r>
      <w:r>
        <w:t xml:space="preserve"> high </w:t>
      </w:r>
      <w:r>
        <w:t>in</w:t>
      </w:r>
      <w:r>
        <w:t xml:space="preserve"> terms of ash value, </w:t>
      </w:r>
      <w:r>
        <w:rPr>
          <w:i/>
        </w:rPr>
        <w:t>Rhizopus</w:t>
      </w:r>
      <w:r>
        <w:rPr>
          <w:i/>
        </w:rPr>
        <w:t xml:space="preserve"> </w:t>
      </w:r>
      <w:r>
        <w:rPr>
          <w:i/>
        </w:rPr>
        <w:t>stolonifer</w:t>
      </w:r>
      <w:r>
        <w:t xml:space="preserve"> (1.97%) and </w:t>
      </w:r>
      <w:r>
        <w:rPr>
          <w:i/>
        </w:rPr>
        <w:t>Aspergillus</w:t>
      </w:r>
      <w:r>
        <w:rPr>
          <w:i/>
        </w:rPr>
        <w:t xml:space="preserve"> </w:t>
      </w:r>
      <w:r>
        <w:rPr>
          <w:i/>
        </w:rPr>
        <w:t>flavus</w:t>
      </w:r>
      <w:r>
        <w:t xml:space="preserve"> (1.80%) infected pumpkin fruits were high in crude fiber, </w:t>
      </w:r>
      <w:r>
        <w:rPr>
          <w:i/>
        </w:rPr>
        <w:t>Phytophthora</w:t>
      </w:r>
      <w:r>
        <w:rPr>
          <w:i/>
        </w:rPr>
        <w:t xml:space="preserve"> </w:t>
      </w:r>
      <w:r>
        <w:rPr>
          <w:i/>
        </w:rPr>
        <w:t>capsici</w:t>
      </w:r>
      <w:r>
        <w:t xml:space="preserve"> (5.79%) and </w:t>
      </w:r>
      <w:r>
        <w:rPr>
          <w:i/>
        </w:rPr>
        <w:t>Rhizopus</w:t>
      </w:r>
      <w:r>
        <w:rPr>
          <w:i/>
        </w:rPr>
        <w:t xml:space="preserve"> </w:t>
      </w:r>
      <w:r>
        <w:rPr>
          <w:i/>
        </w:rPr>
        <w:t>stolonifer</w:t>
      </w:r>
      <w:r>
        <w:t xml:space="preserve"> (5.96%) infected pumpkin fruits were high in carbohydrate.</w:t>
      </w:r>
    </w:p>
    <w:p>
      <w:pPr>
        <w:pStyle w:val="style1"/>
        <w:spacing w:before="60" w:lineRule="auto" w:line="480"/>
        <w:ind w:left="720" w:firstLine="0"/>
        <w:jc w:val="left"/>
        <w:rPr>
          <w:b w:val="false"/>
          <w:color w:val="000000"/>
        </w:rPr>
      </w:pPr>
      <w:r>
        <w:rPr>
          <w:color w:val="000000"/>
        </w:rPr>
        <w:t>Table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5</w:t>
      </w:r>
      <w:r>
        <w:rPr>
          <w:color w:val="000000"/>
        </w:rPr>
        <w:t xml:space="preserve">: Results of </w:t>
      </w:r>
      <w:r>
        <w:rPr>
          <w:color w:val="000000"/>
          <w:spacing w:val="-2"/>
        </w:rPr>
        <w:t>proximate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analyses</w:t>
      </w:r>
      <w:r>
        <w:rPr>
          <w:color w:val="000000"/>
          <w:spacing w:val="-2"/>
        </w:rPr>
        <w:t xml:space="preserve"> of pumpkin fruits infected with fungal pathogens</w:t>
      </w: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1337"/>
        <w:gridCol w:w="1061"/>
        <w:gridCol w:w="1087"/>
        <w:gridCol w:w="1083"/>
        <w:gridCol w:w="1398"/>
      </w:tblGrid>
      <w:tr>
        <w:trPr>
          <w:trHeight w:val="552" w:hRule="atLeast"/>
        </w:trPr>
        <w:tc>
          <w:tcPr>
            <w:tcW w:w="2579" w:type="dxa"/>
            <w:vMerge w:val="restart"/>
            <w:tcBorders/>
          </w:tcPr>
          <w:p>
            <w:pPr>
              <w:pStyle w:val="style4097"/>
              <w:spacing w:before="273" w:lineRule="auto" w:line="480"/>
              <w:ind w:left="0"/>
              <w:rPr>
                <w:b/>
                <w:color w:val="000000"/>
                <w:sz w:val="24"/>
                <w:szCs w:val="24"/>
              </w:rPr>
            </w:pPr>
          </w:p>
          <w:p>
            <w:pPr>
              <w:pStyle w:val="style4097"/>
              <w:spacing w:before="1" w:lineRule="auto" w:line="480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Parameter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5"/>
                <w:sz w:val="24"/>
                <w:szCs w:val="24"/>
              </w:rPr>
              <w:t>(%)</w:t>
            </w:r>
          </w:p>
        </w:tc>
        <w:tc>
          <w:tcPr>
            <w:tcW w:w="1337" w:type="dxa"/>
            <w:vMerge w:val="restart"/>
            <w:tcBorders/>
          </w:tcPr>
          <w:p>
            <w:pPr>
              <w:pStyle w:val="style4097"/>
              <w:spacing w:before="273" w:lineRule="auto" w:line="480"/>
              <w:ind w:left="0"/>
              <w:rPr>
                <w:color w:val="000000"/>
                <w:sz w:val="24"/>
                <w:szCs w:val="24"/>
              </w:rPr>
            </w:pPr>
          </w:p>
          <w:p>
            <w:pPr>
              <w:pStyle w:val="style4097"/>
              <w:spacing w:before="1"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Control</w:t>
            </w:r>
          </w:p>
        </w:tc>
        <w:tc>
          <w:tcPr>
            <w:tcW w:w="4629" w:type="dxa"/>
            <w:gridSpan w:val="4"/>
            <w:tcBorders/>
          </w:tcPr>
          <w:p>
            <w:pPr>
              <w:pStyle w:val="style4097"/>
              <w:spacing w:lineRule="auto" w:line="480"/>
              <w:ind w:left="1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Sample</w:t>
            </w:r>
            <w:r>
              <w:rPr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szCs w:val="24"/>
              </w:rPr>
              <w:t>code</w:t>
            </w:r>
          </w:p>
        </w:tc>
      </w:tr>
      <w:tr>
        <w:tblPrEx/>
        <w:trPr>
          <w:trHeight w:val="552" w:hRule="atLeast"/>
        </w:trPr>
        <w:tc>
          <w:tcPr>
            <w:tcW w:w="2579" w:type="dxa"/>
            <w:vMerge w:val="continue"/>
            <w:tcBorders>
              <w:top w:val="nil"/>
            </w:tcBorders>
          </w:tcPr>
          <w:p>
            <w:pPr>
              <w:pStyle w:val="style0"/>
              <w:spacing w:lineRule="auto" w:line="480"/>
              <w:rPr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tcBorders>
              <w:top w:val="nil"/>
            </w:tcBorders>
          </w:tcPr>
          <w:p>
            <w:pPr>
              <w:pStyle w:val="style0"/>
              <w:spacing w:lineRule="auto" w:line="480"/>
              <w:rPr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/>
          </w:tcPr>
          <w:p>
            <w:pPr>
              <w:pStyle w:val="style4097"/>
              <w:spacing w:lineRule="auto" w:line="480"/>
              <w:ind w:left="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-10"/>
                <w:sz w:val="24"/>
                <w:szCs w:val="24"/>
              </w:rPr>
              <w:t>A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auto" w:line="480"/>
              <w:ind w:left="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-10"/>
                <w:sz w:val="24"/>
                <w:szCs w:val="24"/>
              </w:rPr>
              <w:t>B</w:t>
            </w:r>
          </w:p>
        </w:tc>
        <w:tc>
          <w:tcPr>
            <w:tcW w:w="1083" w:type="dxa"/>
            <w:tcBorders/>
          </w:tcPr>
          <w:p>
            <w:pPr>
              <w:pStyle w:val="style4097"/>
              <w:spacing w:lineRule="auto" w:line="480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-10"/>
                <w:sz w:val="24"/>
                <w:szCs w:val="24"/>
              </w:rPr>
              <w:t>C</w:t>
            </w:r>
          </w:p>
        </w:tc>
        <w:tc>
          <w:tcPr>
            <w:tcW w:w="1398" w:type="dxa"/>
            <w:tcBorders/>
          </w:tcPr>
          <w:p>
            <w:pPr>
              <w:pStyle w:val="style4097"/>
              <w:spacing w:lineRule="auto" w:line="480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-10"/>
                <w:sz w:val="24"/>
                <w:szCs w:val="24"/>
              </w:rPr>
              <w:t>D</w:t>
            </w:r>
          </w:p>
        </w:tc>
      </w:tr>
      <w:tr>
        <w:tblPrEx/>
        <w:trPr>
          <w:trHeight w:val="553" w:hRule="atLeast"/>
        </w:trPr>
        <w:tc>
          <w:tcPr>
            <w:tcW w:w="2579" w:type="dxa"/>
            <w:tcBorders/>
          </w:tcPr>
          <w:p>
            <w:pPr>
              <w:pStyle w:val="style4097"/>
              <w:spacing w:lineRule="auto" w:line="48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Moisture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content</w:t>
            </w:r>
          </w:p>
        </w:tc>
        <w:tc>
          <w:tcPr>
            <w:tcW w:w="1337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92.24a</w:t>
            </w:r>
          </w:p>
        </w:tc>
        <w:tc>
          <w:tcPr>
            <w:tcW w:w="1061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92.80a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93.00a</w:t>
            </w:r>
          </w:p>
        </w:tc>
        <w:tc>
          <w:tcPr>
            <w:tcW w:w="1083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92.60ab</w:t>
            </w:r>
          </w:p>
        </w:tc>
        <w:tc>
          <w:tcPr>
            <w:tcW w:w="1398" w:type="dxa"/>
            <w:tcBorders/>
          </w:tcPr>
          <w:p>
            <w:pPr>
              <w:pStyle w:val="style4097"/>
              <w:spacing w:lineRule="auto" w:line="48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92.60a</w:t>
            </w:r>
          </w:p>
        </w:tc>
      </w:tr>
      <w:tr>
        <w:tblPrEx/>
        <w:trPr>
          <w:trHeight w:val="552" w:hRule="atLeast"/>
        </w:trPr>
        <w:tc>
          <w:tcPr>
            <w:tcW w:w="2579" w:type="dxa"/>
            <w:tcBorders/>
          </w:tcPr>
          <w:p>
            <w:pPr>
              <w:pStyle w:val="style4097"/>
              <w:spacing w:lineRule="auto" w:line="48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Fat</w:t>
            </w:r>
          </w:p>
        </w:tc>
        <w:tc>
          <w:tcPr>
            <w:tcW w:w="1337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0.15a</w:t>
            </w:r>
          </w:p>
        </w:tc>
        <w:tc>
          <w:tcPr>
            <w:tcW w:w="1061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1.15ab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0.33b</w:t>
            </w:r>
          </w:p>
        </w:tc>
        <w:tc>
          <w:tcPr>
            <w:tcW w:w="1083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2.63b</w:t>
            </w:r>
          </w:p>
        </w:tc>
        <w:tc>
          <w:tcPr>
            <w:tcW w:w="1398" w:type="dxa"/>
            <w:tcBorders/>
          </w:tcPr>
          <w:p>
            <w:pPr>
              <w:pStyle w:val="style4097"/>
              <w:spacing w:lineRule="auto" w:line="48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1.13bc</w:t>
            </w:r>
          </w:p>
        </w:tc>
      </w:tr>
      <w:tr>
        <w:tblPrEx/>
        <w:trPr>
          <w:trHeight w:val="552" w:hRule="atLeast"/>
        </w:trPr>
        <w:tc>
          <w:tcPr>
            <w:tcW w:w="2579" w:type="dxa"/>
            <w:tcBorders/>
          </w:tcPr>
          <w:p>
            <w:pPr>
              <w:pStyle w:val="style4097"/>
              <w:spacing w:lineRule="auto" w:line="48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Crude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protein</w:t>
            </w:r>
          </w:p>
        </w:tc>
        <w:tc>
          <w:tcPr>
            <w:tcW w:w="1337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0.98a</w:t>
            </w:r>
          </w:p>
        </w:tc>
        <w:tc>
          <w:tcPr>
            <w:tcW w:w="1061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1.38bc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0.67c</w:t>
            </w:r>
          </w:p>
        </w:tc>
        <w:tc>
          <w:tcPr>
            <w:tcW w:w="1083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1.56ab</w:t>
            </w:r>
          </w:p>
        </w:tc>
        <w:tc>
          <w:tcPr>
            <w:tcW w:w="1398" w:type="dxa"/>
            <w:tcBorders/>
          </w:tcPr>
          <w:p>
            <w:pPr>
              <w:pStyle w:val="style4097"/>
              <w:spacing w:lineRule="auto" w:line="48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1.38c</w:t>
            </w:r>
          </w:p>
        </w:tc>
      </w:tr>
      <w:tr>
        <w:tblPrEx/>
        <w:trPr>
          <w:trHeight w:val="552" w:hRule="atLeast"/>
        </w:trPr>
        <w:tc>
          <w:tcPr>
            <w:tcW w:w="2579" w:type="dxa"/>
            <w:tcBorders/>
          </w:tcPr>
          <w:p>
            <w:pPr>
              <w:pStyle w:val="style4097"/>
              <w:spacing w:lineRule="auto" w:line="48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Ash</w:t>
            </w:r>
          </w:p>
        </w:tc>
        <w:tc>
          <w:tcPr>
            <w:tcW w:w="1337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0.76a</w:t>
            </w:r>
          </w:p>
        </w:tc>
        <w:tc>
          <w:tcPr>
            <w:tcW w:w="1061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0.53a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0.98bc</w:t>
            </w:r>
          </w:p>
        </w:tc>
        <w:tc>
          <w:tcPr>
            <w:tcW w:w="1083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0.42a</w:t>
            </w:r>
          </w:p>
        </w:tc>
        <w:tc>
          <w:tcPr>
            <w:tcW w:w="1398" w:type="dxa"/>
            <w:tcBorders/>
          </w:tcPr>
          <w:p>
            <w:pPr>
              <w:pStyle w:val="style4097"/>
              <w:spacing w:lineRule="auto" w:line="48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0.96a</w:t>
            </w:r>
          </w:p>
        </w:tc>
      </w:tr>
      <w:tr>
        <w:tblPrEx/>
        <w:trPr>
          <w:trHeight w:val="551" w:hRule="atLeast"/>
        </w:trPr>
        <w:tc>
          <w:tcPr>
            <w:tcW w:w="2579" w:type="dxa"/>
            <w:tcBorders/>
          </w:tcPr>
          <w:p>
            <w:pPr>
              <w:pStyle w:val="style4097"/>
              <w:spacing w:lineRule="auto" w:line="48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Crude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fiber</w:t>
            </w:r>
          </w:p>
        </w:tc>
        <w:tc>
          <w:tcPr>
            <w:tcW w:w="1337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0.56a</w:t>
            </w:r>
          </w:p>
        </w:tc>
        <w:tc>
          <w:tcPr>
            <w:tcW w:w="1061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0.23ab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1.80bc</w:t>
            </w:r>
          </w:p>
        </w:tc>
        <w:tc>
          <w:tcPr>
            <w:tcW w:w="1083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1.00bc</w:t>
            </w:r>
          </w:p>
        </w:tc>
        <w:tc>
          <w:tcPr>
            <w:tcW w:w="1398" w:type="dxa"/>
            <w:tcBorders/>
          </w:tcPr>
          <w:p>
            <w:pPr>
              <w:pStyle w:val="style4097"/>
              <w:spacing w:lineRule="auto" w:line="48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1.97a</w:t>
            </w:r>
          </w:p>
        </w:tc>
      </w:tr>
      <w:tr>
        <w:tblPrEx/>
        <w:trPr>
          <w:trHeight w:val="551" w:hRule="atLeast"/>
        </w:trPr>
        <w:tc>
          <w:tcPr>
            <w:tcW w:w="2579" w:type="dxa"/>
            <w:tcBorders/>
          </w:tcPr>
          <w:p>
            <w:pPr>
              <w:pStyle w:val="style4097"/>
              <w:spacing w:lineRule="auto" w:line="48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Carbohydrate</w:t>
            </w:r>
          </w:p>
        </w:tc>
        <w:tc>
          <w:tcPr>
            <w:tcW w:w="1337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5.31a</w:t>
            </w:r>
          </w:p>
        </w:tc>
        <w:tc>
          <w:tcPr>
            <w:tcW w:w="1061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4.91bc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4.22a</w:t>
            </w:r>
          </w:p>
        </w:tc>
        <w:tc>
          <w:tcPr>
            <w:tcW w:w="1083" w:type="dxa"/>
            <w:tcBorders/>
          </w:tcPr>
          <w:p>
            <w:pPr>
              <w:pStyle w:val="style4097"/>
              <w:spacing w:lineRule="auto" w:line="4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5.79a</w:t>
            </w:r>
          </w:p>
        </w:tc>
        <w:tc>
          <w:tcPr>
            <w:tcW w:w="1398" w:type="dxa"/>
            <w:tcBorders/>
          </w:tcPr>
          <w:p>
            <w:pPr>
              <w:pStyle w:val="style4097"/>
              <w:spacing w:lineRule="auto" w:line="48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5.96a</w:t>
            </w:r>
          </w:p>
        </w:tc>
      </w:tr>
    </w:tbl>
    <w:p>
      <w:pPr>
        <w:pStyle w:val="style66"/>
        <w:spacing w:before="86" w:lineRule="auto" w:line="480"/>
        <w:rPr>
          <w:b/>
          <w:color w:val="000000"/>
          <w:sz w:val="16"/>
          <w:szCs w:val="16"/>
        </w:rPr>
      </w:pPr>
    </w:p>
    <w:p>
      <w:pPr>
        <w:pStyle w:val="style66"/>
        <w:tabs>
          <w:tab w:val="left" w:leader="none" w:pos="1545"/>
          <w:tab w:val="left" w:leader="none" w:pos="4031"/>
          <w:tab w:val="left" w:leader="none" w:pos="5899"/>
        </w:tabs>
        <w:spacing w:lineRule="auto" w:line="480"/>
        <w:ind w:left="1560" w:right="1249" w:hanging="840"/>
        <w:rPr>
          <w:color w:val="000000"/>
        </w:rPr>
      </w:pPr>
      <w:r>
        <w:rPr>
          <w:b/>
          <w:color w:val="000000"/>
          <w:spacing w:val="-4"/>
        </w:rPr>
        <w:t>Mean</w:t>
      </w:r>
      <w:r>
        <w:rPr>
          <w:b/>
          <w:color w:val="000000"/>
        </w:rPr>
        <w:tab/>
      </w:r>
      <w:r>
        <w:rPr>
          <w:color w:val="000000"/>
        </w:rPr>
        <w:t>Control= 16.67±37.07a</w:t>
      </w:r>
      <w:r>
        <w:rPr>
          <w:color w:val="000000"/>
        </w:rPr>
        <w:tab/>
      </w:r>
      <w:r>
        <w:rPr>
          <w:color w:val="000000"/>
          <w:spacing w:val="-2"/>
        </w:rPr>
        <w:t>A=16.83±37.25a</w:t>
      </w:r>
      <w:r>
        <w:rPr>
          <w:color w:val="000000"/>
        </w:rPr>
        <w:tab/>
      </w:r>
      <w:r>
        <w:rPr>
          <w:color w:val="000000"/>
        </w:rPr>
        <w:t>B=16.83±37.34a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C=17.33±36.92a D= 17.33±36.92a</w:t>
      </w:r>
    </w:p>
    <w:p>
      <w:pPr>
        <w:pStyle w:val="style1"/>
        <w:spacing w:before="1" w:lineRule="auto" w:line="480"/>
        <w:ind w:left="720" w:firstLine="0"/>
        <w:jc w:val="left"/>
        <w:rPr>
          <w:color w:val="000000"/>
        </w:rPr>
      </w:pPr>
      <w:r>
        <w:rPr>
          <w:color w:val="000000"/>
          <w:spacing w:val="-4"/>
        </w:rPr>
        <w:t>Key:</w:t>
      </w:r>
    </w:p>
    <w:p>
      <w:pPr>
        <w:pStyle w:val="style66"/>
        <w:spacing w:before="43" w:lineRule="auto" w:line="480"/>
        <w:ind w:left="720"/>
        <w:rPr>
          <w:color w:val="000000"/>
        </w:rPr>
      </w:pPr>
      <w:r>
        <w:rPr>
          <w:color w:val="000000"/>
        </w:rPr>
        <w:t>Control: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Healthy </w:t>
      </w:r>
      <w:r>
        <w:rPr>
          <w:color w:val="000000"/>
        </w:rPr>
        <w:t>pumpkin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fruit</w:t>
      </w:r>
    </w:p>
    <w:p>
      <w:pPr>
        <w:pStyle w:val="style0"/>
        <w:spacing w:before="41" w:lineRule="auto" w:line="480"/>
        <w:ind w:left="720"/>
        <w:rPr>
          <w:i/>
          <w:color w:val="000000"/>
          <w:sz w:val="24"/>
        </w:rPr>
      </w:pPr>
      <w:r>
        <w:rPr>
          <w:color w:val="000000"/>
          <w:sz w:val="24"/>
        </w:rPr>
        <w:t>A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=</w:t>
      </w:r>
      <w:r>
        <w:rPr>
          <w:color w:val="000000"/>
          <w:spacing w:val="-2"/>
          <w:sz w:val="24"/>
        </w:rPr>
        <w:t xml:space="preserve"> </w:t>
      </w:r>
      <w:r>
        <w:rPr>
          <w:i/>
          <w:color w:val="000000"/>
          <w:sz w:val="24"/>
        </w:rPr>
        <w:t>Aspergillus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pacing w:val="-4"/>
          <w:sz w:val="24"/>
        </w:rPr>
        <w:t>niger</w:t>
      </w:r>
    </w:p>
    <w:p>
      <w:pPr>
        <w:pStyle w:val="style0"/>
        <w:spacing w:before="276" w:lineRule="auto" w:line="480"/>
        <w:ind w:left="720"/>
        <w:rPr>
          <w:i/>
          <w:color w:val="000000"/>
          <w:sz w:val="24"/>
        </w:rPr>
      </w:pPr>
      <w:r>
        <w:rPr>
          <w:color w:val="000000"/>
          <w:sz w:val="24"/>
        </w:rPr>
        <w:t>B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=</w:t>
      </w:r>
      <w:r>
        <w:rPr>
          <w:color w:val="000000"/>
          <w:spacing w:val="-2"/>
          <w:sz w:val="24"/>
        </w:rPr>
        <w:t xml:space="preserve"> </w:t>
      </w:r>
      <w:r>
        <w:rPr>
          <w:i/>
          <w:color w:val="000000"/>
          <w:sz w:val="24"/>
        </w:rPr>
        <w:t>Aspergillus</w:t>
      </w:r>
      <w:r>
        <w:rPr>
          <w:i/>
          <w:color w:val="000000"/>
          <w:spacing w:val="-3"/>
          <w:sz w:val="24"/>
        </w:rPr>
        <w:t xml:space="preserve"> </w:t>
      </w:r>
      <w:r>
        <w:rPr>
          <w:i/>
          <w:color w:val="000000"/>
          <w:spacing w:val="-2"/>
          <w:sz w:val="24"/>
        </w:rPr>
        <w:t>flavus</w:t>
      </w:r>
    </w:p>
    <w:p>
      <w:pPr>
        <w:pStyle w:val="style0"/>
        <w:spacing w:before="276" w:lineRule="auto" w:line="480"/>
        <w:ind w:left="720"/>
        <w:rPr>
          <w:i/>
          <w:color w:val="000000"/>
          <w:sz w:val="24"/>
        </w:rPr>
      </w:pPr>
      <w:r>
        <w:rPr>
          <w:color w:val="000000"/>
          <w:sz w:val="24"/>
        </w:rPr>
        <w:t>C</w:t>
      </w:r>
      <w:r>
        <w:rPr>
          <w:color w:val="000000"/>
          <w:spacing w:val="-1"/>
          <w:sz w:val="24"/>
        </w:rPr>
        <w:t xml:space="preserve"> </w:t>
      </w:r>
      <w:r>
        <w:rPr>
          <w:i/>
          <w:color w:val="000000"/>
          <w:sz w:val="24"/>
        </w:rPr>
        <w:t>=</w:t>
      </w:r>
      <w:r>
        <w:rPr>
          <w:i/>
          <w:color w:val="000000"/>
          <w:spacing w:val="-2"/>
          <w:sz w:val="24"/>
        </w:rPr>
        <w:t xml:space="preserve"> </w:t>
      </w:r>
      <w:r>
        <w:rPr>
          <w:i/>
          <w:color w:val="000000"/>
          <w:sz w:val="24"/>
        </w:rPr>
        <w:t>P</w:t>
      </w:r>
      <w:r>
        <w:rPr>
          <w:i/>
          <w:color w:val="000000"/>
          <w:sz w:val="24"/>
        </w:rPr>
        <w:t>hytophthora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pacing w:val="-2"/>
          <w:sz w:val="24"/>
        </w:rPr>
        <w:t>capsici</w:t>
      </w:r>
    </w:p>
    <w:p>
      <w:pPr>
        <w:pStyle w:val="style0"/>
        <w:spacing w:before="276" w:lineRule="auto" w:line="480"/>
        <w:ind w:left="720"/>
        <w:rPr>
          <w:i/>
          <w:color w:val="000000"/>
          <w:sz w:val="24"/>
        </w:rPr>
      </w:pPr>
      <w:r>
        <w:rPr>
          <w:color w:val="000000"/>
          <w:sz w:val="24"/>
        </w:rPr>
        <w:t>D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=</w:t>
      </w:r>
      <w:r>
        <w:rPr>
          <w:color w:val="000000"/>
          <w:spacing w:val="-1"/>
          <w:sz w:val="24"/>
        </w:rPr>
        <w:t xml:space="preserve"> </w:t>
      </w:r>
      <w:r>
        <w:rPr>
          <w:i/>
          <w:color w:val="000000"/>
          <w:sz w:val="24"/>
        </w:rPr>
        <w:t>Rhizopus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pacing w:val="-2"/>
          <w:sz w:val="24"/>
        </w:rPr>
        <w:t>stolonifer</w:t>
      </w:r>
    </w:p>
    <w:p>
      <w:pPr>
        <w:pStyle w:val="style179"/>
        <w:tabs>
          <w:tab w:val="left" w:leader="none" w:pos="2159"/>
        </w:tabs>
        <w:spacing w:lineRule="auto" w:line="480"/>
        <w:ind w:left="2159" w:firstLine="0"/>
        <w:rPr>
          <w:b/>
          <w:color w:val="000000"/>
          <w:sz w:val="24"/>
        </w:rPr>
      </w:pPr>
      <w:r>
        <w:rPr>
          <w:b/>
          <w:color w:val="000000"/>
          <w:sz w:val="24"/>
        </w:rPr>
        <w:t>DISCUSSION,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CONCLUSION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AND</w:t>
      </w:r>
      <w:r>
        <w:rPr>
          <w:b/>
          <w:color w:val="000000"/>
          <w:spacing w:val="-2"/>
          <w:sz w:val="24"/>
        </w:rPr>
        <w:t xml:space="preserve"> RECOMMENDATION</w:t>
      </w:r>
    </w:p>
    <w:p>
      <w:pPr>
        <w:pStyle w:val="style179"/>
        <w:tabs>
          <w:tab w:val="left" w:leader="none" w:pos="1439"/>
        </w:tabs>
        <w:spacing w:lineRule="auto" w:line="480"/>
        <w:ind w:left="1439" w:firstLine="0"/>
        <w:rPr>
          <w:b/>
          <w:color w:val="000000"/>
          <w:sz w:val="24"/>
        </w:rPr>
      </w:pPr>
      <w:r>
        <w:rPr>
          <w:b/>
          <w:color w:val="000000"/>
          <w:spacing w:val="-2"/>
          <w:sz w:val="24"/>
        </w:rPr>
        <w:t>DISCUSSION</w:t>
      </w:r>
    </w:p>
    <w:p>
      <w:pPr>
        <w:pStyle w:val="style0"/>
        <w:spacing w:before="60" w:lineRule="auto" w:line="480"/>
        <w:ind w:left="720" w:right="264"/>
        <w:jc w:val="both"/>
        <w:rPr>
          <w:color w:val="000000"/>
          <w:sz w:val="24"/>
        </w:rPr>
      </w:pPr>
      <w:r>
        <w:rPr>
          <w:color w:val="000000"/>
          <w:sz w:val="24"/>
        </w:rPr>
        <w:t>This study examined the antifungal activit</w:t>
      </w:r>
      <w:r>
        <w:rPr>
          <w:color w:val="000000"/>
          <w:sz w:val="24"/>
        </w:rPr>
        <w:t>ies</w:t>
      </w:r>
      <w:r>
        <w:rPr>
          <w:color w:val="000000"/>
          <w:sz w:val="24"/>
        </w:rPr>
        <w:t xml:space="preserve"> of </w:t>
      </w:r>
      <w:r>
        <w:rPr>
          <w:i/>
          <w:color w:val="000000"/>
          <w:sz w:val="24"/>
        </w:rPr>
        <w:t>Cucumis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sativus</w:t>
      </w:r>
      <w:r>
        <w:rPr>
          <w:color w:val="000000"/>
          <w:sz w:val="24"/>
        </w:rPr>
        <w:t xml:space="preserve">, </w:t>
      </w:r>
      <w:r>
        <w:rPr>
          <w:i/>
          <w:color w:val="000000"/>
          <w:sz w:val="24"/>
        </w:rPr>
        <w:t>Annona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squamosa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and </w:t>
      </w:r>
      <w:r>
        <w:rPr>
          <w:i/>
          <w:color w:val="000000"/>
          <w:sz w:val="24"/>
        </w:rPr>
        <w:t>Carica</w:t>
      </w:r>
      <w:r>
        <w:rPr>
          <w:i/>
          <w:color w:val="000000"/>
          <w:sz w:val="24"/>
        </w:rPr>
        <w:t xml:space="preserve"> papaya </w:t>
      </w:r>
      <w:r>
        <w:rPr>
          <w:color w:val="000000"/>
          <w:sz w:val="24"/>
        </w:rPr>
        <w:t>seed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derivatives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against four isolated fungi from rot</w:t>
      </w:r>
      <w:r>
        <w:rPr>
          <w:color w:val="000000"/>
          <w:sz w:val="24"/>
        </w:rPr>
        <w:t>ten</w:t>
      </w:r>
      <w:r>
        <w:rPr>
          <w:color w:val="000000"/>
          <w:sz w:val="24"/>
        </w:rPr>
        <w:t xml:space="preserve"> pumpkin</w:t>
      </w:r>
      <w:r>
        <w:rPr>
          <w:color w:val="000000"/>
          <w:sz w:val="24"/>
        </w:rPr>
        <w:t xml:space="preserve"> fruits</w:t>
      </w:r>
      <w:r>
        <w:rPr>
          <w:color w:val="000000"/>
          <w:sz w:val="24"/>
        </w:rPr>
        <w:t xml:space="preserve">; </w:t>
      </w:r>
      <w:r>
        <w:rPr>
          <w:i/>
          <w:color w:val="000000"/>
          <w:sz w:val="24"/>
        </w:rPr>
        <w:t>Aspergillus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flavus</w:t>
      </w:r>
      <w:r>
        <w:rPr>
          <w:color w:val="000000"/>
          <w:sz w:val="24"/>
        </w:rPr>
        <w:t xml:space="preserve">, </w:t>
      </w:r>
      <w:r>
        <w:rPr>
          <w:i/>
          <w:color w:val="000000"/>
          <w:sz w:val="24"/>
        </w:rPr>
        <w:t>Phytophtora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capsici</w:t>
      </w:r>
      <w:r>
        <w:rPr>
          <w:color w:val="000000"/>
          <w:sz w:val="24"/>
        </w:rPr>
        <w:t xml:space="preserve">, </w:t>
      </w:r>
      <w:r>
        <w:rPr>
          <w:i/>
          <w:color w:val="000000"/>
          <w:sz w:val="24"/>
        </w:rPr>
        <w:t>Rhizopus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stolonifer</w:t>
      </w:r>
      <w:r>
        <w:rPr>
          <w:color w:val="000000"/>
          <w:sz w:val="24"/>
        </w:rPr>
        <w:t xml:space="preserve">, and </w:t>
      </w:r>
      <w:r>
        <w:rPr>
          <w:i/>
          <w:color w:val="000000"/>
          <w:sz w:val="24"/>
        </w:rPr>
        <w:t>Aspergillus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niger</w:t>
      </w:r>
      <w:r>
        <w:rPr>
          <w:color w:val="000000"/>
          <w:sz w:val="24"/>
        </w:rPr>
        <w:t xml:space="preserve">. </w:t>
      </w:r>
      <w:r>
        <w:rPr>
          <w:i/>
          <w:color w:val="000000"/>
          <w:sz w:val="24"/>
        </w:rPr>
        <w:t>Aspergillus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niger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had</w:t>
      </w:r>
      <w:r>
        <w:rPr>
          <w:color w:val="000000"/>
          <w:sz w:val="24"/>
        </w:rPr>
        <w:t xml:space="preserve"> the highest occurrence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 xml:space="preserve">in the </w:t>
      </w:r>
      <w:r>
        <w:rPr>
          <w:color w:val="000000"/>
          <w:sz w:val="24"/>
        </w:rPr>
        <w:t>p</w:t>
      </w:r>
      <w:r>
        <w:rPr>
          <w:color w:val="000000"/>
          <w:sz w:val="24"/>
        </w:rPr>
        <w:t>umpkin fruits, which indicate</w:t>
      </w:r>
      <w:r>
        <w:rPr>
          <w:color w:val="000000"/>
          <w:sz w:val="24"/>
        </w:rPr>
        <w:t>d</w:t>
      </w:r>
      <w:r>
        <w:rPr>
          <w:color w:val="000000"/>
          <w:sz w:val="24"/>
        </w:rPr>
        <w:t xml:space="preserve"> that </w:t>
      </w:r>
      <w:r>
        <w:rPr>
          <w:i/>
          <w:color w:val="000000"/>
          <w:sz w:val="24"/>
        </w:rPr>
        <w:t>Aspergillus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niger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could be a</w:t>
      </w:r>
      <w:r>
        <w:rPr>
          <w:color w:val="000000"/>
          <w:sz w:val="24"/>
        </w:rPr>
        <w:t xml:space="preserve"> major fungal pathogen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responsible for post-harvest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degradation of pumpkin fruits, </w:t>
      </w:r>
      <w:r>
        <w:rPr>
          <w:color w:val="000000"/>
          <w:sz w:val="24"/>
        </w:rPr>
        <w:t xml:space="preserve">while </w:t>
      </w:r>
      <w:r>
        <w:rPr>
          <w:i/>
          <w:color w:val="000000"/>
          <w:sz w:val="24"/>
        </w:rPr>
        <w:t>Rhizopus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stolonifer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and </w:t>
      </w:r>
      <w:r>
        <w:rPr>
          <w:i/>
          <w:color w:val="000000"/>
          <w:sz w:val="24"/>
        </w:rPr>
        <w:t>Phytophtora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capsici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also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pose great</w:t>
      </w:r>
      <w:r>
        <w:rPr>
          <w:color w:val="000000"/>
          <w:sz w:val="24"/>
        </w:rPr>
        <w:t xml:space="preserve"> threat</w:t>
      </w:r>
      <w:r>
        <w:rPr>
          <w:color w:val="000000"/>
          <w:sz w:val="24"/>
        </w:rPr>
        <w:t>s</w:t>
      </w:r>
      <w:r>
        <w:rPr>
          <w:color w:val="000000"/>
          <w:sz w:val="24"/>
        </w:rPr>
        <w:t xml:space="preserve"> to </w:t>
      </w:r>
      <w:r>
        <w:rPr>
          <w:color w:val="000000"/>
          <w:sz w:val="24"/>
        </w:rPr>
        <w:t xml:space="preserve">pumpkin </w:t>
      </w:r>
      <w:r>
        <w:rPr>
          <w:color w:val="000000"/>
          <w:sz w:val="24"/>
        </w:rPr>
        <w:t xml:space="preserve">fruits after harvesting. </w:t>
      </w:r>
      <w:r>
        <w:rPr>
          <w:color w:val="000000"/>
          <w:sz w:val="24"/>
        </w:rPr>
        <w:t xml:space="preserve">The fungal pathogens isolated </w:t>
      </w:r>
      <w:r>
        <w:rPr>
          <w:color w:val="000000"/>
          <w:sz w:val="24"/>
        </w:rPr>
        <w:t>from pumpkin</w:t>
      </w:r>
      <w:r>
        <w:rPr>
          <w:color w:val="000000"/>
          <w:sz w:val="24"/>
        </w:rPr>
        <w:t xml:space="preserve"> in this study have also being </w:t>
      </w:r>
      <w:r>
        <w:rPr>
          <w:color w:val="000000"/>
          <w:sz w:val="24"/>
        </w:rPr>
        <w:t>isolated</w:t>
      </w:r>
      <w:r>
        <w:rPr>
          <w:color w:val="000000"/>
          <w:sz w:val="24"/>
        </w:rPr>
        <w:t xml:space="preserve"> from </w:t>
      </w:r>
      <w:r>
        <w:rPr>
          <w:color w:val="000000"/>
          <w:sz w:val="24"/>
        </w:rPr>
        <w:t xml:space="preserve">orange as rot pathogens in Maiduguri as reported by </w:t>
      </w:r>
      <w:r>
        <w:rPr>
          <w:color w:val="000000"/>
          <w:sz w:val="24"/>
        </w:rPr>
        <w:t xml:space="preserve">Ali </w:t>
      </w:r>
      <w:r>
        <w:rPr>
          <w:i/>
          <w:color w:val="000000"/>
          <w:sz w:val="24"/>
        </w:rPr>
        <w:t>et al</w:t>
      </w:r>
      <w:r>
        <w:rPr>
          <w:color w:val="000000"/>
          <w:sz w:val="24"/>
        </w:rPr>
        <w:t xml:space="preserve"> (2025)</w:t>
      </w:r>
      <w:r>
        <w:rPr>
          <w:color w:val="000000"/>
          <w:sz w:val="24"/>
        </w:rPr>
        <w:t xml:space="preserve">. </w:t>
      </w:r>
      <w:r>
        <w:rPr>
          <w:color w:val="000000"/>
          <w:sz w:val="24"/>
        </w:rPr>
        <w:t xml:space="preserve">The </w:t>
      </w:r>
      <w:r>
        <w:rPr>
          <w:color w:val="000000"/>
          <w:sz w:val="24"/>
        </w:rPr>
        <w:t>ethanolic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derivative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of </w:t>
      </w:r>
      <w:r>
        <w:rPr>
          <w:i/>
          <w:color w:val="000000"/>
          <w:sz w:val="24"/>
        </w:rPr>
        <w:t>Cucumis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sativus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at a concentration of 1.0</w:t>
      </w:r>
      <w:r>
        <w:rPr>
          <w:color w:val="000000"/>
        </w:rPr>
        <w:t xml:space="preserve"> </w:t>
      </w:r>
      <w:r>
        <w:rPr>
          <w:color w:val="000000"/>
          <w:sz w:val="24"/>
        </w:rPr>
        <w:t>mg/mL</w:t>
      </w:r>
      <w:r>
        <w:rPr>
          <w:color w:val="000000"/>
          <w:sz w:val="24"/>
        </w:rPr>
        <w:t xml:space="preserve"> had the highest zone of inhibition </w:t>
      </w:r>
      <w:r>
        <w:rPr>
          <w:color w:val="000000"/>
          <w:sz w:val="24"/>
        </w:rPr>
        <w:t>on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Aspergillus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niger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while </w:t>
      </w:r>
      <w:r>
        <w:rPr>
          <w:color w:val="000000"/>
          <w:sz w:val="24"/>
        </w:rPr>
        <w:t xml:space="preserve">the </w:t>
      </w:r>
      <w:r>
        <w:rPr>
          <w:color w:val="000000"/>
          <w:sz w:val="24"/>
        </w:rPr>
        <w:t xml:space="preserve">least sensitive </w:t>
      </w:r>
      <w:r>
        <w:rPr>
          <w:color w:val="000000"/>
          <w:sz w:val="24"/>
        </w:rPr>
        <w:t>was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Aspergillus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flavus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at all concentration</w:t>
      </w:r>
      <w:r>
        <w:rPr>
          <w:color w:val="000000"/>
          <w:sz w:val="24"/>
        </w:rPr>
        <w:t>s</w:t>
      </w:r>
      <w:r>
        <w:rPr>
          <w:color w:val="000000"/>
          <w:sz w:val="24"/>
        </w:rPr>
        <w:t xml:space="preserve">, indicating that </w:t>
      </w:r>
      <w:r>
        <w:rPr>
          <w:i/>
          <w:color w:val="000000"/>
          <w:sz w:val="24"/>
        </w:rPr>
        <w:t xml:space="preserve">C. </w:t>
      </w:r>
      <w:r>
        <w:rPr>
          <w:i/>
          <w:color w:val="000000"/>
          <w:sz w:val="24"/>
        </w:rPr>
        <w:t>sativus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ha</w:t>
      </w:r>
      <w:r>
        <w:rPr>
          <w:color w:val="000000"/>
          <w:sz w:val="24"/>
        </w:rPr>
        <w:t>d</w:t>
      </w:r>
      <w:r>
        <w:rPr>
          <w:color w:val="000000"/>
          <w:sz w:val="24"/>
        </w:rPr>
        <w:t xml:space="preserve"> more potential to inhibit the growth of </w:t>
      </w:r>
      <w:r>
        <w:rPr>
          <w:i/>
          <w:color w:val="000000"/>
          <w:sz w:val="24"/>
        </w:rPr>
        <w:t>Apergillus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niger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in </w:t>
      </w:r>
      <w:r>
        <w:rPr>
          <w:color w:val="000000"/>
          <w:sz w:val="24"/>
        </w:rPr>
        <w:t xml:space="preserve">pumpkin </w:t>
      </w:r>
      <w:r>
        <w:rPr>
          <w:color w:val="000000"/>
          <w:sz w:val="24"/>
        </w:rPr>
        <w:t xml:space="preserve">fruits after harvesting and less effective on </w:t>
      </w:r>
      <w:r>
        <w:rPr>
          <w:i/>
          <w:color w:val="000000"/>
          <w:sz w:val="24"/>
        </w:rPr>
        <w:t>Aspergillus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flavus</w:t>
      </w:r>
      <w:r>
        <w:rPr>
          <w:i/>
          <w:color w:val="000000"/>
          <w:sz w:val="24"/>
        </w:rPr>
        <w:t xml:space="preserve">. </w:t>
      </w:r>
      <w:r>
        <w:rPr>
          <w:color w:val="000000"/>
          <w:sz w:val="24"/>
        </w:rPr>
        <w:t xml:space="preserve">The </w:t>
      </w:r>
      <w:r>
        <w:rPr>
          <w:color w:val="000000"/>
          <w:sz w:val="24"/>
        </w:rPr>
        <w:t>ethanolic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derivatives</w:t>
      </w:r>
      <w:r>
        <w:rPr>
          <w:color w:val="000000"/>
          <w:sz w:val="24"/>
        </w:rPr>
        <w:t xml:space="preserve"> of </w:t>
      </w:r>
      <w:r>
        <w:rPr>
          <w:i/>
          <w:color w:val="000000"/>
          <w:sz w:val="24"/>
        </w:rPr>
        <w:t>Annona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squamosa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had </w:t>
      </w:r>
      <w:r>
        <w:rPr>
          <w:color w:val="000000"/>
          <w:sz w:val="24"/>
        </w:rPr>
        <w:t xml:space="preserve">the highest </w:t>
      </w:r>
      <w:r>
        <w:rPr>
          <w:color w:val="000000"/>
          <w:sz w:val="24"/>
        </w:rPr>
        <w:t>zone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 xml:space="preserve">of inhibition </w:t>
      </w:r>
      <w:r>
        <w:rPr>
          <w:color w:val="000000"/>
          <w:sz w:val="24"/>
        </w:rPr>
        <w:t>on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Phytophtora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capsici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at all </w:t>
      </w:r>
      <w:r>
        <w:rPr>
          <w:color w:val="000000"/>
          <w:sz w:val="24"/>
        </w:rPr>
        <w:t>concentrations</w:t>
      </w:r>
      <w:r>
        <w:rPr>
          <w:color w:val="000000"/>
          <w:sz w:val="24"/>
        </w:rPr>
        <w:t xml:space="preserve">, while the least sensitive </w:t>
      </w:r>
      <w:r>
        <w:rPr>
          <w:color w:val="000000"/>
          <w:sz w:val="24"/>
        </w:rPr>
        <w:t>was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Rhizopus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stolonifer</w:t>
      </w:r>
      <w:r>
        <w:rPr>
          <w:i/>
          <w:color w:val="000000"/>
          <w:sz w:val="24"/>
        </w:rPr>
        <w:t xml:space="preserve">. </w:t>
      </w:r>
      <w:r>
        <w:rPr>
          <w:i/>
          <w:color w:val="000000"/>
          <w:sz w:val="24"/>
        </w:rPr>
        <w:t>Annona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squamosa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inhibit</w:t>
      </w:r>
      <w:r>
        <w:rPr>
          <w:color w:val="000000"/>
          <w:sz w:val="24"/>
        </w:rPr>
        <w:t>ed</w:t>
      </w:r>
      <w:r>
        <w:rPr>
          <w:color w:val="000000"/>
          <w:sz w:val="24"/>
        </w:rPr>
        <w:t xml:space="preserve"> the growth of </w:t>
      </w:r>
      <w:r>
        <w:rPr>
          <w:i/>
          <w:color w:val="000000"/>
          <w:sz w:val="24"/>
        </w:rPr>
        <w:t>Phytophtora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capsici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in </w:t>
      </w:r>
      <w:r>
        <w:rPr>
          <w:color w:val="000000"/>
          <w:sz w:val="24"/>
        </w:rPr>
        <w:t>pumpkin fruits more</w:t>
      </w:r>
      <w:r>
        <w:rPr>
          <w:color w:val="000000"/>
          <w:sz w:val="24"/>
        </w:rPr>
        <w:t xml:space="preserve"> than the other three fungal isolates. The </w:t>
      </w:r>
      <w:r>
        <w:rPr>
          <w:color w:val="000000"/>
          <w:sz w:val="24"/>
        </w:rPr>
        <w:t>ethanolic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derivatives</w:t>
      </w:r>
      <w:r>
        <w:rPr>
          <w:color w:val="000000"/>
          <w:sz w:val="24"/>
        </w:rPr>
        <w:t xml:space="preserve"> of </w:t>
      </w:r>
      <w:r>
        <w:rPr>
          <w:i/>
          <w:color w:val="000000"/>
          <w:sz w:val="24"/>
        </w:rPr>
        <w:t>Carica</w:t>
      </w:r>
      <w:r>
        <w:rPr>
          <w:i/>
          <w:color w:val="000000"/>
          <w:sz w:val="24"/>
        </w:rPr>
        <w:t xml:space="preserve"> papaya </w:t>
      </w:r>
      <w:r>
        <w:rPr>
          <w:color w:val="000000"/>
          <w:sz w:val="24"/>
        </w:rPr>
        <w:t>inhibited</w:t>
      </w:r>
      <w:r>
        <w:rPr>
          <w:color w:val="000000"/>
          <w:sz w:val="24"/>
        </w:rPr>
        <w:t xml:space="preserve"> the growth of </w:t>
      </w:r>
      <w:r>
        <w:rPr>
          <w:i/>
          <w:color w:val="000000"/>
          <w:sz w:val="24"/>
        </w:rPr>
        <w:t>Phytophtora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capsici</w:t>
      </w:r>
      <w:r>
        <w:rPr>
          <w:color w:val="000000"/>
          <w:sz w:val="24"/>
        </w:rPr>
        <w:t xml:space="preserve">, </w:t>
      </w:r>
      <w:r>
        <w:rPr>
          <w:i/>
          <w:color w:val="000000"/>
          <w:sz w:val="24"/>
        </w:rPr>
        <w:t>Aspergillus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flavus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and </w:t>
      </w:r>
      <w:r>
        <w:rPr>
          <w:i/>
          <w:color w:val="000000"/>
          <w:sz w:val="24"/>
        </w:rPr>
        <w:t>Aspergillus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niger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more than </w:t>
      </w:r>
      <w:r>
        <w:rPr>
          <w:i/>
          <w:color w:val="000000"/>
          <w:sz w:val="24"/>
        </w:rPr>
        <w:t>Rhizopus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stolonifer</w:t>
      </w:r>
      <w:r>
        <w:rPr>
          <w:color w:val="000000"/>
          <w:sz w:val="24"/>
        </w:rPr>
        <w:t xml:space="preserve">. The occurrence of the four fungal isolated from </w:t>
      </w:r>
      <w:r>
        <w:rPr>
          <w:color w:val="000000"/>
          <w:sz w:val="24"/>
        </w:rPr>
        <w:t xml:space="preserve">pumpkin </w:t>
      </w:r>
      <w:r>
        <w:rPr>
          <w:color w:val="000000"/>
          <w:sz w:val="24"/>
        </w:rPr>
        <w:t>fruit reveal</w:t>
      </w:r>
      <w:r>
        <w:rPr>
          <w:color w:val="000000"/>
          <w:sz w:val="24"/>
        </w:rPr>
        <w:t>ed</w:t>
      </w:r>
      <w:r>
        <w:rPr>
          <w:color w:val="000000"/>
          <w:sz w:val="24"/>
        </w:rPr>
        <w:t xml:space="preserve"> deviation of the proximate compositions of </w:t>
      </w:r>
      <w:r>
        <w:rPr>
          <w:color w:val="000000"/>
          <w:sz w:val="24"/>
        </w:rPr>
        <w:t xml:space="preserve">pumpkin </w:t>
      </w:r>
      <w:r>
        <w:rPr>
          <w:color w:val="000000"/>
          <w:sz w:val="24"/>
        </w:rPr>
        <w:t xml:space="preserve">fruit; the moisture content increased, the fat content also increased, which could possibly affect dietary requirements when consumed. It </w:t>
      </w:r>
      <w:r>
        <w:rPr>
          <w:color w:val="000000"/>
          <w:sz w:val="24"/>
        </w:rPr>
        <w:t>was</w:t>
      </w:r>
      <w:r>
        <w:rPr>
          <w:color w:val="000000"/>
          <w:sz w:val="24"/>
        </w:rPr>
        <w:t xml:space="preserve"> observed in this study that</w: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 xml:space="preserve"> the </w:t>
      </w:r>
      <w:r>
        <w:rPr>
          <w:color w:val="000000"/>
          <w:sz w:val="24"/>
        </w:rPr>
        <w:t>ethanolic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derivatives</w:t>
      </w:r>
      <w:r>
        <w:rPr>
          <w:color w:val="000000"/>
          <w:spacing w:val="19"/>
          <w:sz w:val="24"/>
        </w:rPr>
        <w:t xml:space="preserve"> </w:t>
      </w:r>
      <w:r>
        <w:rPr>
          <w:color w:val="000000"/>
          <w:sz w:val="24"/>
        </w:rPr>
        <w:t>of</w:t>
      </w:r>
      <w:r>
        <w:rPr>
          <w:color w:val="000000"/>
          <w:spacing w:val="20"/>
          <w:sz w:val="24"/>
        </w:rPr>
        <w:t xml:space="preserve"> </w:t>
      </w:r>
      <w:r>
        <w:rPr>
          <w:i/>
          <w:color w:val="000000"/>
          <w:sz w:val="24"/>
        </w:rPr>
        <w:t>C</w:t>
      </w:r>
      <w:r>
        <w:rPr>
          <w:color w:val="000000"/>
          <w:sz w:val="24"/>
        </w:rPr>
        <w:t>.</w:t>
      </w:r>
      <w:r>
        <w:rPr>
          <w:color w:val="000000"/>
          <w:spacing w:val="21"/>
          <w:sz w:val="24"/>
        </w:rPr>
        <w:t xml:space="preserve"> </w:t>
      </w:r>
      <w:r>
        <w:rPr>
          <w:i/>
          <w:color w:val="000000"/>
          <w:sz w:val="24"/>
        </w:rPr>
        <w:t>sativus</w:t>
      </w:r>
      <w:r>
        <w:rPr>
          <w:color w:val="000000"/>
          <w:sz w:val="24"/>
        </w:rPr>
        <w:t>,</w:t>
      </w:r>
      <w:r>
        <w:rPr>
          <w:color w:val="000000"/>
          <w:spacing w:val="21"/>
          <w:sz w:val="24"/>
        </w:rPr>
        <w:t xml:space="preserve"> </w:t>
      </w:r>
      <w:r>
        <w:rPr>
          <w:i/>
          <w:color w:val="000000"/>
          <w:sz w:val="24"/>
        </w:rPr>
        <w:t>A</w:t>
      </w:r>
      <w:r>
        <w:rPr>
          <w:color w:val="000000"/>
          <w:sz w:val="24"/>
        </w:rPr>
        <w:t>.</w:t>
      </w:r>
      <w:r>
        <w:rPr>
          <w:color w:val="000000"/>
          <w:spacing w:val="21"/>
          <w:sz w:val="24"/>
        </w:rPr>
        <w:t xml:space="preserve"> </w:t>
      </w:r>
      <w:r>
        <w:rPr>
          <w:i/>
          <w:color w:val="000000"/>
          <w:sz w:val="24"/>
        </w:rPr>
        <w:t>squamosa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and</w:t>
      </w:r>
      <w:r>
        <w:rPr>
          <w:color w:val="000000"/>
          <w:spacing w:val="21"/>
          <w:sz w:val="24"/>
        </w:rPr>
        <w:t xml:space="preserve"> </w:t>
      </w:r>
      <w:r>
        <w:rPr>
          <w:i/>
          <w:color w:val="000000"/>
          <w:sz w:val="24"/>
        </w:rPr>
        <w:t>C</w:t>
      </w:r>
      <w:r>
        <w:rPr>
          <w:color w:val="000000"/>
          <w:sz w:val="24"/>
        </w:rPr>
        <w:t>.</w:t>
      </w:r>
      <w:r>
        <w:rPr>
          <w:color w:val="000000"/>
          <w:spacing w:val="21"/>
          <w:sz w:val="24"/>
        </w:rPr>
        <w:t xml:space="preserve"> </w:t>
      </w:r>
      <w:r>
        <w:rPr>
          <w:i/>
          <w:color w:val="000000"/>
          <w:sz w:val="24"/>
        </w:rPr>
        <w:t>papaya</w:t>
      </w:r>
      <w:r>
        <w:rPr>
          <w:i/>
          <w:color w:val="000000"/>
          <w:spacing w:val="21"/>
          <w:sz w:val="24"/>
        </w:rPr>
        <w:t xml:space="preserve"> </w:t>
      </w:r>
      <w:r>
        <w:rPr>
          <w:color w:val="000000"/>
          <w:sz w:val="24"/>
        </w:rPr>
        <w:t>inhibit</w:t>
      </w:r>
      <w:r>
        <w:rPr>
          <w:color w:val="000000"/>
          <w:sz w:val="24"/>
        </w:rPr>
        <w:t>ed</w:t>
      </w:r>
      <w:r>
        <w:rPr>
          <w:color w:val="000000"/>
          <w:spacing w:val="19"/>
          <w:sz w:val="24"/>
        </w:rPr>
        <w:t xml:space="preserve"> </w:t>
      </w:r>
      <w:r>
        <w:rPr>
          <w:color w:val="000000"/>
          <w:sz w:val="24"/>
        </w:rPr>
        <w:t>occurrence of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the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four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fungal isolates</w:t>
      </w:r>
      <w:r>
        <w:rPr>
          <w:color w:val="000000"/>
          <w:sz w:val="24"/>
        </w:rPr>
        <w:t xml:space="preserve"> and their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effectiveness in inhibition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varie</w:t>
      </w:r>
      <w:r>
        <w:rPr>
          <w:color w:val="000000"/>
          <w:sz w:val="24"/>
        </w:rPr>
        <w:t>d</w:t>
      </w:r>
      <w:r>
        <w:rPr>
          <w:color w:val="000000"/>
          <w:sz w:val="24"/>
        </w:rPr>
        <w:t xml:space="preserve"> amongst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the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 xml:space="preserve">fungal isolates. </w:t>
      </w:r>
      <w:r>
        <w:rPr>
          <w:color w:val="000000"/>
          <w:sz w:val="24"/>
        </w:rPr>
        <w:t>Antifungal</w:t>
      </w:r>
      <w:r>
        <w:rPr>
          <w:color w:val="000000"/>
          <w:sz w:val="24"/>
        </w:rPr>
        <w:t xml:space="preserve"> effect</w:t>
      </w:r>
      <w:r>
        <w:rPr>
          <w:color w:val="000000"/>
          <w:sz w:val="24"/>
        </w:rPr>
        <w:t>s</w:t>
      </w:r>
      <w:r>
        <w:rPr>
          <w:color w:val="000000"/>
          <w:sz w:val="24"/>
        </w:rPr>
        <w:t xml:space="preserve"> of </w:t>
      </w:r>
      <w:r>
        <w:rPr>
          <w:i/>
          <w:color w:val="000000"/>
          <w:sz w:val="24"/>
        </w:rPr>
        <w:t>C. papaya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was reported against </w:t>
      </w:r>
      <w:r>
        <w:rPr>
          <w:color w:val="000000"/>
          <w:sz w:val="24"/>
        </w:rPr>
        <w:t>dermatophytic</w:t>
      </w:r>
      <w:r>
        <w:rPr>
          <w:color w:val="000000"/>
          <w:sz w:val="24"/>
        </w:rPr>
        <w:t xml:space="preserve"> fungus</w: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Microsporum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canis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by </w:t>
      </w:r>
      <w:r>
        <w:rPr>
          <w:color w:val="000000"/>
          <w:sz w:val="24"/>
        </w:rPr>
        <w:t>Aljuhani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et al</w:t>
      </w:r>
      <w:r>
        <w:rPr>
          <w:color w:val="000000"/>
          <w:sz w:val="24"/>
        </w:rPr>
        <w:t xml:space="preserve"> (2024)</w:t>
      </w:r>
      <w:r>
        <w:rPr>
          <w:color w:val="000000"/>
          <w:sz w:val="24"/>
        </w:rPr>
        <w:t xml:space="preserve"> which is in agreement with the antimicrobial capacity of </w:t>
      </w:r>
      <w:r>
        <w:rPr>
          <w:i/>
          <w:color w:val="000000"/>
          <w:sz w:val="24"/>
        </w:rPr>
        <w:t>C. papaya</w:t>
      </w:r>
      <w:r>
        <w:rPr>
          <w:color w:val="000000"/>
          <w:sz w:val="24"/>
        </w:rPr>
        <w:t xml:space="preserve"> in this </w:t>
      </w:r>
      <w:r>
        <w:rPr>
          <w:color w:val="000000"/>
          <w:sz w:val="24"/>
        </w:rPr>
        <w:t>investigation</w:t>
      </w:r>
      <w:r>
        <w:rPr>
          <w:color w:val="000000"/>
          <w:sz w:val="24"/>
        </w:rPr>
        <w:t xml:space="preserve">. </w:t>
      </w:r>
      <w:r>
        <w:rPr>
          <w:color w:val="000000"/>
          <w:sz w:val="24"/>
        </w:rPr>
        <w:t>Also, t</w:t>
      </w:r>
      <w:r>
        <w:rPr>
          <w:color w:val="000000"/>
          <w:sz w:val="24"/>
        </w:rPr>
        <w:t xml:space="preserve">he efficacy of </w:t>
      </w:r>
      <w:r>
        <w:rPr>
          <w:i/>
          <w:color w:val="000000"/>
          <w:sz w:val="24"/>
        </w:rPr>
        <w:t xml:space="preserve">C. </w:t>
      </w:r>
      <w:r>
        <w:rPr>
          <w:i/>
          <w:color w:val="000000"/>
          <w:sz w:val="24"/>
        </w:rPr>
        <w:t>sativus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in this study </w:t>
      </w:r>
      <w:r>
        <w:rPr>
          <w:color w:val="000000"/>
          <w:sz w:val="24"/>
        </w:rPr>
        <w:t>corroborated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the findings of </w:t>
      </w:r>
      <w:r>
        <w:rPr>
          <w:color w:val="000000"/>
          <w:sz w:val="24"/>
        </w:rPr>
        <w:t>Jamilatun</w:t>
      </w:r>
      <w:r>
        <w:rPr>
          <w:color w:val="000000"/>
          <w:sz w:val="24"/>
        </w:rPr>
        <w:t xml:space="preserve">, </w:t>
      </w:r>
      <w:r>
        <w:rPr>
          <w:i/>
          <w:color w:val="000000"/>
          <w:sz w:val="24"/>
        </w:rPr>
        <w:t>et al</w:t>
      </w:r>
      <w:r>
        <w:rPr>
          <w:color w:val="000000"/>
          <w:sz w:val="24"/>
        </w:rPr>
        <w:t xml:space="preserve"> (2025) who reported</w:t>
      </w:r>
      <w:r>
        <w:t xml:space="preserve"> </w:t>
      </w:r>
      <w:r>
        <w:rPr>
          <w:color w:val="000000"/>
          <w:sz w:val="24"/>
        </w:rPr>
        <w:t>fungicidal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potential </w:t>
      </w:r>
      <w:r>
        <w:rPr>
          <w:color w:val="000000"/>
          <w:sz w:val="24"/>
        </w:rPr>
        <w:t xml:space="preserve">of cucumber extract shampoo against </w:t>
      </w:r>
      <w:r>
        <w:rPr>
          <w:i/>
          <w:color w:val="000000"/>
          <w:sz w:val="24"/>
        </w:rPr>
        <w:t xml:space="preserve">Candida </w:t>
      </w:r>
      <w:r>
        <w:rPr>
          <w:i/>
          <w:color w:val="000000"/>
          <w:sz w:val="24"/>
        </w:rPr>
        <w:t>albicans</w:t>
      </w:r>
      <w:r>
        <w:rPr>
          <w:i/>
          <w:color w:val="000000"/>
          <w:sz w:val="24"/>
        </w:rPr>
        <w:t xml:space="preserve">, </w:t>
      </w:r>
      <w:r>
        <w:rPr>
          <w:color w:val="000000"/>
          <w:sz w:val="24"/>
        </w:rPr>
        <w:t>a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dermatophyte</w:t>
      </w:r>
      <w:r>
        <w:rPr>
          <w:i/>
          <w:color w:val="000000"/>
          <w:sz w:val="24"/>
        </w:rPr>
        <w:t>.</w:t>
      </w:r>
      <w:r>
        <w:rPr>
          <w:color w:val="000000"/>
          <w:sz w:val="24"/>
        </w:rPr>
        <w:t xml:space="preserve"> The antimicrobial capacity of</w:t>
      </w:r>
      <w:r>
        <w:t xml:space="preserve"> </w:t>
      </w:r>
      <w:r>
        <w:rPr>
          <w:i/>
          <w:color w:val="000000"/>
          <w:sz w:val="24"/>
        </w:rPr>
        <w:t xml:space="preserve">A. </w:t>
      </w:r>
      <w:r>
        <w:rPr>
          <w:i/>
          <w:color w:val="000000"/>
          <w:sz w:val="24"/>
        </w:rPr>
        <w:t>squamosa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in this study is in tandem with the work of</w:t>
      </w:r>
      <w:r>
        <w:t xml:space="preserve"> </w:t>
      </w:r>
      <w:r>
        <w:rPr>
          <w:color w:val="000000"/>
          <w:sz w:val="24"/>
        </w:rPr>
        <w:t>Irawan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et al</w:t>
      </w:r>
      <w:r>
        <w:rPr>
          <w:color w:val="000000"/>
          <w:sz w:val="24"/>
        </w:rPr>
        <w:t xml:space="preserve"> (2023)</w:t>
      </w:r>
      <w:r>
        <w:rPr>
          <w:color w:val="000000"/>
          <w:sz w:val="24"/>
        </w:rPr>
        <w:t xml:space="preserve"> who reported the </w:t>
      </w:r>
      <w:r>
        <w:rPr>
          <w:color w:val="000000"/>
          <w:sz w:val="24"/>
        </w:rPr>
        <w:t>fun</w:t>
      </w:r>
      <w:r>
        <w:rPr>
          <w:color w:val="000000"/>
          <w:sz w:val="24"/>
        </w:rPr>
        <w:t>gi</w:t>
      </w:r>
      <w:r>
        <w:rPr>
          <w:color w:val="000000"/>
          <w:sz w:val="24"/>
        </w:rPr>
        <w:t>toxic</w:t>
      </w:r>
      <w:r>
        <w:rPr>
          <w:color w:val="000000"/>
          <w:sz w:val="24"/>
        </w:rPr>
        <w:t xml:space="preserve"> effect</w:t>
      </w:r>
      <w:r>
        <w:rPr>
          <w:color w:val="000000"/>
          <w:sz w:val="24"/>
        </w:rPr>
        <w:t>s</w:t>
      </w:r>
      <w:r>
        <w:rPr>
          <w:color w:val="000000"/>
          <w:sz w:val="24"/>
        </w:rPr>
        <w:t xml:space="preserve"> of </w:t>
      </w:r>
      <w:r>
        <w:rPr>
          <w:i/>
          <w:color w:val="000000"/>
          <w:sz w:val="24"/>
        </w:rPr>
        <w:t xml:space="preserve">A. </w:t>
      </w:r>
      <w:r>
        <w:rPr>
          <w:i/>
          <w:color w:val="000000"/>
          <w:sz w:val="24"/>
        </w:rPr>
        <w:t>squamosa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against </w:t>
      </w:r>
      <w:r>
        <w:rPr>
          <w:i/>
          <w:color w:val="000000"/>
          <w:sz w:val="24"/>
        </w:rPr>
        <w:t xml:space="preserve">Staphylococcus </w:t>
      </w:r>
      <w:r>
        <w:rPr>
          <w:i/>
          <w:color w:val="000000"/>
          <w:sz w:val="24"/>
        </w:rPr>
        <w:t>aureus</w:t>
      </w:r>
      <w:r>
        <w:rPr>
          <w:color w:val="000000"/>
          <w:sz w:val="24"/>
        </w:rPr>
        <w:t xml:space="preserve">, a bacterium </w:t>
      </w:r>
      <w:r>
        <w:rPr>
          <w:color w:val="000000"/>
          <w:sz w:val="24"/>
        </w:rPr>
        <w:t>causing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local infections</w:t>
      </w:r>
      <w:r>
        <w:rPr>
          <w:color w:val="000000"/>
          <w:sz w:val="24"/>
        </w:rPr>
        <w:t xml:space="preserve"> and </w:t>
      </w:r>
      <w:r>
        <w:rPr>
          <w:color w:val="000000"/>
          <w:sz w:val="24"/>
        </w:rPr>
        <w:t xml:space="preserve">inflammation </w:t>
      </w:r>
      <w:r>
        <w:rPr>
          <w:color w:val="000000"/>
          <w:sz w:val="24"/>
        </w:rPr>
        <w:t>(</w:t>
      </w:r>
      <w:r>
        <w:rPr>
          <w:color w:val="000000"/>
          <w:sz w:val="24"/>
        </w:rPr>
        <w:t>mastitis</w:t>
      </w:r>
      <w:r>
        <w:rPr>
          <w:color w:val="000000"/>
          <w:sz w:val="24"/>
        </w:rPr>
        <w:t>)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of the breast tissue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This possibly indicate</w:t>
      </w:r>
      <w:r>
        <w:rPr>
          <w:color w:val="000000"/>
          <w:sz w:val="24"/>
        </w:rPr>
        <w:t>d</w:t>
      </w:r>
      <w:r>
        <w:rPr>
          <w:color w:val="000000"/>
          <w:sz w:val="24"/>
        </w:rPr>
        <w:t xml:space="preserve"> that different plant extracts can be </w:t>
      </w:r>
      <w:r>
        <w:rPr>
          <w:color w:val="000000"/>
          <w:sz w:val="24"/>
        </w:rPr>
        <w:t>synergistically applied</w:t>
      </w:r>
      <w:r>
        <w:rPr>
          <w:color w:val="000000"/>
          <w:sz w:val="24"/>
        </w:rPr>
        <w:t xml:space="preserve"> to effectively control </w:t>
      </w:r>
      <w:r>
        <w:rPr>
          <w:color w:val="000000"/>
          <w:sz w:val="24"/>
        </w:rPr>
        <w:t>v</w:t>
      </w:r>
      <w:r>
        <w:rPr>
          <w:color w:val="000000"/>
          <w:sz w:val="24"/>
        </w:rPr>
        <w:t>arious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post harv</w:t>
      </w:r>
      <w:r>
        <w:rPr>
          <w:color w:val="000000"/>
          <w:sz w:val="24"/>
        </w:rPr>
        <w:t>ested plants pathogens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Although</w: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 xml:space="preserve"> all the plant extracts </w:t>
      </w:r>
      <w:r>
        <w:rPr>
          <w:color w:val="000000"/>
          <w:sz w:val="24"/>
        </w:rPr>
        <w:t>exhibited</w:t>
      </w:r>
      <w:r>
        <w:rPr>
          <w:color w:val="000000"/>
          <w:sz w:val="24"/>
        </w:rPr>
        <w:t xml:space="preserve"> considerable </w:t>
      </w:r>
      <w:r>
        <w:rPr>
          <w:color w:val="000000"/>
          <w:sz w:val="24"/>
        </w:rPr>
        <w:t xml:space="preserve">inhibitory </w:t>
      </w:r>
      <w:r>
        <w:rPr>
          <w:color w:val="000000"/>
          <w:sz w:val="24"/>
        </w:rPr>
        <w:t>effe</w:t>
      </w:r>
      <w:r>
        <w:rPr>
          <w:color w:val="000000"/>
          <w:sz w:val="24"/>
        </w:rPr>
        <w:t xml:space="preserve">cts on all the fungal isolates, </w:t>
      </w:r>
      <w:r>
        <w:rPr>
          <w:color w:val="000000"/>
          <w:sz w:val="24"/>
        </w:rPr>
        <w:t xml:space="preserve">from the </w:t>
      </w:r>
      <w:r>
        <w:rPr>
          <w:color w:val="000000"/>
          <w:sz w:val="24"/>
        </w:rPr>
        <w:t xml:space="preserve">statistical </w:t>
      </w:r>
      <w:r>
        <w:rPr>
          <w:color w:val="000000"/>
          <w:sz w:val="24"/>
        </w:rPr>
        <w:t xml:space="preserve">standpoint, </w:t>
      </w:r>
      <w:r>
        <w:rPr>
          <w:color w:val="000000"/>
          <w:sz w:val="24"/>
        </w:rPr>
        <w:t xml:space="preserve">there are no significant differences between </w:t>
      </w:r>
      <w:r>
        <w:rPr>
          <w:i/>
          <w:color w:val="000000"/>
          <w:sz w:val="24"/>
        </w:rPr>
        <w:t>Annona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squamosa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and</w:t>
      </w:r>
      <w:r>
        <w:rPr>
          <w:color w:val="000000"/>
          <w:spacing w:val="-1"/>
          <w:sz w:val="24"/>
        </w:rPr>
        <w:t xml:space="preserve"> </w:t>
      </w:r>
      <w:r>
        <w:rPr>
          <w:i/>
          <w:color w:val="000000"/>
          <w:sz w:val="24"/>
        </w:rPr>
        <w:t>Carica</w:t>
      </w:r>
      <w:r>
        <w:rPr>
          <w:i/>
          <w:color w:val="000000"/>
          <w:spacing w:val="-1"/>
          <w:sz w:val="24"/>
        </w:rPr>
        <w:t xml:space="preserve"> </w:t>
      </w:r>
      <w:r>
        <w:rPr>
          <w:i/>
          <w:color w:val="000000"/>
          <w:sz w:val="24"/>
        </w:rPr>
        <w:t>papaya</w:t>
      </w:r>
      <w:r>
        <w:rPr>
          <w:color w:val="000000"/>
          <w:sz w:val="24"/>
        </w:rPr>
        <w:t xml:space="preserve"> extract</w:t>
      </w:r>
      <w:r>
        <w:rPr>
          <w:color w:val="000000"/>
          <w:sz w:val="24"/>
        </w:rPr>
        <w:t>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and that</w:t>
      </w:r>
      <w:r>
        <w:rPr>
          <w:color w:val="000000"/>
          <w:spacing w:val="-3"/>
          <w:sz w:val="24"/>
        </w:rPr>
        <w:t xml:space="preserve"> </w:t>
      </w:r>
      <w:r>
        <w:rPr>
          <w:i/>
          <w:color w:val="000000"/>
          <w:sz w:val="24"/>
        </w:rPr>
        <w:t>Annona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squamosa</w:t>
      </w:r>
      <w:r>
        <w:rPr>
          <w:i/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and</w:t>
      </w:r>
      <w:r>
        <w:rPr>
          <w:color w:val="000000"/>
          <w:spacing w:val="-2"/>
          <w:sz w:val="24"/>
        </w:rPr>
        <w:t xml:space="preserve"> </w:t>
      </w:r>
      <w:r>
        <w:rPr>
          <w:i/>
          <w:color w:val="000000"/>
          <w:sz w:val="24"/>
        </w:rPr>
        <w:t>Carica</w:t>
      </w:r>
      <w:r>
        <w:rPr>
          <w:i/>
          <w:color w:val="000000"/>
          <w:spacing w:val="-1"/>
          <w:sz w:val="24"/>
        </w:rPr>
        <w:t xml:space="preserve"> </w:t>
      </w:r>
      <w:r>
        <w:rPr>
          <w:i/>
          <w:color w:val="000000"/>
          <w:sz w:val="24"/>
        </w:rPr>
        <w:t>papaya</w:t>
      </w:r>
      <w:r>
        <w:rPr>
          <w:i/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were</w:t>
      </w:r>
      <w:r>
        <w:rPr>
          <w:color w:val="000000"/>
          <w:sz w:val="24"/>
        </w:rPr>
        <w:t xml:space="preserve"> the most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effective.</w:t>
      </w:r>
    </w:p>
    <w:p>
      <w:pPr>
        <w:pStyle w:val="style0"/>
        <w:tabs>
          <w:tab w:val="left" w:leader="none" w:pos="1439"/>
        </w:tabs>
        <w:spacing w:before="161" w:lineRule="auto" w:line="480"/>
        <w:rPr>
          <w:b/>
          <w:color w:val="000000"/>
          <w:sz w:val="24"/>
        </w:rPr>
      </w:pPr>
      <w:r>
        <w:rPr>
          <w:b/>
          <w:color w:val="000000"/>
          <w:spacing w:val="-2"/>
          <w:sz w:val="24"/>
        </w:rPr>
        <w:tab/>
      </w:r>
      <w:r>
        <w:rPr>
          <w:b/>
          <w:color w:val="000000"/>
          <w:spacing w:val="-2"/>
          <w:sz w:val="24"/>
        </w:rPr>
        <w:t>CONCLUSION</w:t>
      </w:r>
    </w:p>
    <w:p>
      <w:pPr>
        <w:pStyle w:val="style66"/>
        <w:spacing w:lineRule="auto" w:line="480"/>
        <w:ind w:right="326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Fruits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vegetables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are susceptible 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fungal </w:t>
      </w:r>
      <w:r>
        <w:rPr>
          <w:color w:val="000000"/>
        </w:rPr>
        <w:t>attack during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postharvest handling. Chemical </w:t>
      </w:r>
      <w:r>
        <w:rPr>
          <w:color w:val="000000"/>
        </w:rPr>
        <w:tab/>
      </w:r>
      <w:r>
        <w:rPr>
          <w:color w:val="000000"/>
        </w:rPr>
        <w:t xml:space="preserve">fungicides are the most commonly used to control fungal diseases. However, an alternative </w:t>
      </w:r>
      <w:r>
        <w:rPr>
          <w:color w:val="000000"/>
        </w:rPr>
        <w:tab/>
      </w:r>
      <w:r>
        <w:rPr>
          <w:color w:val="000000"/>
        </w:rPr>
        <w:t xml:space="preserve">product </w:t>
      </w:r>
      <w:r>
        <w:rPr>
          <w:color w:val="000000"/>
        </w:rPr>
        <w:t>like</w:t>
      </w:r>
      <w:r>
        <w:rPr>
          <w:color w:val="000000"/>
        </w:rPr>
        <w:t xml:space="preserve"> </w:t>
      </w:r>
      <w:r>
        <w:rPr>
          <w:i/>
          <w:color w:val="000000"/>
        </w:rPr>
        <w:t>Annona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squamosa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and </w:t>
      </w:r>
      <w:r>
        <w:rPr>
          <w:i/>
          <w:color w:val="000000"/>
        </w:rPr>
        <w:t>Carica</w:t>
      </w:r>
      <w:r>
        <w:rPr>
          <w:i/>
          <w:color w:val="000000"/>
        </w:rPr>
        <w:t xml:space="preserve"> papaya </w:t>
      </w:r>
      <w:r>
        <w:rPr>
          <w:color w:val="000000"/>
        </w:rPr>
        <w:t xml:space="preserve">extracts </w:t>
      </w:r>
      <w:r>
        <w:rPr>
          <w:color w:val="000000"/>
        </w:rPr>
        <w:t>can be adopted</w:t>
      </w:r>
      <w:r>
        <w:rPr>
          <w:color w:val="000000"/>
        </w:rPr>
        <w:t xml:space="preserve"> </w:t>
      </w:r>
      <w:r>
        <w:rPr>
          <w:color w:val="000000"/>
        </w:rPr>
        <w:t>for</w:t>
      </w:r>
      <w:r>
        <w:rPr>
          <w:color w:val="000000"/>
        </w:rPr>
        <w:t xml:space="preserve"> </w:t>
      </w:r>
      <w:r>
        <w:rPr>
          <w:color w:val="000000"/>
        </w:rPr>
        <w:t xml:space="preserve">pumpkin </w:t>
      </w:r>
      <w:r>
        <w:rPr>
          <w:color w:val="000000"/>
        </w:rPr>
        <w:tab/>
      </w:r>
      <w:r>
        <w:rPr>
          <w:color w:val="000000"/>
        </w:rPr>
        <w:t xml:space="preserve">postharvest fungal diseases </w:t>
      </w:r>
      <w:r>
        <w:rPr>
          <w:color w:val="000000"/>
        </w:rPr>
        <w:t xml:space="preserve">control, </w:t>
      </w:r>
      <w:r>
        <w:rPr>
          <w:color w:val="000000"/>
        </w:rPr>
        <w:t>as</w:t>
      </w:r>
      <w:r>
        <w:rPr>
          <w:color w:val="000000"/>
        </w:rPr>
        <w:t xml:space="preserve"> they are </w:t>
      </w:r>
      <w:r>
        <w:rPr>
          <w:color w:val="000000"/>
        </w:rPr>
        <w:t xml:space="preserve"> </w:t>
      </w:r>
      <w:r>
        <w:rPr>
          <w:color w:val="000000"/>
        </w:rPr>
        <w:t>safer</w:t>
      </w:r>
      <w:r>
        <w:rPr>
          <w:color w:val="000000"/>
        </w:rPr>
        <w:t xml:space="preserve">, cheaper, easily accessible </w:t>
      </w:r>
      <w:r>
        <w:rPr>
          <w:color w:val="000000"/>
        </w:rPr>
        <w:t xml:space="preserve">and more </w:t>
      </w:r>
      <w:r>
        <w:rPr>
          <w:color w:val="000000"/>
        </w:rPr>
        <w:tab/>
      </w:r>
      <w:r>
        <w:rPr>
          <w:color w:val="000000"/>
        </w:rPr>
        <w:t xml:space="preserve">environment friendly </w:t>
      </w:r>
      <w:r>
        <w:rPr>
          <w:color w:val="000000"/>
        </w:rPr>
        <w:t xml:space="preserve">than </w:t>
      </w:r>
      <w:r>
        <w:rPr>
          <w:color w:val="000000"/>
        </w:rPr>
        <w:t>chemical fungicides.</w:t>
      </w:r>
    </w:p>
    <w:p>
      <w:pPr>
        <w:pStyle w:val="style0"/>
        <w:spacing w:before="60" w:lineRule="auto" w:line="480"/>
        <w:ind w:left="54"/>
        <w:rPr>
          <w:b/>
          <w:color w:val="000000"/>
        </w:rPr>
      </w:pPr>
      <w:r>
        <w:rPr>
          <w:b/>
          <w:color w:val="000000"/>
          <w:spacing w:val="-2"/>
          <w:sz w:val="24"/>
        </w:rPr>
        <w:t xml:space="preserve">                                                                  </w:t>
      </w:r>
      <w:r>
        <w:rPr>
          <w:b/>
          <w:color w:val="000000"/>
          <w:spacing w:val="-2"/>
          <w:sz w:val="24"/>
        </w:rPr>
        <w:t>REFERENCES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</w:p>
    <w:p>
      <w:pPr>
        <w:pStyle w:val="style66"/>
        <w:spacing w:lineRule="auto" w:line="480"/>
        <w:ind w:left="1440" w:right="326" w:hanging="720"/>
        <w:jc w:val="both"/>
        <w:rPr/>
      </w:pPr>
      <w:r>
        <w:rPr>
          <w:color w:val="000000"/>
        </w:rPr>
        <w:t>Abbas A M, Novak</w:t>
      </w:r>
      <w:r>
        <w:rPr>
          <w:color w:val="000000"/>
        </w:rPr>
        <w:t xml:space="preserve"> </w:t>
      </w:r>
      <w:r>
        <w:rPr>
          <w:color w:val="000000"/>
        </w:rPr>
        <w:t xml:space="preserve">S J, </w:t>
      </w:r>
      <w:r>
        <w:rPr>
          <w:color w:val="000000"/>
        </w:rPr>
        <w:t>Fictor</w:t>
      </w:r>
      <w:r>
        <w:rPr>
          <w:color w:val="000000"/>
        </w:rPr>
        <w:t xml:space="preserve"> </w:t>
      </w:r>
      <w:r>
        <w:rPr>
          <w:color w:val="000000"/>
        </w:rPr>
        <w:t xml:space="preserve">M, </w:t>
      </w:r>
      <w:r>
        <w:rPr>
          <w:color w:val="000000"/>
        </w:rPr>
        <w:t>Mostafa</w:t>
      </w:r>
      <w:r>
        <w:rPr>
          <w:color w:val="000000"/>
        </w:rPr>
        <w:t xml:space="preserve"> Y S, </w:t>
      </w:r>
      <w:r>
        <w:rPr>
          <w:color w:val="000000"/>
        </w:rPr>
        <w:t>Alamri</w:t>
      </w:r>
      <w:r>
        <w:rPr>
          <w:color w:val="000000"/>
        </w:rPr>
        <w:t xml:space="preserve"> S A, </w:t>
      </w:r>
      <w:r>
        <w:rPr>
          <w:color w:val="000000"/>
        </w:rPr>
        <w:t>Alrumman</w:t>
      </w:r>
      <w:r>
        <w:rPr>
          <w:color w:val="000000"/>
        </w:rPr>
        <w:t xml:space="preserve"> S</w:t>
      </w:r>
      <w:r>
        <w:rPr>
          <w:color w:val="000000"/>
        </w:rPr>
        <w:t xml:space="preserve"> A,  </w:t>
      </w:r>
      <w:r>
        <w:rPr>
          <w:color w:val="000000"/>
        </w:rPr>
        <w:t>Taher</w:t>
      </w:r>
      <w:r>
        <w:rPr>
          <w:color w:val="000000"/>
        </w:rPr>
        <w:t xml:space="preserve"> M </w:t>
      </w:r>
      <w:r>
        <w:rPr>
          <w:color w:val="000000"/>
        </w:rPr>
        <w:t xml:space="preserve">A,  </w:t>
      </w:r>
      <w:r>
        <w:rPr>
          <w:color w:val="000000"/>
        </w:rPr>
        <w:t>Hashem</w:t>
      </w:r>
      <w:r>
        <w:rPr>
          <w:color w:val="000000"/>
        </w:rPr>
        <w:t xml:space="preserve"> M and </w:t>
      </w:r>
      <w:r>
        <w:rPr>
          <w:color w:val="000000"/>
        </w:rPr>
        <w:t>Khalaphallah</w:t>
      </w:r>
      <w:r>
        <w:rPr>
          <w:color w:val="000000"/>
        </w:rPr>
        <w:t xml:space="preserve"> R (2022)</w:t>
      </w:r>
      <w:r>
        <w:rPr>
          <w:color w:val="000000"/>
        </w:rPr>
        <w:t>:</w:t>
      </w:r>
      <w:r>
        <w:rPr>
          <w:color w:val="000000"/>
        </w:rPr>
        <w:t xml:space="preserve"> Initial </w:t>
      </w:r>
      <w:r>
        <w:rPr>
          <w:i/>
          <w:color w:val="000000"/>
        </w:rPr>
        <w:t>In Vitro</w:t>
      </w:r>
      <w:r>
        <w:rPr>
          <w:color w:val="000000"/>
        </w:rPr>
        <w:t xml:space="preserve"> Assessment of the Antifungal Activity of Aqueous Extracts from Three Invasive Plant Species. </w:t>
      </w:r>
      <w:r>
        <w:rPr>
          <w:i/>
          <w:color w:val="000000"/>
        </w:rPr>
        <w:t>Agriculture</w:t>
      </w:r>
      <w:r>
        <w:rPr>
          <w:color w:val="000000"/>
        </w:rPr>
        <w:t>.</w:t>
      </w:r>
      <w:r>
        <w:rPr>
          <w:color w:val="000000"/>
        </w:rPr>
        <w:t xml:space="preserve"> 12(8)</w:t>
      </w:r>
      <w:r>
        <w:rPr>
          <w:color w:val="000000"/>
        </w:rPr>
        <w:t>:</w:t>
      </w:r>
      <w:r>
        <w:rPr>
          <w:color w:val="000000"/>
        </w:rPr>
        <w:t xml:space="preserve"> 1152; </w:t>
      </w:r>
      <w:r>
        <w:rPr/>
        <w:fldChar w:fldCharType="begin"/>
      </w:r>
      <w:r>
        <w:instrText xml:space="preserve"> HYPERLINK "https://doi.org/10.3390/agriculture12081152" </w:instrText>
      </w:r>
      <w:r>
        <w:rPr/>
        <w:fldChar w:fldCharType="separate"/>
      </w:r>
      <w:r>
        <w:rPr>
          <w:rStyle w:val="style85"/>
        </w:rPr>
        <w:t>https://doi.org/10.3390/agriculture12081152</w:t>
      </w:r>
      <w:r>
        <w:rPr/>
        <w:fldChar w:fldCharType="end"/>
      </w:r>
      <w:r>
        <w:t xml:space="preserve"> 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>Alanazi</w:t>
      </w:r>
      <w:r>
        <w:rPr>
          <w:color w:val="000000"/>
        </w:rPr>
        <w:t xml:space="preserve"> H </w:t>
      </w:r>
      <w:r>
        <w:rPr>
          <w:color w:val="000000"/>
        </w:rPr>
        <w:t>H</w:t>
      </w:r>
      <w:r>
        <w:rPr>
          <w:color w:val="000000"/>
        </w:rPr>
        <w:t xml:space="preserve">, </w:t>
      </w:r>
      <w:r>
        <w:rPr>
          <w:color w:val="000000"/>
        </w:rPr>
        <w:t>Elasbali</w:t>
      </w:r>
      <w:r>
        <w:rPr>
          <w:color w:val="000000"/>
        </w:rPr>
        <w:t xml:space="preserve"> A.M, </w:t>
      </w:r>
      <w:r>
        <w:rPr>
          <w:color w:val="000000"/>
        </w:rPr>
        <w:t>Alanazi</w:t>
      </w:r>
      <w:r>
        <w:rPr>
          <w:color w:val="000000"/>
        </w:rPr>
        <w:t xml:space="preserve"> M K, El </w:t>
      </w:r>
      <w:r>
        <w:rPr>
          <w:color w:val="000000"/>
        </w:rPr>
        <w:t>Azab</w:t>
      </w:r>
      <w:r>
        <w:rPr>
          <w:color w:val="000000"/>
        </w:rPr>
        <w:t xml:space="preserve"> E</w:t>
      </w:r>
      <w:r>
        <w:rPr>
          <w:color w:val="000000"/>
        </w:rPr>
        <w:t xml:space="preserve"> F (2023)</w:t>
      </w:r>
      <w:r>
        <w:rPr>
          <w:color w:val="000000"/>
        </w:rPr>
        <w:t>:</w:t>
      </w:r>
      <w:r>
        <w:rPr>
          <w:color w:val="000000"/>
        </w:rPr>
        <w:t xml:space="preserve"> Medicinal Herbs: Promising </w:t>
      </w:r>
      <w:r>
        <w:rPr>
          <w:color w:val="000000"/>
        </w:rPr>
        <w:t>Immunomodulators</w:t>
      </w:r>
      <w:r>
        <w:rPr>
          <w:color w:val="000000"/>
        </w:rPr>
        <w:t xml:space="preserve"> for the Treatment of Infectious Diseases. </w:t>
      </w:r>
      <w:r>
        <w:rPr>
          <w:i/>
          <w:color w:val="000000"/>
        </w:rPr>
        <w:t>Molecules</w:t>
      </w:r>
      <w:r>
        <w:rPr>
          <w:color w:val="000000"/>
        </w:rPr>
        <w:t>.</w:t>
      </w:r>
      <w:r>
        <w:rPr>
          <w:color w:val="000000"/>
        </w:rPr>
        <w:t xml:space="preserve"> 12; 28(24):8045. </w:t>
      </w:r>
      <w:r>
        <w:rPr>
          <w:color w:val="000000"/>
        </w:rPr>
        <w:t>doi</w:t>
      </w:r>
      <w:r>
        <w:rPr>
          <w:color w:val="000000"/>
        </w:rPr>
        <w:t xml:space="preserve">: 10.3390/molecules28248045. PMCID: </w:t>
      </w:r>
      <w:r>
        <w:rPr>
          <w:color w:val="000000"/>
        </w:rPr>
        <w:t>PMC10745476  PMID</w:t>
      </w:r>
      <w:r>
        <w:rPr>
          <w:color w:val="000000"/>
        </w:rPr>
        <w:t>: 38138535.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Article</w:t>
      </w:r>
      <w:r>
        <w:rPr>
          <w:color w:val="000000"/>
        </w:rPr>
        <w:t xml:space="preserve"> </w:t>
      </w:r>
      <w:r>
        <w:rPr>
          <w:color w:val="000000"/>
        </w:rPr>
        <w:t>Number-9BAA7FC68590.</w:t>
      </w:r>
      <w:r>
        <w:rPr>
          <w:color w:val="000000"/>
        </w:rPr>
        <w:t xml:space="preserve"> 16(1): 8-21, </w:t>
      </w:r>
      <w:r>
        <w:rPr/>
        <w:fldChar w:fldCharType="begin"/>
      </w:r>
      <w:r>
        <w:instrText xml:space="preserve"> HYPERLINK "https://doi.org/10.5897/AJPS2021.2202" </w:instrText>
      </w:r>
      <w:r>
        <w:rPr/>
        <w:fldChar w:fldCharType="separate"/>
      </w:r>
      <w:r>
        <w:rPr>
          <w:rStyle w:val="style85"/>
        </w:rPr>
        <w:t>https://doi.org/10.5897/AJPS2021.2202</w:t>
      </w:r>
      <w:r>
        <w:rPr/>
        <w:fldChar w:fldCharType="end"/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 xml:space="preserve">Ali A </w:t>
      </w:r>
      <w:r>
        <w:rPr>
          <w:color w:val="000000"/>
        </w:rPr>
        <w:t>A</w:t>
      </w:r>
      <w:r>
        <w:rPr>
          <w:color w:val="000000"/>
        </w:rPr>
        <w:t xml:space="preserve">, </w:t>
      </w:r>
      <w:r>
        <w:rPr>
          <w:color w:val="000000"/>
        </w:rPr>
        <w:t>Yakubu</w:t>
      </w:r>
      <w:r>
        <w:rPr>
          <w:color w:val="000000"/>
        </w:rPr>
        <w:t xml:space="preserve"> A, </w:t>
      </w:r>
      <w:r>
        <w:rPr>
          <w:color w:val="000000"/>
        </w:rPr>
        <w:t>Habeeb</w:t>
      </w:r>
      <w:r>
        <w:rPr>
          <w:color w:val="000000"/>
        </w:rPr>
        <w:t xml:space="preserve"> A </w:t>
      </w:r>
      <w:r>
        <w:rPr>
          <w:color w:val="000000"/>
        </w:rPr>
        <w:t>A</w:t>
      </w:r>
      <w:r>
        <w:rPr>
          <w:color w:val="000000"/>
        </w:rPr>
        <w:t xml:space="preserve">, </w:t>
      </w:r>
      <w:r>
        <w:rPr>
          <w:color w:val="000000"/>
        </w:rPr>
        <w:t>Milala</w:t>
      </w:r>
      <w:r>
        <w:rPr>
          <w:color w:val="000000"/>
        </w:rPr>
        <w:t xml:space="preserve"> M A (2025)</w:t>
      </w:r>
      <w:r>
        <w:rPr>
          <w:color w:val="000000"/>
        </w:rPr>
        <w:t>:</w:t>
      </w:r>
      <w:r>
        <w:rPr>
          <w:color w:val="000000"/>
        </w:rPr>
        <w:t xml:space="preserve"> Isolation and Charac</w:t>
      </w:r>
      <w:r>
        <w:rPr>
          <w:color w:val="000000"/>
        </w:rPr>
        <w:t xml:space="preserve">terization of Fungi Associated </w:t>
      </w:r>
      <w:r>
        <w:rPr>
          <w:color w:val="000000"/>
        </w:rPr>
        <w:t xml:space="preserve">with Orange Spoilage in Maiduguri, </w:t>
      </w:r>
      <w:r>
        <w:rPr>
          <w:color w:val="000000"/>
        </w:rPr>
        <w:t>Borno</w:t>
      </w:r>
      <w:r>
        <w:rPr>
          <w:color w:val="000000"/>
        </w:rPr>
        <w:t xml:space="preserve"> State. </w:t>
      </w:r>
      <w:r>
        <w:rPr>
          <w:color w:val="000000"/>
        </w:rPr>
        <w:t>Int</w:t>
      </w:r>
      <w:r>
        <w:rPr>
          <w:color w:val="000000"/>
        </w:rPr>
        <w:t>ernati</w:t>
      </w:r>
      <w:r>
        <w:rPr>
          <w:color w:val="000000"/>
        </w:rPr>
        <w:t xml:space="preserve">onal Journal of Advanced </w:t>
      </w:r>
      <w:r>
        <w:rPr>
          <w:color w:val="000000"/>
        </w:rPr>
        <w:t>Bi</w:t>
      </w:r>
      <w:r>
        <w:rPr>
          <w:color w:val="000000"/>
        </w:rPr>
        <w:t xml:space="preserve">ochemistry </w:t>
      </w:r>
      <w:r>
        <w:rPr>
          <w:color w:val="000000"/>
        </w:rPr>
        <w:t>R</w:t>
      </w:r>
      <w:r>
        <w:rPr>
          <w:color w:val="000000"/>
        </w:rPr>
        <w:t xml:space="preserve">esearch </w:t>
      </w:r>
      <w:r>
        <w:rPr>
          <w:color w:val="000000"/>
        </w:rPr>
        <w:t>Noosphere</w:t>
      </w:r>
      <w:r>
        <w:rPr>
          <w:color w:val="000000"/>
        </w:rPr>
        <w:t>.</w:t>
      </w:r>
      <w:r>
        <w:rPr>
          <w:color w:val="000000"/>
        </w:rPr>
        <w:t xml:space="preserve"> 1(2): 41-44. DOI </w:t>
      </w:r>
      <w:r>
        <w:rPr>
          <w:color w:val="000000"/>
        </w:rPr>
        <w:t>https://doi.org/10.54660/IJABRN.2025.1.2.41-44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>Aljuhani</w:t>
      </w:r>
      <w:r>
        <w:rPr>
          <w:color w:val="000000"/>
        </w:rPr>
        <w:t xml:space="preserve"> S, </w:t>
      </w:r>
      <w:r>
        <w:rPr>
          <w:color w:val="000000"/>
        </w:rPr>
        <w:t>Rizwana</w:t>
      </w:r>
      <w:r>
        <w:rPr>
          <w:color w:val="000000"/>
        </w:rPr>
        <w:t xml:space="preserve"> H, </w:t>
      </w:r>
      <w:r>
        <w:rPr>
          <w:color w:val="000000"/>
        </w:rPr>
        <w:t>Aloufi</w:t>
      </w:r>
      <w:r>
        <w:rPr>
          <w:color w:val="000000"/>
        </w:rPr>
        <w:t xml:space="preserve"> A S,</w:t>
      </w:r>
      <w:r>
        <w:rPr>
          <w:color w:val="000000"/>
        </w:rPr>
        <w:t xml:space="preserve"> </w:t>
      </w:r>
      <w:r>
        <w:rPr>
          <w:color w:val="000000"/>
        </w:rPr>
        <w:t>Alkahtani</w:t>
      </w:r>
      <w:r>
        <w:rPr>
          <w:color w:val="000000"/>
        </w:rPr>
        <w:t xml:space="preserve"> S, </w:t>
      </w:r>
      <w:r>
        <w:rPr>
          <w:color w:val="000000"/>
        </w:rPr>
        <w:t>Albasher</w:t>
      </w:r>
      <w:r>
        <w:rPr>
          <w:color w:val="000000"/>
        </w:rPr>
        <w:t xml:space="preserve"> G and </w:t>
      </w:r>
      <w:r>
        <w:rPr>
          <w:color w:val="000000"/>
        </w:rPr>
        <w:t>Almasoud</w:t>
      </w:r>
      <w:r>
        <w:rPr>
          <w:color w:val="000000"/>
        </w:rPr>
        <w:t xml:space="preserve"> H,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 (2024)</w:t>
      </w:r>
      <w:r>
        <w:rPr>
          <w:color w:val="000000"/>
        </w:rPr>
        <w:t>:</w:t>
      </w:r>
      <w:r>
        <w:rPr>
          <w:color w:val="000000"/>
        </w:rPr>
        <w:t xml:space="preserve"> Antifungal activity of </w:t>
      </w:r>
      <w:r>
        <w:rPr>
          <w:i/>
          <w:color w:val="000000"/>
        </w:rPr>
        <w:t>Carica</w:t>
      </w:r>
      <w:r>
        <w:rPr>
          <w:i/>
          <w:color w:val="000000"/>
        </w:rPr>
        <w:t xml:space="preserve"> papaya</w:t>
      </w:r>
      <w:r>
        <w:rPr>
          <w:color w:val="000000"/>
        </w:rPr>
        <w:t xml:space="preserve"> fruit extract against </w:t>
      </w:r>
      <w:r>
        <w:rPr>
          <w:i/>
          <w:color w:val="000000"/>
        </w:rPr>
        <w:t>Microsporum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canis</w:t>
      </w:r>
      <w:r>
        <w:rPr>
          <w:color w:val="000000"/>
        </w:rPr>
        <w:t xml:space="preserve">: </w:t>
      </w:r>
      <w:r>
        <w:rPr>
          <w:i/>
          <w:color w:val="000000"/>
        </w:rPr>
        <w:t xml:space="preserve">in vitro </w:t>
      </w:r>
      <w:r>
        <w:rPr>
          <w:i/>
          <w:color w:val="000000"/>
        </w:rPr>
        <w:tab/>
      </w:r>
      <w:r>
        <w:rPr>
          <w:color w:val="000000"/>
        </w:rPr>
        <w:t>and</w:t>
      </w:r>
      <w:r>
        <w:rPr>
          <w:i/>
          <w:color w:val="000000"/>
        </w:rPr>
        <w:t xml:space="preserve"> in vivo </w:t>
      </w:r>
      <w:r>
        <w:rPr>
          <w:color w:val="000000"/>
        </w:rPr>
        <w:t xml:space="preserve">study. </w:t>
      </w:r>
      <w:r>
        <w:rPr>
          <w:i/>
          <w:color w:val="000000"/>
        </w:rPr>
        <w:t>Front</w:t>
      </w:r>
      <w:r>
        <w:rPr>
          <w:color w:val="000000"/>
        </w:rPr>
        <w:t xml:space="preserve">. </w:t>
      </w:r>
      <w:r>
        <w:rPr>
          <w:i/>
          <w:color w:val="000000"/>
        </w:rPr>
        <w:t>Microbiol</w:t>
      </w:r>
      <w:r>
        <w:rPr>
          <w:color w:val="000000"/>
        </w:rPr>
        <w:t>.,</w:t>
      </w:r>
      <w:r>
        <w:rPr>
          <w:color w:val="000000"/>
        </w:rPr>
        <w:t xml:space="preserve"> Volume 15 - 2024 | </w:t>
      </w:r>
      <w:r>
        <w:rPr>
          <w:color w:val="000000"/>
        </w:rPr>
        <w:t>https://doi.org/10.3389/fmicb.2024.1399671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 xml:space="preserve">Aziz A, Noreen S, Khalid W, </w:t>
      </w:r>
      <w:r>
        <w:rPr>
          <w:color w:val="000000"/>
        </w:rPr>
        <w:t>Ejaz</w:t>
      </w:r>
      <w:r>
        <w:rPr>
          <w:color w:val="000000"/>
        </w:rPr>
        <w:t xml:space="preserve"> A, </w:t>
      </w:r>
      <w:r>
        <w:rPr>
          <w:color w:val="000000"/>
        </w:rPr>
        <w:t>Izza</w:t>
      </w:r>
      <w:r>
        <w:rPr>
          <w:color w:val="000000"/>
        </w:rPr>
        <w:t xml:space="preserve"> F </w:t>
      </w:r>
      <w:r>
        <w:rPr>
          <w:color w:val="000000"/>
        </w:rPr>
        <w:t>ul</w:t>
      </w:r>
      <w:r>
        <w:rPr>
          <w:color w:val="000000"/>
        </w:rPr>
        <w:t xml:space="preserve"> </w:t>
      </w:r>
      <w:r>
        <w:rPr>
          <w:color w:val="000000"/>
        </w:rPr>
        <w:t>Rasool</w:t>
      </w:r>
      <w:r>
        <w:rPr>
          <w:color w:val="000000"/>
        </w:rPr>
        <w:t xml:space="preserve">, </w:t>
      </w:r>
      <w:r>
        <w:rPr>
          <w:color w:val="000000"/>
        </w:rPr>
        <w:t>Maham</w:t>
      </w:r>
      <w:r>
        <w:rPr>
          <w:color w:val="000000"/>
        </w:rPr>
        <w:t xml:space="preserve">, </w:t>
      </w:r>
      <w:r>
        <w:rPr>
          <w:color w:val="000000"/>
        </w:rPr>
        <w:t>Areesha</w:t>
      </w:r>
      <w:r>
        <w:rPr>
          <w:color w:val="000000"/>
        </w:rPr>
        <w:t xml:space="preserve"> </w:t>
      </w:r>
      <w:r>
        <w:rPr>
          <w:color w:val="000000"/>
        </w:rPr>
        <w:t>Munir</w:t>
      </w:r>
      <w:r>
        <w:rPr>
          <w:color w:val="000000"/>
        </w:rPr>
        <w:t xml:space="preserve">, </w:t>
      </w:r>
      <w:r>
        <w:rPr>
          <w:color w:val="000000"/>
        </w:rPr>
        <w:t>Farwa</w:t>
      </w:r>
      <w:r>
        <w:rPr>
          <w:color w:val="000000"/>
        </w:rPr>
        <w:t xml:space="preserve">, </w:t>
      </w:r>
      <w:r>
        <w:rPr>
          <w:color w:val="000000"/>
        </w:rPr>
        <w:t>Miral</w:t>
      </w:r>
      <w:r>
        <w:rPr>
          <w:color w:val="000000"/>
        </w:rPr>
        <w:t xml:space="preserve"> </w:t>
      </w:r>
      <w:r>
        <w:rPr>
          <w:color w:val="000000"/>
        </w:rPr>
        <w:t>Javed</w:t>
      </w:r>
      <w:r>
        <w:rPr>
          <w:color w:val="000000"/>
        </w:rPr>
        <w:t xml:space="preserve">, </w:t>
      </w:r>
      <w:r>
        <w:rPr>
          <w:color w:val="000000"/>
        </w:rPr>
        <w:t>Ercisli</w:t>
      </w:r>
      <w:r>
        <w:rPr>
          <w:color w:val="000000"/>
        </w:rPr>
        <w:t xml:space="preserve"> </w:t>
      </w:r>
      <w:r>
        <w:rPr>
          <w:color w:val="000000"/>
        </w:rPr>
        <w:t>S</w:t>
      </w:r>
      <w:r>
        <w:rPr>
          <w:color w:val="000000"/>
        </w:rPr>
        <w:t xml:space="preserve">, </w:t>
      </w:r>
      <w:r>
        <w:rPr>
          <w:color w:val="000000"/>
        </w:rPr>
        <w:t>Okcu</w:t>
      </w:r>
      <w:r>
        <w:rPr>
          <w:color w:val="000000"/>
        </w:rPr>
        <w:t xml:space="preserve"> </w:t>
      </w:r>
      <w:r>
        <w:rPr>
          <w:color w:val="000000"/>
        </w:rPr>
        <w:t>Z</w:t>
      </w:r>
      <w:r>
        <w:rPr>
          <w:color w:val="000000"/>
        </w:rPr>
        <w:t>, Marc</w:t>
      </w:r>
      <w:r>
        <w:rPr>
          <w:color w:val="000000"/>
        </w:rPr>
        <w:t xml:space="preserve"> </w:t>
      </w:r>
      <w:r>
        <w:rPr>
          <w:color w:val="000000"/>
        </w:rPr>
        <w:t>R A</w:t>
      </w:r>
      <w:r>
        <w:rPr>
          <w:color w:val="000000"/>
        </w:rPr>
        <w:t xml:space="preserve">, </w:t>
      </w:r>
      <w:r>
        <w:rPr>
          <w:color w:val="000000"/>
        </w:rPr>
        <w:t>Nayik</w:t>
      </w:r>
      <w:r>
        <w:rPr>
          <w:color w:val="000000"/>
        </w:rPr>
        <w:t xml:space="preserve"> </w:t>
      </w:r>
      <w:r>
        <w:rPr>
          <w:color w:val="000000"/>
        </w:rPr>
        <w:t>G A</w:t>
      </w:r>
      <w:r>
        <w:rPr>
          <w:color w:val="000000"/>
        </w:rPr>
        <w:t xml:space="preserve">, </w:t>
      </w:r>
      <w:r>
        <w:rPr>
          <w:color w:val="000000"/>
        </w:rPr>
        <w:t>Ramniwas</w:t>
      </w:r>
      <w:r>
        <w:rPr>
          <w:color w:val="000000"/>
        </w:rPr>
        <w:t xml:space="preserve"> </w:t>
      </w:r>
      <w:r>
        <w:rPr>
          <w:color w:val="000000"/>
        </w:rPr>
        <w:t>S</w:t>
      </w:r>
      <w:r>
        <w:rPr>
          <w:color w:val="000000"/>
        </w:rPr>
        <w:t xml:space="preserve">, </w:t>
      </w:r>
      <w:r>
        <w:rPr>
          <w:color w:val="000000"/>
        </w:rPr>
        <w:t>Uddin</w:t>
      </w:r>
      <w:r>
        <w:rPr>
          <w:color w:val="000000"/>
        </w:rPr>
        <w:t xml:space="preserve"> </w:t>
      </w:r>
      <w:r>
        <w:rPr>
          <w:color w:val="000000"/>
        </w:rPr>
        <w:t>J</w:t>
      </w:r>
      <w:r>
        <w:rPr>
          <w:color w:val="000000"/>
        </w:rPr>
        <w:t xml:space="preserve"> </w:t>
      </w:r>
      <w:r>
        <w:rPr>
          <w:color w:val="000000"/>
        </w:rPr>
        <w:t>(2023)</w:t>
      </w:r>
      <w:r>
        <w:rPr>
          <w:color w:val="000000"/>
        </w:rPr>
        <w:t>:</w:t>
      </w:r>
      <w:r>
        <w:rPr>
          <w:color w:val="000000"/>
        </w:rPr>
        <w:t xml:space="preserve">  Pumpkin </w:t>
      </w:r>
      <w:r>
        <w:rPr>
          <w:color w:val="000000"/>
        </w:rPr>
        <w:t xml:space="preserve">and </w:t>
      </w:r>
      <w:r>
        <w:rPr>
          <w:color w:val="000000"/>
        </w:rPr>
        <w:t>pumpkin b</w:t>
      </w:r>
      <w:r>
        <w:rPr>
          <w:color w:val="000000"/>
        </w:rPr>
        <w:t xml:space="preserve">yproducts: Phytochemical Constitutes, </w:t>
      </w:r>
      <w:r>
        <w:rPr>
          <w:i/>
          <w:color w:val="000000"/>
        </w:rPr>
        <w:t>Food Application and Health Benefits.</w:t>
      </w:r>
      <w:r>
        <w:rPr>
          <w:color w:val="000000"/>
        </w:rPr>
        <w:t xml:space="preserve"> </w:t>
      </w:r>
      <w:r>
        <w:rPr>
          <w:i/>
          <w:color w:val="000000"/>
        </w:rPr>
        <w:t>ACS Omega</w:t>
      </w:r>
      <w:r>
        <w:rPr>
          <w:color w:val="000000"/>
        </w:rPr>
        <w:t xml:space="preserve">. </w:t>
      </w:r>
      <w:r>
        <w:rPr>
          <w:color w:val="000000"/>
        </w:rPr>
        <w:t>8(26):</w:t>
      </w:r>
      <w:r>
        <w:rPr>
          <w:color w:val="000000"/>
        </w:rPr>
        <w:t xml:space="preserve"> </w:t>
      </w:r>
      <w:r>
        <w:rPr>
          <w:color w:val="000000"/>
        </w:rPr>
        <w:t xml:space="preserve">23346–23357. </w:t>
      </w:r>
      <w:r>
        <w:rPr>
          <w:color w:val="000000"/>
        </w:rPr>
        <w:t>doi</w:t>
      </w:r>
      <w:r>
        <w:rPr>
          <w:color w:val="000000"/>
        </w:rPr>
        <w:t>: 10.1021/acsomega.3c02176, PMCID: PMC10761000  PMID: 38170139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>Chaachouay</w:t>
      </w:r>
      <w:r>
        <w:rPr>
          <w:color w:val="000000"/>
        </w:rPr>
        <w:t xml:space="preserve"> N and </w:t>
      </w:r>
      <w:r>
        <w:rPr>
          <w:color w:val="000000"/>
        </w:rPr>
        <w:t>Zidane</w:t>
      </w:r>
      <w:r>
        <w:rPr>
          <w:color w:val="000000"/>
        </w:rPr>
        <w:t xml:space="preserve"> L </w:t>
      </w:r>
      <w:r>
        <w:rPr>
          <w:color w:val="000000"/>
        </w:rPr>
        <w:t>(2024):</w:t>
      </w:r>
      <w:r>
        <w:rPr>
          <w:color w:val="000000"/>
        </w:rPr>
        <w:t xml:space="preserve"> Plant-Derived Natural Products: A Source for Drug Discovery and Development. </w:t>
      </w:r>
      <w:r>
        <w:rPr>
          <w:i/>
          <w:color w:val="000000"/>
        </w:rPr>
        <w:t>Drugs and Drug Candidates</w:t>
      </w:r>
      <w:r>
        <w:rPr>
          <w:color w:val="000000"/>
        </w:rPr>
        <w:t>.</w:t>
      </w:r>
      <w:r>
        <w:rPr>
          <w:color w:val="000000"/>
        </w:rPr>
        <w:t xml:space="preserve"> 3(1): </w:t>
      </w:r>
      <w:r>
        <w:rPr>
          <w:color w:val="000000"/>
        </w:rPr>
        <w:t>184-207. https://doi.org/10.3390/ddc3010011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>Du</w:t>
      </w:r>
      <w:r>
        <w:rPr>
          <w:color w:val="000000"/>
        </w:rPr>
        <w:t xml:space="preserve"> P, Ma Y, Wang N and </w:t>
      </w:r>
      <w:r>
        <w:rPr>
          <w:color w:val="000000"/>
        </w:rPr>
        <w:t>Sun, Y (2024)</w:t>
      </w:r>
      <w:r>
        <w:rPr>
          <w:color w:val="000000"/>
        </w:rPr>
        <w:t>:</w:t>
      </w:r>
      <w:r>
        <w:rPr>
          <w:color w:val="000000"/>
        </w:rPr>
        <w:t xml:space="preserve">  A new method for the determination of carbohydrate content in starch samples by alkaline potassium per</w:t>
      </w:r>
      <w:r>
        <w:rPr>
          <w:color w:val="000000"/>
        </w:rPr>
        <w:t xml:space="preserve"> </w:t>
      </w:r>
      <w:r>
        <w:rPr>
          <w:color w:val="000000"/>
        </w:rPr>
        <w:t xml:space="preserve">sulfate digestion, </w:t>
      </w:r>
      <w:r>
        <w:rPr>
          <w:i/>
          <w:color w:val="000000"/>
        </w:rPr>
        <w:t>Journal of Food Composition and Analysis</w:t>
      </w:r>
      <w:r>
        <w:rPr>
          <w:color w:val="000000"/>
        </w:rPr>
        <w:t>. Volume 135:</w:t>
      </w:r>
      <w:r>
        <w:rPr>
          <w:color w:val="000000"/>
        </w:rPr>
        <w:t>106645 https://doi.org/10.1016/j.jfca.2024.106645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>Alija</w:t>
      </w:r>
      <w:r>
        <w:rPr>
          <w:color w:val="000000"/>
        </w:rPr>
        <w:t xml:space="preserve"> </w:t>
      </w:r>
      <w:r>
        <w:rPr>
          <w:color w:val="000000"/>
        </w:rPr>
        <w:t>D</w:t>
      </w:r>
      <w:r>
        <w:rPr>
          <w:color w:val="000000"/>
        </w:rPr>
        <w:t xml:space="preserve">, </w:t>
      </w:r>
      <w:r>
        <w:rPr>
          <w:color w:val="000000"/>
        </w:rPr>
        <w:t>Olędzki</w:t>
      </w:r>
      <w:r>
        <w:rPr>
          <w:color w:val="000000"/>
        </w:rPr>
        <w:t xml:space="preserve"> </w:t>
      </w:r>
      <w:r>
        <w:rPr>
          <w:color w:val="000000"/>
        </w:rPr>
        <w:t>R</w:t>
      </w:r>
      <w:r>
        <w:rPr>
          <w:color w:val="000000"/>
        </w:rPr>
        <w:t xml:space="preserve">, </w:t>
      </w:r>
      <w:r>
        <w:rPr>
          <w:color w:val="000000"/>
        </w:rPr>
        <w:t>Nedelkoska</w:t>
      </w:r>
      <w:r>
        <w:rPr>
          <w:color w:val="000000"/>
        </w:rPr>
        <w:t xml:space="preserve"> </w:t>
      </w:r>
      <w:r>
        <w:rPr>
          <w:color w:val="000000"/>
        </w:rPr>
        <w:t>D N</w:t>
      </w:r>
      <w:r>
        <w:rPr>
          <w:color w:val="000000"/>
        </w:rPr>
        <w:t xml:space="preserve">, </w:t>
      </w:r>
      <w:r>
        <w:rPr>
          <w:color w:val="000000"/>
        </w:rPr>
        <w:t>Wojciechowicz</w:t>
      </w:r>
      <w:r>
        <w:rPr>
          <w:color w:val="000000"/>
        </w:rPr>
        <w:t xml:space="preserve"> </w:t>
      </w:r>
      <w:r>
        <w:rPr>
          <w:color w:val="000000"/>
        </w:rPr>
        <w:t>A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Xhabiri</w:t>
      </w:r>
      <w:r>
        <w:rPr>
          <w:color w:val="000000"/>
        </w:rPr>
        <w:t xml:space="preserve"> </w:t>
      </w:r>
      <w:r>
        <w:rPr>
          <w:color w:val="000000"/>
        </w:rPr>
        <w:t>A</w:t>
      </w:r>
      <w:r>
        <w:rPr>
          <w:color w:val="000000"/>
        </w:rPr>
        <w:t xml:space="preserve">, </w:t>
      </w:r>
      <w:r>
        <w:rPr>
          <w:color w:val="000000"/>
        </w:rPr>
        <w:t>Pejcz</w:t>
      </w:r>
      <w:r>
        <w:rPr>
          <w:color w:val="000000"/>
        </w:rPr>
        <w:t xml:space="preserve"> </w:t>
      </w:r>
      <w:r>
        <w:rPr>
          <w:color w:val="000000"/>
        </w:rPr>
        <w:t>E</w:t>
      </w:r>
      <w:r>
        <w:rPr>
          <w:color w:val="000000"/>
        </w:rPr>
        <w:t xml:space="preserve">, </w:t>
      </w:r>
      <w:r>
        <w:rPr>
          <w:color w:val="000000"/>
        </w:rPr>
        <w:t>Alija</w:t>
      </w:r>
      <w:r>
        <w:rPr>
          <w:color w:val="000000"/>
        </w:rPr>
        <w:t xml:space="preserve"> </w:t>
      </w:r>
      <w:r>
        <w:rPr>
          <w:color w:val="000000"/>
        </w:rPr>
        <w:t xml:space="preserve">E and </w:t>
      </w:r>
      <w:r>
        <w:rPr>
          <w:color w:val="000000"/>
        </w:rPr>
        <w:t>Harasym</w:t>
      </w:r>
      <w:r>
        <w:rPr>
          <w:color w:val="000000"/>
        </w:rPr>
        <w:t xml:space="preserve"> </w:t>
      </w:r>
      <w:r>
        <w:rPr>
          <w:color w:val="000000"/>
        </w:rPr>
        <w:t>J</w:t>
      </w:r>
      <w:r>
        <w:rPr>
          <w:color w:val="000000"/>
        </w:rPr>
        <w:t xml:space="preserve"> </w:t>
      </w:r>
      <w:r>
        <w:rPr>
          <w:color w:val="000000"/>
        </w:rPr>
        <w:t>(2025)</w:t>
      </w:r>
      <w:r>
        <w:rPr>
          <w:color w:val="000000"/>
        </w:rPr>
        <w:t>:</w:t>
      </w:r>
      <w:r>
        <w:t xml:space="preserve"> </w:t>
      </w:r>
      <w:r>
        <w:rPr>
          <w:color w:val="000000"/>
        </w:rPr>
        <w:t xml:space="preserve">The Addition of Pumpkin Flour Impacts the Functional and Bioactive Properties of Soft Wheat Composite Flour Blends MDPI, </w:t>
      </w:r>
      <w:r>
        <w:rPr>
          <w:i/>
          <w:color w:val="000000"/>
        </w:rPr>
        <w:t>Foods</w:t>
      </w:r>
      <w:r>
        <w:rPr>
          <w:color w:val="000000"/>
        </w:rPr>
        <w:t>. 14(2):1-20. DOI</w:t>
      </w:r>
      <w:r>
        <w:rPr>
          <w:color w:val="000000"/>
        </w:rPr>
        <w:t>: 10.3390</w:t>
      </w:r>
      <w:r>
        <w:rPr>
          <w:color w:val="000000"/>
        </w:rPr>
        <w:t>/foods14020243</w:t>
      </w:r>
      <w:r>
        <w:rPr>
          <w:color w:val="000000"/>
        </w:rPr>
        <w:t>.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>EUFIC (2023)</w:t>
      </w:r>
      <w:r>
        <w:rPr>
          <w:color w:val="000000"/>
        </w:rPr>
        <w:t>:</w:t>
      </w:r>
      <w:r>
        <w:rPr>
          <w:color w:val="000000"/>
        </w:rPr>
        <w:t xml:space="preserve"> European Food Information Council (EUFIC). </w:t>
      </w:r>
      <w:r>
        <w:rPr>
          <w:color w:val="000000"/>
        </w:rPr>
        <w:t>The ben</w:t>
      </w:r>
      <w:r>
        <w:rPr>
          <w:color w:val="000000"/>
        </w:rPr>
        <w:t>efits of fruits and vegetables.</w:t>
      </w:r>
      <w:r>
        <w:rPr>
          <w:color w:val="000000"/>
        </w:rPr>
        <w:t xml:space="preserve"> </w:t>
      </w:r>
      <w:r>
        <w:rPr>
          <w:color w:val="000000"/>
        </w:rPr>
        <w:t>https://www.eufic.org/en/healthy-living/article/the-benefits-of-fruits-and-vegetables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>FAO (2025)</w:t>
      </w:r>
      <w:r>
        <w:rPr>
          <w:color w:val="000000"/>
        </w:rPr>
        <w:t>:</w:t>
      </w:r>
      <w:r>
        <w:rPr>
          <w:color w:val="000000"/>
        </w:rPr>
        <w:t xml:space="preserve"> Food and </w:t>
      </w:r>
      <w:r>
        <w:rPr>
          <w:color w:val="000000"/>
        </w:rPr>
        <w:t>A</w:t>
      </w:r>
      <w:r>
        <w:rPr>
          <w:color w:val="000000"/>
        </w:rPr>
        <w:t xml:space="preserve">gricultural </w:t>
      </w:r>
      <w:r>
        <w:rPr>
          <w:color w:val="000000"/>
        </w:rPr>
        <w:t>O</w:t>
      </w:r>
      <w:r>
        <w:rPr>
          <w:color w:val="000000"/>
        </w:rPr>
        <w:t>rganization statistics (FAO code 0394)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>Faway</w:t>
      </w:r>
      <w:r>
        <w:rPr>
          <w:color w:val="000000"/>
        </w:rPr>
        <w:t xml:space="preserve"> E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Staerck</w:t>
      </w:r>
      <w:r>
        <w:rPr>
          <w:color w:val="000000"/>
        </w:rPr>
        <w:t xml:space="preserve"> C, </w:t>
      </w:r>
      <w:r>
        <w:rPr>
          <w:color w:val="000000"/>
        </w:rPr>
        <w:t>Danzelle</w:t>
      </w:r>
      <w:r>
        <w:rPr>
          <w:color w:val="000000"/>
        </w:rPr>
        <w:t xml:space="preserve"> C, </w:t>
      </w:r>
      <w:r>
        <w:rPr>
          <w:color w:val="000000"/>
        </w:rPr>
        <w:t>Vroomen</w:t>
      </w:r>
      <w:r>
        <w:rPr>
          <w:color w:val="000000"/>
        </w:rPr>
        <w:t xml:space="preserve"> S, </w:t>
      </w:r>
      <w:r>
        <w:rPr>
          <w:color w:val="000000"/>
        </w:rPr>
        <w:t>Courtain</w:t>
      </w:r>
      <w:r>
        <w:rPr>
          <w:color w:val="000000"/>
        </w:rPr>
        <w:t xml:space="preserve"> C,  Mignon B and </w:t>
      </w:r>
      <w:r>
        <w:rPr>
          <w:color w:val="000000"/>
        </w:rPr>
        <w:t>Poumay</w:t>
      </w:r>
      <w:r>
        <w:rPr>
          <w:color w:val="000000"/>
        </w:rPr>
        <w:t xml:space="preserve"> Y (2021)</w:t>
      </w:r>
      <w:r>
        <w:rPr>
          <w:color w:val="000000"/>
        </w:rPr>
        <w:t>:</w:t>
      </w:r>
      <w:r>
        <w:rPr>
          <w:color w:val="000000"/>
        </w:rPr>
        <w:t xml:space="preserve"> Towards a Standardized Procedure for the Production of Infective Spor</w:t>
      </w:r>
      <w:r>
        <w:rPr>
          <w:color w:val="000000"/>
        </w:rPr>
        <w:t xml:space="preserve">es to Study the Pathogenesis of </w:t>
      </w:r>
      <w:r>
        <w:rPr>
          <w:color w:val="000000"/>
        </w:rPr>
        <w:t>Dermatophytosis</w:t>
      </w:r>
      <w:r>
        <w:rPr>
          <w:color w:val="000000"/>
        </w:rPr>
        <w:t xml:space="preserve">. </w:t>
      </w:r>
      <w:r>
        <w:rPr>
          <w:i/>
          <w:color w:val="000000"/>
        </w:rPr>
        <w:t xml:space="preserve">J. </w:t>
      </w:r>
      <w:r>
        <w:rPr>
          <w:i/>
          <w:color w:val="000000"/>
        </w:rPr>
        <w:t>Fungi.</w:t>
      </w:r>
      <w:r>
        <w:rPr>
          <w:i/>
          <w:color w:val="000000"/>
        </w:rPr>
        <w:t xml:space="preserve"> </w:t>
      </w:r>
      <w:r>
        <w:rPr>
          <w:color w:val="000000"/>
        </w:rPr>
        <w:t>7</w:t>
      </w:r>
      <w:r>
        <w:rPr>
          <w:color w:val="000000"/>
        </w:rPr>
        <w:t>(</w:t>
      </w:r>
      <w:r>
        <w:rPr>
          <w:color w:val="000000"/>
        </w:rPr>
        <w:t>12):1029; https://doi.org/10.3390/jof7121029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>Garcia-Rubi</w:t>
      </w:r>
      <w:r>
        <w:rPr>
          <w:color w:val="000000"/>
        </w:rPr>
        <w:t xml:space="preserve">o R, </w:t>
      </w:r>
      <w:r>
        <w:rPr>
          <w:color w:val="000000"/>
        </w:rPr>
        <w:t>Haroldo</w:t>
      </w:r>
      <w:r>
        <w:rPr>
          <w:color w:val="000000"/>
        </w:rPr>
        <w:t xml:space="preserve"> C. de Oliveira, </w:t>
      </w:r>
      <w:r>
        <w:rPr>
          <w:color w:val="000000"/>
        </w:rPr>
        <w:t xml:space="preserve">Johanna </w:t>
      </w:r>
      <w:r>
        <w:rPr>
          <w:color w:val="000000"/>
        </w:rPr>
        <w:t>Rivera,</w:t>
      </w:r>
      <w:r>
        <w:rPr>
          <w:color w:val="000000"/>
        </w:rPr>
        <w:t xml:space="preserve"> </w:t>
      </w:r>
      <w:r>
        <w:rPr>
          <w:color w:val="000000"/>
        </w:rPr>
        <w:t>Nuria</w:t>
      </w:r>
      <w:r>
        <w:rPr>
          <w:color w:val="000000"/>
        </w:rPr>
        <w:t xml:space="preserve"> </w:t>
      </w:r>
      <w:r>
        <w:rPr>
          <w:color w:val="000000"/>
        </w:rPr>
        <w:t>Trevijano-</w:t>
      </w:r>
      <w:r>
        <w:rPr>
          <w:color w:val="000000"/>
        </w:rPr>
        <w:t>Contador</w:t>
      </w:r>
      <w:r>
        <w:rPr>
          <w:color w:val="000000"/>
        </w:rPr>
        <w:t>(</w:t>
      </w:r>
      <w:r>
        <w:rPr>
          <w:color w:val="000000"/>
        </w:rPr>
        <w:t>2020)</w:t>
      </w:r>
      <w:r>
        <w:rPr>
          <w:color w:val="000000"/>
        </w:rPr>
        <w:t>:</w:t>
      </w:r>
      <w:r>
        <w:rPr>
          <w:color w:val="000000"/>
        </w:rPr>
        <w:t xml:space="preserve"> The Fungal Cell Wall: </w:t>
      </w:r>
      <w:r>
        <w:rPr>
          <w:i/>
          <w:color w:val="000000"/>
        </w:rPr>
        <w:t>Candida, Cryptococcus,</w:t>
      </w:r>
      <w:r>
        <w:rPr>
          <w:color w:val="000000"/>
        </w:rPr>
        <w:t xml:space="preserve"> and </w:t>
      </w:r>
      <w:r>
        <w:rPr>
          <w:i/>
          <w:color w:val="000000"/>
        </w:rPr>
        <w:t>Aspergillus</w:t>
      </w:r>
      <w:r>
        <w:rPr>
          <w:color w:val="000000"/>
        </w:rPr>
        <w:t xml:space="preserve"> Species. </w:t>
      </w:r>
      <w:r>
        <w:rPr>
          <w:i/>
          <w:color w:val="000000"/>
        </w:rPr>
        <w:t>Front</w:t>
      </w:r>
      <w:r>
        <w:rPr>
          <w:color w:val="000000"/>
        </w:rPr>
        <w:t xml:space="preserve">. </w:t>
      </w:r>
      <w:r>
        <w:rPr>
          <w:i/>
          <w:color w:val="000000"/>
        </w:rPr>
        <w:t>Microbiol</w:t>
      </w:r>
      <w:r>
        <w:rPr>
          <w:color w:val="000000"/>
        </w:rPr>
        <w:t>.,</w:t>
      </w:r>
      <w:r>
        <w:rPr>
          <w:color w:val="000000"/>
        </w:rPr>
        <w:t xml:space="preserve"> </w:t>
      </w:r>
      <w:r>
        <w:rPr>
          <w:color w:val="000000"/>
        </w:rPr>
        <w:t>Volume 10 - 2019 | https://doi.org/10.3389/fmicb.2019.02993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 xml:space="preserve">Gavril </w:t>
      </w:r>
      <w:r>
        <w:rPr>
          <w:color w:val="000000"/>
        </w:rPr>
        <w:t xml:space="preserve">R </w:t>
      </w:r>
      <w:r>
        <w:rPr>
          <w:color w:val="000000"/>
        </w:rPr>
        <w:t xml:space="preserve">N, </w:t>
      </w:r>
      <w:r>
        <w:rPr>
          <w:color w:val="000000"/>
        </w:rPr>
        <w:t>Stoica</w:t>
      </w:r>
      <w:r>
        <w:rPr>
          <w:color w:val="000000"/>
        </w:rPr>
        <w:t xml:space="preserve"> F, </w:t>
      </w:r>
      <w:r>
        <w:rPr>
          <w:color w:val="000000"/>
        </w:rPr>
        <w:t>Lipșa</w:t>
      </w:r>
      <w:r>
        <w:rPr>
          <w:color w:val="000000"/>
        </w:rPr>
        <w:t xml:space="preserve"> F D, </w:t>
      </w:r>
      <w:r>
        <w:rPr>
          <w:color w:val="000000"/>
        </w:rPr>
        <w:t>Constantin</w:t>
      </w:r>
      <w:r>
        <w:rPr>
          <w:color w:val="000000"/>
        </w:rPr>
        <w:t xml:space="preserve"> O E,  </w:t>
      </w:r>
      <w:r>
        <w:rPr>
          <w:color w:val="000000"/>
        </w:rPr>
        <w:t>Stănciuc</w:t>
      </w:r>
      <w:r>
        <w:rPr>
          <w:color w:val="000000"/>
        </w:rPr>
        <w:t xml:space="preserve"> N, </w:t>
      </w:r>
      <w:r>
        <w:rPr>
          <w:color w:val="000000"/>
        </w:rPr>
        <w:t>Aprodu</w:t>
      </w:r>
      <w:r>
        <w:rPr>
          <w:color w:val="000000"/>
        </w:rPr>
        <w:t xml:space="preserve"> I, </w:t>
      </w:r>
      <w:r>
        <w:rPr>
          <w:color w:val="000000"/>
        </w:rPr>
        <w:t>Râpeanu</w:t>
      </w:r>
      <w:r>
        <w:rPr>
          <w:color w:val="000000"/>
        </w:rPr>
        <w:t xml:space="preserve"> G (2024):</w:t>
      </w:r>
      <w:r>
        <w:rPr>
          <w:color w:val="000000"/>
        </w:rPr>
        <w:t xml:space="preserve"> Pumpkin and Pumpkin By-Products: A Comprehensive Overview of Phytochemicals, Extraction, Health Benefits, and Food Applications. </w:t>
      </w:r>
      <w:r>
        <w:rPr>
          <w:i/>
          <w:color w:val="000000"/>
        </w:rPr>
        <w:t>Foods</w:t>
      </w:r>
      <w:r>
        <w:rPr>
          <w:color w:val="000000"/>
        </w:rPr>
        <w:t xml:space="preserve"> 13, 2694.</w:t>
      </w:r>
      <w:r>
        <w:rPr>
          <w:color w:val="000000"/>
        </w:rPr>
        <w:t xml:space="preserve"> https://doi.org/10.3390/foods13172694</w:t>
      </w:r>
    </w:p>
    <w:p>
      <w:pPr>
        <w:pStyle w:val="style66"/>
        <w:spacing w:lineRule="auto" w:line="480"/>
        <w:ind w:left="1440" w:right="326" w:hanging="720"/>
        <w:jc w:val="both"/>
        <w:rPr/>
      </w:pPr>
      <w:r>
        <w:t>Gb</w:t>
      </w:r>
      <w:r>
        <w:t>emenou</w:t>
      </w:r>
      <w:r>
        <w:t xml:space="preserve"> U </w:t>
      </w:r>
      <w:r>
        <w:t xml:space="preserve">H, </w:t>
      </w:r>
      <w:r>
        <w:t>Ezin</w:t>
      </w:r>
      <w:r>
        <w:t xml:space="preserve"> V and </w:t>
      </w:r>
      <w:r>
        <w:t>Ahanchede</w:t>
      </w:r>
      <w:r>
        <w:t xml:space="preserve"> A (2022).</w:t>
      </w:r>
      <w:r>
        <w:t xml:space="preserve"> Current state of knowledge on the potential and production of </w:t>
      </w:r>
      <w:r>
        <w:rPr>
          <w:i/>
        </w:rPr>
        <w:t>Cucurbita</w:t>
      </w:r>
      <w:r>
        <w:rPr>
          <w:i/>
        </w:rPr>
        <w:t xml:space="preserve"> </w:t>
      </w:r>
      <w:r>
        <w:rPr>
          <w:i/>
        </w:rPr>
        <w:t>moschata</w:t>
      </w:r>
      <w:r>
        <w:t xml:space="preserve"> (pumpkin) in Africa: A review</w:t>
      </w:r>
      <w:r>
        <w:t>.</w:t>
      </w:r>
      <w:r>
        <w:t xml:space="preserve"> </w:t>
      </w:r>
      <w:r>
        <w:rPr>
          <w:i/>
        </w:rPr>
        <w:t>Afr. J. Plant Sci</w:t>
      </w:r>
      <w:r>
        <w:t xml:space="preserve">. </w:t>
      </w:r>
      <w:r>
        <w:t>Article Number - 9BAA7FC68590.</w:t>
      </w:r>
      <w:r>
        <w:t xml:space="preserve"> 16 (1)</w:t>
      </w:r>
      <w:r>
        <w:t>:</w:t>
      </w:r>
      <w:r>
        <w:t xml:space="preserve"> 8-21 </w:t>
      </w:r>
      <w:r>
        <w:t xml:space="preserve">https://doi.org/10.5897/AJPS2021.2202 </w:t>
      </w:r>
      <w:r>
        <w:t xml:space="preserve">   </w:t>
      </w:r>
      <w:r>
        <w:t>DOI: 10.5897/AJPS</w:t>
      </w:r>
    </w:p>
    <w:p>
      <w:pPr>
        <w:pStyle w:val="style66"/>
        <w:spacing w:lineRule="auto" w:line="480"/>
        <w:ind w:left="1440" w:right="326" w:hanging="720"/>
        <w:jc w:val="both"/>
        <w:rPr/>
      </w:pPr>
      <w:r>
        <w:t>Indexbox</w:t>
      </w:r>
      <w:r>
        <w:t xml:space="preserve"> </w:t>
      </w:r>
      <w:r>
        <w:t>(2025): World’s pumpkin set for modest growth.</w:t>
      </w:r>
      <w:r>
        <w:t xml:space="preserve"> https://</w:t>
      </w:r>
      <w:r>
        <w:t>www.indexbox.io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>Irawan</w:t>
      </w:r>
      <w:r>
        <w:rPr>
          <w:color w:val="000000"/>
        </w:rPr>
        <w:t xml:space="preserve"> D </w:t>
      </w:r>
      <w:r>
        <w:rPr>
          <w:color w:val="000000"/>
        </w:rPr>
        <w:t>D</w:t>
      </w:r>
      <w:r>
        <w:rPr>
          <w:color w:val="000000"/>
        </w:rPr>
        <w:t xml:space="preserve">, </w:t>
      </w:r>
      <w:r>
        <w:rPr>
          <w:color w:val="000000"/>
        </w:rPr>
        <w:t>Rohmah</w:t>
      </w:r>
      <w:r>
        <w:rPr>
          <w:color w:val="000000"/>
        </w:rPr>
        <w:t xml:space="preserve"> A N, </w:t>
      </w:r>
      <w:r>
        <w:rPr>
          <w:color w:val="000000"/>
        </w:rPr>
        <w:t>Rahmawati</w:t>
      </w:r>
      <w:r>
        <w:rPr>
          <w:color w:val="000000"/>
        </w:rPr>
        <w:t xml:space="preserve"> E I, </w:t>
      </w:r>
      <w:r>
        <w:rPr>
          <w:color w:val="000000"/>
        </w:rPr>
        <w:t>Primindari</w:t>
      </w:r>
      <w:r>
        <w:rPr>
          <w:color w:val="000000"/>
        </w:rPr>
        <w:t xml:space="preserve"> R S, and </w:t>
      </w:r>
      <w:r>
        <w:rPr>
          <w:color w:val="000000"/>
        </w:rPr>
        <w:t>Rahmawati</w:t>
      </w:r>
      <w:r>
        <w:rPr>
          <w:color w:val="000000"/>
        </w:rPr>
        <w:t xml:space="preserve"> S A (2023)</w:t>
      </w:r>
      <w:r>
        <w:rPr>
          <w:color w:val="000000"/>
        </w:rPr>
        <w:t>:</w:t>
      </w:r>
      <w:r>
        <w:rPr>
          <w:color w:val="000000"/>
        </w:rPr>
        <w:t xml:space="preserve"> Antimicrobial </w:t>
      </w:r>
      <w:r>
        <w:rPr>
          <w:color w:val="000000"/>
        </w:rPr>
        <w:tab/>
      </w:r>
      <w:r>
        <w:rPr>
          <w:color w:val="000000"/>
        </w:rPr>
        <w:t xml:space="preserve">Effects of </w:t>
      </w:r>
      <w:r>
        <w:rPr>
          <w:i/>
          <w:color w:val="000000"/>
        </w:rPr>
        <w:t>Annona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squamosa</w:t>
      </w:r>
      <w:r>
        <w:rPr>
          <w:color w:val="000000"/>
        </w:rPr>
        <w:t xml:space="preserve"> Leaf Extract on </w:t>
      </w:r>
      <w:r>
        <w:rPr>
          <w:i/>
          <w:color w:val="000000"/>
        </w:rPr>
        <w:t xml:space="preserve">Staphylococcus </w:t>
      </w:r>
      <w:r>
        <w:rPr>
          <w:i/>
          <w:color w:val="000000"/>
        </w:rPr>
        <w:t>aureus</w:t>
      </w:r>
      <w:r>
        <w:rPr>
          <w:color w:val="000000"/>
        </w:rPr>
        <w:t xml:space="preserve"> Growth: </w:t>
      </w:r>
      <w:r>
        <w:rPr>
          <w:color w:val="000000"/>
        </w:rPr>
        <w:t xml:space="preserve">An </w:t>
      </w:r>
      <w:r>
        <w:rPr>
          <w:i/>
          <w:color w:val="000000"/>
        </w:rPr>
        <w:t>in vitro</w:t>
      </w:r>
      <w:r>
        <w:rPr>
          <w:color w:val="000000"/>
        </w:rPr>
        <w:tab/>
      </w:r>
      <w:r>
        <w:rPr>
          <w:color w:val="000000"/>
        </w:rPr>
        <w:t>Study.</w:t>
      </w:r>
      <w:r>
        <w:rPr>
          <w:color w:val="000000"/>
        </w:rPr>
        <w:t xml:space="preserve"> </w:t>
      </w:r>
      <w:r>
        <w:rPr>
          <w:i/>
          <w:color w:val="000000"/>
        </w:rPr>
        <w:t>Jurnal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Bidan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Cerdas</w:t>
      </w:r>
      <w:r>
        <w:rPr>
          <w:color w:val="000000"/>
        </w:rPr>
        <w:t xml:space="preserve">. </w:t>
      </w:r>
      <w:r>
        <w:rPr>
          <w:color w:val="000000"/>
        </w:rPr>
        <w:t>5(2):58-65, DOI:10.33860/jbc.v5i2.2167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>Irabor</w:t>
      </w:r>
      <w:r>
        <w:rPr>
          <w:color w:val="000000"/>
        </w:rPr>
        <w:t xml:space="preserve"> E </w:t>
      </w:r>
      <w:r>
        <w:rPr>
          <w:color w:val="000000"/>
        </w:rPr>
        <w:t>E</w:t>
      </w:r>
      <w:r>
        <w:rPr>
          <w:color w:val="000000"/>
        </w:rPr>
        <w:t xml:space="preserve"> I</w:t>
      </w:r>
      <w:r>
        <w:rPr>
          <w:color w:val="000000"/>
        </w:rPr>
        <w:t xml:space="preserve">, </w:t>
      </w:r>
      <w:r>
        <w:rPr>
          <w:color w:val="000000"/>
        </w:rPr>
        <w:t>Eze</w:t>
      </w:r>
      <w:r>
        <w:rPr>
          <w:color w:val="000000"/>
        </w:rPr>
        <w:t xml:space="preserve"> P. N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Unuigbe</w:t>
      </w:r>
      <w:r>
        <w:rPr>
          <w:color w:val="000000"/>
        </w:rPr>
        <w:t xml:space="preserve"> C A</w:t>
      </w:r>
      <w:r>
        <w:rPr>
          <w:color w:val="000000"/>
        </w:rPr>
        <w:t xml:space="preserve">, </w:t>
      </w:r>
      <w:r>
        <w:rPr>
          <w:color w:val="000000"/>
        </w:rPr>
        <w:t>Imafidon</w:t>
      </w:r>
      <w:r>
        <w:rPr>
          <w:color w:val="000000"/>
        </w:rPr>
        <w:t xml:space="preserve">  M</w:t>
      </w:r>
      <w:r>
        <w:rPr>
          <w:color w:val="000000"/>
        </w:rPr>
        <w:t xml:space="preserve"> I</w:t>
      </w:r>
      <w:r>
        <w:rPr>
          <w:color w:val="000000"/>
        </w:rPr>
        <w:t xml:space="preserve">, </w:t>
      </w:r>
      <w:r>
        <w:rPr>
          <w:color w:val="000000"/>
        </w:rPr>
        <w:t xml:space="preserve"> </w:t>
      </w:r>
      <w:r>
        <w:rPr>
          <w:color w:val="000000"/>
        </w:rPr>
        <w:t>Omoruyi</w:t>
      </w:r>
      <w:r>
        <w:rPr>
          <w:color w:val="000000"/>
        </w:rPr>
        <w:t xml:space="preserve"> U and Emmanuel</w:t>
      </w:r>
      <w:r>
        <w:rPr>
          <w:color w:val="000000"/>
        </w:rPr>
        <w:t xml:space="preserve"> V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(2023)</w:t>
      </w:r>
      <w:r>
        <w:rPr>
          <w:color w:val="000000"/>
        </w:rPr>
        <w:t>:</w:t>
      </w:r>
      <w:r>
        <w:rPr>
          <w:color w:val="000000"/>
        </w:rPr>
        <w:t xml:space="preserve"> Proximate analysis and mineral determination of </w:t>
      </w:r>
      <w:r>
        <w:rPr>
          <w:i/>
          <w:color w:val="000000"/>
        </w:rPr>
        <w:t>Calliandra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surinamensis</w:t>
      </w:r>
      <w:r>
        <w:rPr>
          <w:color w:val="000000"/>
        </w:rPr>
        <w:t xml:space="preserve"> SEED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 xml:space="preserve">48 (1): </w:t>
      </w:r>
      <w:r>
        <w:rPr>
          <w:i/>
          <w:color w:val="000000"/>
        </w:rPr>
        <w:t>J. Chem. Soc</w:t>
      </w:r>
      <w:r>
        <w:rPr>
          <w:color w:val="000000"/>
        </w:rPr>
        <w:t xml:space="preserve">. DOI: </w:t>
      </w:r>
      <w:r>
        <w:rPr/>
        <w:fldChar w:fldCharType="begin"/>
      </w:r>
      <w:r>
        <w:instrText xml:space="preserve"> HYPERLINK "https://doi.org/10.46602/jcsn.v48i1.859" </w:instrText>
      </w:r>
      <w:r>
        <w:rPr/>
        <w:fldChar w:fldCharType="separate"/>
      </w:r>
      <w:r>
        <w:rPr>
          <w:rStyle w:val="style85"/>
        </w:rPr>
        <w:t>https://doi.org/10.46602/jcsn.v48i1.859</w:t>
      </w:r>
      <w:r>
        <w:rPr/>
        <w:fldChar w:fldCharType="end"/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t xml:space="preserve"> </w:t>
      </w:r>
      <w:r>
        <w:rPr>
          <w:color w:val="000000"/>
        </w:rPr>
        <w:t>Jamilatun</w:t>
      </w:r>
      <w:r>
        <w:rPr>
          <w:color w:val="000000"/>
        </w:rPr>
        <w:t xml:space="preserve"> M, </w:t>
      </w:r>
      <w:r>
        <w:rPr>
          <w:color w:val="000000"/>
        </w:rPr>
        <w:t>Rusita</w:t>
      </w:r>
      <w:r>
        <w:rPr>
          <w:color w:val="000000"/>
        </w:rPr>
        <w:t xml:space="preserve"> Y </w:t>
      </w:r>
      <w:r>
        <w:rPr>
          <w:color w:val="000000"/>
        </w:rPr>
        <w:t>D</w:t>
      </w:r>
      <w:r>
        <w:rPr>
          <w:color w:val="000000"/>
        </w:rPr>
        <w:t xml:space="preserve"> and</w:t>
      </w:r>
      <w:r>
        <w:rPr>
          <w:color w:val="000000"/>
        </w:rPr>
        <w:t xml:space="preserve"> Sari</w:t>
      </w:r>
      <w:r>
        <w:rPr>
          <w:color w:val="000000"/>
        </w:rPr>
        <w:t xml:space="preserve"> E</w:t>
      </w:r>
      <w:r>
        <w:rPr>
          <w:color w:val="000000"/>
        </w:rPr>
        <w:t xml:space="preserve"> P (2025)</w:t>
      </w:r>
      <w:r>
        <w:rPr>
          <w:color w:val="000000"/>
        </w:rPr>
        <w:t>:</w:t>
      </w:r>
      <w:r>
        <w:rPr>
          <w:color w:val="000000"/>
        </w:rPr>
        <w:t xml:space="preserve"> Physical Qualit</w:t>
      </w:r>
      <w:r>
        <w:rPr>
          <w:color w:val="000000"/>
        </w:rPr>
        <w:t xml:space="preserve">ies and Antifungal Activity of </w:t>
      </w:r>
      <w:r>
        <w:rPr>
          <w:color w:val="000000"/>
        </w:rPr>
        <w:t>Cucumber (</w:t>
      </w:r>
      <w:r>
        <w:rPr>
          <w:i/>
          <w:color w:val="000000"/>
        </w:rPr>
        <w:t>Cucumis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sativus</w:t>
      </w:r>
      <w:r>
        <w:rPr>
          <w:color w:val="000000"/>
        </w:rPr>
        <w:t xml:space="preserve">) Extract Shampoo against </w:t>
      </w:r>
      <w:r>
        <w:rPr>
          <w:i/>
          <w:color w:val="000000"/>
        </w:rPr>
        <w:t xml:space="preserve">Candida </w:t>
      </w:r>
      <w:r>
        <w:rPr>
          <w:i/>
          <w:color w:val="000000"/>
        </w:rPr>
        <w:t>albicans</w:t>
      </w:r>
      <w:r>
        <w:rPr>
          <w:color w:val="000000"/>
        </w:rPr>
        <w:t xml:space="preserve">. PHARMADEMICA: </w:t>
      </w:r>
      <w:r>
        <w:rPr>
          <w:color w:val="000000"/>
        </w:rPr>
        <w:tab/>
      </w:r>
      <w:r>
        <w:rPr>
          <w:i/>
          <w:color w:val="000000"/>
        </w:rPr>
        <w:t>Jurnal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Kefarmasian</w:t>
      </w:r>
      <w:r>
        <w:rPr>
          <w:i/>
          <w:color w:val="000000"/>
        </w:rPr>
        <w:t xml:space="preserve"> Dan </w:t>
      </w:r>
      <w:r>
        <w:rPr>
          <w:i/>
          <w:color w:val="000000"/>
        </w:rPr>
        <w:t>Gizi</w:t>
      </w:r>
      <w:r>
        <w:rPr>
          <w:color w:val="000000"/>
        </w:rPr>
        <w:t>, 4(2)</w:t>
      </w:r>
      <w:r>
        <w:rPr>
          <w:color w:val="000000"/>
        </w:rPr>
        <w:t>:</w:t>
      </w:r>
      <w:r>
        <w:rPr>
          <w:color w:val="000000"/>
        </w:rPr>
        <w:t xml:space="preserve"> 65–74. https://doi.org/10.54445/pharmademica.v4i2.58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>Kassam</w:t>
      </w:r>
      <w:r>
        <w:rPr>
          <w:color w:val="000000"/>
        </w:rPr>
        <w:t xml:space="preserve"> E A, </w:t>
      </w:r>
      <w:r>
        <w:rPr>
          <w:color w:val="000000"/>
        </w:rPr>
        <w:t>Anyango</w:t>
      </w:r>
      <w:r>
        <w:rPr>
          <w:color w:val="000000"/>
        </w:rPr>
        <w:t xml:space="preserve">, J O and </w:t>
      </w:r>
      <w:r>
        <w:rPr>
          <w:color w:val="000000"/>
        </w:rPr>
        <w:t>Omwamba</w:t>
      </w:r>
      <w:r>
        <w:rPr>
          <w:color w:val="000000"/>
        </w:rPr>
        <w:t xml:space="preserve"> M (2025)</w:t>
      </w:r>
      <w:r>
        <w:rPr>
          <w:color w:val="000000"/>
        </w:rPr>
        <w:t>:</w:t>
      </w:r>
      <w:r>
        <w:rPr>
          <w:color w:val="000000"/>
        </w:rPr>
        <w:t xml:space="preserve"> Effect of Pumpkin (</w:t>
      </w:r>
      <w:r>
        <w:rPr>
          <w:i/>
          <w:color w:val="000000"/>
        </w:rPr>
        <w:t>Cucurbita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pepo</w:t>
      </w:r>
      <w:r>
        <w:rPr>
          <w:color w:val="000000"/>
        </w:rPr>
        <w:t xml:space="preserve">) Seeds Flour Enrichment and Cooking Process on Protein, </w:t>
      </w:r>
      <w:r>
        <w:rPr>
          <w:i/>
          <w:color w:val="000000"/>
        </w:rPr>
        <w:t>In Vitro</w:t>
      </w:r>
      <w:r>
        <w:rPr>
          <w:color w:val="000000"/>
        </w:rPr>
        <w:t xml:space="preserve"> Protein Digestibility and Anti</w:t>
      </w:r>
      <w:r>
        <w:rPr>
          <w:color w:val="000000"/>
        </w:rPr>
        <w:t xml:space="preserve"> </w:t>
      </w:r>
      <w:r>
        <w:rPr>
          <w:color w:val="000000"/>
        </w:rPr>
        <w:t>nutritional Properties of Maize (</w:t>
      </w:r>
      <w:r>
        <w:rPr>
          <w:i/>
          <w:color w:val="000000"/>
        </w:rPr>
        <w:t>Zea</w:t>
      </w:r>
      <w:r>
        <w:rPr>
          <w:i/>
          <w:color w:val="000000"/>
        </w:rPr>
        <w:t xml:space="preserve"> mays</w:t>
      </w:r>
      <w:r>
        <w:rPr>
          <w:color w:val="000000"/>
        </w:rPr>
        <w:t xml:space="preserve"> L.) Flour Fritters (</w:t>
      </w:r>
      <w:r>
        <w:rPr>
          <w:color w:val="000000"/>
        </w:rPr>
        <w:t>Zitumbuwa</w:t>
      </w:r>
      <w:r>
        <w:rPr>
          <w:color w:val="000000"/>
        </w:rPr>
        <w:t xml:space="preserve">). </w:t>
      </w:r>
      <w:r>
        <w:rPr>
          <w:i/>
          <w:color w:val="000000"/>
        </w:rPr>
        <w:t xml:space="preserve">Food and </w:t>
      </w:r>
      <w:r>
        <w:rPr>
          <w:i/>
          <w:color w:val="000000"/>
        </w:rPr>
        <w:t>Nutrition Sciences</w:t>
      </w:r>
      <w:r>
        <w:rPr>
          <w:color w:val="000000"/>
        </w:rPr>
        <w:t>, 16 (6).</w:t>
      </w:r>
      <w:r>
        <w:rPr>
          <w:color w:val="000000"/>
        </w:rPr>
        <w:t xml:space="preserve"> </w:t>
      </w:r>
      <w:r>
        <w:rPr>
          <w:color w:val="000000"/>
        </w:rPr>
        <w:t>doi</w:t>
      </w:r>
      <w:r>
        <w:rPr>
          <w:color w:val="000000"/>
        </w:rPr>
        <w:t>: 10.4236/fns.2025.166041.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 xml:space="preserve">Ling L, </w:t>
      </w:r>
      <w:r>
        <w:rPr>
          <w:color w:val="000000"/>
        </w:rPr>
        <w:t>Luo</w:t>
      </w:r>
      <w:r>
        <w:rPr>
          <w:color w:val="000000"/>
        </w:rPr>
        <w:t xml:space="preserve"> H,  Zhao Y, Yang C, Cheng W </w:t>
      </w:r>
      <w:r>
        <w:rPr>
          <w:color w:val="000000"/>
        </w:rPr>
        <w:t>and Pang M (2023)</w:t>
      </w:r>
      <w:r>
        <w:rPr>
          <w:color w:val="000000"/>
        </w:rPr>
        <w:t>:</w:t>
      </w:r>
      <w:r>
        <w:rPr>
          <w:color w:val="000000"/>
        </w:rPr>
        <w:t xml:space="preserve"> Fungal pathogens causing postharvest fruit rot of wolfberry and inhibitory effect of 2, 3-butanedione</w:t>
      </w:r>
      <w:r>
        <w:rPr>
          <w:i/>
          <w:color w:val="000000"/>
        </w:rPr>
        <w:t xml:space="preserve">.  Front. </w:t>
      </w:r>
      <w:r>
        <w:rPr>
          <w:i/>
          <w:color w:val="000000"/>
        </w:rPr>
        <w:t>Microbio</w:t>
      </w:r>
      <w:r>
        <w:rPr>
          <w:i/>
          <w:color w:val="000000"/>
        </w:rPr>
        <w:t>l</w:t>
      </w:r>
      <w:r>
        <w:rPr>
          <w:color w:val="000000"/>
        </w:rPr>
        <w:t>.</w:t>
      </w:r>
      <w:r>
        <w:rPr>
          <w:color w:val="000000"/>
        </w:rPr>
        <w:t>,</w:t>
      </w:r>
      <w:r>
        <w:rPr>
          <w:color w:val="000000"/>
        </w:rPr>
        <w:t xml:space="preserve"> 10</w:t>
      </w:r>
      <w:r>
        <w:rPr>
          <w:color w:val="000000"/>
        </w:rPr>
        <w:t xml:space="preserve"> </w:t>
      </w:r>
      <w:r>
        <w:rPr>
          <w:color w:val="000000"/>
        </w:rPr>
        <w:t>(2023):</w:t>
      </w:r>
      <w:r>
        <w:rPr>
          <w:color w:val="000000"/>
        </w:rPr>
        <w:t>13-</w:t>
      </w:r>
      <w:r>
        <w:rPr>
          <w:color w:val="000000"/>
        </w:rPr>
        <w:t>2022  https://doi.org/10.3389/fmicb.2022.1068144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>Márquez</w:t>
      </w:r>
      <w:r>
        <w:rPr>
          <w:color w:val="000000"/>
        </w:rPr>
        <w:t xml:space="preserve"> C</w:t>
      </w:r>
      <w:r>
        <w:rPr>
          <w:color w:val="000000"/>
        </w:rPr>
        <w:t xml:space="preserve"> </w:t>
      </w:r>
      <w:r>
        <w:rPr>
          <w:color w:val="000000"/>
        </w:rPr>
        <w:t>J, Molina D, Caballero B</w:t>
      </w:r>
      <w:r>
        <w:rPr>
          <w:color w:val="000000"/>
        </w:rPr>
        <w:t xml:space="preserve"> </w:t>
      </w:r>
      <w:r>
        <w:rPr>
          <w:color w:val="000000"/>
        </w:rPr>
        <w:t xml:space="preserve">L, </w:t>
      </w:r>
      <w:r>
        <w:rPr>
          <w:color w:val="000000"/>
        </w:rPr>
        <w:t>Ciro</w:t>
      </w:r>
      <w:r>
        <w:rPr>
          <w:color w:val="000000"/>
        </w:rPr>
        <w:t xml:space="preserve"> H</w:t>
      </w:r>
      <w:r>
        <w:rPr>
          <w:color w:val="000000"/>
        </w:rPr>
        <w:t xml:space="preserve"> </w:t>
      </w:r>
      <w:r>
        <w:rPr>
          <w:color w:val="000000"/>
        </w:rPr>
        <w:t xml:space="preserve">J, </w:t>
      </w:r>
      <w:r>
        <w:rPr>
          <w:color w:val="000000"/>
        </w:rPr>
        <w:t>Restrepo</w:t>
      </w:r>
      <w:r>
        <w:rPr>
          <w:color w:val="000000"/>
        </w:rPr>
        <w:t xml:space="preserve"> D</w:t>
      </w:r>
      <w:r>
        <w:rPr>
          <w:color w:val="000000"/>
        </w:rPr>
        <w:t xml:space="preserve"> </w:t>
      </w:r>
      <w:r>
        <w:rPr>
          <w:color w:val="000000"/>
        </w:rPr>
        <w:t>A, Correa G (2021)</w:t>
      </w:r>
      <w:r>
        <w:rPr>
          <w:color w:val="000000"/>
        </w:rPr>
        <w:t>:</w:t>
      </w:r>
      <w:r>
        <w:rPr>
          <w:color w:val="000000"/>
        </w:rPr>
        <w:t xml:space="preserve"> https://revistas.unal.edu.co/index.php/refameResearch article Physical, physiological, physicochemical and nutritional characterization of pumpkin (</w:t>
      </w:r>
      <w:r>
        <w:rPr>
          <w:i/>
          <w:color w:val="000000"/>
        </w:rPr>
        <w:t>Cucurbita</w:t>
      </w:r>
      <w:r>
        <w:rPr>
          <w:i/>
          <w:color w:val="000000"/>
        </w:rPr>
        <w:t xml:space="preserve"> maxima</w:t>
      </w:r>
      <w:r>
        <w:rPr>
          <w:color w:val="000000"/>
        </w:rPr>
        <w:t xml:space="preserve">) in postharvest stage cultivated in Antioquia-Colombia.  </w:t>
      </w:r>
      <w:r>
        <w:rPr>
          <w:i/>
          <w:color w:val="000000"/>
        </w:rPr>
        <w:t xml:space="preserve">Rev. Fac. </w:t>
      </w:r>
      <w:r>
        <w:rPr>
          <w:i/>
          <w:color w:val="000000"/>
        </w:rPr>
        <w:t>Nac</w:t>
      </w:r>
      <w:r>
        <w:rPr>
          <w:i/>
          <w:color w:val="000000"/>
        </w:rPr>
        <w:t xml:space="preserve">. </w:t>
      </w:r>
      <w:r>
        <w:rPr>
          <w:i/>
          <w:color w:val="000000"/>
        </w:rPr>
        <w:t>Agron</w:t>
      </w:r>
      <w:r>
        <w:rPr>
          <w:i/>
          <w:color w:val="000000"/>
        </w:rPr>
        <w:t>.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Medellín</w:t>
      </w:r>
      <w:r>
        <w:rPr>
          <w:color w:val="000000"/>
        </w:rPr>
        <w:t xml:space="preserve"> 74(3): 9735-9744. 2021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>Mbugua</w:t>
      </w:r>
      <w:r>
        <w:rPr>
          <w:color w:val="000000"/>
        </w:rPr>
        <w:t xml:space="preserve"> J </w:t>
      </w:r>
      <w:r>
        <w:rPr>
          <w:color w:val="000000"/>
        </w:rPr>
        <w:t xml:space="preserve">M and </w:t>
      </w:r>
      <w:r>
        <w:rPr>
          <w:color w:val="000000"/>
        </w:rPr>
        <w:t>Shimelis</w:t>
      </w:r>
      <w:r>
        <w:rPr>
          <w:color w:val="000000"/>
        </w:rPr>
        <w:t xml:space="preserve"> H (2025)</w:t>
      </w:r>
      <w:r>
        <w:rPr>
          <w:color w:val="000000"/>
        </w:rPr>
        <w:t>:</w:t>
      </w:r>
      <w:r>
        <w:rPr>
          <w:color w:val="000000"/>
        </w:rPr>
        <w:t xml:space="preserve"> Pumpkin (</w:t>
      </w:r>
      <w:r>
        <w:rPr>
          <w:i/>
          <w:color w:val="000000"/>
        </w:rPr>
        <w:t>Cucurbita</w:t>
      </w:r>
      <w:r>
        <w:rPr>
          <w:color w:val="000000"/>
        </w:rPr>
        <w:t xml:space="preserve"> ssp.): A neglected and underutilized crop with potential for production in Africa. </w:t>
      </w:r>
      <w:r>
        <w:rPr>
          <w:i/>
          <w:color w:val="000000"/>
        </w:rPr>
        <w:t>Australian Journal of Crop Science</w:t>
      </w:r>
      <w:r>
        <w:rPr>
          <w:color w:val="000000"/>
        </w:rPr>
        <w:t xml:space="preserve"> 19(2):152-160. DOI:10.21475/ajcs.25.19.02.p212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 xml:space="preserve">Pérez-Flores J </w:t>
      </w:r>
      <w:r>
        <w:rPr>
          <w:color w:val="000000"/>
        </w:rPr>
        <w:t xml:space="preserve">G, </w:t>
      </w:r>
      <w:r>
        <w:rPr>
          <w:color w:val="000000"/>
        </w:rPr>
        <w:t>García-Curiel</w:t>
      </w:r>
      <w:r>
        <w:rPr>
          <w:color w:val="000000"/>
        </w:rPr>
        <w:t xml:space="preserve"> L</w:t>
      </w:r>
      <w:r>
        <w:rPr>
          <w:color w:val="000000"/>
        </w:rPr>
        <w:t xml:space="preserve">, </w:t>
      </w:r>
      <w:r>
        <w:rPr>
          <w:color w:val="000000"/>
        </w:rPr>
        <w:t>Pérez-Escalante E, Contreras-</w:t>
      </w:r>
      <w:r>
        <w:rPr>
          <w:color w:val="000000"/>
        </w:rPr>
        <w:t>López</w:t>
      </w:r>
      <w:r>
        <w:rPr>
          <w:color w:val="000000"/>
        </w:rPr>
        <w:t xml:space="preserve"> E, Aguilar-Lira G</w:t>
      </w:r>
      <w:r>
        <w:rPr>
          <w:color w:val="000000"/>
        </w:rPr>
        <w:t xml:space="preserve"> Y, </w:t>
      </w:r>
      <w:r>
        <w:rPr>
          <w:color w:val="000000"/>
        </w:rPr>
        <w:t>Ángel-Jijón</w:t>
      </w:r>
      <w:r>
        <w:rPr>
          <w:color w:val="000000"/>
        </w:rPr>
        <w:t xml:space="preserve"> C, González-Olivares L G, </w:t>
      </w:r>
      <w:r>
        <w:rPr>
          <w:color w:val="000000"/>
        </w:rPr>
        <w:t>Baena-Santillán</w:t>
      </w:r>
      <w:r>
        <w:rPr>
          <w:color w:val="000000"/>
        </w:rPr>
        <w:t xml:space="preserve"> E S, </w:t>
      </w:r>
      <w:r>
        <w:rPr>
          <w:color w:val="000000"/>
        </w:rPr>
        <w:t>Ocampo</w:t>
      </w:r>
      <w:r>
        <w:rPr>
          <w:color w:val="000000"/>
        </w:rPr>
        <w:t xml:space="preserve">-Salinas I O, Guerrero-Solano J A and Portillo-Torres L </w:t>
      </w:r>
      <w:r>
        <w:rPr>
          <w:color w:val="000000"/>
        </w:rPr>
        <w:t>A</w:t>
      </w:r>
      <w:r>
        <w:rPr>
          <w:color w:val="000000"/>
        </w:rPr>
        <w:t xml:space="preserve"> (2025)</w:t>
      </w:r>
      <w:r>
        <w:rPr>
          <w:color w:val="000000"/>
        </w:rPr>
        <w:t>:</w:t>
      </w:r>
      <w:r>
        <w:rPr>
          <w:color w:val="000000"/>
        </w:rPr>
        <w:t xml:space="preserve"> Plant Antimicrobial Compounds and Their Mechanisms of Action on Spoilage and Pathogenic Bac</w:t>
      </w:r>
      <w:r>
        <w:rPr>
          <w:color w:val="000000"/>
        </w:rPr>
        <w:t xml:space="preserve">teria: A </w:t>
      </w:r>
      <w:r>
        <w:rPr>
          <w:color w:val="000000"/>
        </w:rPr>
        <w:t>Bibliometric</w:t>
      </w:r>
      <w:r>
        <w:rPr>
          <w:color w:val="000000"/>
        </w:rPr>
        <w:t xml:space="preserve"> Study and </w:t>
      </w:r>
      <w:r>
        <w:rPr>
          <w:color w:val="000000"/>
        </w:rPr>
        <w:t xml:space="preserve">Literature Review. </w:t>
      </w:r>
      <w:r>
        <w:rPr>
          <w:i/>
          <w:color w:val="000000"/>
        </w:rPr>
        <w:t xml:space="preserve">Applied </w:t>
      </w:r>
      <w:r>
        <w:rPr>
          <w:i/>
          <w:color w:val="000000"/>
        </w:rPr>
        <w:t>Sciences</w:t>
      </w:r>
      <w:r>
        <w:rPr>
          <w:color w:val="000000"/>
        </w:rPr>
        <w:t>.</w:t>
      </w:r>
      <w:r>
        <w:rPr>
          <w:color w:val="000000"/>
        </w:rPr>
        <w:t xml:space="preserve"> 15 </w:t>
      </w:r>
      <w:r>
        <w:rPr>
          <w:color w:val="000000"/>
        </w:rPr>
        <w:t>(</w:t>
      </w:r>
      <w:r>
        <w:rPr>
          <w:color w:val="000000"/>
        </w:rPr>
        <w:t>7)</w:t>
      </w:r>
      <w:r>
        <w:rPr>
          <w:color w:val="000000"/>
        </w:rPr>
        <w:t>:</w:t>
      </w:r>
      <w:r>
        <w:rPr>
          <w:color w:val="000000"/>
        </w:rPr>
        <w:t>3516. https://doi.org/10.3390/app15073516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>Shukurat</w:t>
      </w:r>
      <w:r>
        <w:rPr>
          <w:color w:val="000000"/>
        </w:rPr>
        <w:t xml:space="preserve"> M </w:t>
      </w:r>
      <w:r>
        <w:rPr>
          <w:color w:val="000000"/>
        </w:rPr>
        <w:t>B</w:t>
      </w:r>
      <w:r>
        <w:rPr>
          <w:color w:val="000000"/>
        </w:rPr>
        <w:t xml:space="preserve">, </w:t>
      </w:r>
      <w:r>
        <w:rPr>
          <w:color w:val="000000"/>
        </w:rPr>
        <w:t>Abdullahi</w:t>
      </w:r>
      <w:r>
        <w:rPr>
          <w:color w:val="000000"/>
        </w:rPr>
        <w:t xml:space="preserve"> N, </w:t>
      </w:r>
      <w:r>
        <w:rPr>
          <w:color w:val="000000"/>
        </w:rPr>
        <w:t>Junaidu</w:t>
      </w:r>
      <w:r>
        <w:rPr>
          <w:color w:val="000000"/>
        </w:rPr>
        <w:t xml:space="preserve"> M, </w:t>
      </w:r>
      <w:r>
        <w:rPr>
          <w:color w:val="000000"/>
        </w:rPr>
        <w:t>Sani</w:t>
      </w:r>
      <w:r>
        <w:rPr>
          <w:color w:val="000000"/>
        </w:rPr>
        <w:t xml:space="preserve"> B U, </w:t>
      </w:r>
      <w:r>
        <w:rPr>
          <w:color w:val="000000"/>
        </w:rPr>
        <w:t xml:space="preserve">Ruben </w:t>
      </w:r>
      <w:r>
        <w:rPr>
          <w:color w:val="000000"/>
        </w:rPr>
        <w:t>A</w:t>
      </w:r>
      <w:r>
        <w:rPr>
          <w:color w:val="000000"/>
        </w:rPr>
        <w:t xml:space="preserve"> </w:t>
      </w:r>
      <w:r>
        <w:rPr>
          <w:color w:val="000000"/>
        </w:rPr>
        <w:t>and Muhammad</w:t>
      </w:r>
      <w:r>
        <w:rPr>
          <w:color w:val="000000"/>
        </w:rPr>
        <w:t xml:space="preserve"> </w:t>
      </w:r>
      <w:r>
        <w:rPr>
          <w:color w:val="000000"/>
        </w:rPr>
        <w:t>M K</w:t>
      </w:r>
      <w:r>
        <w:rPr>
          <w:color w:val="000000"/>
        </w:rPr>
        <w:t xml:space="preserve"> </w:t>
      </w:r>
      <w:r>
        <w:rPr>
          <w:color w:val="000000"/>
        </w:rPr>
        <w:t>(2024)</w:t>
      </w:r>
      <w:r>
        <w:rPr>
          <w:color w:val="000000"/>
        </w:rPr>
        <w:t>:</w:t>
      </w:r>
      <w:r>
        <w:rPr>
          <w:color w:val="000000"/>
        </w:rPr>
        <w:t xml:space="preserve"> Post-Harvest Storage and Processing of Pumpkin as a Means of Wealth Generation for Select Communities in Northern Nigeria.  </w:t>
      </w:r>
      <w:r>
        <w:rPr>
          <w:i/>
          <w:color w:val="000000"/>
        </w:rPr>
        <w:t xml:space="preserve">International Journal of Sub-Saharan African Research </w:t>
      </w:r>
      <w:r>
        <w:rPr>
          <w:color w:val="000000"/>
        </w:rPr>
        <w:t>(</w:t>
      </w:r>
      <w:r>
        <w:rPr>
          <w:i/>
          <w:color w:val="000000"/>
        </w:rPr>
        <w:t>IJSSAR</w:t>
      </w:r>
      <w:r>
        <w:rPr>
          <w:color w:val="000000"/>
        </w:rPr>
        <w:t>).</w:t>
      </w:r>
      <w:r>
        <w:rPr>
          <w:color w:val="000000"/>
        </w:rPr>
        <w:t xml:space="preserve">  2(3): 417-428, September, ISSN: 3043-4467 (Online), 3043-4459 (Print) https://doi.org/10.5281/zenodo.13861818417www.ijssar.com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>Ruwanthika</w:t>
      </w:r>
      <w:r>
        <w:rPr>
          <w:color w:val="000000"/>
        </w:rPr>
        <w:t xml:space="preserve"> K </w:t>
      </w:r>
      <w:r>
        <w:rPr>
          <w:color w:val="000000"/>
        </w:rPr>
        <w:t>O</w:t>
      </w:r>
      <w:r>
        <w:rPr>
          <w:color w:val="000000"/>
        </w:rPr>
        <w:t xml:space="preserve"> G </w:t>
      </w:r>
      <w:r>
        <w:rPr>
          <w:color w:val="000000"/>
        </w:rPr>
        <w:t xml:space="preserve">H, </w:t>
      </w:r>
      <w:r>
        <w:rPr>
          <w:color w:val="000000"/>
        </w:rPr>
        <w:t>Mayuri</w:t>
      </w:r>
      <w:r>
        <w:rPr>
          <w:color w:val="000000"/>
        </w:rPr>
        <w:t xml:space="preserve"> S, </w:t>
      </w:r>
      <w:r>
        <w:rPr>
          <w:color w:val="000000"/>
        </w:rPr>
        <w:t>Munasinghe</w:t>
      </w:r>
      <w:r>
        <w:rPr>
          <w:color w:val="000000"/>
        </w:rPr>
        <w:t xml:space="preserve">  </w:t>
      </w:r>
      <w:r>
        <w:rPr>
          <w:color w:val="000000"/>
        </w:rPr>
        <w:t>M</w:t>
      </w:r>
      <w:r>
        <w:rPr>
          <w:color w:val="000000"/>
        </w:rPr>
        <w:t xml:space="preserve"> L </w:t>
      </w:r>
      <w:r>
        <w:rPr>
          <w:color w:val="000000"/>
        </w:rPr>
        <w:t xml:space="preserve">A </w:t>
      </w:r>
      <w:r>
        <w:rPr>
          <w:color w:val="000000"/>
        </w:rPr>
        <w:t>Upul</w:t>
      </w:r>
      <w:r>
        <w:rPr>
          <w:color w:val="000000"/>
        </w:rPr>
        <w:t xml:space="preserve"> </w:t>
      </w:r>
      <w:r>
        <w:rPr>
          <w:color w:val="000000"/>
        </w:rPr>
        <w:t xml:space="preserve">R </w:t>
      </w:r>
      <w:r>
        <w:rPr>
          <w:color w:val="000000"/>
        </w:rPr>
        <w:t xml:space="preserve">A </w:t>
      </w:r>
      <w:r>
        <w:rPr>
          <w:color w:val="000000"/>
        </w:rPr>
        <w:t xml:space="preserve"> and </w:t>
      </w:r>
      <w:r>
        <w:rPr>
          <w:color w:val="000000"/>
        </w:rPr>
        <w:t>Marapana</w:t>
      </w:r>
      <w:r>
        <w:rPr>
          <w:color w:val="000000"/>
        </w:rPr>
        <w:t xml:space="preserve"> </w:t>
      </w:r>
      <w:r>
        <w:rPr>
          <w:color w:val="000000"/>
        </w:rPr>
        <w:t>J</w:t>
      </w:r>
      <w:r>
        <w:rPr>
          <w:color w:val="000000"/>
        </w:rPr>
        <w:t xml:space="preserve"> </w:t>
      </w:r>
      <w:r>
        <w:rPr>
          <w:color w:val="000000"/>
        </w:rPr>
        <w:t>(2023)</w:t>
      </w:r>
      <w:r>
        <w:rPr>
          <w:color w:val="000000"/>
        </w:rPr>
        <w:t xml:space="preserve">: </w:t>
      </w:r>
      <w:r>
        <w:rPr>
          <w:color w:val="000000"/>
        </w:rPr>
        <w:t xml:space="preserve">Overview of </w:t>
      </w:r>
      <w:r>
        <w:rPr>
          <w:i/>
          <w:color w:val="000000"/>
        </w:rPr>
        <w:t>Cucurbita</w:t>
      </w:r>
      <w:r>
        <w:rPr>
          <w:color w:val="000000"/>
        </w:rPr>
        <w:t xml:space="preserve"> spp. (pumpkin) and development of value-added products</w:t>
      </w:r>
      <w:r>
        <w:rPr>
          <w:color w:val="000000"/>
        </w:rPr>
        <w:t xml:space="preserve"> </w:t>
      </w:r>
      <w:r>
        <w:rPr>
          <w:color w:val="000000"/>
        </w:rPr>
        <w:t xml:space="preserve">emphasizing its nutritional and chemical composition. </w:t>
      </w:r>
      <w:r>
        <w:rPr>
          <w:i/>
          <w:color w:val="000000"/>
        </w:rPr>
        <w:t>World J</w:t>
      </w:r>
      <w:r>
        <w:rPr>
          <w:i/>
          <w:color w:val="000000"/>
        </w:rPr>
        <w:t xml:space="preserve">ournal of Advanced Research and </w:t>
      </w:r>
      <w:r>
        <w:rPr>
          <w:i/>
          <w:color w:val="000000"/>
        </w:rPr>
        <w:t>Reviews</w:t>
      </w:r>
      <w:r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t>18(02)</w:t>
      </w:r>
      <w:r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>1215–1226. Article DOI: https://doi.org/10.30574/wjarr.2023.18.2.0938</w:t>
      </w:r>
    </w:p>
    <w:p>
      <w:pPr>
        <w:pStyle w:val="style66"/>
        <w:spacing w:lineRule="auto" w:line="480"/>
        <w:ind w:left="1440" w:right="326" w:hanging="720"/>
        <w:jc w:val="both"/>
        <w:rPr>
          <w:color w:val="000000"/>
        </w:rPr>
      </w:pPr>
      <w:r>
        <w:rPr>
          <w:color w:val="000000"/>
        </w:rPr>
        <w:t xml:space="preserve">Zhang M, </w:t>
      </w:r>
      <w:r>
        <w:rPr>
          <w:color w:val="000000"/>
        </w:rPr>
        <w:t>Jinhua</w:t>
      </w:r>
      <w:r>
        <w:rPr>
          <w:color w:val="000000"/>
        </w:rPr>
        <w:t xml:space="preserve"> Zhao, </w:t>
      </w:r>
      <w:r>
        <w:rPr>
          <w:color w:val="000000"/>
        </w:rPr>
        <w:t>Xiaofeng</w:t>
      </w:r>
      <w:r>
        <w:rPr>
          <w:color w:val="000000"/>
        </w:rPr>
        <w:t xml:space="preserve"> D</w:t>
      </w:r>
      <w:r>
        <w:rPr>
          <w:color w:val="000000"/>
        </w:rPr>
        <w:t xml:space="preserve"> and </w:t>
      </w:r>
      <w:r>
        <w:rPr>
          <w:color w:val="000000"/>
        </w:rPr>
        <w:t>Xiumei</w:t>
      </w:r>
      <w:r>
        <w:rPr>
          <w:color w:val="000000"/>
        </w:rPr>
        <w:t xml:space="preserve"> L</w:t>
      </w:r>
      <w:r>
        <w:rPr>
          <w:color w:val="000000"/>
        </w:rPr>
        <w:t xml:space="preserve"> (2023)</w:t>
      </w:r>
      <w:r>
        <w:rPr>
          <w:color w:val="000000"/>
        </w:rPr>
        <w:t>:</w:t>
      </w:r>
      <w:r>
        <w:rPr>
          <w:color w:val="000000"/>
        </w:rPr>
        <w:t xml:space="preserve"> Extraction and Analysis of Chemical Compositions of Natural Products and Plants. </w:t>
      </w:r>
      <w:r>
        <w:rPr>
          <w:i/>
          <w:color w:val="000000"/>
        </w:rPr>
        <w:t>Separations</w:t>
      </w:r>
      <w:r>
        <w:rPr>
          <w:color w:val="000000"/>
        </w:rPr>
        <w:t>, 10(12), 598; https://doi.org/10.3390/separations10120598</w:t>
      </w:r>
    </w:p>
    <w:sectPr>
      <w:pgSz w:w="12240" w:h="15840" w:orient="portrait"/>
      <w:pgMar w:top="1380" w:right="1080" w:bottom="1200" w:left="720" w:header="0" w:footer="101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3801859</wp:posOffset>
              </wp:positionH>
              <wp:positionV relativeFrom="page">
                <wp:posOffset>9275082</wp:posOffset>
              </wp:positionV>
              <wp:extent cx="168275" cy="165734"/>
              <wp:effectExtent l="0" t="0" r="0" b="0"/>
              <wp:wrapNone/>
              <wp:docPr id="4097" name="Text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68275" cy="165734"/>
                      </a:xfrm>
                      <a:prstGeom prst="rect"/>
                    </wps:spPr>
                    <wps:txbx id="4097">
                      <w:txbxContent>
                        <w:p>
                          <w:pPr>
                            <w:pStyle w:val="style0"/>
                            <w:spacing w:lineRule="exact" w:line="245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299.36pt;margin-top:730.32pt;width:13.25pt;height:13.05pt;z-index:-2147483645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lineRule="exact" w:line="245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CECCB9E"/>
    <w:lvl w:ilvl="0">
      <w:start w:val="1"/>
      <w:numFmt w:val="decimal"/>
      <w:lvlText w:val="%1"/>
      <w:lvlJc w:val="left"/>
      <w:pPr>
        <w:ind w:left="1440" w:hanging="720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1440" w:hanging="72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2">
      <w:start w:val="1"/>
      <w:numFmt w:val="bullet"/>
      <w:lvlText w:val="•"/>
      <w:lvlJc w:val="left"/>
      <w:pPr>
        <w:ind w:left="3240" w:hanging="720"/>
      </w:pPr>
      <w:rPr>
        <w:rFonts w:hint="default"/>
        <w:lang w:val="en-US" w:bidi="ar-SA" w:eastAsia="en-US"/>
      </w:rPr>
    </w:lvl>
    <w:lvl w:ilvl="3">
      <w:start w:val="1"/>
      <w:numFmt w:val="bullet"/>
      <w:lvlText w:val="•"/>
      <w:lvlJc w:val="left"/>
      <w:pPr>
        <w:ind w:left="4140" w:hanging="720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5040" w:hanging="720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5940" w:hanging="720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6840" w:hanging="720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7740" w:hanging="720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8640" w:hanging="72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multilevel"/>
    <w:tmpl w:val="F8CC5C88"/>
    <w:lvl w:ilvl="0">
      <w:start w:val="5"/>
      <w:numFmt w:val="decimal"/>
      <w:lvlText w:val="%1"/>
      <w:lvlJc w:val="left"/>
      <w:pPr>
        <w:ind w:left="2160" w:hanging="1440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2160" w:hanging="1440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2">
      <w:start w:val="1"/>
      <w:numFmt w:val="bullet"/>
      <w:lvlText w:val="•"/>
      <w:lvlJc w:val="left"/>
      <w:pPr>
        <w:ind w:left="3816" w:hanging="1440"/>
      </w:pPr>
      <w:rPr>
        <w:rFonts w:hint="default"/>
        <w:lang w:val="en-US" w:bidi="ar-SA" w:eastAsia="en-US"/>
      </w:rPr>
    </w:lvl>
    <w:lvl w:ilvl="3">
      <w:start w:val="1"/>
      <w:numFmt w:val="bullet"/>
      <w:lvlText w:val="•"/>
      <w:lvlJc w:val="left"/>
      <w:pPr>
        <w:ind w:left="4644" w:hanging="1440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5472" w:hanging="1440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6300" w:hanging="1440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7128" w:hanging="1440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7956" w:hanging="1440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8784" w:hanging="1440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multilevel"/>
    <w:tmpl w:val="447A768E"/>
    <w:lvl w:ilvl="0">
      <w:start w:val="5"/>
      <w:numFmt w:val="decimal"/>
      <w:lvlText w:val="%1"/>
      <w:lvlJc w:val="left"/>
      <w:pPr>
        <w:ind w:left="1440" w:hanging="720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1440" w:hanging="72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2">
      <w:start w:val="1"/>
      <w:numFmt w:val="bullet"/>
      <w:lvlText w:val="•"/>
      <w:lvlJc w:val="left"/>
      <w:pPr>
        <w:ind w:left="3240" w:hanging="720"/>
      </w:pPr>
      <w:rPr>
        <w:rFonts w:hint="default"/>
        <w:lang w:val="en-US" w:bidi="ar-SA" w:eastAsia="en-US"/>
      </w:rPr>
    </w:lvl>
    <w:lvl w:ilvl="3">
      <w:start w:val="1"/>
      <w:numFmt w:val="bullet"/>
      <w:lvlText w:val="•"/>
      <w:lvlJc w:val="left"/>
      <w:pPr>
        <w:ind w:left="4140" w:hanging="720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5040" w:hanging="720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5940" w:hanging="720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6840" w:hanging="720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7740" w:hanging="720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8640" w:hanging="720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multilevel"/>
    <w:tmpl w:val="91A00CBC"/>
    <w:lvl w:ilvl="0">
      <w:start w:val="1"/>
      <w:numFmt w:val="decimal"/>
      <w:lvlText w:val="%1"/>
      <w:lvlJc w:val="left"/>
      <w:pPr>
        <w:ind w:left="1440" w:hanging="720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1440" w:hanging="720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3">
      <w:start w:val="1"/>
      <w:numFmt w:val="bullet"/>
      <w:lvlText w:val="•"/>
      <w:lvlJc w:val="left"/>
      <w:pPr>
        <w:ind w:left="4140" w:hanging="360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5040" w:hanging="360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5940" w:hanging="360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6840" w:hanging="360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7740" w:hanging="360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8640" w:hanging="360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multilevel"/>
    <w:tmpl w:val="0CD6C60A"/>
    <w:lvl w:ilvl="0">
      <w:start w:val="3"/>
      <w:numFmt w:val="decimal"/>
      <w:lvlText w:val="%1"/>
      <w:lvlJc w:val="left"/>
      <w:pPr>
        <w:ind w:left="1500" w:hanging="780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1500" w:hanging="78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2">
      <w:start w:val="1"/>
      <w:numFmt w:val="decimal"/>
      <w:lvlText w:val="%1.%2.%3"/>
      <w:lvlJc w:val="left"/>
      <w:pPr>
        <w:ind w:left="2100" w:hanging="66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3">
      <w:start w:val="1"/>
      <w:numFmt w:val="bullet"/>
      <w:lvlText w:val="•"/>
      <w:lvlJc w:val="left"/>
      <w:pPr>
        <w:ind w:left="3953" w:hanging="660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4880" w:hanging="660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5806" w:hanging="660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6733" w:hanging="660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7660" w:hanging="660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8586" w:hanging="660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multilevel"/>
    <w:tmpl w:val="0B589CBA"/>
    <w:lvl w:ilvl="0">
      <w:start w:val="2"/>
      <w:numFmt w:val="decimal"/>
      <w:lvlText w:val="%1"/>
      <w:lvlJc w:val="left"/>
      <w:pPr>
        <w:ind w:left="1560" w:hanging="840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1560" w:hanging="84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2">
      <w:start w:val="1"/>
      <w:numFmt w:val="decimal"/>
      <w:lvlText w:val="%1.%2.%3"/>
      <w:lvlJc w:val="left"/>
      <w:pPr>
        <w:ind w:left="2160" w:hanging="72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3">
      <w:start w:val="1"/>
      <w:numFmt w:val="bullet"/>
      <w:lvlText w:val="•"/>
      <w:lvlJc w:val="left"/>
      <w:pPr>
        <w:ind w:left="4000" w:hanging="720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4920" w:hanging="720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5840" w:hanging="720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6760" w:hanging="720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7680" w:hanging="720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8600" w:hanging="720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multilevel"/>
    <w:tmpl w:val="31BEC700"/>
    <w:lvl w:ilvl="0">
      <w:start w:val="3"/>
      <w:numFmt w:val="decimal"/>
      <w:lvlText w:val="%1"/>
      <w:lvlJc w:val="left"/>
      <w:pPr>
        <w:ind w:left="3600" w:hanging="2880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3600" w:hanging="2880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2">
      <w:start w:val="1"/>
      <w:numFmt w:val="decimal"/>
      <w:lvlText w:val="%1.%2.%3"/>
      <w:lvlJc w:val="left"/>
      <w:pPr>
        <w:ind w:left="1440" w:hanging="720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3">
      <w:start w:val="1"/>
      <w:numFmt w:val="bullet"/>
      <w:lvlText w:val="•"/>
      <w:lvlJc w:val="left"/>
      <w:pPr>
        <w:ind w:left="5120" w:hanging="720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5880" w:hanging="720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6640" w:hanging="720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7400" w:hanging="720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8160" w:hanging="720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8920" w:hanging="720"/>
      </w:pPr>
      <w:rPr>
        <w:rFonts w:hint="default"/>
        <w:lang w:val="en-US" w:bidi="ar-SA" w:eastAsia="en-US"/>
      </w:rPr>
    </w:lvl>
  </w:abstractNum>
  <w:abstractNum w:abstractNumId="7">
    <w:nsid w:val="00000007"/>
    <w:multiLevelType w:val="multilevel"/>
    <w:tmpl w:val="F6222C42"/>
    <w:lvl w:ilvl="0">
      <w:start w:val="2"/>
      <w:numFmt w:val="decimal"/>
      <w:lvlText w:val="%1"/>
      <w:lvlJc w:val="left"/>
      <w:pPr>
        <w:ind w:left="3600" w:hanging="2880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3600" w:hanging="2880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2">
      <w:start w:val="1"/>
      <w:numFmt w:val="decimal"/>
      <w:lvlText w:val="%1.%2.%3"/>
      <w:lvlJc w:val="left"/>
      <w:pPr>
        <w:ind w:left="1440" w:hanging="720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3">
      <w:start w:val="1"/>
      <w:numFmt w:val="bullet"/>
      <w:lvlText w:val="•"/>
      <w:lvlJc w:val="left"/>
      <w:pPr>
        <w:ind w:left="5120" w:hanging="720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5880" w:hanging="720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6640" w:hanging="720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7400" w:hanging="720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8160" w:hanging="720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8920" w:hanging="720"/>
      </w:pPr>
      <w:rPr>
        <w:rFonts w:hint="default"/>
        <w:lang w:val="en-US" w:bidi="ar-SA" w:eastAsia="en-US"/>
      </w:rPr>
    </w:lvl>
  </w:abstractNum>
  <w:abstractNum w:abstractNumId="8">
    <w:nsid w:val="00000008"/>
    <w:multiLevelType w:val="hybridMultilevel"/>
    <w:tmpl w:val="B7A0059C"/>
    <w:lvl w:ilvl="0" w:tplc="9DFC3A88">
      <w:start w:val="1"/>
      <w:numFmt w:val="lowerRoman"/>
      <w:lvlText w:val="%1."/>
      <w:lvlJc w:val="left"/>
      <w:pPr>
        <w:ind w:left="904" w:hanging="185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 w:tplc="039601A8">
      <w:start w:val="1"/>
      <w:numFmt w:val="bullet"/>
      <w:lvlText w:val="•"/>
      <w:lvlJc w:val="left"/>
      <w:pPr>
        <w:ind w:left="1854" w:hanging="185"/>
      </w:pPr>
      <w:rPr>
        <w:rFonts w:hint="default"/>
        <w:lang w:val="en-US" w:bidi="ar-SA" w:eastAsia="en-US"/>
      </w:rPr>
    </w:lvl>
    <w:lvl w:ilvl="2" w:tplc="E3165766">
      <w:start w:val="1"/>
      <w:numFmt w:val="bullet"/>
      <w:lvlText w:val="•"/>
      <w:lvlJc w:val="left"/>
      <w:pPr>
        <w:ind w:left="2808" w:hanging="185"/>
      </w:pPr>
      <w:rPr>
        <w:rFonts w:hint="default"/>
        <w:lang w:val="en-US" w:bidi="ar-SA" w:eastAsia="en-US"/>
      </w:rPr>
    </w:lvl>
    <w:lvl w:ilvl="3" w:tplc="6EC88DE2">
      <w:start w:val="1"/>
      <w:numFmt w:val="bullet"/>
      <w:lvlText w:val="•"/>
      <w:lvlJc w:val="left"/>
      <w:pPr>
        <w:ind w:left="3762" w:hanging="185"/>
      </w:pPr>
      <w:rPr>
        <w:rFonts w:hint="default"/>
        <w:lang w:val="en-US" w:bidi="ar-SA" w:eastAsia="en-US"/>
      </w:rPr>
    </w:lvl>
    <w:lvl w:ilvl="4" w:tplc="C18EDDFE">
      <w:start w:val="1"/>
      <w:numFmt w:val="bullet"/>
      <w:lvlText w:val="•"/>
      <w:lvlJc w:val="left"/>
      <w:pPr>
        <w:ind w:left="4716" w:hanging="185"/>
      </w:pPr>
      <w:rPr>
        <w:rFonts w:hint="default"/>
        <w:lang w:val="en-US" w:bidi="ar-SA" w:eastAsia="en-US"/>
      </w:rPr>
    </w:lvl>
    <w:lvl w:ilvl="5" w:tplc="1D56CFF6">
      <w:start w:val="1"/>
      <w:numFmt w:val="bullet"/>
      <w:lvlText w:val="•"/>
      <w:lvlJc w:val="left"/>
      <w:pPr>
        <w:ind w:left="5670" w:hanging="185"/>
      </w:pPr>
      <w:rPr>
        <w:rFonts w:hint="default"/>
        <w:lang w:val="en-US" w:bidi="ar-SA" w:eastAsia="en-US"/>
      </w:rPr>
    </w:lvl>
    <w:lvl w:ilvl="6" w:tplc="A85A3390">
      <w:start w:val="1"/>
      <w:numFmt w:val="bullet"/>
      <w:lvlText w:val="•"/>
      <w:lvlJc w:val="left"/>
      <w:pPr>
        <w:ind w:left="6624" w:hanging="185"/>
      </w:pPr>
      <w:rPr>
        <w:rFonts w:hint="default"/>
        <w:lang w:val="en-US" w:bidi="ar-SA" w:eastAsia="en-US"/>
      </w:rPr>
    </w:lvl>
    <w:lvl w:ilvl="7" w:tplc="8CEEFCE0">
      <w:start w:val="1"/>
      <w:numFmt w:val="bullet"/>
      <w:lvlText w:val="•"/>
      <w:lvlJc w:val="left"/>
      <w:pPr>
        <w:ind w:left="7578" w:hanging="185"/>
      </w:pPr>
      <w:rPr>
        <w:rFonts w:hint="default"/>
        <w:lang w:val="en-US" w:bidi="ar-SA" w:eastAsia="en-US"/>
      </w:rPr>
    </w:lvl>
    <w:lvl w:ilvl="8" w:tplc="AC5E12A4">
      <w:start w:val="1"/>
      <w:numFmt w:val="bullet"/>
      <w:lvlText w:val="•"/>
      <w:lvlJc w:val="left"/>
      <w:pPr>
        <w:ind w:left="8532" w:hanging="185"/>
      </w:pPr>
      <w:rPr>
        <w:rFonts w:hint="default"/>
        <w:lang w:val="en-US" w:bidi="ar-SA" w:eastAsia="en-US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qFormat/>
    <w:uiPriority w:val="1"/>
    <w:pPr>
      <w:ind w:left="1440" w:hanging="720"/>
      <w:jc w:val="both"/>
      <w:outlineLvl w:val="0"/>
    </w:pPr>
    <w:rPr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>
      <w:ind w:left="1440" w:hanging="719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ind w:left="108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Words>4894</Words>
  <Pages>1</Pages>
  <Characters>28611</Characters>
  <Application>WPS Office</Application>
  <DocSecurity>0</DocSecurity>
  <Paragraphs>310</Paragraphs>
  <ScaleCrop>false</ScaleCrop>
  <LinksUpToDate>false</LinksUpToDate>
  <CharactersWithSpaces>33546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2026-04-08T13:48:00Z</dcterms:created>
  <dc:creator>YO LIEN</dc:creator>
  <lastModifiedBy>moto g pure</lastModifiedBy>
  <lastPrinted>2026-04-23T17:42:00Z</lastPrinted>
  <dcterms:modified xsi:type="dcterms:W3CDTF">2026-04-27T19:55:21Z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2026-04-08T00:00:00Z</vt:filetime>
  </property>
  <property fmtid="{D5CDD505-2E9C-101B-9397-08002B2CF9AE}" pid="5" name="SourceModified">
    <vt:lpwstr>D:20211006161747+08'17'</vt:lpwstr>
  </property>
  <property fmtid="{D5CDD505-2E9C-101B-9397-08002B2CF9AE}" pid="6" name="ICV">
    <vt:lpwstr>7cb691d8c4924bd0860b36f8610933cf</vt:lpwstr>
  </property>
</Properties>
</file>