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80" w:lineRule="auto"/>
      </w:pPr>
      <w:r>
        <w:rPr>
          <w:spacing w:val="-2"/>
        </w:rPr>
        <w:t>Web3</w:t>
      </w:r>
      <w:r>
        <w:rPr>
          <w:spacing w:val="-27"/>
        </w:rPr>
        <w:t> </w:t>
      </w:r>
      <w:r>
        <w:rPr>
          <w:spacing w:val="-2"/>
        </w:rPr>
        <w:t>ICO</w:t>
      </w:r>
      <w:r>
        <w:rPr>
          <w:spacing w:val="-26"/>
        </w:rPr>
        <w:t> </w:t>
      </w:r>
      <w:r>
        <w:rPr>
          <w:spacing w:val="-2"/>
        </w:rPr>
        <w:t>Token Platform</w:t>
      </w:r>
    </w:p>
    <w:p>
      <w:pPr>
        <w:pStyle w:val="Heading2"/>
        <w:spacing w:before="153"/>
        <w:ind w:left="182" w:firstLine="0"/>
      </w:pPr>
      <w:r>
        <w:rPr>
          <w:w w:val="105"/>
        </w:rPr>
        <w:t>Abstract-</w:t>
      </w:r>
    </w:p>
    <w:p>
      <w:pPr>
        <w:pStyle w:val="BodyText"/>
        <w:spacing w:line="290" w:lineRule="auto" w:before="191"/>
        <w:ind w:right="38"/>
        <w:jc w:val="both"/>
      </w:pPr>
      <w:r>
        <w:rPr>
          <w:w w:val="105"/>
        </w:rPr>
        <w:t>Web3</w:t>
      </w:r>
      <w:r>
        <w:rPr>
          <w:w w:val="105"/>
        </w:rPr>
        <w:t> technologies</w:t>
      </w:r>
      <w:r>
        <w:rPr>
          <w:w w:val="105"/>
        </w:rPr>
        <w:t> have</w:t>
      </w:r>
      <w:r>
        <w:rPr>
          <w:w w:val="105"/>
        </w:rPr>
        <w:t> redefined</w:t>
      </w:r>
      <w:r>
        <w:rPr>
          <w:w w:val="105"/>
        </w:rPr>
        <w:t> decentralized fundraising</w:t>
      </w:r>
      <w:r>
        <w:rPr>
          <w:w w:val="105"/>
        </w:rPr>
        <w:t> by</w:t>
      </w:r>
      <w:r>
        <w:rPr>
          <w:w w:val="105"/>
        </w:rPr>
        <w:t> enabling</w:t>
      </w:r>
      <w:r>
        <w:rPr>
          <w:w w:val="105"/>
        </w:rPr>
        <w:t> transparent,</w:t>
      </w:r>
      <w:r>
        <w:rPr>
          <w:w w:val="105"/>
        </w:rPr>
        <w:t> programmable, and</w:t>
      </w:r>
      <w:r>
        <w:rPr>
          <w:spacing w:val="-12"/>
          <w:w w:val="105"/>
        </w:rPr>
        <w:t> </w:t>
      </w:r>
      <w:r>
        <w:rPr>
          <w:w w:val="105"/>
        </w:rPr>
        <w:t>trust-minimized</w:t>
      </w:r>
      <w:r>
        <w:rPr>
          <w:spacing w:val="-9"/>
          <w:w w:val="105"/>
        </w:rPr>
        <w:t> </w:t>
      </w:r>
      <w:r>
        <w:rPr>
          <w:w w:val="105"/>
        </w:rPr>
        <w:t>token</w:t>
      </w:r>
      <w:r>
        <w:rPr>
          <w:spacing w:val="-11"/>
          <w:w w:val="105"/>
        </w:rPr>
        <w:t> </w:t>
      </w:r>
      <w:r>
        <w:rPr>
          <w:w w:val="105"/>
        </w:rPr>
        <w:t>sales.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paper</w:t>
      </w:r>
      <w:r>
        <w:rPr>
          <w:spacing w:val="-12"/>
          <w:w w:val="105"/>
        </w:rPr>
        <w:t> </w:t>
      </w:r>
      <w:r>
        <w:rPr>
          <w:w w:val="105"/>
        </w:rPr>
        <w:t>presents</w:t>
      </w:r>
      <w:r>
        <w:rPr>
          <w:spacing w:val="-12"/>
          <w:w w:val="105"/>
        </w:rPr>
        <w:t> </w:t>
      </w:r>
      <w:r>
        <w:rPr>
          <w:w w:val="105"/>
        </w:rPr>
        <w:t>a modular</w:t>
      </w:r>
      <w:r>
        <w:rPr>
          <w:spacing w:val="-8"/>
          <w:w w:val="105"/>
        </w:rPr>
        <w:t> </w:t>
      </w:r>
      <w:r>
        <w:rPr>
          <w:w w:val="105"/>
        </w:rPr>
        <w:t>fundraising</w:t>
      </w:r>
      <w:r>
        <w:rPr>
          <w:spacing w:val="-5"/>
          <w:w w:val="105"/>
        </w:rPr>
        <w:t> </w:t>
      </w:r>
      <w:r>
        <w:rPr>
          <w:w w:val="105"/>
        </w:rPr>
        <w:t>architecture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integrates</w:t>
      </w:r>
      <w:r>
        <w:rPr>
          <w:spacing w:val="-5"/>
          <w:w w:val="105"/>
        </w:rPr>
        <w:t> </w:t>
      </w:r>
      <w:r>
        <w:rPr>
          <w:w w:val="105"/>
        </w:rPr>
        <w:t>smart contracts,</w:t>
      </w:r>
      <w:r>
        <w:rPr>
          <w:w w:val="105"/>
        </w:rPr>
        <w:t> decentralized</w:t>
      </w:r>
      <w:r>
        <w:rPr>
          <w:w w:val="105"/>
        </w:rPr>
        <w:t> identity</w:t>
      </w:r>
      <w:r>
        <w:rPr>
          <w:w w:val="105"/>
        </w:rPr>
        <w:t> verification,</w:t>
      </w:r>
      <w:r>
        <w:rPr>
          <w:w w:val="105"/>
        </w:rPr>
        <w:t> and hybrid</w:t>
      </w:r>
      <w:r>
        <w:rPr>
          <w:w w:val="105"/>
        </w:rPr>
        <w:t> on/off-chain</w:t>
      </w:r>
      <w:r>
        <w:rPr>
          <w:w w:val="105"/>
        </w:rPr>
        <w:t> storage</w:t>
      </w:r>
      <w:r>
        <w:rPr>
          <w:w w:val="105"/>
        </w:rPr>
        <w:t> to</w:t>
      </w:r>
      <w:r>
        <w:rPr>
          <w:w w:val="105"/>
        </w:rPr>
        <w:t> support</w:t>
      </w:r>
      <w:r>
        <w:rPr>
          <w:w w:val="105"/>
        </w:rPr>
        <w:t> secure</w:t>
      </w:r>
      <w:r>
        <w:rPr>
          <w:w w:val="105"/>
        </w:rPr>
        <w:t> and regulation-aware token issuance. The system enables </w:t>
      </w:r>
      <w:r>
        <w:rPr/>
        <w:t>fungible and non-fungible token creation, incorporates </w:t>
      </w:r>
      <w:r>
        <w:rPr>
          <w:w w:val="105"/>
        </w:rPr>
        <w:t>privacy-preserving</w:t>
      </w:r>
      <w:r>
        <w:rPr>
          <w:w w:val="105"/>
        </w:rPr>
        <w:t> compliance</w:t>
      </w:r>
      <w:r>
        <w:rPr>
          <w:w w:val="105"/>
        </w:rPr>
        <w:t> using</w:t>
      </w:r>
      <w:r>
        <w:rPr>
          <w:w w:val="105"/>
        </w:rPr>
        <w:t> decentralized identifiers</w:t>
      </w:r>
      <w:r>
        <w:rPr>
          <w:w w:val="105"/>
        </w:rPr>
        <w:t> and</w:t>
      </w:r>
      <w:r>
        <w:rPr>
          <w:w w:val="105"/>
        </w:rPr>
        <w:t> verifiable</w:t>
      </w:r>
      <w:r>
        <w:rPr>
          <w:w w:val="105"/>
        </w:rPr>
        <w:t> credentials,</w:t>
      </w:r>
      <w:r>
        <w:rPr>
          <w:w w:val="105"/>
        </w:rPr>
        <w:t> and</w:t>
      </w:r>
      <w:r>
        <w:rPr>
          <w:w w:val="105"/>
        </w:rPr>
        <w:t> stores project</w:t>
      </w:r>
      <w:r>
        <w:rPr>
          <w:spacing w:val="-12"/>
          <w:w w:val="105"/>
        </w:rPr>
        <w:t> </w:t>
      </w:r>
      <w:r>
        <w:rPr>
          <w:w w:val="105"/>
        </w:rPr>
        <w:t>metadata</w:t>
      </w:r>
      <w:r>
        <w:rPr>
          <w:spacing w:val="-12"/>
          <w:w w:val="105"/>
        </w:rPr>
        <w:t> </w:t>
      </w:r>
      <w:r>
        <w:rPr>
          <w:w w:val="105"/>
        </w:rPr>
        <w:t>immutably</w:t>
      </w:r>
      <w:r>
        <w:rPr>
          <w:spacing w:val="-12"/>
          <w:w w:val="105"/>
        </w:rPr>
        <w:t> </w:t>
      </w:r>
      <w:r>
        <w:rPr>
          <w:w w:val="105"/>
        </w:rPr>
        <w:t>using</w:t>
      </w:r>
      <w:r>
        <w:rPr>
          <w:spacing w:val="-12"/>
          <w:w w:val="105"/>
        </w:rPr>
        <w:t> </w:t>
      </w:r>
      <w:r>
        <w:rPr>
          <w:w w:val="105"/>
        </w:rPr>
        <w:t>IPFS.</w:t>
      </w:r>
      <w:r>
        <w:rPr>
          <w:spacing w:val="-12"/>
          <w:w w:val="105"/>
        </w:rPr>
        <w:t> </w:t>
      </w:r>
      <w:r>
        <w:rPr>
          <w:w w:val="105"/>
        </w:rPr>
        <w:t>Experimental </w:t>
      </w:r>
      <w:r>
        <w:rPr>
          <w:spacing w:val="-2"/>
          <w:w w:val="105"/>
        </w:rPr>
        <w:t>evaluation across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Ethereum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 Polygon test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networks </w:t>
      </w:r>
      <w:r>
        <w:rPr>
          <w:w w:val="105"/>
        </w:rPr>
        <w:t>demonstrates</w:t>
      </w:r>
      <w:r>
        <w:rPr>
          <w:w w:val="105"/>
        </w:rPr>
        <w:t> significant</w:t>
      </w:r>
      <w:r>
        <w:rPr>
          <w:w w:val="105"/>
        </w:rPr>
        <w:t> improvements</w:t>
      </w:r>
      <w:r>
        <w:rPr>
          <w:w w:val="105"/>
        </w:rPr>
        <w:t> in</w:t>
      </w:r>
      <w:r>
        <w:rPr>
          <w:w w:val="105"/>
        </w:rPr>
        <w:t> gas efficiency,</w:t>
      </w:r>
      <w:r>
        <w:rPr>
          <w:w w:val="105"/>
        </w:rPr>
        <w:t> transaction</w:t>
      </w:r>
      <w:r>
        <w:rPr>
          <w:w w:val="105"/>
        </w:rPr>
        <w:t> throughput,</w:t>
      </w:r>
      <w:r>
        <w:rPr>
          <w:w w:val="105"/>
        </w:rPr>
        <w:t> and</w:t>
      </w:r>
      <w:r>
        <w:rPr>
          <w:w w:val="105"/>
        </w:rPr>
        <w:t> operational cost,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Polygon</w:t>
      </w:r>
      <w:r>
        <w:rPr>
          <w:spacing w:val="-3"/>
          <w:w w:val="105"/>
        </w:rPr>
        <w:t> </w:t>
      </w:r>
      <w:r>
        <w:rPr>
          <w:w w:val="105"/>
        </w:rPr>
        <w:t>achieving</w:t>
      </w:r>
      <w:r>
        <w:rPr>
          <w:spacing w:val="-5"/>
          <w:w w:val="105"/>
        </w:rPr>
        <w:t> </w:t>
      </w:r>
      <w:r>
        <w:rPr>
          <w:w w:val="105"/>
        </w:rPr>
        <w:t>up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40</w:t>
      </w:r>
      <w:r>
        <w:rPr>
          <w:spacing w:val="-9"/>
          <w:w w:val="105"/>
        </w:rPr>
        <w:t> </w:t>
      </w:r>
      <w:r>
        <w:rPr>
          <w:w w:val="105"/>
        </w:rPr>
        <w:t>TPS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35% gas</w:t>
      </w:r>
      <w:r>
        <w:rPr>
          <w:w w:val="105"/>
        </w:rPr>
        <w:t> reduction</w:t>
      </w:r>
      <w:r>
        <w:rPr>
          <w:w w:val="105"/>
        </w:rPr>
        <w:t> through</w:t>
      </w:r>
      <w:r>
        <w:rPr>
          <w:w w:val="105"/>
        </w:rPr>
        <w:t> modular</w:t>
      </w:r>
      <w:r>
        <w:rPr>
          <w:w w:val="105"/>
        </w:rPr>
        <w:t> contract</w:t>
      </w:r>
      <w:r>
        <w:rPr>
          <w:w w:val="105"/>
        </w:rPr>
        <w:t> design. Security</w:t>
      </w:r>
      <w:r>
        <w:rPr>
          <w:w w:val="105"/>
        </w:rPr>
        <w:t> assessments</w:t>
      </w:r>
      <w:r>
        <w:rPr>
          <w:w w:val="105"/>
        </w:rPr>
        <w:t> using</w:t>
      </w:r>
      <w:r>
        <w:rPr>
          <w:w w:val="105"/>
        </w:rPr>
        <w:t> Mythril,</w:t>
      </w:r>
      <w:r>
        <w:rPr>
          <w:w w:val="105"/>
        </w:rPr>
        <w:t> Slither,</w:t>
      </w:r>
      <w:r>
        <w:rPr>
          <w:w w:val="105"/>
        </w:rPr>
        <w:t> and Echidna</w:t>
      </w:r>
      <w:r>
        <w:rPr>
          <w:w w:val="105"/>
        </w:rPr>
        <w:t> identify and mitigate vulnerabilities such as reentrancy,</w:t>
      </w:r>
      <w:r>
        <w:rPr>
          <w:w w:val="105"/>
        </w:rPr>
        <w:t> integer</w:t>
      </w:r>
      <w:r>
        <w:rPr>
          <w:w w:val="105"/>
        </w:rPr>
        <w:t> overflow,</w:t>
      </w:r>
      <w:r>
        <w:rPr>
          <w:w w:val="105"/>
        </w:rPr>
        <w:t> access-control misconfiguration.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integration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Zero-Knowledge Proof–based</w:t>
      </w:r>
      <w:r>
        <w:rPr>
          <w:w w:val="105"/>
        </w:rPr>
        <w:t> KYC</w:t>
      </w:r>
      <w:r>
        <w:rPr>
          <w:w w:val="105"/>
        </w:rPr>
        <w:t> further</w:t>
      </w:r>
      <w:r>
        <w:rPr>
          <w:w w:val="105"/>
        </w:rPr>
        <w:t> enables</w:t>
      </w:r>
      <w:r>
        <w:rPr>
          <w:w w:val="105"/>
        </w:rPr>
        <w:t> anonymous</w:t>
      </w:r>
      <w:r>
        <w:rPr>
          <w:w w:val="105"/>
        </w:rPr>
        <w:t> yet regulation-aligned</w:t>
      </w:r>
      <w:r>
        <w:rPr>
          <w:w w:val="105"/>
        </w:rPr>
        <w:t> investor</w:t>
      </w:r>
      <w:r>
        <w:rPr>
          <w:w w:val="105"/>
        </w:rPr>
        <w:t> validation.</w:t>
      </w:r>
      <w:r>
        <w:rPr>
          <w:w w:val="105"/>
        </w:rPr>
        <w:t> Overall,</w:t>
      </w:r>
      <w:r>
        <w:rPr>
          <w:w w:val="105"/>
        </w:rPr>
        <w:t> the proposed architecture provides a scalable</w:t>
      </w:r>
      <w:r>
        <w:rPr>
          <w:w w:val="105"/>
        </w:rPr>
        <w:t> and secure model</w:t>
      </w:r>
      <w:r>
        <w:rPr>
          <w:w w:val="105"/>
        </w:rPr>
        <w:t> for</w:t>
      </w:r>
      <w:r>
        <w:rPr>
          <w:w w:val="105"/>
        </w:rPr>
        <w:t> decentralized</w:t>
      </w:r>
      <w:r>
        <w:rPr>
          <w:w w:val="105"/>
        </w:rPr>
        <w:t> token</w:t>
      </w:r>
      <w:r>
        <w:rPr>
          <w:w w:val="105"/>
        </w:rPr>
        <w:t> fundraising,</w:t>
      </w:r>
      <w:r>
        <w:rPr>
          <w:w w:val="105"/>
        </w:rPr>
        <w:t> bridging technical</w:t>
      </w:r>
      <w:r>
        <w:rPr>
          <w:spacing w:val="-4"/>
          <w:w w:val="105"/>
        </w:rPr>
        <w:t> </w:t>
      </w:r>
      <w:r>
        <w:rPr>
          <w:w w:val="105"/>
        </w:rPr>
        <w:t>innovation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evolving</w:t>
      </w:r>
      <w:r>
        <w:rPr>
          <w:spacing w:val="-7"/>
          <w:w w:val="105"/>
        </w:rPr>
        <w:t> </w:t>
      </w:r>
      <w:r>
        <w:rPr>
          <w:w w:val="105"/>
        </w:rPr>
        <w:t>Web3</w:t>
      </w:r>
      <w:r>
        <w:rPr>
          <w:spacing w:val="-4"/>
          <w:w w:val="105"/>
        </w:rPr>
        <w:t> </w:t>
      </w:r>
      <w:r>
        <w:rPr>
          <w:w w:val="105"/>
        </w:rPr>
        <w:t>governance </w:t>
      </w:r>
      <w:r>
        <w:rPr>
          <w:spacing w:val="-2"/>
          <w:w w:val="105"/>
        </w:rPr>
        <w:t>frameworks.</w:t>
      </w:r>
    </w:p>
    <w:p>
      <w:pPr>
        <w:pStyle w:val="BodyText"/>
        <w:ind w:left="0"/>
      </w:pPr>
    </w:p>
    <w:p>
      <w:pPr>
        <w:pStyle w:val="BodyText"/>
        <w:spacing w:before="152"/>
        <w:ind w:left="0"/>
      </w:pPr>
    </w:p>
    <w:p>
      <w:pPr>
        <w:pStyle w:val="Heading2"/>
        <w:numPr>
          <w:ilvl w:val="1"/>
          <w:numId w:val="1"/>
        </w:numPr>
        <w:tabs>
          <w:tab w:pos="300" w:val="left" w:leader="none"/>
        </w:tabs>
        <w:spacing w:line="240" w:lineRule="auto" w:before="0" w:after="0"/>
        <w:ind w:left="300" w:right="0" w:hanging="118"/>
        <w:jc w:val="left"/>
      </w:pPr>
      <w:r>
        <w:rPr>
          <w:w w:val="105"/>
        </w:rPr>
        <w:t>Introduction-</w:t>
      </w:r>
    </w:p>
    <w:p>
      <w:pPr>
        <w:pStyle w:val="BodyText"/>
        <w:spacing w:line="290" w:lineRule="auto" w:before="191"/>
        <w:ind w:right="38"/>
        <w:jc w:val="both"/>
      </w:pPr>
      <w:r>
        <w:rPr>
          <w:w w:val="105"/>
        </w:rPr>
        <w:t>Blockchain</w:t>
      </w:r>
      <w:r>
        <w:rPr>
          <w:w w:val="105"/>
        </w:rPr>
        <w:t> technology</w:t>
      </w:r>
      <w:r>
        <w:rPr>
          <w:w w:val="105"/>
        </w:rPr>
        <w:t> has</w:t>
      </w:r>
      <w:r>
        <w:rPr>
          <w:w w:val="105"/>
        </w:rPr>
        <w:t> enabled</w:t>
      </w:r>
      <w:r>
        <w:rPr>
          <w:w w:val="105"/>
        </w:rPr>
        <w:t> decentralized financial</w:t>
      </w:r>
      <w:r>
        <w:rPr>
          <w:w w:val="105"/>
        </w:rPr>
        <w:t> ecosystems</w:t>
      </w:r>
      <w:r>
        <w:rPr>
          <w:w w:val="105"/>
        </w:rPr>
        <w:t> built</w:t>
      </w:r>
      <w:r>
        <w:rPr>
          <w:w w:val="105"/>
        </w:rPr>
        <w:t> on</w:t>
      </w:r>
      <w:r>
        <w:rPr>
          <w:w w:val="105"/>
        </w:rPr>
        <w:t> transparency, programmability,</w:t>
      </w:r>
      <w:r>
        <w:rPr>
          <w:w w:val="105"/>
        </w:rPr>
        <w:t> and cryptographic</w:t>
      </w:r>
      <w:r>
        <w:rPr>
          <w:w w:val="105"/>
        </w:rPr>
        <w:t> trust.</w:t>
      </w:r>
      <w:r>
        <w:rPr>
          <w:spacing w:val="-7"/>
          <w:w w:val="105"/>
        </w:rPr>
        <w:t> </w:t>
      </w:r>
      <w:r>
        <w:rPr>
          <w:w w:val="105"/>
        </w:rPr>
        <w:t>Among</w:t>
      </w:r>
      <w:r>
        <w:rPr>
          <w:w w:val="105"/>
        </w:rPr>
        <w:t> its most</w:t>
      </w:r>
      <w:r>
        <w:rPr>
          <w:w w:val="105"/>
        </w:rPr>
        <w:t> impactful</w:t>
      </w:r>
      <w:r>
        <w:rPr>
          <w:w w:val="105"/>
        </w:rPr>
        <w:t> applications</w:t>
      </w:r>
      <w:r>
        <w:rPr>
          <w:w w:val="105"/>
        </w:rPr>
        <w:t> is</w:t>
      </w:r>
      <w:r>
        <w:rPr>
          <w:w w:val="105"/>
        </w:rPr>
        <w:t> token-based fundraising,</w:t>
      </w:r>
      <w:r>
        <w:rPr>
          <w:spacing w:val="-2"/>
          <w:w w:val="105"/>
        </w:rPr>
        <w:t> </w:t>
      </w:r>
      <w:r>
        <w:rPr>
          <w:w w:val="105"/>
        </w:rPr>
        <w:t>commonly executed through</w:t>
      </w:r>
      <w:r>
        <w:rPr>
          <w:spacing w:val="-2"/>
          <w:w w:val="105"/>
        </w:rPr>
        <w:t> </w:t>
      </w:r>
      <w:r>
        <w:rPr>
          <w:w w:val="105"/>
        </w:rPr>
        <w:t>Initial</w:t>
      </w:r>
      <w:r>
        <w:rPr>
          <w:spacing w:val="-2"/>
          <w:w w:val="105"/>
        </w:rPr>
        <w:t> </w:t>
      </w:r>
      <w:r>
        <w:rPr>
          <w:w w:val="105"/>
        </w:rPr>
        <w:t>Coin Offerings</w:t>
      </w:r>
      <w:r>
        <w:rPr>
          <w:w w:val="105"/>
        </w:rPr>
        <w:t> (ICOs).</w:t>
      </w:r>
      <w:r>
        <w:rPr>
          <w:w w:val="105"/>
        </w:rPr>
        <w:t> ICOs</w:t>
      </w:r>
      <w:r>
        <w:rPr>
          <w:w w:val="105"/>
        </w:rPr>
        <w:t> automate</w:t>
      </w:r>
      <w:r>
        <w:rPr>
          <w:w w:val="105"/>
        </w:rPr>
        <w:t> the</w:t>
      </w:r>
      <w:r>
        <w:rPr>
          <w:w w:val="105"/>
        </w:rPr>
        <w:t> issuance, distribution, and settlement of</w:t>
      </w:r>
      <w:r>
        <w:rPr>
          <w:w w:val="105"/>
        </w:rPr>
        <w:t> digital tokens without relying</w:t>
      </w:r>
      <w:r>
        <w:rPr>
          <w:spacing w:val="-1"/>
          <w:w w:val="105"/>
        </w:rPr>
        <w:t> </w:t>
      </w:r>
      <w:r>
        <w:rPr>
          <w:w w:val="105"/>
        </w:rPr>
        <w:t>on centralized</w:t>
      </w:r>
      <w:r>
        <w:rPr>
          <w:spacing w:val="-3"/>
          <w:w w:val="105"/>
        </w:rPr>
        <w:t> </w:t>
      </w:r>
      <w:r>
        <w:rPr>
          <w:w w:val="105"/>
        </w:rPr>
        <w:t>intermediaries.</w:t>
      </w:r>
      <w:r>
        <w:rPr>
          <w:spacing w:val="-3"/>
          <w:w w:val="105"/>
        </w:rPr>
        <w:t> </w:t>
      </w:r>
      <w:r>
        <w:rPr>
          <w:w w:val="105"/>
        </w:rPr>
        <w:t>However,</w:t>
      </w:r>
      <w:r>
        <w:rPr>
          <w:spacing w:val="-3"/>
          <w:w w:val="105"/>
        </w:rPr>
        <w:t> </w:t>
      </w:r>
      <w:r>
        <w:rPr>
          <w:w w:val="105"/>
        </w:rPr>
        <w:t>early ICO</w:t>
      </w:r>
      <w:r>
        <w:rPr>
          <w:w w:val="105"/>
        </w:rPr>
        <w:t> implementations suffered from regulatory gaps, smart-contract</w:t>
      </w:r>
      <w:r>
        <w:rPr>
          <w:w w:val="105"/>
        </w:rPr>
        <w:t> vulnerabilities,</w:t>
      </w:r>
      <w:r>
        <w:rPr>
          <w:w w:val="105"/>
        </w:rPr>
        <w:t> and</w:t>
      </w:r>
      <w:r>
        <w:rPr>
          <w:w w:val="105"/>
        </w:rPr>
        <w:t> lack</w:t>
      </w:r>
      <w:r>
        <w:rPr>
          <w:w w:val="105"/>
        </w:rPr>
        <w:t> of</w:t>
      </w:r>
      <w:r>
        <w:rPr>
          <w:w w:val="105"/>
        </w:rPr>
        <w:t> investor identity verification, resulting</w:t>
      </w:r>
      <w:r>
        <w:rPr>
          <w:spacing w:val="-1"/>
          <w:w w:val="105"/>
        </w:rPr>
        <w:t> </w:t>
      </w:r>
      <w:r>
        <w:rPr>
          <w:w w:val="105"/>
        </w:rPr>
        <w:t>in security</w:t>
      </w:r>
      <w:r>
        <w:rPr>
          <w:spacing w:val="-1"/>
          <w:w w:val="105"/>
        </w:rPr>
        <w:t> </w:t>
      </w:r>
      <w:r>
        <w:rPr>
          <w:w w:val="105"/>
        </w:rPr>
        <w:t>failures</w:t>
      </w:r>
      <w:r>
        <w:rPr>
          <w:spacing w:val="-2"/>
          <w:w w:val="105"/>
        </w:rPr>
        <w:t> </w:t>
      </w:r>
      <w:r>
        <w:rPr>
          <w:w w:val="105"/>
        </w:rPr>
        <w:t>and financial risks.</w:t>
      </w:r>
    </w:p>
    <w:p>
      <w:pPr>
        <w:pStyle w:val="BodyText"/>
        <w:spacing w:line="290" w:lineRule="auto" w:before="158"/>
        <w:ind w:right="38"/>
        <w:jc w:val="both"/>
      </w:pPr>
      <w:r>
        <w:rPr>
          <w:w w:val="105"/>
        </w:rPr>
        <w:t>Modern</w:t>
      </w:r>
      <w:r>
        <w:rPr>
          <w:spacing w:val="-2"/>
          <w:w w:val="105"/>
        </w:rPr>
        <w:t> </w:t>
      </w:r>
      <w:r>
        <w:rPr>
          <w:w w:val="105"/>
        </w:rPr>
        <w:t>Web3 infrastructures offer solutions to these limitations</w:t>
      </w:r>
      <w:r>
        <w:rPr>
          <w:w w:val="105"/>
        </w:rPr>
        <w:t> through</w:t>
      </w:r>
      <w:r>
        <w:rPr>
          <w:w w:val="105"/>
        </w:rPr>
        <w:t> decentralized</w:t>
      </w:r>
      <w:r>
        <w:rPr>
          <w:w w:val="105"/>
        </w:rPr>
        <w:t> identity</w:t>
      </w:r>
      <w:r>
        <w:rPr>
          <w:w w:val="105"/>
        </w:rPr>
        <w:t> (DID), verifiable credentials (VCs),</w:t>
      </w:r>
      <w:r>
        <w:rPr>
          <w:spacing w:val="1"/>
          <w:w w:val="105"/>
        </w:rPr>
        <w:t> </w:t>
      </w:r>
      <w:r>
        <w:rPr>
          <w:w w:val="105"/>
        </w:rPr>
        <w:t>multi-chain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deployment,</w:t>
      </w:r>
    </w:p>
    <w:p>
      <w:pPr>
        <w:pStyle w:val="BodyText"/>
        <w:spacing w:line="290" w:lineRule="auto" w:before="72"/>
        <w:ind w:right="7"/>
        <w:jc w:val="both"/>
      </w:pPr>
      <w:r>
        <w:rPr/>
        <w:br w:type="column"/>
      </w:r>
      <w:r>
        <w:rPr>
          <w:w w:val="105"/>
        </w:rPr>
        <w:t>and</w:t>
      </w:r>
      <w:r>
        <w:rPr>
          <w:w w:val="105"/>
        </w:rPr>
        <w:t> hybrid</w:t>
      </w:r>
      <w:r>
        <w:rPr>
          <w:w w:val="105"/>
        </w:rPr>
        <w:t> storage</w:t>
      </w:r>
      <w:r>
        <w:rPr>
          <w:w w:val="105"/>
        </w:rPr>
        <w:t> systems.</w:t>
      </w:r>
      <w:r>
        <w:rPr>
          <w:w w:val="105"/>
        </w:rPr>
        <w:t> This</w:t>
      </w:r>
      <w:r>
        <w:rPr>
          <w:w w:val="105"/>
        </w:rPr>
        <w:t> paper</w:t>
      </w:r>
      <w:r>
        <w:rPr>
          <w:w w:val="105"/>
        </w:rPr>
        <w:t> proposes</w:t>
      </w:r>
      <w:r>
        <w:rPr>
          <w:w w:val="105"/>
        </w:rPr>
        <w:t> an improved</w:t>
      </w:r>
      <w:r>
        <w:rPr>
          <w:w w:val="105"/>
        </w:rPr>
        <w:t> decentralized</w:t>
      </w:r>
      <w:r>
        <w:rPr>
          <w:w w:val="105"/>
        </w:rPr>
        <w:t> fundraising</w:t>
      </w:r>
      <w:r>
        <w:rPr>
          <w:w w:val="105"/>
        </w:rPr>
        <w:t> architecture</w:t>
      </w:r>
      <w:r>
        <w:rPr>
          <w:w w:val="105"/>
        </w:rPr>
        <w:t> that integrates smart</w:t>
      </w:r>
      <w:r>
        <w:rPr>
          <w:w w:val="105"/>
        </w:rPr>
        <w:t> contract</w:t>
      </w:r>
      <w:r>
        <w:rPr>
          <w:w w:val="105"/>
        </w:rPr>
        <w:t> modularity,</w:t>
      </w:r>
      <w:r>
        <w:rPr>
          <w:w w:val="105"/>
        </w:rPr>
        <w:t> identity-aware compliance,</w:t>
      </w:r>
      <w:r>
        <w:rPr>
          <w:w w:val="105"/>
        </w:rPr>
        <w:t> and</w:t>
      </w:r>
      <w:r>
        <w:rPr>
          <w:w w:val="105"/>
        </w:rPr>
        <w:t> decentralized</w:t>
      </w:r>
      <w:r>
        <w:rPr>
          <w:w w:val="105"/>
        </w:rPr>
        <w:t> content-addressed storage to create a secure and scalable ICO platform.</w:t>
      </w:r>
    </w:p>
    <w:p>
      <w:pPr>
        <w:pStyle w:val="BodyText"/>
        <w:spacing w:line="292" w:lineRule="auto" w:before="152"/>
        <w:ind w:right="8"/>
        <w:jc w:val="both"/>
      </w:pPr>
      <w:r>
        <w:rPr>
          <w:w w:val="105"/>
        </w:rPr>
        <w:t>The</w:t>
      </w:r>
      <w:r>
        <w:rPr>
          <w:w w:val="105"/>
        </w:rPr>
        <w:t> contributions</w:t>
      </w:r>
      <w:r>
        <w:rPr>
          <w:w w:val="105"/>
        </w:rPr>
        <w:t> of</w:t>
      </w:r>
      <w:r>
        <w:rPr>
          <w:w w:val="105"/>
        </w:rPr>
        <w:t> this</w:t>
      </w:r>
      <w:r>
        <w:rPr>
          <w:w w:val="105"/>
        </w:rPr>
        <w:t> work</w:t>
      </w:r>
      <w:r>
        <w:rPr>
          <w:w w:val="105"/>
        </w:rPr>
        <w:t> are</w:t>
      </w:r>
      <w:r>
        <w:rPr>
          <w:w w:val="105"/>
        </w:rPr>
        <w:t> summarized</w:t>
      </w:r>
      <w:r>
        <w:rPr>
          <w:w w:val="105"/>
        </w:rPr>
        <w:t> as </w:t>
      </w:r>
      <w:r>
        <w:rPr>
          <w:spacing w:val="-2"/>
          <w:w w:val="105"/>
        </w:rPr>
        <w:t>follows:</w:t>
      </w:r>
    </w:p>
    <w:p>
      <w:pPr>
        <w:pStyle w:val="ListParagraph"/>
        <w:numPr>
          <w:ilvl w:val="2"/>
          <w:numId w:val="1"/>
        </w:numPr>
        <w:tabs>
          <w:tab w:pos="857" w:val="left" w:leader="none"/>
          <w:tab w:pos="859" w:val="left" w:leader="none"/>
        </w:tabs>
        <w:spacing w:line="292" w:lineRule="auto" w:before="148" w:after="0"/>
        <w:ind w:left="859" w:right="10" w:hanging="339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w w:val="105"/>
          <w:sz w:val="18"/>
        </w:rPr>
        <w:t> modular</w:t>
      </w:r>
      <w:r>
        <w:rPr>
          <w:w w:val="105"/>
          <w:sz w:val="18"/>
        </w:rPr>
        <w:t> Web3</w:t>
      </w:r>
      <w:r>
        <w:rPr>
          <w:w w:val="105"/>
          <w:sz w:val="18"/>
        </w:rPr>
        <w:t> fundraising</w:t>
      </w:r>
      <w:r>
        <w:rPr>
          <w:w w:val="105"/>
          <w:sz w:val="18"/>
        </w:rPr>
        <w:t> architecture integrating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token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issuance,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fundraising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logic, and identity-verification components.</w:t>
      </w:r>
    </w:p>
    <w:p>
      <w:pPr>
        <w:pStyle w:val="ListParagraph"/>
        <w:numPr>
          <w:ilvl w:val="2"/>
          <w:numId w:val="1"/>
        </w:numPr>
        <w:tabs>
          <w:tab w:pos="857" w:val="left" w:leader="none"/>
          <w:tab w:pos="859" w:val="left" w:leader="none"/>
        </w:tabs>
        <w:spacing w:line="290" w:lineRule="auto" w:before="145" w:after="0"/>
        <w:ind w:left="859" w:right="9" w:hanging="339"/>
        <w:jc w:val="both"/>
        <w:rPr>
          <w:sz w:val="18"/>
        </w:rPr>
      </w:pP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privacy-preserving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regulation-aligned KYC</w:t>
      </w:r>
      <w:r>
        <w:rPr>
          <w:w w:val="105"/>
          <w:sz w:val="18"/>
        </w:rPr>
        <w:t> framework</w:t>
      </w:r>
      <w:r>
        <w:rPr>
          <w:w w:val="105"/>
          <w:sz w:val="18"/>
        </w:rPr>
        <w:t> using</w:t>
      </w:r>
      <w:r>
        <w:rPr>
          <w:w w:val="105"/>
          <w:sz w:val="18"/>
        </w:rPr>
        <w:t> decentralized identifiers and Zero-Knowledge Proofs.</w:t>
      </w:r>
    </w:p>
    <w:p>
      <w:pPr>
        <w:pStyle w:val="ListParagraph"/>
        <w:numPr>
          <w:ilvl w:val="2"/>
          <w:numId w:val="1"/>
        </w:numPr>
        <w:tabs>
          <w:tab w:pos="857" w:val="left" w:leader="none"/>
          <w:tab w:pos="859" w:val="left" w:leader="none"/>
        </w:tabs>
        <w:spacing w:line="290" w:lineRule="auto" w:before="153" w:after="0"/>
        <w:ind w:left="859" w:right="8" w:hanging="339"/>
        <w:jc w:val="both"/>
        <w:rPr>
          <w:sz w:val="18"/>
        </w:rPr>
      </w:pPr>
      <w:r>
        <w:rPr>
          <w:w w:val="105"/>
          <w:sz w:val="18"/>
        </w:rPr>
        <w:t>Gas,</w:t>
      </w:r>
      <w:r>
        <w:rPr>
          <w:w w:val="105"/>
          <w:sz w:val="18"/>
        </w:rPr>
        <w:t> throughput,</w:t>
      </w:r>
      <w:r>
        <w:rPr>
          <w:w w:val="105"/>
          <w:sz w:val="18"/>
        </w:rPr>
        <w:t> and</w:t>
      </w:r>
      <w:r>
        <w:rPr>
          <w:w w:val="105"/>
          <w:sz w:val="18"/>
        </w:rPr>
        <w:t> latency</w:t>
      </w:r>
      <w:r>
        <w:rPr>
          <w:w w:val="105"/>
          <w:sz w:val="18"/>
        </w:rPr>
        <w:t> benchmarking across</w:t>
      </w:r>
      <w:r>
        <w:rPr>
          <w:w w:val="105"/>
          <w:sz w:val="18"/>
        </w:rPr>
        <w:t> Ethereum</w:t>
      </w:r>
      <w:r>
        <w:rPr>
          <w:w w:val="105"/>
          <w:sz w:val="18"/>
        </w:rPr>
        <w:t> and</w:t>
      </w:r>
      <w:r>
        <w:rPr>
          <w:w w:val="105"/>
          <w:sz w:val="18"/>
        </w:rPr>
        <w:t> Polygon</w:t>
      </w:r>
      <w:r>
        <w:rPr>
          <w:w w:val="105"/>
          <w:sz w:val="18"/>
        </w:rPr>
        <w:t> networks under variable network load.</w:t>
      </w:r>
    </w:p>
    <w:p>
      <w:pPr>
        <w:pStyle w:val="ListParagraph"/>
        <w:numPr>
          <w:ilvl w:val="2"/>
          <w:numId w:val="1"/>
        </w:numPr>
        <w:tabs>
          <w:tab w:pos="857" w:val="left" w:leader="none"/>
          <w:tab w:pos="859" w:val="left" w:leader="none"/>
        </w:tabs>
        <w:spacing w:line="290" w:lineRule="auto" w:before="154" w:after="0"/>
        <w:ind w:left="859" w:right="10" w:hanging="339"/>
        <w:jc w:val="both"/>
        <w:rPr>
          <w:sz w:val="18"/>
        </w:rPr>
      </w:pPr>
      <w:r>
        <w:rPr>
          <w:w w:val="105"/>
          <w:sz w:val="18"/>
        </w:rPr>
        <w:t>Security</w:t>
      </w:r>
      <w:r>
        <w:rPr>
          <w:w w:val="105"/>
          <w:sz w:val="18"/>
        </w:rPr>
        <w:t> auditing</w:t>
      </w:r>
      <w:r>
        <w:rPr>
          <w:w w:val="105"/>
          <w:sz w:val="18"/>
        </w:rPr>
        <w:t> and</w:t>
      </w:r>
      <w:r>
        <w:rPr>
          <w:w w:val="105"/>
          <w:sz w:val="18"/>
        </w:rPr>
        <w:t> vulnerability mitigation</w:t>
      </w:r>
      <w:r>
        <w:rPr>
          <w:w w:val="105"/>
          <w:sz w:val="18"/>
        </w:rPr>
        <w:t> using</w:t>
      </w:r>
      <w:r>
        <w:rPr>
          <w:w w:val="105"/>
          <w:sz w:val="18"/>
        </w:rPr>
        <w:t> state-of-the-art</w:t>
      </w:r>
      <w:r>
        <w:rPr>
          <w:w w:val="105"/>
          <w:sz w:val="18"/>
        </w:rPr>
        <w:t> </w:t>
      </w:r>
      <w:r>
        <w:rPr>
          <w:w w:val="105"/>
          <w:sz w:val="18"/>
        </w:rPr>
        <w:t>smart contract analyzers.</w:t>
      </w:r>
    </w:p>
    <w:p>
      <w:pPr>
        <w:pStyle w:val="BodyText"/>
        <w:ind w:left="0"/>
      </w:pPr>
    </w:p>
    <w:p>
      <w:pPr>
        <w:pStyle w:val="BodyText"/>
        <w:spacing w:before="137"/>
        <w:ind w:left="0"/>
      </w:pPr>
    </w:p>
    <w:p>
      <w:pPr>
        <w:pStyle w:val="Heading2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1265" w:hanging="238"/>
        <w:jc w:val="right"/>
      </w:pPr>
      <w:r>
        <w:rPr>
          <w:w w:val="105"/>
        </w:rPr>
        <w:t>Background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Related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Work-</w:t>
      </w:r>
    </w:p>
    <w:p>
      <w:pPr>
        <w:pStyle w:val="BodyText"/>
        <w:spacing w:before="196"/>
        <w:jc w:val="both"/>
      </w:pPr>
      <w:r>
        <w:rPr>
          <w:w w:val="105"/>
        </w:rPr>
        <w:t>Modern</w:t>
      </w:r>
      <w:r>
        <w:rPr>
          <w:spacing w:val="-7"/>
          <w:w w:val="105"/>
        </w:rPr>
        <w:t> </w:t>
      </w:r>
      <w:r>
        <w:rPr>
          <w:w w:val="105"/>
        </w:rPr>
        <w:t>ICOs</w:t>
      </w:r>
      <w:r>
        <w:rPr>
          <w:spacing w:val="-3"/>
          <w:w w:val="105"/>
        </w:rPr>
        <w:t> </w:t>
      </w:r>
      <w:r>
        <w:rPr>
          <w:w w:val="105"/>
        </w:rPr>
        <w:t>rely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interoperable</w:t>
      </w:r>
      <w:r>
        <w:rPr>
          <w:spacing w:val="-4"/>
          <w:w w:val="105"/>
        </w:rPr>
        <w:t> </w:t>
      </w:r>
      <w:r>
        <w:rPr>
          <w:w w:val="105"/>
        </w:rPr>
        <w:t>token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standards: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193" w:after="0"/>
        <w:ind w:left="338" w:right="1296" w:hanging="338"/>
        <w:jc w:val="right"/>
        <w:rPr>
          <w:sz w:val="18"/>
        </w:rPr>
      </w:pPr>
      <w:r>
        <w:rPr>
          <w:w w:val="105"/>
          <w:sz w:val="18"/>
        </w:rPr>
        <w:t>ERC-20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fungible</w:t>
      </w:r>
      <w:r>
        <w:rPr>
          <w:spacing w:val="-2"/>
          <w:w w:val="105"/>
          <w:sz w:val="18"/>
        </w:rPr>
        <w:t> tokens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88" w:lineRule="auto" w:before="194" w:after="0"/>
        <w:ind w:left="859" w:right="9" w:hanging="339"/>
        <w:jc w:val="both"/>
        <w:rPr>
          <w:sz w:val="18"/>
        </w:rPr>
      </w:pPr>
      <w:r>
        <w:rPr>
          <w:w w:val="105"/>
          <w:sz w:val="18"/>
        </w:rPr>
        <w:t>ERC-721</w:t>
      </w:r>
      <w:r>
        <w:rPr>
          <w:w w:val="105"/>
          <w:sz w:val="18"/>
        </w:rPr>
        <w:t> /</w:t>
      </w:r>
      <w:r>
        <w:rPr>
          <w:w w:val="105"/>
          <w:sz w:val="18"/>
        </w:rPr>
        <w:t> ERC-1155</w:t>
      </w:r>
      <w:r>
        <w:rPr>
          <w:w w:val="105"/>
          <w:sz w:val="18"/>
        </w:rPr>
        <w:t> for</w:t>
      </w:r>
      <w:r>
        <w:rPr>
          <w:w w:val="105"/>
          <w:sz w:val="18"/>
        </w:rPr>
        <w:t> non-fungible</w:t>
      </w:r>
      <w:r>
        <w:rPr>
          <w:w w:val="105"/>
          <w:sz w:val="18"/>
        </w:rPr>
        <w:t> or hybrid assets</w:t>
      </w:r>
    </w:p>
    <w:p>
      <w:pPr>
        <w:pStyle w:val="BodyText"/>
        <w:spacing w:line="292" w:lineRule="auto" w:before="153"/>
        <w:ind w:right="12"/>
        <w:jc w:val="both"/>
      </w:pPr>
      <w:r>
        <w:rPr>
          <w:w w:val="105"/>
        </w:rPr>
        <w:t>These</w:t>
      </w:r>
      <w:r>
        <w:rPr>
          <w:w w:val="105"/>
        </w:rPr>
        <w:t> standards</w:t>
      </w:r>
      <w:r>
        <w:rPr>
          <w:w w:val="105"/>
        </w:rPr>
        <w:t> ensure</w:t>
      </w:r>
      <w:r>
        <w:rPr>
          <w:w w:val="105"/>
        </w:rPr>
        <w:t> transferability,</w:t>
      </w:r>
      <w:r>
        <w:rPr>
          <w:w w:val="105"/>
        </w:rPr>
        <w:t> liquidity,</w:t>
      </w:r>
      <w:r>
        <w:rPr>
          <w:w w:val="105"/>
        </w:rPr>
        <w:t> and interoperability within the Web3 ecosystem.</w:t>
      </w:r>
    </w:p>
    <w:p>
      <w:pPr>
        <w:pStyle w:val="BodyText"/>
        <w:spacing w:before="145"/>
      </w:pPr>
      <w:r>
        <w:rPr>
          <w:w w:val="105"/>
        </w:rPr>
        <w:t>2.3</w:t>
      </w:r>
      <w:r>
        <w:rPr>
          <w:spacing w:val="-5"/>
          <w:w w:val="105"/>
        </w:rPr>
        <w:t> </w:t>
      </w:r>
      <w:r>
        <w:rPr>
          <w:w w:val="105"/>
        </w:rPr>
        <w:t>Decentralized</w:t>
      </w:r>
      <w:r>
        <w:rPr>
          <w:spacing w:val="-6"/>
          <w:w w:val="105"/>
        </w:rPr>
        <w:t> </w:t>
      </w:r>
      <w:r>
        <w:rPr>
          <w:w w:val="105"/>
        </w:rPr>
        <w:t>Identity</w:t>
      </w:r>
      <w:r>
        <w:rPr>
          <w:spacing w:val="-4"/>
          <w:w w:val="105"/>
        </w:rPr>
        <w:t> (DID)</w:t>
      </w:r>
    </w:p>
    <w:p>
      <w:pPr>
        <w:pStyle w:val="BodyText"/>
        <w:spacing w:line="290" w:lineRule="auto" w:before="197"/>
        <w:ind w:right="9"/>
        <w:jc w:val="both"/>
      </w:pPr>
      <w:r>
        <w:rPr/>
        <w:t>DID frameworks allow users to verify identity through </w:t>
      </w:r>
      <w:r>
        <w:rPr>
          <w:w w:val="105"/>
        </w:rPr>
        <w:t>cryptographic</w:t>
      </w:r>
      <w:r>
        <w:rPr>
          <w:spacing w:val="-1"/>
          <w:w w:val="105"/>
        </w:rPr>
        <w:t> </w:t>
      </w:r>
      <w:r>
        <w:rPr>
          <w:w w:val="105"/>
        </w:rPr>
        <w:t>proofs</w:t>
      </w:r>
      <w:r>
        <w:rPr>
          <w:spacing w:val="-3"/>
          <w:w w:val="105"/>
        </w:rPr>
        <w:t> </w:t>
      </w:r>
      <w:r>
        <w:rPr>
          <w:w w:val="105"/>
        </w:rPr>
        <w:t>without</w:t>
      </w:r>
      <w:r>
        <w:rPr>
          <w:spacing w:val="-2"/>
          <w:w w:val="105"/>
        </w:rPr>
        <w:t> </w:t>
      </w:r>
      <w:r>
        <w:rPr>
          <w:w w:val="105"/>
        </w:rPr>
        <w:t>exposing personal</w:t>
      </w:r>
      <w:r>
        <w:rPr>
          <w:spacing w:val="-2"/>
          <w:w w:val="105"/>
        </w:rPr>
        <w:t> </w:t>
      </w:r>
      <w:r>
        <w:rPr>
          <w:w w:val="105"/>
        </w:rPr>
        <w:t>data. Zero-Knowledge</w:t>
      </w:r>
      <w:r>
        <w:rPr>
          <w:w w:val="105"/>
        </w:rPr>
        <w:t> Proof</w:t>
      </w:r>
      <w:r>
        <w:rPr>
          <w:w w:val="105"/>
        </w:rPr>
        <w:t> systems</w:t>
      </w:r>
      <w:r>
        <w:rPr>
          <w:w w:val="105"/>
        </w:rPr>
        <w:t> (zk-SNARKs,</w:t>
      </w:r>
      <w:r>
        <w:rPr>
          <w:w w:val="105"/>
        </w:rPr>
        <w:t> zk-STARKs)</w:t>
      </w:r>
      <w:r>
        <w:rPr>
          <w:w w:val="105"/>
        </w:rPr>
        <w:t> allow</w:t>
      </w:r>
      <w:r>
        <w:rPr>
          <w:w w:val="105"/>
        </w:rPr>
        <w:t> regulatory</w:t>
      </w:r>
      <w:r>
        <w:rPr>
          <w:w w:val="105"/>
        </w:rPr>
        <w:t> compliance</w:t>
      </w:r>
      <w:r>
        <w:rPr>
          <w:w w:val="105"/>
        </w:rPr>
        <w:t> without compromising anonymity.</w:t>
      </w:r>
    </w:p>
    <w:p>
      <w:pPr>
        <w:pStyle w:val="BodyText"/>
        <w:spacing w:before="154"/>
      </w:pPr>
      <w:r>
        <w:rPr>
          <w:w w:val="105"/>
        </w:rPr>
        <w:t>2.4</w:t>
      </w:r>
      <w:r>
        <w:rPr>
          <w:spacing w:val="-6"/>
          <w:w w:val="105"/>
        </w:rPr>
        <w:t> </w:t>
      </w:r>
      <w:r>
        <w:rPr>
          <w:w w:val="105"/>
        </w:rPr>
        <w:t>Existing</w:t>
      </w:r>
      <w:r>
        <w:rPr>
          <w:spacing w:val="-3"/>
          <w:w w:val="105"/>
        </w:rPr>
        <w:t> </w:t>
      </w:r>
      <w:r>
        <w:rPr>
          <w:w w:val="105"/>
        </w:rPr>
        <w:t>Launchpad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Solutions</w:t>
      </w:r>
    </w:p>
    <w:p>
      <w:pPr>
        <w:pStyle w:val="BodyText"/>
        <w:spacing w:line="290" w:lineRule="auto" w:before="191"/>
        <w:ind w:right="9"/>
        <w:jc w:val="both"/>
      </w:pPr>
      <w:r>
        <w:rPr>
          <w:w w:val="105"/>
        </w:rPr>
        <w:t>Platforms</w:t>
      </w:r>
      <w:r>
        <w:rPr>
          <w:spacing w:val="-9"/>
          <w:w w:val="105"/>
        </w:rPr>
        <w:t> </w:t>
      </w:r>
      <w:r>
        <w:rPr>
          <w:w w:val="105"/>
        </w:rPr>
        <w:t>like</w:t>
      </w:r>
      <w:r>
        <w:rPr>
          <w:spacing w:val="-9"/>
          <w:w w:val="105"/>
        </w:rPr>
        <w:t> </w:t>
      </w:r>
      <w:r>
        <w:rPr>
          <w:w w:val="105"/>
        </w:rPr>
        <w:t>Polkastarter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DAO</w:t>
      </w:r>
      <w:r>
        <w:rPr>
          <w:spacing w:val="-8"/>
          <w:w w:val="105"/>
        </w:rPr>
        <w:t> </w:t>
      </w:r>
      <w:r>
        <w:rPr>
          <w:w w:val="105"/>
        </w:rPr>
        <w:t>Maker</w:t>
      </w:r>
      <w:r>
        <w:rPr>
          <w:spacing w:val="-8"/>
          <w:w w:val="105"/>
        </w:rPr>
        <w:t> </w:t>
      </w:r>
      <w:r>
        <w:rPr>
          <w:w w:val="105"/>
        </w:rPr>
        <w:t>automate token</w:t>
      </w:r>
      <w:r>
        <w:rPr>
          <w:w w:val="105"/>
        </w:rPr>
        <w:t> sales</w:t>
      </w:r>
      <w:r>
        <w:rPr>
          <w:w w:val="105"/>
        </w:rPr>
        <w:t> but</w:t>
      </w:r>
      <w:r>
        <w:rPr>
          <w:w w:val="105"/>
        </w:rPr>
        <w:t> lack</w:t>
      </w:r>
      <w:r>
        <w:rPr>
          <w:w w:val="105"/>
        </w:rPr>
        <w:t> open</w:t>
      </w:r>
      <w:r>
        <w:rPr>
          <w:w w:val="105"/>
        </w:rPr>
        <w:t> modular</w:t>
      </w:r>
      <w:r>
        <w:rPr>
          <w:w w:val="105"/>
        </w:rPr>
        <w:t> architectures</w:t>
      </w:r>
      <w:r>
        <w:rPr>
          <w:w w:val="105"/>
        </w:rPr>
        <w:t> and rigorous</w:t>
      </w:r>
      <w:r>
        <w:rPr>
          <w:spacing w:val="-8"/>
          <w:w w:val="105"/>
        </w:rPr>
        <w:t> </w:t>
      </w:r>
      <w:r>
        <w:rPr>
          <w:w w:val="105"/>
        </w:rPr>
        <w:t>performance</w:t>
      </w:r>
      <w:r>
        <w:rPr>
          <w:spacing w:val="-7"/>
          <w:w w:val="105"/>
        </w:rPr>
        <w:t> </w:t>
      </w:r>
      <w:r>
        <w:rPr>
          <w:w w:val="105"/>
        </w:rPr>
        <w:t>evaluation.</w:t>
      </w:r>
      <w:r>
        <w:rPr>
          <w:spacing w:val="-12"/>
          <w:w w:val="105"/>
        </w:rPr>
        <w:t> </w:t>
      </w:r>
      <w:r>
        <w:rPr>
          <w:w w:val="105"/>
        </w:rPr>
        <w:t>Academic</w:t>
      </w:r>
      <w:r>
        <w:rPr>
          <w:spacing w:val="-5"/>
          <w:w w:val="105"/>
        </w:rPr>
        <w:t> </w:t>
      </w:r>
      <w:r>
        <w:rPr>
          <w:w w:val="105"/>
        </w:rPr>
        <w:t>literature remains</w:t>
      </w:r>
      <w:r>
        <w:rPr>
          <w:w w:val="105"/>
        </w:rPr>
        <w:t> limited</w:t>
      </w:r>
      <w:r>
        <w:rPr>
          <w:w w:val="105"/>
        </w:rPr>
        <w:t> in</w:t>
      </w:r>
      <w:r>
        <w:rPr>
          <w:w w:val="105"/>
        </w:rPr>
        <w:t> analyzing</w:t>
      </w:r>
      <w:r>
        <w:rPr>
          <w:w w:val="105"/>
        </w:rPr>
        <w:t> end-to-end</w:t>
      </w:r>
      <w:r>
        <w:rPr>
          <w:w w:val="105"/>
        </w:rPr>
        <w:t> ICO architectures</w:t>
      </w:r>
      <w:r>
        <w:rPr>
          <w:spacing w:val="-1"/>
          <w:w w:val="105"/>
        </w:rPr>
        <w:t> </w:t>
      </w:r>
      <w:r>
        <w:rPr>
          <w:w w:val="105"/>
        </w:rPr>
        <w:t>integrating DID,</w:t>
      </w:r>
      <w:r>
        <w:rPr>
          <w:spacing w:val="-1"/>
          <w:w w:val="105"/>
        </w:rPr>
        <w:t> </w:t>
      </w:r>
      <w:r>
        <w:rPr>
          <w:w w:val="105"/>
        </w:rPr>
        <w:t>ZK-based compliance, and multi-chain benchmarks.</w:t>
      </w: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2"/>
        <w:numPr>
          <w:ilvl w:val="1"/>
          <w:numId w:val="1"/>
        </w:numPr>
        <w:tabs>
          <w:tab w:pos="493" w:val="left" w:leader="none"/>
        </w:tabs>
        <w:spacing w:line="240" w:lineRule="auto" w:before="0" w:after="0"/>
        <w:ind w:left="493" w:right="0" w:hanging="311"/>
        <w:jc w:val="left"/>
      </w:pPr>
      <w:r>
        <w:rPr>
          <w:w w:val="105"/>
        </w:rPr>
        <w:t>System</w:t>
      </w:r>
      <w:r>
        <w:rPr>
          <w:spacing w:val="-6"/>
          <w:w w:val="105"/>
        </w:rPr>
        <w:t> </w:t>
      </w:r>
      <w:r>
        <w:rPr>
          <w:w w:val="105"/>
        </w:rPr>
        <w:t>Design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Architecture-</w:t>
      </w:r>
    </w:p>
    <w:p>
      <w:pPr>
        <w:pStyle w:val="Heading2"/>
        <w:spacing w:after="0" w:line="240" w:lineRule="auto"/>
        <w:jc w:val="left"/>
        <w:sectPr>
          <w:type w:val="continuous"/>
          <w:pgSz w:w="12240" w:h="15840"/>
          <w:pgMar w:top="1480" w:bottom="280" w:left="1800" w:right="1440"/>
          <w:cols w:num="2" w:equalWidth="0">
            <w:col w:w="4289" w:space="454"/>
            <w:col w:w="4257"/>
          </w:cols>
        </w:sectPr>
      </w:pPr>
    </w:p>
    <w:p>
      <w:pPr>
        <w:pStyle w:val="BodyText"/>
        <w:spacing w:line="290" w:lineRule="auto" w:before="72"/>
      </w:pP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proposed</w:t>
      </w:r>
      <w:r>
        <w:rPr>
          <w:spacing w:val="32"/>
          <w:w w:val="105"/>
        </w:rPr>
        <w:t> </w:t>
      </w:r>
      <w:r>
        <w:rPr>
          <w:w w:val="105"/>
        </w:rPr>
        <w:t>architecture</w:t>
      </w:r>
      <w:r>
        <w:rPr>
          <w:spacing w:val="33"/>
          <w:w w:val="105"/>
        </w:rPr>
        <w:t> </w:t>
      </w:r>
      <w:r>
        <w:rPr>
          <w:w w:val="105"/>
        </w:rPr>
        <w:t>consists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spacing w:val="33"/>
          <w:w w:val="105"/>
        </w:rPr>
        <w:t> </w:t>
      </w:r>
      <w:r>
        <w:rPr>
          <w:w w:val="105"/>
        </w:rPr>
        <w:t>four</w:t>
      </w:r>
      <w:r>
        <w:rPr>
          <w:spacing w:val="32"/>
          <w:w w:val="105"/>
        </w:rPr>
        <w:t> </w:t>
      </w:r>
      <w:r>
        <w:rPr>
          <w:w w:val="105"/>
        </w:rPr>
        <w:t>primary </w:t>
      </w:r>
      <w:r>
        <w:rPr>
          <w:spacing w:val="-2"/>
          <w:w w:val="105"/>
        </w:rPr>
        <w:t>layers:</w:t>
      </w:r>
    </w:p>
    <w:p>
      <w:pPr>
        <w:pStyle w:val="Heading2"/>
        <w:numPr>
          <w:ilvl w:val="0"/>
          <w:numId w:val="3"/>
        </w:numPr>
        <w:tabs>
          <w:tab w:pos="369" w:val="left" w:leader="none"/>
        </w:tabs>
        <w:spacing w:line="240" w:lineRule="auto" w:before="152" w:after="0"/>
        <w:ind w:left="369" w:right="0" w:hanging="187"/>
        <w:jc w:val="left"/>
      </w:pPr>
      <w:r>
        <w:rPr>
          <w:w w:val="105"/>
        </w:rPr>
        <w:t>Smart</w:t>
      </w:r>
      <w:r>
        <w:rPr>
          <w:spacing w:val="-5"/>
          <w:w w:val="105"/>
        </w:rPr>
        <w:t> </w:t>
      </w:r>
      <w:r>
        <w:rPr>
          <w:w w:val="105"/>
        </w:rPr>
        <w:t>Contract</w:t>
      </w:r>
      <w:r>
        <w:rPr>
          <w:spacing w:val="-4"/>
          <w:w w:val="105"/>
        </w:rPr>
        <w:t> Layer</w:t>
      </w:r>
    </w:p>
    <w:p>
      <w:pPr>
        <w:pStyle w:val="BodyText"/>
        <w:spacing w:before="194"/>
      </w:pPr>
      <w:r>
        <w:rPr>
          <w:spacing w:val="-2"/>
          <w:w w:val="105"/>
        </w:rPr>
        <w:t>Implements: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195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Token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(ERC-20,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ERC-</w:t>
      </w:r>
      <w:r>
        <w:rPr>
          <w:spacing w:val="-4"/>
          <w:w w:val="105"/>
          <w:sz w:val="18"/>
        </w:rPr>
        <w:t>721)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195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ICO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contract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195" w:after="0"/>
        <w:ind w:left="861" w:right="0" w:hanging="341"/>
        <w:jc w:val="left"/>
        <w:rPr>
          <w:sz w:val="18"/>
        </w:rPr>
      </w:pPr>
      <w:r>
        <w:rPr>
          <w:spacing w:val="-4"/>
          <w:w w:val="105"/>
          <w:sz w:val="18"/>
        </w:rPr>
        <w:t>Vesting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contract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195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Compliance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contract</w:t>
      </w:r>
    </w:p>
    <w:p>
      <w:pPr>
        <w:pStyle w:val="BodyText"/>
        <w:tabs>
          <w:tab w:pos="3354" w:val="left" w:leader="none"/>
        </w:tabs>
        <w:spacing w:line="292" w:lineRule="auto" w:before="193"/>
        <w:ind w:right="38"/>
      </w:pPr>
      <w:r>
        <w:rPr>
          <w:w w:val="105"/>
        </w:rPr>
        <w:t>Each module is isolated to reduce attack surface and </w:t>
      </w:r>
      <w:r>
        <w:rPr>
          <w:spacing w:val="-2"/>
          <w:w w:val="105"/>
        </w:rPr>
        <w:t>improve</w:t>
      </w:r>
      <w:r>
        <w:rPr/>
        <w:tab/>
      </w:r>
      <w:r>
        <w:rPr>
          <w:spacing w:val="-2"/>
          <w:w w:val="105"/>
        </w:rPr>
        <w:t>auditability.</w:t>
      </w:r>
    </w:p>
    <w:p>
      <w:pPr>
        <w:pStyle w:val="BodyText"/>
        <w:spacing w:line="292" w:lineRule="auto"/>
      </w:pPr>
      <w:r>
        <w:rPr>
          <w:w w:val="105"/>
        </w:rPr>
        <w:t>OpenZeppelin</w:t>
      </w:r>
      <w:r>
        <w:rPr>
          <w:spacing w:val="15"/>
          <w:w w:val="105"/>
        </w:rPr>
        <w:t> </w:t>
      </w:r>
      <w:r>
        <w:rPr>
          <w:w w:val="105"/>
        </w:rPr>
        <w:t>frameworks</w:t>
      </w:r>
      <w:r>
        <w:rPr>
          <w:spacing w:val="16"/>
          <w:w w:val="105"/>
        </w:rPr>
        <w:t> </w:t>
      </w:r>
      <w:r>
        <w:rPr>
          <w:w w:val="105"/>
        </w:rPr>
        <w:t>ensure</w:t>
      </w:r>
      <w:r>
        <w:rPr>
          <w:spacing w:val="16"/>
          <w:w w:val="105"/>
        </w:rPr>
        <w:t> </w:t>
      </w:r>
      <w:r>
        <w:rPr>
          <w:w w:val="105"/>
        </w:rPr>
        <w:t>secure</w:t>
      </w:r>
      <w:r>
        <w:rPr>
          <w:spacing w:val="17"/>
          <w:w w:val="105"/>
        </w:rPr>
        <w:t> </w:t>
      </w:r>
      <w:r>
        <w:rPr>
          <w:w w:val="105"/>
        </w:rPr>
        <w:t>arithmetic, reentrancy protection, and role-based access control.</w:t>
      </w:r>
    </w:p>
    <w:p>
      <w:pPr>
        <w:pStyle w:val="Heading2"/>
        <w:numPr>
          <w:ilvl w:val="0"/>
          <w:numId w:val="3"/>
        </w:numPr>
        <w:tabs>
          <w:tab w:pos="369" w:val="left" w:leader="none"/>
        </w:tabs>
        <w:spacing w:line="240" w:lineRule="auto" w:before="144" w:after="0"/>
        <w:ind w:left="369" w:right="0" w:hanging="187"/>
        <w:jc w:val="left"/>
      </w:pPr>
      <w:r>
        <w:rPr>
          <w:w w:val="105"/>
        </w:rPr>
        <w:t>DID</w:t>
      </w:r>
      <w:r>
        <w:rPr>
          <w:spacing w:val="-7"/>
          <w:w w:val="105"/>
        </w:rPr>
        <w:t> </w:t>
      </w:r>
      <w:r>
        <w:rPr>
          <w:w w:val="105"/>
        </w:rPr>
        <w:t>Compliance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Layer</w:t>
      </w:r>
    </w:p>
    <w:p>
      <w:pPr>
        <w:pStyle w:val="BodyText"/>
        <w:spacing w:before="194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KYC</w:t>
      </w:r>
      <w:r>
        <w:rPr>
          <w:spacing w:val="-3"/>
          <w:w w:val="105"/>
        </w:rPr>
        <w:t> </w:t>
      </w:r>
      <w:r>
        <w:rPr>
          <w:w w:val="105"/>
        </w:rPr>
        <w:t>module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uses: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95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Decentralized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identifiers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97" w:after="0"/>
        <w:ind w:left="861" w:right="0" w:hanging="341"/>
        <w:jc w:val="left"/>
        <w:rPr>
          <w:sz w:val="18"/>
        </w:rPr>
      </w:pPr>
      <w:r>
        <w:rPr>
          <w:spacing w:val="-2"/>
          <w:w w:val="105"/>
          <w:sz w:val="18"/>
        </w:rPr>
        <w:t>Verifiable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credentials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193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zk-Proof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validation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eligibility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checks</w:t>
      </w:r>
    </w:p>
    <w:p>
      <w:pPr>
        <w:pStyle w:val="BodyText"/>
        <w:spacing w:line="290" w:lineRule="auto" w:before="195"/>
      </w:pPr>
      <w:r>
        <w:rPr>
          <w:w w:val="105"/>
        </w:rPr>
        <w:t>This</w:t>
      </w:r>
      <w:r>
        <w:rPr>
          <w:spacing w:val="26"/>
          <w:w w:val="105"/>
        </w:rPr>
        <w:t> </w:t>
      </w:r>
      <w:r>
        <w:rPr>
          <w:w w:val="105"/>
        </w:rPr>
        <w:t>enables</w:t>
      </w:r>
      <w:r>
        <w:rPr>
          <w:spacing w:val="27"/>
          <w:w w:val="105"/>
        </w:rPr>
        <w:t> </w:t>
      </w:r>
      <w:r>
        <w:rPr>
          <w:w w:val="105"/>
        </w:rPr>
        <w:t>regulatory</w:t>
      </w:r>
      <w:r>
        <w:rPr>
          <w:spacing w:val="26"/>
          <w:w w:val="105"/>
        </w:rPr>
        <w:t> </w:t>
      </w:r>
      <w:r>
        <w:rPr>
          <w:w w:val="105"/>
        </w:rPr>
        <w:t>compliance</w:t>
      </w:r>
      <w:r>
        <w:rPr>
          <w:spacing w:val="28"/>
          <w:w w:val="105"/>
        </w:rPr>
        <w:t> </w:t>
      </w:r>
      <w:r>
        <w:rPr>
          <w:w w:val="105"/>
        </w:rPr>
        <w:t>without</w:t>
      </w:r>
      <w:r>
        <w:rPr>
          <w:spacing w:val="26"/>
          <w:w w:val="105"/>
        </w:rPr>
        <w:t> </w:t>
      </w:r>
      <w:r>
        <w:rPr>
          <w:w w:val="105"/>
        </w:rPr>
        <w:t>storing private user data on-chain.</w:t>
      </w:r>
    </w:p>
    <w:p>
      <w:pPr>
        <w:pStyle w:val="Heading2"/>
        <w:numPr>
          <w:ilvl w:val="0"/>
          <w:numId w:val="3"/>
        </w:numPr>
        <w:tabs>
          <w:tab w:pos="369" w:val="left" w:leader="none"/>
        </w:tabs>
        <w:spacing w:line="240" w:lineRule="auto" w:before="152" w:after="0"/>
        <w:ind w:left="369" w:right="0" w:hanging="187"/>
        <w:jc w:val="left"/>
      </w:pPr>
      <w:r>
        <w:rPr>
          <w:w w:val="105"/>
        </w:rPr>
        <w:t>Storage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Layer</w:t>
      </w:r>
    </w:p>
    <w:p>
      <w:pPr>
        <w:pStyle w:val="BodyText"/>
        <w:tabs>
          <w:tab w:pos="1044" w:val="left" w:leader="none"/>
          <w:tab w:pos="2096" w:val="left" w:leader="none"/>
          <w:tab w:pos="3381" w:val="left" w:leader="none"/>
        </w:tabs>
        <w:spacing w:line="292" w:lineRule="auto" w:before="191"/>
        <w:ind w:right="40"/>
      </w:pPr>
      <w:r>
        <w:rPr>
          <w:spacing w:val="-2"/>
          <w:w w:val="105"/>
        </w:rPr>
        <w:t>Project</w:t>
      </w:r>
      <w:r>
        <w:rPr/>
        <w:tab/>
      </w:r>
      <w:r>
        <w:rPr>
          <w:spacing w:val="-2"/>
          <w:w w:val="105"/>
        </w:rPr>
        <w:t>metadata,</w:t>
      </w:r>
      <w:r>
        <w:rPr/>
        <w:tab/>
      </w:r>
      <w:r>
        <w:rPr>
          <w:spacing w:val="-2"/>
          <w:w w:val="105"/>
        </w:rPr>
        <w:t>whitepapers,</w:t>
      </w:r>
      <w:r>
        <w:rPr/>
        <w:tab/>
      </w:r>
      <w:r>
        <w:rPr>
          <w:spacing w:val="-2"/>
          <w:w w:val="105"/>
        </w:rPr>
        <w:t>compliance </w:t>
      </w:r>
      <w:r>
        <w:rPr>
          <w:w w:val="105"/>
        </w:rPr>
        <w:t>documents, and audit proofs are stored on: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150" w:after="0"/>
        <w:ind w:left="861" w:right="0" w:hanging="341"/>
        <w:jc w:val="left"/>
        <w:rPr>
          <w:sz w:val="18"/>
        </w:rPr>
      </w:pPr>
      <w:r>
        <w:rPr>
          <w:b/>
          <w:w w:val="105"/>
          <w:sz w:val="18"/>
        </w:rPr>
        <w:t>IPFS</w:t>
      </w:r>
      <w:r>
        <w:rPr>
          <w:b/>
          <w:spacing w:val="-8"/>
          <w:w w:val="105"/>
          <w:sz w:val="18"/>
        </w:rPr>
        <w:t> </w:t>
      </w:r>
      <w:r>
        <w:rPr>
          <w:w w:val="105"/>
          <w:sz w:val="18"/>
        </w:rPr>
        <w:t>(content-addressed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storage)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192" w:after="0"/>
        <w:ind w:left="861" w:right="0" w:hanging="341"/>
        <w:jc w:val="left"/>
        <w:rPr>
          <w:sz w:val="18"/>
        </w:rPr>
      </w:pPr>
      <w:r>
        <w:rPr>
          <w:b/>
          <w:sz w:val="18"/>
        </w:rPr>
        <w:t>Filecoin/Arweave</w:t>
      </w:r>
      <w:r>
        <w:rPr>
          <w:b/>
          <w:spacing w:val="45"/>
          <w:sz w:val="18"/>
        </w:rPr>
        <w:t> </w:t>
      </w:r>
      <w:r>
        <w:rPr>
          <w:sz w:val="18"/>
        </w:rPr>
        <w:t>(long-term</w:t>
      </w:r>
      <w:r>
        <w:rPr>
          <w:spacing w:val="43"/>
          <w:sz w:val="18"/>
        </w:rPr>
        <w:t> </w:t>
      </w:r>
      <w:r>
        <w:rPr>
          <w:spacing w:val="-2"/>
          <w:sz w:val="18"/>
        </w:rPr>
        <w:t>persistence)</w:t>
      </w:r>
    </w:p>
    <w:p>
      <w:pPr>
        <w:pStyle w:val="BodyText"/>
        <w:spacing w:line="292" w:lineRule="auto" w:before="196"/>
      </w:pPr>
      <w:r>
        <w:rPr>
          <w:w w:val="105"/>
        </w:rPr>
        <w:t>Only the hash (CID) is stored on-chain, reducing gas usage by over 99%.</w:t>
      </w:r>
    </w:p>
    <w:p>
      <w:pPr>
        <w:pStyle w:val="Heading2"/>
        <w:numPr>
          <w:ilvl w:val="0"/>
          <w:numId w:val="3"/>
        </w:numPr>
        <w:tabs>
          <w:tab w:pos="369" w:val="left" w:leader="none"/>
        </w:tabs>
        <w:spacing w:line="240" w:lineRule="auto" w:before="147" w:after="0"/>
        <w:ind w:left="369" w:right="0" w:hanging="187"/>
        <w:jc w:val="left"/>
      </w:pPr>
      <w:r>
        <w:rPr>
          <w:w w:val="105"/>
        </w:rPr>
        <w:t>Interaction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Layer</w:t>
      </w:r>
    </w:p>
    <w:p>
      <w:pPr>
        <w:pStyle w:val="BodyText"/>
        <w:spacing w:line="290" w:lineRule="auto" w:before="194"/>
      </w:pP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DApp</w:t>
      </w:r>
      <w:r>
        <w:rPr>
          <w:spacing w:val="40"/>
          <w:w w:val="105"/>
        </w:rPr>
        <w:t> </w:t>
      </w:r>
      <w:r>
        <w:rPr>
          <w:w w:val="105"/>
        </w:rPr>
        <w:t>interface</w:t>
      </w:r>
      <w:r>
        <w:rPr>
          <w:spacing w:val="40"/>
          <w:w w:val="105"/>
        </w:rPr>
        <w:t> </w:t>
      </w:r>
      <w:r>
        <w:rPr>
          <w:w w:val="105"/>
        </w:rPr>
        <w:t>built</w:t>
      </w:r>
      <w:r>
        <w:rPr>
          <w:spacing w:val="40"/>
          <w:w w:val="105"/>
        </w:rPr>
        <w:t> </w:t>
      </w:r>
      <w:r>
        <w:rPr>
          <w:w w:val="105"/>
        </w:rPr>
        <w:t>using</w:t>
      </w:r>
      <w:r>
        <w:rPr>
          <w:spacing w:val="40"/>
          <w:w w:val="105"/>
        </w:rPr>
        <w:t> </w:t>
      </w:r>
      <w:r>
        <w:rPr>
          <w:w w:val="105"/>
        </w:rPr>
        <w:t>React</w:t>
      </w:r>
      <w:r>
        <w:rPr>
          <w:spacing w:val="40"/>
          <w:w w:val="105"/>
        </w:rPr>
        <w:t> </w:t>
      </w:r>
      <w:r>
        <w:rPr>
          <w:w w:val="105"/>
        </w:rPr>
        <w:t>+</w:t>
      </w:r>
      <w:r>
        <w:rPr>
          <w:spacing w:val="40"/>
          <w:w w:val="105"/>
        </w:rPr>
        <w:t> </w:t>
      </w:r>
      <w:r>
        <w:rPr>
          <w:w w:val="105"/>
        </w:rPr>
        <w:t>Ethers.js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enables: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154" w:after="0"/>
        <w:ind w:left="861" w:right="0" w:hanging="341"/>
        <w:jc w:val="left"/>
        <w:rPr>
          <w:sz w:val="18"/>
        </w:rPr>
      </w:pPr>
      <w:r>
        <w:rPr>
          <w:spacing w:val="-2"/>
          <w:w w:val="105"/>
          <w:sz w:val="18"/>
        </w:rPr>
        <w:t>Token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deployment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194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ICO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configuration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193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Investor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participation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197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Real-time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blockchain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monitoring</w:t>
      </w:r>
    </w:p>
    <w:p>
      <w:pPr>
        <w:pStyle w:val="BodyText"/>
        <w:ind w:left="0"/>
      </w:pPr>
    </w:p>
    <w:p>
      <w:pPr>
        <w:pStyle w:val="BodyText"/>
        <w:spacing w:before="179"/>
        <w:ind w:left="0"/>
      </w:pPr>
    </w:p>
    <w:p>
      <w:pPr>
        <w:pStyle w:val="Heading2"/>
        <w:numPr>
          <w:ilvl w:val="1"/>
          <w:numId w:val="1"/>
        </w:numPr>
        <w:tabs>
          <w:tab w:pos="459" w:val="left" w:leader="none"/>
        </w:tabs>
        <w:spacing w:line="240" w:lineRule="auto" w:before="1" w:after="0"/>
        <w:ind w:left="459" w:right="0" w:hanging="277"/>
        <w:jc w:val="left"/>
      </w:pPr>
      <w:r>
        <w:rPr>
          <w:w w:val="105"/>
        </w:rPr>
        <w:t>Experimental</w:t>
      </w:r>
      <w:r>
        <w:rPr>
          <w:spacing w:val="-10"/>
          <w:w w:val="105"/>
        </w:rPr>
        <w:t> </w:t>
      </w:r>
      <w:r>
        <w:rPr>
          <w:w w:val="105"/>
        </w:rPr>
        <w:t>Evaluation</w:t>
      </w:r>
      <w:r>
        <w:rPr>
          <w:spacing w:val="-7"/>
          <w:w w:val="105"/>
        </w:rPr>
        <w:t> </w:t>
      </w:r>
      <w:r>
        <w:rPr>
          <w:spacing w:val="-10"/>
          <w:w w:val="105"/>
        </w:rPr>
        <w:t>-</w:t>
      </w:r>
    </w:p>
    <w:p>
      <w:pPr>
        <w:pStyle w:val="BodyText"/>
        <w:spacing w:line="290" w:lineRule="auto" w:before="72"/>
        <w:ind w:right="10"/>
        <w:jc w:val="both"/>
      </w:pPr>
      <w:r>
        <w:rPr/>
        <w:br w:type="column"/>
      </w:r>
      <w:r>
        <w:rPr/>
        <w:t>Experiments were conducted on Ethereum Sepolia and </w:t>
      </w:r>
      <w:r>
        <w:rPr>
          <w:w w:val="105"/>
        </w:rPr>
        <w:t>Polygon</w:t>
      </w:r>
      <w:r>
        <w:rPr>
          <w:w w:val="105"/>
        </w:rPr>
        <w:t> Mumbai.</w:t>
      </w:r>
      <w:r>
        <w:rPr>
          <w:w w:val="105"/>
        </w:rPr>
        <w:t> Metrics</w:t>
      </w:r>
      <w:r>
        <w:rPr>
          <w:w w:val="105"/>
        </w:rPr>
        <w:t> include</w:t>
      </w:r>
      <w:r>
        <w:rPr>
          <w:w w:val="105"/>
        </w:rPr>
        <w:t> gas</w:t>
      </w:r>
      <w:r>
        <w:rPr>
          <w:w w:val="105"/>
        </w:rPr>
        <w:t> usage, throughput</w:t>
      </w:r>
      <w:r>
        <w:rPr>
          <w:w w:val="105"/>
        </w:rPr>
        <w:t> (TPS),</w:t>
      </w:r>
      <w:r>
        <w:rPr>
          <w:w w:val="105"/>
        </w:rPr>
        <w:t> latency,</w:t>
      </w:r>
      <w:r>
        <w:rPr>
          <w:w w:val="105"/>
        </w:rPr>
        <w:t> cost,</w:t>
      </w:r>
      <w:r>
        <w:rPr>
          <w:w w:val="105"/>
        </w:rPr>
        <w:t> and</w:t>
      </w:r>
      <w:r>
        <w:rPr>
          <w:w w:val="105"/>
        </w:rPr>
        <w:t> security </w:t>
      </w:r>
      <w:r>
        <w:rPr>
          <w:spacing w:val="-2"/>
          <w:w w:val="105"/>
        </w:rPr>
        <w:t>resilience.</w:t>
      </w: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40" w:lineRule="auto" w:before="0" w:after="0"/>
        <w:ind w:left="463" w:right="0" w:hanging="281"/>
        <w:jc w:val="left"/>
        <w:rPr>
          <w:sz w:val="18"/>
        </w:rPr>
      </w:pPr>
      <w:r>
        <w:rPr>
          <w:w w:val="105"/>
          <w:sz w:val="18"/>
        </w:rPr>
        <w:t>Gas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Consumption</w:t>
      </w:r>
    </w:p>
    <w:p>
      <w:pPr>
        <w:pStyle w:val="BodyText"/>
        <w:spacing w:line="292" w:lineRule="auto" w:before="194"/>
        <w:ind w:right="12"/>
        <w:jc w:val="both"/>
      </w:pPr>
      <w:r>
        <w:rPr>
          <w:w w:val="105"/>
        </w:rPr>
        <w:t>Polygon</w:t>
      </w:r>
      <w:r>
        <w:rPr>
          <w:w w:val="105"/>
        </w:rPr>
        <w:t> showed</w:t>
      </w:r>
      <w:r>
        <w:rPr>
          <w:w w:val="105"/>
        </w:rPr>
        <w:t> 20–30%</w:t>
      </w:r>
      <w:r>
        <w:rPr>
          <w:w w:val="105"/>
        </w:rPr>
        <w:t> lower</w:t>
      </w:r>
      <w:r>
        <w:rPr>
          <w:w w:val="105"/>
        </w:rPr>
        <w:t> gas</w:t>
      </w:r>
      <w:r>
        <w:rPr>
          <w:w w:val="105"/>
        </w:rPr>
        <w:t> usage</w:t>
      </w:r>
      <w:r>
        <w:rPr>
          <w:w w:val="105"/>
        </w:rPr>
        <w:t> than </w:t>
      </w:r>
      <w:r>
        <w:rPr>
          <w:spacing w:val="-2"/>
          <w:w w:val="105"/>
        </w:rPr>
        <w:t>Ethereum.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1218"/>
        <w:gridCol w:w="1092"/>
      </w:tblGrid>
      <w:tr>
        <w:trPr>
          <w:trHeight w:val="332" w:hRule="atLeast"/>
        </w:trPr>
        <w:tc>
          <w:tcPr>
            <w:tcW w:w="1705" w:type="dxa"/>
          </w:tcPr>
          <w:p>
            <w:pPr>
              <w:pStyle w:val="TableParagraph"/>
              <w:spacing w:line="206" w:lineRule="exact" w:before="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Operation</w:t>
            </w:r>
          </w:p>
        </w:tc>
        <w:tc>
          <w:tcPr>
            <w:tcW w:w="1218" w:type="dxa"/>
          </w:tcPr>
          <w:p>
            <w:pPr>
              <w:pStyle w:val="TableParagraph"/>
              <w:spacing w:line="206" w:lineRule="exact" w:before="0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Ethereum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Gas</w:t>
            </w:r>
          </w:p>
        </w:tc>
        <w:tc>
          <w:tcPr>
            <w:tcW w:w="1092" w:type="dxa"/>
          </w:tcPr>
          <w:p>
            <w:pPr>
              <w:pStyle w:val="TableParagraph"/>
              <w:spacing w:line="206" w:lineRule="exact" w:before="0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Polygon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Gas</w:t>
            </w:r>
          </w:p>
        </w:tc>
      </w:tr>
      <w:tr>
        <w:trPr>
          <w:trHeight w:val="458" w:hRule="atLeast"/>
        </w:trPr>
        <w:tc>
          <w:tcPr>
            <w:tcW w:w="170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Contract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Deployment</w:t>
            </w:r>
          </w:p>
        </w:tc>
        <w:tc>
          <w:tcPr>
            <w:tcW w:w="1218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1,423,750</w:t>
            </w:r>
          </w:p>
        </w:tc>
        <w:tc>
          <w:tcPr>
            <w:tcW w:w="1092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~1,000,000</w:t>
            </w:r>
          </w:p>
        </w:tc>
      </w:tr>
      <w:tr>
        <w:trPr>
          <w:trHeight w:val="457" w:hRule="atLeast"/>
        </w:trPr>
        <w:tc>
          <w:tcPr>
            <w:tcW w:w="170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Token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Purchase</w:t>
            </w:r>
          </w:p>
        </w:tc>
        <w:tc>
          <w:tcPr>
            <w:tcW w:w="1218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125,610</w:t>
            </w:r>
          </w:p>
        </w:tc>
        <w:tc>
          <w:tcPr>
            <w:tcW w:w="1092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~90,000</w:t>
            </w:r>
          </w:p>
        </w:tc>
      </w:tr>
      <w:tr>
        <w:trPr>
          <w:trHeight w:val="458" w:hRule="atLeast"/>
        </w:trPr>
        <w:tc>
          <w:tcPr>
            <w:tcW w:w="1705" w:type="dxa"/>
          </w:tcPr>
          <w:p>
            <w:pPr>
              <w:pStyle w:val="TableParagraph"/>
              <w:spacing w:before="123"/>
              <w:rPr>
                <w:sz w:val="18"/>
              </w:rPr>
            </w:pPr>
            <w:r>
              <w:rPr>
                <w:w w:val="105"/>
                <w:sz w:val="18"/>
              </w:rPr>
              <w:t>KYC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Verification</w:t>
            </w:r>
          </w:p>
        </w:tc>
        <w:tc>
          <w:tcPr>
            <w:tcW w:w="1218" w:type="dxa"/>
          </w:tcPr>
          <w:p>
            <w:pPr>
              <w:pStyle w:val="TableParagraph"/>
              <w:spacing w:before="123"/>
              <w:ind w:left="2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98,110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23"/>
              <w:ind w:left="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~70,000</w:t>
            </w:r>
          </w:p>
        </w:tc>
      </w:tr>
      <w:tr>
        <w:trPr>
          <w:trHeight w:val="334" w:hRule="atLeast"/>
        </w:trPr>
        <w:tc>
          <w:tcPr>
            <w:tcW w:w="1705" w:type="dxa"/>
          </w:tcPr>
          <w:p>
            <w:pPr>
              <w:pStyle w:val="TableParagraph"/>
              <w:spacing w:line="189" w:lineRule="exact" w:before="12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Vesting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Release</w:t>
            </w:r>
          </w:p>
        </w:tc>
        <w:tc>
          <w:tcPr>
            <w:tcW w:w="1218" w:type="dxa"/>
          </w:tcPr>
          <w:p>
            <w:pPr>
              <w:pStyle w:val="TableParagraph"/>
              <w:spacing w:line="189" w:lineRule="exact" w:before="125"/>
              <w:ind w:left="2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81,720</w:t>
            </w:r>
          </w:p>
        </w:tc>
        <w:tc>
          <w:tcPr>
            <w:tcW w:w="1092" w:type="dxa"/>
          </w:tcPr>
          <w:p>
            <w:pPr>
              <w:pStyle w:val="TableParagraph"/>
              <w:spacing w:line="189" w:lineRule="exact" w:before="125"/>
              <w:ind w:left="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~60,000</w:t>
            </w:r>
          </w:p>
        </w:tc>
      </w:tr>
    </w:tbl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2"/>
        <w:numPr>
          <w:ilvl w:val="1"/>
          <w:numId w:val="3"/>
        </w:numPr>
        <w:tabs>
          <w:tab w:pos="461" w:val="left" w:leader="none"/>
        </w:tabs>
        <w:spacing w:line="240" w:lineRule="auto" w:before="0" w:after="0"/>
        <w:ind w:left="461" w:right="0" w:hanging="279"/>
        <w:jc w:val="left"/>
      </w:pPr>
      <w:r>
        <w:rPr>
          <w:w w:val="105"/>
        </w:rPr>
        <w:t>Throughput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Latency</w:t>
      </w:r>
    </w:p>
    <w:p>
      <w:pPr>
        <w:pStyle w:val="BodyText"/>
        <w:spacing w:line="292" w:lineRule="auto" w:before="194"/>
        <w:ind w:right="11"/>
        <w:jc w:val="both"/>
      </w:pPr>
      <w:r>
        <w:rPr>
          <w:w w:val="105"/>
        </w:rPr>
        <w:t>Polygon</w:t>
      </w:r>
      <w:r>
        <w:rPr>
          <w:w w:val="105"/>
        </w:rPr>
        <w:t> achieved</w:t>
      </w:r>
      <w:r>
        <w:rPr>
          <w:w w:val="105"/>
        </w:rPr>
        <w:t> up</w:t>
      </w:r>
      <w:r>
        <w:rPr>
          <w:w w:val="105"/>
        </w:rPr>
        <w:t> to</w:t>
      </w:r>
      <w:r>
        <w:rPr>
          <w:w w:val="105"/>
        </w:rPr>
        <w:t> </w:t>
      </w:r>
      <w:r>
        <w:rPr>
          <w:b/>
          <w:w w:val="105"/>
        </w:rPr>
        <w:t>40</w:t>
      </w:r>
      <w:r>
        <w:rPr>
          <w:b/>
          <w:w w:val="105"/>
        </w:rPr>
        <w:t> TPS</w:t>
      </w:r>
      <w:r>
        <w:rPr>
          <w:w w:val="105"/>
        </w:rPr>
        <w:t>,</w:t>
      </w:r>
      <w:r>
        <w:rPr>
          <w:w w:val="105"/>
        </w:rPr>
        <w:t> outperforming Ethereum’s ~10 TPS.</w:t>
      </w:r>
    </w:p>
    <w:p>
      <w:pPr>
        <w:pStyle w:val="BodyText"/>
        <w:spacing w:line="290" w:lineRule="auto" w:before="148"/>
        <w:ind w:right="10"/>
        <w:jc w:val="both"/>
      </w:pPr>
      <w:r>
        <w:rPr>
          <w:w w:val="105"/>
        </w:rPr>
        <w:t>Latency</w:t>
      </w:r>
      <w:r>
        <w:rPr>
          <w:w w:val="105"/>
        </w:rPr>
        <w:t> increased</w:t>
      </w:r>
      <w:r>
        <w:rPr>
          <w:w w:val="105"/>
        </w:rPr>
        <w:t> gradually</w:t>
      </w:r>
      <w:r>
        <w:rPr>
          <w:w w:val="105"/>
        </w:rPr>
        <w:t> with</w:t>
      </w:r>
      <w:r>
        <w:rPr>
          <w:w w:val="105"/>
        </w:rPr>
        <w:t> concurrency</w:t>
      </w:r>
      <w:r>
        <w:rPr>
          <w:w w:val="105"/>
        </w:rPr>
        <w:t> but remained</w:t>
      </w:r>
      <w:r>
        <w:rPr>
          <w:w w:val="105"/>
        </w:rPr>
        <w:t> manageable</w:t>
      </w:r>
      <w:r>
        <w:rPr>
          <w:w w:val="105"/>
        </w:rPr>
        <w:t> with</w:t>
      </w:r>
      <w:r>
        <w:rPr>
          <w:w w:val="105"/>
        </w:rPr>
        <w:t> batching</w:t>
      </w:r>
      <w:r>
        <w:rPr>
          <w:w w:val="105"/>
        </w:rPr>
        <w:t> and</w:t>
      </w:r>
      <w:r>
        <w:rPr>
          <w:w w:val="105"/>
        </w:rPr>
        <w:t> off-chain </w:t>
      </w:r>
      <w:r>
        <w:rPr>
          <w:spacing w:val="-2"/>
          <w:w w:val="105"/>
        </w:rPr>
        <w:t>signing.</w:t>
      </w:r>
    </w:p>
    <w:p>
      <w:pPr>
        <w:pStyle w:val="Heading2"/>
        <w:numPr>
          <w:ilvl w:val="1"/>
          <w:numId w:val="3"/>
        </w:numPr>
        <w:tabs>
          <w:tab w:pos="463" w:val="left" w:leader="none"/>
        </w:tabs>
        <w:spacing w:line="240" w:lineRule="auto" w:before="151" w:after="0"/>
        <w:ind w:left="463" w:right="0" w:hanging="281"/>
        <w:jc w:val="left"/>
      </w:pPr>
      <w:r>
        <w:rPr>
          <w:w w:val="105"/>
        </w:rPr>
        <w:t>Storage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Overhead</w:t>
      </w:r>
    </w:p>
    <w:p>
      <w:pPr>
        <w:pStyle w:val="BodyText"/>
        <w:spacing w:line="290" w:lineRule="auto" w:before="196"/>
        <w:ind w:right="12"/>
        <w:jc w:val="both"/>
      </w:pPr>
      <w:r>
        <w:rPr>
          <w:w w:val="105"/>
        </w:rPr>
        <w:t>On-chain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off-chain</w:t>
      </w:r>
      <w:r>
        <w:rPr>
          <w:spacing w:val="-12"/>
          <w:w w:val="105"/>
        </w:rPr>
        <w:t> </w:t>
      </w:r>
      <w:r>
        <w:rPr>
          <w:w w:val="105"/>
        </w:rPr>
        <w:t>storage</w:t>
      </w:r>
      <w:r>
        <w:rPr>
          <w:spacing w:val="-12"/>
          <w:w w:val="105"/>
        </w:rPr>
        <w:t> </w:t>
      </w:r>
      <w:r>
        <w:rPr>
          <w:w w:val="105"/>
        </w:rPr>
        <w:t>ratio</w:t>
      </w:r>
      <w:r>
        <w:rPr>
          <w:spacing w:val="-12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approximately 0.0002, demonstrating high efficiency.</w:t>
      </w:r>
    </w:p>
    <w:p>
      <w:pPr>
        <w:pStyle w:val="Heading2"/>
        <w:numPr>
          <w:ilvl w:val="1"/>
          <w:numId w:val="3"/>
        </w:numPr>
        <w:tabs>
          <w:tab w:pos="463" w:val="left" w:leader="none"/>
        </w:tabs>
        <w:spacing w:line="240" w:lineRule="auto" w:before="149" w:after="0"/>
        <w:ind w:left="463" w:right="0" w:hanging="281"/>
        <w:jc w:val="left"/>
      </w:pPr>
      <w:r>
        <w:rPr/>
        <w:t>Security</w:t>
      </w:r>
      <w:r>
        <w:rPr>
          <w:spacing w:val="17"/>
        </w:rPr>
        <w:t> </w:t>
      </w:r>
      <w:r>
        <w:rPr>
          <w:spacing w:val="-2"/>
        </w:rPr>
        <w:t>Auditing</w:t>
      </w:r>
    </w:p>
    <w:p>
      <w:pPr>
        <w:pStyle w:val="BodyText"/>
        <w:spacing w:before="197"/>
        <w:jc w:val="both"/>
      </w:pPr>
      <w:r>
        <w:rPr>
          <w:spacing w:val="-2"/>
          <w:w w:val="105"/>
        </w:rPr>
        <w:t>Tools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used: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5" w:after="0"/>
        <w:ind w:left="859" w:right="0" w:hanging="339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Mythril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2" w:after="0"/>
        <w:ind w:left="859" w:right="0" w:hanging="339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Slither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5" w:after="0"/>
        <w:ind w:left="859" w:right="0" w:hanging="339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Echidna</w:t>
      </w:r>
    </w:p>
    <w:p>
      <w:pPr>
        <w:pStyle w:val="BodyText"/>
        <w:spacing w:before="195"/>
        <w:jc w:val="both"/>
      </w:pPr>
      <w:r>
        <w:rPr>
          <w:w w:val="105"/>
        </w:rPr>
        <w:t>Detected</w:t>
      </w:r>
      <w:r>
        <w:rPr>
          <w:spacing w:val="-5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mitigated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risks: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3" w:after="0"/>
        <w:ind w:left="859" w:right="0" w:hanging="339"/>
        <w:jc w:val="left"/>
        <w:rPr>
          <w:sz w:val="18"/>
        </w:rPr>
      </w:pPr>
      <w:r>
        <w:rPr>
          <w:spacing w:val="-2"/>
          <w:w w:val="105"/>
          <w:sz w:val="18"/>
        </w:rPr>
        <w:t>Reentrancy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7" w:after="0"/>
        <w:ind w:left="859" w:right="0" w:hanging="339"/>
        <w:jc w:val="left"/>
        <w:rPr>
          <w:sz w:val="18"/>
        </w:rPr>
      </w:pPr>
      <w:r>
        <w:rPr>
          <w:w w:val="105"/>
          <w:sz w:val="18"/>
        </w:rPr>
        <w:t>Arithmetic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overflow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5" w:after="0"/>
        <w:ind w:left="859" w:right="0" w:hanging="339"/>
        <w:jc w:val="left"/>
        <w:rPr>
          <w:sz w:val="18"/>
        </w:rPr>
      </w:pPr>
      <w:r>
        <w:rPr>
          <w:w w:val="105"/>
          <w:sz w:val="18"/>
        </w:rPr>
        <w:t>Access-control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misconfigurations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192" w:after="0"/>
        <w:ind w:left="859" w:right="0" w:hanging="339"/>
        <w:jc w:val="left"/>
        <w:rPr>
          <w:sz w:val="18"/>
        </w:rPr>
      </w:pPr>
      <w:r>
        <w:rPr>
          <w:spacing w:val="2"/>
          <w:sz w:val="18"/>
        </w:rPr>
        <w:t>State-invariant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violations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2240" w:h="15840"/>
          <w:pgMar w:top="1480" w:bottom="280" w:left="1800" w:right="1440"/>
          <w:cols w:num="2" w:equalWidth="0">
            <w:col w:w="4288" w:space="454"/>
            <w:col w:w="4258"/>
          </w:cols>
        </w:sectPr>
      </w:pPr>
    </w:p>
    <w:p>
      <w:pPr>
        <w:pStyle w:val="Heading2"/>
        <w:numPr>
          <w:ilvl w:val="1"/>
          <w:numId w:val="1"/>
        </w:numPr>
        <w:tabs>
          <w:tab w:pos="387" w:val="left" w:leader="none"/>
        </w:tabs>
        <w:spacing w:line="240" w:lineRule="auto" w:before="72" w:after="0"/>
        <w:ind w:left="387" w:right="0" w:hanging="205"/>
        <w:jc w:val="left"/>
      </w:pPr>
      <w:r>
        <w:rPr>
          <w:spacing w:val="-2"/>
          <w:w w:val="105"/>
        </w:rPr>
        <w:t>Security,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Compliance,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Design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Trade-Offs-</w:t>
      </w:r>
    </w:p>
    <w:p>
      <w:pPr>
        <w:pStyle w:val="BodyText"/>
        <w:spacing w:line="290" w:lineRule="auto" w:before="194"/>
        <w:ind w:right="4751"/>
        <w:jc w:val="both"/>
      </w:pPr>
      <w:r>
        <w:rPr>
          <w:w w:val="105"/>
        </w:rPr>
        <w:t>Security vs. Scalability - Ethereum provides stronger decentralization;</w:t>
      </w:r>
      <w:r>
        <w:rPr>
          <w:spacing w:val="-12"/>
          <w:w w:val="105"/>
        </w:rPr>
        <w:t> </w:t>
      </w:r>
      <w:r>
        <w:rPr>
          <w:w w:val="105"/>
        </w:rPr>
        <w:t>Polygon</w:t>
      </w:r>
      <w:r>
        <w:rPr>
          <w:spacing w:val="-12"/>
          <w:w w:val="105"/>
        </w:rPr>
        <w:t> </w:t>
      </w:r>
      <w:r>
        <w:rPr>
          <w:w w:val="105"/>
        </w:rPr>
        <w:t>provides</w:t>
      </w:r>
      <w:r>
        <w:rPr>
          <w:spacing w:val="-12"/>
          <w:w w:val="105"/>
        </w:rPr>
        <w:t> </w:t>
      </w:r>
      <w:r>
        <w:rPr>
          <w:w w:val="105"/>
        </w:rPr>
        <w:t>higher</w:t>
      </w:r>
      <w:r>
        <w:rPr>
          <w:spacing w:val="-12"/>
          <w:w w:val="105"/>
        </w:rPr>
        <w:t> </w:t>
      </w:r>
      <w:r>
        <w:rPr>
          <w:w w:val="105"/>
        </w:rPr>
        <w:t>throughput. Multi-chain</w:t>
      </w:r>
      <w:r>
        <w:rPr>
          <w:w w:val="105"/>
        </w:rPr>
        <w:t> deployment</w:t>
      </w:r>
      <w:r>
        <w:rPr>
          <w:w w:val="105"/>
        </w:rPr>
        <w:t> balances</w:t>
      </w:r>
      <w:r>
        <w:rPr>
          <w:w w:val="105"/>
        </w:rPr>
        <w:t> security</w:t>
      </w:r>
      <w:r>
        <w:rPr>
          <w:w w:val="105"/>
        </w:rPr>
        <w:t> and </w:t>
      </w:r>
      <w:r>
        <w:rPr>
          <w:spacing w:val="-2"/>
          <w:w w:val="105"/>
        </w:rPr>
        <w:t>performance.</w:t>
      </w:r>
    </w:p>
    <w:p>
      <w:pPr>
        <w:pStyle w:val="BodyText"/>
        <w:spacing w:line="290" w:lineRule="auto" w:before="153"/>
        <w:ind w:right="4752"/>
        <w:jc w:val="both"/>
      </w:pPr>
      <w:r>
        <w:rPr>
          <w:w w:val="105"/>
        </w:rPr>
        <w:t>Compliance</w:t>
      </w:r>
      <w:r>
        <w:rPr>
          <w:w w:val="105"/>
        </w:rPr>
        <w:t> vs.</w:t>
      </w:r>
      <w:r>
        <w:rPr>
          <w:w w:val="105"/>
        </w:rPr>
        <w:t> Privacy</w:t>
      </w:r>
      <w:r>
        <w:rPr>
          <w:w w:val="105"/>
        </w:rPr>
        <w:t> -</w:t>
      </w:r>
      <w:r>
        <w:rPr>
          <w:w w:val="105"/>
        </w:rPr>
        <w:t> DID</w:t>
      </w:r>
      <w:r>
        <w:rPr>
          <w:w w:val="105"/>
        </w:rPr>
        <w:t> +</w:t>
      </w:r>
      <w:r>
        <w:rPr>
          <w:w w:val="105"/>
        </w:rPr>
        <w:t> ZK-Proofs</w:t>
      </w:r>
      <w:r>
        <w:rPr>
          <w:w w:val="105"/>
        </w:rPr>
        <w:t> ensure investors</w:t>
      </w:r>
      <w:r>
        <w:rPr>
          <w:w w:val="105"/>
        </w:rPr>
        <w:t> are</w:t>
      </w:r>
      <w:r>
        <w:rPr>
          <w:w w:val="105"/>
        </w:rPr>
        <w:t> verified</w:t>
      </w:r>
      <w:r>
        <w:rPr>
          <w:w w:val="105"/>
        </w:rPr>
        <w:t> without</w:t>
      </w:r>
      <w:r>
        <w:rPr>
          <w:w w:val="105"/>
        </w:rPr>
        <w:t> revealing</w:t>
      </w:r>
      <w:r>
        <w:rPr>
          <w:w w:val="105"/>
        </w:rPr>
        <w:t> identity </w:t>
      </w:r>
      <w:r>
        <w:rPr>
          <w:spacing w:val="-2"/>
          <w:w w:val="105"/>
        </w:rPr>
        <w:t>publicly.</w:t>
      </w:r>
    </w:p>
    <w:p>
      <w:pPr>
        <w:pStyle w:val="BodyText"/>
        <w:spacing w:line="292" w:lineRule="auto" w:before="151"/>
        <w:ind w:right="4751"/>
        <w:jc w:val="both"/>
      </w:pPr>
      <w:r>
        <w:rPr>
          <w:w w:val="105"/>
        </w:rPr>
        <w:t>Transparency vs. Cost - Storing CIDs instead of raw data reduces gas costs by ~45%.</w:t>
      </w:r>
    </w:p>
    <w:p>
      <w:pPr>
        <w:pStyle w:val="BodyText"/>
        <w:spacing w:line="290" w:lineRule="auto" w:before="148"/>
        <w:ind w:right="4752"/>
        <w:jc w:val="both"/>
      </w:pPr>
      <w:r>
        <w:rPr>
          <w:w w:val="105"/>
        </w:rPr>
        <w:t>Modularity vs. Complexity -</w:t>
      </w:r>
      <w:r>
        <w:rPr>
          <w:spacing w:val="-3"/>
          <w:w w:val="105"/>
        </w:rPr>
        <w:t> </w:t>
      </w:r>
      <w:r>
        <w:rPr>
          <w:w w:val="105"/>
        </w:rPr>
        <w:t>Cross-contract calls</w:t>
      </w:r>
      <w:r>
        <w:rPr>
          <w:spacing w:val="-2"/>
          <w:w w:val="105"/>
        </w:rPr>
        <w:t> </w:t>
      </w:r>
      <w:r>
        <w:rPr>
          <w:w w:val="105"/>
        </w:rPr>
        <w:t>add small</w:t>
      </w:r>
      <w:r>
        <w:rPr>
          <w:w w:val="105"/>
        </w:rPr>
        <w:t> latency</w:t>
      </w:r>
      <w:r>
        <w:rPr>
          <w:w w:val="105"/>
        </w:rPr>
        <w:t> overhead</w:t>
      </w:r>
      <w:r>
        <w:rPr>
          <w:w w:val="105"/>
        </w:rPr>
        <w:t> but</w:t>
      </w:r>
      <w:r>
        <w:rPr>
          <w:w w:val="105"/>
        </w:rPr>
        <w:t> greatly</w:t>
      </w:r>
      <w:r>
        <w:rPr>
          <w:w w:val="105"/>
        </w:rPr>
        <w:t> improve maintainability, auditing, and upgradability.</w:t>
      </w: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Heading2"/>
        <w:ind w:left="182" w:firstLine="0"/>
        <w:jc w:val="both"/>
      </w:pPr>
      <w:r>
        <w:rPr>
          <w:w w:val="105"/>
        </w:rPr>
        <w:t>Vi.</w:t>
      </w:r>
      <w:r>
        <w:rPr>
          <w:spacing w:val="-7"/>
          <w:w w:val="105"/>
        </w:rPr>
        <w:t> </w:t>
      </w:r>
      <w:r>
        <w:rPr>
          <w:w w:val="105"/>
        </w:rPr>
        <w:t>Conclusion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Future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Work-</w:t>
      </w:r>
    </w:p>
    <w:p>
      <w:pPr>
        <w:pStyle w:val="BodyText"/>
        <w:spacing w:line="290" w:lineRule="auto" w:before="194"/>
        <w:ind w:right="4750"/>
        <w:jc w:val="both"/>
      </w:pPr>
      <w:r>
        <w:rPr>
          <w:w w:val="105"/>
        </w:rPr>
        <w:t>This</w:t>
      </w:r>
      <w:r>
        <w:rPr>
          <w:w w:val="105"/>
        </w:rPr>
        <w:t> paper</w:t>
      </w:r>
      <w:r>
        <w:rPr>
          <w:w w:val="105"/>
        </w:rPr>
        <w:t> presents</w:t>
      </w:r>
      <w:r>
        <w:rPr>
          <w:w w:val="105"/>
        </w:rPr>
        <w:t> a</w:t>
      </w:r>
      <w:r>
        <w:rPr>
          <w:w w:val="105"/>
        </w:rPr>
        <w:t> decentralized,</w:t>
      </w:r>
      <w:r>
        <w:rPr>
          <w:w w:val="105"/>
        </w:rPr>
        <w:t> identity-compliant</w:t>
      </w:r>
      <w:r>
        <w:rPr>
          <w:w w:val="105"/>
        </w:rPr>
        <w:t> fundraising</w:t>
      </w:r>
      <w:r>
        <w:rPr>
          <w:w w:val="105"/>
        </w:rPr>
        <w:t> architecture</w:t>
      </w:r>
      <w:r>
        <w:rPr>
          <w:w w:val="105"/>
        </w:rPr>
        <w:t> that</w:t>
      </w:r>
      <w:r>
        <w:rPr>
          <w:w w:val="105"/>
        </w:rPr>
        <w:t> improves transparency,</w:t>
      </w:r>
      <w:r>
        <w:rPr>
          <w:spacing w:val="-11"/>
          <w:w w:val="105"/>
        </w:rPr>
        <w:t> </w:t>
      </w:r>
      <w:r>
        <w:rPr>
          <w:w w:val="105"/>
        </w:rPr>
        <w:t>security,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performance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tokenized capital</w:t>
      </w:r>
      <w:r>
        <w:rPr>
          <w:w w:val="105"/>
        </w:rPr>
        <w:t> formation. Through</w:t>
      </w:r>
      <w:r>
        <w:rPr>
          <w:w w:val="105"/>
        </w:rPr>
        <w:t> modular</w:t>
      </w:r>
      <w:r>
        <w:rPr>
          <w:w w:val="105"/>
        </w:rPr>
        <w:t> smart</w:t>
      </w:r>
      <w:r>
        <w:rPr>
          <w:w w:val="105"/>
        </w:rPr>
        <w:t> contracts, DID-based</w:t>
      </w:r>
      <w:r>
        <w:rPr>
          <w:w w:val="105"/>
        </w:rPr>
        <w:t> compliance, IPFS</w:t>
      </w:r>
      <w:r>
        <w:rPr>
          <w:w w:val="105"/>
        </w:rPr>
        <w:t> integration,</w:t>
      </w:r>
      <w:r>
        <w:rPr>
          <w:w w:val="105"/>
        </w:rPr>
        <w:t> and</w:t>
      </w:r>
      <w:r>
        <w:rPr>
          <w:w w:val="105"/>
        </w:rPr>
        <w:t> multi-chain</w:t>
      </w:r>
      <w:r>
        <w:rPr>
          <w:w w:val="105"/>
        </w:rPr>
        <w:t> benchmarking,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demonstrates practical viability for Web3 fundraising ecosystems.</w:t>
      </w:r>
    </w:p>
    <w:p>
      <w:pPr>
        <w:pStyle w:val="BodyText"/>
        <w:spacing w:before="155"/>
        <w:jc w:val="both"/>
      </w:pPr>
      <w:r>
        <w:rPr>
          <w:w w:val="105"/>
        </w:rPr>
        <w:t>Future</w:t>
      </w:r>
      <w:r>
        <w:rPr>
          <w:spacing w:val="-4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includes:</w:t>
      </w:r>
    </w:p>
    <w:p>
      <w:pPr>
        <w:pStyle w:val="ListParagraph"/>
        <w:numPr>
          <w:ilvl w:val="0"/>
          <w:numId w:val="8"/>
        </w:numPr>
        <w:tabs>
          <w:tab w:pos="861" w:val="left" w:leader="none"/>
        </w:tabs>
        <w:spacing w:line="288" w:lineRule="auto" w:before="193" w:after="0"/>
        <w:ind w:left="861" w:right="4752" w:hanging="341"/>
        <w:jc w:val="left"/>
        <w:rPr>
          <w:sz w:val="18"/>
        </w:rPr>
      </w:pPr>
      <w:r>
        <w:rPr>
          <w:w w:val="105"/>
          <w:sz w:val="18"/>
        </w:rPr>
        <w:t>Integration</w:t>
      </w:r>
      <w:r>
        <w:rPr>
          <w:w w:val="105"/>
          <w:sz w:val="18"/>
        </w:rPr>
        <w:t> with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cross-chain</w:t>
      </w:r>
      <w:r>
        <w:rPr>
          <w:w w:val="105"/>
          <w:sz w:val="18"/>
        </w:rPr>
        <w:t> interoperability </w:t>
      </w:r>
      <w:r>
        <w:rPr>
          <w:spacing w:val="-2"/>
          <w:w w:val="105"/>
          <w:sz w:val="18"/>
        </w:rPr>
        <w:t>protocols</w:t>
      </w:r>
    </w:p>
    <w:p>
      <w:pPr>
        <w:pStyle w:val="ListParagraph"/>
        <w:numPr>
          <w:ilvl w:val="0"/>
          <w:numId w:val="8"/>
        </w:numPr>
        <w:tabs>
          <w:tab w:pos="861" w:val="left" w:leader="none"/>
        </w:tabs>
        <w:spacing w:line="288" w:lineRule="auto" w:before="154" w:after="0"/>
        <w:ind w:left="861" w:right="4753" w:hanging="341"/>
        <w:jc w:val="left"/>
        <w:rPr>
          <w:sz w:val="18"/>
        </w:rPr>
      </w:pPr>
      <w:r>
        <w:rPr>
          <w:w w:val="105"/>
          <w:sz w:val="18"/>
        </w:rPr>
        <w:t>Adoption of zk-Rollups</w:t>
      </w:r>
      <w:r>
        <w:rPr>
          <w:w w:val="105"/>
          <w:sz w:val="18"/>
        </w:rPr>
        <w:t> for mass-scale</w:t>
      </w:r>
      <w:r>
        <w:rPr>
          <w:w w:val="105"/>
          <w:sz w:val="18"/>
        </w:rPr>
        <w:t> ICO </w:t>
      </w:r>
      <w:r>
        <w:rPr>
          <w:spacing w:val="-2"/>
          <w:w w:val="105"/>
          <w:sz w:val="18"/>
        </w:rPr>
        <w:t>execution</w:t>
      </w:r>
    </w:p>
    <w:p>
      <w:pPr>
        <w:pStyle w:val="ListParagraph"/>
        <w:numPr>
          <w:ilvl w:val="0"/>
          <w:numId w:val="8"/>
        </w:numPr>
        <w:tabs>
          <w:tab w:pos="861" w:val="left" w:leader="none"/>
        </w:tabs>
        <w:spacing w:line="240" w:lineRule="auto" w:before="154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AI-assisted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smart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auditing</w:t>
      </w:r>
    </w:p>
    <w:p>
      <w:pPr>
        <w:pStyle w:val="ListParagraph"/>
        <w:numPr>
          <w:ilvl w:val="0"/>
          <w:numId w:val="8"/>
        </w:numPr>
        <w:tabs>
          <w:tab w:pos="861" w:val="left" w:leader="none"/>
        </w:tabs>
        <w:spacing w:line="240" w:lineRule="auto" w:before="192" w:after="0"/>
        <w:ind w:left="861" w:right="0" w:hanging="341"/>
        <w:jc w:val="left"/>
        <w:rPr>
          <w:sz w:val="18"/>
        </w:rPr>
      </w:pPr>
      <w:r>
        <w:rPr>
          <w:w w:val="105"/>
          <w:sz w:val="18"/>
        </w:rPr>
        <w:t>Automated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regulatory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systems</w:t>
      </w:r>
    </w:p>
    <w:sectPr>
      <w:pgSz w:w="12240" w:h="15840"/>
      <w:pgMar w:top="148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86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2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2" w:hanging="3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1" w:hanging="190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283"/>
        <w:jc w:val="left"/>
      </w:pPr>
      <w:rPr>
        <w:rFonts w:hint="default"/>
        <w:spacing w:val="0"/>
        <w:w w:val="10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59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5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7" w:hanging="33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6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5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1" w:hanging="3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6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5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1" w:hanging="3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6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5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1" w:hanging="3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6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5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1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59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9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8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8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76" w:hanging="194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-4441" w:hanging="1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59" w:hanging="339"/>
        <w:jc w:val="left"/>
      </w:pPr>
      <w:rPr>
        <w:rFonts w:hint="default"/>
        <w:spacing w:val="0"/>
        <w:w w:val="10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5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6" w:hanging="339"/>
      </w:pPr>
      <w:rPr>
        <w:rFonts w:hint="default"/>
        <w:lang w:val="en-US" w:eastAsia="en-US" w:bidi="ar-SA"/>
      </w:rPr>
    </w:lvl>
  </w:abstractNum>
  <w:num w:numId="8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2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348" w:right="391" w:hanging="819"/>
      <w:outlineLvl w:val="1"/>
    </w:pPr>
    <w:rPr>
      <w:rFonts w:ascii="Times New Roman" w:hAnsi="Times New Roman" w:eastAsia="Times New Roman" w:cs="Times New Roman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9" w:hanging="187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5"/>
      <w:ind w:left="861" w:hanging="3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ATHARV</dc:creator>
  <dc:title>Microsoft Word - Document1</dc:title>
  <dcterms:created xsi:type="dcterms:W3CDTF">2026-06-22T17:53:18Z</dcterms:created>
  <dcterms:modified xsi:type="dcterms:W3CDTF">2026-06-22T17:53:18Z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2025-12-04T00:00:00Z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Microsoft: Print To PDF</vt:lpwstr>
  </property>
</Properties>
</file>