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E2DCC" w14:textId="77777777" w:rsidR="00E267DB" w:rsidRPr="00AD42E7" w:rsidRDefault="00E267DB" w:rsidP="00E267DB">
      <w:pPr>
        <w:spacing w:after="0" w:line="240" w:lineRule="auto"/>
        <w:ind w:left="810" w:hanging="810"/>
        <w:jc w:val="center"/>
        <w:rPr>
          <w:rFonts w:ascii="Times New Roman" w:hAnsi="Times New Roman"/>
          <w:b/>
          <w:sz w:val="24"/>
          <w:szCs w:val="24"/>
          <w:lang w:val="en-GB"/>
        </w:rPr>
      </w:pPr>
      <w:bookmarkStart w:id="0" w:name="_Hlk152853039"/>
      <w:bookmarkStart w:id="1" w:name="_GoBack"/>
      <w:bookmarkEnd w:id="1"/>
      <w:r w:rsidRPr="00AD42E7">
        <w:rPr>
          <w:rFonts w:ascii="Times New Roman" w:hAnsi="Times New Roman"/>
          <w:b/>
          <w:sz w:val="24"/>
          <w:szCs w:val="24"/>
          <w:lang w:val="en-GB"/>
        </w:rPr>
        <w:t>Deployment of My Library On Finger Tips Application</w:t>
      </w:r>
      <w:r w:rsidRPr="00AD42E7" w:rsidDel="006923F7">
        <w:rPr>
          <w:rFonts w:ascii="Times New Roman" w:hAnsi="Times New Roman"/>
          <w:b/>
          <w:sz w:val="24"/>
          <w:szCs w:val="24"/>
          <w:lang w:val="en-GB"/>
        </w:rPr>
        <w:t xml:space="preserve"> </w:t>
      </w:r>
      <w:r w:rsidRPr="00AD42E7">
        <w:rPr>
          <w:rFonts w:ascii="Times New Roman" w:hAnsi="Times New Roman"/>
          <w:b/>
          <w:sz w:val="24"/>
          <w:szCs w:val="24"/>
          <w:lang w:val="en-GB"/>
        </w:rPr>
        <w:t>at Mzumbe University:</w:t>
      </w:r>
    </w:p>
    <w:p w14:paraId="77EF8F5F" w14:textId="77777777" w:rsidR="00E267DB" w:rsidRPr="00AD42E7" w:rsidRDefault="00E267DB" w:rsidP="00E267DB">
      <w:pPr>
        <w:spacing w:after="0" w:line="240" w:lineRule="auto"/>
        <w:ind w:left="810" w:hanging="810"/>
        <w:jc w:val="center"/>
        <w:rPr>
          <w:rFonts w:ascii="Times New Roman" w:hAnsi="Times New Roman"/>
          <w:b/>
          <w:sz w:val="24"/>
          <w:szCs w:val="24"/>
          <w:lang w:val="en-GB"/>
        </w:rPr>
      </w:pPr>
      <w:r w:rsidRPr="00AD42E7">
        <w:rPr>
          <w:rFonts w:ascii="Times New Roman" w:hAnsi="Times New Roman"/>
          <w:b/>
          <w:sz w:val="24"/>
          <w:szCs w:val="24"/>
          <w:lang w:val="en-GB"/>
        </w:rPr>
        <w:t>Challenges and Prospects</w:t>
      </w:r>
    </w:p>
    <w:bookmarkEnd w:id="0"/>
    <w:p w14:paraId="3C5C2C6C" w14:textId="77777777" w:rsidR="00E267DB" w:rsidRPr="00AD42E7" w:rsidRDefault="00E267DB" w:rsidP="00E267DB">
      <w:pPr>
        <w:spacing w:after="0" w:line="240" w:lineRule="auto"/>
        <w:ind w:left="810" w:hanging="810"/>
        <w:jc w:val="center"/>
        <w:rPr>
          <w:rFonts w:ascii="Times New Roman" w:hAnsi="Times New Roman"/>
          <w:b/>
          <w:sz w:val="24"/>
          <w:szCs w:val="24"/>
          <w:lang w:val="en-GB"/>
        </w:rPr>
      </w:pPr>
    </w:p>
    <w:p w14:paraId="3720EDD9" w14:textId="77777777" w:rsidR="00E267DB" w:rsidRPr="00AD42E7" w:rsidRDefault="00E267DB" w:rsidP="00E267DB">
      <w:pPr>
        <w:spacing w:after="0" w:line="240" w:lineRule="auto"/>
        <w:ind w:left="810" w:hanging="810"/>
        <w:jc w:val="center"/>
        <w:rPr>
          <w:rFonts w:ascii="Times New Roman" w:hAnsi="Times New Roman"/>
          <w:b/>
          <w:sz w:val="24"/>
          <w:szCs w:val="24"/>
          <w:lang w:val="en-GB"/>
        </w:rPr>
      </w:pPr>
    </w:p>
    <w:p w14:paraId="055163AB" w14:textId="77777777" w:rsidR="00E267DB" w:rsidRPr="00AD42E7" w:rsidRDefault="00E267DB" w:rsidP="00E267DB">
      <w:pPr>
        <w:spacing w:after="0" w:line="240" w:lineRule="auto"/>
        <w:jc w:val="center"/>
        <w:rPr>
          <w:rFonts w:ascii="Times New Roman" w:hAnsi="Times New Roman"/>
          <w:b/>
          <w:sz w:val="24"/>
          <w:szCs w:val="24"/>
          <w:lang w:val="en-GB"/>
        </w:rPr>
      </w:pPr>
      <w:r w:rsidRPr="00AD42E7">
        <w:rPr>
          <w:rFonts w:ascii="Times New Roman" w:hAnsi="Times New Roman"/>
          <w:b/>
          <w:sz w:val="24"/>
          <w:szCs w:val="24"/>
          <w:lang w:val="en-GB"/>
        </w:rPr>
        <w:t>Abstract</w:t>
      </w:r>
    </w:p>
    <w:p w14:paraId="1E6955B0" w14:textId="77777777" w:rsidR="00E267DB" w:rsidRPr="00AD42E7" w:rsidRDefault="00E267DB" w:rsidP="00E267DB">
      <w:pPr>
        <w:spacing w:after="0" w:line="240" w:lineRule="auto"/>
        <w:jc w:val="center"/>
        <w:rPr>
          <w:rFonts w:ascii="Times New Roman" w:hAnsi="Times New Roman"/>
          <w:b/>
          <w:sz w:val="24"/>
          <w:szCs w:val="24"/>
          <w:lang w:val="en-GB"/>
        </w:rPr>
      </w:pPr>
    </w:p>
    <w:p w14:paraId="04EB185E" w14:textId="3512A360" w:rsidR="004002AC" w:rsidRPr="004002AC" w:rsidRDefault="004002AC" w:rsidP="004002AC">
      <w:pPr>
        <w:spacing w:after="0" w:line="240" w:lineRule="auto"/>
        <w:jc w:val="both"/>
        <w:rPr>
          <w:rFonts w:ascii="Times New Roman" w:hAnsi="Times New Roman"/>
        </w:rPr>
      </w:pPr>
      <w:r w:rsidRPr="004002AC">
        <w:rPr>
          <w:rFonts w:ascii="Times New Roman" w:hAnsi="Times New Roman"/>
        </w:rPr>
        <w:t>To increase access to e-resources, Mzumbe University (MU) implemented the My Library On Finger Tips (MyLOFT) application; this study delves into that implementation. Specifically, it investigated staff awareness and perceptions, promotional strategies employed, challenges encountered, and strategies to maximi</w:t>
      </w:r>
      <w:r w:rsidR="00486222">
        <w:rPr>
          <w:rFonts w:ascii="Times New Roman" w:hAnsi="Times New Roman"/>
        </w:rPr>
        <w:t>s</w:t>
      </w:r>
      <w:r w:rsidRPr="004002AC">
        <w:rPr>
          <w:rFonts w:ascii="Times New Roman" w:hAnsi="Times New Roman"/>
        </w:rPr>
        <w:t>e the application's utility. Employing a mixed-methods approach, data were gathered from a sample of 67 academic staff, selected using purposive and Probability Proportional to Size (PPS) sampling techniques. Quantitative data were subjected to SPSS analysis and presented through charts and tables, while content analysis was applied to the qualitative feedback.</w:t>
      </w:r>
    </w:p>
    <w:p w14:paraId="4A12831F" w14:textId="77777777" w:rsidR="004002AC" w:rsidRPr="004002AC" w:rsidRDefault="004002AC" w:rsidP="004002AC">
      <w:pPr>
        <w:spacing w:after="0" w:line="240" w:lineRule="auto"/>
        <w:jc w:val="both"/>
        <w:rPr>
          <w:rFonts w:ascii="Times New Roman" w:hAnsi="Times New Roman"/>
        </w:rPr>
      </w:pPr>
    </w:p>
    <w:p w14:paraId="433D2636" w14:textId="77777777" w:rsidR="004002AC" w:rsidRPr="004002AC" w:rsidRDefault="004002AC" w:rsidP="004002AC">
      <w:pPr>
        <w:spacing w:after="0" w:line="240" w:lineRule="auto"/>
        <w:jc w:val="both"/>
        <w:rPr>
          <w:rFonts w:ascii="Times New Roman" w:hAnsi="Times New Roman"/>
        </w:rPr>
      </w:pPr>
      <w:r w:rsidRPr="004002AC">
        <w:rPr>
          <w:rFonts w:ascii="Times New Roman" w:hAnsi="Times New Roman"/>
        </w:rPr>
        <w:t>The findings reveal that while e-resource usage was relatively low prior to MyLOFT's rollout, it substantially increased following its introduction. Promotion was driven primarily by word-of-mouth, email communications, and, critically, by the student ambassadors who proved instrumental in raising awareness. Staff particularly appreciated MyLOFT’s feature allowing multiple access points and the ability to save materials for both online and offline use. Despite the benefits, the implementation faced several hurdles, including technical glitches, difficult navigation, vague user instructions, limited mobile compatibility, and security anxieties.</w:t>
      </w:r>
    </w:p>
    <w:p w14:paraId="1BEFB951" w14:textId="77777777" w:rsidR="004002AC" w:rsidRPr="004002AC" w:rsidRDefault="004002AC" w:rsidP="004002AC">
      <w:pPr>
        <w:spacing w:after="0" w:line="240" w:lineRule="auto"/>
        <w:jc w:val="both"/>
        <w:rPr>
          <w:rFonts w:ascii="Times New Roman" w:hAnsi="Times New Roman"/>
        </w:rPr>
      </w:pPr>
    </w:p>
    <w:p w14:paraId="1B2993A7" w14:textId="44975413" w:rsidR="00E267DB" w:rsidRPr="004002AC" w:rsidRDefault="004002AC" w:rsidP="004002AC">
      <w:pPr>
        <w:spacing w:after="0" w:line="240" w:lineRule="auto"/>
        <w:jc w:val="both"/>
        <w:rPr>
          <w:rFonts w:ascii="Times New Roman" w:hAnsi="Times New Roman"/>
        </w:rPr>
      </w:pPr>
      <w:r w:rsidRPr="004002AC">
        <w:rPr>
          <w:rFonts w:ascii="Times New Roman" w:hAnsi="Times New Roman"/>
        </w:rPr>
        <w:t>To significantly boost adoption, the study strongly advocates for improving the user interface, resolving persistent technical issues, curating personali</w:t>
      </w:r>
      <w:r w:rsidR="00486222">
        <w:rPr>
          <w:rFonts w:ascii="Times New Roman" w:hAnsi="Times New Roman"/>
        </w:rPr>
        <w:t>s</w:t>
      </w:r>
      <w:r w:rsidRPr="004002AC">
        <w:rPr>
          <w:rFonts w:ascii="Times New Roman" w:hAnsi="Times New Roman"/>
        </w:rPr>
        <w:t>ed and relevant databases, more active utili</w:t>
      </w:r>
      <w:r w:rsidR="00486222">
        <w:rPr>
          <w:rFonts w:ascii="Times New Roman" w:hAnsi="Times New Roman"/>
        </w:rPr>
        <w:t>s</w:t>
      </w:r>
      <w:r w:rsidRPr="004002AC">
        <w:rPr>
          <w:rFonts w:ascii="Times New Roman" w:hAnsi="Times New Roman"/>
        </w:rPr>
        <w:t>ation of ambassadors, implementing staff incentives, and establishing transparent communication and feedback loops.</w:t>
      </w:r>
    </w:p>
    <w:p w14:paraId="142855B5" w14:textId="77777777" w:rsidR="004002AC" w:rsidRPr="004002AC" w:rsidRDefault="004002AC" w:rsidP="004002AC">
      <w:pPr>
        <w:spacing w:after="0" w:line="240" w:lineRule="auto"/>
        <w:jc w:val="both"/>
        <w:rPr>
          <w:rFonts w:ascii="Times New Roman" w:hAnsi="Times New Roman"/>
          <w:b/>
          <w:sz w:val="24"/>
          <w:szCs w:val="24"/>
          <w:lang w:val="en-GB"/>
        </w:rPr>
      </w:pPr>
    </w:p>
    <w:p w14:paraId="2512293D" w14:textId="2020A98B" w:rsidR="00E267DB" w:rsidRPr="004002AC" w:rsidRDefault="00E267DB" w:rsidP="00E267DB">
      <w:pPr>
        <w:spacing w:after="0" w:line="240" w:lineRule="auto"/>
        <w:jc w:val="both"/>
        <w:rPr>
          <w:rFonts w:ascii="Times New Roman" w:hAnsi="Times New Roman"/>
          <w:b/>
          <w:sz w:val="24"/>
          <w:szCs w:val="24"/>
          <w:lang w:val="en-GB"/>
        </w:rPr>
      </w:pPr>
      <w:r w:rsidRPr="004002AC">
        <w:rPr>
          <w:rFonts w:ascii="Times New Roman" w:hAnsi="Times New Roman"/>
          <w:b/>
          <w:sz w:val="24"/>
          <w:szCs w:val="24"/>
          <w:lang w:val="en-GB"/>
        </w:rPr>
        <w:t xml:space="preserve">Keywords: </w:t>
      </w:r>
      <w:r w:rsidRPr="004002AC">
        <w:rPr>
          <w:rFonts w:ascii="Times New Roman" w:hAnsi="Times New Roman"/>
          <w:sz w:val="24"/>
          <w:szCs w:val="24"/>
          <w:shd w:val="clear" w:color="auto" w:fill="FFFFFF"/>
          <w:lang w:val="en-GB"/>
        </w:rPr>
        <w:t xml:space="preserve">Off-campus e-resources access, Remote access to e-resources, MyLOFT, Electronic resources, </w:t>
      </w:r>
      <w:r w:rsidRPr="004002AC">
        <w:rPr>
          <w:rFonts w:ascii="Times New Roman" w:hAnsi="Times New Roman"/>
          <w:sz w:val="24"/>
          <w:szCs w:val="24"/>
          <w:lang w:val="en-GB"/>
        </w:rPr>
        <w:t>Remote Authentication, Single Sign On, Information discovery tools</w:t>
      </w:r>
      <w:r w:rsidR="009F26BD">
        <w:rPr>
          <w:rFonts w:ascii="Times New Roman" w:hAnsi="Times New Roman"/>
          <w:sz w:val="24"/>
          <w:szCs w:val="24"/>
          <w:lang w:val="en-GB"/>
        </w:rPr>
        <w:t xml:space="preserve">, Lib Hub Kiox, Knimbus. </w:t>
      </w:r>
    </w:p>
    <w:p w14:paraId="2A721CC2" w14:textId="77777777" w:rsidR="00E267DB" w:rsidRPr="004002AC" w:rsidRDefault="00E267DB" w:rsidP="00E267DB">
      <w:pPr>
        <w:spacing w:after="0" w:line="240" w:lineRule="auto"/>
        <w:jc w:val="both"/>
        <w:rPr>
          <w:rFonts w:ascii="Times New Roman" w:hAnsi="Times New Roman"/>
          <w:b/>
          <w:sz w:val="24"/>
          <w:szCs w:val="24"/>
          <w:lang w:val="en-GB"/>
        </w:rPr>
      </w:pPr>
    </w:p>
    <w:p w14:paraId="76C60A27" w14:textId="77777777" w:rsidR="00E267DB" w:rsidRPr="004002AC" w:rsidRDefault="00E267DB" w:rsidP="00E267DB">
      <w:pPr>
        <w:spacing w:after="0" w:line="240" w:lineRule="auto"/>
        <w:jc w:val="both"/>
        <w:rPr>
          <w:rFonts w:ascii="Times New Roman" w:hAnsi="Times New Roman"/>
          <w:b/>
          <w:sz w:val="24"/>
          <w:szCs w:val="24"/>
          <w:lang w:val="en-GB"/>
        </w:rPr>
      </w:pPr>
      <w:r w:rsidRPr="004002AC">
        <w:rPr>
          <w:rFonts w:ascii="Times New Roman" w:hAnsi="Times New Roman"/>
          <w:b/>
          <w:sz w:val="24"/>
          <w:szCs w:val="24"/>
          <w:lang w:val="en-GB"/>
        </w:rPr>
        <w:t>Introduction</w:t>
      </w:r>
    </w:p>
    <w:p w14:paraId="67E78D60" w14:textId="77777777" w:rsidR="004002AC" w:rsidRPr="004002AC" w:rsidRDefault="004002AC" w:rsidP="00E267DB">
      <w:pPr>
        <w:spacing w:after="0" w:line="240" w:lineRule="auto"/>
        <w:jc w:val="both"/>
        <w:rPr>
          <w:rFonts w:ascii="Times New Roman" w:hAnsi="Times New Roman"/>
          <w:b/>
          <w:sz w:val="24"/>
          <w:szCs w:val="24"/>
          <w:lang w:val="en-GB"/>
        </w:rPr>
      </w:pPr>
    </w:p>
    <w:p w14:paraId="005FFD3E" w14:textId="77777777" w:rsidR="004002AC" w:rsidRPr="004002AC" w:rsidRDefault="004002AC" w:rsidP="004002AC">
      <w:pPr>
        <w:spacing w:after="0" w:line="240" w:lineRule="auto"/>
        <w:jc w:val="both"/>
        <w:rPr>
          <w:rFonts w:ascii="Times New Roman" w:hAnsi="Times New Roman"/>
          <w:b/>
          <w:sz w:val="24"/>
          <w:szCs w:val="24"/>
          <w:lang w:val="en-GB"/>
        </w:rPr>
      </w:pPr>
      <w:r w:rsidRPr="004002AC">
        <w:rPr>
          <w:rFonts w:ascii="Times New Roman" w:hAnsi="Times New Roman"/>
          <w:b/>
          <w:sz w:val="24"/>
          <w:szCs w:val="24"/>
          <w:lang w:val="en-GB"/>
        </w:rPr>
        <w:t>The Evolving Landscape of Remote E-Resource Access</w:t>
      </w:r>
    </w:p>
    <w:p w14:paraId="7D82EB57" w14:textId="019445ED" w:rsidR="004002AC" w:rsidRPr="004002AC" w:rsidRDefault="004002AC" w:rsidP="004002AC">
      <w:pPr>
        <w:spacing w:after="0" w:line="240" w:lineRule="auto"/>
        <w:jc w:val="both"/>
        <w:rPr>
          <w:rFonts w:ascii="Times New Roman" w:hAnsi="Times New Roman"/>
          <w:sz w:val="24"/>
          <w:szCs w:val="24"/>
          <w:lang w:val="en-GB"/>
        </w:rPr>
      </w:pPr>
      <w:r w:rsidRPr="004002AC">
        <w:rPr>
          <w:rFonts w:ascii="Times New Roman" w:hAnsi="Times New Roman"/>
          <w:sz w:val="24"/>
          <w:szCs w:val="24"/>
          <w:lang w:val="en-GB"/>
        </w:rPr>
        <w:t xml:space="preserve">Remote access to electronic resources has become critically important, particularly across academic and research institutions. This capability allows individuals to retrieve extensive scholarly materials and information from virtually any location globally. The origins of this functionality for library e-resources can be traced back to 1980 (De Sakar, 2015:19). Initially, remote connectivity relied heavily on various technologies, including proxy servers, VPNs, and Athens and Shibboleth authentication systems (Bracke, 2001). A notable milestone occurred in 1997 when the University of Arizona developed EZproxy specifically to meet the needs of </w:t>
      </w:r>
      <w:r w:rsidR="00486222">
        <w:rPr>
          <w:rFonts w:ascii="Times New Roman" w:hAnsi="Times New Roman"/>
          <w:sz w:val="24"/>
          <w:szCs w:val="24"/>
          <w:lang w:val="en-GB"/>
        </w:rPr>
        <w:t>its</w:t>
      </w:r>
      <w:r w:rsidRPr="004002AC">
        <w:rPr>
          <w:rFonts w:ascii="Times New Roman" w:hAnsi="Times New Roman"/>
          <w:sz w:val="24"/>
          <w:szCs w:val="24"/>
          <w:lang w:val="en-GB"/>
        </w:rPr>
        <w:t xml:space="preserve"> off-campus student body (Burton, 2017).</w:t>
      </w:r>
    </w:p>
    <w:p w14:paraId="228B752D" w14:textId="77777777" w:rsidR="004002AC" w:rsidRPr="004002AC" w:rsidRDefault="004002AC" w:rsidP="004002AC">
      <w:pPr>
        <w:spacing w:after="0" w:line="240" w:lineRule="auto"/>
        <w:jc w:val="both"/>
        <w:rPr>
          <w:rFonts w:ascii="Times New Roman" w:hAnsi="Times New Roman"/>
          <w:sz w:val="24"/>
          <w:szCs w:val="24"/>
          <w:lang w:val="en-GB"/>
        </w:rPr>
      </w:pPr>
    </w:p>
    <w:p w14:paraId="5B1AF7EB" w14:textId="79777CBF" w:rsidR="004002AC" w:rsidRPr="004002AC" w:rsidRDefault="004002AC" w:rsidP="004002AC">
      <w:pPr>
        <w:spacing w:after="0" w:line="240" w:lineRule="auto"/>
        <w:jc w:val="both"/>
        <w:rPr>
          <w:rFonts w:ascii="Times New Roman" w:hAnsi="Times New Roman"/>
          <w:sz w:val="24"/>
          <w:szCs w:val="24"/>
          <w:lang w:val="en-GB"/>
        </w:rPr>
      </w:pPr>
      <w:r w:rsidRPr="004002AC">
        <w:rPr>
          <w:rFonts w:ascii="Times New Roman" w:hAnsi="Times New Roman"/>
          <w:sz w:val="24"/>
          <w:szCs w:val="24"/>
          <w:lang w:val="en-GB"/>
        </w:rPr>
        <w:t xml:space="preserve">The critical importance of these remote tools was dramatically underscored during the COVID-19 pandemic. With universities forced to close in early 2020, libraries were quickly prompted to seek robust solutions to continue supporting their remote user base (Zhou, 2022). Clearly, the pandemic played a pivotal role in accelerating the adoption of remote access solutions for electronic resources. As Raghavaiah and Srikanth (2022) highlighted, libraries rapidly transitioned to online access platforms to serve their patrons, frequently making subscribed resources available via Virtual Private Network (VPN) systems. In fact, many libraries turned specifically to proxy </w:t>
      </w:r>
      <w:r w:rsidRPr="004002AC">
        <w:rPr>
          <w:rFonts w:ascii="Times New Roman" w:hAnsi="Times New Roman"/>
          <w:sz w:val="24"/>
          <w:szCs w:val="24"/>
          <w:lang w:val="en-GB"/>
        </w:rPr>
        <w:lastRenderedPageBreak/>
        <w:t>technologies like OCLC's EzProxy to maintain connection with their users, as noted by Babbar et al.</w:t>
      </w:r>
      <w:r>
        <w:rPr>
          <w:rFonts w:ascii="Times New Roman" w:hAnsi="Times New Roman"/>
          <w:sz w:val="24"/>
          <w:szCs w:val="24"/>
          <w:lang w:val="en-GB"/>
        </w:rPr>
        <w:t>,</w:t>
      </w:r>
      <w:r w:rsidRPr="004002AC">
        <w:rPr>
          <w:rFonts w:ascii="Times New Roman" w:hAnsi="Times New Roman"/>
          <w:sz w:val="24"/>
          <w:szCs w:val="24"/>
          <w:lang w:val="en-GB"/>
        </w:rPr>
        <w:t xml:space="preserve"> (2022). A recent comprehensive study by Duragappa and Chandrashekara (2022) identified a variety of remote access software currently in use, including EZproxy, remote CC Proxy, Squid Proxy, RHN proxy, Kinimbus, Remotelog, Open Athens, and the more recently launched MyLOFT.</w:t>
      </w:r>
    </w:p>
    <w:p w14:paraId="34A5D188" w14:textId="77777777" w:rsidR="004002AC" w:rsidRPr="004002AC" w:rsidRDefault="004002AC" w:rsidP="004002AC">
      <w:pPr>
        <w:spacing w:after="0" w:line="240" w:lineRule="auto"/>
        <w:jc w:val="both"/>
        <w:rPr>
          <w:rFonts w:ascii="Times New Roman" w:hAnsi="Times New Roman"/>
          <w:sz w:val="24"/>
          <w:szCs w:val="24"/>
          <w:lang w:val="en-GB"/>
        </w:rPr>
      </w:pPr>
    </w:p>
    <w:p w14:paraId="58641C1B" w14:textId="77777777" w:rsidR="004002AC" w:rsidRPr="004002AC" w:rsidRDefault="004002AC" w:rsidP="004002AC">
      <w:pPr>
        <w:spacing w:after="0" w:line="240" w:lineRule="auto"/>
        <w:jc w:val="both"/>
        <w:rPr>
          <w:rFonts w:ascii="Times New Roman" w:hAnsi="Times New Roman"/>
          <w:b/>
          <w:sz w:val="24"/>
          <w:szCs w:val="24"/>
          <w:lang w:val="en-GB"/>
        </w:rPr>
      </w:pPr>
      <w:r w:rsidRPr="004002AC">
        <w:rPr>
          <w:rFonts w:ascii="Times New Roman" w:hAnsi="Times New Roman"/>
          <w:b/>
          <w:sz w:val="24"/>
          <w:szCs w:val="24"/>
          <w:lang w:val="en-GB"/>
        </w:rPr>
        <w:t>Significance of Remote Access and Application Deployment</w:t>
      </w:r>
    </w:p>
    <w:p w14:paraId="13971F83" w14:textId="54B2EF7C" w:rsidR="004002AC" w:rsidRPr="004002AC" w:rsidRDefault="004002AC" w:rsidP="004002AC">
      <w:pPr>
        <w:spacing w:after="0" w:line="240" w:lineRule="auto"/>
        <w:jc w:val="both"/>
        <w:rPr>
          <w:rFonts w:ascii="Times New Roman" w:hAnsi="Times New Roman"/>
          <w:sz w:val="24"/>
          <w:szCs w:val="24"/>
          <w:lang w:val="en-GB"/>
        </w:rPr>
      </w:pPr>
      <w:r w:rsidRPr="004002AC">
        <w:rPr>
          <w:rFonts w:ascii="Times New Roman" w:hAnsi="Times New Roman"/>
          <w:sz w:val="24"/>
          <w:szCs w:val="24"/>
          <w:lang w:val="en-GB"/>
        </w:rPr>
        <w:t>The effective utili</w:t>
      </w:r>
      <w:r w:rsidR="00486222">
        <w:rPr>
          <w:rFonts w:ascii="Times New Roman" w:hAnsi="Times New Roman"/>
          <w:sz w:val="24"/>
          <w:szCs w:val="24"/>
          <w:lang w:val="en-GB"/>
        </w:rPr>
        <w:t>s</w:t>
      </w:r>
      <w:r w:rsidRPr="004002AC">
        <w:rPr>
          <w:rFonts w:ascii="Times New Roman" w:hAnsi="Times New Roman"/>
          <w:sz w:val="24"/>
          <w:szCs w:val="24"/>
          <w:lang w:val="en-GB"/>
        </w:rPr>
        <w:t>ation of remote access applications is substantially significant in improving the accessibility of library e-resources for both off-campus students and faculty members. These applications successfully eliminate older access constraints, which included methods like IP address-based entry, mandatory password/username logins, URL tokens, and Organisational Access Numbers (OANs).</w:t>
      </w:r>
    </w:p>
    <w:p w14:paraId="27A0A70E" w14:textId="77777777" w:rsidR="004002AC" w:rsidRPr="004002AC" w:rsidRDefault="004002AC" w:rsidP="004002AC">
      <w:pPr>
        <w:spacing w:after="0" w:line="240" w:lineRule="auto"/>
        <w:jc w:val="both"/>
        <w:rPr>
          <w:rFonts w:ascii="Times New Roman" w:hAnsi="Times New Roman"/>
          <w:sz w:val="24"/>
          <w:szCs w:val="24"/>
          <w:lang w:val="en-GB"/>
        </w:rPr>
      </w:pPr>
    </w:p>
    <w:p w14:paraId="59357BFB" w14:textId="77777777" w:rsidR="004002AC" w:rsidRPr="004002AC" w:rsidRDefault="004002AC" w:rsidP="004002AC">
      <w:pPr>
        <w:spacing w:after="0" w:line="240" w:lineRule="auto"/>
        <w:jc w:val="both"/>
        <w:rPr>
          <w:rFonts w:ascii="Times New Roman" w:hAnsi="Times New Roman"/>
          <w:sz w:val="24"/>
          <w:szCs w:val="24"/>
          <w:lang w:val="en-GB"/>
        </w:rPr>
      </w:pPr>
      <w:r w:rsidRPr="004002AC">
        <w:rPr>
          <w:rFonts w:ascii="Times New Roman" w:hAnsi="Times New Roman"/>
          <w:sz w:val="24"/>
          <w:szCs w:val="24"/>
          <w:lang w:val="en-GB"/>
        </w:rPr>
        <w:t>The journey of implementing MyLOFT at Mzumbe University began with a 20-day trial period for library staff. Following positive internal feedback, the University moved forward with a full subscription. Off-campus access was officially launched in August 2022, quickly registering 2240 users and achieving an initial 26% adoption rate. To cultivate awareness and proper usage of the application, the library established a schedule of monthly training sessions complemented by detailed usage guides.</w:t>
      </w:r>
    </w:p>
    <w:p w14:paraId="73E2395A" w14:textId="77777777" w:rsidR="004002AC" w:rsidRPr="004002AC" w:rsidRDefault="004002AC" w:rsidP="004002AC">
      <w:pPr>
        <w:spacing w:after="0" w:line="240" w:lineRule="auto"/>
        <w:jc w:val="both"/>
        <w:rPr>
          <w:rFonts w:ascii="Times New Roman" w:hAnsi="Times New Roman"/>
          <w:sz w:val="24"/>
          <w:szCs w:val="24"/>
          <w:lang w:val="en-GB"/>
        </w:rPr>
      </w:pPr>
    </w:p>
    <w:p w14:paraId="3904C391" w14:textId="48BF247C" w:rsidR="00E267DB" w:rsidRPr="004002AC" w:rsidRDefault="004002AC" w:rsidP="004002AC">
      <w:pPr>
        <w:spacing w:after="0" w:line="240" w:lineRule="auto"/>
        <w:jc w:val="both"/>
        <w:rPr>
          <w:rFonts w:ascii="Times New Roman" w:hAnsi="Times New Roman"/>
          <w:sz w:val="24"/>
          <w:szCs w:val="24"/>
          <w:lang w:val="en-GB"/>
        </w:rPr>
      </w:pPr>
      <w:r w:rsidRPr="004002AC">
        <w:rPr>
          <w:rFonts w:ascii="Times New Roman" w:hAnsi="Times New Roman"/>
          <w:sz w:val="24"/>
          <w:szCs w:val="24"/>
          <w:lang w:val="en-GB"/>
        </w:rPr>
        <w:t>The decision to adopt MyLOFT at Mzumbe University was not arbitrary; it was necessitated by low prior usage of subscribed e-resources, a noticeable increase in the overall number of off-campus students, and the relocation of the Faculty of Law to an area lacking direct library services. These compelling factors prompted the University to strategically enhance the accessibility of its electronic resources, aligning with the recommendations set out in the Mzumbe University Internal Audit report. Consequently, this paper explores the deployment of the "My Library On Finger Tips" (MyLOFT) application at Mzumbe University, investigating the challenges and prospects associated with this important institutional endeavour.</w:t>
      </w:r>
    </w:p>
    <w:p w14:paraId="06CF5F9B" w14:textId="77777777" w:rsidR="00E267DB" w:rsidRPr="00AD42E7" w:rsidRDefault="00E267DB" w:rsidP="00E267DB">
      <w:pPr>
        <w:spacing w:after="0" w:line="240" w:lineRule="auto"/>
        <w:jc w:val="both"/>
        <w:rPr>
          <w:rFonts w:ascii="Times New Roman" w:hAnsi="Times New Roman"/>
          <w:sz w:val="24"/>
          <w:szCs w:val="24"/>
          <w:lang w:val="en-GB"/>
        </w:rPr>
      </w:pPr>
    </w:p>
    <w:p w14:paraId="5C936D30" w14:textId="77777777" w:rsidR="00E267DB" w:rsidRPr="00AD42E7" w:rsidRDefault="00E267DB" w:rsidP="00E267DB">
      <w:pPr>
        <w:spacing w:after="0" w:line="240" w:lineRule="auto"/>
        <w:jc w:val="both"/>
        <w:rPr>
          <w:rFonts w:ascii="Times New Roman" w:hAnsi="Times New Roman"/>
          <w:b/>
          <w:sz w:val="24"/>
          <w:szCs w:val="24"/>
          <w:lang w:val="en-GB"/>
        </w:rPr>
      </w:pPr>
      <w:bookmarkStart w:id="2" w:name="_Hlk161905253"/>
      <w:r w:rsidRPr="00AD42E7">
        <w:rPr>
          <w:rFonts w:ascii="Times New Roman" w:hAnsi="Times New Roman"/>
          <w:b/>
          <w:sz w:val="24"/>
          <w:szCs w:val="24"/>
          <w:lang w:val="en-GB"/>
        </w:rPr>
        <w:t>Statement of the Problem</w:t>
      </w:r>
    </w:p>
    <w:bookmarkEnd w:id="2"/>
    <w:p w14:paraId="324E1AEE" w14:textId="0FC5563D" w:rsidR="004002AC" w:rsidRPr="00D44404" w:rsidRDefault="004002AC" w:rsidP="004002AC">
      <w:pPr>
        <w:spacing w:after="0" w:line="240" w:lineRule="auto"/>
        <w:jc w:val="both"/>
        <w:rPr>
          <w:rFonts w:ascii="Times New Roman" w:hAnsi="Times New Roman"/>
          <w:sz w:val="24"/>
          <w:szCs w:val="24"/>
        </w:rPr>
      </w:pPr>
      <w:r w:rsidRPr="00D44404">
        <w:rPr>
          <w:rFonts w:ascii="Times New Roman" w:hAnsi="Times New Roman"/>
          <w:sz w:val="24"/>
          <w:szCs w:val="24"/>
        </w:rPr>
        <w:t>In the contemporary university setting, the reliance on e-resources by both students and lecturers has become absolutely paramount. A significant challenge immediately arises because a large segm</w:t>
      </w:r>
      <w:r>
        <w:rPr>
          <w:rFonts w:ascii="Times New Roman" w:hAnsi="Times New Roman"/>
          <w:sz w:val="24"/>
          <w:szCs w:val="24"/>
        </w:rPr>
        <w:t>ent of the university community</w:t>
      </w:r>
      <w:r w:rsidR="00486222">
        <w:rPr>
          <w:rFonts w:ascii="Times New Roman" w:hAnsi="Times New Roman"/>
          <w:sz w:val="24"/>
          <w:szCs w:val="24"/>
        </w:rPr>
        <w:t>,</w:t>
      </w:r>
      <w:r>
        <w:rPr>
          <w:rFonts w:ascii="Times New Roman" w:hAnsi="Times New Roman"/>
          <w:sz w:val="24"/>
          <w:szCs w:val="24"/>
        </w:rPr>
        <w:t xml:space="preserve"> </w:t>
      </w:r>
      <w:r w:rsidRPr="00D44404">
        <w:rPr>
          <w:rFonts w:ascii="Times New Roman" w:hAnsi="Times New Roman"/>
          <w:sz w:val="24"/>
          <w:szCs w:val="24"/>
        </w:rPr>
        <w:t xml:space="preserve">including students, </w:t>
      </w:r>
      <w:r>
        <w:rPr>
          <w:rFonts w:ascii="Times New Roman" w:hAnsi="Times New Roman"/>
          <w:sz w:val="24"/>
          <w:szCs w:val="24"/>
        </w:rPr>
        <w:t>researchers, and academic staff</w:t>
      </w:r>
      <w:r w:rsidR="00486222">
        <w:rPr>
          <w:rFonts w:ascii="Times New Roman" w:hAnsi="Times New Roman"/>
          <w:sz w:val="24"/>
          <w:szCs w:val="24"/>
        </w:rPr>
        <w:t>,</w:t>
      </w:r>
      <w:r>
        <w:rPr>
          <w:rFonts w:ascii="Times New Roman" w:hAnsi="Times New Roman"/>
          <w:sz w:val="24"/>
          <w:szCs w:val="24"/>
        </w:rPr>
        <w:t xml:space="preserve"> </w:t>
      </w:r>
      <w:r w:rsidRPr="00D44404">
        <w:rPr>
          <w:rFonts w:ascii="Times New Roman" w:hAnsi="Times New Roman"/>
          <w:sz w:val="24"/>
          <w:szCs w:val="24"/>
        </w:rPr>
        <w:t>is no longer physically on campus, where access to subscribed resources traditionally hinges on IP address recognition (Nagi &amp; Parmar, 2021). This physical separation inherently restricts access to e-resources, primarily because subscription agreements are tightly bound to the institution's specific IP address (Punchihewa, Kumara, &amp; Kuriella, 2014).</w:t>
      </w:r>
    </w:p>
    <w:p w14:paraId="796BED15" w14:textId="77777777" w:rsidR="004002AC" w:rsidRPr="00D44404" w:rsidRDefault="004002AC" w:rsidP="004002AC">
      <w:pPr>
        <w:spacing w:after="0" w:line="240" w:lineRule="auto"/>
        <w:jc w:val="both"/>
        <w:rPr>
          <w:rFonts w:ascii="Times New Roman" w:hAnsi="Times New Roman"/>
          <w:sz w:val="24"/>
          <w:szCs w:val="24"/>
        </w:rPr>
      </w:pPr>
    </w:p>
    <w:p w14:paraId="3C73298D" w14:textId="3D3BBE69" w:rsidR="004002AC" w:rsidRDefault="004002AC" w:rsidP="004002AC">
      <w:pPr>
        <w:spacing w:after="0" w:line="240" w:lineRule="auto"/>
        <w:jc w:val="both"/>
        <w:rPr>
          <w:rFonts w:ascii="Times New Roman" w:hAnsi="Times New Roman"/>
          <w:sz w:val="24"/>
          <w:szCs w:val="24"/>
        </w:rPr>
      </w:pPr>
      <w:r w:rsidRPr="00D44404">
        <w:rPr>
          <w:rFonts w:ascii="Times New Roman" w:hAnsi="Times New Roman"/>
          <w:sz w:val="24"/>
          <w:szCs w:val="24"/>
        </w:rPr>
        <w:t>To overcome this geographical constraint, numerous scholars have detailed the rationale for deploying remote access tools. For instance, Awoyemi &amp; Awoyemi (2021) noted that such applications eliminate the need for physical visits to libraries, allowing users to access e-resources from literally anywhere. Nyakweba (2016) further highlighted that a robust remote access tool facilitates quicker and more efficient searching and retrieval of information, thus saving users valuable time in their research endeavo</w:t>
      </w:r>
      <w:r w:rsidR="00486222">
        <w:rPr>
          <w:rFonts w:ascii="Times New Roman" w:hAnsi="Times New Roman"/>
          <w:sz w:val="24"/>
          <w:szCs w:val="24"/>
        </w:rPr>
        <w:t>u</w:t>
      </w:r>
      <w:r w:rsidRPr="00D44404">
        <w:rPr>
          <w:rFonts w:ascii="Times New Roman" w:hAnsi="Times New Roman"/>
          <w:sz w:val="24"/>
          <w:szCs w:val="24"/>
        </w:rPr>
        <w:t xml:space="preserve">rs. More recently, Mufungulwa (2022) suggested that remote access tools for e-resources have become increasingly essential due to the global surge in remote learning and research, a trend greatly accelerated by events like the COVID-19 pandemic. Chandrashekara (2022) points out the cost-effectiveness of remote access, which actively lessens the financial burden associated with procuring and maintaining physical books and journals. </w:t>
      </w:r>
      <w:r w:rsidRPr="00D44404">
        <w:rPr>
          <w:rFonts w:ascii="Times New Roman" w:hAnsi="Times New Roman"/>
          <w:sz w:val="24"/>
          <w:szCs w:val="24"/>
        </w:rPr>
        <w:lastRenderedPageBreak/>
        <w:t>Furthermore, Chidambaram (2021, November) emphasi</w:t>
      </w:r>
      <w:r w:rsidR="00486222">
        <w:rPr>
          <w:rFonts w:ascii="Times New Roman" w:hAnsi="Times New Roman"/>
          <w:sz w:val="24"/>
          <w:szCs w:val="24"/>
        </w:rPr>
        <w:t>s</w:t>
      </w:r>
      <w:r w:rsidRPr="00D44404">
        <w:rPr>
          <w:rFonts w:ascii="Times New Roman" w:hAnsi="Times New Roman"/>
          <w:sz w:val="24"/>
          <w:szCs w:val="24"/>
        </w:rPr>
        <w:t>ed that e-resources and their remote access tools empower users to customi</w:t>
      </w:r>
      <w:r w:rsidR="00486222">
        <w:rPr>
          <w:rFonts w:ascii="Times New Roman" w:hAnsi="Times New Roman"/>
          <w:sz w:val="24"/>
          <w:szCs w:val="24"/>
        </w:rPr>
        <w:t>s</w:t>
      </w:r>
      <w:r w:rsidRPr="00D44404">
        <w:rPr>
          <w:rFonts w:ascii="Times New Roman" w:hAnsi="Times New Roman"/>
          <w:sz w:val="24"/>
          <w:szCs w:val="24"/>
        </w:rPr>
        <w:t>e search preferences, save specific searches, and set up alerts for newly published material. Ultimately, this type of application offers a unified interface, ensuring users can access all library-subscribed e-resources, whether they are on or off campus.</w:t>
      </w:r>
    </w:p>
    <w:p w14:paraId="290DE7DB" w14:textId="77777777" w:rsidR="004002AC" w:rsidRPr="00D44404" w:rsidRDefault="004002AC" w:rsidP="004002AC">
      <w:pPr>
        <w:spacing w:after="0" w:line="240" w:lineRule="auto"/>
        <w:jc w:val="both"/>
        <w:rPr>
          <w:rFonts w:ascii="Times New Roman" w:hAnsi="Times New Roman"/>
          <w:sz w:val="24"/>
          <w:szCs w:val="24"/>
        </w:rPr>
      </w:pPr>
    </w:p>
    <w:p w14:paraId="15848A0A" w14:textId="257ED199" w:rsidR="004002AC" w:rsidRPr="00D44404" w:rsidRDefault="004002AC" w:rsidP="004002AC">
      <w:pPr>
        <w:spacing w:after="0" w:line="240" w:lineRule="auto"/>
        <w:jc w:val="both"/>
        <w:rPr>
          <w:rFonts w:ascii="Times New Roman" w:hAnsi="Times New Roman"/>
          <w:sz w:val="24"/>
          <w:szCs w:val="24"/>
        </w:rPr>
      </w:pPr>
      <w:r w:rsidRPr="00D44404">
        <w:rPr>
          <w:rFonts w:ascii="Times New Roman" w:hAnsi="Times New Roman"/>
          <w:sz w:val="24"/>
          <w:szCs w:val="24"/>
        </w:rPr>
        <w:t>Mzumbe University (MU) has now utili</w:t>
      </w:r>
      <w:r w:rsidR="00486222">
        <w:rPr>
          <w:rFonts w:ascii="Times New Roman" w:hAnsi="Times New Roman"/>
          <w:sz w:val="24"/>
          <w:szCs w:val="24"/>
        </w:rPr>
        <w:t>s</w:t>
      </w:r>
      <w:r w:rsidRPr="00D44404">
        <w:rPr>
          <w:rFonts w:ascii="Times New Roman" w:hAnsi="Times New Roman"/>
          <w:sz w:val="24"/>
          <w:szCs w:val="24"/>
        </w:rPr>
        <w:t>ed the MyLOFT application for one year, providing convenient access to a vast array of library electronic resources, including databases, e-journals, and e-books. The full deployment went live in August 2022. Consequently, in August 2023, the university initiated a thorough assessment of the deployment process, with a deliberate focus on determining Value For Money (VFM) and Return On Investment (ROI).</w:t>
      </w:r>
    </w:p>
    <w:p w14:paraId="18B04E11" w14:textId="77777777" w:rsidR="004002AC" w:rsidRPr="00D44404" w:rsidRDefault="004002AC" w:rsidP="004002AC">
      <w:pPr>
        <w:spacing w:after="0" w:line="240" w:lineRule="auto"/>
        <w:jc w:val="both"/>
        <w:rPr>
          <w:rFonts w:ascii="Times New Roman" w:hAnsi="Times New Roman"/>
          <w:sz w:val="24"/>
          <w:szCs w:val="24"/>
        </w:rPr>
      </w:pPr>
    </w:p>
    <w:p w14:paraId="3EAFB100" w14:textId="77777777" w:rsidR="004002AC" w:rsidRPr="00D44404" w:rsidRDefault="004002AC" w:rsidP="004002AC">
      <w:pPr>
        <w:spacing w:after="0" w:line="240" w:lineRule="auto"/>
        <w:jc w:val="both"/>
        <w:rPr>
          <w:rFonts w:ascii="Times New Roman" w:hAnsi="Times New Roman"/>
          <w:sz w:val="24"/>
          <w:szCs w:val="24"/>
        </w:rPr>
      </w:pPr>
      <w:r w:rsidRPr="00D44404">
        <w:rPr>
          <w:rFonts w:ascii="Times New Roman" w:hAnsi="Times New Roman"/>
          <w:sz w:val="24"/>
          <w:szCs w:val="24"/>
        </w:rPr>
        <w:t>The significance of the current study lies squarely in its comprehensive examination of the MyLOFT app's deployment, the systematic identification of associated challenges, and the subsequent proposal of a strategic way forward. Ultimately, this research intends to demonstrate that the effective management of MyLOFT can and will profoundly impact the day-to-day academic activities of both students and academic staff.</w:t>
      </w:r>
    </w:p>
    <w:p w14:paraId="1E8BE016" w14:textId="77777777" w:rsidR="00E267DB" w:rsidRPr="00AD42E7" w:rsidRDefault="00E267DB" w:rsidP="00E267DB">
      <w:pPr>
        <w:spacing w:after="0" w:line="240" w:lineRule="auto"/>
        <w:jc w:val="both"/>
        <w:rPr>
          <w:rFonts w:ascii="Times New Roman" w:hAnsi="Times New Roman"/>
          <w:b/>
          <w:sz w:val="24"/>
          <w:szCs w:val="24"/>
          <w:lang w:val="en-GB"/>
        </w:rPr>
      </w:pPr>
    </w:p>
    <w:p w14:paraId="77206F93"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Study Objectives:</w:t>
      </w:r>
    </w:p>
    <w:p w14:paraId="32655476" w14:textId="4F7FFAAD" w:rsidR="00E267DB" w:rsidRPr="00AD42E7" w:rsidRDefault="00E267DB" w:rsidP="00E267DB">
      <w:pPr>
        <w:spacing w:after="0" w:line="240" w:lineRule="auto"/>
        <w:jc w:val="both"/>
        <w:rPr>
          <w:rFonts w:ascii="Times New Roman" w:hAnsi="Times New Roman"/>
          <w:sz w:val="24"/>
          <w:szCs w:val="24"/>
          <w:lang w:val="en-GB"/>
        </w:rPr>
      </w:pPr>
      <w:r w:rsidRPr="00AD42E7">
        <w:rPr>
          <w:rFonts w:ascii="Times New Roman" w:hAnsi="Times New Roman"/>
          <w:sz w:val="24"/>
          <w:szCs w:val="24"/>
          <w:lang w:val="en-GB"/>
        </w:rPr>
        <w:t xml:space="preserve">The general objective of this study is to assess the effectiveness of MyLOFT </w:t>
      </w:r>
      <w:r w:rsidR="007756AD" w:rsidRPr="00AD42E7">
        <w:rPr>
          <w:rFonts w:ascii="Times New Roman" w:hAnsi="Times New Roman"/>
          <w:color w:val="000000"/>
          <w:sz w:val="24"/>
          <w:szCs w:val="24"/>
          <w:lang w:val="en-GB"/>
        </w:rPr>
        <w:t>in</w:t>
      </w:r>
      <w:r w:rsidRPr="00AD42E7">
        <w:rPr>
          <w:rFonts w:ascii="Times New Roman" w:hAnsi="Times New Roman"/>
          <w:sz w:val="24"/>
          <w:szCs w:val="24"/>
          <w:lang w:val="en-GB"/>
        </w:rPr>
        <w:t xml:space="preserve"> MU, encompassing the identification of challenges and the proposal of potential solutions. The specific objectives are:</w:t>
      </w:r>
    </w:p>
    <w:p w14:paraId="746608A8" w14:textId="77777777" w:rsidR="00E267DB" w:rsidRPr="00AD42E7" w:rsidRDefault="00E267DB" w:rsidP="00E267DB">
      <w:pPr>
        <w:spacing w:after="0" w:line="240" w:lineRule="auto"/>
        <w:jc w:val="both"/>
        <w:rPr>
          <w:rFonts w:ascii="Times New Roman" w:hAnsi="Times New Roman"/>
          <w:sz w:val="24"/>
          <w:szCs w:val="24"/>
          <w:lang w:val="en-GB"/>
        </w:rPr>
      </w:pPr>
    </w:p>
    <w:p w14:paraId="0967146A" w14:textId="77777777" w:rsidR="00E267DB" w:rsidRPr="00AD42E7" w:rsidRDefault="00E267DB" w:rsidP="00E267DB">
      <w:pPr>
        <w:pStyle w:val="ListParagraph"/>
        <w:spacing w:after="0" w:line="240" w:lineRule="auto"/>
        <w:ind w:left="630"/>
        <w:jc w:val="both"/>
        <w:rPr>
          <w:rFonts w:ascii="Times New Roman" w:hAnsi="Times New Roman"/>
          <w:sz w:val="24"/>
          <w:szCs w:val="24"/>
          <w:lang w:val="en-GB"/>
        </w:rPr>
      </w:pPr>
      <w:r w:rsidRPr="00AD42E7">
        <w:rPr>
          <w:rFonts w:ascii="Times New Roman" w:hAnsi="Times New Roman"/>
          <w:sz w:val="24"/>
          <w:szCs w:val="24"/>
          <w:lang w:val="en-GB"/>
        </w:rPr>
        <w:t xml:space="preserve">RO1: To establish users' awareness of the MyLOFT application at MU </w:t>
      </w:r>
    </w:p>
    <w:p w14:paraId="51BC8DF3" w14:textId="77777777" w:rsidR="00AD42E7" w:rsidRDefault="00E267DB" w:rsidP="00E267DB">
      <w:pPr>
        <w:spacing w:after="0" w:line="240" w:lineRule="auto"/>
        <w:ind w:left="1260" w:hanging="630"/>
        <w:jc w:val="both"/>
        <w:rPr>
          <w:rFonts w:ascii="Times New Roman" w:hAnsi="Times New Roman"/>
          <w:sz w:val="24"/>
          <w:szCs w:val="24"/>
          <w:lang w:val="en-GB"/>
        </w:rPr>
      </w:pPr>
      <w:r w:rsidRPr="00AD42E7">
        <w:rPr>
          <w:rFonts w:ascii="Times New Roman" w:hAnsi="Times New Roman"/>
          <w:sz w:val="24"/>
          <w:szCs w:val="24"/>
          <w:lang w:val="en-GB"/>
        </w:rPr>
        <w:t xml:space="preserve">RO2: To ascertain users' perceptions of the MyLOFT application at Mzumbe University </w:t>
      </w:r>
    </w:p>
    <w:p w14:paraId="5286D1E4" w14:textId="333CAB3A" w:rsidR="00E267DB" w:rsidRPr="00AD42E7" w:rsidRDefault="00AD42E7" w:rsidP="00E267DB">
      <w:pPr>
        <w:spacing w:after="0" w:line="240" w:lineRule="auto"/>
        <w:ind w:left="1260" w:hanging="630"/>
        <w:jc w:val="both"/>
        <w:rPr>
          <w:rFonts w:ascii="Times New Roman" w:hAnsi="Times New Roman"/>
          <w:sz w:val="24"/>
          <w:szCs w:val="24"/>
          <w:lang w:val="en-GB"/>
        </w:rPr>
      </w:pPr>
      <w:r>
        <w:rPr>
          <w:rFonts w:ascii="Times New Roman" w:hAnsi="Times New Roman"/>
          <w:sz w:val="24"/>
          <w:szCs w:val="24"/>
          <w:lang w:val="en-GB"/>
        </w:rPr>
        <w:t>RO3:</w:t>
      </w:r>
      <w:r w:rsidR="00E267DB" w:rsidRPr="00AD42E7">
        <w:rPr>
          <w:rFonts w:ascii="Times New Roman" w:hAnsi="Times New Roman"/>
          <w:sz w:val="24"/>
          <w:szCs w:val="24"/>
          <w:lang w:val="en-GB"/>
        </w:rPr>
        <w:t xml:space="preserve">To determine </w:t>
      </w:r>
      <w:r>
        <w:rPr>
          <w:rFonts w:ascii="Times New Roman" w:hAnsi="Times New Roman"/>
          <w:sz w:val="24"/>
          <w:szCs w:val="24"/>
          <w:lang w:val="en-GB"/>
        </w:rPr>
        <w:t xml:space="preserve">the </w:t>
      </w:r>
      <w:r w:rsidR="00E267DB" w:rsidRPr="00AD42E7">
        <w:rPr>
          <w:rFonts w:ascii="Times New Roman" w:hAnsi="Times New Roman"/>
          <w:sz w:val="24"/>
          <w:szCs w:val="24"/>
          <w:lang w:val="en-GB"/>
        </w:rPr>
        <w:t>mechanisms used by the library in promoting the MyLOFT application.</w:t>
      </w:r>
    </w:p>
    <w:p w14:paraId="192EF830" w14:textId="3AA8AC20" w:rsidR="00E267DB" w:rsidRPr="00AD42E7" w:rsidRDefault="00E267DB" w:rsidP="00E267DB">
      <w:pPr>
        <w:pStyle w:val="ListParagraph"/>
        <w:spacing w:after="0" w:line="240" w:lineRule="auto"/>
        <w:ind w:left="630"/>
        <w:jc w:val="both"/>
        <w:rPr>
          <w:rFonts w:ascii="Times New Roman" w:hAnsi="Times New Roman"/>
          <w:sz w:val="24"/>
          <w:szCs w:val="24"/>
          <w:lang w:val="en-GB"/>
        </w:rPr>
      </w:pPr>
      <w:r w:rsidRPr="00AD42E7">
        <w:rPr>
          <w:rFonts w:ascii="Times New Roman" w:hAnsi="Times New Roman"/>
          <w:sz w:val="24"/>
          <w:szCs w:val="24"/>
          <w:lang w:val="en-GB"/>
        </w:rPr>
        <w:t>RO</w:t>
      </w:r>
      <w:r w:rsidR="00AD42E7">
        <w:rPr>
          <w:rFonts w:ascii="Times New Roman" w:hAnsi="Times New Roman"/>
          <w:sz w:val="24"/>
          <w:szCs w:val="24"/>
          <w:lang w:val="en-GB"/>
        </w:rPr>
        <w:t>4</w:t>
      </w:r>
      <w:r w:rsidRPr="00AD42E7">
        <w:rPr>
          <w:rFonts w:ascii="Times New Roman" w:hAnsi="Times New Roman"/>
          <w:sz w:val="24"/>
          <w:szCs w:val="24"/>
          <w:lang w:val="en-GB"/>
        </w:rPr>
        <w:t>:To establish challenges in the use of the MyLOFT application at MU.</w:t>
      </w:r>
    </w:p>
    <w:p w14:paraId="39F4138B" w14:textId="75D2E208" w:rsidR="00E267DB" w:rsidRPr="00AD42E7" w:rsidRDefault="00E267DB" w:rsidP="00E267DB">
      <w:pPr>
        <w:pStyle w:val="ListParagraph"/>
        <w:spacing w:after="0" w:line="240" w:lineRule="auto"/>
        <w:ind w:left="1260" w:hanging="630"/>
        <w:jc w:val="both"/>
        <w:rPr>
          <w:rFonts w:ascii="Times New Roman" w:hAnsi="Times New Roman"/>
          <w:sz w:val="24"/>
          <w:szCs w:val="24"/>
          <w:lang w:val="en-GB"/>
        </w:rPr>
      </w:pPr>
      <w:r w:rsidRPr="00AD42E7">
        <w:rPr>
          <w:rFonts w:ascii="Times New Roman" w:hAnsi="Times New Roman"/>
          <w:sz w:val="24"/>
          <w:szCs w:val="24"/>
          <w:lang w:val="en-GB"/>
        </w:rPr>
        <w:t>RO</w:t>
      </w:r>
      <w:r w:rsidR="00AD42E7">
        <w:rPr>
          <w:rFonts w:ascii="Times New Roman" w:hAnsi="Times New Roman"/>
          <w:sz w:val="24"/>
          <w:szCs w:val="24"/>
          <w:lang w:val="en-GB"/>
        </w:rPr>
        <w:t>5</w:t>
      </w:r>
      <w:r w:rsidRPr="00AD42E7">
        <w:rPr>
          <w:rFonts w:ascii="Times New Roman" w:hAnsi="Times New Roman"/>
          <w:sz w:val="24"/>
          <w:szCs w:val="24"/>
          <w:lang w:val="en-GB"/>
        </w:rPr>
        <w:t>:To recommend strategies to be used in maximi</w:t>
      </w:r>
      <w:r w:rsidR="007756AD" w:rsidRPr="00AD42E7">
        <w:rPr>
          <w:rFonts w:ascii="Times New Roman" w:hAnsi="Times New Roman"/>
          <w:sz w:val="24"/>
          <w:szCs w:val="24"/>
          <w:lang w:val="en-GB"/>
        </w:rPr>
        <w:t>s</w:t>
      </w:r>
      <w:r w:rsidRPr="00AD42E7">
        <w:rPr>
          <w:rFonts w:ascii="Times New Roman" w:hAnsi="Times New Roman"/>
          <w:sz w:val="24"/>
          <w:szCs w:val="24"/>
          <w:lang w:val="en-GB"/>
        </w:rPr>
        <w:t xml:space="preserve">ing </w:t>
      </w:r>
      <w:r w:rsidR="00AD42E7">
        <w:rPr>
          <w:rFonts w:ascii="Times New Roman" w:hAnsi="Times New Roman"/>
          <w:sz w:val="24"/>
          <w:szCs w:val="24"/>
          <w:lang w:val="en-GB"/>
        </w:rPr>
        <w:t xml:space="preserve">the </w:t>
      </w:r>
      <w:r w:rsidRPr="00AD42E7">
        <w:rPr>
          <w:rFonts w:ascii="Times New Roman" w:hAnsi="Times New Roman"/>
          <w:sz w:val="24"/>
          <w:szCs w:val="24"/>
          <w:lang w:val="en-GB"/>
        </w:rPr>
        <w:t>usage of MyLOFT at MU Library.</w:t>
      </w:r>
    </w:p>
    <w:p w14:paraId="639E879F" w14:textId="77777777" w:rsidR="00E267DB" w:rsidRPr="00AD42E7" w:rsidRDefault="00E267DB" w:rsidP="00E267DB">
      <w:pPr>
        <w:spacing w:after="0" w:line="240" w:lineRule="auto"/>
        <w:jc w:val="both"/>
        <w:rPr>
          <w:rFonts w:ascii="Times New Roman" w:hAnsi="Times New Roman"/>
          <w:b/>
          <w:sz w:val="24"/>
          <w:szCs w:val="24"/>
          <w:lang w:val="en-GB"/>
        </w:rPr>
      </w:pPr>
    </w:p>
    <w:p w14:paraId="53C5CD94"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Literature Review</w:t>
      </w:r>
    </w:p>
    <w:p w14:paraId="0D3BA1FE" w14:textId="77777777" w:rsidR="00486222" w:rsidRDefault="00486222" w:rsidP="005974B2">
      <w:pPr>
        <w:spacing w:after="0" w:line="240" w:lineRule="auto"/>
        <w:jc w:val="both"/>
        <w:rPr>
          <w:rFonts w:ascii="Times New Roman" w:hAnsi="Times New Roman"/>
          <w:b/>
          <w:sz w:val="24"/>
          <w:szCs w:val="24"/>
        </w:rPr>
      </w:pPr>
    </w:p>
    <w:p w14:paraId="4E429EF8" w14:textId="77777777" w:rsidR="005974B2" w:rsidRPr="00D44404" w:rsidRDefault="005974B2" w:rsidP="005974B2">
      <w:pPr>
        <w:spacing w:after="0" w:line="240" w:lineRule="auto"/>
        <w:jc w:val="both"/>
        <w:rPr>
          <w:rFonts w:ascii="Times New Roman" w:hAnsi="Times New Roman"/>
          <w:b/>
          <w:sz w:val="24"/>
          <w:szCs w:val="24"/>
        </w:rPr>
      </w:pPr>
      <w:r w:rsidRPr="00D44404">
        <w:rPr>
          <w:rFonts w:ascii="Times New Roman" w:hAnsi="Times New Roman"/>
          <w:b/>
          <w:sz w:val="24"/>
          <w:szCs w:val="24"/>
        </w:rPr>
        <w:t>Deployment of E-resources Remote Access Tools</w:t>
      </w:r>
    </w:p>
    <w:p w14:paraId="6CD969EE" w14:textId="77777777" w:rsidR="005974B2" w:rsidRPr="00D44404" w:rsidRDefault="005974B2" w:rsidP="005974B2">
      <w:pPr>
        <w:spacing w:after="0" w:line="240" w:lineRule="auto"/>
        <w:jc w:val="both"/>
        <w:rPr>
          <w:rFonts w:ascii="Times New Roman" w:hAnsi="Times New Roman"/>
          <w:sz w:val="24"/>
          <w:szCs w:val="24"/>
        </w:rPr>
      </w:pPr>
      <w:r w:rsidRPr="00D44404">
        <w:rPr>
          <w:rFonts w:ascii="Times New Roman" w:hAnsi="Times New Roman"/>
          <w:sz w:val="24"/>
          <w:szCs w:val="24"/>
        </w:rPr>
        <w:t>Traditionally, access to subscribed electronic resources in most libraries is confined to specific IP ranges or an intranet environment, effectively limiting usage to individuals who are physically on the campus premises (Dixit, 2018). MyLOFT access dramatically simplifies this process for users, offering a straightforward path to the many resources the library has paid for. Essentially, MyLOFT acts as an intermediary server, skillfully bridging the operational gap between users and the library's databases of e-resources. When a user connects to MyLOFT, the application subsequently establishes connections on their behalf to the library's licensed databases, retrieving and delivering web pages back to the user's device. Furthermore, this intelligent system conducts a verification check whenever a user clicks on an online library resource link, instantly confirming whether the user's computer is situated on or off campus.</w:t>
      </w:r>
    </w:p>
    <w:p w14:paraId="6BC1C77E" w14:textId="77777777" w:rsidR="005974B2" w:rsidRPr="00D44404" w:rsidRDefault="005974B2" w:rsidP="005974B2">
      <w:pPr>
        <w:spacing w:after="0" w:line="240" w:lineRule="auto"/>
        <w:jc w:val="both"/>
        <w:rPr>
          <w:rFonts w:ascii="Times New Roman" w:hAnsi="Times New Roman"/>
          <w:sz w:val="24"/>
          <w:szCs w:val="24"/>
        </w:rPr>
      </w:pPr>
    </w:p>
    <w:p w14:paraId="040F2CAE" w14:textId="77777777" w:rsidR="005974B2" w:rsidRPr="00D44404" w:rsidRDefault="005974B2" w:rsidP="005974B2">
      <w:pPr>
        <w:spacing w:after="0" w:line="240" w:lineRule="auto"/>
        <w:jc w:val="both"/>
        <w:rPr>
          <w:rFonts w:ascii="Times New Roman" w:hAnsi="Times New Roman"/>
          <w:sz w:val="24"/>
          <w:szCs w:val="24"/>
        </w:rPr>
      </w:pPr>
      <w:r w:rsidRPr="00D44404">
        <w:rPr>
          <w:rFonts w:ascii="Times New Roman" w:hAnsi="Times New Roman"/>
          <w:sz w:val="24"/>
          <w:szCs w:val="24"/>
        </w:rPr>
        <w:t xml:space="preserve">To effectively enable this remote access to e-resources, libraries must first install the requisite application software onto their servers (Naik </w:t>
      </w:r>
      <w:r>
        <w:rPr>
          <w:rFonts w:ascii="Times New Roman" w:hAnsi="Times New Roman"/>
          <w:sz w:val="24"/>
          <w:szCs w:val="24"/>
        </w:rPr>
        <w:t xml:space="preserve">and </w:t>
      </w:r>
      <w:r w:rsidRPr="00D44404">
        <w:rPr>
          <w:rFonts w:ascii="Times New Roman" w:hAnsi="Times New Roman"/>
          <w:sz w:val="24"/>
          <w:szCs w:val="24"/>
        </w:rPr>
        <w:t xml:space="preserve"> Machado, 2023). Simultaneously, library patrons are required to install this specific application on their respective devices to establish the remote connection (Shikongo, 2021). Following the installation, the URL for the remote access application must be readily available on both the institution's main website and the library portal. </w:t>
      </w:r>
      <w:r w:rsidRPr="00D44404">
        <w:rPr>
          <w:rFonts w:ascii="Times New Roman" w:hAnsi="Times New Roman"/>
          <w:sz w:val="24"/>
          <w:szCs w:val="24"/>
        </w:rPr>
        <w:lastRenderedPageBreak/>
        <w:t>Users then receive the application's URL alongside a unique login ID and password, which finally grants them the ability to access electronic resources remotely. For user identity verification, libraries have the option to employ various authentication methods, such as federated authentication, email domain-based access, and registration ID-based access. Additionally, libraries can activate their remote access functions through established protocols like CAS (Central Authentication Service), Shibboleth, and other similar authentication mechanisms (Breeding, 2021).</w:t>
      </w:r>
    </w:p>
    <w:p w14:paraId="5531C515" w14:textId="77777777" w:rsidR="005974B2" w:rsidRPr="00D44404" w:rsidRDefault="005974B2" w:rsidP="005974B2">
      <w:pPr>
        <w:spacing w:after="0" w:line="240" w:lineRule="auto"/>
        <w:jc w:val="both"/>
        <w:rPr>
          <w:rFonts w:ascii="Times New Roman" w:hAnsi="Times New Roman"/>
          <w:sz w:val="24"/>
          <w:szCs w:val="24"/>
        </w:rPr>
      </w:pPr>
    </w:p>
    <w:p w14:paraId="7162A778" w14:textId="77777777" w:rsidR="005974B2" w:rsidRPr="00D44404" w:rsidRDefault="005974B2" w:rsidP="005974B2">
      <w:pPr>
        <w:spacing w:after="0" w:line="240" w:lineRule="auto"/>
        <w:jc w:val="both"/>
        <w:rPr>
          <w:rFonts w:ascii="Times New Roman" w:hAnsi="Times New Roman"/>
          <w:b/>
          <w:sz w:val="24"/>
          <w:szCs w:val="24"/>
        </w:rPr>
      </w:pPr>
      <w:r w:rsidRPr="00D44404">
        <w:rPr>
          <w:rFonts w:ascii="Times New Roman" w:hAnsi="Times New Roman"/>
          <w:b/>
          <w:sz w:val="24"/>
          <w:szCs w:val="24"/>
        </w:rPr>
        <w:t>Rationales for Remote Access Implementation</w:t>
      </w:r>
    </w:p>
    <w:p w14:paraId="70BF958F" w14:textId="7F6AC0CB" w:rsidR="005974B2" w:rsidRPr="00D44404" w:rsidRDefault="005974B2" w:rsidP="005974B2">
      <w:pPr>
        <w:spacing w:after="0" w:line="240" w:lineRule="auto"/>
        <w:jc w:val="both"/>
        <w:rPr>
          <w:rFonts w:ascii="Times New Roman" w:hAnsi="Times New Roman"/>
          <w:sz w:val="24"/>
          <w:szCs w:val="24"/>
        </w:rPr>
      </w:pPr>
      <w:r w:rsidRPr="00D44404">
        <w:rPr>
          <w:rFonts w:ascii="Times New Roman" w:hAnsi="Times New Roman"/>
          <w:sz w:val="24"/>
          <w:szCs w:val="24"/>
        </w:rPr>
        <w:t>A significant study by Sharma et. al.</w:t>
      </w:r>
      <w:r>
        <w:rPr>
          <w:rFonts w:ascii="Times New Roman" w:hAnsi="Times New Roman"/>
          <w:sz w:val="24"/>
          <w:szCs w:val="24"/>
        </w:rPr>
        <w:t>,</w:t>
      </w:r>
      <w:r w:rsidRPr="00D44404">
        <w:rPr>
          <w:rFonts w:ascii="Times New Roman" w:hAnsi="Times New Roman"/>
          <w:sz w:val="24"/>
          <w:szCs w:val="24"/>
        </w:rPr>
        <w:t xml:space="preserve"> (2021) identified three primary motivations driving libraries to implement remote access for e-resources. First, they emphasi</w:t>
      </w:r>
      <w:r w:rsidR="00486222">
        <w:rPr>
          <w:rFonts w:ascii="Times New Roman" w:hAnsi="Times New Roman"/>
          <w:sz w:val="24"/>
          <w:szCs w:val="24"/>
        </w:rPr>
        <w:t>s</w:t>
      </w:r>
      <w:r w:rsidRPr="00D44404">
        <w:rPr>
          <w:rFonts w:ascii="Times New Roman" w:hAnsi="Times New Roman"/>
          <w:sz w:val="24"/>
          <w:szCs w:val="24"/>
        </w:rPr>
        <w:t>ed that offering remote access aligns precisely with the contemporary objectives of educational institutions and libraries, serving as a highly effective means to optimi</w:t>
      </w:r>
      <w:r w:rsidR="00486222">
        <w:rPr>
          <w:rFonts w:ascii="Times New Roman" w:hAnsi="Times New Roman"/>
          <w:sz w:val="24"/>
          <w:szCs w:val="24"/>
        </w:rPr>
        <w:t>s</w:t>
      </w:r>
      <w:r w:rsidRPr="00D44404">
        <w:rPr>
          <w:rFonts w:ascii="Times New Roman" w:hAnsi="Times New Roman"/>
          <w:sz w:val="24"/>
          <w:szCs w:val="24"/>
        </w:rPr>
        <w:t>e the utili</w:t>
      </w:r>
      <w:r w:rsidR="00486222">
        <w:rPr>
          <w:rFonts w:ascii="Times New Roman" w:hAnsi="Times New Roman"/>
          <w:sz w:val="24"/>
          <w:szCs w:val="24"/>
        </w:rPr>
        <w:t>s</w:t>
      </w:r>
      <w:r w:rsidRPr="00D44404">
        <w:rPr>
          <w:rFonts w:ascii="Times New Roman" w:hAnsi="Times New Roman"/>
          <w:sz w:val="24"/>
          <w:szCs w:val="24"/>
        </w:rPr>
        <w:t>ation of expensive library e-resources—a point also seconded by (Kattimani, 2022). Second, the authors underscored the critical role of remote access during the COVID-19 pandemic, a period when governments worldwide enforced strict lockdowns as a crucial measure against the spread of the virus. Finally, the study highlighted that providing remote access to e-resources becomes especially valuable in situations involving geographical and temporal barriers, ultimately contributing significantly to bridging knowledge disparities.</w:t>
      </w:r>
    </w:p>
    <w:p w14:paraId="00D98F9B" w14:textId="77777777" w:rsidR="005974B2" w:rsidRPr="00D44404" w:rsidRDefault="005974B2" w:rsidP="005974B2">
      <w:pPr>
        <w:spacing w:after="0" w:line="240" w:lineRule="auto"/>
        <w:jc w:val="both"/>
        <w:rPr>
          <w:rFonts w:ascii="Times New Roman" w:hAnsi="Times New Roman"/>
          <w:sz w:val="24"/>
          <w:szCs w:val="24"/>
        </w:rPr>
      </w:pPr>
    </w:p>
    <w:p w14:paraId="3566DC24" w14:textId="051C6A08" w:rsidR="005974B2" w:rsidRPr="00D44404" w:rsidRDefault="005974B2" w:rsidP="005974B2">
      <w:pPr>
        <w:spacing w:after="0" w:line="240" w:lineRule="auto"/>
        <w:jc w:val="both"/>
        <w:rPr>
          <w:rFonts w:ascii="Times New Roman" w:hAnsi="Times New Roman"/>
          <w:sz w:val="24"/>
          <w:szCs w:val="24"/>
        </w:rPr>
      </w:pPr>
      <w:r w:rsidRPr="00D44404">
        <w:rPr>
          <w:rFonts w:ascii="Times New Roman" w:hAnsi="Times New Roman"/>
          <w:sz w:val="24"/>
          <w:szCs w:val="24"/>
        </w:rPr>
        <w:t>Baikady and Jessy (2014) observed that the continued increase in university enrollments has unfortunately led to a shortage of on-campus accommodation. Consequently, a large and growing proportion of students now reside off-campus. To ensure that these off-campus students can still access essential library resources, the implementation of robust remote access tools has become absolutely imperative. Baikady and Jessy (2014) also pointed to another compelling reason for libraries to adopt these remote tools: universities have increasingly launched and expanded online academic programs. This educational shift necessitates that libraries subscribe to and deploy such applications to adequately fulfil the evolving information requirements of their diverse student and faculty populations. This change in educational delivery methods clearly underscores the growing and essential importance of remote access solutions within modern academic settings</w:t>
      </w:r>
      <w:r w:rsidR="00486222">
        <w:rPr>
          <w:rFonts w:ascii="Times New Roman" w:hAnsi="Times New Roman"/>
          <w:sz w:val="24"/>
          <w:szCs w:val="24"/>
        </w:rPr>
        <w:t>.</w:t>
      </w:r>
    </w:p>
    <w:p w14:paraId="666B645A"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 xml:space="preserve"> </w:t>
      </w:r>
    </w:p>
    <w:p w14:paraId="07213E32" w14:textId="77777777" w:rsidR="005974B2"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MyLOFT Services and Features</w:t>
      </w:r>
    </w:p>
    <w:p w14:paraId="01241368"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p>
    <w:p w14:paraId="215BBD7D"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Key Characteristics of Remote Access Platforms</w:t>
      </w:r>
    </w:p>
    <w:p w14:paraId="57811629" w14:textId="1FB69F32"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Scholarly research has consistently identified key characteristics that define modern Library Remote Access Platforms. According to Gopal and Dixit (2018), these solutions typically feature a branded and customi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interface specifically tailored to meet the institution's unique needs. Borteye et al.</w:t>
      </w:r>
      <w:r>
        <w:rPr>
          <w:rFonts w:ascii="Times New Roman" w:hAnsi="Times New Roman"/>
          <w:color w:val="222222"/>
          <w:sz w:val="24"/>
          <w:szCs w:val="24"/>
          <w:shd w:val="clear" w:color="auto" w:fill="FFFFFF"/>
        </w:rPr>
        <w:t>,</w:t>
      </w:r>
      <w:r w:rsidRPr="00D44404">
        <w:rPr>
          <w:rFonts w:ascii="Times New Roman" w:hAnsi="Times New Roman"/>
          <w:color w:val="222222"/>
          <w:sz w:val="24"/>
          <w:szCs w:val="24"/>
          <w:shd w:val="clear" w:color="auto" w:fill="FFFFFF"/>
        </w:rPr>
        <w:t xml:space="preserve"> (2022) further emphasi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 their convenience, noting that these platforms provide both a user-friendly web portal and a mobile application to guarantee seamless access to electronic resources.</w:t>
      </w:r>
    </w:p>
    <w:p w14:paraId="0E3C141D"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31DC619F" w14:textId="5EE850FA"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Dhananjay (2022) observes that these library remote access systems offer a unified search interface that efficiently covers all resource types, including databases, e-books, journals, and institutional repositories. Crucially, they also integrate a Web OPAC alongside an A-Z listing of all digital collections and facilitate customi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off-campus access. Singh and Kumar (2022) underscore the critical benefit of availability, stating that a remote access platform operates around the clock, enabling users to access E-resources from literally any device and location. Additionally, Nalumaga et al.</w:t>
      </w:r>
      <w:r>
        <w:rPr>
          <w:rFonts w:ascii="Times New Roman" w:hAnsi="Times New Roman"/>
          <w:color w:val="222222"/>
          <w:sz w:val="24"/>
          <w:szCs w:val="24"/>
          <w:shd w:val="clear" w:color="auto" w:fill="FFFFFF"/>
        </w:rPr>
        <w:t>,</w:t>
      </w:r>
      <w:r w:rsidRPr="00D44404">
        <w:rPr>
          <w:rFonts w:ascii="Times New Roman" w:hAnsi="Times New Roman"/>
          <w:color w:val="222222"/>
          <w:sz w:val="24"/>
          <w:szCs w:val="24"/>
          <w:shd w:val="clear" w:color="auto" w:fill="FFFFFF"/>
        </w:rPr>
        <w:t xml:space="preserve"> (2022) point out that these systems support an open architecture for </w:t>
      </w:r>
      <w:r w:rsidRPr="00D44404">
        <w:rPr>
          <w:rFonts w:ascii="Times New Roman" w:hAnsi="Times New Roman"/>
          <w:color w:val="222222"/>
          <w:sz w:val="24"/>
          <w:szCs w:val="24"/>
          <w:shd w:val="clear" w:color="auto" w:fill="FFFFFF"/>
        </w:rPr>
        <w:lastRenderedPageBreak/>
        <w:t>straightforward integration with online education tools and incorporate robust security controls to actively prevent unauthori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access.</w:t>
      </w:r>
    </w:p>
    <w:p w14:paraId="6E99D65E"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1EC1CA8A" w14:textId="0F5EC68E"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Further enriching the platform's utility, D’silva and Balasubramanian (2022) highlight their capacity to centrali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 user management and usage monitoring, streamlining these crucial tasks from a single administrative location. They also generate customi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reports designed to cater to the specific analytical needs of the library department. Moreover, Borteye et al.</w:t>
      </w:r>
      <w:r>
        <w:rPr>
          <w:rFonts w:ascii="Times New Roman" w:hAnsi="Times New Roman"/>
          <w:color w:val="222222"/>
          <w:sz w:val="24"/>
          <w:szCs w:val="24"/>
          <w:shd w:val="clear" w:color="auto" w:fill="FFFFFF"/>
        </w:rPr>
        <w:t>,</w:t>
      </w:r>
      <w:r w:rsidRPr="00D44404">
        <w:rPr>
          <w:rFonts w:ascii="Times New Roman" w:hAnsi="Times New Roman"/>
          <w:color w:val="222222"/>
          <w:sz w:val="24"/>
          <w:szCs w:val="24"/>
          <w:shd w:val="clear" w:color="auto" w:fill="FFFFFF"/>
        </w:rPr>
        <w:t xml:space="preserve"> (2022) note the particularly compelling feature of allowing users to save content and access it offline.</w:t>
      </w:r>
    </w:p>
    <w:p w14:paraId="0B83C350"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58E889DC" w14:textId="48949311"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Yohannan and Balasubramanian (2021) reveal that users can directly access the library's subscribed databases, e-books, and the latest journal articles. Beyond academic materials, they also benefit from daily news feeds and updates pulled from their preferred blogs, news sites, and websites. Furthermore, Nalumaga et al.</w:t>
      </w:r>
      <w:r>
        <w:rPr>
          <w:rFonts w:ascii="Times New Roman" w:hAnsi="Times New Roman"/>
          <w:color w:val="222222"/>
          <w:sz w:val="24"/>
          <w:szCs w:val="24"/>
          <w:shd w:val="clear" w:color="auto" w:fill="FFFFFF"/>
        </w:rPr>
        <w:t>,</w:t>
      </w:r>
      <w:r w:rsidRPr="00D44404">
        <w:rPr>
          <w:rFonts w:ascii="Times New Roman" w:hAnsi="Times New Roman"/>
          <w:color w:val="222222"/>
          <w:sz w:val="24"/>
          <w:szCs w:val="24"/>
          <w:shd w:val="clear" w:color="auto" w:fill="FFFFFF"/>
        </w:rPr>
        <w:t xml:space="preserve"> (2022) detail several key user functionalities: users can tag content for easier searching and offline reading, organi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 content into folders for reference, and utili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 a text highlighter to mark, summari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 and share essential notes from articles.</w:t>
      </w:r>
    </w:p>
    <w:p w14:paraId="6BFDA6CB"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7CF4ACD5" w14:textId="77777777" w:rsidR="005974B2" w:rsidRPr="00486222" w:rsidRDefault="005974B2" w:rsidP="005974B2">
      <w:pPr>
        <w:spacing w:after="0" w:line="240" w:lineRule="auto"/>
        <w:jc w:val="both"/>
        <w:rPr>
          <w:rFonts w:ascii="Times New Roman" w:hAnsi="Times New Roman"/>
          <w:b/>
          <w:color w:val="222222"/>
          <w:sz w:val="24"/>
          <w:szCs w:val="24"/>
          <w:shd w:val="clear" w:color="auto" w:fill="FFFFFF"/>
        </w:rPr>
      </w:pPr>
      <w:r w:rsidRPr="00486222">
        <w:rPr>
          <w:rFonts w:ascii="Times New Roman" w:hAnsi="Times New Roman"/>
          <w:b/>
          <w:color w:val="222222"/>
          <w:sz w:val="24"/>
          <w:szCs w:val="24"/>
          <w:shd w:val="clear" w:color="auto" w:fill="FFFFFF"/>
        </w:rPr>
        <w:t>MyLOFT: Single-Sign-On for E-resources</w:t>
      </w:r>
    </w:p>
    <w:p w14:paraId="51976795" w14:textId="1351001E"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The MyLOFT platform operates as a sophisticated centrali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remote access gateway, enabling users to connect effortlessly to the library's vast collection of subscribed electronic resources. For off-campus and external users, MyLOFT significantly simplifies the access procedure by requiring them to input only their institution-provided username and password.</w:t>
      </w:r>
    </w:p>
    <w:p w14:paraId="386D90E0"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5E5BC1BB" w14:textId="792812F6"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The implementation of MyLOFT Single-Sign-On as the dedicated remote login solution for Mzumbe University's e-resources has introduced a streamlined and remarkably efficient approach for all patrons. With this powerful application, users need to authenticate only once, thereby granting them comprehensive access to various e-resources without the repetitive need to enter login credentials for every single service. This strategic solution aims to dramatically enhance user convenience, reduce authentication complexities, and optimi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 response times, ultimately elevating the overall experience of accessing Mzumbe University's valuable electronic resources.</w:t>
      </w:r>
    </w:p>
    <w:p w14:paraId="2695FC08" w14:textId="77777777" w:rsidR="00E267DB" w:rsidRPr="00AD42E7" w:rsidRDefault="00E267DB" w:rsidP="00E267DB">
      <w:pPr>
        <w:spacing w:after="0" w:line="240" w:lineRule="auto"/>
        <w:jc w:val="both"/>
        <w:rPr>
          <w:rFonts w:ascii="Times New Roman" w:hAnsi="Times New Roman"/>
          <w:sz w:val="24"/>
          <w:szCs w:val="24"/>
          <w:lang w:val="en-GB"/>
        </w:rPr>
      </w:pPr>
    </w:p>
    <w:p w14:paraId="62F27A9F"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Figure 1: MyLOFT Platform: Scope and Features</w:t>
      </w:r>
    </w:p>
    <w:p w14:paraId="0B571D0D" w14:textId="77777777" w:rsidR="00E267DB" w:rsidRPr="00AD42E7" w:rsidRDefault="00E267DB" w:rsidP="00E267DB">
      <w:pPr>
        <w:spacing w:after="0" w:line="240" w:lineRule="auto"/>
        <w:jc w:val="both"/>
        <w:rPr>
          <w:rFonts w:ascii="Times New Roman" w:hAnsi="Times New Roman"/>
          <w:sz w:val="24"/>
          <w:szCs w:val="24"/>
          <w:lang w:val="en-GB"/>
        </w:rPr>
      </w:pPr>
      <w:r w:rsidRPr="00AD42E7">
        <w:rPr>
          <w:rFonts w:ascii="Times New Roman" w:hAnsi="Times New Roman"/>
          <w:noProof/>
          <w:sz w:val="24"/>
          <w:szCs w:val="24"/>
          <w:lang w:val="en-GB" w:eastAsia="en-GB"/>
        </w:rPr>
        <w:drawing>
          <wp:inline distT="0" distB="0" distL="0" distR="0" wp14:anchorId="37F847C9" wp14:editId="4AE6C788">
            <wp:extent cx="5869940" cy="2674620"/>
            <wp:effectExtent l="0" t="0" r="0" b="0"/>
            <wp:docPr id="1" name="Picture 3" descr="A diagram of a cylin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A diagram of a cylinder&#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9940" cy="2674620"/>
                    </a:xfrm>
                    <a:prstGeom prst="rect">
                      <a:avLst/>
                    </a:prstGeom>
                    <a:noFill/>
                    <a:ln>
                      <a:noFill/>
                    </a:ln>
                  </pic:spPr>
                </pic:pic>
              </a:graphicData>
            </a:graphic>
          </wp:inline>
        </w:drawing>
      </w:r>
    </w:p>
    <w:p w14:paraId="280235CB" w14:textId="01E1A618" w:rsidR="00E267DB" w:rsidRPr="00AD42E7" w:rsidRDefault="00E267DB" w:rsidP="00E267DB">
      <w:pPr>
        <w:tabs>
          <w:tab w:val="left" w:pos="3210"/>
        </w:tabs>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Source: Researcher’s Construct 202</w:t>
      </w:r>
      <w:r w:rsidR="00AD42E7">
        <w:rPr>
          <w:rFonts w:ascii="Times New Roman" w:hAnsi="Times New Roman"/>
          <w:b/>
          <w:sz w:val="24"/>
          <w:szCs w:val="24"/>
          <w:lang w:val="en-GB"/>
        </w:rPr>
        <w:t>4</w:t>
      </w:r>
    </w:p>
    <w:p w14:paraId="77D67DD1" w14:textId="77777777" w:rsidR="00E267DB" w:rsidRPr="00AD42E7" w:rsidRDefault="00E267DB" w:rsidP="00E267DB">
      <w:pPr>
        <w:spacing w:after="0" w:line="240" w:lineRule="auto"/>
        <w:jc w:val="both"/>
        <w:rPr>
          <w:rFonts w:ascii="Times New Roman" w:hAnsi="Times New Roman"/>
          <w:sz w:val="24"/>
          <w:szCs w:val="24"/>
          <w:lang w:val="en-GB"/>
        </w:rPr>
      </w:pPr>
    </w:p>
    <w:p w14:paraId="449D861A" w14:textId="77777777" w:rsidR="005974B2" w:rsidRDefault="005974B2" w:rsidP="005974B2">
      <w:pPr>
        <w:spacing w:after="0" w:line="240" w:lineRule="auto"/>
        <w:jc w:val="both"/>
        <w:rPr>
          <w:rFonts w:ascii="Times New Roman" w:hAnsi="Times New Roman"/>
          <w:b/>
          <w:color w:val="222222"/>
          <w:sz w:val="24"/>
          <w:szCs w:val="24"/>
          <w:shd w:val="clear" w:color="auto" w:fill="FFFFFF"/>
        </w:rPr>
      </w:pPr>
    </w:p>
    <w:p w14:paraId="6A2E790C" w14:textId="77777777" w:rsidR="005974B2" w:rsidRDefault="005974B2" w:rsidP="005974B2">
      <w:pPr>
        <w:spacing w:after="0" w:line="240" w:lineRule="auto"/>
        <w:jc w:val="both"/>
        <w:rPr>
          <w:rFonts w:ascii="Times New Roman" w:hAnsi="Times New Roman"/>
          <w:b/>
          <w:color w:val="222222"/>
          <w:sz w:val="24"/>
          <w:szCs w:val="24"/>
          <w:shd w:val="clear" w:color="auto" w:fill="FFFFFF"/>
        </w:rPr>
      </w:pPr>
    </w:p>
    <w:p w14:paraId="52DFC3CB"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MyLOFT: Features, Administration, and Comparative Landscape</w:t>
      </w:r>
    </w:p>
    <w:p w14:paraId="6D672952"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29A9222E"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MyLOFT User Interface and Features</w:t>
      </w:r>
    </w:p>
    <w:p w14:paraId="58910E0F" w14:textId="1C7552BE"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The MyLOFT user interface is designed with the user's workflow as its core priority, specifically enhancing their ability to discover library-subscribed resources. This streamlined design ensures seamless access whether users are performing basic Google searches or utili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ing Discovery services. Functionally, MyLOFT is feature-rich: users can easily register, log in, tag, organi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 create collections, access content both online and offline, share resources, and ensure data synchroni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ation between their mobile devices and the web application (MyLOFT and RemoteXs, 2021). Adding to its accessibility, MyLOFT offers voice-enabled Universal Search and provides user assistance through readily available guides, FAQs, and customer support. Recogni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ing modern usage patterns, MyLOFT is purposefully optimi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for smartphone use on both Google Play and Apple platforms, boasting an intuitive design that consolidates all content within a single, user-friendly interface (Gulati, 2021).</w:t>
      </w:r>
    </w:p>
    <w:p w14:paraId="4FD53D00"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429203E3"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Librarians' MyLOFT Administrative Interface</w:t>
      </w:r>
    </w:p>
    <w:p w14:paraId="76AC01F7" w14:textId="3CF053E2"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For the library staff and MyLOFT administrators, the platform offers numerous powerful features (as illustrated in your reference to Figure 1). Administrators can register and approve new users, handle requests to add new databases, and efficiently disseminate crucial announcements to the user base. Additional administrative capabilities include creating distinct user categories and organi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ing e-resource groups (MyLOFT and RemoteXs, 2021).</w:t>
      </w:r>
    </w:p>
    <w:p w14:paraId="3FD44D27"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4EA0A4B6"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A Look at Other Remote Access Tools</w:t>
      </w:r>
    </w:p>
    <w:p w14:paraId="03DBC844" w14:textId="1C7F7E68"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The library resource landscape features various commercial and open-access remote access solutions. This study focuses on four widely recogni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tools for comparison: Ezyproxy, Knimbus, Lib Hub Kiox, and RemoteXs.</w:t>
      </w:r>
    </w:p>
    <w:p w14:paraId="219E8CA1"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5A85D19B"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Ezyproxy</w:t>
      </w:r>
    </w:p>
    <w:p w14:paraId="5AC70E55" w14:textId="525717F6"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Ezyproxy, a commercial discovery tool conceptuali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by Chris Zagar in 1999, operates on established proxy technology to facilitate access to electronic library resources (Bhat, 2019). Branded often as a "referral server," this subscription-based tool requires proficient IT management because it validates remote users per browser session (Rosenfeld &amp; Enoch, 2019). Despite its operational complexity, Ezyproxy effectively centrali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es access for both on-site and off-site users, securely delivering e-resources regardless of the user's location or time.</w:t>
      </w:r>
    </w:p>
    <w:p w14:paraId="217DC9B8"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71B04E77"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Knimbus</w:t>
      </w:r>
    </w:p>
    <w:p w14:paraId="13BF1508"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Knimbus, introduced in November 2010 by Rahul Agarwalla as a "knowledge cloud," serves dual roles as a collaborative space and a discovery tool for researchers (Gulati, 2021). It has grown significantly, now serving over 1,200 institutions across 34 countries (Naik &amp; Machado, 2024). The platform provides a unified search interface, seamlessly connecting users to both subscribed and free e-resources using real-time searching and analysis (Sharma, Gulati, &amp; Chakravarty, 2021). Knimbus stands out with features like high-speed searching, instant project sharing (preventing duplication), and advanced filtering. Critically, it encourages community involvement by allowing users to establish research groups and collaborate on shared projects (Naik &amp; Machado, 2024). Beyond discovery, Knimbus facilitates content access, tagging, and peer discussion, aiming to democratize knowledge (Kaushik &amp; Kumar, 2013; Borah &amp; Borah, 2014).</w:t>
      </w:r>
    </w:p>
    <w:p w14:paraId="249699AB"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4091ECB8"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Lib Hub Kiox</w:t>
      </w:r>
    </w:p>
    <w:p w14:paraId="39332024"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Lib Hub Kiox, also known as Semper Tool, functions as a unified library gateway for discovering and accessing e-resources (Mtega &amp; Benard, 2014; Jabir &amp; Anajoyce, 2018). It provides 24/7 access to both on-campus and off-campus users, notably sending email alerts for newly uploaded articles (Mtega &amp; Benard, 2014). With features like customizable collections, user-friendly interfaces, and offline/online access via username and password, Lib Hub Kiox guarantees a smooth exploration of digital content (Jabir &amp; Anajoyce, 2018).</w:t>
      </w:r>
    </w:p>
    <w:p w14:paraId="7964E1FC"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2E3E89BE"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RemoteXs</w:t>
      </w:r>
    </w:p>
    <w:p w14:paraId="303707FB" w14:textId="74BAFF55"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RemoteXs is a cloud-based software solution for digital libraries, offering a centrali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platform for accessing a vast range of electronic content (Cheng et al., 2019). By consolidating subscribed resources into a single portal, RemoteXs simplifies the access process (Naik &amp; Machado, 2024). Its single login provides comprehensive remote authentication, allowing users to seamlessly access all content (Vyas &amp; Trivedi, 2020). RemoteXs also provides institutions with the flexibility of fixed IP address allocation and offers detailed usage statistics. Compatible with various devices, including tablets and smartphones, it particularly benefits smaller institutions lacking speciali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IT personnel, acting as a user-friendly solution to boost digital library resource access.</w:t>
      </w:r>
    </w:p>
    <w:p w14:paraId="4A39E660"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2A47C193"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User Awareness, Perception, and Promotion Strategies</w:t>
      </w:r>
    </w:p>
    <w:p w14:paraId="1DD9EFEF"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Boosting Awareness</w:t>
      </w:r>
    </w:p>
    <w:p w14:paraId="4CD65AE5" w14:textId="0064A9CB"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 xml:space="preserve">A study by Chitumbo and Chewe (2017) revealed that many students avoided remote access applications due to </w:t>
      </w:r>
      <w:r w:rsidR="00486222">
        <w:rPr>
          <w:rFonts w:ascii="Times New Roman" w:hAnsi="Times New Roman"/>
          <w:color w:val="222222"/>
          <w:sz w:val="24"/>
          <w:szCs w:val="24"/>
          <w:shd w:val="clear" w:color="auto" w:fill="FFFFFF"/>
        </w:rPr>
        <w:t xml:space="preserve">a </w:t>
      </w:r>
      <w:r w:rsidRPr="00D44404">
        <w:rPr>
          <w:rFonts w:ascii="Times New Roman" w:hAnsi="Times New Roman"/>
          <w:color w:val="222222"/>
          <w:sz w:val="24"/>
          <w:szCs w:val="24"/>
          <w:shd w:val="clear" w:color="auto" w:fill="FFFFFF"/>
        </w:rPr>
        <w:t>lack of awareness, poor information search skills, and unreliable local internet connectivity. This highlights the need for intervention. Bhat (2019) stressed that libraries must conduct regular user awareness or education programs to inform new users about the availability of remote access and discovery tools. Furthermore, Rafiq et al.</w:t>
      </w:r>
      <w:r w:rsidR="00486222">
        <w:rPr>
          <w:rFonts w:ascii="Times New Roman" w:hAnsi="Times New Roman"/>
          <w:color w:val="222222"/>
          <w:sz w:val="24"/>
          <w:szCs w:val="24"/>
          <w:shd w:val="clear" w:color="auto" w:fill="FFFFFF"/>
        </w:rPr>
        <w:t>,</w:t>
      </w:r>
      <w:r w:rsidRPr="00D44404">
        <w:rPr>
          <w:rFonts w:ascii="Times New Roman" w:hAnsi="Times New Roman"/>
          <w:color w:val="222222"/>
          <w:sz w:val="24"/>
          <w:szCs w:val="24"/>
          <w:shd w:val="clear" w:color="auto" w:fill="FFFFFF"/>
        </w:rPr>
        <w:t xml:space="preserve"> (2019) found that library-led awareness efforts, coupled with effective campus communication, significantly helped users adopt these tools. Masese (2016) concurred, observing that awareness can be significantly enhanced through regular user training, current awareness services, and active marketing of both the e-resources and the access tool itself.</w:t>
      </w:r>
    </w:p>
    <w:p w14:paraId="5669F070"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3939CC15"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Patron Perceptions</w:t>
      </w:r>
    </w:p>
    <w:p w14:paraId="795721D5" w14:textId="1691D71C" w:rsidR="005974B2"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Chelulei (2020) emphasi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es that patrons' perceptions of remote access applications are critical for academic success. Chitumbo and Chewe (2017) demonstrated that distance learning students in Zambia recogni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 the value and user-friendliness of these tools. Advocates like Rao and Bhat (2018) argue that these applications are essential best practices for facilitating round-the-clock access and optimi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ing e-resource usage. Singh (2021) acknowledged their importance, especially during crises like the COVID-19 pandemic, for maintaining effective library service delivery. Gumede (2021) highlighted their role in offering off-campus students service equivalent to that of on-campus users. Covey (2003) further noted that remote access significantly improves customer service, meeting the modern patron's demand for unrestricted, anytime, anywhere information access. The lack of such a platform, Chandrashekara (2022) underscores, negatively impacts patrons' e-resource access. Locally, Jabiri and Katabalwa (2016) emphasi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their efficacy in Tanzania for retrieving information from multiple databases and aiding resource management via usage statistics. Sunithal and Sreekumar (2011, February) strongly advocated for Single-Sign-On (SSO) in academic libraries to simplify user authentication and boost satisfaction, a crucial step for accommodating a growing user base.</w:t>
      </w:r>
    </w:p>
    <w:p w14:paraId="13E6A6E4" w14:textId="77777777" w:rsidR="005974B2" w:rsidRDefault="005974B2" w:rsidP="005974B2">
      <w:pPr>
        <w:spacing w:after="0" w:line="240" w:lineRule="auto"/>
        <w:jc w:val="both"/>
        <w:rPr>
          <w:rFonts w:ascii="Times New Roman" w:hAnsi="Times New Roman"/>
          <w:color w:val="222222"/>
          <w:sz w:val="24"/>
          <w:szCs w:val="24"/>
          <w:shd w:val="clear" w:color="auto" w:fill="FFFFFF"/>
        </w:rPr>
      </w:pPr>
    </w:p>
    <w:p w14:paraId="129D3107"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1EB9F146"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5E69DEDF"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Promotion and Marketing</w:t>
      </w:r>
    </w:p>
    <w:p w14:paraId="1E98060D" w14:textId="3F38F557"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Studies have proposed various strategic approaches for academic libraries to boost the use of remote access tools. Rao and Bhat (2018) suggested utili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ing library and university websites, conducting training sessions, and employing diverse promotional materials. Moyer, Hayes, and Mittrach (2021) detailed libraries' adoption of marketing tactics—such as creating instructional protocols, providing online tutorials, and engaging users through virtual and in-person sessions—and using electronic newsletters for dissemination.</w:t>
      </w:r>
    </w:p>
    <w:p w14:paraId="492CEFEC"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5BFD0A59" w14:textId="1D05AB1F"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Effective promotion requires understanding patron demographics and needs (Zibani, 2017), targeting groups like students, faculty, and researchers. Haugh (2021) suggested using website announcements, social media, posters, and email newsletters. Saunders and Wong (2020) recommend offering</w:t>
      </w:r>
      <w:r>
        <w:rPr>
          <w:rFonts w:ascii="Times New Roman" w:hAnsi="Times New Roman"/>
          <w:color w:val="222222"/>
          <w:sz w:val="24"/>
          <w:szCs w:val="24"/>
          <w:shd w:val="clear" w:color="auto" w:fill="FFFFFF"/>
        </w:rPr>
        <w:t xml:space="preserve"> training sessions or workshops</w:t>
      </w:r>
      <w:r w:rsidR="00486222">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D44404">
        <w:rPr>
          <w:rFonts w:ascii="Times New Roman" w:hAnsi="Times New Roman"/>
          <w:color w:val="222222"/>
          <w:sz w:val="24"/>
          <w:szCs w:val="24"/>
          <w:shd w:val="clear" w:color="auto" w:fill="FFFFFF"/>
        </w:rPr>
        <w:t>whether in-person, as w</w:t>
      </w:r>
      <w:r w:rsidR="00486222">
        <w:rPr>
          <w:rFonts w:ascii="Times New Roman" w:hAnsi="Times New Roman"/>
          <w:color w:val="222222"/>
          <w:sz w:val="24"/>
          <w:szCs w:val="24"/>
          <w:shd w:val="clear" w:color="auto" w:fill="FFFFFF"/>
        </w:rPr>
        <w:t xml:space="preserve">ebinars, or as online tutorials </w:t>
      </w:r>
      <w:r w:rsidRPr="00D44404">
        <w:rPr>
          <w:rFonts w:ascii="Times New Roman" w:hAnsi="Times New Roman"/>
          <w:color w:val="222222"/>
          <w:sz w:val="24"/>
          <w:szCs w:val="24"/>
          <w:shd w:val="clear" w:color="auto" w:fill="FFFFFF"/>
        </w:rPr>
        <w:t>and highlighting key benefits like 24/7 access and simultaneous database searching (Gubbi et al., 2013).</w:t>
      </w:r>
    </w:p>
    <w:p w14:paraId="1582DB77"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582A239E" w14:textId="10B9E507"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Customi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 xml:space="preserve">ing marketing materials to match the specific needs of different patron groups is also crucial (Cassell &amp; Hiremath, 2023); this might mean highlighting convenience for students or time-saving for researchers. Clark &amp; Mayer (2023) encourage incorporating engaging visuals like graphics or videos. Continuous feedback gathering from patrons is essential for identifying areas for improvement (Zibani, 2017). Finally, Saunders </w:t>
      </w:r>
      <w:r>
        <w:rPr>
          <w:rFonts w:ascii="Times New Roman" w:hAnsi="Times New Roman"/>
          <w:color w:val="222222"/>
          <w:sz w:val="24"/>
          <w:szCs w:val="24"/>
          <w:shd w:val="clear" w:color="auto" w:fill="FFFFFF"/>
        </w:rPr>
        <w:t>and</w:t>
      </w:r>
      <w:r w:rsidRPr="00D44404">
        <w:rPr>
          <w:rFonts w:ascii="Times New Roman" w:hAnsi="Times New Roman"/>
          <w:color w:val="222222"/>
          <w:sz w:val="24"/>
          <w:szCs w:val="24"/>
          <w:shd w:val="clear" w:color="auto" w:fill="FFFFFF"/>
        </w:rPr>
        <w:t xml:space="preserve"> Wong (2020) stress the need for ongoing support via a help desk or online chat, and Yi (2016) recommends regularly monitoring usage statistics to refine marketing strategies.</w:t>
      </w:r>
    </w:p>
    <w:p w14:paraId="63A557DC"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59288F9A" w14:textId="77777777" w:rsidR="005974B2" w:rsidRPr="00D44404" w:rsidRDefault="005974B2" w:rsidP="005974B2">
      <w:pPr>
        <w:spacing w:after="0" w:line="240" w:lineRule="auto"/>
        <w:jc w:val="both"/>
        <w:rPr>
          <w:rFonts w:ascii="Times New Roman" w:hAnsi="Times New Roman"/>
          <w:b/>
          <w:color w:val="222222"/>
          <w:sz w:val="24"/>
          <w:szCs w:val="24"/>
          <w:shd w:val="clear" w:color="auto" w:fill="FFFFFF"/>
        </w:rPr>
      </w:pPr>
      <w:r w:rsidRPr="00D44404">
        <w:rPr>
          <w:rFonts w:ascii="Times New Roman" w:hAnsi="Times New Roman"/>
          <w:b/>
          <w:color w:val="222222"/>
          <w:sz w:val="24"/>
          <w:szCs w:val="24"/>
          <w:shd w:val="clear" w:color="auto" w:fill="FFFFFF"/>
        </w:rPr>
        <w:t>Challenges in Remote E-resource Access</w:t>
      </w:r>
    </w:p>
    <w:p w14:paraId="0419EA61"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Despite the clear benefits, deploying e-resources and remote access tools faces multiple hurdles. Rao and Bhat (2018) highlighted significant obstacles, including network issues and difficulties with full-text downloading. In Tanzania, Jabiri and Katabalwa (2016) identified local challenges such as staff and students' reluctance to undergo training, limited computer availability, unreliable internet, and insufficient funding for promotional activities.</w:t>
      </w:r>
    </w:p>
    <w:p w14:paraId="71414023"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6F4661B1" w14:textId="32F4311D"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Nyakweba (2016) observed that setting up and managing these tools often requires speciali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IT expertise, a skill set frequently lacking among librarians. Kasella (2020) and Rahaman et al.</w:t>
      </w:r>
      <w:r>
        <w:rPr>
          <w:rFonts w:ascii="Times New Roman" w:hAnsi="Times New Roman"/>
          <w:color w:val="222222"/>
          <w:sz w:val="24"/>
          <w:szCs w:val="24"/>
          <w:shd w:val="clear" w:color="auto" w:fill="FFFFFF"/>
        </w:rPr>
        <w:t>,</w:t>
      </w:r>
      <w:r w:rsidRPr="00D44404">
        <w:rPr>
          <w:rFonts w:ascii="Times New Roman" w:hAnsi="Times New Roman"/>
          <w:color w:val="222222"/>
          <w:sz w:val="24"/>
          <w:szCs w:val="24"/>
          <w:shd w:val="clear" w:color="auto" w:fill="FFFFFF"/>
        </w:rPr>
        <w:t xml:space="preserve"> (2023) pointed out ongoing challenges related to user authentication and access control. Botta et al.</w:t>
      </w:r>
      <w:r>
        <w:rPr>
          <w:rFonts w:ascii="Times New Roman" w:hAnsi="Times New Roman"/>
          <w:color w:val="222222"/>
          <w:sz w:val="24"/>
          <w:szCs w:val="24"/>
          <w:shd w:val="clear" w:color="auto" w:fill="FFFFFF"/>
        </w:rPr>
        <w:t>,</w:t>
      </w:r>
      <w:r w:rsidRPr="00D44404">
        <w:rPr>
          <w:rFonts w:ascii="Times New Roman" w:hAnsi="Times New Roman"/>
          <w:color w:val="222222"/>
          <w:sz w:val="24"/>
          <w:szCs w:val="24"/>
          <w:shd w:val="clear" w:color="auto" w:fill="FFFFFF"/>
        </w:rPr>
        <w:t xml:space="preserve"> (2016) noted the complexity and time-consuming nature of integrating remote access applications, particularly in environments with diverse library systems.</w:t>
      </w:r>
    </w:p>
    <w:p w14:paraId="7A1EC18D"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p>
    <w:p w14:paraId="08F440FA"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Ali (2020) stressed that adequately training researchers, students, and faculty on the effective use of e-resources and discovery tools is a component often overlooked. Furthermore, Jalal and Sutradhar (2020) highlighted the persistent financial challenges associated with subscription costs and licensing fees. Overall, the deployment of these tools presents a range of difficulties, spanning from implementation complexity and system integration to user support gaps and financial considerations.</w:t>
      </w:r>
    </w:p>
    <w:p w14:paraId="1AB39560" w14:textId="77777777" w:rsidR="00E267DB" w:rsidRPr="00AD42E7" w:rsidRDefault="00E267DB" w:rsidP="00E267DB">
      <w:pPr>
        <w:spacing w:after="0" w:line="240" w:lineRule="auto"/>
        <w:jc w:val="both"/>
        <w:rPr>
          <w:rFonts w:ascii="Times New Roman" w:hAnsi="Times New Roman"/>
          <w:b/>
          <w:bCs/>
          <w:sz w:val="24"/>
          <w:szCs w:val="24"/>
          <w:lang w:val="en-GB"/>
        </w:rPr>
      </w:pPr>
    </w:p>
    <w:p w14:paraId="76764C67"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 xml:space="preserve">Research Methodology </w:t>
      </w:r>
    </w:p>
    <w:p w14:paraId="379FF6F2" w14:textId="3632201B"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 xml:space="preserve">This investigation employed a single case study survey design, grounded within the positivist paradigm. This paradigm, described as the philosophical space between pure positivism and </w:t>
      </w:r>
      <w:r w:rsidRPr="00D44404">
        <w:rPr>
          <w:rFonts w:ascii="Times New Roman" w:hAnsi="Times New Roman"/>
          <w:color w:val="222222"/>
          <w:sz w:val="24"/>
          <w:szCs w:val="24"/>
          <w:shd w:val="clear" w:color="auto" w:fill="FFFFFF"/>
        </w:rPr>
        <w:lastRenderedPageBreak/>
        <w:t>constructivism, allowed us to maintain an objective stance while exploring real-world organi</w:t>
      </w:r>
      <w:r w:rsidR="00486222">
        <w:rPr>
          <w:rFonts w:ascii="Times New Roman" w:hAnsi="Times New Roman"/>
          <w:color w:val="222222"/>
          <w:sz w:val="24"/>
          <w:szCs w:val="24"/>
          <w:shd w:val="clear" w:color="auto" w:fill="FFFFFF"/>
        </w:rPr>
        <w:t>sational behaviou</w:t>
      </w:r>
      <w:r w:rsidRPr="00D44404">
        <w:rPr>
          <w:rFonts w:ascii="Times New Roman" w:hAnsi="Times New Roman"/>
          <w:color w:val="222222"/>
          <w:sz w:val="24"/>
          <w:szCs w:val="24"/>
          <w:shd w:val="clear" w:color="auto" w:fill="FFFFFF"/>
        </w:rPr>
        <w:t>r (Maree, 2014; Owolabi et al., 2020). To ensure a thorough and robust examination of the research topic, we strategically utili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a mixed-methods approach, integrating both qualitative and quantitative data collection. This fusion of methods allowed the researchers to effectively triangulate data from diverse perspectives, significantly boosting the study's overall validity and reliability (Yin, 200; Creswell and Plano Clark, 2018).</w:t>
      </w:r>
    </w:p>
    <w:p w14:paraId="0ED161E3" w14:textId="77777777" w:rsidR="005974B2" w:rsidRPr="00D44404" w:rsidRDefault="005974B2" w:rsidP="005974B2">
      <w:pPr>
        <w:spacing w:after="0" w:line="240" w:lineRule="auto"/>
        <w:rPr>
          <w:rFonts w:ascii="Times New Roman" w:hAnsi="Times New Roman"/>
          <w:color w:val="222222"/>
          <w:sz w:val="24"/>
          <w:szCs w:val="24"/>
          <w:shd w:val="clear" w:color="auto" w:fill="FFFFFF"/>
        </w:rPr>
      </w:pPr>
    </w:p>
    <w:p w14:paraId="11A50175"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 xml:space="preserve">The quantitative component furnished the necessary numerical data for statistical analysis, providing a measure of prevalence and frequency. In contrast, the qualitative approach offered deeper insights into the context, motivations, and subjective meanings underpinning the observed phenomena (Creswell </w:t>
      </w:r>
      <w:r>
        <w:rPr>
          <w:rFonts w:ascii="Times New Roman" w:hAnsi="Times New Roman"/>
          <w:color w:val="222222"/>
          <w:sz w:val="24"/>
          <w:szCs w:val="24"/>
          <w:shd w:val="clear" w:color="auto" w:fill="FFFFFF"/>
        </w:rPr>
        <w:t xml:space="preserve">and </w:t>
      </w:r>
      <w:r w:rsidRPr="00D44404">
        <w:rPr>
          <w:rFonts w:ascii="Times New Roman" w:hAnsi="Times New Roman"/>
          <w:color w:val="222222"/>
          <w:sz w:val="24"/>
          <w:szCs w:val="24"/>
          <w:shd w:val="clear" w:color="auto" w:fill="FFFFFF"/>
        </w:rPr>
        <w:t>Plano Clark, 2018). By integrating these two powerful approaches, the study was able to capture complex events and achieve a more comprehensive, holistic understanding of the research subject.</w:t>
      </w:r>
    </w:p>
    <w:p w14:paraId="02359DA1" w14:textId="77777777" w:rsidR="005974B2" w:rsidRPr="00D44404" w:rsidRDefault="005974B2" w:rsidP="005974B2">
      <w:pPr>
        <w:spacing w:after="0" w:line="240" w:lineRule="auto"/>
        <w:rPr>
          <w:rFonts w:ascii="Times New Roman" w:hAnsi="Times New Roman"/>
          <w:color w:val="222222"/>
          <w:sz w:val="24"/>
          <w:szCs w:val="24"/>
          <w:shd w:val="clear" w:color="auto" w:fill="FFFFFF"/>
        </w:rPr>
      </w:pPr>
    </w:p>
    <w:p w14:paraId="5DECDED6" w14:textId="77777777"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The study concentrated on a targeted group of academic staff members at Mzumbe University who were active users of the MyLOFT application. The final sample size was 67 academic staff. This size was mathematically determined using the Probability Proportional to Size (PPS) method, a technique advocated by Alam, Sumy, and Parh (2015) for selecting a sample that accurately reflects the characteristics of the wider population.</w:t>
      </w:r>
    </w:p>
    <w:p w14:paraId="632D9E2B" w14:textId="77777777" w:rsidR="005974B2" w:rsidRPr="00D44404" w:rsidRDefault="005974B2" w:rsidP="005974B2">
      <w:pPr>
        <w:spacing w:after="0" w:line="240" w:lineRule="auto"/>
        <w:rPr>
          <w:rFonts w:ascii="Times New Roman" w:hAnsi="Times New Roman"/>
          <w:color w:val="222222"/>
          <w:sz w:val="24"/>
          <w:szCs w:val="24"/>
          <w:shd w:val="clear" w:color="auto" w:fill="FFFFFF"/>
        </w:rPr>
      </w:pPr>
    </w:p>
    <w:p w14:paraId="6819D413" w14:textId="3A4273D0"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 xml:space="preserve">Additionally, </w:t>
      </w:r>
      <w:r w:rsidR="00486222">
        <w:rPr>
          <w:rFonts w:ascii="Times New Roman" w:hAnsi="Times New Roman"/>
          <w:color w:val="222222"/>
          <w:sz w:val="24"/>
          <w:szCs w:val="24"/>
          <w:shd w:val="clear" w:color="auto" w:fill="FFFFFF"/>
        </w:rPr>
        <w:t xml:space="preserve"> the study</w:t>
      </w:r>
      <w:r w:rsidRPr="00D44404">
        <w:rPr>
          <w:rFonts w:ascii="Times New Roman" w:hAnsi="Times New Roman"/>
          <w:color w:val="222222"/>
          <w:sz w:val="24"/>
          <w:szCs w:val="24"/>
          <w:shd w:val="clear" w:color="auto" w:fill="FFFFFF"/>
        </w:rPr>
        <w:t xml:space="preserve"> utili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 xml:space="preserve">ed purposive sampling to select participants for the qualitative interviews. Specifically, six respondents were purposively chosen from the total </w:t>
      </w:r>
      <w:r w:rsidR="00486222">
        <w:rPr>
          <w:rFonts w:ascii="Times New Roman" w:hAnsi="Times New Roman"/>
          <w:color w:val="222222"/>
          <w:sz w:val="24"/>
          <w:szCs w:val="24"/>
          <w:shd w:val="clear" w:color="auto" w:fill="FFFFFF"/>
        </w:rPr>
        <w:t xml:space="preserve">of </w:t>
      </w:r>
      <w:r w:rsidRPr="00D44404">
        <w:rPr>
          <w:rFonts w:ascii="Times New Roman" w:hAnsi="Times New Roman"/>
          <w:color w:val="222222"/>
          <w:sz w:val="24"/>
          <w:szCs w:val="24"/>
          <w:shd w:val="clear" w:color="auto" w:fill="FFFFFF"/>
        </w:rPr>
        <w:t>67 staff members to participate in the interview sessions. This method was deliberately selected because of its ability to identify and include participants with spe</w:t>
      </w:r>
      <w:r>
        <w:rPr>
          <w:rFonts w:ascii="Times New Roman" w:hAnsi="Times New Roman"/>
          <w:color w:val="222222"/>
          <w:sz w:val="24"/>
          <w:szCs w:val="24"/>
          <w:shd w:val="clear" w:color="auto" w:fill="FFFFFF"/>
        </w:rPr>
        <w:t>cific, relevant characteristics</w:t>
      </w:r>
      <w:r w:rsidR="00486222">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D44404">
        <w:rPr>
          <w:rFonts w:ascii="Times New Roman" w:hAnsi="Times New Roman"/>
          <w:color w:val="222222"/>
          <w:sz w:val="24"/>
          <w:szCs w:val="24"/>
          <w:shd w:val="clear" w:color="auto" w:fill="FFFFFF"/>
        </w:rPr>
        <w:t xml:space="preserve">namely, their </w:t>
      </w:r>
      <w:r>
        <w:rPr>
          <w:rFonts w:ascii="Times New Roman" w:hAnsi="Times New Roman"/>
          <w:color w:val="222222"/>
          <w:sz w:val="24"/>
          <w:szCs w:val="24"/>
          <w:shd w:val="clear" w:color="auto" w:fill="FFFFFF"/>
        </w:rPr>
        <w:t>in-depth experience with MyLOFT</w:t>
      </w:r>
      <w:r w:rsidR="00486222">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D44404">
        <w:rPr>
          <w:rFonts w:ascii="Times New Roman" w:hAnsi="Times New Roman"/>
          <w:color w:val="222222"/>
          <w:sz w:val="24"/>
          <w:szCs w:val="24"/>
          <w:shd w:val="clear" w:color="auto" w:fill="FFFFFF"/>
        </w:rPr>
        <w:t>who could provide the most pertinent and insightful feedback aligned with the research objectives (Rai &amp; Thapa, 2015).</w:t>
      </w:r>
    </w:p>
    <w:p w14:paraId="242F85C1" w14:textId="77777777" w:rsidR="00E267DB" w:rsidRPr="00AD42E7" w:rsidRDefault="00E267DB" w:rsidP="00E267DB">
      <w:pPr>
        <w:spacing w:after="0" w:line="240" w:lineRule="auto"/>
        <w:jc w:val="both"/>
        <w:rPr>
          <w:rFonts w:ascii="Times New Roman" w:hAnsi="Times New Roman"/>
          <w:sz w:val="24"/>
          <w:szCs w:val="24"/>
          <w:lang w:val="en-GB"/>
        </w:rPr>
      </w:pPr>
    </w:p>
    <w:p w14:paraId="4E2B0C50" w14:textId="77777777" w:rsidR="00E267DB" w:rsidRPr="00AD42E7" w:rsidRDefault="00E267DB" w:rsidP="00E267DB">
      <w:pPr>
        <w:spacing w:after="0" w:line="240" w:lineRule="auto"/>
        <w:jc w:val="both"/>
        <w:rPr>
          <w:rFonts w:ascii="Times New Roman" w:hAnsi="Times New Roman"/>
          <w:b/>
          <w:bCs/>
          <w:sz w:val="24"/>
          <w:szCs w:val="24"/>
          <w:lang w:val="en-GB"/>
        </w:rPr>
      </w:pPr>
      <w:r w:rsidRPr="00AD42E7">
        <w:rPr>
          <w:rFonts w:ascii="Times New Roman" w:hAnsi="Times New Roman"/>
          <w:b/>
          <w:bCs/>
          <w:sz w:val="24"/>
          <w:szCs w:val="24"/>
          <w:lang w:val="en-GB"/>
        </w:rPr>
        <w:t xml:space="preserve">Sample Size </w:t>
      </w:r>
    </w:p>
    <w:p w14:paraId="648432AD" w14:textId="2261CC67" w:rsidR="00E267DB" w:rsidRPr="00AD42E7" w:rsidRDefault="00E267DB" w:rsidP="00E267DB">
      <w:pPr>
        <w:spacing w:after="0" w:line="240" w:lineRule="auto"/>
        <w:jc w:val="both"/>
        <w:rPr>
          <w:rFonts w:ascii="Times New Roman" w:eastAsia="Times New Roman" w:hAnsi="Times New Roman"/>
          <w:iCs/>
          <w:sz w:val="24"/>
          <w:szCs w:val="24"/>
          <w:lang w:val="en-GB"/>
        </w:rPr>
      </w:pPr>
      <w:r w:rsidRPr="00AD42E7">
        <w:rPr>
          <w:rFonts w:ascii="Times New Roman" w:eastAsia="Times New Roman" w:hAnsi="Times New Roman"/>
          <w:iCs/>
          <w:sz w:val="24"/>
          <w:szCs w:val="24"/>
          <w:lang w:val="en-GB"/>
        </w:rPr>
        <w:fldChar w:fldCharType="begin"/>
      </w:r>
      <w:r w:rsidRPr="00AD42E7">
        <w:rPr>
          <w:rFonts w:ascii="Times New Roman" w:eastAsia="Times New Roman" w:hAnsi="Times New Roman"/>
          <w:iCs/>
          <w:sz w:val="24"/>
          <w:szCs w:val="24"/>
          <w:lang w:val="en-GB"/>
        </w:rPr>
        <w:instrText xml:space="preserve"> QUOTE </w:instrText>
      </w:r>
      <w:r w:rsidR="004F4422">
        <w:rPr>
          <w:rFonts w:ascii="Times New Roman" w:hAnsi="Times New Roman"/>
          <w:noProof/>
          <w:position w:val="-18"/>
          <w:sz w:val="24"/>
          <w:szCs w:val="24"/>
          <w:lang w:val="en-GB"/>
        </w:rPr>
        <w:pict w14:anchorId="12817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pt;height:24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2Nrc0NjI0sjA3NTcwNbZU0lEKTi0uzszPAykwMqoFAAuxtKMtAAAA&quot;/&gt;&lt;/w:docVars&gt;&lt;wsp:rsids&gt;&lt;wsp:rsidRoot wsp:val=&quot;004C00B2&quot;/&gt;&lt;wsp:rsid wsp:val=&quot;000001BE&quot;/&gt;&lt;wsp:rsid wsp:val=&quot;00014221&quot;/&gt;&lt;wsp:rsid wsp:val=&quot;00040790&quot;/&gt;&lt;wsp:rsid wsp:val=&quot;00056049&quot;/&gt;&lt;wsp:rsid wsp:val=&quot;000624D6&quot;/&gt;&lt;wsp:rsid wsp:val=&quot;000732F5&quot;/&gt;&lt;wsp:rsid wsp:val=&quot;00084FA0&quot;/&gt;&lt;wsp:rsid wsp:val=&quot;00087020&quot;/&gt;&lt;wsp:rsid wsp:val=&quot;00095410&quot;/&gt;&lt;wsp:rsid wsp:val=&quot;000A6F6A&quot;/&gt;&lt;wsp:rsid wsp:val=&quot;000A7BCD&quot;/&gt;&lt;wsp:rsid wsp:val=&quot;000B090D&quot;/&gt;&lt;wsp:rsid wsp:val=&quot;000F1472&quot;/&gt;&lt;wsp:rsid wsp:val=&quot;000F60EE&quot;/&gt;&lt;wsp:rsid wsp:val=&quot;000F6E38&quot;/&gt;&lt;wsp:rsid wsp:val=&quot;00112BF6&quot;/&gt;&lt;wsp:rsid wsp:val=&quot;00113F76&quot;/&gt;&lt;wsp:rsid wsp:val=&quot;001500EC&quot;/&gt;&lt;wsp:rsid wsp:val=&quot;00163C49&quot;/&gt;&lt;wsp:rsid wsp:val=&quot;001754AD&quot;/&gt;&lt;wsp:rsid wsp:val=&quot;00197467&quot;/&gt;&lt;wsp:rsid wsp:val=&quot;00197A17&quot;/&gt;&lt;wsp:rsid wsp:val=&quot;001B344F&quot;/&gt;&lt;wsp:rsid wsp:val=&quot;001B60F3&quot;/&gt;&lt;wsp:rsid wsp:val=&quot;001C4899&quot;/&gt;&lt;wsp:rsid wsp:val=&quot;001D6BC6&quot;/&gt;&lt;wsp:rsid wsp:val=&quot;001F7C75&quot;/&gt;&lt;wsp:rsid wsp:val=&quot;002024C1&quot;/&gt;&lt;wsp:rsid wsp:val=&quot;002031FB&quot;/&gt;&lt;wsp:rsid wsp:val=&quot;0020322D&quot;/&gt;&lt;wsp:rsid wsp:val=&quot;00204C08&quot;/&gt;&lt;wsp:rsid wsp:val=&quot;002061A8&quot;/&gt;&lt;wsp:rsid wsp:val=&quot;002108BE&quot;/&gt;&lt;wsp:rsid wsp:val=&quot;00224C7A&quot;/&gt;&lt;wsp:rsid wsp:val=&quot;00234C9E&quot;/&gt;&lt;wsp:rsid wsp:val=&quot;00247E83&quot;/&gt;&lt;wsp:rsid wsp:val=&quot;00250E57&quot;/&gt;&lt;wsp:rsid wsp:val=&quot;00255C90&quot;/&gt;&lt;wsp:rsid wsp:val=&quot;00276B51&quot;/&gt;&lt;wsp:rsid wsp:val=&quot;002A73AC&quot;/&gt;&lt;wsp:rsid wsp:val=&quot;002B558C&quot;/&gt;&lt;wsp:rsid wsp:val=&quot;002C140C&quot;/&gt;&lt;wsp:rsid wsp:val=&quot;002C7A49&quot;/&gt;&lt;wsp:rsid wsp:val=&quot;002D3620&quot;/&gt;&lt;wsp:rsid wsp:val=&quot;002E588A&quot;/&gt;&lt;wsp:rsid wsp:val=&quot;00300583&quot;/&gt;&lt;wsp:rsid wsp:val=&quot;00301392&quot;/&gt;&lt;wsp:rsid wsp:val=&quot;003459FC&quot;/&gt;&lt;wsp:rsid wsp:val=&quot;00351EA9&quot;/&gt;&lt;wsp:rsid wsp:val=&quot;00363260&quot;/&gt;&lt;wsp:rsid wsp:val=&quot;00367298&quot;/&gt;&lt;wsp:rsid wsp:val=&quot;00371515&quot;/&gt;&lt;wsp:rsid wsp:val=&quot;00390841&quot;/&gt;&lt;wsp:rsid wsp:val=&quot;0039651F&quot;/&gt;&lt;wsp:rsid wsp:val=&quot;003A06C0&quot;/&gt;&lt;wsp:rsid wsp:val=&quot;003D4EA7&quot;/&gt;&lt;wsp:rsid wsp:val=&quot;00402E81&quot;/&gt;&lt;wsp:rsid wsp:val=&quot;00412C2D&quot;/&gt;&lt;wsp:rsid wsp:val=&quot;00434017&quot;/&gt;&lt;wsp:rsid wsp:val=&quot;00437FBC&quot;/&gt;&lt;wsp:rsid wsp:val=&quot;004501B2&quot;/&gt;&lt;wsp:rsid wsp:val=&quot;0045469C&quot;/&gt;&lt;wsp:rsid wsp:val=&quot;0047500D&quot;/&gt;&lt;wsp:rsid wsp:val=&quot;00490498&quot;/&gt;&lt;wsp:rsid wsp:val=&quot;00492A30&quot;/&gt;&lt;wsp:rsid wsp:val=&quot;00492F69&quot;/&gt;&lt;wsp:rsid wsp:val=&quot;004C00B2&quot;/&gt;&lt;wsp:rsid wsp:val=&quot;004C5A3E&quot;/&gt;&lt;wsp:rsid wsp:val=&quot;004D76D8&quot;/&gt;&lt;wsp:rsid wsp:val=&quot;004E6915&quot;/&gt;&lt;wsp:rsid wsp:val=&quot;004F5919&quot;/&gt;&lt;wsp:rsid wsp:val=&quot;0051322A&quot;/&gt;&lt;wsp:rsid wsp:val=&quot;005315DF&quot;/&gt;&lt;wsp:rsid wsp:val=&quot;00533901&quot;/&gt;&lt;wsp:rsid wsp:val=&quot;005356F7&quot;/&gt;&lt;wsp:rsid wsp:val=&quot;00545AA2&quot;/&gt;&lt;wsp:rsid wsp:val=&quot;005625C1&quot;/&gt;&lt;wsp:rsid wsp:val=&quot;00575C8A&quot;/&gt;&lt;wsp:rsid wsp:val=&quot;00576B22&quot;/&gt;&lt;wsp:rsid wsp:val=&quot;005A4A8D&quot;/&gt;&lt;wsp:rsid wsp:val=&quot;005A663D&quot;/&gt;&lt;wsp:rsid wsp:val=&quot;005A77BC&quot;/&gt;&lt;wsp:rsid wsp:val=&quot;005D73AF&quot;/&gt;&lt;wsp:rsid wsp:val=&quot;005E17B6&quot;/&gt;&lt;wsp:rsid wsp:val=&quot;005F4C8D&quot;/&gt;&lt;wsp:rsid wsp:val=&quot;006030EB&quot;/&gt;&lt;wsp:rsid wsp:val=&quot;00604693&quot;/&gt;&lt;wsp:rsid wsp:val=&quot;0061291F&quot;/&gt;&lt;wsp:rsid wsp:val=&quot;00612B4E&quot;/&gt;&lt;wsp:rsid wsp:val=&quot;0066051A&quot;/&gt;&lt;wsp:rsid wsp:val=&quot;006923F7&quot;/&gt;&lt;wsp:rsid wsp:val=&quot;006A5B35&quot;/&gt;&lt;wsp:rsid wsp:val=&quot;006B1B3B&quot;/&gt;&lt;wsp:rsid wsp:val=&quot;006E0961&quot;/&gt;&lt;wsp:rsid wsp:val=&quot;006E55C2&quot;/&gt;&lt;wsp:rsid wsp:val=&quot;006F7A29&quot;/&gt;&lt;wsp:rsid wsp:val=&quot;0071673A&quot;/&gt;&lt;wsp:rsid wsp:val=&quot;0072691C&quot;/&gt;&lt;wsp:rsid wsp:val=&quot;007318D0&quot;/&gt;&lt;wsp:rsid wsp:val=&quot;00751EF3&quot;/&gt;&lt;wsp:rsid wsp:val=&quot;007557C0&quot;/&gt;&lt;wsp:rsid wsp:val=&quot;00756AE6&quot;/&gt;&lt;wsp:rsid wsp:val=&quot;00794189&quot;/&gt;&lt;wsp:rsid wsp:val=&quot;007A2B91&quot;/&gt;&lt;wsp:rsid wsp:val=&quot;007C743E&quot;/&gt;&lt;wsp:rsid wsp:val=&quot;007D6FB2&quot;/&gt;&lt;wsp:rsid wsp:val=&quot;007F3BB7&quot;/&gt;&lt;wsp:rsid wsp:val=&quot;00821CF3&quot;/&gt;&lt;wsp:rsid wsp:val=&quot;0083513E&quot;/&gt;&lt;wsp:rsid wsp:val=&quot;00836D55&quot;/&gt;&lt;wsp:rsid wsp:val=&quot;00866A9E&quot;/&gt;&lt;wsp:rsid wsp:val=&quot;008710B7&quot;/&gt;&lt;wsp:rsid wsp:val=&quot;008A1629&quot;/&gt;&lt;wsp:rsid wsp:val=&quot;008B6A11&quot;/&gt;&lt;wsp:rsid wsp:val=&quot;008D4BCF&quot;/&gt;&lt;wsp:rsid wsp:val=&quot;008E4DFC&quot;/&gt;&lt;wsp:rsid wsp:val=&quot;00904985&quot;/&gt;&lt;wsp:rsid wsp:val=&quot;009050D6&quot;/&gt;&lt;wsp:rsid wsp:val=&quot;00905AC2&quot;/&gt;&lt;wsp:rsid wsp:val=&quot;00941874&quot;/&gt;&lt;wsp:rsid wsp:val=&quot;00961159&quot;/&gt;&lt;wsp:rsid wsp:val=&quot;00976BF6&quot;/&gt;&lt;wsp:rsid wsp:val=&quot;009951B9&quot;/&gt;&lt;wsp:rsid wsp:val=&quot;009C197B&quot;/&gt;&lt;wsp:rsid wsp:val=&quot;009C7CC8&quot;/&gt;&lt;wsp:rsid wsp:val=&quot;00A2182C&quot;/&gt;&lt;wsp:rsid wsp:val=&quot;00A307AC&quot;/&gt;&lt;wsp:rsid wsp:val=&quot;00A31A8E&quot;/&gt;&lt;wsp:rsid wsp:val=&quot;00A34D55&quot;/&gt;&lt;wsp:rsid wsp:val=&quot;00A45DF0&quot;/&gt;&lt;wsp:rsid wsp:val=&quot;00A52791&quot;/&gt;&lt;wsp:rsid wsp:val=&quot;00A6473F&quot;/&gt;&lt;wsp:rsid wsp:val=&quot;00A70ED0&quot;/&gt;&lt;wsp:rsid wsp:val=&quot;00A969C6&quot;/&gt;&lt;wsp:rsid wsp:val=&quot;00AC23DC&quot;/&gt;&lt;wsp:rsid wsp:val=&quot;00AD65AC&quot;/&gt;&lt;wsp:rsid wsp:val=&quot;00AE27B6&quot;/&gt;&lt;wsp:rsid wsp:val=&quot;00AE4B3C&quot;/&gt;&lt;wsp:rsid wsp:val=&quot;00B103AC&quot;/&gt;&lt;wsp:rsid wsp:val=&quot;00B37EF1&quot;/&gt;&lt;wsp:rsid wsp:val=&quot;00B66028&quot;/&gt;&lt;wsp:rsid wsp:val=&quot;00B67C68&quot;/&gt;&lt;wsp:rsid wsp:val=&quot;00B91EEC&quot;/&gt;&lt;wsp:rsid wsp:val=&quot;00B9644F&quot;/&gt;&lt;wsp:rsid wsp:val=&quot;00B9763C&quot;/&gt;&lt;wsp:rsid wsp:val=&quot;00BA7E48&quot;/&gt;&lt;wsp:rsid wsp:val=&quot;00BB3A29&quot;/&gt;&lt;wsp:rsid wsp:val=&quot;00BB4169&quot;/&gt;&lt;wsp:rsid wsp:val=&quot;00BD7CE0&quot;/&gt;&lt;wsp:rsid wsp:val=&quot;00BE5964&quot;/&gt;&lt;wsp:rsid wsp:val=&quot;00C063C4&quot;/&gt;&lt;wsp:rsid wsp:val=&quot;00C20420&quot;/&gt;&lt;wsp:rsid wsp:val=&quot;00C342F1&quot;/&gt;&lt;wsp:rsid wsp:val=&quot;00C52697&quot;/&gt;&lt;wsp:rsid wsp:val=&quot;00C56869&quot;/&gt;&lt;wsp:rsid wsp:val=&quot;00C60BC0&quot;/&gt;&lt;wsp:rsid wsp:val=&quot;00C72A43&quot;/&gt;&lt;wsp:rsid wsp:val=&quot;00C938E5&quot;/&gt;&lt;wsp:rsid wsp:val=&quot;00CA5960&quot;/&gt;&lt;wsp:rsid wsp:val=&quot;00CC3432&quot;/&gt;&lt;wsp:rsid wsp:val=&quot;00CD6A2C&quot;/&gt;&lt;wsp:rsid wsp:val=&quot;00CE48A5&quot;/&gt;&lt;wsp:rsid wsp:val=&quot;00D010B6&quot;/&gt;&lt;wsp:rsid wsp:val=&quot;00D023E9&quot;/&gt;&lt;wsp:rsid wsp:val=&quot;00D07AB9&quot;/&gt;&lt;wsp:rsid wsp:val=&quot;00D24331&quot;/&gt;&lt;wsp:rsid wsp:val=&quot;00D25B6F&quot;/&gt;&lt;wsp:rsid wsp:val=&quot;00D2787B&quot;/&gt;&lt;wsp:rsid wsp:val=&quot;00D30AD6&quot;/&gt;&lt;wsp:rsid wsp:val=&quot;00D42081&quot;/&gt;&lt;wsp:rsid wsp:val=&quot;00D47DE9&quot;/&gt;&lt;wsp:rsid wsp:val=&quot;00D64FF8&quot;/&gt;&lt;wsp:rsid wsp:val=&quot;00D87F2C&quot;/&gt;&lt;wsp:rsid wsp:val=&quot;00D91B48&quot;/&gt;&lt;wsp:rsid wsp:val=&quot;00DA7FEB&quot;/&gt;&lt;wsp:rsid wsp:val=&quot;00DB3E14&quot;/&gt;&lt;wsp:rsid wsp:val=&quot;00DC7673&quot;/&gt;&lt;wsp:rsid wsp:val=&quot;00DD041B&quot;/&gt;&lt;wsp:rsid wsp:val=&quot;00DD4730&quot;/&gt;&lt;wsp:rsid wsp:val=&quot;00DE6676&quot;/&gt;&lt;wsp:rsid wsp:val=&quot;00DF4562&quot;/&gt;&lt;wsp:rsid wsp:val=&quot;00E034ED&quot;/&gt;&lt;wsp:rsid wsp:val=&quot;00E0533D&quot;/&gt;&lt;wsp:rsid wsp:val=&quot;00E15F14&quot;/&gt;&lt;wsp:rsid wsp:val=&quot;00E5559D&quot;/&gt;&lt;wsp:rsid wsp:val=&quot;00E67E87&quot;/&gt;&lt;wsp:rsid wsp:val=&quot;00E70773&quot;/&gt;&lt;wsp:rsid wsp:val=&quot;00E92064&quot;/&gt;&lt;wsp:rsid wsp:val=&quot;00E93196&quot;/&gt;&lt;wsp:rsid wsp:val=&quot;00EA7B32&quot;/&gt;&lt;wsp:rsid wsp:val=&quot;00EE4EC9&quot;/&gt;&lt;wsp:rsid wsp:val=&quot;00EE5C8B&quot;/&gt;&lt;wsp:rsid wsp:val=&quot;00EF013B&quot;/&gt;&lt;wsp:rsid wsp:val=&quot;00EF06D4&quot;/&gt;&lt;wsp:rsid wsp:val=&quot;00EF21E0&quot;/&gt;&lt;wsp:rsid wsp:val=&quot;00EF5ABF&quot;/&gt;&lt;wsp:rsid wsp:val=&quot;00F06C8E&quot;/&gt;&lt;wsp:rsid wsp:val=&quot;00F25A3B&quot;/&gt;&lt;wsp:rsid wsp:val=&quot;00F310FF&quot;/&gt;&lt;wsp:rsid wsp:val=&quot;00F334A6&quot;/&gt;&lt;wsp:rsid wsp:val=&quot;00F442CE&quot;/&gt;&lt;wsp:rsid wsp:val=&quot;00F54251&quot;/&gt;&lt;wsp:rsid wsp:val=&quot;00F64720&quot;/&gt;&lt;wsp:rsid wsp:val=&quot;00F724B4&quot;/&gt;&lt;wsp:rsid wsp:val=&quot;00F83A99&quot;/&gt;&lt;wsp:rsid wsp:val=&quot;00F83CF0&quot;/&gt;&lt;wsp:rsid wsp:val=&quot;00F95E81&quot;/&gt;&lt;wsp:rsid wsp:val=&quot;00FA43C9&quot;/&gt;&lt;wsp:rsid wsp:val=&quot;00FA72BE&quot;/&gt;&lt;wsp:rsid wsp:val=&quot;00FC6B5C&quot;/&gt;&lt;wsp:rsid wsp:val=&quot;00FD5E74&quot;/&gt;&lt;wsp:rsid wsp:val=&quot;00FE078D&quot;/&gt;&lt;wsp:rsid wsp:val=&quot;00FF7FC2&quot;/&gt;&lt;/wsp:rsids&gt;&lt;/w:docPr&gt;&lt;w:body&gt;&lt;wx:sect&gt;&lt;w:p wsp:rsidR=&quot;00363260&quot; wsp:rsidRDefault=&quot;00363260&quot; wsp:rsidP=&quot;00363260&quot;&gt;&lt;m:oMathPara&gt;&lt;m:oMath&gt;&lt;m:r&gt;&lt;aml:annotation aml:id=&quot;0&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Sample Size &lt;/m:t&gt;&lt;/aml:content&gt;&lt;/aml:annotation&gt;&lt;/m:r&gt;&lt;m:d&gt;&lt;m:dPr&gt;&lt;m:ctrlPr&gt;&lt;aml:annotation aml:id=&quot;1&quot; w:type=&quot;Word.Insertion&quot; aml:author=&quot;Mosha G&quot; aml:createdate=&quot;2023-11-27T11:24:00Z&quot;&gt;&lt;aml:content&gt;&lt;w:rPr&gt;&lt;w:rFonts w:ascii=&quot;Cambria Math&quot; w:h-ansi=&quot;Cambria Math&quot;/&gt;&lt;wx:font wx:val=&quot;Cambria Math&quot;/&gt;&lt;w:i-cs/&gt;&lt;w:sz w:val=&quot;24&quot;/&gt;&lt;w:sz-cs w:val=&quot;24&quot;/&gt;&lt;/w:rPr&gt;&lt;/aml:content&gt;&lt;/aml:annotation&gt;&lt;/m:ctrlPr&gt;&lt;/m:dPr&gt;&lt;m:e&gt;&lt;m:r&gt;&lt;aml:annotation aml:id=&quot;2&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n&lt;/m:t&gt;&lt;/aml:content&gt;&lt;/aml:annotation&gt;&lt;/m:r&gt;&lt;/m:e&gt;&lt;/m:d&gt;&lt;m:r&gt;&lt;aml:annotation aml:id=&quot;3&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lt;/m:t&gt;&lt;/aml:content&gt;&lt;/aml:annotation&gt;&lt;/m:r&gt;&lt;m:f&gt;&lt;m:fPr&gt;&lt;m:ctrlPr&gt;&lt;aml:annotation aml:id=&quot;4&quot; w:type=&quot;Word.Insertion&quot; aml:author=&quot;Mosha G&quot; aml:createdate=&quot;2023-11-27T11:24:00Z&quot;&gt;&lt;aml:content&gt;&lt;w:rPr&gt;&lt;w:rFonts w:ascii=&quot;Cambria Math&quot; w:h-ansi=&quot;Cambria Math&quot;/&gt;&lt;wx:font wx:val=&quot;Cambria Math&quot;/&gt;&lt;w:i-cs/&gt;&lt;w:sz w:val=&quot;24&quot;/&gt;&lt;w:sz-cs w:val=&quot;24&quot;/&gt;&lt;/w:rPr&gt;&lt;/aml:content&gt;&lt;/aml:annotation&gt;&lt;/m:ctrlPr&gt;&lt;/m:fPr&gt;&lt;m:num&gt;&lt;m:r&gt;&lt;aml:annotation aml:id=&quot;5&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No. of Users in Category (n)&lt;/m:t&gt;&lt;/aml:content&gt;&lt;/aml:annotation&gt;&lt;/m:r&gt;&lt;/m:num&gt;&lt;m:den&gt;&lt;m:r&gt;&lt;aml:annotation aml:id=&quot;6&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Total Population &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AD42E7">
        <w:rPr>
          <w:rFonts w:ascii="Times New Roman" w:eastAsia="Times New Roman" w:hAnsi="Times New Roman"/>
          <w:iCs/>
          <w:sz w:val="24"/>
          <w:szCs w:val="24"/>
          <w:lang w:val="en-GB"/>
        </w:rPr>
        <w:instrText xml:space="preserve"> </w:instrText>
      </w:r>
      <w:r w:rsidRPr="00AD42E7">
        <w:rPr>
          <w:rFonts w:ascii="Times New Roman" w:eastAsia="Times New Roman" w:hAnsi="Times New Roman"/>
          <w:iCs/>
          <w:sz w:val="24"/>
          <w:szCs w:val="24"/>
          <w:lang w:val="en-GB"/>
        </w:rPr>
        <w:fldChar w:fldCharType="separate"/>
      </w:r>
      <w:r w:rsidR="004F4422">
        <w:rPr>
          <w:rFonts w:ascii="Times New Roman" w:hAnsi="Times New Roman"/>
          <w:noProof/>
          <w:color w:val="000000" w:themeColor="text1"/>
          <w:position w:val="-18"/>
          <w:sz w:val="24"/>
          <w:szCs w:val="24"/>
          <w:lang w:val="en-GB"/>
        </w:rPr>
        <w:pict w14:anchorId="75A248D4">
          <v:shape id="_x0000_i1026" type="#_x0000_t75" alt="" style="width:205pt;height:24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2Nrc0NjI0sjA3NTcwNbZU0lEKTi0uzszPAykwMqoFAAuxtKMtAAAA&quot;/&gt;&lt;/w:docVars&gt;&lt;wsp:rsids&gt;&lt;wsp:rsidRoot wsp:val=&quot;004C00B2&quot;/&gt;&lt;wsp:rsid wsp:val=&quot;000001BE&quot;/&gt;&lt;wsp:rsid wsp:val=&quot;00014221&quot;/&gt;&lt;wsp:rsid wsp:val=&quot;00040790&quot;/&gt;&lt;wsp:rsid wsp:val=&quot;00056049&quot;/&gt;&lt;wsp:rsid wsp:val=&quot;000624D6&quot;/&gt;&lt;wsp:rsid wsp:val=&quot;000732F5&quot;/&gt;&lt;wsp:rsid wsp:val=&quot;00084FA0&quot;/&gt;&lt;wsp:rsid wsp:val=&quot;00087020&quot;/&gt;&lt;wsp:rsid wsp:val=&quot;00095410&quot;/&gt;&lt;wsp:rsid wsp:val=&quot;000A6F6A&quot;/&gt;&lt;wsp:rsid wsp:val=&quot;000A7BCD&quot;/&gt;&lt;wsp:rsid wsp:val=&quot;000B090D&quot;/&gt;&lt;wsp:rsid wsp:val=&quot;000F1472&quot;/&gt;&lt;wsp:rsid wsp:val=&quot;000F60EE&quot;/&gt;&lt;wsp:rsid wsp:val=&quot;000F6E38&quot;/&gt;&lt;wsp:rsid wsp:val=&quot;00112BF6&quot;/&gt;&lt;wsp:rsid wsp:val=&quot;00113F76&quot;/&gt;&lt;wsp:rsid wsp:val=&quot;001500EC&quot;/&gt;&lt;wsp:rsid wsp:val=&quot;00163C49&quot;/&gt;&lt;wsp:rsid wsp:val=&quot;001754AD&quot;/&gt;&lt;wsp:rsid wsp:val=&quot;00197467&quot;/&gt;&lt;wsp:rsid wsp:val=&quot;00197A17&quot;/&gt;&lt;wsp:rsid wsp:val=&quot;001B344F&quot;/&gt;&lt;wsp:rsid wsp:val=&quot;001B60F3&quot;/&gt;&lt;wsp:rsid wsp:val=&quot;001C4899&quot;/&gt;&lt;wsp:rsid wsp:val=&quot;001D6BC6&quot;/&gt;&lt;wsp:rsid wsp:val=&quot;001F7C75&quot;/&gt;&lt;wsp:rsid wsp:val=&quot;002024C1&quot;/&gt;&lt;wsp:rsid wsp:val=&quot;002031FB&quot;/&gt;&lt;wsp:rsid wsp:val=&quot;0020322D&quot;/&gt;&lt;wsp:rsid wsp:val=&quot;00204C08&quot;/&gt;&lt;wsp:rsid wsp:val=&quot;002061A8&quot;/&gt;&lt;wsp:rsid wsp:val=&quot;002108BE&quot;/&gt;&lt;wsp:rsid wsp:val=&quot;00224C7A&quot;/&gt;&lt;wsp:rsid wsp:val=&quot;00234C9E&quot;/&gt;&lt;wsp:rsid wsp:val=&quot;00247E83&quot;/&gt;&lt;wsp:rsid wsp:val=&quot;00250E57&quot;/&gt;&lt;wsp:rsid wsp:val=&quot;00255C90&quot;/&gt;&lt;wsp:rsid wsp:val=&quot;00276B51&quot;/&gt;&lt;wsp:rsid wsp:val=&quot;002A73AC&quot;/&gt;&lt;wsp:rsid wsp:val=&quot;002B558C&quot;/&gt;&lt;wsp:rsid wsp:val=&quot;002C140C&quot;/&gt;&lt;wsp:rsid wsp:val=&quot;002C7A49&quot;/&gt;&lt;wsp:rsid wsp:val=&quot;002D3620&quot;/&gt;&lt;wsp:rsid wsp:val=&quot;002E588A&quot;/&gt;&lt;wsp:rsid wsp:val=&quot;00300583&quot;/&gt;&lt;wsp:rsid wsp:val=&quot;00301392&quot;/&gt;&lt;wsp:rsid wsp:val=&quot;003459FC&quot;/&gt;&lt;wsp:rsid wsp:val=&quot;00351EA9&quot;/&gt;&lt;wsp:rsid wsp:val=&quot;00363260&quot;/&gt;&lt;wsp:rsid wsp:val=&quot;00367298&quot;/&gt;&lt;wsp:rsid wsp:val=&quot;00371515&quot;/&gt;&lt;wsp:rsid wsp:val=&quot;00390841&quot;/&gt;&lt;wsp:rsid wsp:val=&quot;0039651F&quot;/&gt;&lt;wsp:rsid wsp:val=&quot;003A06C0&quot;/&gt;&lt;wsp:rsid wsp:val=&quot;003D4EA7&quot;/&gt;&lt;wsp:rsid wsp:val=&quot;00402E81&quot;/&gt;&lt;wsp:rsid wsp:val=&quot;00412C2D&quot;/&gt;&lt;wsp:rsid wsp:val=&quot;00434017&quot;/&gt;&lt;wsp:rsid wsp:val=&quot;00437FBC&quot;/&gt;&lt;wsp:rsid wsp:val=&quot;004501B2&quot;/&gt;&lt;wsp:rsid wsp:val=&quot;0045469C&quot;/&gt;&lt;wsp:rsid wsp:val=&quot;0047500D&quot;/&gt;&lt;wsp:rsid wsp:val=&quot;00490498&quot;/&gt;&lt;wsp:rsid wsp:val=&quot;00492A30&quot;/&gt;&lt;wsp:rsid wsp:val=&quot;00492F69&quot;/&gt;&lt;wsp:rsid wsp:val=&quot;004C00B2&quot;/&gt;&lt;wsp:rsid wsp:val=&quot;004C5A3E&quot;/&gt;&lt;wsp:rsid wsp:val=&quot;004D76D8&quot;/&gt;&lt;wsp:rsid wsp:val=&quot;004E6915&quot;/&gt;&lt;wsp:rsid wsp:val=&quot;004F5919&quot;/&gt;&lt;wsp:rsid wsp:val=&quot;0051322A&quot;/&gt;&lt;wsp:rsid wsp:val=&quot;005315DF&quot;/&gt;&lt;wsp:rsid wsp:val=&quot;00533901&quot;/&gt;&lt;wsp:rsid wsp:val=&quot;005356F7&quot;/&gt;&lt;wsp:rsid wsp:val=&quot;00545AA2&quot;/&gt;&lt;wsp:rsid wsp:val=&quot;005625C1&quot;/&gt;&lt;wsp:rsid wsp:val=&quot;00575C8A&quot;/&gt;&lt;wsp:rsid wsp:val=&quot;00576B22&quot;/&gt;&lt;wsp:rsid wsp:val=&quot;005A4A8D&quot;/&gt;&lt;wsp:rsid wsp:val=&quot;005A663D&quot;/&gt;&lt;wsp:rsid wsp:val=&quot;005A77BC&quot;/&gt;&lt;wsp:rsid wsp:val=&quot;005D73AF&quot;/&gt;&lt;wsp:rsid wsp:val=&quot;005E17B6&quot;/&gt;&lt;wsp:rsid wsp:val=&quot;005F4C8D&quot;/&gt;&lt;wsp:rsid wsp:val=&quot;006030EB&quot;/&gt;&lt;wsp:rsid wsp:val=&quot;00604693&quot;/&gt;&lt;wsp:rsid wsp:val=&quot;0061291F&quot;/&gt;&lt;wsp:rsid wsp:val=&quot;00612B4E&quot;/&gt;&lt;wsp:rsid wsp:val=&quot;0066051A&quot;/&gt;&lt;wsp:rsid wsp:val=&quot;006923F7&quot;/&gt;&lt;wsp:rsid wsp:val=&quot;006A5B35&quot;/&gt;&lt;wsp:rsid wsp:val=&quot;006B1B3B&quot;/&gt;&lt;wsp:rsid wsp:val=&quot;006E0961&quot;/&gt;&lt;wsp:rsid wsp:val=&quot;006E55C2&quot;/&gt;&lt;wsp:rsid wsp:val=&quot;006F7A29&quot;/&gt;&lt;wsp:rsid wsp:val=&quot;0071673A&quot;/&gt;&lt;wsp:rsid wsp:val=&quot;0072691C&quot;/&gt;&lt;wsp:rsid wsp:val=&quot;007318D0&quot;/&gt;&lt;wsp:rsid wsp:val=&quot;00751EF3&quot;/&gt;&lt;wsp:rsid wsp:val=&quot;007557C0&quot;/&gt;&lt;wsp:rsid wsp:val=&quot;00756AE6&quot;/&gt;&lt;wsp:rsid wsp:val=&quot;00794189&quot;/&gt;&lt;wsp:rsid wsp:val=&quot;007A2B91&quot;/&gt;&lt;wsp:rsid wsp:val=&quot;007C743E&quot;/&gt;&lt;wsp:rsid wsp:val=&quot;007D6FB2&quot;/&gt;&lt;wsp:rsid wsp:val=&quot;007F3BB7&quot;/&gt;&lt;wsp:rsid wsp:val=&quot;00821CF3&quot;/&gt;&lt;wsp:rsid wsp:val=&quot;0083513E&quot;/&gt;&lt;wsp:rsid wsp:val=&quot;00836D55&quot;/&gt;&lt;wsp:rsid wsp:val=&quot;00866A9E&quot;/&gt;&lt;wsp:rsid wsp:val=&quot;008710B7&quot;/&gt;&lt;wsp:rsid wsp:val=&quot;008A1629&quot;/&gt;&lt;wsp:rsid wsp:val=&quot;008B6A11&quot;/&gt;&lt;wsp:rsid wsp:val=&quot;008D4BCF&quot;/&gt;&lt;wsp:rsid wsp:val=&quot;008E4DFC&quot;/&gt;&lt;wsp:rsid wsp:val=&quot;00904985&quot;/&gt;&lt;wsp:rsid wsp:val=&quot;009050D6&quot;/&gt;&lt;wsp:rsid wsp:val=&quot;00905AC2&quot;/&gt;&lt;wsp:rsid wsp:val=&quot;00941874&quot;/&gt;&lt;wsp:rsid wsp:val=&quot;00961159&quot;/&gt;&lt;wsp:rsid wsp:val=&quot;00976BF6&quot;/&gt;&lt;wsp:rsid wsp:val=&quot;009951B9&quot;/&gt;&lt;wsp:rsid wsp:val=&quot;009C197B&quot;/&gt;&lt;wsp:rsid wsp:val=&quot;009C7CC8&quot;/&gt;&lt;wsp:rsid wsp:val=&quot;00A2182C&quot;/&gt;&lt;wsp:rsid wsp:val=&quot;00A307AC&quot;/&gt;&lt;wsp:rsid wsp:val=&quot;00A31A8E&quot;/&gt;&lt;wsp:rsid wsp:val=&quot;00A34D55&quot;/&gt;&lt;wsp:rsid wsp:val=&quot;00A45DF0&quot;/&gt;&lt;wsp:rsid wsp:val=&quot;00A52791&quot;/&gt;&lt;wsp:rsid wsp:val=&quot;00A6473F&quot;/&gt;&lt;wsp:rsid wsp:val=&quot;00A70ED0&quot;/&gt;&lt;wsp:rsid wsp:val=&quot;00A969C6&quot;/&gt;&lt;wsp:rsid wsp:val=&quot;00AC23DC&quot;/&gt;&lt;wsp:rsid wsp:val=&quot;00AD65AC&quot;/&gt;&lt;wsp:rsid wsp:val=&quot;00AE27B6&quot;/&gt;&lt;wsp:rsid wsp:val=&quot;00AE4B3C&quot;/&gt;&lt;wsp:rsid wsp:val=&quot;00B103AC&quot;/&gt;&lt;wsp:rsid wsp:val=&quot;00B37EF1&quot;/&gt;&lt;wsp:rsid wsp:val=&quot;00B66028&quot;/&gt;&lt;wsp:rsid wsp:val=&quot;00B67C68&quot;/&gt;&lt;wsp:rsid wsp:val=&quot;00B91EEC&quot;/&gt;&lt;wsp:rsid wsp:val=&quot;00B9644F&quot;/&gt;&lt;wsp:rsid wsp:val=&quot;00B9763C&quot;/&gt;&lt;wsp:rsid wsp:val=&quot;00BA7E48&quot;/&gt;&lt;wsp:rsid wsp:val=&quot;00BB3A29&quot;/&gt;&lt;wsp:rsid wsp:val=&quot;00BB4169&quot;/&gt;&lt;wsp:rsid wsp:val=&quot;00BD7CE0&quot;/&gt;&lt;wsp:rsid wsp:val=&quot;00BE5964&quot;/&gt;&lt;wsp:rsid wsp:val=&quot;00C063C4&quot;/&gt;&lt;wsp:rsid wsp:val=&quot;00C20420&quot;/&gt;&lt;wsp:rsid wsp:val=&quot;00C342F1&quot;/&gt;&lt;wsp:rsid wsp:val=&quot;00C52697&quot;/&gt;&lt;wsp:rsid wsp:val=&quot;00C56869&quot;/&gt;&lt;wsp:rsid wsp:val=&quot;00C60BC0&quot;/&gt;&lt;wsp:rsid wsp:val=&quot;00C72A43&quot;/&gt;&lt;wsp:rsid wsp:val=&quot;00C938E5&quot;/&gt;&lt;wsp:rsid wsp:val=&quot;00CA5960&quot;/&gt;&lt;wsp:rsid wsp:val=&quot;00CC3432&quot;/&gt;&lt;wsp:rsid wsp:val=&quot;00CD6A2C&quot;/&gt;&lt;wsp:rsid wsp:val=&quot;00CE48A5&quot;/&gt;&lt;wsp:rsid wsp:val=&quot;00D010B6&quot;/&gt;&lt;wsp:rsid wsp:val=&quot;00D023E9&quot;/&gt;&lt;wsp:rsid wsp:val=&quot;00D07AB9&quot;/&gt;&lt;wsp:rsid wsp:val=&quot;00D24331&quot;/&gt;&lt;wsp:rsid wsp:val=&quot;00D25B6F&quot;/&gt;&lt;wsp:rsid wsp:val=&quot;00D2787B&quot;/&gt;&lt;wsp:rsid wsp:val=&quot;00D30AD6&quot;/&gt;&lt;wsp:rsid wsp:val=&quot;00D42081&quot;/&gt;&lt;wsp:rsid wsp:val=&quot;00D47DE9&quot;/&gt;&lt;wsp:rsid wsp:val=&quot;00D64FF8&quot;/&gt;&lt;wsp:rsid wsp:val=&quot;00D87F2C&quot;/&gt;&lt;wsp:rsid wsp:val=&quot;00D91B48&quot;/&gt;&lt;wsp:rsid wsp:val=&quot;00DA7FEB&quot;/&gt;&lt;wsp:rsid wsp:val=&quot;00DB3E14&quot;/&gt;&lt;wsp:rsid wsp:val=&quot;00DC7673&quot;/&gt;&lt;wsp:rsid wsp:val=&quot;00DD041B&quot;/&gt;&lt;wsp:rsid wsp:val=&quot;00DD4730&quot;/&gt;&lt;wsp:rsid wsp:val=&quot;00DE6676&quot;/&gt;&lt;wsp:rsid wsp:val=&quot;00DF4562&quot;/&gt;&lt;wsp:rsid wsp:val=&quot;00E034ED&quot;/&gt;&lt;wsp:rsid wsp:val=&quot;00E0533D&quot;/&gt;&lt;wsp:rsid wsp:val=&quot;00E15F14&quot;/&gt;&lt;wsp:rsid wsp:val=&quot;00E5559D&quot;/&gt;&lt;wsp:rsid wsp:val=&quot;00E67E87&quot;/&gt;&lt;wsp:rsid wsp:val=&quot;00E70773&quot;/&gt;&lt;wsp:rsid wsp:val=&quot;00E92064&quot;/&gt;&lt;wsp:rsid wsp:val=&quot;00E93196&quot;/&gt;&lt;wsp:rsid wsp:val=&quot;00EA7B32&quot;/&gt;&lt;wsp:rsid wsp:val=&quot;00EE4EC9&quot;/&gt;&lt;wsp:rsid wsp:val=&quot;00EE5C8B&quot;/&gt;&lt;wsp:rsid wsp:val=&quot;00EF013B&quot;/&gt;&lt;wsp:rsid wsp:val=&quot;00EF06D4&quot;/&gt;&lt;wsp:rsid wsp:val=&quot;00EF21E0&quot;/&gt;&lt;wsp:rsid wsp:val=&quot;00EF5ABF&quot;/&gt;&lt;wsp:rsid wsp:val=&quot;00F06C8E&quot;/&gt;&lt;wsp:rsid wsp:val=&quot;00F25A3B&quot;/&gt;&lt;wsp:rsid wsp:val=&quot;00F310FF&quot;/&gt;&lt;wsp:rsid wsp:val=&quot;00F334A6&quot;/&gt;&lt;wsp:rsid wsp:val=&quot;00F442CE&quot;/&gt;&lt;wsp:rsid wsp:val=&quot;00F54251&quot;/&gt;&lt;wsp:rsid wsp:val=&quot;00F64720&quot;/&gt;&lt;wsp:rsid wsp:val=&quot;00F724B4&quot;/&gt;&lt;wsp:rsid wsp:val=&quot;00F83A99&quot;/&gt;&lt;wsp:rsid wsp:val=&quot;00F83CF0&quot;/&gt;&lt;wsp:rsid wsp:val=&quot;00F95E81&quot;/&gt;&lt;wsp:rsid wsp:val=&quot;00FA43C9&quot;/&gt;&lt;wsp:rsid wsp:val=&quot;00FA72BE&quot;/&gt;&lt;wsp:rsid wsp:val=&quot;00FC6B5C&quot;/&gt;&lt;wsp:rsid wsp:val=&quot;00FD5E74&quot;/&gt;&lt;wsp:rsid wsp:val=&quot;00FE078D&quot;/&gt;&lt;wsp:rsid wsp:val=&quot;00FF7FC2&quot;/&gt;&lt;/wsp:rsids&gt;&lt;/w:docPr&gt;&lt;w:body&gt;&lt;wx:sect&gt;&lt;w:p wsp:rsidR=&quot;00363260&quot; wsp:rsidRDefault=&quot;00363260&quot; wsp:rsidP=&quot;00363260&quot;&gt;&lt;m:oMathPara&gt;&lt;m:oMath&gt;&lt;m:r&gt;&lt;aml:annotation aml:id=&quot;0&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Sample Size &lt;/m:t&gt;&lt;/aml:content&gt;&lt;/aml:annotation&gt;&lt;/m:r&gt;&lt;m:d&gt;&lt;m:dPr&gt;&lt;m:ctrlPr&gt;&lt;aml:annotation aml:id=&quot;1&quot; w:type=&quot;Word.Insertion&quot; aml:author=&quot;Mosha G&quot; aml:createdate=&quot;2023-11-27T11:24:00Z&quot;&gt;&lt;aml:content&gt;&lt;w:rPr&gt;&lt;w:rFonts w:ascii=&quot;Cambria Math&quot; w:h-ansi=&quot;Cambria Math&quot;/&gt;&lt;wx:font wx:val=&quot;Cambria Math&quot;/&gt;&lt;w:i-cs/&gt;&lt;w:sz w:val=&quot;24&quot;/&gt;&lt;w:sz-cs w:val=&quot;24&quot;/&gt;&lt;/w:rPr&gt;&lt;/aml:content&gt;&lt;/aml:annotation&gt;&lt;/m:ctrlPr&gt;&lt;/m:dPr&gt;&lt;m:e&gt;&lt;m:r&gt;&lt;aml:annotation aml:id=&quot;2&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n&lt;/m:t&gt;&lt;/aml:content&gt;&lt;/aml:annotation&gt;&lt;/m:r&gt;&lt;/m:e&gt;&lt;/m:d&gt;&lt;m:r&gt;&lt;aml:annotation aml:id=&quot;3&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lt;/m:t&gt;&lt;/aml:content&gt;&lt;/aml:annotation&gt;&lt;/m:r&gt;&lt;m:f&gt;&lt;m:fPr&gt;&lt;m:ctrlPr&gt;&lt;aml:annotation aml:id=&quot;4&quot; w:type=&quot;Word.Insertion&quot; aml:author=&quot;Mosha G&quot; aml:createdate=&quot;2023-11-27T11:24:00Z&quot;&gt;&lt;aml:content&gt;&lt;w:rPr&gt;&lt;w:rFonts w:ascii=&quot;Cambria Math&quot; w:h-ansi=&quot;Cambria Math&quot;/&gt;&lt;wx:font wx:val=&quot;Cambria Math&quot;/&gt;&lt;w:i-cs/&gt;&lt;w:sz w:val=&quot;24&quot;/&gt;&lt;w:sz-cs w:val=&quot;24&quot;/&gt;&lt;/w:rPr&gt;&lt;/aml:content&gt;&lt;/aml:annotation&gt;&lt;/m:ctrlPr&gt;&lt;/m:fPr&gt;&lt;m:num&gt;&lt;m:r&gt;&lt;aml:annotation aml:id=&quot;5&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No. of Users in Category (n)&lt;/m:t&gt;&lt;/aml:content&gt;&lt;/aml:annotation&gt;&lt;/m:r&gt;&lt;/m:num&gt;&lt;m:den&gt;&lt;m:r&gt;&lt;aml:annotation aml:id=&quot;6&quot; w:type=&quot;Word.Insertion&quot; aml:author=&quot;Mosha G&quot; aml:createdate=&quot;2023-11-27T11:24:00Z&quot;&gt;&lt;aml:content&gt;&lt;m:rPr&gt;&lt;m:sty m:val=&quot;p&quot;/&gt;&lt;/m:rPr&gt;&lt;w:rPr&gt;&lt;w:rFonts w:ascii=&quot;Cambria Math&quot; w:h-ansi=&quot;Cambria Math&quot;/&gt;&lt;wx:font wx:val=&quot;Cambria Math&quot;/&gt;&lt;w:i-cs/&gt;&lt;w:sz w:val=&quot;24&quot;/&gt;&lt;w:sz-cs w:val=&quot;24&quot;/&gt;&lt;/w:rPr&gt;&lt;m:t&gt;Total Population &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AD42E7">
        <w:rPr>
          <w:rFonts w:ascii="Times New Roman" w:eastAsia="Times New Roman" w:hAnsi="Times New Roman"/>
          <w:iCs/>
          <w:sz w:val="24"/>
          <w:szCs w:val="24"/>
          <w:lang w:val="en-GB"/>
        </w:rPr>
        <w:fldChar w:fldCharType="end"/>
      </w:r>
      <w:r w:rsidRPr="00AD42E7">
        <w:rPr>
          <w:rFonts w:ascii="Times New Roman" w:eastAsia="Times New Roman" w:hAnsi="Times New Roman"/>
          <w:iCs/>
          <w:sz w:val="24"/>
          <w:szCs w:val="24"/>
          <w:lang w:val="en-GB"/>
        </w:rPr>
        <w:t xml:space="preserve"> x Desired </w:t>
      </w:r>
      <w:r w:rsidR="00237174" w:rsidRPr="00AD42E7">
        <w:rPr>
          <w:rFonts w:ascii="Times New Roman" w:eastAsia="Times New Roman" w:hAnsi="Times New Roman"/>
          <w:iCs/>
          <w:color w:val="000000"/>
          <w:sz w:val="24"/>
          <w:szCs w:val="24"/>
          <w:lang w:val="en-GB"/>
        </w:rPr>
        <w:t>total sample.</w:t>
      </w:r>
      <w:r w:rsidRPr="00AD42E7">
        <w:rPr>
          <w:rFonts w:ascii="Times New Roman" w:eastAsia="Times New Roman" w:hAnsi="Times New Roman"/>
          <w:iCs/>
          <w:sz w:val="24"/>
          <w:szCs w:val="24"/>
          <w:lang w:val="en-GB"/>
        </w:rPr>
        <w:t xml:space="preserve">  The rounded sample size for each user category was calculated using the following data:   the total population was 281, and the desired sample size was 67. This involved dividing the number of users in a specific category by the total population and then multiplying the result by the desired total sample size (67). For example, IDS: </w:t>
      </w:r>
      <w:r w:rsidRPr="00AD42E7">
        <w:rPr>
          <w:rFonts w:ascii="Times New Roman" w:eastAsia="Times New Roman" w:hAnsi="Times New Roman"/>
          <w:iCs/>
          <w:sz w:val="24"/>
          <w:szCs w:val="24"/>
          <w:lang w:val="en-GB"/>
        </w:rPr>
        <w:fldChar w:fldCharType="begin"/>
      </w:r>
      <w:r w:rsidRPr="00AD42E7">
        <w:rPr>
          <w:rFonts w:ascii="Times New Roman" w:eastAsia="Times New Roman" w:hAnsi="Times New Roman"/>
          <w:iCs/>
          <w:sz w:val="24"/>
          <w:szCs w:val="24"/>
          <w:lang w:val="en-GB"/>
        </w:rPr>
        <w:instrText xml:space="preserve"> QUOTE </w:instrText>
      </w:r>
      <w:r w:rsidR="004F4422">
        <w:rPr>
          <w:rFonts w:ascii="Times New Roman" w:hAnsi="Times New Roman"/>
          <w:noProof/>
          <w:position w:val="-14"/>
          <w:sz w:val="24"/>
          <w:szCs w:val="24"/>
          <w:lang w:val="en-GB"/>
        </w:rPr>
        <w:pict w14:anchorId="03EFA619">
          <v:shape id="_x0000_i1027" type="#_x0000_t75" alt="" style="width:99pt;height:2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2Nrc0NjI0sjA3NTcwNbZU0lEKTi0uzszPAykwMqoFAAuxtKMtAAAA&quot;/&gt;&lt;/w:docVars&gt;&lt;wsp:rsids&gt;&lt;wsp:rsidRoot wsp:val=&quot;004C00B2&quot;/&gt;&lt;wsp:rsid wsp:val=&quot;000001BE&quot;/&gt;&lt;wsp:rsid wsp:val=&quot;00014221&quot;/&gt;&lt;wsp:rsid wsp:val=&quot;00040790&quot;/&gt;&lt;wsp:rsid wsp:val=&quot;00056049&quot;/&gt;&lt;wsp:rsid wsp:val=&quot;000624D6&quot;/&gt;&lt;wsp:rsid wsp:val=&quot;000732F5&quot;/&gt;&lt;wsp:rsid wsp:val=&quot;00084FA0&quot;/&gt;&lt;wsp:rsid wsp:val=&quot;00087020&quot;/&gt;&lt;wsp:rsid wsp:val=&quot;00095410&quot;/&gt;&lt;wsp:rsid wsp:val=&quot;000A6F6A&quot;/&gt;&lt;wsp:rsid wsp:val=&quot;000A7BCD&quot;/&gt;&lt;wsp:rsid wsp:val=&quot;000B090D&quot;/&gt;&lt;wsp:rsid wsp:val=&quot;000F1472&quot;/&gt;&lt;wsp:rsid wsp:val=&quot;000F60EE&quot;/&gt;&lt;wsp:rsid wsp:val=&quot;000F6E38&quot;/&gt;&lt;wsp:rsid wsp:val=&quot;00112BF6&quot;/&gt;&lt;wsp:rsid wsp:val=&quot;00113F76&quot;/&gt;&lt;wsp:rsid wsp:val=&quot;001500EC&quot;/&gt;&lt;wsp:rsid wsp:val=&quot;00163C49&quot;/&gt;&lt;wsp:rsid wsp:val=&quot;001754AD&quot;/&gt;&lt;wsp:rsid wsp:val=&quot;00197467&quot;/&gt;&lt;wsp:rsid wsp:val=&quot;00197A17&quot;/&gt;&lt;wsp:rsid wsp:val=&quot;001B344F&quot;/&gt;&lt;wsp:rsid wsp:val=&quot;001B60F3&quot;/&gt;&lt;wsp:rsid wsp:val=&quot;001C4899&quot;/&gt;&lt;wsp:rsid wsp:val=&quot;001D6BC6&quot;/&gt;&lt;wsp:rsid wsp:val=&quot;001F7C75&quot;/&gt;&lt;wsp:rsid wsp:val=&quot;002024C1&quot;/&gt;&lt;wsp:rsid wsp:val=&quot;002031FB&quot;/&gt;&lt;wsp:rsid wsp:val=&quot;0020322D&quot;/&gt;&lt;wsp:rsid wsp:val=&quot;00204C08&quot;/&gt;&lt;wsp:rsid wsp:val=&quot;002061A8&quot;/&gt;&lt;wsp:rsid wsp:val=&quot;002108BE&quot;/&gt;&lt;wsp:rsid wsp:val=&quot;00224C7A&quot;/&gt;&lt;wsp:rsid wsp:val=&quot;00234C9E&quot;/&gt;&lt;wsp:rsid wsp:val=&quot;00247E83&quot;/&gt;&lt;wsp:rsid wsp:val=&quot;00250E57&quot;/&gt;&lt;wsp:rsid wsp:val=&quot;00255C90&quot;/&gt;&lt;wsp:rsid wsp:val=&quot;00276B51&quot;/&gt;&lt;wsp:rsid wsp:val=&quot;002A73AC&quot;/&gt;&lt;wsp:rsid wsp:val=&quot;002B558C&quot;/&gt;&lt;wsp:rsid wsp:val=&quot;002C140C&quot;/&gt;&lt;wsp:rsid wsp:val=&quot;002C7A49&quot;/&gt;&lt;wsp:rsid wsp:val=&quot;002D3620&quot;/&gt;&lt;wsp:rsid wsp:val=&quot;002E588A&quot;/&gt;&lt;wsp:rsid wsp:val=&quot;00300583&quot;/&gt;&lt;wsp:rsid wsp:val=&quot;00301392&quot;/&gt;&lt;wsp:rsid wsp:val=&quot;003459FC&quot;/&gt;&lt;wsp:rsid wsp:val=&quot;00351EA9&quot;/&gt;&lt;wsp:rsid wsp:val=&quot;00367298&quot;/&gt;&lt;wsp:rsid wsp:val=&quot;00371515&quot;/&gt;&lt;wsp:rsid wsp:val=&quot;00390841&quot;/&gt;&lt;wsp:rsid wsp:val=&quot;0039651F&quot;/&gt;&lt;wsp:rsid wsp:val=&quot;003A06C0&quot;/&gt;&lt;wsp:rsid wsp:val=&quot;003D4EA7&quot;/&gt;&lt;wsp:rsid wsp:val=&quot;00402E81&quot;/&gt;&lt;wsp:rsid wsp:val=&quot;00412C2D&quot;/&gt;&lt;wsp:rsid wsp:val=&quot;00434017&quot;/&gt;&lt;wsp:rsid wsp:val=&quot;00437FBC&quot;/&gt;&lt;wsp:rsid wsp:val=&quot;004501B2&quot;/&gt;&lt;wsp:rsid wsp:val=&quot;0045469C&quot;/&gt;&lt;wsp:rsid wsp:val=&quot;0047500D&quot;/&gt;&lt;wsp:rsid wsp:val=&quot;00490498&quot;/&gt;&lt;wsp:rsid wsp:val=&quot;00492A30&quot;/&gt;&lt;wsp:rsid wsp:val=&quot;00492F69&quot;/&gt;&lt;wsp:rsid wsp:val=&quot;004C00B2&quot;/&gt;&lt;wsp:rsid wsp:val=&quot;004C5A3E&quot;/&gt;&lt;wsp:rsid wsp:val=&quot;004D76D8&quot;/&gt;&lt;wsp:rsid wsp:val=&quot;004E6915&quot;/&gt;&lt;wsp:rsid wsp:val=&quot;004F5919&quot;/&gt;&lt;wsp:rsid wsp:val=&quot;0051322A&quot;/&gt;&lt;wsp:rsid wsp:val=&quot;005315DF&quot;/&gt;&lt;wsp:rsid wsp:val=&quot;00533901&quot;/&gt;&lt;wsp:rsid wsp:val=&quot;005356F7&quot;/&gt;&lt;wsp:rsid wsp:val=&quot;00545AA2&quot;/&gt;&lt;wsp:rsid wsp:val=&quot;005625C1&quot;/&gt;&lt;wsp:rsid wsp:val=&quot;00575C8A&quot;/&gt;&lt;wsp:rsid wsp:val=&quot;00576B22&quot;/&gt;&lt;wsp:rsid wsp:val=&quot;005A4A8D&quot;/&gt;&lt;wsp:rsid wsp:val=&quot;005A663D&quot;/&gt;&lt;wsp:rsid wsp:val=&quot;005A77BC&quot;/&gt;&lt;wsp:rsid wsp:val=&quot;005D73AF&quot;/&gt;&lt;wsp:rsid wsp:val=&quot;005E17B6&quot;/&gt;&lt;wsp:rsid wsp:val=&quot;005F4C8D&quot;/&gt;&lt;wsp:rsid wsp:val=&quot;006030EB&quot;/&gt;&lt;wsp:rsid wsp:val=&quot;00604693&quot;/&gt;&lt;wsp:rsid wsp:val=&quot;0061291F&quot;/&gt;&lt;wsp:rsid wsp:val=&quot;00612B4E&quot;/&gt;&lt;wsp:rsid wsp:val=&quot;0066051A&quot;/&gt;&lt;wsp:rsid wsp:val=&quot;006923F7&quot;/&gt;&lt;wsp:rsid wsp:val=&quot;006A5B35&quot;/&gt;&lt;wsp:rsid wsp:val=&quot;006B1B3B&quot;/&gt;&lt;wsp:rsid wsp:val=&quot;006E0961&quot;/&gt;&lt;wsp:rsid wsp:val=&quot;006E55C2&quot;/&gt;&lt;wsp:rsid wsp:val=&quot;006F7A29&quot;/&gt;&lt;wsp:rsid wsp:val=&quot;0071673A&quot;/&gt;&lt;wsp:rsid wsp:val=&quot;0072691C&quot;/&gt;&lt;wsp:rsid wsp:val=&quot;007318D0&quot;/&gt;&lt;wsp:rsid wsp:val=&quot;00751EF3&quot;/&gt;&lt;wsp:rsid wsp:val=&quot;007557C0&quot;/&gt;&lt;wsp:rsid wsp:val=&quot;00756AE6&quot;/&gt;&lt;wsp:rsid wsp:val=&quot;00794189&quot;/&gt;&lt;wsp:rsid wsp:val=&quot;007A2B91&quot;/&gt;&lt;wsp:rsid wsp:val=&quot;007C743E&quot;/&gt;&lt;wsp:rsid wsp:val=&quot;007D6FB2&quot;/&gt;&lt;wsp:rsid wsp:val=&quot;007F3BB7&quot;/&gt;&lt;wsp:rsid wsp:val=&quot;00821CF3&quot;/&gt;&lt;wsp:rsid wsp:val=&quot;0083513E&quot;/&gt;&lt;wsp:rsid wsp:val=&quot;00836D55&quot;/&gt;&lt;wsp:rsid wsp:val=&quot;00866A9E&quot;/&gt;&lt;wsp:rsid wsp:val=&quot;008710B7&quot;/&gt;&lt;wsp:rsid wsp:val=&quot;008A1629&quot;/&gt;&lt;wsp:rsid wsp:val=&quot;008B6A11&quot;/&gt;&lt;wsp:rsid wsp:val=&quot;008D4BCF&quot;/&gt;&lt;wsp:rsid wsp:val=&quot;008E4DFC&quot;/&gt;&lt;wsp:rsid wsp:val=&quot;00904985&quot;/&gt;&lt;wsp:rsid wsp:val=&quot;009050D6&quot;/&gt;&lt;wsp:rsid wsp:val=&quot;00905AC2&quot;/&gt;&lt;wsp:rsid wsp:val=&quot;00941874&quot;/&gt;&lt;wsp:rsid wsp:val=&quot;00961159&quot;/&gt;&lt;wsp:rsid wsp:val=&quot;00976BF6&quot;/&gt;&lt;wsp:rsid wsp:val=&quot;00994175&quot;/&gt;&lt;wsp:rsid wsp:val=&quot;009951B9&quot;/&gt;&lt;wsp:rsid wsp:val=&quot;009C197B&quot;/&gt;&lt;wsp:rsid wsp:val=&quot;009C7CC8&quot;/&gt;&lt;wsp:rsid wsp:val=&quot;00A2182C&quot;/&gt;&lt;wsp:rsid wsp:val=&quot;00A307AC&quot;/&gt;&lt;wsp:rsid wsp:val=&quot;00A31A8E&quot;/&gt;&lt;wsp:rsid wsp:val=&quot;00A34D55&quot;/&gt;&lt;wsp:rsid wsp:val=&quot;00A45DF0&quot;/&gt;&lt;wsp:rsid wsp:val=&quot;00A52791&quot;/&gt;&lt;wsp:rsid wsp:val=&quot;00A6473F&quot;/&gt;&lt;wsp:rsid wsp:val=&quot;00A70ED0&quot;/&gt;&lt;wsp:rsid wsp:val=&quot;00A969C6&quot;/&gt;&lt;wsp:rsid wsp:val=&quot;00AC23DC&quot;/&gt;&lt;wsp:rsid wsp:val=&quot;00AD65AC&quot;/&gt;&lt;wsp:rsid wsp:val=&quot;00AE27B6&quot;/&gt;&lt;wsp:rsid wsp:val=&quot;00AE4B3C&quot;/&gt;&lt;wsp:rsid wsp:val=&quot;00B103AC&quot;/&gt;&lt;wsp:rsid wsp:val=&quot;00B37EF1&quot;/&gt;&lt;wsp:rsid wsp:val=&quot;00B66028&quot;/&gt;&lt;wsp:rsid wsp:val=&quot;00B67C68&quot;/&gt;&lt;wsp:rsid wsp:val=&quot;00B91EEC&quot;/&gt;&lt;wsp:rsid wsp:val=&quot;00B9644F&quot;/&gt;&lt;wsp:rsid wsp:val=&quot;00B9763C&quot;/&gt;&lt;wsp:rsid wsp:val=&quot;00BA7E48&quot;/&gt;&lt;wsp:rsid wsp:val=&quot;00BB3A29&quot;/&gt;&lt;wsp:rsid wsp:val=&quot;00BB4169&quot;/&gt;&lt;wsp:rsid wsp:val=&quot;00BD7CE0&quot;/&gt;&lt;wsp:rsid wsp:val=&quot;00BE5964&quot;/&gt;&lt;wsp:rsid wsp:val=&quot;00C063C4&quot;/&gt;&lt;wsp:rsid wsp:val=&quot;00C20420&quot;/&gt;&lt;wsp:rsid wsp:val=&quot;00C342F1&quot;/&gt;&lt;wsp:rsid wsp:val=&quot;00C52697&quot;/&gt;&lt;wsp:rsid wsp:val=&quot;00C56869&quot;/&gt;&lt;wsp:rsid wsp:val=&quot;00C60BC0&quot;/&gt;&lt;wsp:rsid wsp:val=&quot;00C72A43&quot;/&gt;&lt;wsp:rsid wsp:val=&quot;00C938E5&quot;/&gt;&lt;wsp:rsid wsp:val=&quot;00CA5960&quot;/&gt;&lt;wsp:rsid wsp:val=&quot;00CC3432&quot;/&gt;&lt;wsp:rsid wsp:val=&quot;00CD6A2C&quot;/&gt;&lt;wsp:rsid wsp:val=&quot;00CE48A5&quot;/&gt;&lt;wsp:rsid wsp:val=&quot;00D010B6&quot;/&gt;&lt;wsp:rsid wsp:val=&quot;00D023E9&quot;/&gt;&lt;wsp:rsid wsp:val=&quot;00D07AB9&quot;/&gt;&lt;wsp:rsid wsp:val=&quot;00D24331&quot;/&gt;&lt;wsp:rsid wsp:val=&quot;00D25B6F&quot;/&gt;&lt;wsp:rsid wsp:val=&quot;00D2787B&quot;/&gt;&lt;wsp:rsid wsp:val=&quot;00D30AD6&quot;/&gt;&lt;wsp:rsid wsp:val=&quot;00D42081&quot;/&gt;&lt;wsp:rsid wsp:val=&quot;00D47DE9&quot;/&gt;&lt;wsp:rsid wsp:val=&quot;00D64FF8&quot;/&gt;&lt;wsp:rsid wsp:val=&quot;00D87F2C&quot;/&gt;&lt;wsp:rsid wsp:val=&quot;00D91B48&quot;/&gt;&lt;wsp:rsid wsp:val=&quot;00DA7FEB&quot;/&gt;&lt;wsp:rsid wsp:val=&quot;00DB3E14&quot;/&gt;&lt;wsp:rsid wsp:val=&quot;00DC7673&quot;/&gt;&lt;wsp:rsid wsp:val=&quot;00DD041B&quot;/&gt;&lt;wsp:rsid wsp:val=&quot;00DD4730&quot;/&gt;&lt;wsp:rsid wsp:val=&quot;00DE6676&quot;/&gt;&lt;wsp:rsid wsp:val=&quot;00DF4562&quot;/&gt;&lt;wsp:rsid wsp:val=&quot;00E034ED&quot;/&gt;&lt;wsp:rsid wsp:val=&quot;00E0533D&quot;/&gt;&lt;wsp:rsid wsp:val=&quot;00E15F14&quot;/&gt;&lt;wsp:rsid wsp:val=&quot;00E5559D&quot;/&gt;&lt;wsp:rsid wsp:val=&quot;00E67E87&quot;/&gt;&lt;wsp:rsid wsp:val=&quot;00E70773&quot;/&gt;&lt;wsp:rsid wsp:val=&quot;00E92064&quot;/&gt;&lt;wsp:rsid wsp:val=&quot;00E93196&quot;/&gt;&lt;wsp:rsid wsp:val=&quot;00EA7B32&quot;/&gt;&lt;wsp:rsid wsp:val=&quot;00EE4EC9&quot;/&gt;&lt;wsp:rsid wsp:val=&quot;00EE5C8B&quot;/&gt;&lt;wsp:rsid wsp:val=&quot;00EF013B&quot;/&gt;&lt;wsp:rsid wsp:val=&quot;00EF06D4&quot;/&gt;&lt;wsp:rsid wsp:val=&quot;00EF21E0&quot;/&gt;&lt;wsp:rsid wsp:val=&quot;00EF5ABF&quot;/&gt;&lt;wsp:rsid wsp:val=&quot;00F06C8E&quot;/&gt;&lt;wsp:rsid wsp:val=&quot;00F25A3B&quot;/&gt;&lt;wsp:rsid wsp:val=&quot;00F310FF&quot;/&gt;&lt;wsp:rsid wsp:val=&quot;00F334A6&quot;/&gt;&lt;wsp:rsid wsp:val=&quot;00F442CE&quot;/&gt;&lt;wsp:rsid wsp:val=&quot;00F54251&quot;/&gt;&lt;wsp:rsid wsp:val=&quot;00F64720&quot;/&gt;&lt;wsp:rsid wsp:val=&quot;00F724B4&quot;/&gt;&lt;wsp:rsid wsp:val=&quot;00F83A99&quot;/&gt;&lt;wsp:rsid wsp:val=&quot;00F83CF0&quot;/&gt;&lt;wsp:rsid wsp:val=&quot;00F95E81&quot;/&gt;&lt;wsp:rsid wsp:val=&quot;00FA43C9&quot;/&gt;&lt;wsp:rsid wsp:val=&quot;00FA72BE&quot;/&gt;&lt;wsp:rsid wsp:val=&quot;00FC6B5C&quot;/&gt;&lt;wsp:rsid wsp:val=&quot;00FD5E74&quot;/&gt;&lt;wsp:rsid wsp:val=&quot;00FE078D&quot;/&gt;&lt;wsp:rsid wsp:val=&quot;00FF7FC2&quot;/&gt;&lt;/wsp:rsids&gt;&lt;/w:docPr&gt;&lt;w:body&gt;&lt;wx:sect&gt;&lt;w:p wsp:rsidR=&quot;00994175&quot; wsp:rsidRDefault=&quot;00994175&quot; wsp:rsidP=&quot;00994175&quot;&gt;&lt;m:oMathPara&gt;&lt;m:oMath&gt;&lt;m:sSup&gt;&lt;m:sSupPr&gt;&lt;m:ctrlPr&gt;&lt;aml:annotation aml:id=&quot;0&quot; w:type=&quot;Word.Insertion&quot; aml:author=&quot;Mosha G&quot; aml:createdate=&quot;2023-11-27T11:24:00Z&quot;&gt;&lt;aml:content&gt;&lt;w:rPr&gt;&lt;w:rFonts w:ascii=&quot;Cambria Math&quot; w:fareast=&quot;Times New Roman&quot; w:h-ansi=&quot;Cambria Math&quot;/&gt;&lt;wx:font wx:val=&quot;Cambria Math&quot;/&gt;&lt;w:i-cs/&gt;&lt;w:sz w:val=&quot;24&quot;/&gt;&lt;w:sz-cs w:val=&quot;24&quot;/&gt;&lt;/w:rPr&gt;&lt;/aml:content&gt;&lt;/aml:annotation&gt;&lt;/m:ctrlPr&gt;&lt;/m:sSupPr&gt;&lt;m:e/&gt;&lt;m:sup&gt;&lt;m:r&gt;&lt;aml:annotation aml:id=&quot;1&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n&lt;/m:t&gt;&lt;/aml:content&gt;&lt;/aml:annotation&gt;&lt;/m:r&gt;&lt;/m:sup&gt;&lt;/m:sSup&gt;&lt;m:r&gt;&lt;aml:annotation aml:id=&quot;2&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IDS=&lt;/m:t&gt;&lt;/aml:content&gt;&lt;/aml:annotation&gt;&lt;/m:r&gt;&lt;m:f&gt;&lt;m:fPr&gt;&lt;m:ctrlPr&gt;&lt;aml:annotation aml:id=&quot;3&quot; w:type=&quot;Word.Insertion&quot; aml:author=&quot;Mosha G&quot; aml:createdate=&quot;2023-11-27T11:24:00Z&quot;&gt;&lt;aml:content&gt;&lt;w:rPr&gt;&lt;w:rFonts w:ascii=&quot;Cambria Math&quot; w:fareast=&quot;Times New Roman&quot; w:h-ansi=&quot;Cambria Math&quot;/&gt;&lt;wx:font wx:val=&quot;Cambria Math&quot;/&gt;&lt;w:i-cs/&gt;&lt;w:sz w:val=&quot;24&quot;/&gt;&lt;w:sz-cs w:val=&quot;24&quot;/&gt;&lt;/w:rPr&gt;&lt;/aml:content&gt;&lt;/aml:annotation&gt;&lt;/m:ctrlPr&gt;&lt;/m:fPr&gt;&lt;m:num&gt;&lt;m:r&gt;&lt;aml:annotation aml:id=&quot;4&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10&lt;/m:t&gt;&lt;/aml:content&gt;&lt;/aml:annotation&gt;&lt;/m:r&gt;&lt;/m:num&gt;&lt;m:den&gt;&lt;m:r&gt;&lt;aml:annotation aml:id=&quot;5&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281&lt;/m:t&gt;&lt;/aml:content&gt;&lt;/aml:annotation&gt;&lt;/m:r&gt;&lt;/m:den&gt;&lt;/m:f&gt;&lt;m:r&gt;&lt;aml:annotation aml:id=&quot;6&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 x 67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AD42E7">
        <w:rPr>
          <w:rFonts w:ascii="Times New Roman" w:eastAsia="Times New Roman" w:hAnsi="Times New Roman"/>
          <w:iCs/>
          <w:sz w:val="24"/>
          <w:szCs w:val="24"/>
          <w:lang w:val="en-GB"/>
        </w:rPr>
        <w:instrText xml:space="preserve"> </w:instrText>
      </w:r>
      <w:r w:rsidRPr="00AD42E7">
        <w:rPr>
          <w:rFonts w:ascii="Times New Roman" w:eastAsia="Times New Roman" w:hAnsi="Times New Roman"/>
          <w:iCs/>
          <w:sz w:val="24"/>
          <w:szCs w:val="24"/>
          <w:lang w:val="en-GB"/>
        </w:rPr>
        <w:fldChar w:fldCharType="separate"/>
      </w:r>
      <w:r w:rsidR="004F4422">
        <w:rPr>
          <w:rFonts w:ascii="Times New Roman" w:hAnsi="Times New Roman"/>
          <w:noProof/>
          <w:position w:val="-14"/>
          <w:sz w:val="24"/>
          <w:szCs w:val="24"/>
          <w:lang w:val="en-GB"/>
        </w:rPr>
        <w:pict w14:anchorId="3D521B8E">
          <v:shape id="_x0000_i1028" type="#_x0000_t75" alt="" style="width:99pt;height:2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2Nrc0NjI0sjA3NTcwNbZU0lEKTi0uzszPAykwMqoFAAuxtKMtAAAA&quot;/&gt;&lt;/w:docVars&gt;&lt;wsp:rsids&gt;&lt;wsp:rsidRoot wsp:val=&quot;004C00B2&quot;/&gt;&lt;wsp:rsid wsp:val=&quot;000001BE&quot;/&gt;&lt;wsp:rsid wsp:val=&quot;00014221&quot;/&gt;&lt;wsp:rsid wsp:val=&quot;00040790&quot;/&gt;&lt;wsp:rsid wsp:val=&quot;00056049&quot;/&gt;&lt;wsp:rsid wsp:val=&quot;000624D6&quot;/&gt;&lt;wsp:rsid wsp:val=&quot;000732F5&quot;/&gt;&lt;wsp:rsid wsp:val=&quot;00084FA0&quot;/&gt;&lt;wsp:rsid wsp:val=&quot;00087020&quot;/&gt;&lt;wsp:rsid wsp:val=&quot;00095410&quot;/&gt;&lt;wsp:rsid wsp:val=&quot;000A6F6A&quot;/&gt;&lt;wsp:rsid wsp:val=&quot;000A7BCD&quot;/&gt;&lt;wsp:rsid wsp:val=&quot;000B090D&quot;/&gt;&lt;wsp:rsid wsp:val=&quot;000F1472&quot;/&gt;&lt;wsp:rsid wsp:val=&quot;000F60EE&quot;/&gt;&lt;wsp:rsid wsp:val=&quot;000F6E38&quot;/&gt;&lt;wsp:rsid wsp:val=&quot;00112BF6&quot;/&gt;&lt;wsp:rsid wsp:val=&quot;00113F76&quot;/&gt;&lt;wsp:rsid wsp:val=&quot;001500EC&quot;/&gt;&lt;wsp:rsid wsp:val=&quot;00163C49&quot;/&gt;&lt;wsp:rsid wsp:val=&quot;001754AD&quot;/&gt;&lt;wsp:rsid wsp:val=&quot;00197467&quot;/&gt;&lt;wsp:rsid wsp:val=&quot;00197A17&quot;/&gt;&lt;wsp:rsid wsp:val=&quot;001B344F&quot;/&gt;&lt;wsp:rsid wsp:val=&quot;001B60F3&quot;/&gt;&lt;wsp:rsid wsp:val=&quot;001C4899&quot;/&gt;&lt;wsp:rsid wsp:val=&quot;001D6BC6&quot;/&gt;&lt;wsp:rsid wsp:val=&quot;001F7C75&quot;/&gt;&lt;wsp:rsid wsp:val=&quot;002024C1&quot;/&gt;&lt;wsp:rsid wsp:val=&quot;002031FB&quot;/&gt;&lt;wsp:rsid wsp:val=&quot;0020322D&quot;/&gt;&lt;wsp:rsid wsp:val=&quot;00204C08&quot;/&gt;&lt;wsp:rsid wsp:val=&quot;002061A8&quot;/&gt;&lt;wsp:rsid wsp:val=&quot;002108BE&quot;/&gt;&lt;wsp:rsid wsp:val=&quot;00224C7A&quot;/&gt;&lt;wsp:rsid wsp:val=&quot;00234C9E&quot;/&gt;&lt;wsp:rsid wsp:val=&quot;00247E83&quot;/&gt;&lt;wsp:rsid wsp:val=&quot;00250E57&quot;/&gt;&lt;wsp:rsid wsp:val=&quot;00255C90&quot;/&gt;&lt;wsp:rsid wsp:val=&quot;00276B51&quot;/&gt;&lt;wsp:rsid wsp:val=&quot;002A73AC&quot;/&gt;&lt;wsp:rsid wsp:val=&quot;002B558C&quot;/&gt;&lt;wsp:rsid wsp:val=&quot;002C140C&quot;/&gt;&lt;wsp:rsid wsp:val=&quot;002C7A49&quot;/&gt;&lt;wsp:rsid wsp:val=&quot;002D3620&quot;/&gt;&lt;wsp:rsid wsp:val=&quot;002E588A&quot;/&gt;&lt;wsp:rsid wsp:val=&quot;00300583&quot;/&gt;&lt;wsp:rsid wsp:val=&quot;00301392&quot;/&gt;&lt;wsp:rsid wsp:val=&quot;003459FC&quot;/&gt;&lt;wsp:rsid wsp:val=&quot;00351EA9&quot;/&gt;&lt;wsp:rsid wsp:val=&quot;00367298&quot;/&gt;&lt;wsp:rsid wsp:val=&quot;00371515&quot;/&gt;&lt;wsp:rsid wsp:val=&quot;00390841&quot;/&gt;&lt;wsp:rsid wsp:val=&quot;0039651F&quot;/&gt;&lt;wsp:rsid wsp:val=&quot;003A06C0&quot;/&gt;&lt;wsp:rsid wsp:val=&quot;003D4EA7&quot;/&gt;&lt;wsp:rsid wsp:val=&quot;00402E81&quot;/&gt;&lt;wsp:rsid wsp:val=&quot;00412C2D&quot;/&gt;&lt;wsp:rsid wsp:val=&quot;00434017&quot;/&gt;&lt;wsp:rsid wsp:val=&quot;00437FBC&quot;/&gt;&lt;wsp:rsid wsp:val=&quot;004501B2&quot;/&gt;&lt;wsp:rsid wsp:val=&quot;0045469C&quot;/&gt;&lt;wsp:rsid wsp:val=&quot;0047500D&quot;/&gt;&lt;wsp:rsid wsp:val=&quot;00490498&quot;/&gt;&lt;wsp:rsid wsp:val=&quot;00492A30&quot;/&gt;&lt;wsp:rsid wsp:val=&quot;00492F69&quot;/&gt;&lt;wsp:rsid wsp:val=&quot;004C00B2&quot;/&gt;&lt;wsp:rsid wsp:val=&quot;004C5A3E&quot;/&gt;&lt;wsp:rsid wsp:val=&quot;004D76D8&quot;/&gt;&lt;wsp:rsid wsp:val=&quot;004E6915&quot;/&gt;&lt;wsp:rsid wsp:val=&quot;004F5919&quot;/&gt;&lt;wsp:rsid wsp:val=&quot;0051322A&quot;/&gt;&lt;wsp:rsid wsp:val=&quot;005315DF&quot;/&gt;&lt;wsp:rsid wsp:val=&quot;00533901&quot;/&gt;&lt;wsp:rsid wsp:val=&quot;005356F7&quot;/&gt;&lt;wsp:rsid wsp:val=&quot;00545AA2&quot;/&gt;&lt;wsp:rsid wsp:val=&quot;005625C1&quot;/&gt;&lt;wsp:rsid wsp:val=&quot;00575C8A&quot;/&gt;&lt;wsp:rsid wsp:val=&quot;00576B22&quot;/&gt;&lt;wsp:rsid wsp:val=&quot;005A4A8D&quot;/&gt;&lt;wsp:rsid wsp:val=&quot;005A663D&quot;/&gt;&lt;wsp:rsid wsp:val=&quot;005A77BC&quot;/&gt;&lt;wsp:rsid wsp:val=&quot;005D73AF&quot;/&gt;&lt;wsp:rsid wsp:val=&quot;005E17B6&quot;/&gt;&lt;wsp:rsid wsp:val=&quot;005F4C8D&quot;/&gt;&lt;wsp:rsid wsp:val=&quot;006030EB&quot;/&gt;&lt;wsp:rsid wsp:val=&quot;00604693&quot;/&gt;&lt;wsp:rsid wsp:val=&quot;0061291F&quot;/&gt;&lt;wsp:rsid wsp:val=&quot;00612B4E&quot;/&gt;&lt;wsp:rsid wsp:val=&quot;0066051A&quot;/&gt;&lt;wsp:rsid wsp:val=&quot;006923F7&quot;/&gt;&lt;wsp:rsid wsp:val=&quot;006A5B35&quot;/&gt;&lt;wsp:rsid wsp:val=&quot;006B1B3B&quot;/&gt;&lt;wsp:rsid wsp:val=&quot;006E0961&quot;/&gt;&lt;wsp:rsid wsp:val=&quot;006E55C2&quot;/&gt;&lt;wsp:rsid wsp:val=&quot;006F7A29&quot;/&gt;&lt;wsp:rsid wsp:val=&quot;0071673A&quot;/&gt;&lt;wsp:rsid wsp:val=&quot;0072691C&quot;/&gt;&lt;wsp:rsid wsp:val=&quot;007318D0&quot;/&gt;&lt;wsp:rsid wsp:val=&quot;00751EF3&quot;/&gt;&lt;wsp:rsid wsp:val=&quot;007557C0&quot;/&gt;&lt;wsp:rsid wsp:val=&quot;00756AE6&quot;/&gt;&lt;wsp:rsid wsp:val=&quot;00794189&quot;/&gt;&lt;wsp:rsid wsp:val=&quot;007A2B91&quot;/&gt;&lt;wsp:rsid wsp:val=&quot;007C743E&quot;/&gt;&lt;wsp:rsid wsp:val=&quot;007D6FB2&quot;/&gt;&lt;wsp:rsid wsp:val=&quot;007F3BB7&quot;/&gt;&lt;wsp:rsid wsp:val=&quot;00821CF3&quot;/&gt;&lt;wsp:rsid wsp:val=&quot;0083513E&quot;/&gt;&lt;wsp:rsid wsp:val=&quot;00836D55&quot;/&gt;&lt;wsp:rsid wsp:val=&quot;00866A9E&quot;/&gt;&lt;wsp:rsid wsp:val=&quot;008710B7&quot;/&gt;&lt;wsp:rsid wsp:val=&quot;008A1629&quot;/&gt;&lt;wsp:rsid wsp:val=&quot;008B6A11&quot;/&gt;&lt;wsp:rsid wsp:val=&quot;008D4BCF&quot;/&gt;&lt;wsp:rsid wsp:val=&quot;008E4DFC&quot;/&gt;&lt;wsp:rsid wsp:val=&quot;00904985&quot;/&gt;&lt;wsp:rsid wsp:val=&quot;009050D6&quot;/&gt;&lt;wsp:rsid wsp:val=&quot;00905AC2&quot;/&gt;&lt;wsp:rsid wsp:val=&quot;00941874&quot;/&gt;&lt;wsp:rsid wsp:val=&quot;00961159&quot;/&gt;&lt;wsp:rsid wsp:val=&quot;00976BF6&quot;/&gt;&lt;wsp:rsid wsp:val=&quot;00994175&quot;/&gt;&lt;wsp:rsid wsp:val=&quot;009951B9&quot;/&gt;&lt;wsp:rsid wsp:val=&quot;009C197B&quot;/&gt;&lt;wsp:rsid wsp:val=&quot;009C7CC8&quot;/&gt;&lt;wsp:rsid wsp:val=&quot;00A2182C&quot;/&gt;&lt;wsp:rsid wsp:val=&quot;00A307AC&quot;/&gt;&lt;wsp:rsid wsp:val=&quot;00A31A8E&quot;/&gt;&lt;wsp:rsid wsp:val=&quot;00A34D55&quot;/&gt;&lt;wsp:rsid wsp:val=&quot;00A45DF0&quot;/&gt;&lt;wsp:rsid wsp:val=&quot;00A52791&quot;/&gt;&lt;wsp:rsid wsp:val=&quot;00A6473F&quot;/&gt;&lt;wsp:rsid wsp:val=&quot;00A70ED0&quot;/&gt;&lt;wsp:rsid wsp:val=&quot;00A969C6&quot;/&gt;&lt;wsp:rsid wsp:val=&quot;00AC23DC&quot;/&gt;&lt;wsp:rsid wsp:val=&quot;00AD65AC&quot;/&gt;&lt;wsp:rsid wsp:val=&quot;00AE27B6&quot;/&gt;&lt;wsp:rsid wsp:val=&quot;00AE4B3C&quot;/&gt;&lt;wsp:rsid wsp:val=&quot;00B103AC&quot;/&gt;&lt;wsp:rsid wsp:val=&quot;00B37EF1&quot;/&gt;&lt;wsp:rsid wsp:val=&quot;00B66028&quot;/&gt;&lt;wsp:rsid wsp:val=&quot;00B67C68&quot;/&gt;&lt;wsp:rsid wsp:val=&quot;00B91EEC&quot;/&gt;&lt;wsp:rsid wsp:val=&quot;00B9644F&quot;/&gt;&lt;wsp:rsid wsp:val=&quot;00B9763C&quot;/&gt;&lt;wsp:rsid wsp:val=&quot;00BA7E48&quot;/&gt;&lt;wsp:rsid wsp:val=&quot;00BB3A29&quot;/&gt;&lt;wsp:rsid wsp:val=&quot;00BB4169&quot;/&gt;&lt;wsp:rsid wsp:val=&quot;00BD7CE0&quot;/&gt;&lt;wsp:rsid wsp:val=&quot;00BE5964&quot;/&gt;&lt;wsp:rsid wsp:val=&quot;00C063C4&quot;/&gt;&lt;wsp:rsid wsp:val=&quot;00C20420&quot;/&gt;&lt;wsp:rsid wsp:val=&quot;00C342F1&quot;/&gt;&lt;wsp:rsid wsp:val=&quot;00C52697&quot;/&gt;&lt;wsp:rsid wsp:val=&quot;00C56869&quot;/&gt;&lt;wsp:rsid wsp:val=&quot;00C60BC0&quot;/&gt;&lt;wsp:rsid wsp:val=&quot;00C72A43&quot;/&gt;&lt;wsp:rsid wsp:val=&quot;00C938E5&quot;/&gt;&lt;wsp:rsid wsp:val=&quot;00CA5960&quot;/&gt;&lt;wsp:rsid wsp:val=&quot;00CC3432&quot;/&gt;&lt;wsp:rsid wsp:val=&quot;00CD6A2C&quot;/&gt;&lt;wsp:rsid wsp:val=&quot;00CE48A5&quot;/&gt;&lt;wsp:rsid wsp:val=&quot;00D010B6&quot;/&gt;&lt;wsp:rsid wsp:val=&quot;00D023E9&quot;/&gt;&lt;wsp:rsid wsp:val=&quot;00D07AB9&quot;/&gt;&lt;wsp:rsid wsp:val=&quot;00D24331&quot;/&gt;&lt;wsp:rsid wsp:val=&quot;00D25B6F&quot;/&gt;&lt;wsp:rsid wsp:val=&quot;00D2787B&quot;/&gt;&lt;wsp:rsid wsp:val=&quot;00D30AD6&quot;/&gt;&lt;wsp:rsid wsp:val=&quot;00D42081&quot;/&gt;&lt;wsp:rsid wsp:val=&quot;00D47DE9&quot;/&gt;&lt;wsp:rsid wsp:val=&quot;00D64FF8&quot;/&gt;&lt;wsp:rsid wsp:val=&quot;00D87F2C&quot;/&gt;&lt;wsp:rsid wsp:val=&quot;00D91B48&quot;/&gt;&lt;wsp:rsid wsp:val=&quot;00DA7FEB&quot;/&gt;&lt;wsp:rsid wsp:val=&quot;00DB3E14&quot;/&gt;&lt;wsp:rsid wsp:val=&quot;00DC7673&quot;/&gt;&lt;wsp:rsid wsp:val=&quot;00DD041B&quot;/&gt;&lt;wsp:rsid wsp:val=&quot;00DD4730&quot;/&gt;&lt;wsp:rsid wsp:val=&quot;00DE6676&quot;/&gt;&lt;wsp:rsid wsp:val=&quot;00DF4562&quot;/&gt;&lt;wsp:rsid wsp:val=&quot;00E034ED&quot;/&gt;&lt;wsp:rsid wsp:val=&quot;00E0533D&quot;/&gt;&lt;wsp:rsid wsp:val=&quot;00E15F14&quot;/&gt;&lt;wsp:rsid wsp:val=&quot;00E5559D&quot;/&gt;&lt;wsp:rsid wsp:val=&quot;00E67E87&quot;/&gt;&lt;wsp:rsid wsp:val=&quot;00E70773&quot;/&gt;&lt;wsp:rsid wsp:val=&quot;00E92064&quot;/&gt;&lt;wsp:rsid wsp:val=&quot;00E93196&quot;/&gt;&lt;wsp:rsid wsp:val=&quot;00EA7B32&quot;/&gt;&lt;wsp:rsid wsp:val=&quot;00EE4EC9&quot;/&gt;&lt;wsp:rsid wsp:val=&quot;00EE5C8B&quot;/&gt;&lt;wsp:rsid wsp:val=&quot;00EF013B&quot;/&gt;&lt;wsp:rsid wsp:val=&quot;00EF06D4&quot;/&gt;&lt;wsp:rsid wsp:val=&quot;00EF21E0&quot;/&gt;&lt;wsp:rsid wsp:val=&quot;00EF5ABF&quot;/&gt;&lt;wsp:rsid wsp:val=&quot;00F06C8E&quot;/&gt;&lt;wsp:rsid wsp:val=&quot;00F25A3B&quot;/&gt;&lt;wsp:rsid wsp:val=&quot;00F310FF&quot;/&gt;&lt;wsp:rsid wsp:val=&quot;00F334A6&quot;/&gt;&lt;wsp:rsid wsp:val=&quot;00F442CE&quot;/&gt;&lt;wsp:rsid wsp:val=&quot;00F54251&quot;/&gt;&lt;wsp:rsid wsp:val=&quot;00F64720&quot;/&gt;&lt;wsp:rsid wsp:val=&quot;00F724B4&quot;/&gt;&lt;wsp:rsid wsp:val=&quot;00F83A99&quot;/&gt;&lt;wsp:rsid wsp:val=&quot;00F83CF0&quot;/&gt;&lt;wsp:rsid wsp:val=&quot;00F95E81&quot;/&gt;&lt;wsp:rsid wsp:val=&quot;00FA43C9&quot;/&gt;&lt;wsp:rsid wsp:val=&quot;00FA72BE&quot;/&gt;&lt;wsp:rsid wsp:val=&quot;00FC6B5C&quot;/&gt;&lt;wsp:rsid wsp:val=&quot;00FD5E74&quot;/&gt;&lt;wsp:rsid wsp:val=&quot;00FE078D&quot;/&gt;&lt;wsp:rsid wsp:val=&quot;00FF7FC2&quot;/&gt;&lt;/wsp:rsids&gt;&lt;/w:docPr&gt;&lt;w:body&gt;&lt;wx:sect&gt;&lt;w:p wsp:rsidR=&quot;00994175&quot; wsp:rsidRDefault=&quot;00994175&quot; wsp:rsidP=&quot;00994175&quot;&gt;&lt;m:oMathPara&gt;&lt;m:oMath&gt;&lt;m:sSup&gt;&lt;m:sSupPr&gt;&lt;m:ctrlPr&gt;&lt;aml:annotation aml:id=&quot;0&quot; w:type=&quot;Word.Insertion&quot; aml:author=&quot;Mosha G&quot; aml:createdate=&quot;2023-11-27T11:24:00Z&quot;&gt;&lt;aml:content&gt;&lt;w:rPr&gt;&lt;w:rFonts w:ascii=&quot;Cambria Math&quot; w:fareast=&quot;Times New Roman&quot; w:h-ansi=&quot;Cambria Math&quot;/&gt;&lt;wx:font wx:val=&quot;Cambria Math&quot;/&gt;&lt;w:i-cs/&gt;&lt;w:sz w:val=&quot;24&quot;/&gt;&lt;w:sz-cs w:val=&quot;24&quot;/&gt;&lt;/w:rPr&gt;&lt;/aml:content&gt;&lt;/aml:annotation&gt;&lt;/m:ctrlPr&gt;&lt;/m:sSupPr&gt;&lt;m:e/&gt;&lt;m:sup&gt;&lt;m:r&gt;&lt;aml:annotation aml:id=&quot;1&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n&lt;/m:t&gt;&lt;/aml:content&gt;&lt;/aml:annotation&gt;&lt;/m:r&gt;&lt;/m:sup&gt;&lt;/m:sSup&gt;&lt;m:r&gt;&lt;aml:annotation aml:id=&quot;2&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IDS=&lt;/m:t&gt;&lt;/aml:content&gt;&lt;/aml:annotation&gt;&lt;/m:r&gt;&lt;m:f&gt;&lt;m:fPr&gt;&lt;m:ctrlPr&gt;&lt;aml:annotation aml:id=&quot;3&quot; w:type=&quot;Word.Insertion&quot; aml:author=&quot;Mosha G&quot; aml:createdate=&quot;2023-11-27T11:24:00Z&quot;&gt;&lt;aml:content&gt;&lt;w:rPr&gt;&lt;w:rFonts w:ascii=&quot;Cambria Math&quot; w:fareast=&quot;Times New Roman&quot; w:h-ansi=&quot;Cambria Math&quot;/&gt;&lt;wx:font wx:val=&quot;Cambria Math&quot;/&gt;&lt;w:i-cs/&gt;&lt;w:sz w:val=&quot;24&quot;/&gt;&lt;w:sz-cs w:val=&quot;24&quot;/&gt;&lt;/w:rPr&gt;&lt;/aml:content&gt;&lt;/aml:annotation&gt;&lt;/m:ctrlPr&gt;&lt;/m:fPr&gt;&lt;m:num&gt;&lt;m:r&gt;&lt;aml:annotation aml:id=&quot;4&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10&lt;/m:t&gt;&lt;/aml:content&gt;&lt;/aml:annotation&gt;&lt;/m:r&gt;&lt;/m:num&gt;&lt;m:den&gt;&lt;m:r&gt;&lt;aml:annotation aml:id=&quot;5&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281&lt;/m:t&gt;&lt;/aml:content&gt;&lt;/aml:annotation&gt;&lt;/m:r&gt;&lt;/m:den&gt;&lt;/m:f&gt;&lt;m:r&gt;&lt;aml:annotation aml:id=&quot;6&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 x 67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AD42E7">
        <w:rPr>
          <w:rFonts w:ascii="Times New Roman" w:eastAsia="Times New Roman" w:hAnsi="Times New Roman"/>
          <w:iCs/>
          <w:sz w:val="24"/>
          <w:szCs w:val="24"/>
          <w:lang w:val="en-GB"/>
        </w:rPr>
        <w:fldChar w:fldCharType="end"/>
      </w:r>
      <w:r w:rsidRPr="00AD42E7">
        <w:rPr>
          <w:rFonts w:ascii="Times New Roman" w:eastAsia="Times New Roman" w:hAnsi="Times New Roman"/>
          <w:iCs/>
          <w:sz w:val="24"/>
          <w:szCs w:val="24"/>
          <w:lang w:val="en-GB"/>
        </w:rPr>
        <w:t xml:space="preserve">. </w:t>
      </w:r>
      <w:r w:rsidRPr="00AD42E7">
        <w:rPr>
          <w:rFonts w:ascii="Times New Roman" w:hAnsi="Times New Roman"/>
          <w:sz w:val="24"/>
          <w:szCs w:val="24"/>
          <w:lang w:val="en-GB"/>
        </w:rPr>
        <w:br/>
      </w:r>
      <w:r w:rsidRPr="00AD42E7">
        <w:rPr>
          <w:rStyle w:val="mrel"/>
          <w:rFonts w:ascii="Times New Roman" w:hAnsi="Times New Roman"/>
          <w:sz w:val="24"/>
          <w:szCs w:val="24"/>
          <w:lang w:val="en-GB"/>
        </w:rPr>
        <w:fldChar w:fldCharType="begin"/>
      </w:r>
      <w:r w:rsidRPr="00AD42E7">
        <w:rPr>
          <w:rStyle w:val="mrel"/>
          <w:rFonts w:ascii="Times New Roman" w:hAnsi="Times New Roman"/>
          <w:sz w:val="24"/>
          <w:szCs w:val="24"/>
          <w:lang w:val="en-GB"/>
        </w:rPr>
        <w:instrText xml:space="preserve"> QUOTE </w:instrText>
      </w:r>
      <w:r w:rsidR="004F4422">
        <w:rPr>
          <w:rFonts w:ascii="Times New Roman" w:hAnsi="Times New Roman"/>
          <w:noProof/>
          <w:position w:val="-7"/>
          <w:sz w:val="24"/>
          <w:szCs w:val="24"/>
          <w:lang w:val="en-GB"/>
        </w:rPr>
        <w:pict w14:anchorId="70E90A98">
          <v:shape id="_x0000_i1029" type="#_x0000_t75" alt="" style="width:36pt;height:1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2Nrc0NjI0sjA3NTcwNbZU0lEKTi0uzszPAykwMqoFAAuxtKMtAAAA&quot;/&gt;&lt;/w:docVars&gt;&lt;wsp:rsids&gt;&lt;wsp:rsidRoot wsp:val=&quot;004C00B2&quot;/&gt;&lt;wsp:rsid wsp:val=&quot;000001BE&quot;/&gt;&lt;wsp:rsid wsp:val=&quot;00014221&quot;/&gt;&lt;wsp:rsid wsp:val=&quot;00040790&quot;/&gt;&lt;wsp:rsid wsp:val=&quot;00056049&quot;/&gt;&lt;wsp:rsid wsp:val=&quot;000624D6&quot;/&gt;&lt;wsp:rsid wsp:val=&quot;000732F5&quot;/&gt;&lt;wsp:rsid wsp:val=&quot;00084FA0&quot;/&gt;&lt;wsp:rsid wsp:val=&quot;00087020&quot;/&gt;&lt;wsp:rsid wsp:val=&quot;00095410&quot;/&gt;&lt;wsp:rsid wsp:val=&quot;000A6F6A&quot;/&gt;&lt;wsp:rsid wsp:val=&quot;000A7BCD&quot;/&gt;&lt;wsp:rsid wsp:val=&quot;000B090D&quot;/&gt;&lt;wsp:rsid wsp:val=&quot;000F1472&quot;/&gt;&lt;wsp:rsid wsp:val=&quot;000F60EE&quot;/&gt;&lt;wsp:rsid wsp:val=&quot;000F6E38&quot;/&gt;&lt;wsp:rsid wsp:val=&quot;00112BF6&quot;/&gt;&lt;wsp:rsid wsp:val=&quot;00113F76&quot;/&gt;&lt;wsp:rsid wsp:val=&quot;001500EC&quot;/&gt;&lt;wsp:rsid wsp:val=&quot;00163C49&quot;/&gt;&lt;wsp:rsid wsp:val=&quot;001754AD&quot;/&gt;&lt;wsp:rsid wsp:val=&quot;00197467&quot;/&gt;&lt;wsp:rsid wsp:val=&quot;00197A17&quot;/&gt;&lt;wsp:rsid wsp:val=&quot;001B344F&quot;/&gt;&lt;wsp:rsid wsp:val=&quot;001B60F3&quot;/&gt;&lt;wsp:rsid wsp:val=&quot;001C4899&quot;/&gt;&lt;wsp:rsid wsp:val=&quot;001D6BC6&quot;/&gt;&lt;wsp:rsid wsp:val=&quot;001F7C75&quot;/&gt;&lt;wsp:rsid wsp:val=&quot;002024C1&quot;/&gt;&lt;wsp:rsid wsp:val=&quot;002031FB&quot;/&gt;&lt;wsp:rsid wsp:val=&quot;0020322D&quot;/&gt;&lt;wsp:rsid wsp:val=&quot;00204C08&quot;/&gt;&lt;wsp:rsid wsp:val=&quot;002061A8&quot;/&gt;&lt;wsp:rsid wsp:val=&quot;002108BE&quot;/&gt;&lt;wsp:rsid wsp:val=&quot;00224C7A&quot;/&gt;&lt;wsp:rsid wsp:val=&quot;00234C9E&quot;/&gt;&lt;wsp:rsid wsp:val=&quot;00247E83&quot;/&gt;&lt;wsp:rsid wsp:val=&quot;00250E57&quot;/&gt;&lt;wsp:rsid wsp:val=&quot;00255C90&quot;/&gt;&lt;wsp:rsid wsp:val=&quot;00276B51&quot;/&gt;&lt;wsp:rsid wsp:val=&quot;002A73AC&quot;/&gt;&lt;wsp:rsid wsp:val=&quot;002B558C&quot;/&gt;&lt;wsp:rsid wsp:val=&quot;002C140C&quot;/&gt;&lt;wsp:rsid wsp:val=&quot;002C7A49&quot;/&gt;&lt;wsp:rsid wsp:val=&quot;002D3620&quot;/&gt;&lt;wsp:rsid wsp:val=&quot;002E588A&quot;/&gt;&lt;wsp:rsid wsp:val=&quot;00300583&quot;/&gt;&lt;wsp:rsid wsp:val=&quot;00301392&quot;/&gt;&lt;wsp:rsid wsp:val=&quot;003459FC&quot;/&gt;&lt;wsp:rsid wsp:val=&quot;00351EA9&quot;/&gt;&lt;wsp:rsid wsp:val=&quot;00367298&quot;/&gt;&lt;wsp:rsid wsp:val=&quot;00371515&quot;/&gt;&lt;wsp:rsid wsp:val=&quot;00390841&quot;/&gt;&lt;wsp:rsid wsp:val=&quot;0039651F&quot;/&gt;&lt;wsp:rsid wsp:val=&quot;003A06C0&quot;/&gt;&lt;wsp:rsid wsp:val=&quot;003D4EA7&quot;/&gt;&lt;wsp:rsid wsp:val=&quot;00402E81&quot;/&gt;&lt;wsp:rsid wsp:val=&quot;00412C2D&quot;/&gt;&lt;wsp:rsid wsp:val=&quot;00434017&quot;/&gt;&lt;wsp:rsid wsp:val=&quot;00437FBC&quot;/&gt;&lt;wsp:rsid wsp:val=&quot;004501B2&quot;/&gt;&lt;wsp:rsid wsp:val=&quot;0045469C&quot;/&gt;&lt;wsp:rsid wsp:val=&quot;0047500D&quot;/&gt;&lt;wsp:rsid wsp:val=&quot;00490498&quot;/&gt;&lt;wsp:rsid wsp:val=&quot;00492A30&quot;/&gt;&lt;wsp:rsid wsp:val=&quot;00492F69&quot;/&gt;&lt;wsp:rsid wsp:val=&quot;004C00B2&quot;/&gt;&lt;wsp:rsid wsp:val=&quot;004C5A3E&quot;/&gt;&lt;wsp:rsid wsp:val=&quot;004D76D8&quot;/&gt;&lt;wsp:rsid wsp:val=&quot;004E6915&quot;/&gt;&lt;wsp:rsid wsp:val=&quot;004F5919&quot;/&gt;&lt;wsp:rsid wsp:val=&quot;0051322A&quot;/&gt;&lt;wsp:rsid wsp:val=&quot;005315DF&quot;/&gt;&lt;wsp:rsid wsp:val=&quot;00533901&quot;/&gt;&lt;wsp:rsid wsp:val=&quot;005356F7&quot;/&gt;&lt;wsp:rsid wsp:val=&quot;00545AA2&quot;/&gt;&lt;wsp:rsid wsp:val=&quot;005625C1&quot;/&gt;&lt;wsp:rsid wsp:val=&quot;00575C8A&quot;/&gt;&lt;wsp:rsid wsp:val=&quot;00576B22&quot;/&gt;&lt;wsp:rsid wsp:val=&quot;005A4A8D&quot;/&gt;&lt;wsp:rsid wsp:val=&quot;005A663D&quot;/&gt;&lt;wsp:rsid wsp:val=&quot;005A77BC&quot;/&gt;&lt;wsp:rsid wsp:val=&quot;005D73AF&quot;/&gt;&lt;wsp:rsid wsp:val=&quot;005E17B6&quot;/&gt;&lt;wsp:rsid wsp:val=&quot;005F4C8D&quot;/&gt;&lt;wsp:rsid wsp:val=&quot;006030EB&quot;/&gt;&lt;wsp:rsid wsp:val=&quot;00604693&quot;/&gt;&lt;wsp:rsid wsp:val=&quot;0061291F&quot;/&gt;&lt;wsp:rsid wsp:val=&quot;00612B4E&quot;/&gt;&lt;wsp:rsid wsp:val=&quot;0066051A&quot;/&gt;&lt;wsp:rsid wsp:val=&quot;006923F7&quot;/&gt;&lt;wsp:rsid wsp:val=&quot;006A5B35&quot;/&gt;&lt;wsp:rsid wsp:val=&quot;006B1B3B&quot;/&gt;&lt;wsp:rsid wsp:val=&quot;006E0961&quot;/&gt;&lt;wsp:rsid wsp:val=&quot;006E55C2&quot;/&gt;&lt;wsp:rsid wsp:val=&quot;006F7A29&quot;/&gt;&lt;wsp:rsid wsp:val=&quot;0071673A&quot;/&gt;&lt;wsp:rsid wsp:val=&quot;0072691C&quot;/&gt;&lt;wsp:rsid wsp:val=&quot;007318D0&quot;/&gt;&lt;wsp:rsid wsp:val=&quot;00751EF3&quot;/&gt;&lt;wsp:rsid wsp:val=&quot;007557C0&quot;/&gt;&lt;wsp:rsid wsp:val=&quot;00756AE6&quot;/&gt;&lt;wsp:rsid wsp:val=&quot;00794189&quot;/&gt;&lt;wsp:rsid wsp:val=&quot;007A2B91&quot;/&gt;&lt;wsp:rsid wsp:val=&quot;007C743E&quot;/&gt;&lt;wsp:rsid wsp:val=&quot;007D6FB2&quot;/&gt;&lt;wsp:rsid wsp:val=&quot;007F3BB7&quot;/&gt;&lt;wsp:rsid wsp:val=&quot;00821CF3&quot;/&gt;&lt;wsp:rsid wsp:val=&quot;0083513E&quot;/&gt;&lt;wsp:rsid wsp:val=&quot;00836D55&quot;/&gt;&lt;wsp:rsid wsp:val=&quot;00866A9E&quot;/&gt;&lt;wsp:rsid wsp:val=&quot;008710B7&quot;/&gt;&lt;wsp:rsid wsp:val=&quot;008A1629&quot;/&gt;&lt;wsp:rsid wsp:val=&quot;008B6A11&quot;/&gt;&lt;wsp:rsid wsp:val=&quot;008D4BCF&quot;/&gt;&lt;wsp:rsid wsp:val=&quot;008E4DFC&quot;/&gt;&lt;wsp:rsid wsp:val=&quot;00904985&quot;/&gt;&lt;wsp:rsid wsp:val=&quot;009050D6&quot;/&gt;&lt;wsp:rsid wsp:val=&quot;00905AC2&quot;/&gt;&lt;wsp:rsid wsp:val=&quot;00941874&quot;/&gt;&lt;wsp:rsid wsp:val=&quot;00961159&quot;/&gt;&lt;wsp:rsid wsp:val=&quot;00974D24&quot;/&gt;&lt;wsp:rsid wsp:val=&quot;00976BF6&quot;/&gt;&lt;wsp:rsid wsp:val=&quot;009951B9&quot;/&gt;&lt;wsp:rsid wsp:val=&quot;009C197B&quot;/&gt;&lt;wsp:rsid wsp:val=&quot;009C7CC8&quot;/&gt;&lt;wsp:rsid wsp:val=&quot;00A2182C&quot;/&gt;&lt;wsp:rsid wsp:val=&quot;00A307AC&quot;/&gt;&lt;wsp:rsid wsp:val=&quot;00A31A8E&quot;/&gt;&lt;wsp:rsid wsp:val=&quot;00A34D55&quot;/&gt;&lt;wsp:rsid wsp:val=&quot;00A45DF0&quot;/&gt;&lt;wsp:rsid wsp:val=&quot;00A52791&quot;/&gt;&lt;wsp:rsid wsp:val=&quot;00A6473F&quot;/&gt;&lt;wsp:rsid wsp:val=&quot;00A70ED0&quot;/&gt;&lt;wsp:rsid wsp:val=&quot;00A969C6&quot;/&gt;&lt;wsp:rsid wsp:val=&quot;00AC23DC&quot;/&gt;&lt;wsp:rsid wsp:val=&quot;00AD65AC&quot;/&gt;&lt;wsp:rsid wsp:val=&quot;00AE27B6&quot;/&gt;&lt;wsp:rsid wsp:val=&quot;00AE4B3C&quot;/&gt;&lt;wsp:rsid wsp:val=&quot;00B103AC&quot;/&gt;&lt;wsp:rsid wsp:val=&quot;00B37EF1&quot;/&gt;&lt;wsp:rsid wsp:val=&quot;00B66028&quot;/&gt;&lt;wsp:rsid wsp:val=&quot;00B67C68&quot;/&gt;&lt;wsp:rsid wsp:val=&quot;00B91EEC&quot;/&gt;&lt;wsp:rsid wsp:val=&quot;00B9644F&quot;/&gt;&lt;wsp:rsid wsp:val=&quot;00B9763C&quot;/&gt;&lt;wsp:rsid wsp:val=&quot;00BA7E48&quot;/&gt;&lt;wsp:rsid wsp:val=&quot;00BB3A29&quot;/&gt;&lt;wsp:rsid wsp:val=&quot;00BB4169&quot;/&gt;&lt;wsp:rsid wsp:val=&quot;00BD7CE0&quot;/&gt;&lt;wsp:rsid wsp:val=&quot;00BE5964&quot;/&gt;&lt;wsp:rsid wsp:val=&quot;00C063C4&quot;/&gt;&lt;wsp:rsid wsp:val=&quot;00C20420&quot;/&gt;&lt;wsp:rsid wsp:val=&quot;00C342F1&quot;/&gt;&lt;wsp:rsid wsp:val=&quot;00C52697&quot;/&gt;&lt;wsp:rsid wsp:val=&quot;00C56869&quot;/&gt;&lt;wsp:rsid wsp:val=&quot;00C60BC0&quot;/&gt;&lt;wsp:rsid wsp:val=&quot;00C72A43&quot;/&gt;&lt;wsp:rsid wsp:val=&quot;00C938E5&quot;/&gt;&lt;wsp:rsid wsp:val=&quot;00CA5960&quot;/&gt;&lt;wsp:rsid wsp:val=&quot;00CC3432&quot;/&gt;&lt;wsp:rsid wsp:val=&quot;00CD6A2C&quot;/&gt;&lt;wsp:rsid wsp:val=&quot;00CE48A5&quot;/&gt;&lt;wsp:rsid wsp:val=&quot;00D010B6&quot;/&gt;&lt;wsp:rsid wsp:val=&quot;00D023E9&quot;/&gt;&lt;wsp:rsid wsp:val=&quot;00D07AB9&quot;/&gt;&lt;wsp:rsid wsp:val=&quot;00D24331&quot;/&gt;&lt;wsp:rsid wsp:val=&quot;00D25B6F&quot;/&gt;&lt;wsp:rsid wsp:val=&quot;00D2787B&quot;/&gt;&lt;wsp:rsid wsp:val=&quot;00D30AD6&quot;/&gt;&lt;wsp:rsid wsp:val=&quot;00D42081&quot;/&gt;&lt;wsp:rsid wsp:val=&quot;00D47DE9&quot;/&gt;&lt;wsp:rsid wsp:val=&quot;00D64FF8&quot;/&gt;&lt;wsp:rsid wsp:val=&quot;00D87F2C&quot;/&gt;&lt;wsp:rsid wsp:val=&quot;00D91B48&quot;/&gt;&lt;wsp:rsid wsp:val=&quot;00DA7FEB&quot;/&gt;&lt;wsp:rsid wsp:val=&quot;00DB3E14&quot;/&gt;&lt;wsp:rsid wsp:val=&quot;00DC7673&quot;/&gt;&lt;wsp:rsid wsp:val=&quot;00DD041B&quot;/&gt;&lt;wsp:rsid wsp:val=&quot;00DD4730&quot;/&gt;&lt;wsp:rsid wsp:val=&quot;00DE6676&quot;/&gt;&lt;wsp:rsid wsp:val=&quot;00DF4562&quot;/&gt;&lt;wsp:rsid wsp:val=&quot;00E034ED&quot;/&gt;&lt;wsp:rsid wsp:val=&quot;00E0533D&quot;/&gt;&lt;wsp:rsid wsp:val=&quot;00E15F14&quot;/&gt;&lt;wsp:rsid wsp:val=&quot;00E5559D&quot;/&gt;&lt;wsp:rsid wsp:val=&quot;00E67E87&quot;/&gt;&lt;wsp:rsid wsp:val=&quot;00E70773&quot;/&gt;&lt;wsp:rsid wsp:val=&quot;00E92064&quot;/&gt;&lt;wsp:rsid wsp:val=&quot;00E93196&quot;/&gt;&lt;wsp:rsid wsp:val=&quot;00EA7B32&quot;/&gt;&lt;wsp:rsid wsp:val=&quot;00EE4EC9&quot;/&gt;&lt;wsp:rsid wsp:val=&quot;00EE5C8B&quot;/&gt;&lt;wsp:rsid wsp:val=&quot;00EF013B&quot;/&gt;&lt;wsp:rsid wsp:val=&quot;00EF06D4&quot;/&gt;&lt;wsp:rsid wsp:val=&quot;00EF21E0&quot;/&gt;&lt;wsp:rsid wsp:val=&quot;00EF5ABF&quot;/&gt;&lt;wsp:rsid wsp:val=&quot;00F06C8E&quot;/&gt;&lt;wsp:rsid wsp:val=&quot;00F25A3B&quot;/&gt;&lt;wsp:rsid wsp:val=&quot;00F310FF&quot;/&gt;&lt;wsp:rsid wsp:val=&quot;00F334A6&quot;/&gt;&lt;wsp:rsid wsp:val=&quot;00F442CE&quot;/&gt;&lt;wsp:rsid wsp:val=&quot;00F54251&quot;/&gt;&lt;wsp:rsid wsp:val=&quot;00F64720&quot;/&gt;&lt;wsp:rsid wsp:val=&quot;00F724B4&quot;/&gt;&lt;wsp:rsid wsp:val=&quot;00F83A99&quot;/&gt;&lt;wsp:rsid wsp:val=&quot;00F83CF0&quot;/&gt;&lt;wsp:rsid wsp:val=&quot;00F95E81&quot;/&gt;&lt;wsp:rsid wsp:val=&quot;00FA43C9&quot;/&gt;&lt;wsp:rsid wsp:val=&quot;00FA72BE&quot;/&gt;&lt;wsp:rsid wsp:val=&quot;00FC6B5C&quot;/&gt;&lt;wsp:rsid wsp:val=&quot;00FD5E74&quot;/&gt;&lt;wsp:rsid wsp:val=&quot;00FE078D&quot;/&gt;&lt;wsp:rsid wsp:val=&quot;00FF7FC2&quot;/&gt;&lt;/wsp:rsids&gt;&lt;/w:docPr&gt;&lt;w:body&gt;&lt;wx:sect&gt;&lt;w:p wsp:rsidR=&quot;00974D24&quot; wsp:rsidRDefault=&quot;00974D24&quot; wsp:rsidP=&quot;00974D24&quot;&gt;&lt;m:oMathPara&gt;&lt;m:oMath&gt;&lt;m:sSup&gt;&lt;m:sSupPr&gt;&lt;m:ctrlPr&gt;&lt;aml:annotation aml:id=&quot;0&quot; w:type=&quot;Word.Insertion&quot; aml:author=&quot;Mosha G&quot; aml:createdate=&quot;2023-11-27T11:24:00Z&quot;&gt;&lt;aml:content&gt;&lt;w:rPr&gt;&lt;w:rFonts w:ascii=&quot;Cambria Math&quot; w:fareast=&quot;Times New Roman&quot; w:h-ansi=&quot;Cambria Math&quot;/&gt;&lt;wx:font wx:val=&quot;Cambria Math&quot;/&gt;&lt;w:i-cs/&gt;&lt;w:sz w:val=&quot;24&quot;/&gt;&lt;w:sz-cs w:val=&quot;24&quot;/&gt;&lt;/w:rPr&gt;&lt;/aml:content&gt;&lt;/aml:annotation&gt;&lt;/m:ctrlPr&gt;&lt;/m:sSupPr&gt;&lt;m:e/&gt;&lt;m:sup&gt;&lt;m:r&gt;&lt;aml:annotation aml:id=&quot;1&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n&lt;/m:t&gt;&lt;/aml:content&gt;&lt;/aml:annotation&gt;&lt;/m:r&gt;&lt;/m:sup&gt;&lt;/m:sSup&gt;&lt;m:r&gt;&lt;aml:annotation aml:id=&quot;2&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ID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AD42E7">
        <w:rPr>
          <w:rStyle w:val="mrel"/>
          <w:rFonts w:ascii="Times New Roman" w:hAnsi="Times New Roman"/>
          <w:sz w:val="24"/>
          <w:szCs w:val="24"/>
          <w:lang w:val="en-GB"/>
        </w:rPr>
        <w:instrText xml:space="preserve"> </w:instrText>
      </w:r>
      <w:r w:rsidRPr="00AD42E7">
        <w:rPr>
          <w:rStyle w:val="mrel"/>
          <w:rFonts w:ascii="Times New Roman" w:hAnsi="Times New Roman"/>
          <w:sz w:val="24"/>
          <w:szCs w:val="24"/>
          <w:lang w:val="en-GB"/>
        </w:rPr>
        <w:fldChar w:fldCharType="separate"/>
      </w:r>
      <w:r w:rsidR="004F4422">
        <w:rPr>
          <w:rFonts w:ascii="Times New Roman" w:hAnsi="Times New Roman"/>
          <w:noProof/>
          <w:position w:val="-7"/>
          <w:sz w:val="24"/>
          <w:szCs w:val="24"/>
          <w:lang w:val="en-GB"/>
        </w:rPr>
        <w:pict w14:anchorId="6CE7C9AC">
          <v:shape id="_x0000_i1030" type="#_x0000_t75" alt="" style="width:36pt;height:1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2Nrc0NjI0sjA3NTcwNbZU0lEKTi0uzszPAykwMqoFAAuxtKMtAAAA&quot;/&gt;&lt;/w:docVars&gt;&lt;wsp:rsids&gt;&lt;wsp:rsidRoot wsp:val=&quot;004C00B2&quot;/&gt;&lt;wsp:rsid wsp:val=&quot;000001BE&quot;/&gt;&lt;wsp:rsid wsp:val=&quot;00014221&quot;/&gt;&lt;wsp:rsid wsp:val=&quot;00040790&quot;/&gt;&lt;wsp:rsid wsp:val=&quot;00056049&quot;/&gt;&lt;wsp:rsid wsp:val=&quot;000624D6&quot;/&gt;&lt;wsp:rsid wsp:val=&quot;000732F5&quot;/&gt;&lt;wsp:rsid wsp:val=&quot;00084FA0&quot;/&gt;&lt;wsp:rsid wsp:val=&quot;00087020&quot;/&gt;&lt;wsp:rsid wsp:val=&quot;00095410&quot;/&gt;&lt;wsp:rsid wsp:val=&quot;000A6F6A&quot;/&gt;&lt;wsp:rsid wsp:val=&quot;000A7BCD&quot;/&gt;&lt;wsp:rsid wsp:val=&quot;000B090D&quot;/&gt;&lt;wsp:rsid wsp:val=&quot;000F1472&quot;/&gt;&lt;wsp:rsid wsp:val=&quot;000F60EE&quot;/&gt;&lt;wsp:rsid wsp:val=&quot;000F6E38&quot;/&gt;&lt;wsp:rsid wsp:val=&quot;00112BF6&quot;/&gt;&lt;wsp:rsid wsp:val=&quot;00113F76&quot;/&gt;&lt;wsp:rsid wsp:val=&quot;001500EC&quot;/&gt;&lt;wsp:rsid wsp:val=&quot;00163C49&quot;/&gt;&lt;wsp:rsid wsp:val=&quot;001754AD&quot;/&gt;&lt;wsp:rsid wsp:val=&quot;00197467&quot;/&gt;&lt;wsp:rsid wsp:val=&quot;00197A17&quot;/&gt;&lt;wsp:rsid wsp:val=&quot;001B344F&quot;/&gt;&lt;wsp:rsid wsp:val=&quot;001B60F3&quot;/&gt;&lt;wsp:rsid wsp:val=&quot;001C4899&quot;/&gt;&lt;wsp:rsid wsp:val=&quot;001D6BC6&quot;/&gt;&lt;wsp:rsid wsp:val=&quot;001F7C75&quot;/&gt;&lt;wsp:rsid wsp:val=&quot;002024C1&quot;/&gt;&lt;wsp:rsid wsp:val=&quot;002031FB&quot;/&gt;&lt;wsp:rsid wsp:val=&quot;0020322D&quot;/&gt;&lt;wsp:rsid wsp:val=&quot;00204C08&quot;/&gt;&lt;wsp:rsid wsp:val=&quot;002061A8&quot;/&gt;&lt;wsp:rsid wsp:val=&quot;002108BE&quot;/&gt;&lt;wsp:rsid wsp:val=&quot;00224C7A&quot;/&gt;&lt;wsp:rsid wsp:val=&quot;00234C9E&quot;/&gt;&lt;wsp:rsid wsp:val=&quot;00247E83&quot;/&gt;&lt;wsp:rsid wsp:val=&quot;00250E57&quot;/&gt;&lt;wsp:rsid wsp:val=&quot;00255C90&quot;/&gt;&lt;wsp:rsid wsp:val=&quot;00276B51&quot;/&gt;&lt;wsp:rsid wsp:val=&quot;002A73AC&quot;/&gt;&lt;wsp:rsid wsp:val=&quot;002B558C&quot;/&gt;&lt;wsp:rsid wsp:val=&quot;002C140C&quot;/&gt;&lt;wsp:rsid wsp:val=&quot;002C7A49&quot;/&gt;&lt;wsp:rsid wsp:val=&quot;002D3620&quot;/&gt;&lt;wsp:rsid wsp:val=&quot;002E588A&quot;/&gt;&lt;wsp:rsid wsp:val=&quot;00300583&quot;/&gt;&lt;wsp:rsid wsp:val=&quot;00301392&quot;/&gt;&lt;wsp:rsid wsp:val=&quot;003459FC&quot;/&gt;&lt;wsp:rsid wsp:val=&quot;00351EA9&quot;/&gt;&lt;wsp:rsid wsp:val=&quot;00367298&quot;/&gt;&lt;wsp:rsid wsp:val=&quot;00371515&quot;/&gt;&lt;wsp:rsid wsp:val=&quot;00390841&quot;/&gt;&lt;wsp:rsid wsp:val=&quot;0039651F&quot;/&gt;&lt;wsp:rsid wsp:val=&quot;003A06C0&quot;/&gt;&lt;wsp:rsid wsp:val=&quot;003D4EA7&quot;/&gt;&lt;wsp:rsid wsp:val=&quot;00402E81&quot;/&gt;&lt;wsp:rsid wsp:val=&quot;00412C2D&quot;/&gt;&lt;wsp:rsid wsp:val=&quot;00434017&quot;/&gt;&lt;wsp:rsid wsp:val=&quot;00437FBC&quot;/&gt;&lt;wsp:rsid wsp:val=&quot;004501B2&quot;/&gt;&lt;wsp:rsid wsp:val=&quot;0045469C&quot;/&gt;&lt;wsp:rsid wsp:val=&quot;0047500D&quot;/&gt;&lt;wsp:rsid wsp:val=&quot;00490498&quot;/&gt;&lt;wsp:rsid wsp:val=&quot;00492A30&quot;/&gt;&lt;wsp:rsid wsp:val=&quot;00492F69&quot;/&gt;&lt;wsp:rsid wsp:val=&quot;004C00B2&quot;/&gt;&lt;wsp:rsid wsp:val=&quot;004C5A3E&quot;/&gt;&lt;wsp:rsid wsp:val=&quot;004D76D8&quot;/&gt;&lt;wsp:rsid wsp:val=&quot;004E6915&quot;/&gt;&lt;wsp:rsid wsp:val=&quot;004F5919&quot;/&gt;&lt;wsp:rsid wsp:val=&quot;0051322A&quot;/&gt;&lt;wsp:rsid wsp:val=&quot;005315DF&quot;/&gt;&lt;wsp:rsid wsp:val=&quot;00533901&quot;/&gt;&lt;wsp:rsid wsp:val=&quot;005356F7&quot;/&gt;&lt;wsp:rsid wsp:val=&quot;00545AA2&quot;/&gt;&lt;wsp:rsid wsp:val=&quot;005625C1&quot;/&gt;&lt;wsp:rsid wsp:val=&quot;00575C8A&quot;/&gt;&lt;wsp:rsid wsp:val=&quot;00576B22&quot;/&gt;&lt;wsp:rsid wsp:val=&quot;005A4A8D&quot;/&gt;&lt;wsp:rsid wsp:val=&quot;005A663D&quot;/&gt;&lt;wsp:rsid wsp:val=&quot;005A77BC&quot;/&gt;&lt;wsp:rsid wsp:val=&quot;005D73AF&quot;/&gt;&lt;wsp:rsid wsp:val=&quot;005E17B6&quot;/&gt;&lt;wsp:rsid wsp:val=&quot;005F4C8D&quot;/&gt;&lt;wsp:rsid wsp:val=&quot;006030EB&quot;/&gt;&lt;wsp:rsid wsp:val=&quot;00604693&quot;/&gt;&lt;wsp:rsid wsp:val=&quot;0061291F&quot;/&gt;&lt;wsp:rsid wsp:val=&quot;00612B4E&quot;/&gt;&lt;wsp:rsid wsp:val=&quot;0066051A&quot;/&gt;&lt;wsp:rsid wsp:val=&quot;006923F7&quot;/&gt;&lt;wsp:rsid wsp:val=&quot;006A5B35&quot;/&gt;&lt;wsp:rsid wsp:val=&quot;006B1B3B&quot;/&gt;&lt;wsp:rsid wsp:val=&quot;006E0961&quot;/&gt;&lt;wsp:rsid wsp:val=&quot;006E55C2&quot;/&gt;&lt;wsp:rsid wsp:val=&quot;006F7A29&quot;/&gt;&lt;wsp:rsid wsp:val=&quot;0071673A&quot;/&gt;&lt;wsp:rsid wsp:val=&quot;0072691C&quot;/&gt;&lt;wsp:rsid wsp:val=&quot;007318D0&quot;/&gt;&lt;wsp:rsid wsp:val=&quot;00751EF3&quot;/&gt;&lt;wsp:rsid wsp:val=&quot;007557C0&quot;/&gt;&lt;wsp:rsid wsp:val=&quot;00756AE6&quot;/&gt;&lt;wsp:rsid wsp:val=&quot;00794189&quot;/&gt;&lt;wsp:rsid wsp:val=&quot;007A2B91&quot;/&gt;&lt;wsp:rsid wsp:val=&quot;007C743E&quot;/&gt;&lt;wsp:rsid wsp:val=&quot;007D6FB2&quot;/&gt;&lt;wsp:rsid wsp:val=&quot;007F3BB7&quot;/&gt;&lt;wsp:rsid wsp:val=&quot;00821CF3&quot;/&gt;&lt;wsp:rsid wsp:val=&quot;0083513E&quot;/&gt;&lt;wsp:rsid wsp:val=&quot;00836D55&quot;/&gt;&lt;wsp:rsid wsp:val=&quot;00866A9E&quot;/&gt;&lt;wsp:rsid wsp:val=&quot;008710B7&quot;/&gt;&lt;wsp:rsid wsp:val=&quot;008A1629&quot;/&gt;&lt;wsp:rsid wsp:val=&quot;008B6A11&quot;/&gt;&lt;wsp:rsid wsp:val=&quot;008D4BCF&quot;/&gt;&lt;wsp:rsid wsp:val=&quot;008E4DFC&quot;/&gt;&lt;wsp:rsid wsp:val=&quot;00904985&quot;/&gt;&lt;wsp:rsid wsp:val=&quot;009050D6&quot;/&gt;&lt;wsp:rsid wsp:val=&quot;00905AC2&quot;/&gt;&lt;wsp:rsid wsp:val=&quot;00941874&quot;/&gt;&lt;wsp:rsid wsp:val=&quot;00961159&quot;/&gt;&lt;wsp:rsid wsp:val=&quot;00974D24&quot;/&gt;&lt;wsp:rsid wsp:val=&quot;00976BF6&quot;/&gt;&lt;wsp:rsid wsp:val=&quot;009951B9&quot;/&gt;&lt;wsp:rsid wsp:val=&quot;009C197B&quot;/&gt;&lt;wsp:rsid wsp:val=&quot;009C7CC8&quot;/&gt;&lt;wsp:rsid wsp:val=&quot;00A2182C&quot;/&gt;&lt;wsp:rsid wsp:val=&quot;00A307AC&quot;/&gt;&lt;wsp:rsid wsp:val=&quot;00A31A8E&quot;/&gt;&lt;wsp:rsid wsp:val=&quot;00A34D55&quot;/&gt;&lt;wsp:rsid wsp:val=&quot;00A45DF0&quot;/&gt;&lt;wsp:rsid wsp:val=&quot;00A52791&quot;/&gt;&lt;wsp:rsid wsp:val=&quot;00A6473F&quot;/&gt;&lt;wsp:rsid wsp:val=&quot;00A70ED0&quot;/&gt;&lt;wsp:rsid wsp:val=&quot;00A969C6&quot;/&gt;&lt;wsp:rsid wsp:val=&quot;00AC23DC&quot;/&gt;&lt;wsp:rsid wsp:val=&quot;00AD65AC&quot;/&gt;&lt;wsp:rsid wsp:val=&quot;00AE27B6&quot;/&gt;&lt;wsp:rsid wsp:val=&quot;00AE4B3C&quot;/&gt;&lt;wsp:rsid wsp:val=&quot;00B103AC&quot;/&gt;&lt;wsp:rsid wsp:val=&quot;00B37EF1&quot;/&gt;&lt;wsp:rsid wsp:val=&quot;00B66028&quot;/&gt;&lt;wsp:rsid wsp:val=&quot;00B67C68&quot;/&gt;&lt;wsp:rsid wsp:val=&quot;00B91EEC&quot;/&gt;&lt;wsp:rsid wsp:val=&quot;00B9644F&quot;/&gt;&lt;wsp:rsid wsp:val=&quot;00B9763C&quot;/&gt;&lt;wsp:rsid wsp:val=&quot;00BA7E48&quot;/&gt;&lt;wsp:rsid wsp:val=&quot;00BB3A29&quot;/&gt;&lt;wsp:rsid wsp:val=&quot;00BB4169&quot;/&gt;&lt;wsp:rsid wsp:val=&quot;00BD7CE0&quot;/&gt;&lt;wsp:rsid wsp:val=&quot;00BE5964&quot;/&gt;&lt;wsp:rsid wsp:val=&quot;00C063C4&quot;/&gt;&lt;wsp:rsid wsp:val=&quot;00C20420&quot;/&gt;&lt;wsp:rsid wsp:val=&quot;00C342F1&quot;/&gt;&lt;wsp:rsid wsp:val=&quot;00C52697&quot;/&gt;&lt;wsp:rsid wsp:val=&quot;00C56869&quot;/&gt;&lt;wsp:rsid wsp:val=&quot;00C60BC0&quot;/&gt;&lt;wsp:rsid wsp:val=&quot;00C72A43&quot;/&gt;&lt;wsp:rsid wsp:val=&quot;00C938E5&quot;/&gt;&lt;wsp:rsid wsp:val=&quot;00CA5960&quot;/&gt;&lt;wsp:rsid wsp:val=&quot;00CC3432&quot;/&gt;&lt;wsp:rsid wsp:val=&quot;00CD6A2C&quot;/&gt;&lt;wsp:rsid wsp:val=&quot;00CE48A5&quot;/&gt;&lt;wsp:rsid wsp:val=&quot;00D010B6&quot;/&gt;&lt;wsp:rsid wsp:val=&quot;00D023E9&quot;/&gt;&lt;wsp:rsid wsp:val=&quot;00D07AB9&quot;/&gt;&lt;wsp:rsid wsp:val=&quot;00D24331&quot;/&gt;&lt;wsp:rsid wsp:val=&quot;00D25B6F&quot;/&gt;&lt;wsp:rsid wsp:val=&quot;00D2787B&quot;/&gt;&lt;wsp:rsid wsp:val=&quot;00D30AD6&quot;/&gt;&lt;wsp:rsid wsp:val=&quot;00D42081&quot;/&gt;&lt;wsp:rsid wsp:val=&quot;00D47DE9&quot;/&gt;&lt;wsp:rsid wsp:val=&quot;00D64FF8&quot;/&gt;&lt;wsp:rsid wsp:val=&quot;00D87F2C&quot;/&gt;&lt;wsp:rsid wsp:val=&quot;00D91B48&quot;/&gt;&lt;wsp:rsid wsp:val=&quot;00DA7FEB&quot;/&gt;&lt;wsp:rsid wsp:val=&quot;00DB3E14&quot;/&gt;&lt;wsp:rsid wsp:val=&quot;00DC7673&quot;/&gt;&lt;wsp:rsid wsp:val=&quot;00DD041B&quot;/&gt;&lt;wsp:rsid wsp:val=&quot;00DD4730&quot;/&gt;&lt;wsp:rsid wsp:val=&quot;00DE6676&quot;/&gt;&lt;wsp:rsid wsp:val=&quot;00DF4562&quot;/&gt;&lt;wsp:rsid wsp:val=&quot;00E034ED&quot;/&gt;&lt;wsp:rsid wsp:val=&quot;00E0533D&quot;/&gt;&lt;wsp:rsid wsp:val=&quot;00E15F14&quot;/&gt;&lt;wsp:rsid wsp:val=&quot;00E5559D&quot;/&gt;&lt;wsp:rsid wsp:val=&quot;00E67E87&quot;/&gt;&lt;wsp:rsid wsp:val=&quot;00E70773&quot;/&gt;&lt;wsp:rsid wsp:val=&quot;00E92064&quot;/&gt;&lt;wsp:rsid wsp:val=&quot;00E93196&quot;/&gt;&lt;wsp:rsid wsp:val=&quot;00EA7B32&quot;/&gt;&lt;wsp:rsid wsp:val=&quot;00EE4EC9&quot;/&gt;&lt;wsp:rsid wsp:val=&quot;00EE5C8B&quot;/&gt;&lt;wsp:rsid wsp:val=&quot;00EF013B&quot;/&gt;&lt;wsp:rsid wsp:val=&quot;00EF06D4&quot;/&gt;&lt;wsp:rsid wsp:val=&quot;00EF21E0&quot;/&gt;&lt;wsp:rsid wsp:val=&quot;00EF5ABF&quot;/&gt;&lt;wsp:rsid wsp:val=&quot;00F06C8E&quot;/&gt;&lt;wsp:rsid wsp:val=&quot;00F25A3B&quot;/&gt;&lt;wsp:rsid wsp:val=&quot;00F310FF&quot;/&gt;&lt;wsp:rsid wsp:val=&quot;00F334A6&quot;/&gt;&lt;wsp:rsid wsp:val=&quot;00F442CE&quot;/&gt;&lt;wsp:rsid wsp:val=&quot;00F54251&quot;/&gt;&lt;wsp:rsid wsp:val=&quot;00F64720&quot;/&gt;&lt;wsp:rsid wsp:val=&quot;00F724B4&quot;/&gt;&lt;wsp:rsid wsp:val=&quot;00F83A99&quot;/&gt;&lt;wsp:rsid wsp:val=&quot;00F83CF0&quot;/&gt;&lt;wsp:rsid wsp:val=&quot;00F95E81&quot;/&gt;&lt;wsp:rsid wsp:val=&quot;00FA43C9&quot;/&gt;&lt;wsp:rsid wsp:val=&quot;00FA72BE&quot;/&gt;&lt;wsp:rsid wsp:val=&quot;00FC6B5C&quot;/&gt;&lt;wsp:rsid wsp:val=&quot;00FD5E74&quot;/&gt;&lt;wsp:rsid wsp:val=&quot;00FE078D&quot;/&gt;&lt;wsp:rsid wsp:val=&quot;00FF7FC2&quot;/&gt;&lt;/wsp:rsids&gt;&lt;/w:docPr&gt;&lt;w:body&gt;&lt;wx:sect&gt;&lt;w:p wsp:rsidR=&quot;00974D24&quot; wsp:rsidRDefault=&quot;00974D24&quot; wsp:rsidP=&quot;00974D24&quot;&gt;&lt;m:oMathPara&gt;&lt;m:oMath&gt;&lt;m:sSup&gt;&lt;m:sSupPr&gt;&lt;m:ctrlPr&gt;&lt;aml:annotation aml:id=&quot;0&quot; w:type=&quot;Word.Insertion&quot; aml:author=&quot;Mosha G&quot; aml:createdate=&quot;2023-11-27T11:24:00Z&quot;&gt;&lt;aml:content&gt;&lt;w:rPr&gt;&lt;w:rFonts w:ascii=&quot;Cambria Math&quot; w:fareast=&quot;Times New Roman&quot; w:h-ansi=&quot;Cambria Math&quot;/&gt;&lt;wx:font wx:val=&quot;Cambria Math&quot;/&gt;&lt;w:i-cs/&gt;&lt;w:sz w:val=&quot;24&quot;/&gt;&lt;w:sz-cs w:val=&quot;24&quot;/&gt;&lt;/w:rPr&gt;&lt;/aml:content&gt;&lt;/aml:annotation&gt;&lt;/m:ctrlPr&gt;&lt;/m:sSupPr&gt;&lt;m:e/&gt;&lt;m:sup&gt;&lt;m:r&gt;&lt;aml:annotation aml:id=&quot;1&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n&lt;/m:t&gt;&lt;/aml:content&gt;&lt;/aml:annotation&gt;&lt;/m:r&gt;&lt;/m:sup&gt;&lt;/m:sSup&gt;&lt;m:r&gt;&lt;aml:annotation aml:id=&quot;2&quot; w:type=&quot;Word.Insertion&quot; aml:author=&quot;Mosha G&quot; aml:createdate=&quot;2023-11-27T11:24:00Z&quot;&gt;&lt;aml:content&gt;&lt;w:rPr&gt;&lt;w:rFonts w:ascii=&quot;Cambria Math&quot; w:fareast=&quot;Times New Roman&quot; w:h-ansi=&quot;Cambria Math&quot;/&gt;&lt;wx:font wx:val=&quot;Cambria Math&quot;/&gt;&lt;w:i/&gt;&lt;w:i-cs/&gt;&lt;w:sz w:val=&quot;24&quot;/&gt;&lt;w:sz-cs w:val=&quot;24&quot;/&gt;&lt;/w:rPr&gt;&lt;m:t&gt;IDS&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AD42E7">
        <w:rPr>
          <w:rStyle w:val="mrel"/>
          <w:rFonts w:ascii="Times New Roman" w:hAnsi="Times New Roman"/>
          <w:sz w:val="24"/>
          <w:szCs w:val="24"/>
          <w:lang w:val="en-GB"/>
        </w:rPr>
        <w:fldChar w:fldCharType="end"/>
      </w:r>
      <w:r w:rsidRPr="00AD42E7">
        <w:rPr>
          <w:rStyle w:val="mrel"/>
          <w:rFonts w:ascii="Times New Roman" w:hAnsi="Times New Roman"/>
          <w:sz w:val="24"/>
          <w:szCs w:val="24"/>
          <w:lang w:val="en-GB"/>
        </w:rPr>
        <w:t xml:space="preserve"> ≈ 2.39. </w:t>
      </w:r>
      <w:r w:rsidRPr="00AD42E7">
        <w:rPr>
          <w:rFonts w:ascii="Times New Roman" w:eastAsia="Times New Roman" w:hAnsi="Times New Roman"/>
          <w:iCs/>
          <w:sz w:val="24"/>
          <w:szCs w:val="24"/>
          <w:lang w:val="en-GB"/>
        </w:rPr>
        <w:t xml:space="preserve">This process was repeated for each user category to establish the rounded sample sizes for all categories. </w:t>
      </w:r>
    </w:p>
    <w:p w14:paraId="3E98F9FA" w14:textId="77777777" w:rsidR="00E267DB" w:rsidRPr="00AD42E7" w:rsidRDefault="00E267DB" w:rsidP="00E267DB">
      <w:pPr>
        <w:spacing w:after="0" w:line="240" w:lineRule="auto"/>
        <w:jc w:val="both"/>
        <w:rPr>
          <w:rFonts w:ascii="Times New Roman" w:eastAsia="Times New Roman" w:hAnsi="Times New Roman"/>
          <w:iCs/>
          <w:sz w:val="24"/>
          <w:szCs w:val="24"/>
          <w:lang w:val="en-GB"/>
        </w:rPr>
      </w:pPr>
    </w:p>
    <w:p w14:paraId="5306C181" w14:textId="77777777" w:rsidR="00E267DB" w:rsidRPr="00AD42E7" w:rsidRDefault="00E267DB" w:rsidP="00E267DB">
      <w:pPr>
        <w:spacing w:after="0" w:line="240" w:lineRule="auto"/>
        <w:jc w:val="both"/>
        <w:rPr>
          <w:rFonts w:ascii="Times New Roman" w:eastAsia="Times New Roman" w:hAnsi="Times New Roman"/>
          <w:iCs/>
          <w:sz w:val="24"/>
          <w:szCs w:val="24"/>
          <w:lang w:val="en-GB"/>
        </w:rPr>
      </w:pPr>
    </w:p>
    <w:p w14:paraId="453A482E" w14:textId="77777777" w:rsidR="00E267DB" w:rsidRPr="00AD42E7" w:rsidRDefault="00E267DB" w:rsidP="00E267DB">
      <w:pPr>
        <w:spacing w:after="0" w:line="240" w:lineRule="auto"/>
        <w:jc w:val="both"/>
        <w:rPr>
          <w:rFonts w:ascii="Times New Roman" w:eastAsia="Times New Roman" w:hAnsi="Times New Roman"/>
          <w:iCs/>
          <w:sz w:val="24"/>
          <w:szCs w:val="24"/>
          <w:lang w:val="en-GB"/>
        </w:rPr>
      </w:pPr>
      <w:r w:rsidRPr="00AD42E7">
        <w:rPr>
          <w:rFonts w:ascii="Times New Roman" w:eastAsia="Times New Roman" w:hAnsi="Times New Roman"/>
          <w:b/>
          <w:bCs/>
          <w:iCs/>
          <w:sz w:val="24"/>
          <w:szCs w:val="24"/>
          <w:lang w:val="en-GB"/>
        </w:rPr>
        <w:t xml:space="preserve">Table </w:t>
      </w:r>
      <w:r w:rsidRPr="00AD42E7">
        <w:rPr>
          <w:rFonts w:ascii="Times New Roman" w:hAnsi="Times New Roman"/>
          <w:b/>
          <w:sz w:val="24"/>
          <w:szCs w:val="24"/>
          <w:lang w:val="en-GB"/>
        </w:rPr>
        <w:t>1: Study Sample Size</w:t>
      </w:r>
    </w:p>
    <w:tbl>
      <w:tblPr>
        <w:tblW w:w="5935" w:type="dxa"/>
        <w:tblLook w:val="04A0" w:firstRow="1" w:lastRow="0" w:firstColumn="1" w:lastColumn="0" w:noHBand="0" w:noVBand="1"/>
      </w:tblPr>
      <w:tblGrid>
        <w:gridCol w:w="760"/>
        <w:gridCol w:w="1935"/>
        <w:gridCol w:w="1260"/>
        <w:gridCol w:w="1980"/>
      </w:tblGrid>
      <w:tr w:rsidR="00E267DB" w:rsidRPr="000B6E14" w14:paraId="2180D1FE" w14:textId="77777777" w:rsidTr="004002AC">
        <w:trPr>
          <w:trHeight w:val="310"/>
        </w:trPr>
        <w:tc>
          <w:tcPr>
            <w:tcW w:w="760"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14:paraId="67EFF023"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s/n</w:t>
            </w:r>
          </w:p>
        </w:tc>
        <w:tc>
          <w:tcPr>
            <w:tcW w:w="1935" w:type="dxa"/>
            <w:tcBorders>
              <w:top w:val="single" w:sz="4" w:space="0" w:color="auto"/>
              <w:left w:val="nil"/>
              <w:bottom w:val="single" w:sz="4" w:space="0" w:color="auto"/>
              <w:right w:val="single" w:sz="4" w:space="0" w:color="auto"/>
            </w:tcBorders>
            <w:shd w:val="clear" w:color="auto" w:fill="E5DFEC"/>
            <w:noWrap/>
            <w:vAlign w:val="bottom"/>
            <w:hideMark/>
          </w:tcPr>
          <w:p w14:paraId="7ADC7056"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 xml:space="preserve">User Category </w:t>
            </w:r>
          </w:p>
        </w:tc>
        <w:tc>
          <w:tcPr>
            <w:tcW w:w="1260" w:type="dxa"/>
            <w:tcBorders>
              <w:top w:val="single" w:sz="4" w:space="0" w:color="auto"/>
              <w:left w:val="nil"/>
              <w:bottom w:val="single" w:sz="4" w:space="0" w:color="auto"/>
              <w:right w:val="single" w:sz="4" w:space="0" w:color="auto"/>
            </w:tcBorders>
            <w:shd w:val="clear" w:color="auto" w:fill="E5DFEC"/>
            <w:noWrap/>
            <w:vAlign w:val="bottom"/>
            <w:hideMark/>
          </w:tcPr>
          <w:p w14:paraId="75CE9C95"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No. of Users (n)</w:t>
            </w:r>
          </w:p>
        </w:tc>
        <w:tc>
          <w:tcPr>
            <w:tcW w:w="1980" w:type="dxa"/>
            <w:tcBorders>
              <w:top w:val="single" w:sz="4" w:space="0" w:color="auto"/>
              <w:left w:val="nil"/>
              <w:bottom w:val="single" w:sz="4" w:space="0" w:color="auto"/>
              <w:right w:val="single" w:sz="4" w:space="0" w:color="auto"/>
            </w:tcBorders>
            <w:shd w:val="clear" w:color="auto" w:fill="E5DFEC"/>
            <w:noWrap/>
            <w:vAlign w:val="bottom"/>
            <w:hideMark/>
          </w:tcPr>
          <w:p w14:paraId="1259FE63"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 Rounded Sample Size (n)</w:t>
            </w:r>
          </w:p>
        </w:tc>
      </w:tr>
      <w:tr w:rsidR="00E267DB" w:rsidRPr="000B6E14" w14:paraId="4755DF70" w14:textId="77777777" w:rsidTr="004002AC">
        <w:trPr>
          <w:trHeight w:val="310"/>
        </w:trPr>
        <w:tc>
          <w:tcPr>
            <w:tcW w:w="760" w:type="dxa"/>
            <w:tcBorders>
              <w:top w:val="nil"/>
              <w:left w:val="single" w:sz="4" w:space="0" w:color="auto"/>
              <w:bottom w:val="single" w:sz="4" w:space="0" w:color="auto"/>
              <w:right w:val="single" w:sz="4" w:space="0" w:color="auto"/>
            </w:tcBorders>
            <w:noWrap/>
            <w:vAlign w:val="bottom"/>
            <w:hideMark/>
          </w:tcPr>
          <w:p w14:paraId="6604AF5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51</w:t>
            </w:r>
          </w:p>
        </w:tc>
        <w:tc>
          <w:tcPr>
            <w:tcW w:w="1935" w:type="dxa"/>
            <w:tcBorders>
              <w:top w:val="nil"/>
              <w:left w:val="nil"/>
              <w:bottom w:val="single" w:sz="4" w:space="0" w:color="auto"/>
              <w:right w:val="single" w:sz="4" w:space="0" w:color="auto"/>
            </w:tcBorders>
            <w:noWrap/>
            <w:vAlign w:val="bottom"/>
            <w:hideMark/>
          </w:tcPr>
          <w:p w14:paraId="5CC6E9E1"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IDS</w:t>
            </w:r>
          </w:p>
        </w:tc>
        <w:tc>
          <w:tcPr>
            <w:tcW w:w="1260" w:type="dxa"/>
            <w:tcBorders>
              <w:top w:val="nil"/>
              <w:left w:val="nil"/>
              <w:bottom w:val="single" w:sz="4" w:space="0" w:color="auto"/>
              <w:right w:val="single" w:sz="4" w:space="0" w:color="auto"/>
            </w:tcBorders>
            <w:noWrap/>
            <w:vAlign w:val="bottom"/>
            <w:hideMark/>
          </w:tcPr>
          <w:p w14:paraId="560737B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10</w:t>
            </w:r>
          </w:p>
        </w:tc>
        <w:tc>
          <w:tcPr>
            <w:tcW w:w="1980" w:type="dxa"/>
            <w:tcBorders>
              <w:top w:val="nil"/>
              <w:left w:val="nil"/>
              <w:bottom w:val="single" w:sz="4" w:space="0" w:color="auto"/>
              <w:right w:val="single" w:sz="4" w:space="0" w:color="auto"/>
            </w:tcBorders>
            <w:noWrap/>
            <w:vAlign w:val="bottom"/>
          </w:tcPr>
          <w:p w14:paraId="6DF0BB7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w:t>
            </w:r>
          </w:p>
        </w:tc>
      </w:tr>
      <w:tr w:rsidR="00E267DB" w:rsidRPr="000B6E14" w14:paraId="064A7566" w14:textId="77777777" w:rsidTr="004002AC">
        <w:trPr>
          <w:trHeight w:val="310"/>
        </w:trPr>
        <w:tc>
          <w:tcPr>
            <w:tcW w:w="760" w:type="dxa"/>
            <w:tcBorders>
              <w:top w:val="nil"/>
              <w:left w:val="single" w:sz="4" w:space="0" w:color="auto"/>
              <w:bottom w:val="single" w:sz="4" w:space="0" w:color="auto"/>
              <w:right w:val="single" w:sz="4" w:space="0" w:color="auto"/>
            </w:tcBorders>
            <w:noWrap/>
            <w:vAlign w:val="bottom"/>
            <w:hideMark/>
          </w:tcPr>
          <w:p w14:paraId="44699F8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w:t>
            </w:r>
          </w:p>
        </w:tc>
        <w:tc>
          <w:tcPr>
            <w:tcW w:w="1935" w:type="dxa"/>
            <w:tcBorders>
              <w:top w:val="nil"/>
              <w:left w:val="nil"/>
              <w:bottom w:val="single" w:sz="4" w:space="0" w:color="auto"/>
              <w:right w:val="single" w:sz="4" w:space="0" w:color="auto"/>
            </w:tcBorders>
            <w:noWrap/>
            <w:vAlign w:val="bottom"/>
            <w:hideMark/>
          </w:tcPr>
          <w:p w14:paraId="231A0810"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SOPAM</w:t>
            </w:r>
          </w:p>
        </w:tc>
        <w:tc>
          <w:tcPr>
            <w:tcW w:w="1260" w:type="dxa"/>
            <w:tcBorders>
              <w:top w:val="nil"/>
              <w:left w:val="nil"/>
              <w:bottom w:val="single" w:sz="4" w:space="0" w:color="auto"/>
              <w:right w:val="single" w:sz="4" w:space="0" w:color="auto"/>
            </w:tcBorders>
            <w:noWrap/>
            <w:vAlign w:val="bottom"/>
            <w:hideMark/>
          </w:tcPr>
          <w:p w14:paraId="38B4179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65</w:t>
            </w:r>
          </w:p>
        </w:tc>
        <w:tc>
          <w:tcPr>
            <w:tcW w:w="1980" w:type="dxa"/>
            <w:tcBorders>
              <w:top w:val="nil"/>
              <w:left w:val="nil"/>
              <w:bottom w:val="single" w:sz="4" w:space="0" w:color="auto"/>
              <w:right w:val="single" w:sz="4" w:space="0" w:color="auto"/>
            </w:tcBorders>
            <w:noWrap/>
            <w:vAlign w:val="bottom"/>
          </w:tcPr>
          <w:p w14:paraId="6FFADF0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15</w:t>
            </w:r>
          </w:p>
        </w:tc>
      </w:tr>
      <w:tr w:rsidR="00E267DB" w:rsidRPr="000B6E14" w14:paraId="4F8714DC" w14:textId="77777777" w:rsidTr="004002AC">
        <w:trPr>
          <w:trHeight w:val="310"/>
        </w:trPr>
        <w:tc>
          <w:tcPr>
            <w:tcW w:w="760" w:type="dxa"/>
            <w:tcBorders>
              <w:top w:val="nil"/>
              <w:left w:val="single" w:sz="4" w:space="0" w:color="auto"/>
              <w:bottom w:val="single" w:sz="4" w:space="0" w:color="auto"/>
              <w:right w:val="single" w:sz="4" w:space="0" w:color="auto"/>
            </w:tcBorders>
            <w:noWrap/>
            <w:vAlign w:val="bottom"/>
            <w:hideMark/>
          </w:tcPr>
          <w:p w14:paraId="71866E8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w:t>
            </w:r>
          </w:p>
        </w:tc>
        <w:tc>
          <w:tcPr>
            <w:tcW w:w="1935" w:type="dxa"/>
            <w:tcBorders>
              <w:top w:val="nil"/>
              <w:left w:val="nil"/>
              <w:bottom w:val="single" w:sz="4" w:space="0" w:color="auto"/>
              <w:right w:val="single" w:sz="4" w:space="0" w:color="auto"/>
            </w:tcBorders>
            <w:noWrap/>
            <w:vAlign w:val="bottom"/>
            <w:hideMark/>
          </w:tcPr>
          <w:p w14:paraId="4D4BB5F1"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SOB</w:t>
            </w:r>
          </w:p>
        </w:tc>
        <w:tc>
          <w:tcPr>
            <w:tcW w:w="1260" w:type="dxa"/>
            <w:tcBorders>
              <w:top w:val="nil"/>
              <w:left w:val="nil"/>
              <w:bottom w:val="single" w:sz="4" w:space="0" w:color="auto"/>
              <w:right w:val="single" w:sz="4" w:space="0" w:color="auto"/>
            </w:tcBorders>
            <w:noWrap/>
            <w:vAlign w:val="bottom"/>
            <w:hideMark/>
          </w:tcPr>
          <w:p w14:paraId="6C8FCAA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60</w:t>
            </w:r>
          </w:p>
        </w:tc>
        <w:tc>
          <w:tcPr>
            <w:tcW w:w="1980" w:type="dxa"/>
            <w:tcBorders>
              <w:top w:val="nil"/>
              <w:left w:val="nil"/>
              <w:bottom w:val="single" w:sz="4" w:space="0" w:color="auto"/>
              <w:right w:val="single" w:sz="4" w:space="0" w:color="auto"/>
            </w:tcBorders>
            <w:noWrap/>
            <w:vAlign w:val="bottom"/>
          </w:tcPr>
          <w:p w14:paraId="635F067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14</w:t>
            </w:r>
          </w:p>
        </w:tc>
      </w:tr>
      <w:tr w:rsidR="00E267DB" w:rsidRPr="000B6E14" w14:paraId="6D5E80A8" w14:textId="77777777" w:rsidTr="004002AC">
        <w:trPr>
          <w:trHeight w:val="310"/>
        </w:trPr>
        <w:tc>
          <w:tcPr>
            <w:tcW w:w="760" w:type="dxa"/>
            <w:tcBorders>
              <w:top w:val="nil"/>
              <w:left w:val="single" w:sz="4" w:space="0" w:color="auto"/>
              <w:bottom w:val="single" w:sz="4" w:space="0" w:color="auto"/>
              <w:right w:val="single" w:sz="4" w:space="0" w:color="auto"/>
            </w:tcBorders>
            <w:noWrap/>
            <w:vAlign w:val="bottom"/>
            <w:hideMark/>
          </w:tcPr>
          <w:p w14:paraId="0C3826C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w:t>
            </w:r>
          </w:p>
        </w:tc>
        <w:tc>
          <w:tcPr>
            <w:tcW w:w="1935" w:type="dxa"/>
            <w:tcBorders>
              <w:top w:val="nil"/>
              <w:left w:val="nil"/>
              <w:bottom w:val="single" w:sz="4" w:space="0" w:color="auto"/>
              <w:right w:val="single" w:sz="4" w:space="0" w:color="auto"/>
            </w:tcBorders>
            <w:noWrap/>
            <w:vAlign w:val="bottom"/>
            <w:hideMark/>
          </w:tcPr>
          <w:p w14:paraId="61342E27"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FSS</w:t>
            </w:r>
          </w:p>
        </w:tc>
        <w:tc>
          <w:tcPr>
            <w:tcW w:w="1260" w:type="dxa"/>
            <w:tcBorders>
              <w:top w:val="nil"/>
              <w:left w:val="nil"/>
              <w:bottom w:val="single" w:sz="4" w:space="0" w:color="auto"/>
              <w:right w:val="single" w:sz="4" w:space="0" w:color="auto"/>
            </w:tcBorders>
            <w:noWrap/>
            <w:vAlign w:val="bottom"/>
            <w:hideMark/>
          </w:tcPr>
          <w:p w14:paraId="29DB7F2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42</w:t>
            </w:r>
          </w:p>
        </w:tc>
        <w:tc>
          <w:tcPr>
            <w:tcW w:w="1980" w:type="dxa"/>
            <w:tcBorders>
              <w:top w:val="nil"/>
              <w:left w:val="nil"/>
              <w:bottom w:val="single" w:sz="4" w:space="0" w:color="auto"/>
              <w:right w:val="single" w:sz="4" w:space="0" w:color="auto"/>
            </w:tcBorders>
            <w:noWrap/>
            <w:vAlign w:val="bottom"/>
          </w:tcPr>
          <w:p w14:paraId="64AA1E6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10</w:t>
            </w:r>
          </w:p>
        </w:tc>
      </w:tr>
      <w:tr w:rsidR="00E267DB" w:rsidRPr="000B6E14" w14:paraId="6E405D02" w14:textId="77777777" w:rsidTr="004002AC">
        <w:trPr>
          <w:trHeight w:val="310"/>
        </w:trPr>
        <w:tc>
          <w:tcPr>
            <w:tcW w:w="760" w:type="dxa"/>
            <w:tcBorders>
              <w:top w:val="nil"/>
              <w:left w:val="single" w:sz="4" w:space="0" w:color="auto"/>
              <w:bottom w:val="single" w:sz="4" w:space="0" w:color="auto"/>
              <w:right w:val="single" w:sz="4" w:space="0" w:color="auto"/>
            </w:tcBorders>
            <w:noWrap/>
            <w:vAlign w:val="bottom"/>
            <w:hideMark/>
          </w:tcPr>
          <w:p w14:paraId="5D7AA24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w:t>
            </w:r>
          </w:p>
        </w:tc>
        <w:tc>
          <w:tcPr>
            <w:tcW w:w="1935" w:type="dxa"/>
            <w:tcBorders>
              <w:top w:val="nil"/>
              <w:left w:val="nil"/>
              <w:bottom w:val="single" w:sz="4" w:space="0" w:color="auto"/>
              <w:right w:val="single" w:sz="4" w:space="0" w:color="auto"/>
            </w:tcBorders>
            <w:noWrap/>
            <w:vAlign w:val="bottom"/>
            <w:hideMark/>
          </w:tcPr>
          <w:p w14:paraId="44B0FB6D"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LSD (Librarians)</w:t>
            </w:r>
          </w:p>
        </w:tc>
        <w:tc>
          <w:tcPr>
            <w:tcW w:w="1260" w:type="dxa"/>
            <w:tcBorders>
              <w:top w:val="nil"/>
              <w:left w:val="nil"/>
              <w:bottom w:val="single" w:sz="4" w:space="0" w:color="auto"/>
              <w:right w:val="single" w:sz="4" w:space="0" w:color="auto"/>
            </w:tcBorders>
            <w:noWrap/>
            <w:vAlign w:val="bottom"/>
            <w:hideMark/>
          </w:tcPr>
          <w:p w14:paraId="54AA58D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11</w:t>
            </w:r>
          </w:p>
        </w:tc>
        <w:tc>
          <w:tcPr>
            <w:tcW w:w="1980" w:type="dxa"/>
            <w:tcBorders>
              <w:top w:val="nil"/>
              <w:left w:val="nil"/>
              <w:bottom w:val="single" w:sz="4" w:space="0" w:color="auto"/>
              <w:right w:val="single" w:sz="4" w:space="0" w:color="auto"/>
            </w:tcBorders>
            <w:noWrap/>
            <w:vAlign w:val="bottom"/>
          </w:tcPr>
          <w:p w14:paraId="261E2A1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w:t>
            </w:r>
          </w:p>
        </w:tc>
      </w:tr>
      <w:tr w:rsidR="00E267DB" w:rsidRPr="000B6E14" w14:paraId="0CC32391" w14:textId="77777777" w:rsidTr="004002AC">
        <w:trPr>
          <w:trHeight w:val="310"/>
        </w:trPr>
        <w:tc>
          <w:tcPr>
            <w:tcW w:w="760" w:type="dxa"/>
            <w:tcBorders>
              <w:top w:val="nil"/>
              <w:left w:val="single" w:sz="4" w:space="0" w:color="auto"/>
              <w:bottom w:val="single" w:sz="4" w:space="0" w:color="auto"/>
              <w:right w:val="single" w:sz="4" w:space="0" w:color="auto"/>
            </w:tcBorders>
            <w:noWrap/>
            <w:vAlign w:val="bottom"/>
            <w:hideMark/>
          </w:tcPr>
          <w:p w14:paraId="363D149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w:t>
            </w:r>
          </w:p>
        </w:tc>
        <w:tc>
          <w:tcPr>
            <w:tcW w:w="1935" w:type="dxa"/>
            <w:tcBorders>
              <w:top w:val="nil"/>
              <w:left w:val="nil"/>
              <w:bottom w:val="single" w:sz="4" w:space="0" w:color="auto"/>
              <w:right w:val="single" w:sz="4" w:space="0" w:color="auto"/>
            </w:tcBorders>
            <w:noWrap/>
            <w:vAlign w:val="bottom"/>
            <w:hideMark/>
          </w:tcPr>
          <w:p w14:paraId="604B5F89"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FoL  </w:t>
            </w:r>
          </w:p>
        </w:tc>
        <w:tc>
          <w:tcPr>
            <w:tcW w:w="1260" w:type="dxa"/>
            <w:tcBorders>
              <w:top w:val="nil"/>
              <w:left w:val="nil"/>
              <w:bottom w:val="single" w:sz="4" w:space="0" w:color="auto"/>
              <w:right w:val="single" w:sz="4" w:space="0" w:color="auto"/>
            </w:tcBorders>
            <w:noWrap/>
            <w:vAlign w:val="bottom"/>
            <w:hideMark/>
          </w:tcPr>
          <w:p w14:paraId="469CE89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39</w:t>
            </w:r>
          </w:p>
        </w:tc>
        <w:tc>
          <w:tcPr>
            <w:tcW w:w="1980" w:type="dxa"/>
            <w:tcBorders>
              <w:top w:val="nil"/>
              <w:left w:val="nil"/>
              <w:bottom w:val="single" w:sz="4" w:space="0" w:color="auto"/>
              <w:right w:val="single" w:sz="4" w:space="0" w:color="auto"/>
            </w:tcBorders>
            <w:noWrap/>
            <w:vAlign w:val="bottom"/>
          </w:tcPr>
          <w:p w14:paraId="0C935F7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9</w:t>
            </w:r>
          </w:p>
        </w:tc>
      </w:tr>
      <w:tr w:rsidR="00E267DB" w:rsidRPr="000B6E14" w14:paraId="6399DF46" w14:textId="77777777" w:rsidTr="004002AC">
        <w:trPr>
          <w:trHeight w:val="310"/>
        </w:trPr>
        <w:tc>
          <w:tcPr>
            <w:tcW w:w="760" w:type="dxa"/>
            <w:tcBorders>
              <w:top w:val="nil"/>
              <w:left w:val="single" w:sz="4" w:space="0" w:color="auto"/>
              <w:bottom w:val="single" w:sz="4" w:space="0" w:color="auto"/>
              <w:right w:val="single" w:sz="4" w:space="0" w:color="auto"/>
            </w:tcBorders>
            <w:noWrap/>
            <w:vAlign w:val="bottom"/>
            <w:hideMark/>
          </w:tcPr>
          <w:p w14:paraId="35382D6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lastRenderedPageBreak/>
              <w:t>7</w:t>
            </w:r>
          </w:p>
        </w:tc>
        <w:tc>
          <w:tcPr>
            <w:tcW w:w="1935" w:type="dxa"/>
            <w:tcBorders>
              <w:top w:val="nil"/>
              <w:left w:val="nil"/>
              <w:bottom w:val="single" w:sz="4" w:space="0" w:color="auto"/>
              <w:right w:val="single" w:sz="4" w:space="0" w:color="auto"/>
            </w:tcBorders>
            <w:noWrap/>
            <w:vAlign w:val="bottom"/>
            <w:hideMark/>
          </w:tcPr>
          <w:p w14:paraId="47324C9D"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FST</w:t>
            </w:r>
          </w:p>
        </w:tc>
        <w:tc>
          <w:tcPr>
            <w:tcW w:w="1260" w:type="dxa"/>
            <w:tcBorders>
              <w:top w:val="nil"/>
              <w:left w:val="nil"/>
              <w:bottom w:val="single" w:sz="4" w:space="0" w:color="auto"/>
              <w:right w:val="single" w:sz="4" w:space="0" w:color="auto"/>
            </w:tcBorders>
            <w:noWrap/>
            <w:vAlign w:val="bottom"/>
            <w:hideMark/>
          </w:tcPr>
          <w:p w14:paraId="6FB2037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52</w:t>
            </w:r>
          </w:p>
        </w:tc>
        <w:tc>
          <w:tcPr>
            <w:tcW w:w="1980" w:type="dxa"/>
            <w:tcBorders>
              <w:top w:val="nil"/>
              <w:left w:val="nil"/>
              <w:bottom w:val="single" w:sz="4" w:space="0" w:color="auto"/>
              <w:right w:val="single" w:sz="4" w:space="0" w:color="auto"/>
            </w:tcBorders>
            <w:noWrap/>
            <w:vAlign w:val="bottom"/>
          </w:tcPr>
          <w:p w14:paraId="1B3BE3A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12</w:t>
            </w:r>
          </w:p>
        </w:tc>
      </w:tr>
      <w:tr w:rsidR="00E267DB" w:rsidRPr="000B6E14" w14:paraId="1EC302D4" w14:textId="77777777" w:rsidTr="004002AC">
        <w:trPr>
          <w:trHeight w:val="310"/>
        </w:trPr>
        <w:tc>
          <w:tcPr>
            <w:tcW w:w="760" w:type="dxa"/>
            <w:tcBorders>
              <w:top w:val="nil"/>
              <w:left w:val="single" w:sz="4" w:space="0" w:color="auto"/>
              <w:bottom w:val="single" w:sz="4" w:space="0" w:color="auto"/>
              <w:right w:val="single" w:sz="4" w:space="0" w:color="auto"/>
            </w:tcBorders>
            <w:noWrap/>
            <w:vAlign w:val="bottom"/>
            <w:hideMark/>
          </w:tcPr>
          <w:p w14:paraId="21177D9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w:t>
            </w:r>
          </w:p>
        </w:tc>
        <w:tc>
          <w:tcPr>
            <w:tcW w:w="1935" w:type="dxa"/>
            <w:tcBorders>
              <w:top w:val="nil"/>
              <w:left w:val="nil"/>
              <w:bottom w:val="single" w:sz="4" w:space="0" w:color="auto"/>
              <w:right w:val="single" w:sz="4" w:space="0" w:color="auto"/>
            </w:tcBorders>
            <w:noWrap/>
            <w:vAlign w:val="bottom"/>
            <w:hideMark/>
          </w:tcPr>
          <w:p w14:paraId="1D38BDD4"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MU-ICTU</w:t>
            </w:r>
          </w:p>
        </w:tc>
        <w:tc>
          <w:tcPr>
            <w:tcW w:w="1260" w:type="dxa"/>
            <w:tcBorders>
              <w:top w:val="nil"/>
              <w:left w:val="nil"/>
              <w:bottom w:val="single" w:sz="4" w:space="0" w:color="auto"/>
              <w:right w:val="single" w:sz="4" w:space="0" w:color="auto"/>
            </w:tcBorders>
            <w:noWrap/>
            <w:vAlign w:val="bottom"/>
            <w:hideMark/>
          </w:tcPr>
          <w:p w14:paraId="24D7308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w:t>
            </w:r>
          </w:p>
        </w:tc>
        <w:tc>
          <w:tcPr>
            <w:tcW w:w="1980" w:type="dxa"/>
            <w:tcBorders>
              <w:top w:val="nil"/>
              <w:left w:val="nil"/>
              <w:bottom w:val="single" w:sz="4" w:space="0" w:color="auto"/>
              <w:right w:val="single" w:sz="4" w:space="0" w:color="auto"/>
            </w:tcBorders>
            <w:noWrap/>
            <w:vAlign w:val="bottom"/>
          </w:tcPr>
          <w:p w14:paraId="6E6E767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w:t>
            </w:r>
          </w:p>
        </w:tc>
      </w:tr>
      <w:tr w:rsidR="00E267DB" w:rsidRPr="000B6E14" w14:paraId="362417D8" w14:textId="77777777" w:rsidTr="004002AC">
        <w:trPr>
          <w:trHeight w:val="341"/>
        </w:trPr>
        <w:tc>
          <w:tcPr>
            <w:tcW w:w="2695" w:type="dxa"/>
            <w:gridSpan w:val="2"/>
            <w:tcBorders>
              <w:top w:val="nil"/>
              <w:left w:val="single" w:sz="4" w:space="0" w:color="auto"/>
              <w:bottom w:val="single" w:sz="4" w:space="0" w:color="auto"/>
              <w:right w:val="single" w:sz="4" w:space="0" w:color="auto"/>
            </w:tcBorders>
            <w:shd w:val="clear" w:color="auto" w:fill="E5DFEC"/>
            <w:noWrap/>
            <w:vAlign w:val="bottom"/>
            <w:hideMark/>
          </w:tcPr>
          <w:p w14:paraId="3A504BF8" w14:textId="77777777" w:rsidR="00E267DB" w:rsidRPr="00AD42E7" w:rsidRDefault="00E267DB" w:rsidP="004002AC">
            <w:pPr>
              <w:spacing w:after="0" w:line="240" w:lineRule="auto"/>
              <w:jc w:val="center"/>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Total</w:t>
            </w:r>
          </w:p>
          <w:p w14:paraId="357F317A" w14:textId="77777777" w:rsidR="00E267DB" w:rsidRPr="00AD42E7" w:rsidRDefault="00E267DB" w:rsidP="004002AC">
            <w:pPr>
              <w:spacing w:after="0" w:line="240" w:lineRule="auto"/>
              <w:jc w:val="center"/>
              <w:rPr>
                <w:rFonts w:ascii="Times New Roman" w:eastAsia="Times New Roman" w:hAnsi="Times New Roman"/>
                <w:b/>
                <w:sz w:val="24"/>
                <w:szCs w:val="24"/>
                <w:lang w:val="en-GB"/>
              </w:rPr>
            </w:pPr>
          </w:p>
        </w:tc>
        <w:tc>
          <w:tcPr>
            <w:tcW w:w="1260" w:type="dxa"/>
            <w:tcBorders>
              <w:top w:val="nil"/>
              <w:left w:val="nil"/>
              <w:bottom w:val="single" w:sz="4" w:space="0" w:color="auto"/>
              <w:right w:val="single" w:sz="4" w:space="0" w:color="auto"/>
            </w:tcBorders>
            <w:shd w:val="clear" w:color="auto" w:fill="E5DFEC"/>
            <w:noWrap/>
            <w:vAlign w:val="bottom"/>
            <w:hideMark/>
          </w:tcPr>
          <w:p w14:paraId="6B99DAA0" w14:textId="77777777" w:rsidR="00E267DB" w:rsidRPr="00AD42E7" w:rsidRDefault="00E267DB" w:rsidP="004002AC">
            <w:pPr>
              <w:spacing w:after="0" w:line="240" w:lineRule="auto"/>
              <w:jc w:val="center"/>
              <w:rPr>
                <w:rFonts w:ascii="Times New Roman" w:eastAsia="Times New Roman" w:hAnsi="Times New Roman"/>
                <w:b/>
                <w:sz w:val="24"/>
                <w:szCs w:val="24"/>
                <w:lang w:val="en-GB"/>
              </w:rPr>
            </w:pPr>
          </w:p>
          <w:p w14:paraId="08652D01" w14:textId="77777777" w:rsidR="00E267DB" w:rsidRPr="00AD42E7" w:rsidRDefault="00E267DB" w:rsidP="004002AC">
            <w:pPr>
              <w:spacing w:after="0" w:line="240" w:lineRule="auto"/>
              <w:jc w:val="center"/>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281</w:t>
            </w:r>
          </w:p>
        </w:tc>
        <w:tc>
          <w:tcPr>
            <w:tcW w:w="1980" w:type="dxa"/>
            <w:tcBorders>
              <w:top w:val="nil"/>
              <w:left w:val="nil"/>
              <w:bottom w:val="single" w:sz="4" w:space="0" w:color="auto"/>
              <w:right w:val="single" w:sz="4" w:space="0" w:color="auto"/>
            </w:tcBorders>
            <w:shd w:val="clear" w:color="auto" w:fill="E5DFEC"/>
            <w:noWrap/>
            <w:vAlign w:val="bottom"/>
            <w:hideMark/>
          </w:tcPr>
          <w:p w14:paraId="2C7C4306" w14:textId="77777777" w:rsidR="00E267DB" w:rsidRPr="00AD42E7" w:rsidRDefault="00E267DB" w:rsidP="004002AC">
            <w:pPr>
              <w:spacing w:after="0" w:line="240" w:lineRule="auto"/>
              <w:jc w:val="right"/>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67</w:t>
            </w:r>
          </w:p>
        </w:tc>
      </w:tr>
    </w:tbl>
    <w:p w14:paraId="21B38B11" w14:textId="77777777" w:rsidR="00E267DB" w:rsidRPr="00AD42E7" w:rsidRDefault="00E267DB" w:rsidP="00E267DB">
      <w:pPr>
        <w:spacing w:after="0" w:line="240" w:lineRule="auto"/>
        <w:jc w:val="both"/>
        <w:rPr>
          <w:rFonts w:ascii="Times New Roman" w:hAnsi="Times New Roman"/>
          <w:sz w:val="24"/>
          <w:szCs w:val="24"/>
          <w:lang w:val="en-GB"/>
        </w:rPr>
      </w:pPr>
      <w:r w:rsidRPr="00AD42E7">
        <w:rPr>
          <w:rFonts w:ascii="Times New Roman" w:hAnsi="Times New Roman"/>
          <w:b/>
          <w:sz w:val="24"/>
          <w:szCs w:val="24"/>
          <w:lang w:val="en-GB"/>
        </w:rPr>
        <w:t>Source</w:t>
      </w:r>
      <w:r w:rsidRPr="00AD42E7">
        <w:rPr>
          <w:rFonts w:ascii="Times New Roman" w:hAnsi="Times New Roman"/>
          <w:sz w:val="24"/>
          <w:szCs w:val="24"/>
          <w:lang w:val="en-GB"/>
        </w:rPr>
        <w:t>: MyLOFT MU Platform (2023)</w:t>
      </w:r>
    </w:p>
    <w:p w14:paraId="7FEADD98" w14:textId="77777777" w:rsidR="00E267DB" w:rsidRPr="00AD42E7" w:rsidRDefault="00E267DB" w:rsidP="00E267DB">
      <w:pPr>
        <w:spacing w:after="0" w:line="240" w:lineRule="auto"/>
        <w:jc w:val="both"/>
        <w:rPr>
          <w:rFonts w:ascii="Times New Roman" w:hAnsi="Times New Roman"/>
          <w:sz w:val="24"/>
          <w:szCs w:val="24"/>
          <w:lang w:val="en-GB"/>
        </w:rPr>
      </w:pPr>
    </w:p>
    <w:p w14:paraId="582E1C0F" w14:textId="572F94D2" w:rsidR="005974B2" w:rsidRPr="00D44404" w:rsidRDefault="005974B2" w:rsidP="005974B2">
      <w:pPr>
        <w:spacing w:after="0" w:line="240" w:lineRule="auto"/>
        <w:jc w:val="both"/>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Data collection relied on a mixed-methods approach involving both structured and</w:t>
      </w:r>
      <w:r w:rsidRPr="00D44404">
        <w:rPr>
          <w:rFonts w:ascii="Times New Roman" w:hAnsi="Times New Roman"/>
          <w:b/>
          <w:color w:val="222222"/>
          <w:sz w:val="24"/>
          <w:szCs w:val="24"/>
          <w:shd w:val="clear" w:color="auto" w:fill="FFFFFF"/>
        </w:rPr>
        <w:t xml:space="preserve"> </w:t>
      </w:r>
      <w:r w:rsidRPr="00D44404">
        <w:rPr>
          <w:rFonts w:ascii="Times New Roman" w:hAnsi="Times New Roman"/>
          <w:color w:val="222222"/>
          <w:sz w:val="24"/>
          <w:szCs w:val="24"/>
          <w:shd w:val="clear" w:color="auto" w:fill="FFFFFF"/>
        </w:rPr>
        <w:t>unstructured questionnaire items, which were distributed to the academic staff using the MyLOFT application. Additionally, a smaller group of respondents was personally interviewed due to their consistent</w:t>
      </w:r>
      <w:r>
        <w:rPr>
          <w:rFonts w:ascii="Times New Roman" w:hAnsi="Times New Roman"/>
          <w:color w:val="222222"/>
          <w:sz w:val="24"/>
          <w:szCs w:val="24"/>
          <w:shd w:val="clear" w:color="auto" w:fill="FFFFFF"/>
        </w:rPr>
        <w:t>, active use of the application</w:t>
      </w:r>
      <w:r w:rsidR="00486222">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Pr="00D44404">
        <w:rPr>
          <w:rFonts w:ascii="Times New Roman" w:hAnsi="Times New Roman"/>
          <w:color w:val="222222"/>
          <w:sz w:val="24"/>
          <w:szCs w:val="24"/>
          <w:shd w:val="clear" w:color="auto" w:fill="FFFFFF"/>
        </w:rPr>
        <w:t>these interviews offered richer, context-specific insights.</w:t>
      </w:r>
      <w:r>
        <w:rPr>
          <w:rFonts w:ascii="Times New Roman" w:hAnsi="Times New Roman"/>
          <w:color w:val="222222"/>
          <w:sz w:val="24"/>
          <w:szCs w:val="24"/>
          <w:shd w:val="clear" w:color="auto" w:fill="FFFFFF"/>
        </w:rPr>
        <w:t xml:space="preserve"> T</w:t>
      </w:r>
      <w:r w:rsidRPr="00D44404">
        <w:rPr>
          <w:rFonts w:ascii="Times New Roman" w:hAnsi="Times New Roman"/>
          <w:color w:val="222222"/>
          <w:sz w:val="24"/>
          <w:szCs w:val="24"/>
          <w:shd w:val="clear" w:color="auto" w:fill="FFFFFF"/>
        </w:rPr>
        <w:t>he quantitative data, the information gathered</w:t>
      </w:r>
      <w:r w:rsidR="00486222">
        <w:rPr>
          <w:rFonts w:ascii="Times New Roman" w:hAnsi="Times New Roman"/>
          <w:color w:val="222222"/>
          <w:sz w:val="24"/>
          <w:szCs w:val="24"/>
          <w:shd w:val="clear" w:color="auto" w:fill="FFFFFF"/>
        </w:rPr>
        <w:t>,</w:t>
      </w:r>
      <w:r w:rsidRPr="00D44404">
        <w:rPr>
          <w:rFonts w:ascii="Times New Roman" w:hAnsi="Times New Roman"/>
          <w:color w:val="222222"/>
          <w:sz w:val="24"/>
          <w:szCs w:val="24"/>
          <w:shd w:val="clear" w:color="auto" w:fill="FFFFFF"/>
        </w:rPr>
        <w:t xml:space="preserve"> was processed and an</w:t>
      </w:r>
      <w:r>
        <w:rPr>
          <w:rFonts w:ascii="Times New Roman" w:hAnsi="Times New Roman"/>
          <w:color w:val="222222"/>
          <w:sz w:val="24"/>
          <w:szCs w:val="24"/>
          <w:shd w:val="clear" w:color="auto" w:fill="FFFFFF"/>
        </w:rPr>
        <w:t>aly</w:t>
      </w:r>
      <w:r w:rsidR="00486222">
        <w:rPr>
          <w:rFonts w:ascii="Times New Roman" w:hAnsi="Times New Roman"/>
          <w:color w:val="222222"/>
          <w:sz w:val="24"/>
          <w:szCs w:val="24"/>
          <w:shd w:val="clear" w:color="auto" w:fill="FFFFFF"/>
        </w:rPr>
        <w:t>s</w:t>
      </w:r>
      <w:r>
        <w:rPr>
          <w:rFonts w:ascii="Times New Roman" w:hAnsi="Times New Roman"/>
          <w:color w:val="222222"/>
          <w:sz w:val="24"/>
          <w:szCs w:val="24"/>
          <w:shd w:val="clear" w:color="auto" w:fill="FFFFFF"/>
        </w:rPr>
        <w:t>ed using SPSS version 20. The study</w:t>
      </w:r>
      <w:r w:rsidRPr="00D44404">
        <w:rPr>
          <w:rFonts w:ascii="Times New Roman" w:hAnsi="Times New Roman"/>
          <w:color w:val="222222"/>
          <w:sz w:val="24"/>
          <w:szCs w:val="24"/>
          <w:shd w:val="clear" w:color="auto" w:fill="FFFFFF"/>
        </w:rPr>
        <w:t xml:space="preserve"> employed basic statistical measures, including frequencies, percentages, and visuali</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ations like pie charts and various graphs, to clearly illustrate the findings.</w:t>
      </w:r>
      <w:r>
        <w:rPr>
          <w:rFonts w:ascii="Times New Roman" w:hAnsi="Times New Roman"/>
          <w:color w:val="222222"/>
          <w:sz w:val="24"/>
          <w:szCs w:val="24"/>
          <w:shd w:val="clear" w:color="auto" w:fill="FFFFFF"/>
        </w:rPr>
        <w:t xml:space="preserve">  </w:t>
      </w:r>
      <w:r w:rsidRPr="00D44404">
        <w:rPr>
          <w:rFonts w:ascii="Times New Roman" w:hAnsi="Times New Roman"/>
          <w:color w:val="222222"/>
          <w:sz w:val="24"/>
          <w:szCs w:val="24"/>
          <w:shd w:val="clear" w:color="auto" w:fill="FFFFFF"/>
        </w:rPr>
        <w:t>The qualitative interview data w</w:t>
      </w:r>
      <w:r w:rsidR="00486222">
        <w:rPr>
          <w:rFonts w:ascii="Times New Roman" w:hAnsi="Times New Roman"/>
          <w:color w:val="222222"/>
          <w:sz w:val="24"/>
          <w:szCs w:val="24"/>
          <w:shd w:val="clear" w:color="auto" w:fill="FFFFFF"/>
        </w:rPr>
        <w:t>ere</w:t>
      </w:r>
      <w:r w:rsidRPr="00D44404">
        <w:rPr>
          <w:rFonts w:ascii="Times New Roman" w:hAnsi="Times New Roman"/>
          <w:color w:val="222222"/>
          <w:sz w:val="24"/>
          <w:szCs w:val="24"/>
          <w:shd w:val="clear" w:color="auto" w:fill="FFFFFF"/>
        </w:rPr>
        <w:t xml:space="preserve"> analy</w:t>
      </w:r>
      <w:r w:rsidR="00486222">
        <w:rPr>
          <w:rFonts w:ascii="Times New Roman" w:hAnsi="Times New Roman"/>
          <w:color w:val="222222"/>
          <w:sz w:val="24"/>
          <w:szCs w:val="24"/>
          <w:shd w:val="clear" w:color="auto" w:fill="FFFFFF"/>
        </w:rPr>
        <w:t>s</w:t>
      </w:r>
      <w:r w:rsidRPr="00D44404">
        <w:rPr>
          <w:rFonts w:ascii="Times New Roman" w:hAnsi="Times New Roman"/>
          <w:color w:val="222222"/>
          <w:sz w:val="24"/>
          <w:szCs w:val="24"/>
          <w:shd w:val="clear" w:color="auto" w:fill="FFFFFF"/>
        </w:rPr>
        <w:t>ed using content analysis. To ensure fidelity to the participants' voices and perspectives, the key findings from these interviews are presented in the form of direct quotations.</w:t>
      </w:r>
    </w:p>
    <w:p w14:paraId="7D175DE9" w14:textId="77777777" w:rsidR="00E267DB" w:rsidRPr="00AD42E7" w:rsidRDefault="00E267DB" w:rsidP="00E267DB">
      <w:pPr>
        <w:spacing w:after="0" w:line="240" w:lineRule="auto"/>
        <w:jc w:val="both"/>
        <w:rPr>
          <w:rFonts w:ascii="Times New Roman" w:hAnsi="Times New Roman"/>
          <w:sz w:val="24"/>
          <w:szCs w:val="24"/>
          <w:lang w:val="en-GB"/>
        </w:rPr>
      </w:pPr>
    </w:p>
    <w:p w14:paraId="047AB08E" w14:textId="79DA8F64" w:rsidR="00E267DB" w:rsidRPr="00E16C41" w:rsidRDefault="00E267DB" w:rsidP="00E267DB">
      <w:pPr>
        <w:spacing w:after="0" w:line="240" w:lineRule="auto"/>
        <w:jc w:val="both"/>
        <w:rPr>
          <w:rFonts w:ascii="Times New Roman" w:hAnsi="Times New Roman"/>
          <w:b/>
          <w:sz w:val="24"/>
          <w:szCs w:val="24"/>
          <w:lang w:val="en-GB"/>
        </w:rPr>
      </w:pPr>
      <w:r w:rsidRPr="00E16C41">
        <w:rPr>
          <w:rFonts w:ascii="Times New Roman" w:hAnsi="Times New Roman"/>
          <w:b/>
          <w:sz w:val="24"/>
          <w:szCs w:val="24"/>
          <w:lang w:val="en-GB"/>
        </w:rPr>
        <w:t xml:space="preserve">Findings </w:t>
      </w:r>
    </w:p>
    <w:p w14:paraId="71D3E344" w14:textId="77777777" w:rsidR="00E267DB" w:rsidRPr="00E16C41" w:rsidRDefault="00E267DB" w:rsidP="00E267DB">
      <w:pPr>
        <w:spacing w:after="0" w:line="240" w:lineRule="auto"/>
        <w:jc w:val="both"/>
        <w:rPr>
          <w:rFonts w:ascii="Times New Roman" w:hAnsi="Times New Roman"/>
          <w:b/>
          <w:sz w:val="24"/>
          <w:szCs w:val="24"/>
          <w:lang w:val="en-GB"/>
        </w:rPr>
      </w:pPr>
      <w:r w:rsidRPr="00E16C41">
        <w:rPr>
          <w:rFonts w:ascii="Times New Roman" w:hAnsi="Times New Roman"/>
          <w:b/>
          <w:sz w:val="24"/>
          <w:szCs w:val="24"/>
          <w:lang w:val="en-GB"/>
        </w:rPr>
        <w:t xml:space="preserve">Demographic Profile of the Respondents </w:t>
      </w:r>
    </w:p>
    <w:p w14:paraId="0E17E7F6" w14:textId="576D190D" w:rsidR="00E267DB" w:rsidRDefault="00E16C41" w:rsidP="00E16C41">
      <w:pPr>
        <w:spacing w:after="0" w:line="240" w:lineRule="auto"/>
        <w:jc w:val="both"/>
        <w:rPr>
          <w:rFonts w:ascii="Times New Roman" w:hAnsi="Times New Roman"/>
          <w:sz w:val="24"/>
          <w:szCs w:val="24"/>
          <w:lang w:val="en-GB"/>
        </w:rPr>
      </w:pPr>
      <w:r w:rsidRPr="00E16C41">
        <w:rPr>
          <w:rFonts w:ascii="Times New Roman" w:hAnsi="Times New Roman"/>
          <w:sz w:val="24"/>
          <w:szCs w:val="24"/>
          <w:lang w:val="en-GB"/>
        </w:rPr>
        <w:t>The study's participants were lecturers drawn from seven distinct academic units across Mzumbe University.</w:t>
      </w:r>
      <w:r>
        <w:rPr>
          <w:rFonts w:ascii="Times New Roman" w:hAnsi="Times New Roman"/>
          <w:sz w:val="24"/>
          <w:szCs w:val="24"/>
          <w:lang w:val="en-GB"/>
        </w:rPr>
        <w:t xml:space="preserve"> </w:t>
      </w:r>
      <w:r w:rsidRPr="00E16C41">
        <w:rPr>
          <w:rFonts w:ascii="Times New Roman" w:hAnsi="Times New Roman"/>
          <w:sz w:val="24"/>
          <w:szCs w:val="24"/>
          <w:lang w:val="en-GB"/>
        </w:rPr>
        <w:t>Researchers made this deliberate choice to ensure a diverse and broad range of responses. By including faculty from various Mzumbe University Units, the study aimed to significantly enhance the breadth, depth, and representativeness of its findings</w:t>
      </w:r>
      <w:r w:rsidR="00486222">
        <w:rPr>
          <w:rFonts w:ascii="Times New Roman" w:hAnsi="Times New Roman"/>
          <w:sz w:val="24"/>
          <w:szCs w:val="24"/>
          <w:lang w:val="en-GB"/>
        </w:rPr>
        <w:t>.</w:t>
      </w:r>
    </w:p>
    <w:p w14:paraId="616E6F1B" w14:textId="77777777" w:rsidR="00E16C41" w:rsidRPr="00AD42E7" w:rsidRDefault="00E16C41" w:rsidP="00E16C41">
      <w:pPr>
        <w:spacing w:after="0" w:line="240" w:lineRule="auto"/>
        <w:jc w:val="both"/>
        <w:rPr>
          <w:rFonts w:ascii="Times New Roman" w:hAnsi="Times New Roman"/>
          <w:b/>
          <w:sz w:val="24"/>
          <w:szCs w:val="24"/>
          <w:lang w:val="en-GB"/>
        </w:rPr>
      </w:pPr>
    </w:p>
    <w:p w14:paraId="462A7D91" w14:textId="25FDF562"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 xml:space="preserve">Table 1: Distribution of the Respondents </w:t>
      </w:r>
    </w:p>
    <w:tbl>
      <w:tblPr>
        <w:tblW w:w="5949" w:type="dxa"/>
        <w:tblInd w:w="113" w:type="dxa"/>
        <w:tblLook w:val="04A0" w:firstRow="1" w:lastRow="0" w:firstColumn="1" w:lastColumn="0" w:noHBand="0" w:noVBand="1"/>
      </w:tblPr>
      <w:tblGrid>
        <w:gridCol w:w="1010"/>
        <w:gridCol w:w="2094"/>
        <w:gridCol w:w="1155"/>
        <w:gridCol w:w="1690"/>
      </w:tblGrid>
      <w:tr w:rsidR="00E267DB" w:rsidRPr="000B6E14" w14:paraId="0BA33ED3" w14:textId="77777777" w:rsidTr="004002AC">
        <w:trPr>
          <w:trHeight w:val="327"/>
        </w:trPr>
        <w:tc>
          <w:tcPr>
            <w:tcW w:w="1010" w:type="dxa"/>
            <w:tcBorders>
              <w:top w:val="single" w:sz="4" w:space="0" w:color="auto"/>
              <w:left w:val="single" w:sz="4" w:space="0" w:color="auto"/>
              <w:bottom w:val="single" w:sz="4" w:space="0" w:color="auto"/>
              <w:right w:val="single" w:sz="4" w:space="0" w:color="auto"/>
            </w:tcBorders>
            <w:shd w:val="clear" w:color="auto" w:fill="FFE599"/>
            <w:noWrap/>
            <w:vAlign w:val="bottom"/>
            <w:hideMark/>
          </w:tcPr>
          <w:p w14:paraId="671FFC2A" w14:textId="77777777" w:rsidR="00E267DB" w:rsidRPr="00AD42E7" w:rsidRDefault="00E267DB" w:rsidP="004002AC">
            <w:pPr>
              <w:spacing w:after="0" w:line="240" w:lineRule="auto"/>
              <w:rPr>
                <w:rFonts w:ascii="Times New Roman" w:eastAsia="Times New Roman" w:hAnsi="Times New Roman"/>
                <w:b/>
                <w:bCs/>
                <w:sz w:val="24"/>
                <w:szCs w:val="24"/>
                <w:lang w:val="en-GB"/>
              </w:rPr>
            </w:pPr>
            <w:bookmarkStart w:id="3" w:name="_Hlk152852615"/>
            <w:r w:rsidRPr="00AD42E7">
              <w:rPr>
                <w:rFonts w:ascii="Times New Roman" w:eastAsia="Times New Roman" w:hAnsi="Times New Roman"/>
                <w:b/>
                <w:bCs/>
                <w:sz w:val="24"/>
                <w:szCs w:val="24"/>
                <w:lang w:val="en-GB"/>
              </w:rPr>
              <w:t>S/n</w:t>
            </w:r>
          </w:p>
        </w:tc>
        <w:tc>
          <w:tcPr>
            <w:tcW w:w="2093" w:type="dxa"/>
            <w:tcBorders>
              <w:top w:val="single" w:sz="4" w:space="0" w:color="auto"/>
              <w:left w:val="nil"/>
              <w:bottom w:val="single" w:sz="4" w:space="0" w:color="auto"/>
              <w:right w:val="single" w:sz="4" w:space="0" w:color="auto"/>
            </w:tcBorders>
            <w:shd w:val="clear" w:color="auto" w:fill="FFE599"/>
            <w:noWrap/>
            <w:vAlign w:val="bottom"/>
            <w:hideMark/>
          </w:tcPr>
          <w:p w14:paraId="5119C4F4"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 xml:space="preserve">University Units </w:t>
            </w:r>
          </w:p>
        </w:tc>
        <w:tc>
          <w:tcPr>
            <w:tcW w:w="1155" w:type="dxa"/>
            <w:tcBorders>
              <w:top w:val="single" w:sz="4" w:space="0" w:color="auto"/>
              <w:left w:val="nil"/>
              <w:bottom w:val="single" w:sz="4" w:space="0" w:color="auto"/>
              <w:right w:val="single" w:sz="4" w:space="0" w:color="auto"/>
            </w:tcBorders>
            <w:shd w:val="clear" w:color="auto" w:fill="FFE599"/>
            <w:noWrap/>
            <w:vAlign w:val="bottom"/>
            <w:hideMark/>
          </w:tcPr>
          <w:p w14:paraId="64A59B7B"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w:t>
            </w:r>
          </w:p>
        </w:tc>
        <w:tc>
          <w:tcPr>
            <w:tcW w:w="1690" w:type="dxa"/>
            <w:tcBorders>
              <w:top w:val="single" w:sz="4" w:space="0" w:color="auto"/>
              <w:left w:val="nil"/>
              <w:bottom w:val="single" w:sz="4" w:space="0" w:color="auto"/>
              <w:right w:val="single" w:sz="4" w:space="0" w:color="auto"/>
            </w:tcBorders>
            <w:shd w:val="clear" w:color="auto" w:fill="FFE599"/>
            <w:noWrap/>
            <w:vAlign w:val="bottom"/>
            <w:hideMark/>
          </w:tcPr>
          <w:p w14:paraId="404AAB87"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w:t>
            </w:r>
          </w:p>
        </w:tc>
      </w:tr>
      <w:tr w:rsidR="00E267DB" w:rsidRPr="000B6E14" w14:paraId="6D80DD4F" w14:textId="77777777" w:rsidTr="004002AC">
        <w:trPr>
          <w:trHeight w:val="327"/>
        </w:trPr>
        <w:tc>
          <w:tcPr>
            <w:tcW w:w="1010" w:type="dxa"/>
            <w:tcBorders>
              <w:top w:val="nil"/>
              <w:left w:val="single" w:sz="4" w:space="0" w:color="auto"/>
              <w:bottom w:val="single" w:sz="4" w:space="0" w:color="auto"/>
              <w:right w:val="single" w:sz="4" w:space="0" w:color="auto"/>
            </w:tcBorders>
            <w:noWrap/>
            <w:vAlign w:val="bottom"/>
            <w:hideMark/>
          </w:tcPr>
          <w:p w14:paraId="10ADE3E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w:t>
            </w:r>
          </w:p>
        </w:tc>
        <w:tc>
          <w:tcPr>
            <w:tcW w:w="2093" w:type="dxa"/>
            <w:tcBorders>
              <w:top w:val="nil"/>
              <w:left w:val="nil"/>
              <w:bottom w:val="single" w:sz="4" w:space="0" w:color="auto"/>
              <w:right w:val="single" w:sz="4" w:space="0" w:color="auto"/>
            </w:tcBorders>
            <w:shd w:val="clear" w:color="000000" w:fill="FFFFFF"/>
            <w:vAlign w:val="center"/>
            <w:hideMark/>
          </w:tcPr>
          <w:p w14:paraId="7A0C875A"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SOPAM</w:t>
            </w:r>
          </w:p>
        </w:tc>
        <w:tc>
          <w:tcPr>
            <w:tcW w:w="1155" w:type="dxa"/>
            <w:tcBorders>
              <w:top w:val="nil"/>
              <w:left w:val="nil"/>
              <w:bottom w:val="single" w:sz="4" w:space="0" w:color="auto"/>
              <w:right w:val="single" w:sz="4" w:space="0" w:color="auto"/>
            </w:tcBorders>
            <w:shd w:val="clear" w:color="000000" w:fill="FFFFFF"/>
            <w:vAlign w:val="center"/>
            <w:hideMark/>
          </w:tcPr>
          <w:p w14:paraId="4DB18C9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14</w:t>
            </w:r>
          </w:p>
        </w:tc>
        <w:tc>
          <w:tcPr>
            <w:tcW w:w="1690" w:type="dxa"/>
            <w:tcBorders>
              <w:top w:val="nil"/>
              <w:left w:val="nil"/>
              <w:bottom w:val="single" w:sz="4" w:space="0" w:color="auto"/>
              <w:right w:val="single" w:sz="4" w:space="0" w:color="auto"/>
            </w:tcBorders>
            <w:shd w:val="clear" w:color="000000" w:fill="FFFFFF"/>
            <w:vAlign w:val="center"/>
            <w:hideMark/>
          </w:tcPr>
          <w:p w14:paraId="2F6C6C3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20.9</w:t>
            </w:r>
          </w:p>
        </w:tc>
      </w:tr>
      <w:tr w:rsidR="00E267DB" w:rsidRPr="000B6E14" w14:paraId="3DC1ABF1" w14:textId="77777777" w:rsidTr="004002AC">
        <w:trPr>
          <w:trHeight w:val="327"/>
        </w:trPr>
        <w:tc>
          <w:tcPr>
            <w:tcW w:w="1010" w:type="dxa"/>
            <w:tcBorders>
              <w:top w:val="nil"/>
              <w:left w:val="single" w:sz="4" w:space="0" w:color="auto"/>
              <w:bottom w:val="single" w:sz="4" w:space="0" w:color="auto"/>
              <w:right w:val="single" w:sz="4" w:space="0" w:color="auto"/>
            </w:tcBorders>
            <w:noWrap/>
            <w:vAlign w:val="bottom"/>
            <w:hideMark/>
          </w:tcPr>
          <w:p w14:paraId="03B723A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w:t>
            </w:r>
          </w:p>
        </w:tc>
        <w:tc>
          <w:tcPr>
            <w:tcW w:w="2093" w:type="dxa"/>
            <w:tcBorders>
              <w:top w:val="nil"/>
              <w:left w:val="nil"/>
              <w:bottom w:val="single" w:sz="4" w:space="0" w:color="auto"/>
              <w:right w:val="single" w:sz="4" w:space="0" w:color="auto"/>
            </w:tcBorders>
            <w:shd w:val="clear" w:color="000000" w:fill="FFFFFF"/>
            <w:vAlign w:val="center"/>
            <w:hideMark/>
          </w:tcPr>
          <w:p w14:paraId="23DF6C33"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SoB</w:t>
            </w:r>
          </w:p>
        </w:tc>
        <w:tc>
          <w:tcPr>
            <w:tcW w:w="1155" w:type="dxa"/>
            <w:tcBorders>
              <w:top w:val="nil"/>
              <w:left w:val="nil"/>
              <w:bottom w:val="single" w:sz="4" w:space="0" w:color="auto"/>
              <w:right w:val="single" w:sz="4" w:space="0" w:color="auto"/>
            </w:tcBorders>
            <w:shd w:val="clear" w:color="000000" w:fill="FFFFFF"/>
            <w:vAlign w:val="center"/>
            <w:hideMark/>
          </w:tcPr>
          <w:p w14:paraId="4D46B2A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13</w:t>
            </w:r>
          </w:p>
        </w:tc>
        <w:tc>
          <w:tcPr>
            <w:tcW w:w="1690" w:type="dxa"/>
            <w:tcBorders>
              <w:top w:val="nil"/>
              <w:left w:val="nil"/>
              <w:bottom w:val="single" w:sz="4" w:space="0" w:color="auto"/>
              <w:right w:val="single" w:sz="4" w:space="0" w:color="auto"/>
            </w:tcBorders>
            <w:shd w:val="clear" w:color="000000" w:fill="FFFFFF"/>
            <w:vAlign w:val="center"/>
            <w:hideMark/>
          </w:tcPr>
          <w:p w14:paraId="2C40672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19.4</w:t>
            </w:r>
          </w:p>
        </w:tc>
      </w:tr>
      <w:tr w:rsidR="00E267DB" w:rsidRPr="000B6E14" w14:paraId="0DF1E60A" w14:textId="77777777" w:rsidTr="004002AC">
        <w:trPr>
          <w:trHeight w:val="327"/>
        </w:trPr>
        <w:tc>
          <w:tcPr>
            <w:tcW w:w="1010" w:type="dxa"/>
            <w:tcBorders>
              <w:top w:val="nil"/>
              <w:left w:val="single" w:sz="4" w:space="0" w:color="auto"/>
              <w:bottom w:val="single" w:sz="4" w:space="0" w:color="auto"/>
              <w:right w:val="single" w:sz="4" w:space="0" w:color="auto"/>
            </w:tcBorders>
            <w:noWrap/>
            <w:vAlign w:val="bottom"/>
            <w:hideMark/>
          </w:tcPr>
          <w:p w14:paraId="49EE0A8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 3</w:t>
            </w:r>
          </w:p>
        </w:tc>
        <w:tc>
          <w:tcPr>
            <w:tcW w:w="2093" w:type="dxa"/>
            <w:tcBorders>
              <w:top w:val="nil"/>
              <w:left w:val="nil"/>
              <w:bottom w:val="single" w:sz="4" w:space="0" w:color="auto"/>
              <w:right w:val="single" w:sz="4" w:space="0" w:color="auto"/>
            </w:tcBorders>
            <w:shd w:val="clear" w:color="000000" w:fill="FFFFFF"/>
            <w:vAlign w:val="center"/>
            <w:hideMark/>
          </w:tcPr>
          <w:p w14:paraId="4C17A06F"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FSS</w:t>
            </w:r>
          </w:p>
        </w:tc>
        <w:tc>
          <w:tcPr>
            <w:tcW w:w="1155" w:type="dxa"/>
            <w:tcBorders>
              <w:top w:val="nil"/>
              <w:left w:val="nil"/>
              <w:bottom w:val="single" w:sz="4" w:space="0" w:color="auto"/>
              <w:right w:val="single" w:sz="4" w:space="0" w:color="auto"/>
            </w:tcBorders>
            <w:shd w:val="clear" w:color="000000" w:fill="FFFFFF"/>
            <w:vAlign w:val="center"/>
            <w:hideMark/>
          </w:tcPr>
          <w:p w14:paraId="41729AA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10</w:t>
            </w:r>
          </w:p>
        </w:tc>
        <w:tc>
          <w:tcPr>
            <w:tcW w:w="1690" w:type="dxa"/>
            <w:tcBorders>
              <w:top w:val="nil"/>
              <w:left w:val="nil"/>
              <w:bottom w:val="single" w:sz="4" w:space="0" w:color="auto"/>
              <w:right w:val="single" w:sz="4" w:space="0" w:color="auto"/>
            </w:tcBorders>
            <w:shd w:val="clear" w:color="000000" w:fill="FFFFFF"/>
            <w:vAlign w:val="center"/>
            <w:hideMark/>
          </w:tcPr>
          <w:p w14:paraId="64A44B8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14.9</w:t>
            </w:r>
          </w:p>
        </w:tc>
      </w:tr>
      <w:tr w:rsidR="00E267DB" w:rsidRPr="000B6E14" w14:paraId="084E7065" w14:textId="77777777" w:rsidTr="004002AC">
        <w:trPr>
          <w:trHeight w:val="327"/>
        </w:trPr>
        <w:tc>
          <w:tcPr>
            <w:tcW w:w="1010" w:type="dxa"/>
            <w:tcBorders>
              <w:top w:val="nil"/>
              <w:left w:val="single" w:sz="4" w:space="0" w:color="auto"/>
              <w:bottom w:val="single" w:sz="4" w:space="0" w:color="auto"/>
              <w:right w:val="single" w:sz="4" w:space="0" w:color="auto"/>
            </w:tcBorders>
            <w:noWrap/>
            <w:vAlign w:val="bottom"/>
            <w:hideMark/>
          </w:tcPr>
          <w:p w14:paraId="1412D45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w:t>
            </w:r>
          </w:p>
        </w:tc>
        <w:tc>
          <w:tcPr>
            <w:tcW w:w="2093" w:type="dxa"/>
            <w:tcBorders>
              <w:top w:val="nil"/>
              <w:left w:val="nil"/>
              <w:bottom w:val="single" w:sz="4" w:space="0" w:color="auto"/>
              <w:right w:val="single" w:sz="4" w:space="0" w:color="auto"/>
            </w:tcBorders>
            <w:shd w:val="clear" w:color="000000" w:fill="FFFFFF"/>
            <w:vAlign w:val="center"/>
            <w:hideMark/>
          </w:tcPr>
          <w:p w14:paraId="3169DF9C"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FoL</w:t>
            </w:r>
          </w:p>
        </w:tc>
        <w:tc>
          <w:tcPr>
            <w:tcW w:w="1155" w:type="dxa"/>
            <w:tcBorders>
              <w:top w:val="nil"/>
              <w:left w:val="nil"/>
              <w:bottom w:val="single" w:sz="4" w:space="0" w:color="auto"/>
              <w:right w:val="single" w:sz="4" w:space="0" w:color="auto"/>
            </w:tcBorders>
            <w:shd w:val="clear" w:color="000000" w:fill="FFFFFF"/>
            <w:vAlign w:val="center"/>
            <w:hideMark/>
          </w:tcPr>
          <w:p w14:paraId="45B425C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11</w:t>
            </w:r>
          </w:p>
        </w:tc>
        <w:tc>
          <w:tcPr>
            <w:tcW w:w="1690" w:type="dxa"/>
            <w:tcBorders>
              <w:top w:val="nil"/>
              <w:left w:val="nil"/>
              <w:bottom w:val="single" w:sz="4" w:space="0" w:color="auto"/>
              <w:right w:val="single" w:sz="4" w:space="0" w:color="auto"/>
            </w:tcBorders>
            <w:shd w:val="clear" w:color="000000" w:fill="FFFFFF"/>
            <w:vAlign w:val="center"/>
            <w:hideMark/>
          </w:tcPr>
          <w:p w14:paraId="2B19654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16.4</w:t>
            </w:r>
          </w:p>
        </w:tc>
      </w:tr>
      <w:tr w:rsidR="00E267DB" w:rsidRPr="000B6E14" w14:paraId="7ACB8586" w14:textId="77777777" w:rsidTr="004002AC">
        <w:trPr>
          <w:trHeight w:val="327"/>
        </w:trPr>
        <w:tc>
          <w:tcPr>
            <w:tcW w:w="1010" w:type="dxa"/>
            <w:tcBorders>
              <w:top w:val="nil"/>
              <w:left w:val="single" w:sz="4" w:space="0" w:color="auto"/>
              <w:bottom w:val="single" w:sz="4" w:space="0" w:color="auto"/>
              <w:right w:val="single" w:sz="4" w:space="0" w:color="auto"/>
            </w:tcBorders>
            <w:noWrap/>
            <w:vAlign w:val="bottom"/>
            <w:hideMark/>
          </w:tcPr>
          <w:p w14:paraId="443A76E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w:t>
            </w:r>
          </w:p>
        </w:tc>
        <w:tc>
          <w:tcPr>
            <w:tcW w:w="2093" w:type="dxa"/>
            <w:tcBorders>
              <w:top w:val="nil"/>
              <w:left w:val="nil"/>
              <w:bottom w:val="single" w:sz="4" w:space="0" w:color="auto"/>
              <w:right w:val="single" w:sz="4" w:space="0" w:color="auto"/>
            </w:tcBorders>
            <w:shd w:val="clear" w:color="000000" w:fill="FFFFFF"/>
            <w:vAlign w:val="center"/>
            <w:hideMark/>
          </w:tcPr>
          <w:p w14:paraId="11EF8BAE"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FST</w:t>
            </w:r>
          </w:p>
        </w:tc>
        <w:tc>
          <w:tcPr>
            <w:tcW w:w="1155" w:type="dxa"/>
            <w:tcBorders>
              <w:top w:val="nil"/>
              <w:left w:val="nil"/>
              <w:bottom w:val="single" w:sz="4" w:space="0" w:color="auto"/>
              <w:right w:val="single" w:sz="4" w:space="0" w:color="auto"/>
            </w:tcBorders>
            <w:shd w:val="clear" w:color="000000" w:fill="FFFFFF"/>
            <w:vAlign w:val="center"/>
            <w:hideMark/>
          </w:tcPr>
          <w:p w14:paraId="2DCE41F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9</w:t>
            </w:r>
          </w:p>
        </w:tc>
        <w:tc>
          <w:tcPr>
            <w:tcW w:w="1690" w:type="dxa"/>
            <w:tcBorders>
              <w:top w:val="nil"/>
              <w:left w:val="nil"/>
              <w:bottom w:val="single" w:sz="4" w:space="0" w:color="auto"/>
              <w:right w:val="single" w:sz="4" w:space="0" w:color="auto"/>
            </w:tcBorders>
            <w:shd w:val="clear" w:color="000000" w:fill="FFFFFF"/>
            <w:vAlign w:val="center"/>
            <w:hideMark/>
          </w:tcPr>
          <w:p w14:paraId="5CC4891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13.4</w:t>
            </w:r>
          </w:p>
        </w:tc>
      </w:tr>
      <w:tr w:rsidR="00E267DB" w:rsidRPr="000B6E14" w14:paraId="172C78FD" w14:textId="77777777" w:rsidTr="004002AC">
        <w:trPr>
          <w:trHeight w:val="327"/>
        </w:trPr>
        <w:tc>
          <w:tcPr>
            <w:tcW w:w="1010" w:type="dxa"/>
            <w:tcBorders>
              <w:top w:val="nil"/>
              <w:left w:val="single" w:sz="4" w:space="0" w:color="auto"/>
              <w:bottom w:val="single" w:sz="4" w:space="0" w:color="auto"/>
              <w:right w:val="single" w:sz="4" w:space="0" w:color="auto"/>
            </w:tcBorders>
            <w:noWrap/>
            <w:vAlign w:val="bottom"/>
            <w:hideMark/>
          </w:tcPr>
          <w:p w14:paraId="6CCE6DE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w:t>
            </w:r>
          </w:p>
        </w:tc>
        <w:tc>
          <w:tcPr>
            <w:tcW w:w="2093" w:type="dxa"/>
            <w:tcBorders>
              <w:top w:val="nil"/>
              <w:left w:val="nil"/>
              <w:bottom w:val="single" w:sz="4" w:space="0" w:color="auto"/>
              <w:right w:val="single" w:sz="4" w:space="0" w:color="auto"/>
            </w:tcBorders>
            <w:shd w:val="clear" w:color="000000" w:fill="FFFFFF"/>
            <w:vAlign w:val="center"/>
            <w:hideMark/>
          </w:tcPr>
          <w:p w14:paraId="465AF316"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IDS</w:t>
            </w:r>
          </w:p>
        </w:tc>
        <w:tc>
          <w:tcPr>
            <w:tcW w:w="1155" w:type="dxa"/>
            <w:tcBorders>
              <w:top w:val="nil"/>
              <w:left w:val="nil"/>
              <w:bottom w:val="single" w:sz="4" w:space="0" w:color="auto"/>
              <w:right w:val="single" w:sz="4" w:space="0" w:color="auto"/>
            </w:tcBorders>
            <w:shd w:val="clear" w:color="000000" w:fill="FFFFFF"/>
            <w:vAlign w:val="center"/>
            <w:hideMark/>
          </w:tcPr>
          <w:p w14:paraId="2A2C677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w:t>
            </w:r>
          </w:p>
        </w:tc>
        <w:tc>
          <w:tcPr>
            <w:tcW w:w="1690" w:type="dxa"/>
            <w:tcBorders>
              <w:top w:val="nil"/>
              <w:left w:val="nil"/>
              <w:bottom w:val="single" w:sz="4" w:space="0" w:color="auto"/>
              <w:right w:val="single" w:sz="4" w:space="0" w:color="auto"/>
            </w:tcBorders>
            <w:shd w:val="clear" w:color="000000" w:fill="FFFFFF"/>
            <w:vAlign w:val="center"/>
            <w:hideMark/>
          </w:tcPr>
          <w:p w14:paraId="0489025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w:t>
            </w:r>
          </w:p>
        </w:tc>
      </w:tr>
      <w:tr w:rsidR="00E267DB" w:rsidRPr="000B6E14" w14:paraId="7042336A" w14:textId="77777777" w:rsidTr="004002AC">
        <w:trPr>
          <w:trHeight w:val="327"/>
        </w:trPr>
        <w:tc>
          <w:tcPr>
            <w:tcW w:w="1010" w:type="dxa"/>
            <w:tcBorders>
              <w:top w:val="nil"/>
              <w:left w:val="single" w:sz="4" w:space="0" w:color="auto"/>
              <w:bottom w:val="single" w:sz="4" w:space="0" w:color="auto"/>
              <w:right w:val="single" w:sz="4" w:space="0" w:color="auto"/>
            </w:tcBorders>
            <w:noWrap/>
            <w:vAlign w:val="bottom"/>
          </w:tcPr>
          <w:p w14:paraId="202A352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w:t>
            </w:r>
          </w:p>
        </w:tc>
        <w:tc>
          <w:tcPr>
            <w:tcW w:w="2093" w:type="dxa"/>
            <w:tcBorders>
              <w:top w:val="nil"/>
              <w:left w:val="nil"/>
              <w:bottom w:val="single" w:sz="4" w:space="0" w:color="auto"/>
              <w:right w:val="single" w:sz="4" w:space="0" w:color="auto"/>
            </w:tcBorders>
            <w:shd w:val="clear" w:color="000000" w:fill="FFFFFF"/>
            <w:vAlign w:val="center"/>
          </w:tcPr>
          <w:p w14:paraId="0E464907"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MU -ICTU</w:t>
            </w:r>
          </w:p>
        </w:tc>
        <w:tc>
          <w:tcPr>
            <w:tcW w:w="1155" w:type="dxa"/>
            <w:tcBorders>
              <w:top w:val="nil"/>
              <w:left w:val="nil"/>
              <w:bottom w:val="single" w:sz="4" w:space="0" w:color="auto"/>
              <w:right w:val="single" w:sz="4" w:space="0" w:color="auto"/>
            </w:tcBorders>
            <w:shd w:val="clear" w:color="000000" w:fill="FFFFFF"/>
            <w:vAlign w:val="center"/>
          </w:tcPr>
          <w:p w14:paraId="396C50E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1690" w:type="dxa"/>
            <w:tcBorders>
              <w:top w:val="nil"/>
              <w:left w:val="nil"/>
              <w:bottom w:val="single" w:sz="4" w:space="0" w:color="auto"/>
              <w:right w:val="single" w:sz="4" w:space="0" w:color="auto"/>
            </w:tcBorders>
            <w:shd w:val="clear" w:color="000000" w:fill="FFFFFF"/>
            <w:vAlign w:val="center"/>
          </w:tcPr>
          <w:p w14:paraId="0B69ADE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r>
      <w:tr w:rsidR="00E267DB" w:rsidRPr="000B6E14" w14:paraId="6AA718CA" w14:textId="77777777" w:rsidTr="004002AC">
        <w:trPr>
          <w:trHeight w:val="327"/>
        </w:trPr>
        <w:tc>
          <w:tcPr>
            <w:tcW w:w="1010" w:type="dxa"/>
            <w:tcBorders>
              <w:top w:val="nil"/>
              <w:left w:val="single" w:sz="4" w:space="0" w:color="auto"/>
              <w:bottom w:val="single" w:sz="4" w:space="0" w:color="auto"/>
              <w:right w:val="single" w:sz="4" w:space="0" w:color="auto"/>
            </w:tcBorders>
            <w:noWrap/>
            <w:vAlign w:val="bottom"/>
            <w:hideMark/>
          </w:tcPr>
          <w:p w14:paraId="36BB4CF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w:t>
            </w:r>
          </w:p>
        </w:tc>
        <w:tc>
          <w:tcPr>
            <w:tcW w:w="2093" w:type="dxa"/>
            <w:tcBorders>
              <w:top w:val="nil"/>
              <w:left w:val="nil"/>
              <w:bottom w:val="single" w:sz="4" w:space="0" w:color="auto"/>
              <w:right w:val="single" w:sz="4" w:space="0" w:color="auto"/>
            </w:tcBorders>
            <w:shd w:val="clear" w:color="000000" w:fill="FFFFFF"/>
            <w:vAlign w:val="center"/>
            <w:hideMark/>
          </w:tcPr>
          <w:p w14:paraId="4A836E86"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LSD</w:t>
            </w:r>
          </w:p>
        </w:tc>
        <w:tc>
          <w:tcPr>
            <w:tcW w:w="1155" w:type="dxa"/>
            <w:tcBorders>
              <w:top w:val="nil"/>
              <w:left w:val="nil"/>
              <w:bottom w:val="single" w:sz="4" w:space="0" w:color="auto"/>
              <w:right w:val="single" w:sz="4" w:space="0" w:color="auto"/>
            </w:tcBorders>
            <w:shd w:val="clear" w:color="000000" w:fill="FFFFFF"/>
            <w:vAlign w:val="center"/>
            <w:hideMark/>
          </w:tcPr>
          <w:p w14:paraId="2F33F4A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w:t>
            </w:r>
          </w:p>
        </w:tc>
        <w:tc>
          <w:tcPr>
            <w:tcW w:w="1690" w:type="dxa"/>
            <w:tcBorders>
              <w:top w:val="nil"/>
              <w:left w:val="nil"/>
              <w:bottom w:val="single" w:sz="4" w:space="0" w:color="auto"/>
              <w:right w:val="single" w:sz="4" w:space="0" w:color="auto"/>
            </w:tcBorders>
            <w:shd w:val="clear" w:color="000000" w:fill="FFFFFF"/>
            <w:vAlign w:val="center"/>
            <w:hideMark/>
          </w:tcPr>
          <w:p w14:paraId="773C982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9</w:t>
            </w:r>
          </w:p>
        </w:tc>
      </w:tr>
      <w:tr w:rsidR="00E267DB" w:rsidRPr="000B6E14" w14:paraId="0516CA72" w14:textId="77777777" w:rsidTr="004002AC">
        <w:trPr>
          <w:trHeight w:val="327"/>
        </w:trPr>
        <w:tc>
          <w:tcPr>
            <w:tcW w:w="3104" w:type="dxa"/>
            <w:gridSpan w:val="2"/>
            <w:tcBorders>
              <w:top w:val="single" w:sz="4" w:space="0" w:color="auto"/>
              <w:left w:val="single" w:sz="4" w:space="0" w:color="auto"/>
              <w:bottom w:val="single" w:sz="4" w:space="0" w:color="auto"/>
              <w:right w:val="single" w:sz="4" w:space="0" w:color="000000"/>
            </w:tcBorders>
            <w:shd w:val="clear" w:color="000000" w:fill="FFE699"/>
            <w:noWrap/>
            <w:vAlign w:val="bottom"/>
            <w:hideMark/>
          </w:tcPr>
          <w:p w14:paraId="276EF5CB"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 xml:space="preserve">Total </w:t>
            </w:r>
          </w:p>
        </w:tc>
        <w:tc>
          <w:tcPr>
            <w:tcW w:w="1155" w:type="dxa"/>
            <w:tcBorders>
              <w:top w:val="nil"/>
              <w:left w:val="nil"/>
              <w:bottom w:val="single" w:sz="4" w:space="0" w:color="auto"/>
              <w:right w:val="single" w:sz="4" w:space="0" w:color="auto"/>
            </w:tcBorders>
            <w:shd w:val="clear" w:color="000000" w:fill="FFE699"/>
            <w:noWrap/>
            <w:vAlign w:val="bottom"/>
            <w:hideMark/>
          </w:tcPr>
          <w:p w14:paraId="66D8429D" w14:textId="77777777" w:rsidR="00E267DB" w:rsidRPr="00AD42E7" w:rsidRDefault="00E267DB" w:rsidP="004002AC">
            <w:pPr>
              <w:spacing w:after="0" w:line="240" w:lineRule="auto"/>
              <w:jc w:val="right"/>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67</w:t>
            </w:r>
          </w:p>
        </w:tc>
        <w:tc>
          <w:tcPr>
            <w:tcW w:w="1690" w:type="dxa"/>
            <w:tcBorders>
              <w:top w:val="nil"/>
              <w:left w:val="nil"/>
              <w:bottom w:val="single" w:sz="4" w:space="0" w:color="auto"/>
              <w:right w:val="single" w:sz="4" w:space="0" w:color="auto"/>
            </w:tcBorders>
            <w:shd w:val="clear" w:color="000000" w:fill="FFE699"/>
            <w:noWrap/>
            <w:vAlign w:val="bottom"/>
            <w:hideMark/>
          </w:tcPr>
          <w:p w14:paraId="11806105" w14:textId="77777777" w:rsidR="00E267DB" w:rsidRPr="00AD42E7" w:rsidRDefault="00E267DB" w:rsidP="004002AC">
            <w:pPr>
              <w:spacing w:after="0" w:line="240" w:lineRule="auto"/>
              <w:jc w:val="right"/>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100</w:t>
            </w:r>
          </w:p>
        </w:tc>
      </w:tr>
    </w:tbl>
    <w:bookmarkEnd w:id="3"/>
    <w:p w14:paraId="566131C8"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Source: Field Survey Data, 2023</w:t>
      </w:r>
    </w:p>
    <w:p w14:paraId="69BFB29A" w14:textId="77777777" w:rsidR="00E267DB" w:rsidRPr="00AD42E7" w:rsidRDefault="00E267DB" w:rsidP="00E267DB">
      <w:pPr>
        <w:spacing w:after="0" w:line="240" w:lineRule="auto"/>
        <w:jc w:val="both"/>
        <w:rPr>
          <w:rFonts w:ascii="Times New Roman" w:hAnsi="Times New Roman"/>
          <w:b/>
          <w:sz w:val="24"/>
          <w:szCs w:val="24"/>
          <w:lang w:val="en-GB"/>
        </w:rPr>
      </w:pPr>
      <w:bookmarkStart w:id="4" w:name="_Hlk152853081"/>
    </w:p>
    <w:p w14:paraId="7A339BD4" w14:textId="72BEAEEA" w:rsidR="00E267DB" w:rsidRPr="00AD42E7" w:rsidRDefault="002C2627" w:rsidP="00E267DB">
      <w:pPr>
        <w:spacing w:after="0" w:line="240" w:lineRule="auto"/>
        <w:jc w:val="both"/>
        <w:rPr>
          <w:rFonts w:ascii="Times New Roman" w:hAnsi="Times New Roman"/>
          <w:bCs/>
          <w:sz w:val="24"/>
          <w:szCs w:val="24"/>
          <w:lang w:val="en-GB"/>
        </w:rPr>
      </w:pPr>
      <w:r w:rsidRPr="00AD42E7">
        <w:rPr>
          <w:rFonts w:ascii="Times New Roman" w:hAnsi="Times New Roman"/>
          <w:b/>
          <w:color w:val="000000"/>
          <w:sz w:val="24"/>
          <w:szCs w:val="24"/>
          <w:lang w:val="en-GB"/>
        </w:rPr>
        <w:t>Key:</w:t>
      </w:r>
      <w:r w:rsidR="00E267DB" w:rsidRPr="00AD42E7">
        <w:rPr>
          <w:rFonts w:ascii="Times New Roman" w:hAnsi="Times New Roman"/>
          <w:bCs/>
          <w:sz w:val="24"/>
          <w:szCs w:val="24"/>
          <w:lang w:val="en-GB"/>
        </w:rPr>
        <w:t xml:space="preserve"> SOPAM = School of Public Administration and Management, SoB = School of Business, FSS Faculty of Social Sciences, FoL = Faculty of Law, FST = Faculty of Science and Technology, IDS = Institute of Development </w:t>
      </w:r>
      <w:r w:rsidRPr="00AD42E7">
        <w:rPr>
          <w:rFonts w:ascii="Times New Roman" w:hAnsi="Times New Roman"/>
          <w:bCs/>
          <w:color w:val="000000"/>
          <w:sz w:val="24"/>
          <w:szCs w:val="24"/>
          <w:lang w:val="en-GB"/>
        </w:rPr>
        <w:t>Studies</w:t>
      </w:r>
      <w:r w:rsidR="00E267DB" w:rsidRPr="00AD42E7">
        <w:rPr>
          <w:rFonts w:ascii="Times New Roman" w:hAnsi="Times New Roman"/>
          <w:bCs/>
          <w:sz w:val="24"/>
          <w:szCs w:val="24"/>
          <w:lang w:val="en-GB"/>
        </w:rPr>
        <w:t xml:space="preserve"> and LSD = Library Services Directorate. </w:t>
      </w:r>
    </w:p>
    <w:bookmarkEnd w:id="4"/>
    <w:p w14:paraId="28EE04B6" w14:textId="77777777" w:rsidR="00E267DB" w:rsidRPr="00AD42E7" w:rsidRDefault="00E267DB" w:rsidP="00E267DB">
      <w:pPr>
        <w:spacing w:after="0" w:line="240" w:lineRule="auto"/>
        <w:jc w:val="both"/>
        <w:rPr>
          <w:rFonts w:ascii="Times New Roman" w:hAnsi="Times New Roman"/>
          <w:bCs/>
          <w:sz w:val="24"/>
          <w:szCs w:val="24"/>
          <w:lang w:val="en-GB"/>
        </w:rPr>
      </w:pPr>
    </w:p>
    <w:p w14:paraId="2C01E848" w14:textId="77777777" w:rsidR="00E16C41" w:rsidRPr="00E16C41" w:rsidRDefault="00E16C41" w:rsidP="00E16C41">
      <w:pPr>
        <w:spacing w:after="0" w:line="240" w:lineRule="auto"/>
        <w:jc w:val="both"/>
        <w:rPr>
          <w:rFonts w:ascii="Times New Roman" w:hAnsi="Times New Roman"/>
          <w:sz w:val="24"/>
          <w:szCs w:val="24"/>
        </w:rPr>
      </w:pPr>
    </w:p>
    <w:p w14:paraId="6038E4A7" w14:textId="77777777" w:rsidR="00E16C41" w:rsidRPr="00E16C41" w:rsidRDefault="00E16C41" w:rsidP="00E16C41">
      <w:pPr>
        <w:spacing w:after="0" w:line="240" w:lineRule="auto"/>
        <w:jc w:val="both"/>
        <w:rPr>
          <w:rFonts w:ascii="Times New Roman" w:hAnsi="Times New Roman"/>
          <w:b/>
          <w:sz w:val="24"/>
          <w:szCs w:val="24"/>
        </w:rPr>
      </w:pPr>
      <w:r w:rsidRPr="00E16C41">
        <w:rPr>
          <w:rFonts w:ascii="Times New Roman" w:hAnsi="Times New Roman"/>
          <w:b/>
          <w:sz w:val="24"/>
          <w:szCs w:val="24"/>
        </w:rPr>
        <w:t>Distribution of Respondents Across Academic Units</w:t>
      </w:r>
    </w:p>
    <w:p w14:paraId="01A8B3FD" w14:textId="77777777" w:rsidR="00E16C41" w:rsidRPr="00E16C41" w:rsidRDefault="00E16C41" w:rsidP="00E16C41">
      <w:pPr>
        <w:spacing w:after="0" w:line="240" w:lineRule="auto"/>
        <w:jc w:val="both"/>
        <w:rPr>
          <w:rFonts w:ascii="Times New Roman" w:hAnsi="Times New Roman"/>
          <w:sz w:val="24"/>
          <w:szCs w:val="24"/>
        </w:rPr>
      </w:pPr>
      <w:r w:rsidRPr="00E16C41">
        <w:rPr>
          <w:rFonts w:ascii="Times New Roman" w:hAnsi="Times New Roman"/>
          <w:sz w:val="24"/>
          <w:szCs w:val="24"/>
        </w:rPr>
        <w:t xml:space="preserve">The participants in the study were drawn from seven distinct academic units, ensuring a broad institutional perspective. SOPAM represented the largest group, accounting for 20.9% of </w:t>
      </w:r>
      <w:r w:rsidRPr="00E16C41">
        <w:rPr>
          <w:rFonts w:ascii="Times New Roman" w:hAnsi="Times New Roman"/>
          <w:sz w:val="24"/>
          <w:szCs w:val="24"/>
        </w:rPr>
        <w:lastRenderedPageBreak/>
        <w:t>respondents, which signals considerable engagement or interest from this unit. The SoB followed closely with 19.4%, indicating their substantial participation and relevance to the research.</w:t>
      </w:r>
    </w:p>
    <w:p w14:paraId="400D91CE" w14:textId="77777777" w:rsidR="00E16C41" w:rsidRPr="00E16C41" w:rsidRDefault="00E16C41" w:rsidP="00E16C41">
      <w:pPr>
        <w:spacing w:after="0" w:line="240" w:lineRule="auto"/>
        <w:jc w:val="both"/>
        <w:rPr>
          <w:rFonts w:ascii="Times New Roman" w:hAnsi="Times New Roman"/>
          <w:sz w:val="24"/>
          <w:szCs w:val="24"/>
        </w:rPr>
      </w:pPr>
    </w:p>
    <w:p w14:paraId="639F5BB5" w14:textId="77777777" w:rsidR="00E16C41" w:rsidRPr="00E16C41" w:rsidRDefault="00E16C41" w:rsidP="00E16C41">
      <w:pPr>
        <w:spacing w:after="0" w:line="240" w:lineRule="auto"/>
        <w:jc w:val="both"/>
        <w:rPr>
          <w:rFonts w:ascii="Times New Roman" w:hAnsi="Times New Roman"/>
          <w:sz w:val="24"/>
          <w:szCs w:val="24"/>
        </w:rPr>
      </w:pPr>
      <w:r w:rsidRPr="00E16C41">
        <w:rPr>
          <w:rFonts w:ascii="Times New Roman" w:hAnsi="Times New Roman"/>
          <w:sz w:val="24"/>
          <w:szCs w:val="24"/>
        </w:rPr>
        <w:t>Other significant contributions came from the FoL (16.4%) and the FSS (14.9%), reflecting strong involvement from both the legal and social sciences domains. The FST contributed 13.4%, highlighting meaningful participation from the science and technology faculty. Smaller but still important percentages were observed in the LSD (9%), underscoring the vital role of library services, and the IDS (6%), which still provided valuable insights. Notably, the MU-ICTU reported zero respondents, suggesting either non-participation or minimal relevance to the specific focus of this study.</w:t>
      </w:r>
    </w:p>
    <w:p w14:paraId="738E2C2E" w14:textId="77777777" w:rsidR="00E16C41" w:rsidRPr="00E16C41" w:rsidRDefault="00E16C41" w:rsidP="00E16C41">
      <w:pPr>
        <w:spacing w:after="0" w:line="240" w:lineRule="auto"/>
        <w:jc w:val="both"/>
        <w:rPr>
          <w:rFonts w:ascii="Times New Roman" w:hAnsi="Times New Roman"/>
          <w:sz w:val="24"/>
          <w:szCs w:val="24"/>
        </w:rPr>
      </w:pPr>
    </w:p>
    <w:p w14:paraId="5BC73308" w14:textId="3041E376" w:rsidR="00E267DB" w:rsidRDefault="00E16C41" w:rsidP="00E16C41">
      <w:pPr>
        <w:spacing w:after="0" w:line="240" w:lineRule="auto"/>
        <w:jc w:val="both"/>
        <w:rPr>
          <w:rFonts w:ascii="Times New Roman" w:hAnsi="Times New Roman"/>
          <w:sz w:val="24"/>
          <w:szCs w:val="24"/>
        </w:rPr>
      </w:pPr>
      <w:r w:rsidRPr="00E16C41">
        <w:rPr>
          <w:rFonts w:ascii="Times New Roman" w:hAnsi="Times New Roman"/>
          <w:sz w:val="24"/>
          <w:szCs w:val="24"/>
        </w:rPr>
        <w:t>This widespread distribution of respondents across various university units is crucial; it guarantees a diverse representation necessary for a comprehensive understanding of the challenges and opportunities associated with the MyLOFT deployment at Mzumbe University. A detailed exploration of the unique perspectives garnered from each unit is therefore essential for achieving a holistic assessment and supporting informed decision-making.</w:t>
      </w:r>
    </w:p>
    <w:p w14:paraId="6ABFFE5B" w14:textId="77777777" w:rsidR="00E16C41" w:rsidRPr="00AD42E7" w:rsidRDefault="00E16C41" w:rsidP="00E16C41">
      <w:pPr>
        <w:spacing w:after="0" w:line="240" w:lineRule="auto"/>
        <w:jc w:val="both"/>
        <w:rPr>
          <w:rFonts w:ascii="Times New Roman" w:hAnsi="Times New Roman"/>
          <w:b/>
          <w:sz w:val="24"/>
          <w:szCs w:val="24"/>
          <w:lang w:val="en-GB"/>
        </w:rPr>
      </w:pPr>
    </w:p>
    <w:p w14:paraId="03FDB338"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E-resource Usage Statistics: MyLOFT Platform Pre and Post-Deployment at Mzumbe</w:t>
      </w:r>
    </w:p>
    <w:p w14:paraId="080D1D9D" w14:textId="5109B162" w:rsidR="00E267DB" w:rsidRDefault="00E16C41" w:rsidP="00E16C41">
      <w:pPr>
        <w:spacing w:after="0" w:line="240" w:lineRule="auto"/>
        <w:jc w:val="both"/>
        <w:rPr>
          <w:rFonts w:ascii="Times New Roman" w:hAnsi="Times New Roman"/>
          <w:sz w:val="24"/>
          <w:szCs w:val="24"/>
          <w:lang w:val="en-GB"/>
        </w:rPr>
      </w:pPr>
      <w:r w:rsidRPr="00E16C41">
        <w:rPr>
          <w:rFonts w:ascii="Times New Roman" w:hAnsi="Times New Roman"/>
          <w:sz w:val="24"/>
          <w:szCs w:val="24"/>
          <w:lang w:val="en-GB"/>
        </w:rPr>
        <w:t>Access to electronic resources at Mzumbe University was initially provided through four distinct, but ultimately insufficient, methods: physical presence required for on-campus IP access; the use of individual usernames and passwords; the deployment of an Organi</w:t>
      </w:r>
      <w:r w:rsidR="00486222">
        <w:rPr>
          <w:rFonts w:ascii="Times New Roman" w:hAnsi="Times New Roman"/>
          <w:sz w:val="24"/>
          <w:szCs w:val="24"/>
          <w:lang w:val="en-GB"/>
        </w:rPr>
        <w:t>s</w:t>
      </w:r>
      <w:r w:rsidRPr="00E16C41">
        <w:rPr>
          <w:rFonts w:ascii="Times New Roman" w:hAnsi="Times New Roman"/>
          <w:sz w:val="24"/>
          <w:szCs w:val="24"/>
          <w:lang w:val="en-GB"/>
        </w:rPr>
        <w:t>ation Access Number (OAN); and the use of URL tokens, though this last method was strictly limited to SAGE journals. Despite these available avenues, resource utili</w:t>
      </w:r>
      <w:r w:rsidR="00486222">
        <w:rPr>
          <w:rFonts w:ascii="Times New Roman" w:hAnsi="Times New Roman"/>
          <w:sz w:val="24"/>
          <w:szCs w:val="24"/>
          <w:lang w:val="en-GB"/>
        </w:rPr>
        <w:t>s</w:t>
      </w:r>
      <w:r w:rsidRPr="00E16C41">
        <w:rPr>
          <w:rFonts w:ascii="Times New Roman" w:hAnsi="Times New Roman"/>
          <w:sz w:val="24"/>
          <w:szCs w:val="24"/>
          <w:lang w:val="en-GB"/>
        </w:rPr>
        <w:t>ation statistics remained persistently low. To gauge the impact of the new system, the study will compare usage for the three most popular database</w:t>
      </w:r>
      <w:r>
        <w:rPr>
          <w:rFonts w:ascii="Times New Roman" w:hAnsi="Times New Roman"/>
          <w:sz w:val="24"/>
          <w:szCs w:val="24"/>
          <w:lang w:val="en-GB"/>
        </w:rPr>
        <w:t>s</w:t>
      </w:r>
      <w:r w:rsidR="00486222">
        <w:rPr>
          <w:rFonts w:ascii="Times New Roman" w:hAnsi="Times New Roman"/>
          <w:sz w:val="24"/>
          <w:szCs w:val="24"/>
          <w:lang w:val="en-GB"/>
        </w:rPr>
        <w:t>,</w:t>
      </w:r>
      <w:r>
        <w:rPr>
          <w:rFonts w:ascii="Times New Roman" w:hAnsi="Times New Roman"/>
          <w:sz w:val="24"/>
          <w:szCs w:val="24"/>
          <w:lang w:val="en-GB"/>
        </w:rPr>
        <w:t xml:space="preserve"> EBSCOhost, Emerald, and JSTOR</w:t>
      </w:r>
      <w:r w:rsidR="00486222">
        <w:rPr>
          <w:rFonts w:ascii="Times New Roman" w:hAnsi="Times New Roman"/>
          <w:sz w:val="24"/>
          <w:szCs w:val="24"/>
          <w:lang w:val="en-GB"/>
        </w:rPr>
        <w:t>,</w:t>
      </w:r>
      <w:r>
        <w:rPr>
          <w:rFonts w:ascii="Times New Roman" w:hAnsi="Times New Roman"/>
          <w:sz w:val="24"/>
          <w:szCs w:val="24"/>
          <w:lang w:val="en-GB"/>
        </w:rPr>
        <w:t xml:space="preserve"> </w:t>
      </w:r>
      <w:r w:rsidRPr="00E16C41">
        <w:rPr>
          <w:rFonts w:ascii="Times New Roman" w:hAnsi="Times New Roman"/>
          <w:sz w:val="24"/>
          <w:szCs w:val="24"/>
          <w:lang w:val="en-GB"/>
        </w:rPr>
        <w:t xml:space="preserve">over two equivalent seven-month periods: January to July 2022 (pre-MyLOFT deployment) and January to July 2023 (post-MyLOFT deployment). The metric used for this crucial comparison is the "Total Item Requests," which refers to the total number of times a full-text content item was downloaded or viewed from the databases, a standard usage metric (Tusa, 2020). </w:t>
      </w:r>
    </w:p>
    <w:p w14:paraId="308F5EC8" w14:textId="77777777" w:rsidR="00E16C41" w:rsidRPr="00AD42E7" w:rsidRDefault="00E16C41" w:rsidP="00E16C41">
      <w:pPr>
        <w:spacing w:after="0" w:line="240" w:lineRule="auto"/>
        <w:jc w:val="both"/>
        <w:rPr>
          <w:rFonts w:ascii="Times New Roman" w:hAnsi="Times New Roman"/>
          <w:b/>
          <w:sz w:val="24"/>
          <w:szCs w:val="24"/>
          <w:lang w:val="en-GB"/>
        </w:rPr>
      </w:pPr>
    </w:p>
    <w:p w14:paraId="7A35C588" w14:textId="77777777" w:rsidR="00E267DB" w:rsidRPr="00AD42E7" w:rsidRDefault="00E267DB" w:rsidP="00E267DB">
      <w:pPr>
        <w:spacing w:after="0" w:line="240" w:lineRule="auto"/>
        <w:rPr>
          <w:rFonts w:ascii="Times New Roman" w:hAnsi="Times New Roman"/>
          <w:b/>
          <w:sz w:val="24"/>
          <w:szCs w:val="24"/>
          <w:lang w:val="en-GB"/>
        </w:rPr>
      </w:pPr>
      <w:r w:rsidRPr="00AD42E7">
        <w:rPr>
          <w:rFonts w:ascii="Times New Roman" w:hAnsi="Times New Roman"/>
          <w:b/>
          <w:sz w:val="24"/>
          <w:szCs w:val="24"/>
          <w:lang w:val="en-GB"/>
        </w:rPr>
        <w:t>Table 2: Pre-Deployment Electronic Resources Usage Statistics for MyLOFT Application (Jan – July 2022)</w:t>
      </w:r>
    </w:p>
    <w:tbl>
      <w:tblPr>
        <w:tblpPr w:leftFromText="180" w:rightFromText="180" w:vertAnchor="text" w:horzAnchor="margin" w:tblpY="345"/>
        <w:tblW w:w="9115" w:type="dxa"/>
        <w:tblLook w:val="04A0" w:firstRow="1" w:lastRow="0" w:firstColumn="1" w:lastColumn="0" w:noHBand="0" w:noVBand="1"/>
      </w:tblPr>
      <w:tblGrid>
        <w:gridCol w:w="1382"/>
        <w:gridCol w:w="2166"/>
        <w:gridCol w:w="759"/>
        <w:gridCol w:w="693"/>
        <w:gridCol w:w="693"/>
        <w:gridCol w:w="745"/>
        <w:gridCol w:w="707"/>
        <w:gridCol w:w="776"/>
        <w:gridCol w:w="736"/>
        <w:gridCol w:w="693"/>
      </w:tblGrid>
      <w:tr w:rsidR="00E267DB" w:rsidRPr="000B6E14" w14:paraId="7537A41F" w14:textId="77777777" w:rsidTr="004002AC">
        <w:trPr>
          <w:trHeight w:val="570"/>
        </w:trPr>
        <w:tc>
          <w:tcPr>
            <w:tcW w:w="134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BE7E6C4"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Platform</w:t>
            </w:r>
          </w:p>
        </w:tc>
        <w:tc>
          <w:tcPr>
            <w:tcW w:w="2180" w:type="dxa"/>
            <w:tcBorders>
              <w:top w:val="single" w:sz="4" w:space="0" w:color="auto"/>
              <w:left w:val="nil"/>
              <w:bottom w:val="single" w:sz="4" w:space="0" w:color="auto"/>
              <w:right w:val="single" w:sz="4" w:space="0" w:color="auto"/>
            </w:tcBorders>
            <w:shd w:val="clear" w:color="000000" w:fill="C6E0B4"/>
            <w:noWrap/>
            <w:vAlign w:val="bottom"/>
            <w:hideMark/>
          </w:tcPr>
          <w:p w14:paraId="0A8CF0DB"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Metric Type</w:t>
            </w:r>
          </w:p>
        </w:tc>
        <w:tc>
          <w:tcPr>
            <w:tcW w:w="718" w:type="dxa"/>
            <w:tcBorders>
              <w:top w:val="single" w:sz="4" w:space="0" w:color="auto"/>
              <w:left w:val="nil"/>
              <w:bottom w:val="single" w:sz="4" w:space="0" w:color="auto"/>
              <w:right w:val="single" w:sz="4" w:space="0" w:color="auto"/>
            </w:tcBorders>
            <w:shd w:val="clear" w:color="000000" w:fill="C6E0B4"/>
            <w:vAlign w:val="bottom"/>
            <w:hideMark/>
          </w:tcPr>
          <w:p w14:paraId="5C00BA94"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 xml:space="preserve">Total </w:t>
            </w:r>
          </w:p>
        </w:tc>
        <w:tc>
          <w:tcPr>
            <w:tcW w:w="656" w:type="dxa"/>
            <w:tcBorders>
              <w:top w:val="single" w:sz="4" w:space="0" w:color="auto"/>
              <w:left w:val="nil"/>
              <w:bottom w:val="single" w:sz="4" w:space="0" w:color="auto"/>
              <w:right w:val="single" w:sz="4" w:space="0" w:color="auto"/>
            </w:tcBorders>
            <w:shd w:val="clear" w:color="000000" w:fill="C6E0B4"/>
            <w:vAlign w:val="bottom"/>
            <w:hideMark/>
          </w:tcPr>
          <w:p w14:paraId="2302A260"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Jan-2022</w:t>
            </w:r>
          </w:p>
        </w:tc>
        <w:tc>
          <w:tcPr>
            <w:tcW w:w="656" w:type="dxa"/>
            <w:tcBorders>
              <w:top w:val="single" w:sz="4" w:space="0" w:color="auto"/>
              <w:left w:val="nil"/>
              <w:bottom w:val="single" w:sz="4" w:space="0" w:color="auto"/>
              <w:right w:val="single" w:sz="4" w:space="0" w:color="auto"/>
            </w:tcBorders>
            <w:shd w:val="clear" w:color="000000" w:fill="C6E0B4"/>
            <w:vAlign w:val="bottom"/>
            <w:hideMark/>
          </w:tcPr>
          <w:p w14:paraId="371BF1DA"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Feb-2022</w:t>
            </w:r>
          </w:p>
        </w:tc>
        <w:tc>
          <w:tcPr>
            <w:tcW w:w="705" w:type="dxa"/>
            <w:tcBorders>
              <w:top w:val="single" w:sz="4" w:space="0" w:color="auto"/>
              <w:left w:val="nil"/>
              <w:bottom w:val="single" w:sz="4" w:space="0" w:color="auto"/>
              <w:right w:val="single" w:sz="4" w:space="0" w:color="auto"/>
            </w:tcBorders>
            <w:shd w:val="clear" w:color="000000" w:fill="C6E0B4"/>
            <w:vAlign w:val="bottom"/>
            <w:hideMark/>
          </w:tcPr>
          <w:p w14:paraId="4619FBC8"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Mar-2022</w:t>
            </w:r>
          </w:p>
        </w:tc>
        <w:tc>
          <w:tcPr>
            <w:tcW w:w="680" w:type="dxa"/>
            <w:tcBorders>
              <w:top w:val="single" w:sz="4" w:space="0" w:color="auto"/>
              <w:left w:val="nil"/>
              <w:bottom w:val="single" w:sz="4" w:space="0" w:color="auto"/>
              <w:right w:val="single" w:sz="4" w:space="0" w:color="auto"/>
            </w:tcBorders>
            <w:shd w:val="clear" w:color="000000" w:fill="C6E0B4"/>
            <w:vAlign w:val="bottom"/>
            <w:hideMark/>
          </w:tcPr>
          <w:p w14:paraId="6DDCFB59"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Apr-2022</w:t>
            </w:r>
          </w:p>
        </w:tc>
        <w:tc>
          <w:tcPr>
            <w:tcW w:w="780" w:type="dxa"/>
            <w:tcBorders>
              <w:top w:val="single" w:sz="4" w:space="0" w:color="auto"/>
              <w:left w:val="nil"/>
              <w:bottom w:val="single" w:sz="4" w:space="0" w:color="auto"/>
              <w:right w:val="single" w:sz="4" w:space="0" w:color="auto"/>
            </w:tcBorders>
            <w:shd w:val="clear" w:color="000000" w:fill="C6E0B4"/>
            <w:vAlign w:val="bottom"/>
            <w:hideMark/>
          </w:tcPr>
          <w:p w14:paraId="51A3816A"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May-2022</w:t>
            </w:r>
          </w:p>
        </w:tc>
        <w:tc>
          <w:tcPr>
            <w:tcW w:w="740" w:type="dxa"/>
            <w:tcBorders>
              <w:top w:val="single" w:sz="4" w:space="0" w:color="auto"/>
              <w:left w:val="nil"/>
              <w:bottom w:val="single" w:sz="4" w:space="0" w:color="auto"/>
              <w:right w:val="single" w:sz="4" w:space="0" w:color="auto"/>
            </w:tcBorders>
            <w:shd w:val="clear" w:color="000000" w:fill="C6E0B4"/>
            <w:vAlign w:val="bottom"/>
            <w:hideMark/>
          </w:tcPr>
          <w:p w14:paraId="08A8918F"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Jun-2022</w:t>
            </w:r>
          </w:p>
        </w:tc>
        <w:tc>
          <w:tcPr>
            <w:tcW w:w="660" w:type="dxa"/>
            <w:tcBorders>
              <w:top w:val="single" w:sz="4" w:space="0" w:color="auto"/>
              <w:left w:val="nil"/>
              <w:bottom w:val="single" w:sz="4" w:space="0" w:color="auto"/>
              <w:right w:val="single" w:sz="4" w:space="0" w:color="auto"/>
            </w:tcBorders>
            <w:shd w:val="clear" w:color="000000" w:fill="C6E0B4"/>
            <w:vAlign w:val="bottom"/>
            <w:hideMark/>
          </w:tcPr>
          <w:p w14:paraId="45E4CA74"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Jul-2022</w:t>
            </w:r>
          </w:p>
        </w:tc>
      </w:tr>
      <w:tr w:rsidR="00E267DB" w:rsidRPr="000B6E14" w14:paraId="493CEB50" w14:textId="77777777" w:rsidTr="004002AC">
        <w:trPr>
          <w:trHeight w:val="290"/>
        </w:trPr>
        <w:tc>
          <w:tcPr>
            <w:tcW w:w="1340" w:type="dxa"/>
            <w:tcBorders>
              <w:top w:val="nil"/>
              <w:left w:val="single" w:sz="4" w:space="0" w:color="auto"/>
              <w:bottom w:val="single" w:sz="4" w:space="0" w:color="auto"/>
              <w:right w:val="single" w:sz="4" w:space="0" w:color="auto"/>
            </w:tcBorders>
            <w:noWrap/>
            <w:vAlign w:val="bottom"/>
            <w:hideMark/>
          </w:tcPr>
          <w:p w14:paraId="72A02D3F"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EBSCOhost</w:t>
            </w:r>
          </w:p>
        </w:tc>
        <w:tc>
          <w:tcPr>
            <w:tcW w:w="2180" w:type="dxa"/>
            <w:tcBorders>
              <w:top w:val="nil"/>
              <w:left w:val="nil"/>
              <w:bottom w:val="single" w:sz="4" w:space="0" w:color="auto"/>
              <w:right w:val="single" w:sz="4" w:space="0" w:color="auto"/>
            </w:tcBorders>
            <w:noWrap/>
            <w:hideMark/>
          </w:tcPr>
          <w:p w14:paraId="05F4D0FC"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Total Item Requests</w:t>
            </w:r>
          </w:p>
        </w:tc>
        <w:tc>
          <w:tcPr>
            <w:tcW w:w="718" w:type="dxa"/>
            <w:tcBorders>
              <w:top w:val="nil"/>
              <w:left w:val="nil"/>
              <w:bottom w:val="single" w:sz="4" w:space="0" w:color="auto"/>
              <w:right w:val="single" w:sz="4" w:space="0" w:color="auto"/>
            </w:tcBorders>
            <w:vAlign w:val="bottom"/>
            <w:hideMark/>
          </w:tcPr>
          <w:p w14:paraId="1C021A3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976</w:t>
            </w:r>
          </w:p>
        </w:tc>
        <w:tc>
          <w:tcPr>
            <w:tcW w:w="656" w:type="dxa"/>
            <w:tcBorders>
              <w:top w:val="nil"/>
              <w:left w:val="nil"/>
              <w:bottom w:val="single" w:sz="4" w:space="0" w:color="auto"/>
              <w:right w:val="single" w:sz="4" w:space="0" w:color="auto"/>
            </w:tcBorders>
            <w:vAlign w:val="bottom"/>
            <w:hideMark/>
          </w:tcPr>
          <w:p w14:paraId="17B421B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347</w:t>
            </w:r>
          </w:p>
        </w:tc>
        <w:tc>
          <w:tcPr>
            <w:tcW w:w="656" w:type="dxa"/>
            <w:tcBorders>
              <w:top w:val="nil"/>
              <w:left w:val="nil"/>
              <w:bottom w:val="single" w:sz="4" w:space="0" w:color="auto"/>
              <w:right w:val="single" w:sz="4" w:space="0" w:color="auto"/>
            </w:tcBorders>
            <w:noWrap/>
            <w:vAlign w:val="bottom"/>
            <w:hideMark/>
          </w:tcPr>
          <w:p w14:paraId="747F629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77</w:t>
            </w:r>
          </w:p>
        </w:tc>
        <w:tc>
          <w:tcPr>
            <w:tcW w:w="705" w:type="dxa"/>
            <w:tcBorders>
              <w:top w:val="nil"/>
              <w:left w:val="nil"/>
              <w:bottom w:val="single" w:sz="4" w:space="0" w:color="auto"/>
              <w:right w:val="single" w:sz="4" w:space="0" w:color="auto"/>
            </w:tcBorders>
            <w:noWrap/>
            <w:vAlign w:val="bottom"/>
            <w:hideMark/>
          </w:tcPr>
          <w:p w14:paraId="55F642A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118</w:t>
            </w:r>
          </w:p>
        </w:tc>
        <w:tc>
          <w:tcPr>
            <w:tcW w:w="680" w:type="dxa"/>
            <w:tcBorders>
              <w:top w:val="nil"/>
              <w:left w:val="nil"/>
              <w:bottom w:val="single" w:sz="4" w:space="0" w:color="auto"/>
              <w:right w:val="single" w:sz="4" w:space="0" w:color="auto"/>
            </w:tcBorders>
            <w:noWrap/>
            <w:vAlign w:val="bottom"/>
            <w:hideMark/>
          </w:tcPr>
          <w:p w14:paraId="6366D30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101</w:t>
            </w:r>
          </w:p>
        </w:tc>
        <w:tc>
          <w:tcPr>
            <w:tcW w:w="780" w:type="dxa"/>
            <w:tcBorders>
              <w:top w:val="nil"/>
              <w:left w:val="nil"/>
              <w:bottom w:val="single" w:sz="4" w:space="0" w:color="auto"/>
              <w:right w:val="single" w:sz="4" w:space="0" w:color="auto"/>
            </w:tcBorders>
            <w:noWrap/>
            <w:vAlign w:val="bottom"/>
            <w:hideMark/>
          </w:tcPr>
          <w:p w14:paraId="7ABBC59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156</w:t>
            </w:r>
          </w:p>
        </w:tc>
        <w:tc>
          <w:tcPr>
            <w:tcW w:w="740" w:type="dxa"/>
            <w:tcBorders>
              <w:top w:val="nil"/>
              <w:left w:val="nil"/>
              <w:bottom w:val="single" w:sz="4" w:space="0" w:color="auto"/>
              <w:right w:val="single" w:sz="4" w:space="0" w:color="auto"/>
            </w:tcBorders>
            <w:noWrap/>
            <w:vAlign w:val="bottom"/>
            <w:hideMark/>
          </w:tcPr>
          <w:p w14:paraId="1098BF6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108</w:t>
            </w:r>
          </w:p>
        </w:tc>
        <w:tc>
          <w:tcPr>
            <w:tcW w:w="660" w:type="dxa"/>
            <w:tcBorders>
              <w:top w:val="nil"/>
              <w:left w:val="nil"/>
              <w:bottom w:val="single" w:sz="4" w:space="0" w:color="auto"/>
              <w:right w:val="single" w:sz="4" w:space="0" w:color="auto"/>
            </w:tcBorders>
            <w:noWrap/>
            <w:vAlign w:val="bottom"/>
            <w:hideMark/>
          </w:tcPr>
          <w:p w14:paraId="4EF2874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69</w:t>
            </w:r>
          </w:p>
        </w:tc>
      </w:tr>
      <w:tr w:rsidR="00E267DB" w:rsidRPr="000B6E14" w14:paraId="50AB266C" w14:textId="77777777" w:rsidTr="004002AC">
        <w:trPr>
          <w:trHeight w:val="290"/>
        </w:trPr>
        <w:tc>
          <w:tcPr>
            <w:tcW w:w="1340" w:type="dxa"/>
            <w:tcBorders>
              <w:top w:val="nil"/>
              <w:left w:val="single" w:sz="4" w:space="0" w:color="auto"/>
              <w:bottom w:val="single" w:sz="4" w:space="0" w:color="auto"/>
              <w:right w:val="single" w:sz="4" w:space="0" w:color="auto"/>
            </w:tcBorders>
            <w:noWrap/>
            <w:vAlign w:val="bottom"/>
            <w:hideMark/>
          </w:tcPr>
          <w:p w14:paraId="411C3634"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Emerald </w:t>
            </w:r>
          </w:p>
        </w:tc>
        <w:tc>
          <w:tcPr>
            <w:tcW w:w="2180" w:type="dxa"/>
            <w:tcBorders>
              <w:top w:val="nil"/>
              <w:left w:val="nil"/>
              <w:bottom w:val="single" w:sz="4" w:space="0" w:color="auto"/>
              <w:right w:val="single" w:sz="4" w:space="0" w:color="auto"/>
            </w:tcBorders>
            <w:noWrap/>
            <w:hideMark/>
          </w:tcPr>
          <w:p w14:paraId="72583012"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Total Item Requests</w:t>
            </w:r>
          </w:p>
        </w:tc>
        <w:tc>
          <w:tcPr>
            <w:tcW w:w="718" w:type="dxa"/>
            <w:tcBorders>
              <w:top w:val="nil"/>
              <w:left w:val="nil"/>
              <w:bottom w:val="single" w:sz="4" w:space="0" w:color="auto"/>
              <w:right w:val="single" w:sz="4" w:space="0" w:color="auto"/>
            </w:tcBorders>
            <w:vAlign w:val="bottom"/>
            <w:hideMark/>
          </w:tcPr>
          <w:p w14:paraId="3C3911C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3815</w:t>
            </w:r>
          </w:p>
        </w:tc>
        <w:tc>
          <w:tcPr>
            <w:tcW w:w="656" w:type="dxa"/>
            <w:tcBorders>
              <w:top w:val="nil"/>
              <w:left w:val="nil"/>
              <w:bottom w:val="single" w:sz="4" w:space="0" w:color="auto"/>
              <w:right w:val="single" w:sz="4" w:space="0" w:color="auto"/>
            </w:tcBorders>
            <w:vAlign w:val="bottom"/>
            <w:hideMark/>
          </w:tcPr>
          <w:p w14:paraId="746D01F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259</w:t>
            </w:r>
          </w:p>
        </w:tc>
        <w:tc>
          <w:tcPr>
            <w:tcW w:w="656" w:type="dxa"/>
            <w:tcBorders>
              <w:top w:val="nil"/>
              <w:left w:val="nil"/>
              <w:bottom w:val="single" w:sz="4" w:space="0" w:color="auto"/>
              <w:right w:val="single" w:sz="4" w:space="0" w:color="auto"/>
            </w:tcBorders>
            <w:noWrap/>
            <w:vAlign w:val="bottom"/>
            <w:hideMark/>
          </w:tcPr>
          <w:p w14:paraId="14F27EA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115</w:t>
            </w:r>
          </w:p>
        </w:tc>
        <w:tc>
          <w:tcPr>
            <w:tcW w:w="705" w:type="dxa"/>
            <w:tcBorders>
              <w:top w:val="nil"/>
              <w:left w:val="nil"/>
              <w:bottom w:val="single" w:sz="4" w:space="0" w:color="auto"/>
              <w:right w:val="single" w:sz="4" w:space="0" w:color="auto"/>
            </w:tcBorders>
            <w:noWrap/>
            <w:vAlign w:val="bottom"/>
            <w:hideMark/>
          </w:tcPr>
          <w:p w14:paraId="35F0F56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309</w:t>
            </w:r>
          </w:p>
        </w:tc>
        <w:tc>
          <w:tcPr>
            <w:tcW w:w="680" w:type="dxa"/>
            <w:tcBorders>
              <w:top w:val="nil"/>
              <w:left w:val="nil"/>
              <w:bottom w:val="single" w:sz="4" w:space="0" w:color="auto"/>
              <w:right w:val="single" w:sz="4" w:space="0" w:color="auto"/>
            </w:tcBorders>
            <w:noWrap/>
            <w:vAlign w:val="bottom"/>
            <w:hideMark/>
          </w:tcPr>
          <w:p w14:paraId="78024C9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833</w:t>
            </w:r>
          </w:p>
        </w:tc>
        <w:tc>
          <w:tcPr>
            <w:tcW w:w="780" w:type="dxa"/>
            <w:tcBorders>
              <w:top w:val="nil"/>
              <w:left w:val="nil"/>
              <w:bottom w:val="single" w:sz="4" w:space="0" w:color="auto"/>
              <w:right w:val="single" w:sz="4" w:space="0" w:color="auto"/>
            </w:tcBorders>
            <w:noWrap/>
            <w:vAlign w:val="bottom"/>
            <w:hideMark/>
          </w:tcPr>
          <w:p w14:paraId="0B426D6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1348</w:t>
            </w:r>
          </w:p>
        </w:tc>
        <w:tc>
          <w:tcPr>
            <w:tcW w:w="740" w:type="dxa"/>
            <w:tcBorders>
              <w:top w:val="nil"/>
              <w:left w:val="nil"/>
              <w:bottom w:val="single" w:sz="4" w:space="0" w:color="auto"/>
              <w:right w:val="single" w:sz="4" w:space="0" w:color="auto"/>
            </w:tcBorders>
            <w:noWrap/>
            <w:vAlign w:val="bottom"/>
            <w:hideMark/>
          </w:tcPr>
          <w:p w14:paraId="0E6C6CE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569</w:t>
            </w:r>
          </w:p>
        </w:tc>
        <w:tc>
          <w:tcPr>
            <w:tcW w:w="660" w:type="dxa"/>
            <w:tcBorders>
              <w:top w:val="nil"/>
              <w:left w:val="nil"/>
              <w:bottom w:val="single" w:sz="4" w:space="0" w:color="auto"/>
              <w:right w:val="single" w:sz="4" w:space="0" w:color="auto"/>
            </w:tcBorders>
            <w:noWrap/>
            <w:vAlign w:val="bottom"/>
            <w:hideMark/>
          </w:tcPr>
          <w:p w14:paraId="7099A06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382</w:t>
            </w:r>
          </w:p>
        </w:tc>
      </w:tr>
      <w:tr w:rsidR="00E267DB" w:rsidRPr="000B6E14" w14:paraId="48874CD8" w14:textId="77777777" w:rsidTr="004002AC">
        <w:trPr>
          <w:trHeight w:val="290"/>
        </w:trPr>
        <w:tc>
          <w:tcPr>
            <w:tcW w:w="1340" w:type="dxa"/>
            <w:tcBorders>
              <w:top w:val="nil"/>
              <w:left w:val="single" w:sz="4" w:space="0" w:color="auto"/>
              <w:bottom w:val="single" w:sz="4" w:space="0" w:color="auto"/>
              <w:right w:val="single" w:sz="4" w:space="0" w:color="auto"/>
            </w:tcBorders>
            <w:noWrap/>
            <w:hideMark/>
          </w:tcPr>
          <w:p w14:paraId="50EDCE15"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JSTOR</w:t>
            </w:r>
          </w:p>
        </w:tc>
        <w:tc>
          <w:tcPr>
            <w:tcW w:w="2180" w:type="dxa"/>
            <w:tcBorders>
              <w:top w:val="nil"/>
              <w:left w:val="nil"/>
              <w:bottom w:val="single" w:sz="4" w:space="0" w:color="auto"/>
              <w:right w:val="single" w:sz="4" w:space="0" w:color="auto"/>
            </w:tcBorders>
            <w:noWrap/>
            <w:hideMark/>
          </w:tcPr>
          <w:p w14:paraId="4E07D518"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Total Item Requests</w:t>
            </w:r>
          </w:p>
        </w:tc>
        <w:tc>
          <w:tcPr>
            <w:tcW w:w="718" w:type="dxa"/>
            <w:tcBorders>
              <w:top w:val="nil"/>
              <w:left w:val="nil"/>
              <w:bottom w:val="single" w:sz="4" w:space="0" w:color="auto"/>
              <w:right w:val="single" w:sz="4" w:space="0" w:color="auto"/>
            </w:tcBorders>
            <w:hideMark/>
          </w:tcPr>
          <w:p w14:paraId="1D86CEE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4577</w:t>
            </w:r>
          </w:p>
        </w:tc>
        <w:tc>
          <w:tcPr>
            <w:tcW w:w="656" w:type="dxa"/>
            <w:tcBorders>
              <w:top w:val="nil"/>
              <w:left w:val="nil"/>
              <w:bottom w:val="single" w:sz="4" w:space="0" w:color="auto"/>
              <w:right w:val="single" w:sz="4" w:space="0" w:color="auto"/>
            </w:tcBorders>
            <w:hideMark/>
          </w:tcPr>
          <w:p w14:paraId="57BCAEA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685</w:t>
            </w:r>
          </w:p>
        </w:tc>
        <w:tc>
          <w:tcPr>
            <w:tcW w:w="656" w:type="dxa"/>
            <w:tcBorders>
              <w:top w:val="nil"/>
              <w:left w:val="nil"/>
              <w:bottom w:val="single" w:sz="4" w:space="0" w:color="auto"/>
              <w:right w:val="single" w:sz="4" w:space="0" w:color="auto"/>
            </w:tcBorders>
            <w:noWrap/>
            <w:hideMark/>
          </w:tcPr>
          <w:p w14:paraId="7C8495E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240</w:t>
            </w:r>
          </w:p>
        </w:tc>
        <w:tc>
          <w:tcPr>
            <w:tcW w:w="705" w:type="dxa"/>
            <w:tcBorders>
              <w:top w:val="nil"/>
              <w:left w:val="nil"/>
              <w:bottom w:val="single" w:sz="4" w:space="0" w:color="auto"/>
              <w:right w:val="single" w:sz="4" w:space="0" w:color="auto"/>
            </w:tcBorders>
            <w:noWrap/>
            <w:hideMark/>
          </w:tcPr>
          <w:p w14:paraId="0578A8D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1331</w:t>
            </w:r>
          </w:p>
        </w:tc>
        <w:tc>
          <w:tcPr>
            <w:tcW w:w="680" w:type="dxa"/>
            <w:tcBorders>
              <w:top w:val="nil"/>
              <w:left w:val="nil"/>
              <w:bottom w:val="single" w:sz="4" w:space="0" w:color="auto"/>
              <w:right w:val="single" w:sz="4" w:space="0" w:color="auto"/>
            </w:tcBorders>
            <w:noWrap/>
            <w:hideMark/>
          </w:tcPr>
          <w:p w14:paraId="00F166B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787</w:t>
            </w:r>
          </w:p>
        </w:tc>
        <w:tc>
          <w:tcPr>
            <w:tcW w:w="780" w:type="dxa"/>
            <w:tcBorders>
              <w:top w:val="nil"/>
              <w:left w:val="nil"/>
              <w:bottom w:val="single" w:sz="4" w:space="0" w:color="auto"/>
              <w:right w:val="single" w:sz="4" w:space="0" w:color="auto"/>
            </w:tcBorders>
            <w:noWrap/>
            <w:hideMark/>
          </w:tcPr>
          <w:p w14:paraId="47FE5FE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203</w:t>
            </w:r>
          </w:p>
        </w:tc>
        <w:tc>
          <w:tcPr>
            <w:tcW w:w="740" w:type="dxa"/>
            <w:tcBorders>
              <w:top w:val="nil"/>
              <w:left w:val="nil"/>
              <w:bottom w:val="single" w:sz="4" w:space="0" w:color="auto"/>
              <w:right w:val="single" w:sz="4" w:space="0" w:color="auto"/>
            </w:tcBorders>
            <w:noWrap/>
            <w:hideMark/>
          </w:tcPr>
          <w:p w14:paraId="04B32B6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782</w:t>
            </w:r>
          </w:p>
        </w:tc>
        <w:tc>
          <w:tcPr>
            <w:tcW w:w="660" w:type="dxa"/>
            <w:tcBorders>
              <w:top w:val="nil"/>
              <w:left w:val="nil"/>
              <w:bottom w:val="single" w:sz="4" w:space="0" w:color="auto"/>
              <w:right w:val="single" w:sz="4" w:space="0" w:color="auto"/>
            </w:tcBorders>
            <w:noWrap/>
            <w:hideMark/>
          </w:tcPr>
          <w:p w14:paraId="689573C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549</w:t>
            </w:r>
          </w:p>
        </w:tc>
      </w:tr>
    </w:tbl>
    <w:p w14:paraId="099BD31D" w14:textId="77777777" w:rsidR="00E267DB" w:rsidRPr="00AD42E7" w:rsidRDefault="00E267DB" w:rsidP="00E267DB">
      <w:pPr>
        <w:spacing w:after="0" w:line="240" w:lineRule="auto"/>
        <w:jc w:val="both"/>
        <w:rPr>
          <w:rFonts w:ascii="Times New Roman" w:hAnsi="Times New Roman"/>
          <w:b/>
          <w:sz w:val="24"/>
          <w:szCs w:val="24"/>
          <w:lang w:val="en-GB"/>
        </w:rPr>
      </w:pPr>
    </w:p>
    <w:p w14:paraId="39FEAE71" w14:textId="77777777" w:rsidR="00E267DB" w:rsidRPr="00AD42E7" w:rsidRDefault="00E267DB" w:rsidP="00E267DB">
      <w:pPr>
        <w:spacing w:after="0" w:line="240" w:lineRule="auto"/>
        <w:jc w:val="both"/>
        <w:rPr>
          <w:rFonts w:ascii="Times New Roman" w:hAnsi="Times New Roman"/>
          <w:b/>
          <w:bCs/>
          <w:sz w:val="24"/>
          <w:szCs w:val="24"/>
          <w:lang w:val="en-GB"/>
        </w:rPr>
      </w:pPr>
      <w:r w:rsidRPr="00AD42E7">
        <w:rPr>
          <w:rFonts w:ascii="Times New Roman" w:hAnsi="Times New Roman"/>
          <w:b/>
          <w:bCs/>
          <w:sz w:val="24"/>
          <w:szCs w:val="24"/>
          <w:lang w:val="en-GB"/>
        </w:rPr>
        <w:t>Sources: COUNTER Reports from Databases (July 2023)</w:t>
      </w:r>
    </w:p>
    <w:p w14:paraId="7A76F3A6" w14:textId="77777777" w:rsidR="00E267DB" w:rsidRPr="00AD42E7" w:rsidRDefault="00E267DB" w:rsidP="00E267DB">
      <w:pPr>
        <w:spacing w:after="0" w:line="240" w:lineRule="auto"/>
        <w:jc w:val="both"/>
        <w:rPr>
          <w:rFonts w:ascii="Times New Roman" w:hAnsi="Times New Roman"/>
          <w:b/>
          <w:sz w:val="24"/>
          <w:szCs w:val="24"/>
          <w:lang w:val="en-GB"/>
        </w:rPr>
      </w:pPr>
    </w:p>
    <w:p w14:paraId="406E15E6" w14:textId="77777777" w:rsidR="00E267DB" w:rsidRPr="00AD42E7" w:rsidRDefault="00E267DB" w:rsidP="00E267DB">
      <w:pPr>
        <w:spacing w:after="0" w:line="240" w:lineRule="auto"/>
        <w:jc w:val="both"/>
        <w:rPr>
          <w:rFonts w:ascii="Times New Roman" w:hAnsi="Times New Roman"/>
          <w:b/>
          <w:sz w:val="24"/>
          <w:szCs w:val="24"/>
          <w:lang w:val="en-GB"/>
        </w:rPr>
      </w:pPr>
    </w:p>
    <w:p w14:paraId="5A4AF64A"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 xml:space="preserve">Table 3: Post-Implementation E-resources Usage Statistics for MyLOFT Application (Jan – July 2023) </w:t>
      </w:r>
    </w:p>
    <w:tbl>
      <w:tblPr>
        <w:tblW w:w="9163" w:type="dxa"/>
        <w:tblLook w:val="04A0" w:firstRow="1" w:lastRow="0" w:firstColumn="1" w:lastColumn="0" w:noHBand="0" w:noVBand="1"/>
      </w:tblPr>
      <w:tblGrid>
        <w:gridCol w:w="1374"/>
        <w:gridCol w:w="2152"/>
        <w:gridCol w:w="808"/>
        <w:gridCol w:w="689"/>
        <w:gridCol w:w="689"/>
        <w:gridCol w:w="741"/>
        <w:gridCol w:w="703"/>
        <w:gridCol w:w="772"/>
        <w:gridCol w:w="733"/>
        <w:gridCol w:w="689"/>
      </w:tblGrid>
      <w:tr w:rsidR="00E267DB" w:rsidRPr="000B6E14" w14:paraId="141A5BAA" w14:textId="77777777" w:rsidTr="004002AC">
        <w:trPr>
          <w:trHeight w:val="570"/>
        </w:trPr>
        <w:tc>
          <w:tcPr>
            <w:tcW w:w="134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8D757A4" w14:textId="77777777" w:rsidR="00E267DB" w:rsidRPr="00AD42E7" w:rsidRDefault="00E267DB" w:rsidP="004002AC">
            <w:pPr>
              <w:spacing w:after="0" w:line="240" w:lineRule="auto"/>
              <w:rPr>
                <w:rFonts w:ascii="Times New Roman" w:eastAsia="Times New Roman" w:hAnsi="Times New Roman"/>
                <w:b/>
                <w:bCs/>
                <w:sz w:val="24"/>
                <w:szCs w:val="24"/>
                <w:lang w:val="en-GB"/>
              </w:rPr>
            </w:pPr>
            <w:bookmarkStart w:id="5" w:name="_Hlk158115686"/>
            <w:r w:rsidRPr="00AD42E7">
              <w:rPr>
                <w:rFonts w:ascii="Times New Roman" w:eastAsia="Times New Roman" w:hAnsi="Times New Roman"/>
                <w:b/>
                <w:bCs/>
                <w:sz w:val="24"/>
                <w:szCs w:val="24"/>
                <w:lang w:val="en-GB"/>
              </w:rPr>
              <w:t>Platform</w:t>
            </w:r>
          </w:p>
        </w:tc>
        <w:tc>
          <w:tcPr>
            <w:tcW w:w="2180" w:type="dxa"/>
            <w:tcBorders>
              <w:top w:val="single" w:sz="4" w:space="0" w:color="auto"/>
              <w:left w:val="nil"/>
              <w:bottom w:val="single" w:sz="4" w:space="0" w:color="auto"/>
              <w:right w:val="single" w:sz="4" w:space="0" w:color="auto"/>
            </w:tcBorders>
            <w:shd w:val="clear" w:color="000000" w:fill="C6E0B4"/>
            <w:noWrap/>
            <w:vAlign w:val="bottom"/>
            <w:hideMark/>
          </w:tcPr>
          <w:p w14:paraId="4849F17D"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Metric Type</w:t>
            </w:r>
          </w:p>
        </w:tc>
        <w:tc>
          <w:tcPr>
            <w:tcW w:w="766" w:type="dxa"/>
            <w:tcBorders>
              <w:top w:val="single" w:sz="4" w:space="0" w:color="auto"/>
              <w:left w:val="nil"/>
              <w:bottom w:val="single" w:sz="4" w:space="0" w:color="auto"/>
              <w:right w:val="single" w:sz="4" w:space="0" w:color="auto"/>
            </w:tcBorders>
            <w:shd w:val="clear" w:color="000000" w:fill="C6E0B4"/>
            <w:vAlign w:val="bottom"/>
            <w:hideMark/>
          </w:tcPr>
          <w:p w14:paraId="57C22A1E"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 xml:space="preserve">Total </w:t>
            </w:r>
          </w:p>
        </w:tc>
        <w:tc>
          <w:tcPr>
            <w:tcW w:w="656" w:type="dxa"/>
            <w:tcBorders>
              <w:top w:val="single" w:sz="4" w:space="0" w:color="auto"/>
              <w:left w:val="nil"/>
              <w:bottom w:val="single" w:sz="4" w:space="0" w:color="auto"/>
              <w:right w:val="single" w:sz="4" w:space="0" w:color="auto"/>
            </w:tcBorders>
            <w:shd w:val="clear" w:color="000000" w:fill="C6E0B4"/>
            <w:vAlign w:val="bottom"/>
            <w:hideMark/>
          </w:tcPr>
          <w:p w14:paraId="4ED69558"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Jan-2023</w:t>
            </w:r>
          </w:p>
        </w:tc>
        <w:tc>
          <w:tcPr>
            <w:tcW w:w="656" w:type="dxa"/>
            <w:tcBorders>
              <w:top w:val="single" w:sz="4" w:space="0" w:color="auto"/>
              <w:left w:val="nil"/>
              <w:bottom w:val="single" w:sz="4" w:space="0" w:color="auto"/>
              <w:right w:val="single" w:sz="4" w:space="0" w:color="auto"/>
            </w:tcBorders>
            <w:shd w:val="clear" w:color="000000" w:fill="C6E0B4"/>
            <w:vAlign w:val="bottom"/>
            <w:hideMark/>
          </w:tcPr>
          <w:p w14:paraId="192C1FA5"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Feb-2023</w:t>
            </w:r>
          </w:p>
        </w:tc>
        <w:tc>
          <w:tcPr>
            <w:tcW w:w="705" w:type="dxa"/>
            <w:tcBorders>
              <w:top w:val="single" w:sz="4" w:space="0" w:color="auto"/>
              <w:left w:val="nil"/>
              <w:bottom w:val="single" w:sz="4" w:space="0" w:color="auto"/>
              <w:right w:val="single" w:sz="4" w:space="0" w:color="auto"/>
            </w:tcBorders>
            <w:shd w:val="clear" w:color="000000" w:fill="C6E0B4"/>
            <w:vAlign w:val="bottom"/>
            <w:hideMark/>
          </w:tcPr>
          <w:p w14:paraId="4CC6CC24"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Mar-2023</w:t>
            </w:r>
          </w:p>
        </w:tc>
        <w:tc>
          <w:tcPr>
            <w:tcW w:w="680" w:type="dxa"/>
            <w:tcBorders>
              <w:top w:val="single" w:sz="4" w:space="0" w:color="auto"/>
              <w:left w:val="nil"/>
              <w:bottom w:val="single" w:sz="4" w:space="0" w:color="auto"/>
              <w:right w:val="single" w:sz="4" w:space="0" w:color="auto"/>
            </w:tcBorders>
            <w:shd w:val="clear" w:color="000000" w:fill="C6E0B4"/>
            <w:vAlign w:val="bottom"/>
            <w:hideMark/>
          </w:tcPr>
          <w:p w14:paraId="01925AB2"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Apr-2023</w:t>
            </w:r>
          </w:p>
        </w:tc>
        <w:tc>
          <w:tcPr>
            <w:tcW w:w="780" w:type="dxa"/>
            <w:tcBorders>
              <w:top w:val="single" w:sz="4" w:space="0" w:color="auto"/>
              <w:left w:val="nil"/>
              <w:bottom w:val="single" w:sz="4" w:space="0" w:color="auto"/>
              <w:right w:val="single" w:sz="4" w:space="0" w:color="auto"/>
            </w:tcBorders>
            <w:shd w:val="clear" w:color="000000" w:fill="C6E0B4"/>
            <w:vAlign w:val="bottom"/>
            <w:hideMark/>
          </w:tcPr>
          <w:p w14:paraId="66AE1B6E"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May-2023</w:t>
            </w:r>
          </w:p>
        </w:tc>
        <w:tc>
          <w:tcPr>
            <w:tcW w:w="740" w:type="dxa"/>
            <w:tcBorders>
              <w:top w:val="single" w:sz="4" w:space="0" w:color="auto"/>
              <w:left w:val="nil"/>
              <w:bottom w:val="single" w:sz="4" w:space="0" w:color="auto"/>
              <w:right w:val="single" w:sz="4" w:space="0" w:color="auto"/>
            </w:tcBorders>
            <w:shd w:val="clear" w:color="000000" w:fill="C6E0B4"/>
            <w:vAlign w:val="bottom"/>
            <w:hideMark/>
          </w:tcPr>
          <w:p w14:paraId="405F30B7"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Jun-2023</w:t>
            </w:r>
          </w:p>
        </w:tc>
        <w:tc>
          <w:tcPr>
            <w:tcW w:w="660" w:type="dxa"/>
            <w:tcBorders>
              <w:top w:val="single" w:sz="4" w:space="0" w:color="auto"/>
              <w:left w:val="nil"/>
              <w:bottom w:val="single" w:sz="4" w:space="0" w:color="auto"/>
              <w:right w:val="single" w:sz="4" w:space="0" w:color="auto"/>
            </w:tcBorders>
            <w:shd w:val="clear" w:color="000000" w:fill="C6E0B4"/>
            <w:vAlign w:val="bottom"/>
            <w:hideMark/>
          </w:tcPr>
          <w:p w14:paraId="1EDCB50C"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Jul-2023</w:t>
            </w:r>
          </w:p>
        </w:tc>
      </w:tr>
      <w:tr w:rsidR="00E267DB" w:rsidRPr="000B6E14" w14:paraId="6CADEBDC" w14:textId="77777777" w:rsidTr="004002AC">
        <w:trPr>
          <w:trHeight w:val="290"/>
        </w:trPr>
        <w:tc>
          <w:tcPr>
            <w:tcW w:w="1340" w:type="dxa"/>
            <w:tcBorders>
              <w:top w:val="nil"/>
              <w:left w:val="single" w:sz="4" w:space="0" w:color="auto"/>
              <w:bottom w:val="single" w:sz="4" w:space="0" w:color="auto"/>
              <w:right w:val="single" w:sz="4" w:space="0" w:color="auto"/>
            </w:tcBorders>
            <w:noWrap/>
            <w:vAlign w:val="bottom"/>
            <w:hideMark/>
          </w:tcPr>
          <w:p w14:paraId="523B351D"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lastRenderedPageBreak/>
              <w:t>EBSCOhost</w:t>
            </w:r>
          </w:p>
        </w:tc>
        <w:tc>
          <w:tcPr>
            <w:tcW w:w="2180" w:type="dxa"/>
            <w:tcBorders>
              <w:top w:val="nil"/>
              <w:left w:val="nil"/>
              <w:bottom w:val="single" w:sz="4" w:space="0" w:color="auto"/>
              <w:right w:val="single" w:sz="4" w:space="0" w:color="auto"/>
            </w:tcBorders>
            <w:noWrap/>
            <w:vAlign w:val="bottom"/>
            <w:hideMark/>
          </w:tcPr>
          <w:p w14:paraId="447187C1"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Total Item Requests</w:t>
            </w:r>
          </w:p>
        </w:tc>
        <w:tc>
          <w:tcPr>
            <w:tcW w:w="766" w:type="dxa"/>
            <w:tcBorders>
              <w:top w:val="nil"/>
              <w:left w:val="nil"/>
              <w:bottom w:val="single" w:sz="4" w:space="0" w:color="auto"/>
              <w:right w:val="single" w:sz="4" w:space="0" w:color="auto"/>
            </w:tcBorders>
            <w:vAlign w:val="bottom"/>
            <w:hideMark/>
          </w:tcPr>
          <w:p w14:paraId="5271D85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3169</w:t>
            </w:r>
          </w:p>
        </w:tc>
        <w:tc>
          <w:tcPr>
            <w:tcW w:w="656" w:type="dxa"/>
            <w:tcBorders>
              <w:top w:val="nil"/>
              <w:left w:val="nil"/>
              <w:bottom w:val="single" w:sz="4" w:space="0" w:color="auto"/>
              <w:right w:val="single" w:sz="4" w:space="0" w:color="auto"/>
            </w:tcBorders>
            <w:vAlign w:val="bottom"/>
            <w:hideMark/>
          </w:tcPr>
          <w:p w14:paraId="7486858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867</w:t>
            </w:r>
          </w:p>
        </w:tc>
        <w:tc>
          <w:tcPr>
            <w:tcW w:w="656" w:type="dxa"/>
            <w:tcBorders>
              <w:top w:val="nil"/>
              <w:left w:val="nil"/>
              <w:bottom w:val="single" w:sz="4" w:space="0" w:color="auto"/>
              <w:right w:val="single" w:sz="4" w:space="0" w:color="auto"/>
            </w:tcBorders>
            <w:noWrap/>
            <w:vAlign w:val="bottom"/>
            <w:hideMark/>
          </w:tcPr>
          <w:p w14:paraId="67BCB3A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592</w:t>
            </w:r>
          </w:p>
        </w:tc>
        <w:tc>
          <w:tcPr>
            <w:tcW w:w="705" w:type="dxa"/>
            <w:tcBorders>
              <w:top w:val="nil"/>
              <w:left w:val="nil"/>
              <w:bottom w:val="single" w:sz="4" w:space="0" w:color="auto"/>
              <w:right w:val="single" w:sz="4" w:space="0" w:color="auto"/>
            </w:tcBorders>
            <w:noWrap/>
            <w:vAlign w:val="bottom"/>
            <w:hideMark/>
          </w:tcPr>
          <w:p w14:paraId="4D43F47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599</w:t>
            </w:r>
          </w:p>
        </w:tc>
        <w:tc>
          <w:tcPr>
            <w:tcW w:w="680" w:type="dxa"/>
            <w:tcBorders>
              <w:top w:val="nil"/>
              <w:left w:val="nil"/>
              <w:bottom w:val="single" w:sz="4" w:space="0" w:color="auto"/>
              <w:right w:val="single" w:sz="4" w:space="0" w:color="auto"/>
            </w:tcBorders>
            <w:noWrap/>
            <w:vAlign w:val="bottom"/>
            <w:hideMark/>
          </w:tcPr>
          <w:p w14:paraId="43055B6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220</w:t>
            </w:r>
          </w:p>
        </w:tc>
        <w:tc>
          <w:tcPr>
            <w:tcW w:w="780" w:type="dxa"/>
            <w:tcBorders>
              <w:top w:val="nil"/>
              <w:left w:val="nil"/>
              <w:bottom w:val="single" w:sz="4" w:space="0" w:color="auto"/>
              <w:right w:val="single" w:sz="4" w:space="0" w:color="auto"/>
            </w:tcBorders>
            <w:noWrap/>
            <w:vAlign w:val="bottom"/>
            <w:hideMark/>
          </w:tcPr>
          <w:p w14:paraId="3F9176A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412</w:t>
            </w:r>
          </w:p>
        </w:tc>
        <w:tc>
          <w:tcPr>
            <w:tcW w:w="740" w:type="dxa"/>
            <w:tcBorders>
              <w:top w:val="nil"/>
              <w:left w:val="nil"/>
              <w:bottom w:val="single" w:sz="4" w:space="0" w:color="auto"/>
              <w:right w:val="single" w:sz="4" w:space="0" w:color="auto"/>
            </w:tcBorders>
            <w:noWrap/>
            <w:vAlign w:val="bottom"/>
            <w:hideMark/>
          </w:tcPr>
          <w:p w14:paraId="4A80FF5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324</w:t>
            </w:r>
          </w:p>
        </w:tc>
        <w:tc>
          <w:tcPr>
            <w:tcW w:w="660" w:type="dxa"/>
            <w:tcBorders>
              <w:top w:val="nil"/>
              <w:left w:val="nil"/>
              <w:bottom w:val="single" w:sz="4" w:space="0" w:color="auto"/>
              <w:right w:val="single" w:sz="4" w:space="0" w:color="auto"/>
            </w:tcBorders>
            <w:noWrap/>
            <w:vAlign w:val="bottom"/>
            <w:hideMark/>
          </w:tcPr>
          <w:p w14:paraId="51D17CC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155</w:t>
            </w:r>
          </w:p>
        </w:tc>
      </w:tr>
      <w:tr w:rsidR="00E267DB" w:rsidRPr="000B6E14" w14:paraId="48B9B494" w14:textId="77777777" w:rsidTr="004002AC">
        <w:trPr>
          <w:trHeight w:val="290"/>
        </w:trPr>
        <w:tc>
          <w:tcPr>
            <w:tcW w:w="1340" w:type="dxa"/>
            <w:tcBorders>
              <w:top w:val="nil"/>
              <w:left w:val="single" w:sz="4" w:space="0" w:color="auto"/>
              <w:bottom w:val="single" w:sz="4" w:space="0" w:color="auto"/>
              <w:right w:val="single" w:sz="4" w:space="0" w:color="auto"/>
            </w:tcBorders>
            <w:noWrap/>
            <w:vAlign w:val="bottom"/>
            <w:hideMark/>
          </w:tcPr>
          <w:p w14:paraId="673E4EE1"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Emerald </w:t>
            </w:r>
          </w:p>
        </w:tc>
        <w:tc>
          <w:tcPr>
            <w:tcW w:w="2180" w:type="dxa"/>
            <w:tcBorders>
              <w:top w:val="nil"/>
              <w:left w:val="nil"/>
              <w:bottom w:val="single" w:sz="4" w:space="0" w:color="auto"/>
              <w:right w:val="single" w:sz="4" w:space="0" w:color="auto"/>
            </w:tcBorders>
            <w:noWrap/>
            <w:hideMark/>
          </w:tcPr>
          <w:p w14:paraId="5C650699"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Total Item Requests</w:t>
            </w:r>
          </w:p>
        </w:tc>
        <w:tc>
          <w:tcPr>
            <w:tcW w:w="766" w:type="dxa"/>
            <w:tcBorders>
              <w:top w:val="nil"/>
              <w:left w:val="nil"/>
              <w:bottom w:val="single" w:sz="4" w:space="0" w:color="auto"/>
              <w:right w:val="single" w:sz="4" w:space="0" w:color="auto"/>
            </w:tcBorders>
            <w:vAlign w:val="bottom"/>
            <w:hideMark/>
          </w:tcPr>
          <w:p w14:paraId="2ABAF4E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6625</w:t>
            </w:r>
          </w:p>
        </w:tc>
        <w:tc>
          <w:tcPr>
            <w:tcW w:w="656" w:type="dxa"/>
            <w:tcBorders>
              <w:top w:val="nil"/>
              <w:left w:val="nil"/>
              <w:bottom w:val="single" w:sz="4" w:space="0" w:color="auto"/>
              <w:right w:val="single" w:sz="4" w:space="0" w:color="auto"/>
            </w:tcBorders>
            <w:vAlign w:val="bottom"/>
            <w:hideMark/>
          </w:tcPr>
          <w:p w14:paraId="6151E2C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944</w:t>
            </w:r>
          </w:p>
        </w:tc>
        <w:tc>
          <w:tcPr>
            <w:tcW w:w="656" w:type="dxa"/>
            <w:tcBorders>
              <w:top w:val="nil"/>
              <w:left w:val="nil"/>
              <w:bottom w:val="single" w:sz="4" w:space="0" w:color="auto"/>
              <w:right w:val="single" w:sz="4" w:space="0" w:color="auto"/>
            </w:tcBorders>
            <w:noWrap/>
            <w:vAlign w:val="bottom"/>
            <w:hideMark/>
          </w:tcPr>
          <w:p w14:paraId="1D77157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526</w:t>
            </w:r>
          </w:p>
        </w:tc>
        <w:tc>
          <w:tcPr>
            <w:tcW w:w="705" w:type="dxa"/>
            <w:tcBorders>
              <w:top w:val="nil"/>
              <w:left w:val="nil"/>
              <w:bottom w:val="single" w:sz="4" w:space="0" w:color="auto"/>
              <w:right w:val="single" w:sz="4" w:space="0" w:color="auto"/>
            </w:tcBorders>
            <w:noWrap/>
            <w:vAlign w:val="bottom"/>
            <w:hideMark/>
          </w:tcPr>
          <w:p w14:paraId="7C7E354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837</w:t>
            </w:r>
          </w:p>
        </w:tc>
        <w:tc>
          <w:tcPr>
            <w:tcW w:w="680" w:type="dxa"/>
            <w:tcBorders>
              <w:top w:val="nil"/>
              <w:left w:val="nil"/>
              <w:bottom w:val="single" w:sz="4" w:space="0" w:color="auto"/>
              <w:right w:val="single" w:sz="4" w:space="0" w:color="auto"/>
            </w:tcBorders>
            <w:noWrap/>
            <w:vAlign w:val="bottom"/>
            <w:hideMark/>
          </w:tcPr>
          <w:p w14:paraId="10CF3C4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897</w:t>
            </w:r>
          </w:p>
        </w:tc>
        <w:tc>
          <w:tcPr>
            <w:tcW w:w="780" w:type="dxa"/>
            <w:tcBorders>
              <w:top w:val="nil"/>
              <w:left w:val="nil"/>
              <w:bottom w:val="single" w:sz="4" w:space="0" w:color="auto"/>
              <w:right w:val="single" w:sz="4" w:space="0" w:color="auto"/>
            </w:tcBorders>
            <w:noWrap/>
            <w:vAlign w:val="bottom"/>
            <w:hideMark/>
          </w:tcPr>
          <w:p w14:paraId="7948A5A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1446</w:t>
            </w:r>
          </w:p>
        </w:tc>
        <w:tc>
          <w:tcPr>
            <w:tcW w:w="740" w:type="dxa"/>
            <w:tcBorders>
              <w:top w:val="nil"/>
              <w:left w:val="nil"/>
              <w:bottom w:val="single" w:sz="4" w:space="0" w:color="auto"/>
              <w:right w:val="single" w:sz="4" w:space="0" w:color="auto"/>
            </w:tcBorders>
            <w:noWrap/>
            <w:vAlign w:val="bottom"/>
            <w:hideMark/>
          </w:tcPr>
          <w:p w14:paraId="73077EB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1231</w:t>
            </w:r>
          </w:p>
        </w:tc>
        <w:tc>
          <w:tcPr>
            <w:tcW w:w="660" w:type="dxa"/>
            <w:tcBorders>
              <w:top w:val="nil"/>
              <w:left w:val="nil"/>
              <w:bottom w:val="single" w:sz="4" w:space="0" w:color="auto"/>
              <w:right w:val="single" w:sz="4" w:space="0" w:color="auto"/>
            </w:tcBorders>
            <w:noWrap/>
            <w:vAlign w:val="bottom"/>
            <w:hideMark/>
          </w:tcPr>
          <w:p w14:paraId="0194E8F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744</w:t>
            </w:r>
          </w:p>
        </w:tc>
      </w:tr>
      <w:tr w:rsidR="00E267DB" w:rsidRPr="000B6E14" w14:paraId="309223E6" w14:textId="77777777" w:rsidTr="004002AC">
        <w:trPr>
          <w:trHeight w:val="290"/>
        </w:trPr>
        <w:tc>
          <w:tcPr>
            <w:tcW w:w="1340" w:type="dxa"/>
            <w:tcBorders>
              <w:top w:val="nil"/>
              <w:left w:val="single" w:sz="4" w:space="0" w:color="auto"/>
              <w:bottom w:val="single" w:sz="4" w:space="0" w:color="auto"/>
              <w:right w:val="single" w:sz="4" w:space="0" w:color="auto"/>
            </w:tcBorders>
            <w:noWrap/>
            <w:hideMark/>
          </w:tcPr>
          <w:p w14:paraId="175166BD"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JSTOR</w:t>
            </w:r>
          </w:p>
        </w:tc>
        <w:tc>
          <w:tcPr>
            <w:tcW w:w="2180" w:type="dxa"/>
            <w:tcBorders>
              <w:top w:val="nil"/>
              <w:left w:val="nil"/>
              <w:bottom w:val="single" w:sz="4" w:space="0" w:color="auto"/>
              <w:right w:val="single" w:sz="4" w:space="0" w:color="auto"/>
            </w:tcBorders>
            <w:noWrap/>
            <w:hideMark/>
          </w:tcPr>
          <w:p w14:paraId="28DF1EDA"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Total Item Requests</w:t>
            </w:r>
          </w:p>
        </w:tc>
        <w:tc>
          <w:tcPr>
            <w:tcW w:w="766" w:type="dxa"/>
            <w:tcBorders>
              <w:top w:val="nil"/>
              <w:left w:val="nil"/>
              <w:bottom w:val="single" w:sz="4" w:space="0" w:color="auto"/>
              <w:right w:val="single" w:sz="4" w:space="0" w:color="auto"/>
            </w:tcBorders>
            <w:hideMark/>
          </w:tcPr>
          <w:p w14:paraId="12AF61E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23088</w:t>
            </w:r>
          </w:p>
        </w:tc>
        <w:tc>
          <w:tcPr>
            <w:tcW w:w="656" w:type="dxa"/>
            <w:tcBorders>
              <w:top w:val="nil"/>
              <w:left w:val="nil"/>
              <w:bottom w:val="single" w:sz="4" w:space="0" w:color="auto"/>
              <w:right w:val="single" w:sz="4" w:space="0" w:color="auto"/>
            </w:tcBorders>
            <w:hideMark/>
          </w:tcPr>
          <w:p w14:paraId="6D4B59B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4685</w:t>
            </w:r>
          </w:p>
        </w:tc>
        <w:tc>
          <w:tcPr>
            <w:tcW w:w="656" w:type="dxa"/>
            <w:tcBorders>
              <w:top w:val="nil"/>
              <w:left w:val="nil"/>
              <w:bottom w:val="single" w:sz="4" w:space="0" w:color="auto"/>
              <w:right w:val="single" w:sz="4" w:space="0" w:color="auto"/>
            </w:tcBorders>
            <w:noWrap/>
            <w:hideMark/>
          </w:tcPr>
          <w:p w14:paraId="7EBDC54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2682</w:t>
            </w:r>
          </w:p>
        </w:tc>
        <w:tc>
          <w:tcPr>
            <w:tcW w:w="705" w:type="dxa"/>
            <w:tcBorders>
              <w:top w:val="nil"/>
              <w:left w:val="nil"/>
              <w:bottom w:val="single" w:sz="4" w:space="0" w:color="auto"/>
              <w:right w:val="single" w:sz="4" w:space="0" w:color="auto"/>
            </w:tcBorders>
            <w:noWrap/>
            <w:hideMark/>
          </w:tcPr>
          <w:p w14:paraId="5146221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2491</w:t>
            </w:r>
          </w:p>
        </w:tc>
        <w:tc>
          <w:tcPr>
            <w:tcW w:w="680" w:type="dxa"/>
            <w:tcBorders>
              <w:top w:val="nil"/>
              <w:left w:val="nil"/>
              <w:bottom w:val="single" w:sz="4" w:space="0" w:color="auto"/>
              <w:right w:val="single" w:sz="4" w:space="0" w:color="auto"/>
            </w:tcBorders>
            <w:noWrap/>
            <w:hideMark/>
          </w:tcPr>
          <w:p w14:paraId="0A978CF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3387</w:t>
            </w:r>
          </w:p>
        </w:tc>
        <w:tc>
          <w:tcPr>
            <w:tcW w:w="780" w:type="dxa"/>
            <w:tcBorders>
              <w:top w:val="nil"/>
              <w:left w:val="nil"/>
              <w:bottom w:val="single" w:sz="4" w:space="0" w:color="auto"/>
              <w:right w:val="single" w:sz="4" w:space="0" w:color="auto"/>
            </w:tcBorders>
            <w:noWrap/>
            <w:hideMark/>
          </w:tcPr>
          <w:p w14:paraId="73080F8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4203</w:t>
            </w:r>
          </w:p>
        </w:tc>
        <w:tc>
          <w:tcPr>
            <w:tcW w:w="740" w:type="dxa"/>
            <w:tcBorders>
              <w:top w:val="nil"/>
              <w:left w:val="nil"/>
              <w:bottom w:val="single" w:sz="4" w:space="0" w:color="auto"/>
              <w:right w:val="single" w:sz="4" w:space="0" w:color="auto"/>
            </w:tcBorders>
            <w:noWrap/>
            <w:hideMark/>
          </w:tcPr>
          <w:p w14:paraId="1747F36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3816</w:t>
            </w:r>
          </w:p>
        </w:tc>
        <w:tc>
          <w:tcPr>
            <w:tcW w:w="660" w:type="dxa"/>
            <w:tcBorders>
              <w:top w:val="nil"/>
              <w:left w:val="nil"/>
              <w:bottom w:val="single" w:sz="4" w:space="0" w:color="auto"/>
              <w:right w:val="single" w:sz="4" w:space="0" w:color="auto"/>
            </w:tcBorders>
            <w:noWrap/>
            <w:hideMark/>
          </w:tcPr>
          <w:p w14:paraId="3E507B2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1824</w:t>
            </w:r>
          </w:p>
        </w:tc>
      </w:tr>
    </w:tbl>
    <w:bookmarkEnd w:id="5"/>
    <w:p w14:paraId="7177EB05"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Sources: COUNTER Reports from Databases (July 2023)</w:t>
      </w:r>
    </w:p>
    <w:p w14:paraId="20800F10" w14:textId="77777777" w:rsidR="00E267DB" w:rsidRPr="00AD42E7" w:rsidRDefault="00E267DB" w:rsidP="00E267DB">
      <w:pPr>
        <w:spacing w:after="0" w:line="240" w:lineRule="auto"/>
        <w:jc w:val="both"/>
        <w:rPr>
          <w:rFonts w:ascii="Times New Roman" w:hAnsi="Times New Roman"/>
          <w:b/>
          <w:sz w:val="24"/>
          <w:szCs w:val="24"/>
          <w:lang w:val="en-GB"/>
        </w:rPr>
      </w:pPr>
    </w:p>
    <w:p w14:paraId="5724C1AE" w14:textId="77777777" w:rsidR="00E16C41" w:rsidRPr="00E16C41" w:rsidRDefault="00E16C41" w:rsidP="00E16C41">
      <w:pPr>
        <w:spacing w:after="0" w:line="240" w:lineRule="auto"/>
        <w:jc w:val="both"/>
        <w:rPr>
          <w:rFonts w:ascii="Times New Roman" w:hAnsi="Times New Roman"/>
          <w:b/>
          <w:bCs/>
          <w:sz w:val="24"/>
          <w:szCs w:val="24"/>
          <w:lang w:val="en-GB"/>
        </w:rPr>
      </w:pPr>
      <w:r w:rsidRPr="00E16C41">
        <w:rPr>
          <w:rFonts w:ascii="Times New Roman" w:hAnsi="Times New Roman"/>
          <w:b/>
          <w:bCs/>
          <w:sz w:val="24"/>
          <w:szCs w:val="24"/>
          <w:lang w:val="en-GB"/>
        </w:rPr>
        <w:t>E-Resource Usage: A Post-MyLOFT Surge</w:t>
      </w:r>
    </w:p>
    <w:p w14:paraId="382704A8" w14:textId="77777777" w:rsidR="00E16C41" w:rsidRPr="00E16C41" w:rsidRDefault="00E16C41" w:rsidP="00E16C41">
      <w:pPr>
        <w:spacing w:after="0" w:line="240" w:lineRule="auto"/>
        <w:jc w:val="both"/>
        <w:rPr>
          <w:rFonts w:ascii="Times New Roman" w:hAnsi="Times New Roman"/>
          <w:bCs/>
          <w:sz w:val="24"/>
          <w:szCs w:val="24"/>
          <w:lang w:val="en-GB"/>
        </w:rPr>
      </w:pPr>
      <w:r w:rsidRPr="00E16C41">
        <w:rPr>
          <w:rFonts w:ascii="Times New Roman" w:hAnsi="Times New Roman"/>
          <w:bCs/>
          <w:sz w:val="24"/>
          <w:szCs w:val="24"/>
          <w:lang w:val="en-GB"/>
        </w:rPr>
        <w:t>The usage statistics from Tables 1 and 2 clearly demonstrate a profound positive shift in the use of electronic resources at Mzumbe University following the implementation of MyLOFT. Usage increased noticeably across all three popular platforms: EBSCOhost, Emerald, and JSTOR.</w:t>
      </w:r>
    </w:p>
    <w:p w14:paraId="4BEA6FB5" w14:textId="77777777" w:rsidR="00E16C41" w:rsidRPr="00E16C41" w:rsidRDefault="00E16C41" w:rsidP="00E16C41">
      <w:pPr>
        <w:spacing w:after="0" w:line="240" w:lineRule="auto"/>
        <w:jc w:val="both"/>
        <w:rPr>
          <w:rFonts w:ascii="Times New Roman" w:hAnsi="Times New Roman"/>
          <w:bCs/>
          <w:sz w:val="24"/>
          <w:szCs w:val="24"/>
          <w:lang w:val="en-GB"/>
        </w:rPr>
      </w:pPr>
    </w:p>
    <w:p w14:paraId="50222BBE" w14:textId="28B70951" w:rsidR="00E16C41" w:rsidRPr="00E16C41" w:rsidRDefault="00E16C41" w:rsidP="00E16C41">
      <w:pPr>
        <w:spacing w:after="0" w:line="240" w:lineRule="auto"/>
        <w:jc w:val="both"/>
        <w:rPr>
          <w:rFonts w:ascii="Times New Roman" w:hAnsi="Times New Roman"/>
          <w:bCs/>
          <w:sz w:val="24"/>
          <w:szCs w:val="24"/>
          <w:lang w:val="en-GB"/>
        </w:rPr>
      </w:pPr>
      <w:r w:rsidRPr="00E16C41">
        <w:rPr>
          <w:rFonts w:ascii="Times New Roman" w:hAnsi="Times New Roman"/>
          <w:bCs/>
          <w:sz w:val="24"/>
          <w:szCs w:val="24"/>
          <w:lang w:val="en-GB"/>
        </w:rPr>
        <w:t>EBSCOhost saw a substantial jump, rising from 976 pre-deployment requests to 3,169 post-deployment requests. Emerald also experienced considerable growth, with requests climbing from 3,815 to 6,625. This growth pattern was sustained consistently across every month of the post-implementation period.</w:t>
      </w:r>
      <w:r>
        <w:rPr>
          <w:rFonts w:ascii="Times New Roman" w:hAnsi="Times New Roman"/>
          <w:bCs/>
          <w:sz w:val="24"/>
          <w:szCs w:val="24"/>
          <w:lang w:val="en-GB"/>
        </w:rPr>
        <w:t xml:space="preserve"> </w:t>
      </w:r>
      <w:r w:rsidRPr="00E16C41">
        <w:rPr>
          <w:rFonts w:ascii="Times New Roman" w:hAnsi="Times New Roman"/>
          <w:bCs/>
          <w:sz w:val="24"/>
          <w:szCs w:val="24"/>
          <w:lang w:val="en-GB"/>
        </w:rPr>
        <w:t>The most remarkable surge, however, occurred with JSTOR. Pre-deployment requests stood at 4,577, which then skyrocketed to 23,088 after MyLOFT was introduced. This massive increase was evident every month.</w:t>
      </w:r>
    </w:p>
    <w:p w14:paraId="49F4FDC7" w14:textId="77777777" w:rsidR="00E16C41" w:rsidRPr="00E16C41" w:rsidRDefault="00E16C41" w:rsidP="00E16C41">
      <w:pPr>
        <w:spacing w:after="0" w:line="240" w:lineRule="auto"/>
        <w:jc w:val="both"/>
        <w:rPr>
          <w:rFonts w:ascii="Times New Roman" w:hAnsi="Times New Roman"/>
          <w:bCs/>
          <w:sz w:val="24"/>
          <w:szCs w:val="24"/>
          <w:lang w:val="en-GB"/>
        </w:rPr>
      </w:pPr>
    </w:p>
    <w:p w14:paraId="56B88865" w14:textId="619260A9" w:rsidR="00E16C41" w:rsidRPr="00E16C41" w:rsidRDefault="00E16C41" w:rsidP="00E16C41">
      <w:pPr>
        <w:spacing w:after="0" w:line="240" w:lineRule="auto"/>
        <w:jc w:val="both"/>
        <w:rPr>
          <w:rFonts w:ascii="Times New Roman" w:hAnsi="Times New Roman"/>
          <w:bCs/>
          <w:sz w:val="24"/>
          <w:szCs w:val="24"/>
          <w:lang w:val="en-GB"/>
        </w:rPr>
      </w:pPr>
      <w:r w:rsidRPr="00E16C41">
        <w:rPr>
          <w:rFonts w:ascii="Times New Roman" w:hAnsi="Times New Roman"/>
          <w:bCs/>
          <w:sz w:val="24"/>
          <w:szCs w:val="24"/>
          <w:lang w:val="en-GB"/>
        </w:rPr>
        <w:t>Overall, MyLOFT's implementation had a significant impact on e-resource consumption, with a substantial increase observed across the board. The most significant growth witnessed in JSTOR highlights the platform's effectiveness in dramatically enhancing access and utili</w:t>
      </w:r>
      <w:r w:rsidR="00486222">
        <w:rPr>
          <w:rFonts w:ascii="Times New Roman" w:hAnsi="Times New Roman"/>
          <w:bCs/>
          <w:sz w:val="24"/>
          <w:szCs w:val="24"/>
          <w:lang w:val="en-GB"/>
        </w:rPr>
        <w:t>s</w:t>
      </w:r>
      <w:r w:rsidRPr="00E16C41">
        <w:rPr>
          <w:rFonts w:ascii="Times New Roman" w:hAnsi="Times New Roman"/>
          <w:bCs/>
          <w:sz w:val="24"/>
          <w:szCs w:val="24"/>
          <w:lang w:val="en-GB"/>
        </w:rPr>
        <w:t>ation of subscribed electronic resources.</w:t>
      </w:r>
    </w:p>
    <w:p w14:paraId="00556103" w14:textId="77777777" w:rsidR="00E16C41" w:rsidRPr="00E16C41" w:rsidRDefault="00E16C41" w:rsidP="00E16C41">
      <w:pPr>
        <w:spacing w:after="0" w:line="240" w:lineRule="auto"/>
        <w:jc w:val="both"/>
        <w:rPr>
          <w:rFonts w:ascii="Times New Roman" w:hAnsi="Times New Roman"/>
          <w:bCs/>
          <w:sz w:val="24"/>
          <w:szCs w:val="24"/>
          <w:lang w:val="en-GB"/>
        </w:rPr>
      </w:pPr>
    </w:p>
    <w:p w14:paraId="66776D28" w14:textId="77777777" w:rsidR="00E16C41" w:rsidRPr="00E16C41" w:rsidRDefault="00E16C41" w:rsidP="00E16C41">
      <w:pPr>
        <w:spacing w:after="0" w:line="240" w:lineRule="auto"/>
        <w:jc w:val="both"/>
        <w:rPr>
          <w:rFonts w:ascii="Times New Roman" w:hAnsi="Times New Roman"/>
          <w:b/>
          <w:bCs/>
          <w:sz w:val="24"/>
          <w:szCs w:val="24"/>
          <w:lang w:val="en-GB"/>
        </w:rPr>
      </w:pPr>
      <w:r w:rsidRPr="00E16C41">
        <w:rPr>
          <w:rFonts w:ascii="Times New Roman" w:hAnsi="Times New Roman"/>
          <w:b/>
          <w:bCs/>
          <w:sz w:val="24"/>
          <w:szCs w:val="24"/>
          <w:lang w:val="en-GB"/>
        </w:rPr>
        <w:t>Sources of MyLOFT Platform Awareness</w:t>
      </w:r>
    </w:p>
    <w:p w14:paraId="481552DD" w14:textId="72E4E0A2" w:rsidR="00E267DB" w:rsidRDefault="00E16C41" w:rsidP="00E16C41">
      <w:pPr>
        <w:spacing w:after="0" w:line="240" w:lineRule="auto"/>
        <w:jc w:val="both"/>
        <w:rPr>
          <w:rFonts w:ascii="Times New Roman" w:hAnsi="Times New Roman"/>
          <w:bCs/>
          <w:sz w:val="24"/>
          <w:szCs w:val="24"/>
          <w:lang w:val="en-GB"/>
        </w:rPr>
      </w:pPr>
      <w:r w:rsidRPr="00E16C41">
        <w:rPr>
          <w:rFonts w:ascii="Times New Roman" w:hAnsi="Times New Roman"/>
          <w:bCs/>
          <w:sz w:val="24"/>
          <w:szCs w:val="24"/>
          <w:lang w:val="en-GB"/>
        </w:rPr>
        <w:t>The next part of the study assessed how respondents initially learned about the MyLOFT platform. Lecturers were provided with various options in a questionnaire to identify their primary sources of awareness. The summari</w:t>
      </w:r>
      <w:r w:rsidR="00486222">
        <w:rPr>
          <w:rFonts w:ascii="Times New Roman" w:hAnsi="Times New Roman"/>
          <w:bCs/>
          <w:sz w:val="24"/>
          <w:szCs w:val="24"/>
          <w:lang w:val="en-GB"/>
        </w:rPr>
        <w:t>s</w:t>
      </w:r>
      <w:r w:rsidRPr="00E16C41">
        <w:rPr>
          <w:rFonts w:ascii="Times New Roman" w:hAnsi="Times New Roman"/>
          <w:bCs/>
          <w:sz w:val="24"/>
          <w:szCs w:val="24"/>
          <w:lang w:val="en-GB"/>
        </w:rPr>
        <w:t>ed results of these responses are presented in the following data (Table 4)</w:t>
      </w:r>
      <w:r>
        <w:rPr>
          <w:rFonts w:ascii="Times New Roman" w:hAnsi="Times New Roman"/>
          <w:bCs/>
          <w:sz w:val="24"/>
          <w:szCs w:val="24"/>
          <w:lang w:val="en-GB"/>
        </w:rPr>
        <w:t>.</w:t>
      </w:r>
    </w:p>
    <w:p w14:paraId="10ED3934" w14:textId="77777777" w:rsidR="00E16C41" w:rsidRPr="00AD42E7" w:rsidRDefault="00E16C41" w:rsidP="00E16C41">
      <w:pPr>
        <w:spacing w:after="0" w:line="240" w:lineRule="auto"/>
        <w:jc w:val="both"/>
        <w:rPr>
          <w:rFonts w:ascii="Times New Roman" w:hAnsi="Times New Roman"/>
          <w:sz w:val="24"/>
          <w:szCs w:val="24"/>
          <w:lang w:val="en-GB"/>
        </w:rPr>
      </w:pPr>
    </w:p>
    <w:p w14:paraId="7518B708" w14:textId="77777777" w:rsidR="00E267DB" w:rsidRPr="00AD42E7" w:rsidRDefault="00E267DB" w:rsidP="00E267DB">
      <w:pPr>
        <w:spacing w:after="0" w:line="240" w:lineRule="auto"/>
        <w:jc w:val="both"/>
        <w:rPr>
          <w:rFonts w:ascii="Times New Roman" w:hAnsi="Times New Roman"/>
          <w:sz w:val="24"/>
          <w:szCs w:val="24"/>
          <w:lang w:val="en-GB"/>
        </w:rPr>
      </w:pPr>
      <w:r w:rsidRPr="00AD42E7">
        <w:rPr>
          <w:rFonts w:ascii="Times New Roman" w:hAnsi="Times New Roman"/>
          <w:b/>
          <w:sz w:val="24"/>
          <w:szCs w:val="24"/>
          <w:lang w:val="en-GB"/>
        </w:rPr>
        <w:t>Table 4</w:t>
      </w:r>
      <w:r w:rsidRPr="00AD42E7">
        <w:rPr>
          <w:rFonts w:ascii="Times New Roman" w:hAnsi="Times New Roman"/>
          <w:sz w:val="24"/>
          <w:szCs w:val="24"/>
          <w:lang w:val="en-GB"/>
        </w:rPr>
        <w:t xml:space="preserve">: </w:t>
      </w:r>
      <w:r w:rsidRPr="00AD42E7">
        <w:rPr>
          <w:rFonts w:ascii="Times New Roman" w:hAnsi="Times New Roman"/>
          <w:b/>
          <w:sz w:val="24"/>
          <w:szCs w:val="24"/>
          <w:lang w:val="en-GB"/>
        </w:rPr>
        <w:t>Sources of Awareness about the MyLOFT Application</w:t>
      </w:r>
    </w:p>
    <w:tbl>
      <w:tblPr>
        <w:tblW w:w="7976" w:type="dxa"/>
        <w:tblInd w:w="445" w:type="dxa"/>
        <w:tblLook w:val="04A0" w:firstRow="1" w:lastRow="0" w:firstColumn="1" w:lastColumn="0" w:noHBand="0" w:noVBand="1"/>
      </w:tblPr>
      <w:tblGrid>
        <w:gridCol w:w="675"/>
        <w:gridCol w:w="3440"/>
        <w:gridCol w:w="728"/>
        <w:gridCol w:w="1213"/>
        <w:gridCol w:w="720"/>
        <w:gridCol w:w="1200"/>
      </w:tblGrid>
      <w:tr w:rsidR="00E267DB" w:rsidRPr="000B6E14" w14:paraId="31111EE2" w14:textId="77777777" w:rsidTr="004002AC">
        <w:trPr>
          <w:trHeight w:val="310"/>
        </w:trPr>
        <w:tc>
          <w:tcPr>
            <w:tcW w:w="675" w:type="dxa"/>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5032AA7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Sample Size N =67</w:t>
            </w:r>
          </w:p>
        </w:tc>
        <w:tc>
          <w:tcPr>
            <w:tcW w:w="3440" w:type="dxa"/>
            <w:vMerge w:val="restart"/>
            <w:tcBorders>
              <w:top w:val="single" w:sz="4" w:space="0" w:color="auto"/>
              <w:left w:val="single" w:sz="4" w:space="0" w:color="auto"/>
              <w:bottom w:val="single" w:sz="4" w:space="0" w:color="auto"/>
              <w:right w:val="single" w:sz="4" w:space="0" w:color="auto"/>
            </w:tcBorders>
            <w:noWrap/>
            <w:vAlign w:val="bottom"/>
            <w:hideMark/>
          </w:tcPr>
          <w:p w14:paraId="42C16055"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Awareness of the MyLOFT App</w:t>
            </w:r>
          </w:p>
        </w:tc>
        <w:tc>
          <w:tcPr>
            <w:tcW w:w="1941" w:type="dxa"/>
            <w:gridSpan w:val="2"/>
            <w:tcBorders>
              <w:top w:val="single" w:sz="4" w:space="0" w:color="auto"/>
              <w:left w:val="nil"/>
              <w:bottom w:val="single" w:sz="4" w:space="0" w:color="auto"/>
              <w:right w:val="single" w:sz="4" w:space="0" w:color="auto"/>
            </w:tcBorders>
            <w:noWrap/>
            <w:vAlign w:val="bottom"/>
            <w:hideMark/>
          </w:tcPr>
          <w:p w14:paraId="0F9967F6"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Yes</w:t>
            </w:r>
          </w:p>
        </w:tc>
        <w:tc>
          <w:tcPr>
            <w:tcW w:w="1920" w:type="dxa"/>
            <w:gridSpan w:val="2"/>
            <w:tcBorders>
              <w:top w:val="single" w:sz="4" w:space="0" w:color="auto"/>
              <w:left w:val="nil"/>
              <w:bottom w:val="single" w:sz="4" w:space="0" w:color="auto"/>
              <w:right w:val="single" w:sz="4" w:space="0" w:color="auto"/>
            </w:tcBorders>
            <w:noWrap/>
            <w:vAlign w:val="bottom"/>
            <w:hideMark/>
          </w:tcPr>
          <w:p w14:paraId="0B35FBFF"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No</w:t>
            </w:r>
          </w:p>
        </w:tc>
      </w:tr>
      <w:tr w:rsidR="00E267DB" w:rsidRPr="000B6E14" w14:paraId="7EE1F18B"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78DA953F"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3440" w:type="dxa"/>
            <w:vMerge/>
            <w:tcBorders>
              <w:top w:val="single" w:sz="4" w:space="0" w:color="auto"/>
              <w:left w:val="single" w:sz="4" w:space="0" w:color="auto"/>
              <w:bottom w:val="single" w:sz="4" w:space="0" w:color="auto"/>
              <w:right w:val="single" w:sz="4" w:space="0" w:color="auto"/>
            </w:tcBorders>
            <w:vAlign w:val="center"/>
            <w:hideMark/>
          </w:tcPr>
          <w:p w14:paraId="749C8739" w14:textId="77777777" w:rsidR="00E267DB" w:rsidRPr="00AD42E7" w:rsidRDefault="00E267DB" w:rsidP="004002AC">
            <w:pPr>
              <w:spacing w:after="0" w:line="240" w:lineRule="auto"/>
              <w:rPr>
                <w:rFonts w:ascii="Times New Roman" w:eastAsia="Times New Roman" w:hAnsi="Times New Roman"/>
                <w:b/>
                <w:bCs/>
                <w:sz w:val="24"/>
                <w:szCs w:val="24"/>
                <w:lang w:val="en-GB"/>
              </w:rPr>
            </w:pPr>
          </w:p>
        </w:tc>
        <w:tc>
          <w:tcPr>
            <w:tcW w:w="728" w:type="dxa"/>
            <w:tcBorders>
              <w:top w:val="nil"/>
              <w:left w:val="nil"/>
              <w:bottom w:val="single" w:sz="4" w:space="0" w:color="auto"/>
              <w:right w:val="single" w:sz="4" w:space="0" w:color="auto"/>
            </w:tcBorders>
            <w:noWrap/>
            <w:vAlign w:val="bottom"/>
            <w:hideMark/>
          </w:tcPr>
          <w:p w14:paraId="33FC80EE"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w:t>
            </w:r>
          </w:p>
        </w:tc>
        <w:tc>
          <w:tcPr>
            <w:tcW w:w="1213" w:type="dxa"/>
            <w:tcBorders>
              <w:top w:val="nil"/>
              <w:left w:val="nil"/>
              <w:bottom w:val="single" w:sz="4" w:space="0" w:color="auto"/>
              <w:right w:val="single" w:sz="4" w:space="0" w:color="auto"/>
            </w:tcBorders>
            <w:noWrap/>
            <w:vAlign w:val="bottom"/>
            <w:hideMark/>
          </w:tcPr>
          <w:p w14:paraId="78EB0199"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w:t>
            </w:r>
          </w:p>
        </w:tc>
        <w:tc>
          <w:tcPr>
            <w:tcW w:w="720" w:type="dxa"/>
            <w:tcBorders>
              <w:top w:val="nil"/>
              <w:left w:val="nil"/>
              <w:bottom w:val="single" w:sz="4" w:space="0" w:color="auto"/>
              <w:right w:val="single" w:sz="4" w:space="0" w:color="auto"/>
            </w:tcBorders>
            <w:noWrap/>
            <w:vAlign w:val="bottom"/>
            <w:hideMark/>
          </w:tcPr>
          <w:p w14:paraId="6AA9544C"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w:t>
            </w:r>
          </w:p>
        </w:tc>
        <w:tc>
          <w:tcPr>
            <w:tcW w:w="1200" w:type="dxa"/>
            <w:tcBorders>
              <w:top w:val="nil"/>
              <w:left w:val="nil"/>
              <w:bottom w:val="single" w:sz="4" w:space="0" w:color="auto"/>
              <w:right w:val="single" w:sz="4" w:space="0" w:color="auto"/>
            </w:tcBorders>
            <w:noWrap/>
            <w:vAlign w:val="bottom"/>
            <w:hideMark/>
          </w:tcPr>
          <w:p w14:paraId="7D13E26A"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w:t>
            </w:r>
          </w:p>
        </w:tc>
      </w:tr>
      <w:tr w:rsidR="00E267DB" w:rsidRPr="000B6E14" w14:paraId="0EE63003"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3CFC5735"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3440" w:type="dxa"/>
            <w:tcBorders>
              <w:top w:val="nil"/>
              <w:left w:val="nil"/>
              <w:bottom w:val="single" w:sz="4" w:space="0" w:color="auto"/>
              <w:right w:val="single" w:sz="4" w:space="0" w:color="auto"/>
            </w:tcBorders>
            <w:noWrap/>
            <w:vAlign w:val="bottom"/>
            <w:hideMark/>
          </w:tcPr>
          <w:p w14:paraId="37AA73E1"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Library webpage</w:t>
            </w:r>
          </w:p>
        </w:tc>
        <w:tc>
          <w:tcPr>
            <w:tcW w:w="728" w:type="dxa"/>
            <w:tcBorders>
              <w:top w:val="nil"/>
              <w:left w:val="nil"/>
              <w:bottom w:val="single" w:sz="4" w:space="0" w:color="auto"/>
              <w:right w:val="single" w:sz="4" w:space="0" w:color="auto"/>
            </w:tcBorders>
            <w:noWrap/>
            <w:vAlign w:val="bottom"/>
            <w:hideMark/>
          </w:tcPr>
          <w:p w14:paraId="212C609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9</w:t>
            </w:r>
          </w:p>
        </w:tc>
        <w:tc>
          <w:tcPr>
            <w:tcW w:w="1213" w:type="dxa"/>
            <w:tcBorders>
              <w:top w:val="nil"/>
              <w:left w:val="nil"/>
              <w:bottom w:val="single" w:sz="4" w:space="0" w:color="auto"/>
              <w:right w:val="single" w:sz="4" w:space="0" w:color="auto"/>
            </w:tcBorders>
            <w:noWrap/>
            <w:vAlign w:val="bottom"/>
            <w:hideMark/>
          </w:tcPr>
          <w:p w14:paraId="3E82899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13.4</w:t>
            </w:r>
          </w:p>
        </w:tc>
        <w:tc>
          <w:tcPr>
            <w:tcW w:w="720" w:type="dxa"/>
            <w:tcBorders>
              <w:top w:val="nil"/>
              <w:left w:val="nil"/>
              <w:bottom w:val="single" w:sz="4" w:space="0" w:color="auto"/>
              <w:right w:val="single" w:sz="4" w:space="0" w:color="auto"/>
            </w:tcBorders>
            <w:noWrap/>
            <w:vAlign w:val="bottom"/>
            <w:hideMark/>
          </w:tcPr>
          <w:p w14:paraId="30E59F6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58</w:t>
            </w:r>
          </w:p>
        </w:tc>
        <w:tc>
          <w:tcPr>
            <w:tcW w:w="1200" w:type="dxa"/>
            <w:tcBorders>
              <w:top w:val="nil"/>
              <w:left w:val="nil"/>
              <w:bottom w:val="single" w:sz="4" w:space="0" w:color="auto"/>
              <w:right w:val="single" w:sz="4" w:space="0" w:color="auto"/>
            </w:tcBorders>
            <w:noWrap/>
            <w:vAlign w:val="bottom"/>
            <w:hideMark/>
          </w:tcPr>
          <w:p w14:paraId="74201C2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86.6</w:t>
            </w:r>
          </w:p>
        </w:tc>
      </w:tr>
      <w:tr w:rsidR="00E267DB" w:rsidRPr="000B6E14" w14:paraId="259A9A26"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2FCC9D29"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3440" w:type="dxa"/>
            <w:tcBorders>
              <w:top w:val="nil"/>
              <w:left w:val="nil"/>
              <w:bottom w:val="single" w:sz="4" w:space="0" w:color="auto"/>
              <w:right w:val="single" w:sz="4" w:space="0" w:color="auto"/>
            </w:tcBorders>
            <w:noWrap/>
            <w:vAlign w:val="bottom"/>
            <w:hideMark/>
          </w:tcPr>
          <w:p w14:paraId="57B5FEF7"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Posters and Flyers</w:t>
            </w:r>
          </w:p>
        </w:tc>
        <w:tc>
          <w:tcPr>
            <w:tcW w:w="728" w:type="dxa"/>
            <w:tcBorders>
              <w:top w:val="nil"/>
              <w:left w:val="nil"/>
              <w:bottom w:val="single" w:sz="4" w:space="0" w:color="auto"/>
              <w:right w:val="single" w:sz="4" w:space="0" w:color="auto"/>
            </w:tcBorders>
            <w:noWrap/>
            <w:vAlign w:val="bottom"/>
            <w:hideMark/>
          </w:tcPr>
          <w:p w14:paraId="7C03381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w:t>
            </w:r>
          </w:p>
        </w:tc>
        <w:tc>
          <w:tcPr>
            <w:tcW w:w="1213" w:type="dxa"/>
            <w:tcBorders>
              <w:top w:val="nil"/>
              <w:left w:val="nil"/>
              <w:bottom w:val="single" w:sz="4" w:space="0" w:color="auto"/>
              <w:right w:val="single" w:sz="4" w:space="0" w:color="auto"/>
            </w:tcBorders>
            <w:noWrap/>
            <w:vAlign w:val="bottom"/>
            <w:hideMark/>
          </w:tcPr>
          <w:p w14:paraId="228C064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9</w:t>
            </w:r>
          </w:p>
        </w:tc>
        <w:tc>
          <w:tcPr>
            <w:tcW w:w="720" w:type="dxa"/>
            <w:tcBorders>
              <w:top w:val="nil"/>
              <w:left w:val="nil"/>
              <w:bottom w:val="single" w:sz="4" w:space="0" w:color="auto"/>
              <w:right w:val="single" w:sz="4" w:space="0" w:color="auto"/>
            </w:tcBorders>
            <w:noWrap/>
            <w:vAlign w:val="bottom"/>
            <w:hideMark/>
          </w:tcPr>
          <w:p w14:paraId="70D99A8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61</w:t>
            </w:r>
          </w:p>
        </w:tc>
        <w:tc>
          <w:tcPr>
            <w:tcW w:w="1200" w:type="dxa"/>
            <w:tcBorders>
              <w:top w:val="nil"/>
              <w:left w:val="nil"/>
              <w:bottom w:val="single" w:sz="4" w:space="0" w:color="auto"/>
              <w:right w:val="single" w:sz="4" w:space="0" w:color="auto"/>
            </w:tcBorders>
            <w:noWrap/>
            <w:vAlign w:val="bottom"/>
            <w:hideMark/>
          </w:tcPr>
          <w:p w14:paraId="670AD50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91</w:t>
            </w:r>
          </w:p>
        </w:tc>
      </w:tr>
      <w:tr w:rsidR="00E267DB" w:rsidRPr="000B6E14" w14:paraId="5822903B"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37187747"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3440" w:type="dxa"/>
            <w:tcBorders>
              <w:top w:val="nil"/>
              <w:left w:val="nil"/>
              <w:bottom w:val="single" w:sz="4" w:space="0" w:color="auto"/>
              <w:right w:val="single" w:sz="4" w:space="0" w:color="auto"/>
            </w:tcBorders>
            <w:noWrap/>
            <w:vAlign w:val="bottom"/>
            <w:hideMark/>
          </w:tcPr>
          <w:p w14:paraId="40A49F9B"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Email </w:t>
            </w:r>
          </w:p>
        </w:tc>
        <w:tc>
          <w:tcPr>
            <w:tcW w:w="728" w:type="dxa"/>
            <w:tcBorders>
              <w:top w:val="nil"/>
              <w:left w:val="nil"/>
              <w:bottom w:val="single" w:sz="4" w:space="0" w:color="auto"/>
              <w:right w:val="single" w:sz="4" w:space="0" w:color="auto"/>
            </w:tcBorders>
            <w:noWrap/>
            <w:vAlign w:val="bottom"/>
            <w:hideMark/>
          </w:tcPr>
          <w:p w14:paraId="068BDBB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30</w:t>
            </w:r>
          </w:p>
        </w:tc>
        <w:tc>
          <w:tcPr>
            <w:tcW w:w="1213" w:type="dxa"/>
            <w:tcBorders>
              <w:top w:val="nil"/>
              <w:left w:val="nil"/>
              <w:bottom w:val="single" w:sz="4" w:space="0" w:color="auto"/>
              <w:right w:val="single" w:sz="4" w:space="0" w:color="auto"/>
            </w:tcBorders>
            <w:noWrap/>
            <w:vAlign w:val="bottom"/>
            <w:hideMark/>
          </w:tcPr>
          <w:p w14:paraId="3E78F69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44.8</w:t>
            </w:r>
          </w:p>
        </w:tc>
        <w:tc>
          <w:tcPr>
            <w:tcW w:w="720" w:type="dxa"/>
            <w:tcBorders>
              <w:top w:val="nil"/>
              <w:left w:val="nil"/>
              <w:bottom w:val="single" w:sz="4" w:space="0" w:color="auto"/>
              <w:right w:val="single" w:sz="4" w:space="0" w:color="auto"/>
            </w:tcBorders>
            <w:noWrap/>
            <w:vAlign w:val="bottom"/>
            <w:hideMark/>
          </w:tcPr>
          <w:p w14:paraId="4198C30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37</w:t>
            </w:r>
          </w:p>
        </w:tc>
        <w:tc>
          <w:tcPr>
            <w:tcW w:w="1200" w:type="dxa"/>
            <w:tcBorders>
              <w:top w:val="nil"/>
              <w:left w:val="nil"/>
              <w:bottom w:val="single" w:sz="4" w:space="0" w:color="auto"/>
              <w:right w:val="single" w:sz="4" w:space="0" w:color="auto"/>
            </w:tcBorders>
            <w:noWrap/>
            <w:vAlign w:val="bottom"/>
            <w:hideMark/>
          </w:tcPr>
          <w:p w14:paraId="1C7F3BB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55.2</w:t>
            </w:r>
          </w:p>
        </w:tc>
      </w:tr>
      <w:tr w:rsidR="00E267DB" w:rsidRPr="000B6E14" w14:paraId="726DFE32"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4103FC7A"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3440" w:type="dxa"/>
            <w:tcBorders>
              <w:top w:val="nil"/>
              <w:left w:val="nil"/>
              <w:bottom w:val="single" w:sz="4" w:space="0" w:color="auto"/>
              <w:right w:val="single" w:sz="4" w:space="0" w:color="auto"/>
            </w:tcBorders>
            <w:noWrap/>
            <w:vAlign w:val="bottom"/>
            <w:hideMark/>
          </w:tcPr>
          <w:p w14:paraId="50F9B461"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Word of Mouth</w:t>
            </w:r>
          </w:p>
        </w:tc>
        <w:tc>
          <w:tcPr>
            <w:tcW w:w="728" w:type="dxa"/>
            <w:tcBorders>
              <w:top w:val="nil"/>
              <w:left w:val="nil"/>
              <w:bottom w:val="single" w:sz="4" w:space="0" w:color="auto"/>
              <w:right w:val="single" w:sz="4" w:space="0" w:color="auto"/>
            </w:tcBorders>
            <w:noWrap/>
            <w:vAlign w:val="bottom"/>
            <w:hideMark/>
          </w:tcPr>
          <w:p w14:paraId="1689C1D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44</w:t>
            </w:r>
          </w:p>
        </w:tc>
        <w:tc>
          <w:tcPr>
            <w:tcW w:w="1213" w:type="dxa"/>
            <w:tcBorders>
              <w:top w:val="nil"/>
              <w:left w:val="nil"/>
              <w:bottom w:val="single" w:sz="4" w:space="0" w:color="auto"/>
              <w:right w:val="single" w:sz="4" w:space="0" w:color="auto"/>
            </w:tcBorders>
            <w:noWrap/>
            <w:vAlign w:val="bottom"/>
            <w:hideMark/>
          </w:tcPr>
          <w:p w14:paraId="3DDDE4F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65.7</w:t>
            </w:r>
          </w:p>
        </w:tc>
        <w:tc>
          <w:tcPr>
            <w:tcW w:w="720" w:type="dxa"/>
            <w:tcBorders>
              <w:top w:val="nil"/>
              <w:left w:val="nil"/>
              <w:bottom w:val="single" w:sz="4" w:space="0" w:color="auto"/>
              <w:right w:val="single" w:sz="4" w:space="0" w:color="auto"/>
            </w:tcBorders>
            <w:noWrap/>
            <w:vAlign w:val="bottom"/>
            <w:hideMark/>
          </w:tcPr>
          <w:p w14:paraId="04A6AB3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23</w:t>
            </w:r>
          </w:p>
        </w:tc>
        <w:tc>
          <w:tcPr>
            <w:tcW w:w="1200" w:type="dxa"/>
            <w:tcBorders>
              <w:top w:val="nil"/>
              <w:left w:val="nil"/>
              <w:bottom w:val="single" w:sz="4" w:space="0" w:color="auto"/>
              <w:right w:val="single" w:sz="4" w:space="0" w:color="auto"/>
            </w:tcBorders>
            <w:noWrap/>
            <w:vAlign w:val="bottom"/>
            <w:hideMark/>
          </w:tcPr>
          <w:p w14:paraId="0903D0C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34.3</w:t>
            </w:r>
          </w:p>
        </w:tc>
      </w:tr>
    </w:tbl>
    <w:p w14:paraId="00BDA713" w14:textId="77777777" w:rsidR="00E267DB"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 xml:space="preserve">Sources: Field Survey Data 2023 </w:t>
      </w:r>
    </w:p>
    <w:p w14:paraId="2C9B9EA5" w14:textId="77777777" w:rsidR="00E16C41" w:rsidRDefault="00E16C41" w:rsidP="00E267DB">
      <w:pPr>
        <w:spacing w:after="0" w:line="240" w:lineRule="auto"/>
        <w:jc w:val="both"/>
        <w:rPr>
          <w:rFonts w:ascii="Times New Roman" w:hAnsi="Times New Roman"/>
          <w:b/>
          <w:sz w:val="24"/>
          <w:szCs w:val="24"/>
          <w:lang w:val="en-GB"/>
        </w:rPr>
      </w:pPr>
    </w:p>
    <w:p w14:paraId="06BF2E64" w14:textId="77777777" w:rsidR="00E267DB" w:rsidRPr="00AD42E7" w:rsidRDefault="00E267DB" w:rsidP="00E267DB">
      <w:pPr>
        <w:spacing w:after="0" w:line="240" w:lineRule="auto"/>
        <w:jc w:val="both"/>
        <w:rPr>
          <w:rFonts w:ascii="Times New Roman" w:hAnsi="Times New Roman"/>
          <w:sz w:val="24"/>
          <w:szCs w:val="24"/>
          <w:lang w:val="en-GB"/>
        </w:rPr>
      </w:pPr>
    </w:p>
    <w:p w14:paraId="7AF4DF66" w14:textId="77777777" w:rsidR="0007268C" w:rsidRP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Table 4 presents the number of respondents who are aware of the MyLOFT application and those who are not. Nine respondents (13.4%) learned about MyLOFT through the library website or social media, while 58 (86.6%) did not. Six respondents (9%) became aware of it via posters and flyers, compared to 61 (91%) who did not. Email and newsletters informed 30 respondents (44.8%), whereas 37 (55.2%) were not reached through this channel. Word of mouth was the most common way, with 44 respondents (65.7%) finding out about MyLOFT this way, and 23 (34.3%) not through it.</w:t>
      </w:r>
    </w:p>
    <w:p w14:paraId="1F2B4631" w14:textId="77777777" w:rsidR="0007268C" w:rsidRPr="0007268C" w:rsidRDefault="0007268C" w:rsidP="0007268C">
      <w:pPr>
        <w:spacing w:after="0" w:line="240" w:lineRule="auto"/>
        <w:jc w:val="both"/>
        <w:rPr>
          <w:rFonts w:ascii="Times New Roman" w:hAnsi="Times New Roman"/>
          <w:sz w:val="24"/>
          <w:szCs w:val="24"/>
          <w:lang w:val="en-GB"/>
        </w:rPr>
      </w:pPr>
    </w:p>
    <w:p w14:paraId="5A309333" w14:textId="4EA7DC4C" w:rsidR="0007268C" w:rsidRP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The findings highlight that word of mouth is the leading source of awareness for the MyLOFT platform at Mzumbe University. This suggests that personal recommendations and informal conversations have a significant impact on promoting the application. Email and newsletters also played a crucial role in informing nearly half of the respondents. On the other hand, the library website</w:t>
      </w:r>
      <w:r w:rsidR="00486222">
        <w:rPr>
          <w:rFonts w:ascii="Times New Roman" w:hAnsi="Times New Roman"/>
          <w:sz w:val="24"/>
          <w:szCs w:val="24"/>
          <w:lang w:val="en-GB"/>
        </w:rPr>
        <w:t>,</w:t>
      </w:r>
      <w:r w:rsidRPr="0007268C">
        <w:rPr>
          <w:rFonts w:ascii="Times New Roman" w:hAnsi="Times New Roman"/>
          <w:sz w:val="24"/>
          <w:szCs w:val="24"/>
          <w:lang w:val="en-GB"/>
        </w:rPr>
        <w:t xml:space="preserve"> along with posters and flyers</w:t>
      </w:r>
      <w:r w:rsidR="00486222">
        <w:rPr>
          <w:rFonts w:ascii="Times New Roman" w:hAnsi="Times New Roman"/>
          <w:sz w:val="24"/>
          <w:szCs w:val="24"/>
          <w:lang w:val="en-GB"/>
        </w:rPr>
        <w:t>,</w:t>
      </w:r>
      <w:r w:rsidRPr="0007268C">
        <w:rPr>
          <w:rFonts w:ascii="Times New Roman" w:hAnsi="Times New Roman"/>
          <w:sz w:val="24"/>
          <w:szCs w:val="24"/>
          <w:lang w:val="en-GB"/>
        </w:rPr>
        <w:t xml:space="preserve"> reached fewer people, indicating these channels may need improvement in visibility or engagement.</w:t>
      </w:r>
    </w:p>
    <w:p w14:paraId="148BFDB9" w14:textId="77777777" w:rsidR="0007268C" w:rsidRPr="0007268C" w:rsidRDefault="0007268C" w:rsidP="0007268C">
      <w:pPr>
        <w:spacing w:after="0" w:line="240" w:lineRule="auto"/>
        <w:jc w:val="both"/>
        <w:rPr>
          <w:rFonts w:ascii="Times New Roman" w:hAnsi="Times New Roman"/>
          <w:sz w:val="24"/>
          <w:szCs w:val="24"/>
          <w:lang w:val="en-GB"/>
        </w:rPr>
      </w:pPr>
    </w:p>
    <w:p w14:paraId="4F8CE0A1" w14:textId="59914ECA" w:rsidR="00E267DB"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These results imply that encouraging users to share their positive experiences could be a very effective method for raising awareness about MyLOFT. Additionally, strengthening communication via official emails and improving promotional materials on the library website and physical posters could further enhance reach. Respondents were also given the opportunity to mention any other ways they had heard about the application beyond the listed options.</w:t>
      </w:r>
    </w:p>
    <w:p w14:paraId="36887825" w14:textId="77777777" w:rsidR="0007268C" w:rsidRPr="00AD42E7" w:rsidRDefault="0007268C" w:rsidP="0007268C">
      <w:pPr>
        <w:spacing w:after="0" w:line="240" w:lineRule="auto"/>
        <w:jc w:val="both"/>
        <w:rPr>
          <w:rFonts w:ascii="Times New Roman" w:hAnsi="Times New Roman"/>
          <w:b/>
          <w:sz w:val="24"/>
          <w:szCs w:val="24"/>
          <w:lang w:val="en-GB"/>
        </w:rPr>
      </w:pPr>
    </w:p>
    <w:p w14:paraId="6A927214"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 xml:space="preserve">Fig. 2: Sources of Awareness on the MyLOFT Platform </w:t>
      </w:r>
    </w:p>
    <w:p w14:paraId="0F2F5132" w14:textId="77777777" w:rsidR="00E267DB" w:rsidRPr="00AD42E7" w:rsidRDefault="00E267DB" w:rsidP="00E267DB">
      <w:pPr>
        <w:spacing w:after="0" w:line="240" w:lineRule="auto"/>
        <w:jc w:val="both"/>
        <w:rPr>
          <w:rFonts w:ascii="Times New Roman" w:hAnsi="Times New Roman"/>
          <w:sz w:val="24"/>
          <w:szCs w:val="24"/>
          <w:lang w:val="en-GB"/>
        </w:rPr>
      </w:pPr>
      <w:r w:rsidRPr="00AD42E7">
        <w:rPr>
          <w:rFonts w:ascii="Times New Roman" w:hAnsi="Times New Roman"/>
          <w:noProof/>
          <w:sz w:val="24"/>
          <w:szCs w:val="24"/>
          <w:lang w:val="en-GB" w:eastAsia="en-GB"/>
        </w:rPr>
        <w:drawing>
          <wp:inline distT="0" distB="0" distL="0" distR="0" wp14:anchorId="50F79CC9" wp14:editId="4646B1F9">
            <wp:extent cx="4568825" cy="2740025"/>
            <wp:effectExtent l="0" t="0" r="3175" b="3175"/>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4A9C2B"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Source Field Survey Data 2023</w:t>
      </w:r>
    </w:p>
    <w:p w14:paraId="3A55EF85" w14:textId="77777777" w:rsidR="00E267DB" w:rsidRPr="00AD42E7" w:rsidRDefault="00E267DB" w:rsidP="00E267DB">
      <w:pPr>
        <w:spacing w:after="0" w:line="240" w:lineRule="auto"/>
        <w:jc w:val="both"/>
        <w:rPr>
          <w:rFonts w:ascii="Times New Roman" w:hAnsi="Times New Roman"/>
          <w:sz w:val="24"/>
          <w:szCs w:val="24"/>
          <w:lang w:val="en-GB"/>
        </w:rPr>
      </w:pPr>
    </w:p>
    <w:p w14:paraId="700B6FEB" w14:textId="77777777" w:rsidR="0007268C" w:rsidRP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Figure 2 shows that the main way respondents became aware of the MyLOFT platform was through the “MyLOFT Student Ambassador,” with 37 respondents (55.2%) learning about it this way. LIM students come next, with 19 respondents (28.4%) mentioning them as their source of information. The Saba Saba Exhibition also played a role, though to a lesser extent, as 11 respondents (16.4%) indicated learning about MyLOFT from this event.</w:t>
      </w:r>
    </w:p>
    <w:p w14:paraId="01D1735A" w14:textId="77777777" w:rsidR="0007268C" w:rsidRPr="0007268C" w:rsidRDefault="0007268C" w:rsidP="0007268C">
      <w:pPr>
        <w:spacing w:after="0" w:line="240" w:lineRule="auto"/>
        <w:jc w:val="both"/>
        <w:rPr>
          <w:rFonts w:ascii="Times New Roman" w:hAnsi="Times New Roman"/>
          <w:sz w:val="24"/>
          <w:szCs w:val="24"/>
          <w:lang w:val="en-GB"/>
        </w:rPr>
      </w:pPr>
    </w:p>
    <w:p w14:paraId="523AA2EB" w14:textId="18BB3E35" w:rsidR="00E267DB"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In a detailed interview with a senior lecturer, the conversation centred on identifying the most effective ways to increase awareness of the MyLOFT platform. The senior lecturer shared the following insights:</w:t>
      </w:r>
    </w:p>
    <w:p w14:paraId="3014870F" w14:textId="77777777" w:rsidR="0007268C" w:rsidRPr="00AD42E7" w:rsidRDefault="0007268C" w:rsidP="0007268C">
      <w:pPr>
        <w:spacing w:after="0" w:line="240" w:lineRule="auto"/>
        <w:jc w:val="both"/>
        <w:rPr>
          <w:rFonts w:ascii="Times New Roman" w:hAnsi="Times New Roman"/>
          <w:sz w:val="24"/>
          <w:szCs w:val="24"/>
          <w:lang w:val="en-GB"/>
        </w:rPr>
      </w:pPr>
    </w:p>
    <w:p w14:paraId="58FE8265" w14:textId="347FAF14" w:rsidR="00E267DB" w:rsidRDefault="0007268C" w:rsidP="0007268C">
      <w:pPr>
        <w:spacing w:after="0" w:line="240" w:lineRule="auto"/>
        <w:ind w:left="1134" w:right="571"/>
        <w:jc w:val="both"/>
        <w:rPr>
          <w:rFonts w:ascii="Times New Roman" w:hAnsi="Times New Roman"/>
          <w:i/>
          <w:color w:val="000000"/>
          <w:sz w:val="24"/>
          <w:szCs w:val="24"/>
          <w:lang w:val="en-GB"/>
        </w:rPr>
      </w:pPr>
      <w:r w:rsidRPr="0007268C">
        <w:rPr>
          <w:rFonts w:ascii="Times New Roman" w:hAnsi="Times New Roman"/>
          <w:i/>
          <w:color w:val="000000"/>
          <w:sz w:val="24"/>
          <w:szCs w:val="24"/>
          <w:lang w:val="en-GB"/>
        </w:rPr>
        <w:t>“</w:t>
      </w:r>
      <w:r>
        <w:rPr>
          <w:rFonts w:ascii="Times New Roman" w:hAnsi="Times New Roman"/>
          <w:i/>
          <w:color w:val="000000"/>
          <w:sz w:val="24"/>
          <w:szCs w:val="24"/>
          <w:lang w:val="en-GB"/>
        </w:rPr>
        <w:t xml:space="preserve">… </w:t>
      </w:r>
      <w:r w:rsidRPr="0007268C">
        <w:rPr>
          <w:rFonts w:ascii="Times New Roman" w:hAnsi="Times New Roman"/>
          <w:i/>
          <w:color w:val="000000"/>
          <w:sz w:val="24"/>
          <w:szCs w:val="24"/>
          <w:lang w:val="en-GB"/>
        </w:rPr>
        <w:t>It is clear that students have a strong ability to promote new learning platforms, especially when it comes to raising awareness among their peers. Their communication skills in this context are often more effective than those of librarians. For this reason, I recommend using Library Student Ambassadors to help increase awareness and share information about MyLOFT.”</w:t>
      </w:r>
    </w:p>
    <w:p w14:paraId="770D96E5" w14:textId="77777777" w:rsidR="0007268C" w:rsidRPr="00AD42E7" w:rsidRDefault="0007268C" w:rsidP="00E267DB">
      <w:pPr>
        <w:spacing w:after="0" w:line="240" w:lineRule="auto"/>
        <w:jc w:val="both"/>
        <w:rPr>
          <w:rFonts w:ascii="Times New Roman" w:hAnsi="Times New Roman"/>
          <w:sz w:val="24"/>
          <w:szCs w:val="24"/>
          <w:lang w:val="en-GB"/>
        </w:rPr>
      </w:pPr>
    </w:p>
    <w:p w14:paraId="36DD4A3D" w14:textId="77777777" w:rsidR="00E267DB" w:rsidRPr="00AD42E7" w:rsidRDefault="00E267DB" w:rsidP="00E267DB">
      <w:pPr>
        <w:spacing w:after="0" w:line="240" w:lineRule="auto"/>
        <w:jc w:val="both"/>
        <w:rPr>
          <w:rFonts w:ascii="Times New Roman" w:hAnsi="Times New Roman"/>
          <w:b/>
          <w:bCs/>
          <w:sz w:val="24"/>
          <w:szCs w:val="24"/>
          <w:lang w:val="en-GB"/>
        </w:rPr>
      </w:pPr>
      <w:r w:rsidRPr="00AD42E7">
        <w:rPr>
          <w:rFonts w:ascii="Times New Roman" w:hAnsi="Times New Roman"/>
          <w:b/>
          <w:bCs/>
          <w:sz w:val="24"/>
          <w:szCs w:val="24"/>
          <w:lang w:val="en-GB"/>
        </w:rPr>
        <w:lastRenderedPageBreak/>
        <w:t>Perceptions of Users Regarding the MyLOFT Application</w:t>
      </w:r>
    </w:p>
    <w:p w14:paraId="538A813A" w14:textId="5D48D1AA" w:rsidR="0007268C" w:rsidRPr="0007268C" w:rsidRDefault="0007268C" w:rsidP="00AD42E7">
      <w:pPr>
        <w:spacing w:after="0" w:line="240" w:lineRule="auto"/>
        <w:jc w:val="both"/>
        <w:rPr>
          <w:rFonts w:ascii="Times New Roman" w:hAnsi="Times New Roman"/>
          <w:sz w:val="24"/>
          <w:szCs w:val="24"/>
          <w:lang w:val="en-GB"/>
        </w:rPr>
      </w:pPr>
      <w:bookmarkStart w:id="6" w:name="_Toc142050462"/>
      <w:r w:rsidRPr="0007268C">
        <w:rPr>
          <w:rFonts w:ascii="Times New Roman" w:hAnsi="Times New Roman"/>
          <w:sz w:val="24"/>
          <w:szCs w:val="24"/>
          <w:lang w:val="en-GB"/>
        </w:rPr>
        <w:t>The researchers wanted to understand how respondents interacted with the MyLOFT platform. Respondents were asked to share their opinions on different features of the application. For each feature, the researchers calculated the percentage of respondents who said "Yes" or "No" when asked if they found it interesting. This helped to show which features were popular and which were less well received. The main results are summarised in Table 5.</w:t>
      </w:r>
    </w:p>
    <w:p w14:paraId="06D27977" w14:textId="77777777" w:rsidR="0007268C" w:rsidRDefault="0007268C" w:rsidP="00AD42E7">
      <w:pPr>
        <w:spacing w:after="0" w:line="240" w:lineRule="auto"/>
        <w:jc w:val="both"/>
        <w:rPr>
          <w:b/>
          <w:sz w:val="24"/>
          <w:szCs w:val="24"/>
          <w:lang w:val="en-GB"/>
        </w:rPr>
      </w:pPr>
    </w:p>
    <w:p w14:paraId="7097F195" w14:textId="77777777" w:rsidR="00E267DB" w:rsidRPr="00621A56" w:rsidRDefault="00E267DB" w:rsidP="00AD42E7">
      <w:pPr>
        <w:pStyle w:val="Heading2"/>
        <w:numPr>
          <w:ilvl w:val="0"/>
          <w:numId w:val="0"/>
        </w:numPr>
        <w:spacing w:after="0"/>
        <w:rPr>
          <w:rFonts w:ascii="Times New Roman" w:hAnsi="Times New Roman" w:cs="Times New Roman"/>
          <w:sz w:val="24"/>
          <w:szCs w:val="24"/>
          <w:lang w:val="en-GB"/>
        </w:rPr>
      </w:pPr>
      <w:r w:rsidRPr="00621A56">
        <w:rPr>
          <w:rFonts w:ascii="Times New Roman" w:hAnsi="Times New Roman" w:cs="Times New Roman"/>
          <w:sz w:val="24"/>
          <w:szCs w:val="24"/>
          <w:lang w:val="en-GB"/>
        </w:rPr>
        <w:t>Table 5: The Respondents' Perception of Features of MyLOFT</w:t>
      </w:r>
    </w:p>
    <w:tbl>
      <w:tblPr>
        <w:tblW w:w="8478" w:type="dxa"/>
        <w:tblLook w:val="04A0" w:firstRow="1" w:lastRow="0" w:firstColumn="1" w:lastColumn="0" w:noHBand="0" w:noVBand="1"/>
      </w:tblPr>
      <w:tblGrid>
        <w:gridCol w:w="535"/>
        <w:gridCol w:w="4622"/>
        <w:gridCol w:w="645"/>
        <w:gridCol w:w="876"/>
        <w:gridCol w:w="810"/>
        <w:gridCol w:w="990"/>
      </w:tblGrid>
      <w:tr w:rsidR="00E267DB" w:rsidRPr="000B6E14" w14:paraId="107D8531" w14:textId="77777777" w:rsidTr="004002AC">
        <w:trPr>
          <w:trHeight w:val="290"/>
        </w:trPr>
        <w:tc>
          <w:tcPr>
            <w:tcW w:w="535" w:type="dxa"/>
            <w:vMerge w:val="restart"/>
            <w:tcBorders>
              <w:top w:val="single" w:sz="4" w:space="0" w:color="auto"/>
              <w:left w:val="single" w:sz="4" w:space="0" w:color="auto"/>
              <w:bottom w:val="single" w:sz="4" w:space="0" w:color="000000"/>
              <w:right w:val="single" w:sz="4" w:space="0" w:color="auto"/>
            </w:tcBorders>
            <w:noWrap/>
            <w:textDirection w:val="btLr"/>
            <w:hideMark/>
          </w:tcPr>
          <w:p w14:paraId="101BCDC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Sample Size = 67</w:t>
            </w:r>
          </w:p>
        </w:tc>
        <w:tc>
          <w:tcPr>
            <w:tcW w:w="4622" w:type="dxa"/>
            <w:vMerge w:val="restart"/>
            <w:tcBorders>
              <w:top w:val="single" w:sz="4" w:space="0" w:color="auto"/>
              <w:left w:val="single" w:sz="4" w:space="0" w:color="auto"/>
              <w:bottom w:val="single" w:sz="4" w:space="0" w:color="000000"/>
              <w:right w:val="single" w:sz="4" w:space="0" w:color="auto"/>
            </w:tcBorders>
            <w:shd w:val="clear" w:color="000000" w:fill="B7DEE8"/>
            <w:noWrap/>
            <w:hideMark/>
          </w:tcPr>
          <w:p w14:paraId="15B20D75"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Interesting Feature of the MyLOFT App</w:t>
            </w:r>
          </w:p>
        </w:tc>
        <w:tc>
          <w:tcPr>
            <w:tcW w:w="1521" w:type="dxa"/>
            <w:gridSpan w:val="2"/>
            <w:tcBorders>
              <w:top w:val="single" w:sz="4" w:space="0" w:color="auto"/>
              <w:left w:val="nil"/>
              <w:bottom w:val="single" w:sz="4" w:space="0" w:color="auto"/>
              <w:right w:val="single" w:sz="4" w:space="0" w:color="000000"/>
            </w:tcBorders>
            <w:shd w:val="clear" w:color="000000" w:fill="B7DEE8"/>
            <w:noWrap/>
            <w:hideMark/>
          </w:tcPr>
          <w:p w14:paraId="6ABB03E3"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Yes</w:t>
            </w:r>
          </w:p>
        </w:tc>
        <w:tc>
          <w:tcPr>
            <w:tcW w:w="1800" w:type="dxa"/>
            <w:gridSpan w:val="2"/>
            <w:tcBorders>
              <w:top w:val="single" w:sz="4" w:space="0" w:color="auto"/>
              <w:left w:val="nil"/>
              <w:bottom w:val="single" w:sz="4" w:space="0" w:color="auto"/>
              <w:right w:val="single" w:sz="4" w:space="0" w:color="000000"/>
            </w:tcBorders>
            <w:shd w:val="clear" w:color="000000" w:fill="B7DEE8"/>
            <w:noWrap/>
            <w:hideMark/>
          </w:tcPr>
          <w:p w14:paraId="2391191F"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No</w:t>
            </w:r>
          </w:p>
        </w:tc>
      </w:tr>
      <w:tr w:rsidR="00E267DB" w:rsidRPr="000B6E14" w14:paraId="52C4CDB6" w14:textId="77777777" w:rsidTr="004002AC">
        <w:trPr>
          <w:trHeight w:val="29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A6B74DB"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622" w:type="dxa"/>
            <w:vMerge/>
            <w:tcBorders>
              <w:top w:val="single" w:sz="4" w:space="0" w:color="auto"/>
              <w:left w:val="single" w:sz="4" w:space="0" w:color="auto"/>
              <w:bottom w:val="single" w:sz="4" w:space="0" w:color="000000"/>
              <w:right w:val="single" w:sz="4" w:space="0" w:color="auto"/>
            </w:tcBorders>
            <w:vAlign w:val="center"/>
            <w:hideMark/>
          </w:tcPr>
          <w:p w14:paraId="476EB70C" w14:textId="77777777" w:rsidR="00E267DB" w:rsidRPr="00AD42E7" w:rsidRDefault="00E267DB" w:rsidP="004002AC">
            <w:pPr>
              <w:spacing w:after="0" w:line="240" w:lineRule="auto"/>
              <w:rPr>
                <w:rFonts w:ascii="Times New Roman" w:eastAsia="Times New Roman" w:hAnsi="Times New Roman"/>
                <w:b/>
                <w:bCs/>
                <w:sz w:val="24"/>
                <w:szCs w:val="24"/>
                <w:lang w:val="en-GB"/>
              </w:rPr>
            </w:pPr>
          </w:p>
        </w:tc>
        <w:tc>
          <w:tcPr>
            <w:tcW w:w="645" w:type="dxa"/>
            <w:tcBorders>
              <w:top w:val="nil"/>
              <w:left w:val="nil"/>
              <w:bottom w:val="single" w:sz="4" w:space="0" w:color="auto"/>
              <w:right w:val="single" w:sz="4" w:space="0" w:color="auto"/>
            </w:tcBorders>
            <w:shd w:val="clear" w:color="000000" w:fill="B7DEE8"/>
            <w:noWrap/>
            <w:hideMark/>
          </w:tcPr>
          <w:p w14:paraId="7D7117C1"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w:t>
            </w:r>
          </w:p>
        </w:tc>
        <w:tc>
          <w:tcPr>
            <w:tcW w:w="876" w:type="dxa"/>
            <w:tcBorders>
              <w:top w:val="nil"/>
              <w:left w:val="nil"/>
              <w:bottom w:val="single" w:sz="4" w:space="0" w:color="auto"/>
              <w:right w:val="single" w:sz="4" w:space="0" w:color="auto"/>
            </w:tcBorders>
            <w:shd w:val="clear" w:color="000000" w:fill="B7DEE8"/>
            <w:noWrap/>
            <w:hideMark/>
          </w:tcPr>
          <w:p w14:paraId="76A9437E"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w:t>
            </w:r>
          </w:p>
        </w:tc>
        <w:tc>
          <w:tcPr>
            <w:tcW w:w="810" w:type="dxa"/>
            <w:tcBorders>
              <w:top w:val="nil"/>
              <w:left w:val="nil"/>
              <w:bottom w:val="single" w:sz="4" w:space="0" w:color="auto"/>
              <w:right w:val="single" w:sz="4" w:space="0" w:color="auto"/>
            </w:tcBorders>
            <w:shd w:val="clear" w:color="000000" w:fill="B7DEE8"/>
            <w:noWrap/>
            <w:hideMark/>
          </w:tcPr>
          <w:p w14:paraId="568F26B1"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w:t>
            </w:r>
          </w:p>
        </w:tc>
        <w:tc>
          <w:tcPr>
            <w:tcW w:w="990" w:type="dxa"/>
            <w:tcBorders>
              <w:top w:val="nil"/>
              <w:left w:val="nil"/>
              <w:bottom w:val="single" w:sz="4" w:space="0" w:color="auto"/>
              <w:right w:val="single" w:sz="4" w:space="0" w:color="auto"/>
            </w:tcBorders>
            <w:shd w:val="clear" w:color="000000" w:fill="B7DEE8"/>
            <w:noWrap/>
            <w:hideMark/>
          </w:tcPr>
          <w:p w14:paraId="4CCC401F"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w:t>
            </w:r>
          </w:p>
        </w:tc>
      </w:tr>
      <w:tr w:rsidR="00E267DB" w:rsidRPr="000B6E14" w14:paraId="3EFD988B" w14:textId="77777777" w:rsidTr="004002AC">
        <w:trPr>
          <w:trHeight w:val="31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6314A0E6"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622" w:type="dxa"/>
            <w:tcBorders>
              <w:top w:val="nil"/>
              <w:left w:val="nil"/>
              <w:bottom w:val="single" w:sz="4" w:space="0" w:color="auto"/>
              <w:right w:val="single" w:sz="4" w:space="0" w:color="auto"/>
            </w:tcBorders>
            <w:noWrap/>
            <w:vAlign w:val="bottom"/>
            <w:hideMark/>
          </w:tcPr>
          <w:p w14:paraId="296D72F8"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Multiple Access</w:t>
            </w:r>
          </w:p>
        </w:tc>
        <w:tc>
          <w:tcPr>
            <w:tcW w:w="645" w:type="dxa"/>
            <w:tcBorders>
              <w:top w:val="nil"/>
              <w:left w:val="nil"/>
              <w:bottom w:val="single" w:sz="4" w:space="0" w:color="auto"/>
              <w:right w:val="single" w:sz="4" w:space="0" w:color="auto"/>
            </w:tcBorders>
            <w:noWrap/>
            <w:vAlign w:val="bottom"/>
            <w:hideMark/>
          </w:tcPr>
          <w:p w14:paraId="66E05EA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44</w:t>
            </w:r>
          </w:p>
        </w:tc>
        <w:tc>
          <w:tcPr>
            <w:tcW w:w="876" w:type="dxa"/>
            <w:tcBorders>
              <w:top w:val="nil"/>
              <w:left w:val="nil"/>
              <w:bottom w:val="single" w:sz="4" w:space="0" w:color="auto"/>
              <w:right w:val="single" w:sz="4" w:space="0" w:color="auto"/>
            </w:tcBorders>
            <w:noWrap/>
            <w:vAlign w:val="bottom"/>
            <w:hideMark/>
          </w:tcPr>
          <w:p w14:paraId="489BD5E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65.7</w:t>
            </w:r>
          </w:p>
        </w:tc>
        <w:tc>
          <w:tcPr>
            <w:tcW w:w="810" w:type="dxa"/>
            <w:tcBorders>
              <w:top w:val="nil"/>
              <w:left w:val="nil"/>
              <w:bottom w:val="single" w:sz="4" w:space="0" w:color="auto"/>
              <w:right w:val="single" w:sz="4" w:space="0" w:color="auto"/>
            </w:tcBorders>
            <w:noWrap/>
            <w:vAlign w:val="bottom"/>
            <w:hideMark/>
          </w:tcPr>
          <w:p w14:paraId="1D68EED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23</w:t>
            </w:r>
          </w:p>
        </w:tc>
        <w:tc>
          <w:tcPr>
            <w:tcW w:w="990" w:type="dxa"/>
            <w:tcBorders>
              <w:top w:val="nil"/>
              <w:left w:val="nil"/>
              <w:bottom w:val="single" w:sz="4" w:space="0" w:color="auto"/>
              <w:right w:val="single" w:sz="4" w:space="0" w:color="auto"/>
            </w:tcBorders>
            <w:noWrap/>
            <w:vAlign w:val="bottom"/>
            <w:hideMark/>
          </w:tcPr>
          <w:p w14:paraId="5D9F2FE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34.3</w:t>
            </w:r>
          </w:p>
        </w:tc>
      </w:tr>
      <w:tr w:rsidR="00E267DB" w:rsidRPr="000B6E14" w14:paraId="17192137" w14:textId="77777777" w:rsidTr="004002AC">
        <w:trPr>
          <w:trHeight w:val="31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21D1EE5B"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622" w:type="dxa"/>
            <w:tcBorders>
              <w:top w:val="nil"/>
              <w:left w:val="nil"/>
              <w:bottom w:val="single" w:sz="4" w:space="0" w:color="auto"/>
              <w:right w:val="single" w:sz="4" w:space="0" w:color="auto"/>
            </w:tcBorders>
            <w:noWrap/>
            <w:vAlign w:val="bottom"/>
            <w:hideMark/>
          </w:tcPr>
          <w:p w14:paraId="0DB1D514"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Multiple Logins </w:t>
            </w:r>
          </w:p>
        </w:tc>
        <w:tc>
          <w:tcPr>
            <w:tcW w:w="645" w:type="dxa"/>
            <w:tcBorders>
              <w:top w:val="nil"/>
              <w:left w:val="nil"/>
              <w:bottom w:val="single" w:sz="4" w:space="0" w:color="auto"/>
              <w:right w:val="single" w:sz="4" w:space="0" w:color="auto"/>
            </w:tcBorders>
            <w:noWrap/>
            <w:vAlign w:val="bottom"/>
            <w:hideMark/>
          </w:tcPr>
          <w:p w14:paraId="7A4826B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32</w:t>
            </w:r>
          </w:p>
        </w:tc>
        <w:tc>
          <w:tcPr>
            <w:tcW w:w="876" w:type="dxa"/>
            <w:tcBorders>
              <w:top w:val="nil"/>
              <w:left w:val="nil"/>
              <w:bottom w:val="single" w:sz="4" w:space="0" w:color="auto"/>
              <w:right w:val="single" w:sz="4" w:space="0" w:color="auto"/>
            </w:tcBorders>
            <w:noWrap/>
            <w:vAlign w:val="bottom"/>
            <w:hideMark/>
          </w:tcPr>
          <w:p w14:paraId="3D0170F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47.8</w:t>
            </w:r>
          </w:p>
        </w:tc>
        <w:tc>
          <w:tcPr>
            <w:tcW w:w="810" w:type="dxa"/>
            <w:tcBorders>
              <w:top w:val="nil"/>
              <w:left w:val="nil"/>
              <w:bottom w:val="single" w:sz="4" w:space="0" w:color="auto"/>
              <w:right w:val="single" w:sz="4" w:space="0" w:color="auto"/>
            </w:tcBorders>
            <w:noWrap/>
            <w:vAlign w:val="bottom"/>
            <w:hideMark/>
          </w:tcPr>
          <w:p w14:paraId="7B57F97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35</w:t>
            </w:r>
          </w:p>
        </w:tc>
        <w:tc>
          <w:tcPr>
            <w:tcW w:w="990" w:type="dxa"/>
            <w:tcBorders>
              <w:top w:val="nil"/>
              <w:left w:val="nil"/>
              <w:bottom w:val="single" w:sz="4" w:space="0" w:color="auto"/>
              <w:right w:val="single" w:sz="4" w:space="0" w:color="auto"/>
            </w:tcBorders>
            <w:noWrap/>
            <w:vAlign w:val="bottom"/>
            <w:hideMark/>
          </w:tcPr>
          <w:p w14:paraId="790A317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52.2</w:t>
            </w:r>
          </w:p>
        </w:tc>
      </w:tr>
      <w:tr w:rsidR="00E267DB" w:rsidRPr="000B6E14" w14:paraId="6E456BB4" w14:textId="77777777" w:rsidTr="004002AC">
        <w:trPr>
          <w:trHeight w:val="31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3A1BF341"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622" w:type="dxa"/>
            <w:tcBorders>
              <w:top w:val="nil"/>
              <w:left w:val="nil"/>
              <w:bottom w:val="single" w:sz="4" w:space="0" w:color="auto"/>
              <w:right w:val="single" w:sz="4" w:space="0" w:color="auto"/>
            </w:tcBorders>
            <w:noWrap/>
            <w:vAlign w:val="bottom"/>
            <w:hideMark/>
          </w:tcPr>
          <w:p w14:paraId="5D4FC7E6" w14:textId="4EF1773F"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Voice</w:t>
            </w:r>
            <w:r w:rsidR="00AD42E7">
              <w:rPr>
                <w:rFonts w:ascii="Times New Roman" w:eastAsia="Times New Roman" w:hAnsi="Times New Roman"/>
                <w:sz w:val="24"/>
                <w:szCs w:val="24"/>
                <w:lang w:val="en-GB"/>
              </w:rPr>
              <w:t>-</w:t>
            </w:r>
            <w:r w:rsidRPr="00AD42E7">
              <w:rPr>
                <w:rFonts w:ascii="Times New Roman" w:eastAsia="Times New Roman" w:hAnsi="Times New Roman"/>
                <w:sz w:val="24"/>
                <w:szCs w:val="24"/>
                <w:lang w:val="en-GB"/>
              </w:rPr>
              <w:t>Enabled Search</w:t>
            </w:r>
          </w:p>
        </w:tc>
        <w:tc>
          <w:tcPr>
            <w:tcW w:w="645" w:type="dxa"/>
            <w:tcBorders>
              <w:top w:val="nil"/>
              <w:left w:val="nil"/>
              <w:bottom w:val="single" w:sz="4" w:space="0" w:color="auto"/>
              <w:right w:val="single" w:sz="4" w:space="0" w:color="auto"/>
            </w:tcBorders>
            <w:noWrap/>
            <w:vAlign w:val="bottom"/>
            <w:hideMark/>
          </w:tcPr>
          <w:p w14:paraId="58B4A0B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16</w:t>
            </w:r>
          </w:p>
        </w:tc>
        <w:tc>
          <w:tcPr>
            <w:tcW w:w="876" w:type="dxa"/>
            <w:tcBorders>
              <w:top w:val="nil"/>
              <w:left w:val="nil"/>
              <w:bottom w:val="single" w:sz="4" w:space="0" w:color="auto"/>
              <w:right w:val="single" w:sz="4" w:space="0" w:color="auto"/>
            </w:tcBorders>
            <w:noWrap/>
            <w:vAlign w:val="bottom"/>
            <w:hideMark/>
          </w:tcPr>
          <w:p w14:paraId="248758D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23.6</w:t>
            </w:r>
          </w:p>
        </w:tc>
        <w:tc>
          <w:tcPr>
            <w:tcW w:w="810" w:type="dxa"/>
            <w:tcBorders>
              <w:top w:val="nil"/>
              <w:left w:val="nil"/>
              <w:bottom w:val="single" w:sz="4" w:space="0" w:color="auto"/>
              <w:right w:val="single" w:sz="4" w:space="0" w:color="auto"/>
            </w:tcBorders>
            <w:noWrap/>
            <w:vAlign w:val="bottom"/>
            <w:hideMark/>
          </w:tcPr>
          <w:p w14:paraId="7768E6D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51</w:t>
            </w:r>
          </w:p>
        </w:tc>
        <w:tc>
          <w:tcPr>
            <w:tcW w:w="990" w:type="dxa"/>
            <w:tcBorders>
              <w:top w:val="nil"/>
              <w:left w:val="nil"/>
              <w:bottom w:val="single" w:sz="4" w:space="0" w:color="auto"/>
              <w:right w:val="single" w:sz="4" w:space="0" w:color="auto"/>
            </w:tcBorders>
            <w:noWrap/>
            <w:vAlign w:val="bottom"/>
            <w:hideMark/>
          </w:tcPr>
          <w:p w14:paraId="0E6C5D5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76.1</w:t>
            </w:r>
          </w:p>
        </w:tc>
      </w:tr>
      <w:tr w:rsidR="00E267DB" w:rsidRPr="000B6E14" w14:paraId="23644061" w14:textId="77777777" w:rsidTr="004002AC">
        <w:trPr>
          <w:trHeight w:val="31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7841D2D2"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622" w:type="dxa"/>
            <w:tcBorders>
              <w:top w:val="nil"/>
              <w:left w:val="nil"/>
              <w:bottom w:val="single" w:sz="4" w:space="0" w:color="auto"/>
              <w:right w:val="single" w:sz="4" w:space="0" w:color="auto"/>
            </w:tcBorders>
            <w:noWrap/>
            <w:vAlign w:val="bottom"/>
            <w:hideMark/>
          </w:tcPr>
          <w:p w14:paraId="1041BB00" w14:textId="0B3F86BB"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Tag &amp; Organi</w:t>
            </w:r>
            <w:r w:rsidR="00F36F13">
              <w:rPr>
                <w:rFonts w:ascii="Times New Roman" w:eastAsia="Times New Roman" w:hAnsi="Times New Roman"/>
                <w:sz w:val="24"/>
                <w:szCs w:val="24"/>
                <w:lang w:val="en-GB"/>
              </w:rPr>
              <w:t>s</w:t>
            </w:r>
            <w:r w:rsidRPr="00AD42E7">
              <w:rPr>
                <w:rFonts w:ascii="Times New Roman" w:eastAsia="Times New Roman" w:hAnsi="Times New Roman"/>
                <w:sz w:val="24"/>
                <w:szCs w:val="24"/>
                <w:lang w:val="en-GB"/>
              </w:rPr>
              <w:t>e</w:t>
            </w:r>
          </w:p>
        </w:tc>
        <w:tc>
          <w:tcPr>
            <w:tcW w:w="645" w:type="dxa"/>
            <w:tcBorders>
              <w:top w:val="nil"/>
              <w:left w:val="nil"/>
              <w:bottom w:val="single" w:sz="4" w:space="0" w:color="auto"/>
              <w:right w:val="single" w:sz="4" w:space="0" w:color="auto"/>
            </w:tcBorders>
            <w:noWrap/>
            <w:vAlign w:val="bottom"/>
            <w:hideMark/>
          </w:tcPr>
          <w:p w14:paraId="44AFBA7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28</w:t>
            </w:r>
          </w:p>
        </w:tc>
        <w:tc>
          <w:tcPr>
            <w:tcW w:w="876" w:type="dxa"/>
            <w:tcBorders>
              <w:top w:val="nil"/>
              <w:left w:val="nil"/>
              <w:bottom w:val="single" w:sz="4" w:space="0" w:color="auto"/>
              <w:right w:val="single" w:sz="4" w:space="0" w:color="auto"/>
            </w:tcBorders>
            <w:noWrap/>
            <w:vAlign w:val="bottom"/>
            <w:hideMark/>
          </w:tcPr>
          <w:p w14:paraId="2490CA9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41.8</w:t>
            </w:r>
          </w:p>
        </w:tc>
        <w:tc>
          <w:tcPr>
            <w:tcW w:w="810" w:type="dxa"/>
            <w:tcBorders>
              <w:top w:val="nil"/>
              <w:left w:val="nil"/>
              <w:bottom w:val="single" w:sz="4" w:space="0" w:color="auto"/>
              <w:right w:val="single" w:sz="4" w:space="0" w:color="auto"/>
            </w:tcBorders>
            <w:noWrap/>
            <w:vAlign w:val="bottom"/>
            <w:hideMark/>
          </w:tcPr>
          <w:p w14:paraId="61B98DA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39</w:t>
            </w:r>
          </w:p>
        </w:tc>
        <w:tc>
          <w:tcPr>
            <w:tcW w:w="990" w:type="dxa"/>
            <w:tcBorders>
              <w:top w:val="nil"/>
              <w:left w:val="nil"/>
              <w:bottom w:val="single" w:sz="4" w:space="0" w:color="auto"/>
              <w:right w:val="single" w:sz="4" w:space="0" w:color="auto"/>
            </w:tcBorders>
            <w:noWrap/>
            <w:vAlign w:val="bottom"/>
            <w:hideMark/>
          </w:tcPr>
          <w:p w14:paraId="267CF8D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58.2</w:t>
            </w:r>
          </w:p>
        </w:tc>
      </w:tr>
      <w:tr w:rsidR="00E267DB" w:rsidRPr="000B6E14" w14:paraId="258E6283" w14:textId="77777777" w:rsidTr="004002AC">
        <w:trPr>
          <w:trHeight w:val="31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58069A03"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622" w:type="dxa"/>
            <w:tcBorders>
              <w:top w:val="nil"/>
              <w:left w:val="nil"/>
              <w:bottom w:val="single" w:sz="4" w:space="0" w:color="auto"/>
              <w:right w:val="single" w:sz="4" w:space="0" w:color="auto"/>
            </w:tcBorders>
            <w:noWrap/>
            <w:vAlign w:val="bottom"/>
            <w:hideMark/>
          </w:tcPr>
          <w:p w14:paraId="104F3797"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Save Content Off and Online</w:t>
            </w:r>
          </w:p>
        </w:tc>
        <w:tc>
          <w:tcPr>
            <w:tcW w:w="645" w:type="dxa"/>
            <w:tcBorders>
              <w:top w:val="nil"/>
              <w:left w:val="nil"/>
              <w:bottom w:val="single" w:sz="4" w:space="0" w:color="auto"/>
              <w:right w:val="single" w:sz="4" w:space="0" w:color="auto"/>
            </w:tcBorders>
            <w:noWrap/>
            <w:vAlign w:val="bottom"/>
            <w:hideMark/>
          </w:tcPr>
          <w:p w14:paraId="4A144EC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45</w:t>
            </w:r>
          </w:p>
        </w:tc>
        <w:tc>
          <w:tcPr>
            <w:tcW w:w="876" w:type="dxa"/>
            <w:tcBorders>
              <w:top w:val="nil"/>
              <w:left w:val="nil"/>
              <w:bottom w:val="single" w:sz="4" w:space="0" w:color="auto"/>
              <w:right w:val="single" w:sz="4" w:space="0" w:color="auto"/>
            </w:tcBorders>
            <w:noWrap/>
            <w:vAlign w:val="bottom"/>
            <w:hideMark/>
          </w:tcPr>
          <w:p w14:paraId="0820227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67.2</w:t>
            </w:r>
          </w:p>
        </w:tc>
        <w:tc>
          <w:tcPr>
            <w:tcW w:w="810" w:type="dxa"/>
            <w:tcBorders>
              <w:top w:val="nil"/>
              <w:left w:val="nil"/>
              <w:bottom w:val="single" w:sz="4" w:space="0" w:color="auto"/>
              <w:right w:val="single" w:sz="4" w:space="0" w:color="auto"/>
            </w:tcBorders>
            <w:noWrap/>
            <w:vAlign w:val="bottom"/>
            <w:hideMark/>
          </w:tcPr>
          <w:p w14:paraId="53D6B26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21</w:t>
            </w:r>
          </w:p>
        </w:tc>
        <w:tc>
          <w:tcPr>
            <w:tcW w:w="990" w:type="dxa"/>
            <w:tcBorders>
              <w:top w:val="nil"/>
              <w:left w:val="nil"/>
              <w:bottom w:val="single" w:sz="4" w:space="0" w:color="auto"/>
              <w:right w:val="single" w:sz="4" w:space="0" w:color="auto"/>
            </w:tcBorders>
            <w:noWrap/>
            <w:vAlign w:val="bottom"/>
            <w:hideMark/>
          </w:tcPr>
          <w:p w14:paraId="6E85FED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31.3</w:t>
            </w:r>
          </w:p>
        </w:tc>
      </w:tr>
      <w:tr w:rsidR="00E267DB" w:rsidRPr="000B6E14" w14:paraId="5FF60A82" w14:textId="77777777" w:rsidTr="004002AC">
        <w:trPr>
          <w:trHeight w:val="31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6265FE59"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622" w:type="dxa"/>
            <w:tcBorders>
              <w:top w:val="nil"/>
              <w:left w:val="nil"/>
              <w:bottom w:val="single" w:sz="4" w:space="0" w:color="auto"/>
              <w:right w:val="single" w:sz="4" w:space="0" w:color="auto"/>
            </w:tcBorders>
            <w:noWrap/>
            <w:vAlign w:val="bottom"/>
            <w:hideMark/>
          </w:tcPr>
          <w:p w14:paraId="7DDB9676"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No Password</w:t>
            </w:r>
          </w:p>
        </w:tc>
        <w:tc>
          <w:tcPr>
            <w:tcW w:w="645" w:type="dxa"/>
            <w:tcBorders>
              <w:top w:val="nil"/>
              <w:left w:val="nil"/>
              <w:bottom w:val="single" w:sz="4" w:space="0" w:color="auto"/>
              <w:right w:val="single" w:sz="4" w:space="0" w:color="auto"/>
            </w:tcBorders>
            <w:noWrap/>
            <w:vAlign w:val="bottom"/>
            <w:hideMark/>
          </w:tcPr>
          <w:p w14:paraId="6C282FE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22</w:t>
            </w:r>
          </w:p>
        </w:tc>
        <w:tc>
          <w:tcPr>
            <w:tcW w:w="876" w:type="dxa"/>
            <w:tcBorders>
              <w:top w:val="nil"/>
              <w:left w:val="nil"/>
              <w:bottom w:val="single" w:sz="4" w:space="0" w:color="auto"/>
              <w:right w:val="single" w:sz="4" w:space="0" w:color="auto"/>
            </w:tcBorders>
            <w:noWrap/>
            <w:vAlign w:val="bottom"/>
            <w:hideMark/>
          </w:tcPr>
          <w:p w14:paraId="5CC3185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32.8</w:t>
            </w:r>
          </w:p>
        </w:tc>
        <w:tc>
          <w:tcPr>
            <w:tcW w:w="810" w:type="dxa"/>
            <w:tcBorders>
              <w:top w:val="nil"/>
              <w:left w:val="nil"/>
              <w:bottom w:val="single" w:sz="4" w:space="0" w:color="auto"/>
              <w:right w:val="single" w:sz="4" w:space="0" w:color="auto"/>
            </w:tcBorders>
            <w:noWrap/>
            <w:vAlign w:val="bottom"/>
            <w:hideMark/>
          </w:tcPr>
          <w:p w14:paraId="438AD1C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45</w:t>
            </w:r>
          </w:p>
        </w:tc>
        <w:tc>
          <w:tcPr>
            <w:tcW w:w="990" w:type="dxa"/>
            <w:tcBorders>
              <w:top w:val="nil"/>
              <w:left w:val="nil"/>
              <w:bottom w:val="single" w:sz="4" w:space="0" w:color="auto"/>
              <w:right w:val="single" w:sz="4" w:space="0" w:color="auto"/>
            </w:tcBorders>
            <w:noWrap/>
            <w:vAlign w:val="bottom"/>
            <w:hideMark/>
          </w:tcPr>
          <w:p w14:paraId="3F9F5E6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67.2</w:t>
            </w:r>
          </w:p>
        </w:tc>
      </w:tr>
      <w:tr w:rsidR="00E267DB" w:rsidRPr="000B6E14" w14:paraId="36E81BDC" w14:textId="77777777" w:rsidTr="004002AC">
        <w:trPr>
          <w:trHeight w:val="310"/>
        </w:trPr>
        <w:tc>
          <w:tcPr>
            <w:tcW w:w="535" w:type="dxa"/>
            <w:vMerge/>
            <w:tcBorders>
              <w:top w:val="single" w:sz="4" w:space="0" w:color="auto"/>
              <w:left w:val="single" w:sz="4" w:space="0" w:color="auto"/>
              <w:bottom w:val="single" w:sz="4" w:space="0" w:color="000000"/>
              <w:right w:val="single" w:sz="4" w:space="0" w:color="auto"/>
            </w:tcBorders>
            <w:vAlign w:val="center"/>
            <w:hideMark/>
          </w:tcPr>
          <w:p w14:paraId="7CFDFCAF"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622" w:type="dxa"/>
            <w:tcBorders>
              <w:top w:val="nil"/>
              <w:left w:val="nil"/>
              <w:bottom w:val="single" w:sz="4" w:space="0" w:color="auto"/>
              <w:right w:val="single" w:sz="4" w:space="0" w:color="auto"/>
            </w:tcBorders>
            <w:noWrap/>
            <w:vAlign w:val="bottom"/>
            <w:hideMark/>
          </w:tcPr>
          <w:p w14:paraId="36D3AF26"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Not Affiliated with Institutions IP Addresses</w:t>
            </w:r>
          </w:p>
        </w:tc>
        <w:tc>
          <w:tcPr>
            <w:tcW w:w="645" w:type="dxa"/>
            <w:tcBorders>
              <w:top w:val="nil"/>
              <w:left w:val="nil"/>
              <w:bottom w:val="single" w:sz="4" w:space="0" w:color="auto"/>
              <w:right w:val="single" w:sz="4" w:space="0" w:color="auto"/>
            </w:tcBorders>
            <w:noWrap/>
            <w:vAlign w:val="bottom"/>
            <w:hideMark/>
          </w:tcPr>
          <w:p w14:paraId="71F31C1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22</w:t>
            </w:r>
          </w:p>
        </w:tc>
        <w:tc>
          <w:tcPr>
            <w:tcW w:w="876" w:type="dxa"/>
            <w:tcBorders>
              <w:top w:val="nil"/>
              <w:left w:val="nil"/>
              <w:bottom w:val="single" w:sz="4" w:space="0" w:color="auto"/>
              <w:right w:val="single" w:sz="4" w:space="0" w:color="auto"/>
            </w:tcBorders>
            <w:noWrap/>
            <w:vAlign w:val="bottom"/>
            <w:hideMark/>
          </w:tcPr>
          <w:p w14:paraId="1689B60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32.8</w:t>
            </w:r>
          </w:p>
        </w:tc>
        <w:tc>
          <w:tcPr>
            <w:tcW w:w="810" w:type="dxa"/>
            <w:tcBorders>
              <w:top w:val="nil"/>
              <w:left w:val="nil"/>
              <w:bottom w:val="single" w:sz="4" w:space="0" w:color="auto"/>
              <w:right w:val="single" w:sz="4" w:space="0" w:color="auto"/>
            </w:tcBorders>
            <w:noWrap/>
            <w:vAlign w:val="bottom"/>
            <w:hideMark/>
          </w:tcPr>
          <w:p w14:paraId="3C185D2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45</w:t>
            </w:r>
          </w:p>
        </w:tc>
        <w:tc>
          <w:tcPr>
            <w:tcW w:w="990" w:type="dxa"/>
            <w:tcBorders>
              <w:top w:val="nil"/>
              <w:left w:val="nil"/>
              <w:bottom w:val="single" w:sz="4" w:space="0" w:color="auto"/>
              <w:right w:val="single" w:sz="4" w:space="0" w:color="auto"/>
            </w:tcBorders>
            <w:noWrap/>
            <w:vAlign w:val="bottom"/>
            <w:hideMark/>
          </w:tcPr>
          <w:p w14:paraId="0DBA15E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67.2</w:t>
            </w:r>
          </w:p>
        </w:tc>
      </w:tr>
    </w:tbl>
    <w:p w14:paraId="01819CF2" w14:textId="77777777" w:rsidR="00E267DB" w:rsidRPr="00AD42E7" w:rsidRDefault="00E267DB" w:rsidP="00E267DB">
      <w:pPr>
        <w:spacing w:after="0" w:line="240" w:lineRule="auto"/>
        <w:rPr>
          <w:rFonts w:ascii="Times New Roman" w:hAnsi="Times New Roman"/>
          <w:b/>
          <w:sz w:val="24"/>
          <w:szCs w:val="24"/>
          <w:lang w:val="en-GB"/>
        </w:rPr>
      </w:pPr>
      <w:r w:rsidRPr="00AD42E7">
        <w:rPr>
          <w:rFonts w:ascii="Times New Roman" w:hAnsi="Times New Roman"/>
          <w:b/>
          <w:sz w:val="24"/>
          <w:szCs w:val="24"/>
          <w:lang w:val="en-GB"/>
        </w:rPr>
        <w:t>Source: Field Survey Data 2023</w:t>
      </w:r>
    </w:p>
    <w:p w14:paraId="646E911B" w14:textId="77777777" w:rsidR="00E267DB" w:rsidRDefault="00E267DB" w:rsidP="00E267DB">
      <w:pPr>
        <w:spacing w:after="0" w:line="240" w:lineRule="auto"/>
        <w:jc w:val="both"/>
        <w:rPr>
          <w:rFonts w:ascii="Times New Roman" w:hAnsi="Times New Roman"/>
          <w:sz w:val="24"/>
          <w:szCs w:val="24"/>
          <w:lang w:val="en-GB"/>
        </w:rPr>
      </w:pPr>
    </w:p>
    <w:p w14:paraId="5AEB9F39" w14:textId="77777777" w:rsidR="0007268C" w:rsidRDefault="0007268C" w:rsidP="00E267DB">
      <w:pPr>
        <w:spacing w:after="0" w:line="240" w:lineRule="auto"/>
        <w:jc w:val="both"/>
        <w:rPr>
          <w:rFonts w:ascii="Times New Roman" w:hAnsi="Times New Roman"/>
          <w:sz w:val="24"/>
          <w:szCs w:val="24"/>
          <w:lang w:val="en-GB"/>
        </w:rPr>
      </w:pPr>
    </w:p>
    <w:p w14:paraId="76329856" w14:textId="77777777" w:rsidR="0007268C" w:rsidRP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The findings show that the features “Multiple Access” and “Save Content Off and Online” are seen as attractive by many respondents, with about 65.7% and 67.2% finding these features interesting. On the other hand, “Voice Enabled Search” was less popular, with only 23.6% of respondents showing interest. This suggests that the voice search feature might need some improvement or better promotion to appeal more to users.</w:t>
      </w:r>
    </w:p>
    <w:p w14:paraId="0E0B166D" w14:textId="77777777" w:rsidR="0007268C" w:rsidRPr="0007268C" w:rsidRDefault="0007268C" w:rsidP="0007268C">
      <w:pPr>
        <w:spacing w:after="0" w:line="240" w:lineRule="auto"/>
        <w:jc w:val="both"/>
        <w:rPr>
          <w:rFonts w:ascii="Times New Roman" w:hAnsi="Times New Roman"/>
          <w:sz w:val="24"/>
          <w:szCs w:val="24"/>
          <w:lang w:val="en-GB"/>
        </w:rPr>
      </w:pPr>
    </w:p>
    <w:p w14:paraId="5A681EC0" w14:textId="624E2EA0" w:rsidR="0007268C" w:rsidRP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Features like “Multiple Logins” and “Tag &amp; Organise” received mixed reactions, with nearly equal numbers of respondents interested and not interested. Similarly, “No Password” and “Not Affiliated with Institutions</w:t>
      </w:r>
      <w:r w:rsidR="00486222">
        <w:rPr>
          <w:rFonts w:ascii="Times New Roman" w:hAnsi="Times New Roman"/>
          <w:sz w:val="24"/>
          <w:szCs w:val="24"/>
          <w:lang w:val="en-GB"/>
        </w:rPr>
        <w:t>'</w:t>
      </w:r>
      <w:r w:rsidRPr="0007268C">
        <w:rPr>
          <w:rFonts w:ascii="Times New Roman" w:hAnsi="Times New Roman"/>
          <w:sz w:val="24"/>
          <w:szCs w:val="24"/>
          <w:lang w:val="en-GB"/>
        </w:rPr>
        <w:t xml:space="preserve"> IP Addresses” also divided opinions, though slightly more respondents were not interested in these features.</w:t>
      </w:r>
    </w:p>
    <w:p w14:paraId="67708CB5" w14:textId="77777777" w:rsidR="0007268C" w:rsidRPr="0007268C" w:rsidRDefault="0007268C" w:rsidP="0007268C">
      <w:pPr>
        <w:spacing w:after="0" w:line="240" w:lineRule="auto"/>
        <w:jc w:val="both"/>
        <w:rPr>
          <w:rFonts w:ascii="Times New Roman" w:hAnsi="Times New Roman"/>
          <w:sz w:val="24"/>
          <w:szCs w:val="24"/>
          <w:lang w:val="en-GB"/>
        </w:rPr>
      </w:pPr>
    </w:p>
    <w:p w14:paraId="1C4834BC" w14:textId="63D2D73D" w:rsid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During an in-depth interview, an academic librarian shared the following concerns about these findings:</w:t>
      </w:r>
    </w:p>
    <w:p w14:paraId="191BE0C6" w14:textId="77777777" w:rsidR="0007268C" w:rsidRDefault="0007268C" w:rsidP="00E267DB">
      <w:pPr>
        <w:spacing w:after="0" w:line="240" w:lineRule="auto"/>
        <w:jc w:val="both"/>
        <w:rPr>
          <w:rFonts w:ascii="Times New Roman" w:hAnsi="Times New Roman"/>
          <w:sz w:val="24"/>
          <w:szCs w:val="24"/>
          <w:lang w:val="en-GB"/>
        </w:rPr>
      </w:pPr>
    </w:p>
    <w:p w14:paraId="6D331985" w14:textId="6C5F92E1" w:rsidR="00E267DB" w:rsidRPr="00AD42E7" w:rsidRDefault="0007268C" w:rsidP="00E267DB">
      <w:pPr>
        <w:spacing w:after="0" w:line="240" w:lineRule="auto"/>
        <w:ind w:left="907" w:right="720"/>
        <w:jc w:val="both"/>
        <w:rPr>
          <w:rFonts w:ascii="Times New Roman" w:hAnsi="Times New Roman"/>
          <w:i/>
          <w:sz w:val="24"/>
          <w:szCs w:val="24"/>
          <w:lang w:val="en-GB"/>
        </w:rPr>
      </w:pPr>
      <w:r w:rsidRPr="0007268C">
        <w:rPr>
          <w:rFonts w:ascii="Times New Roman" w:hAnsi="Times New Roman"/>
          <w:i/>
          <w:color w:val="000000"/>
          <w:sz w:val="24"/>
          <w:szCs w:val="24"/>
          <w:lang w:val="en-GB"/>
        </w:rPr>
        <w:t>“…the developers and promoters of the MyLOFT application should put more emphasis on highlighting and improving features like ‘Multiple Access’ and ‘Save Content Off and Online,’ as these appeal to a large number of users. The ‘Voice-Enabled Search’ feature, however, needs closer examination to understand why it is less popular and to explore how it could be improved</w:t>
      </w:r>
      <w:r w:rsidR="00E267DB" w:rsidRPr="00AD42E7">
        <w:rPr>
          <w:rFonts w:ascii="Times New Roman" w:hAnsi="Times New Roman"/>
          <w:i/>
          <w:sz w:val="24"/>
          <w:szCs w:val="24"/>
          <w:lang w:val="en-GB"/>
        </w:rPr>
        <w:t>.</w:t>
      </w:r>
    </w:p>
    <w:p w14:paraId="5C66F3DB" w14:textId="77777777" w:rsidR="00E267DB" w:rsidRPr="00AD42E7" w:rsidRDefault="00E267DB" w:rsidP="00AD42E7">
      <w:pPr>
        <w:pStyle w:val="Heading2"/>
        <w:numPr>
          <w:ilvl w:val="0"/>
          <w:numId w:val="0"/>
        </w:numPr>
        <w:spacing w:after="0"/>
        <w:ind w:left="1656" w:right="547"/>
        <w:jc w:val="both"/>
        <w:rPr>
          <w:b w:val="0"/>
          <w:sz w:val="24"/>
          <w:szCs w:val="24"/>
          <w:lang w:val="en-GB"/>
        </w:rPr>
      </w:pPr>
    </w:p>
    <w:p w14:paraId="2213CDE5" w14:textId="562FA1C1" w:rsidR="00E267DB"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Features with mixed perceptions require further user feedback and additional research to identify specific areas needing improvement or modification. The MyLOFT development team should carefully consider these insights when prioritising feature enhancement and marketing strategies to ensure alignment with user preferences and requirements.</w:t>
      </w:r>
    </w:p>
    <w:p w14:paraId="2992AB04" w14:textId="77777777" w:rsidR="00486222" w:rsidRDefault="00486222" w:rsidP="0007268C">
      <w:pPr>
        <w:spacing w:after="0" w:line="240" w:lineRule="auto"/>
        <w:jc w:val="both"/>
        <w:rPr>
          <w:rFonts w:ascii="Times New Roman" w:hAnsi="Times New Roman"/>
          <w:sz w:val="24"/>
          <w:szCs w:val="24"/>
          <w:lang w:val="en-GB"/>
        </w:rPr>
      </w:pPr>
    </w:p>
    <w:p w14:paraId="7AB773DE" w14:textId="77777777" w:rsidR="00486222" w:rsidRDefault="00486222" w:rsidP="0007268C">
      <w:pPr>
        <w:spacing w:after="0" w:line="240" w:lineRule="auto"/>
        <w:jc w:val="both"/>
        <w:rPr>
          <w:rFonts w:ascii="Times New Roman" w:hAnsi="Times New Roman"/>
          <w:sz w:val="24"/>
          <w:szCs w:val="24"/>
          <w:lang w:val="en-GB"/>
        </w:rPr>
      </w:pPr>
    </w:p>
    <w:p w14:paraId="6AE50D6C" w14:textId="77777777" w:rsidR="00486222" w:rsidRPr="00AD42E7" w:rsidRDefault="00486222" w:rsidP="0007268C">
      <w:pPr>
        <w:spacing w:after="0" w:line="240" w:lineRule="auto"/>
        <w:jc w:val="both"/>
        <w:rPr>
          <w:rFonts w:ascii="Times New Roman" w:hAnsi="Times New Roman"/>
          <w:b/>
          <w:sz w:val="24"/>
          <w:szCs w:val="24"/>
          <w:lang w:val="en-GB"/>
        </w:rPr>
      </w:pPr>
    </w:p>
    <w:p w14:paraId="6CCE8EC0" w14:textId="77777777" w:rsidR="00E267DB" w:rsidRPr="00AD42E7" w:rsidRDefault="00E267DB" w:rsidP="00E267DB">
      <w:pPr>
        <w:spacing w:after="0" w:line="240" w:lineRule="auto"/>
        <w:rPr>
          <w:rFonts w:ascii="Times New Roman" w:hAnsi="Times New Roman"/>
          <w:sz w:val="24"/>
          <w:szCs w:val="24"/>
          <w:lang w:val="en-GB"/>
        </w:rPr>
      </w:pPr>
      <w:r w:rsidRPr="00AD42E7">
        <w:rPr>
          <w:rFonts w:ascii="Times New Roman" w:hAnsi="Times New Roman"/>
          <w:b/>
          <w:sz w:val="24"/>
          <w:szCs w:val="24"/>
          <w:lang w:val="en-GB"/>
        </w:rPr>
        <w:lastRenderedPageBreak/>
        <w:t xml:space="preserve">The Respondents' Levels of Satisfaction with MyLOFT Platform </w:t>
      </w:r>
    </w:p>
    <w:p w14:paraId="4951FAD8" w14:textId="77777777" w:rsidR="0007268C" w:rsidRDefault="0007268C" w:rsidP="00E267DB">
      <w:pPr>
        <w:spacing w:after="0" w:line="240" w:lineRule="auto"/>
        <w:jc w:val="both"/>
        <w:rPr>
          <w:rFonts w:ascii="Times New Roman" w:hAnsi="Times New Roman"/>
          <w:sz w:val="24"/>
          <w:szCs w:val="24"/>
          <w:lang w:val="en-GB"/>
        </w:rPr>
      </w:pPr>
    </w:p>
    <w:p w14:paraId="691113E5" w14:textId="5ED2A62F" w:rsid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This section</w:t>
      </w:r>
      <w:r>
        <w:rPr>
          <w:rFonts w:ascii="Times New Roman" w:hAnsi="Times New Roman"/>
          <w:sz w:val="24"/>
          <w:szCs w:val="24"/>
          <w:lang w:val="en-GB"/>
        </w:rPr>
        <w:t xml:space="preserve"> summari</w:t>
      </w:r>
      <w:r w:rsidR="00486222">
        <w:rPr>
          <w:rFonts w:ascii="Times New Roman" w:hAnsi="Times New Roman"/>
          <w:sz w:val="24"/>
          <w:szCs w:val="24"/>
          <w:lang w:val="en-GB"/>
        </w:rPr>
        <w:t>s</w:t>
      </w:r>
      <w:r>
        <w:rPr>
          <w:rFonts w:ascii="Times New Roman" w:hAnsi="Times New Roman"/>
          <w:sz w:val="24"/>
          <w:szCs w:val="24"/>
          <w:lang w:val="en-GB"/>
        </w:rPr>
        <w:t>es the academic staff</w:t>
      </w:r>
      <w:r w:rsidRPr="0007268C">
        <w:rPr>
          <w:rFonts w:ascii="Times New Roman" w:hAnsi="Times New Roman"/>
          <w:sz w:val="24"/>
          <w:szCs w:val="24"/>
          <w:lang w:val="en-GB"/>
        </w:rPr>
        <w:t xml:space="preserve"> satisfaction levels with the MyLOFT platform, covering its offerings and interactivity.</w:t>
      </w:r>
      <w:r>
        <w:rPr>
          <w:rFonts w:ascii="Times New Roman" w:hAnsi="Times New Roman"/>
          <w:sz w:val="24"/>
          <w:szCs w:val="24"/>
          <w:lang w:val="en-GB"/>
        </w:rPr>
        <w:t xml:space="preserve"> </w:t>
      </w:r>
      <w:r w:rsidRPr="0007268C">
        <w:rPr>
          <w:rFonts w:ascii="Times New Roman" w:hAnsi="Times New Roman"/>
          <w:sz w:val="24"/>
          <w:szCs w:val="24"/>
          <w:lang w:val="en-GB"/>
        </w:rPr>
        <w:t>Respondents were asked to indicate their degree of agreement or satisfaction using a Likert scale format. The findings, as summari</w:t>
      </w:r>
      <w:r w:rsidR="00486222">
        <w:rPr>
          <w:rFonts w:ascii="Times New Roman" w:hAnsi="Times New Roman"/>
          <w:sz w:val="24"/>
          <w:szCs w:val="24"/>
          <w:lang w:val="en-GB"/>
        </w:rPr>
        <w:t>s</w:t>
      </w:r>
      <w:r w:rsidRPr="0007268C">
        <w:rPr>
          <w:rFonts w:ascii="Times New Roman" w:hAnsi="Times New Roman"/>
          <w:sz w:val="24"/>
          <w:szCs w:val="24"/>
          <w:lang w:val="en-GB"/>
        </w:rPr>
        <w:t>ed in Figure 2 (not provided here), reveal the collective sentiment of the academic staff regarding the application's performance, features, and overall user experience.</w:t>
      </w:r>
    </w:p>
    <w:p w14:paraId="4F3539D1" w14:textId="77777777" w:rsidR="0007268C" w:rsidRDefault="0007268C" w:rsidP="00E267DB">
      <w:pPr>
        <w:spacing w:after="0" w:line="240" w:lineRule="auto"/>
        <w:jc w:val="both"/>
        <w:rPr>
          <w:rFonts w:ascii="Times New Roman" w:hAnsi="Times New Roman"/>
          <w:sz w:val="24"/>
          <w:szCs w:val="24"/>
          <w:lang w:val="en-GB"/>
        </w:rPr>
      </w:pPr>
    </w:p>
    <w:p w14:paraId="0707C65C" w14:textId="77777777" w:rsidR="00E267DB" w:rsidRPr="00AD42E7" w:rsidRDefault="00E267DB" w:rsidP="00E267DB">
      <w:pPr>
        <w:spacing w:after="0" w:line="240" w:lineRule="auto"/>
        <w:jc w:val="both"/>
        <w:rPr>
          <w:rFonts w:ascii="Times New Roman" w:hAnsi="Times New Roman"/>
          <w:sz w:val="24"/>
          <w:szCs w:val="24"/>
          <w:lang w:val="en-GB"/>
        </w:rPr>
      </w:pPr>
    </w:p>
    <w:p w14:paraId="505175E9" w14:textId="7F438046" w:rsidR="00E267DB" w:rsidRPr="00AD42E7" w:rsidRDefault="00E267DB" w:rsidP="00E267DB">
      <w:pPr>
        <w:spacing w:after="0" w:line="240" w:lineRule="auto"/>
        <w:rPr>
          <w:rFonts w:ascii="Times New Roman" w:hAnsi="Times New Roman"/>
          <w:sz w:val="24"/>
          <w:szCs w:val="24"/>
          <w:lang w:val="en-GB"/>
        </w:rPr>
      </w:pPr>
      <w:r w:rsidRPr="00AD42E7">
        <w:rPr>
          <w:rFonts w:ascii="Times New Roman" w:hAnsi="Times New Roman"/>
          <w:b/>
          <w:sz w:val="24"/>
          <w:szCs w:val="24"/>
          <w:lang w:val="en-GB"/>
        </w:rPr>
        <w:t>Fig</w:t>
      </w:r>
      <w:r w:rsidR="00621A56">
        <w:rPr>
          <w:rFonts w:ascii="Times New Roman" w:hAnsi="Times New Roman"/>
          <w:b/>
          <w:sz w:val="24"/>
          <w:szCs w:val="24"/>
          <w:lang w:val="en-GB"/>
        </w:rPr>
        <w:t>.</w:t>
      </w:r>
      <w:r w:rsidRPr="00AD42E7">
        <w:rPr>
          <w:rFonts w:ascii="Times New Roman" w:hAnsi="Times New Roman"/>
          <w:b/>
          <w:sz w:val="24"/>
          <w:szCs w:val="24"/>
          <w:lang w:val="en-GB"/>
        </w:rPr>
        <w:t xml:space="preserve"> 2</w:t>
      </w:r>
      <w:r w:rsidR="00621A56">
        <w:rPr>
          <w:rFonts w:ascii="Times New Roman" w:hAnsi="Times New Roman"/>
          <w:b/>
          <w:sz w:val="24"/>
          <w:szCs w:val="24"/>
          <w:lang w:val="en-GB"/>
        </w:rPr>
        <w:t>:</w:t>
      </w:r>
      <w:r w:rsidRPr="00AD42E7">
        <w:rPr>
          <w:rFonts w:ascii="Times New Roman" w:hAnsi="Times New Roman"/>
          <w:b/>
          <w:sz w:val="24"/>
          <w:szCs w:val="24"/>
          <w:lang w:val="en-GB"/>
        </w:rPr>
        <w:t xml:space="preserve"> The Respondents' Level of Satisfaction with the MyLOFT Platform </w:t>
      </w:r>
    </w:p>
    <w:p w14:paraId="60255837" w14:textId="77777777" w:rsidR="00E267DB" w:rsidRPr="00AD42E7" w:rsidRDefault="00E267DB" w:rsidP="00E267DB">
      <w:pPr>
        <w:pStyle w:val="Heading2"/>
        <w:spacing w:after="0"/>
        <w:rPr>
          <w:sz w:val="24"/>
          <w:szCs w:val="24"/>
          <w:lang w:val="en-GB"/>
        </w:rPr>
      </w:pPr>
      <w:r w:rsidRPr="00AD42E7">
        <w:rPr>
          <w:noProof/>
          <w:sz w:val="24"/>
          <w:szCs w:val="24"/>
          <w:lang w:val="en-GB" w:eastAsia="en-GB"/>
        </w:rPr>
        <w:drawing>
          <wp:inline distT="0" distB="0" distL="0" distR="0" wp14:anchorId="212666F7" wp14:editId="5948CC79">
            <wp:extent cx="4568825" cy="2496820"/>
            <wp:effectExtent l="0" t="0" r="3175" b="5080"/>
            <wp:docPr id="9"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B61764" w14:textId="77777777" w:rsidR="00E267DB" w:rsidRPr="00AD42E7" w:rsidRDefault="00E267DB" w:rsidP="00E267DB">
      <w:pPr>
        <w:spacing w:after="0" w:line="240" w:lineRule="auto"/>
        <w:rPr>
          <w:rFonts w:ascii="Times New Roman" w:hAnsi="Times New Roman"/>
          <w:b/>
          <w:sz w:val="24"/>
          <w:szCs w:val="24"/>
          <w:lang w:val="en-GB"/>
        </w:rPr>
      </w:pPr>
      <w:r w:rsidRPr="00AD42E7">
        <w:rPr>
          <w:rFonts w:ascii="Times New Roman" w:hAnsi="Times New Roman"/>
          <w:b/>
          <w:sz w:val="24"/>
          <w:szCs w:val="24"/>
          <w:lang w:val="en-GB"/>
        </w:rPr>
        <w:t>Source: Field Survey Data 2023</w:t>
      </w:r>
    </w:p>
    <w:p w14:paraId="4BAC0FE6" w14:textId="77777777" w:rsidR="00E267DB" w:rsidRPr="00AD42E7" w:rsidRDefault="00E267DB" w:rsidP="00E267DB">
      <w:pPr>
        <w:spacing w:after="0" w:line="240" w:lineRule="auto"/>
        <w:jc w:val="both"/>
        <w:rPr>
          <w:rFonts w:ascii="Times New Roman" w:hAnsi="Times New Roman"/>
          <w:sz w:val="24"/>
          <w:szCs w:val="24"/>
          <w:lang w:val="en-GB"/>
        </w:rPr>
      </w:pPr>
    </w:p>
    <w:p w14:paraId="293127A4" w14:textId="77777777" w:rsidR="0007268C" w:rsidRPr="0007268C" w:rsidRDefault="0007268C" w:rsidP="0007268C">
      <w:pPr>
        <w:spacing w:after="0" w:line="240" w:lineRule="auto"/>
        <w:ind w:right="4"/>
        <w:jc w:val="both"/>
        <w:rPr>
          <w:rFonts w:ascii="Times New Roman" w:hAnsi="Times New Roman"/>
          <w:sz w:val="24"/>
          <w:szCs w:val="24"/>
          <w:lang w:val="en-GB"/>
        </w:rPr>
      </w:pPr>
      <w:r w:rsidRPr="0007268C">
        <w:rPr>
          <w:rFonts w:ascii="Times New Roman" w:hAnsi="Times New Roman"/>
          <w:sz w:val="24"/>
          <w:szCs w:val="24"/>
          <w:lang w:val="en-GB"/>
        </w:rPr>
        <w:t>The findings reflect how respondents feel about the MyLOFT platform, grouped into three levels of satisfaction: neutral, satisfied, and very satisfied. A small number of respondents (7.5%) reported feeling neutral toward MyLOFT, indicating that this group neither particularly liked nor disliked the platform. A larger portion (38.8%) expressed satisfaction, showing a good level of contentment with the platform. Most respondents (53.7%) described themselves as very satisfied, which suggests strong approval and positive experiences among users.</w:t>
      </w:r>
    </w:p>
    <w:p w14:paraId="5DCA79EB" w14:textId="77777777" w:rsidR="0007268C" w:rsidRPr="0007268C" w:rsidRDefault="0007268C" w:rsidP="0007268C">
      <w:pPr>
        <w:spacing w:after="0" w:line="240" w:lineRule="auto"/>
        <w:ind w:right="4"/>
        <w:jc w:val="both"/>
        <w:rPr>
          <w:rFonts w:ascii="Times New Roman" w:hAnsi="Times New Roman"/>
          <w:sz w:val="24"/>
          <w:szCs w:val="24"/>
          <w:lang w:val="en-GB"/>
        </w:rPr>
      </w:pPr>
    </w:p>
    <w:p w14:paraId="3BB4272E" w14:textId="77777777" w:rsidR="0007268C" w:rsidRPr="0007268C" w:rsidRDefault="0007268C" w:rsidP="0007268C">
      <w:pPr>
        <w:spacing w:after="0" w:line="240" w:lineRule="auto"/>
        <w:ind w:right="4"/>
        <w:jc w:val="both"/>
        <w:rPr>
          <w:rFonts w:ascii="Times New Roman" w:hAnsi="Times New Roman"/>
          <w:sz w:val="24"/>
          <w:szCs w:val="24"/>
          <w:lang w:val="en-GB"/>
        </w:rPr>
      </w:pPr>
      <w:r w:rsidRPr="0007268C">
        <w:rPr>
          <w:rFonts w:ascii="Times New Roman" w:hAnsi="Times New Roman"/>
          <w:sz w:val="24"/>
          <w:szCs w:val="24"/>
          <w:lang w:val="en-GB"/>
        </w:rPr>
        <w:t>Together, about 92.5% of respondents are either satisfied or very satisfied, highlighting generally positive sentiments toward MyLOFT. The fact that more than half feel very satisfied indicates that the platform is meeting or even exceeding the expectations of many users. Although only a small group remains neutral, this segment could benefit from additional features or improvements to enhance their experience.</w:t>
      </w:r>
    </w:p>
    <w:p w14:paraId="094FDE64" w14:textId="77777777" w:rsidR="0007268C" w:rsidRPr="0007268C" w:rsidRDefault="0007268C" w:rsidP="0007268C">
      <w:pPr>
        <w:spacing w:after="0" w:line="240" w:lineRule="auto"/>
        <w:ind w:right="4"/>
        <w:jc w:val="both"/>
        <w:rPr>
          <w:rFonts w:ascii="Times New Roman" w:hAnsi="Times New Roman"/>
          <w:sz w:val="24"/>
          <w:szCs w:val="24"/>
          <w:lang w:val="en-GB"/>
        </w:rPr>
      </w:pPr>
    </w:p>
    <w:p w14:paraId="58134B2A" w14:textId="77777777" w:rsidR="0007268C" w:rsidRPr="0007268C" w:rsidRDefault="0007268C" w:rsidP="0007268C">
      <w:pPr>
        <w:spacing w:after="0" w:line="240" w:lineRule="auto"/>
        <w:ind w:right="4"/>
        <w:jc w:val="both"/>
        <w:rPr>
          <w:rFonts w:ascii="Times New Roman" w:hAnsi="Times New Roman"/>
          <w:sz w:val="24"/>
          <w:szCs w:val="24"/>
          <w:lang w:val="en-GB"/>
        </w:rPr>
      </w:pPr>
      <w:r w:rsidRPr="0007268C">
        <w:rPr>
          <w:rFonts w:ascii="Times New Roman" w:hAnsi="Times New Roman"/>
          <w:sz w:val="24"/>
          <w:szCs w:val="24"/>
          <w:lang w:val="en-GB"/>
        </w:rPr>
        <w:t>Overall, the data points to a favorable view of MyLOFT among its users, demonstrating the platform’s effectiveness and high user satisfaction. To maintain and possibly increase engagement, MyLOFT should continue focusing on the features that have earned high praise. For those in the neutral group, it would be helpful to collect more detailed feedback through surveys or interviews to better understand their concerns and identify areas for improvement.</w:t>
      </w:r>
    </w:p>
    <w:p w14:paraId="773763DE" w14:textId="77777777" w:rsidR="0007268C" w:rsidRPr="0007268C" w:rsidRDefault="0007268C" w:rsidP="0007268C">
      <w:pPr>
        <w:spacing w:after="0" w:line="240" w:lineRule="auto"/>
        <w:ind w:right="4"/>
        <w:jc w:val="both"/>
        <w:rPr>
          <w:rFonts w:ascii="Times New Roman" w:hAnsi="Times New Roman"/>
          <w:sz w:val="24"/>
          <w:szCs w:val="24"/>
          <w:lang w:val="en-GB"/>
        </w:rPr>
      </w:pPr>
    </w:p>
    <w:p w14:paraId="22FF4525" w14:textId="77777777" w:rsidR="0007268C" w:rsidRPr="0007268C" w:rsidRDefault="0007268C" w:rsidP="0007268C">
      <w:pPr>
        <w:spacing w:after="0" w:line="240" w:lineRule="auto"/>
        <w:ind w:right="4"/>
        <w:jc w:val="both"/>
        <w:rPr>
          <w:rFonts w:ascii="Times New Roman" w:hAnsi="Times New Roman"/>
          <w:sz w:val="24"/>
          <w:szCs w:val="24"/>
          <w:lang w:val="en-GB"/>
        </w:rPr>
      </w:pPr>
      <w:r w:rsidRPr="0007268C">
        <w:rPr>
          <w:rFonts w:ascii="Times New Roman" w:hAnsi="Times New Roman"/>
          <w:sz w:val="24"/>
          <w:szCs w:val="24"/>
          <w:lang w:val="en-GB"/>
        </w:rPr>
        <w:t xml:space="preserve">The positive opinions expressed by users also offer a valuable opportunity for marketing and building trust to attract new users and keep current ones engaged. Ongoing monitoring of user </w:t>
      </w:r>
      <w:r w:rsidRPr="0007268C">
        <w:rPr>
          <w:rFonts w:ascii="Times New Roman" w:hAnsi="Times New Roman"/>
          <w:sz w:val="24"/>
          <w:szCs w:val="24"/>
          <w:lang w:val="en-GB"/>
        </w:rPr>
        <w:lastRenderedPageBreak/>
        <w:t>satisfaction is essential to ensure MyLOFT stays aligned with user needs and expectations as they evolve.</w:t>
      </w:r>
    </w:p>
    <w:p w14:paraId="360C5BE8" w14:textId="77777777" w:rsidR="0007268C" w:rsidRPr="0007268C" w:rsidRDefault="0007268C" w:rsidP="0007268C">
      <w:pPr>
        <w:spacing w:after="0" w:line="240" w:lineRule="auto"/>
        <w:ind w:right="4"/>
        <w:jc w:val="both"/>
        <w:rPr>
          <w:rFonts w:ascii="Times New Roman" w:hAnsi="Times New Roman"/>
          <w:sz w:val="24"/>
          <w:szCs w:val="24"/>
          <w:lang w:val="en-GB"/>
        </w:rPr>
      </w:pPr>
    </w:p>
    <w:p w14:paraId="040F43B3" w14:textId="77777777" w:rsidR="0007268C" w:rsidRDefault="0007268C" w:rsidP="0007268C">
      <w:pPr>
        <w:spacing w:after="0" w:line="240" w:lineRule="auto"/>
        <w:ind w:right="4"/>
        <w:jc w:val="both"/>
        <w:rPr>
          <w:rFonts w:ascii="Times New Roman" w:hAnsi="Times New Roman"/>
          <w:i/>
          <w:sz w:val="24"/>
          <w:szCs w:val="24"/>
          <w:lang w:val="en-GB"/>
        </w:rPr>
      </w:pPr>
      <w:r w:rsidRPr="0007268C">
        <w:rPr>
          <w:rFonts w:ascii="Times New Roman" w:hAnsi="Times New Roman"/>
          <w:sz w:val="24"/>
          <w:szCs w:val="24"/>
          <w:lang w:val="en-GB"/>
        </w:rPr>
        <w:t>In a detailed interview with a senior lecturer, the researchers explored user satisfaction with MyLOFT. The lecturer provided a strong explanation supporting the platform’s positive reception:</w:t>
      </w:r>
      <w:r w:rsidRPr="0007268C">
        <w:rPr>
          <w:rFonts w:ascii="Times New Roman" w:hAnsi="Times New Roman"/>
          <w:i/>
          <w:sz w:val="24"/>
          <w:szCs w:val="24"/>
          <w:lang w:val="en-GB"/>
        </w:rPr>
        <w:t xml:space="preserve"> </w:t>
      </w:r>
    </w:p>
    <w:p w14:paraId="49C3B929" w14:textId="77777777" w:rsidR="0007268C" w:rsidRDefault="0007268C" w:rsidP="0007268C">
      <w:pPr>
        <w:spacing w:after="0" w:line="240" w:lineRule="auto"/>
        <w:ind w:right="4"/>
        <w:jc w:val="both"/>
        <w:rPr>
          <w:rFonts w:ascii="Times New Roman" w:hAnsi="Times New Roman"/>
          <w:i/>
          <w:sz w:val="24"/>
          <w:szCs w:val="24"/>
          <w:lang w:val="en-GB"/>
        </w:rPr>
      </w:pPr>
    </w:p>
    <w:p w14:paraId="575D96ED" w14:textId="77777777" w:rsidR="0007268C" w:rsidRDefault="0007268C" w:rsidP="0007268C">
      <w:pPr>
        <w:spacing w:after="0" w:line="240" w:lineRule="auto"/>
        <w:ind w:right="4"/>
        <w:jc w:val="both"/>
        <w:rPr>
          <w:rFonts w:ascii="Times New Roman" w:hAnsi="Times New Roman"/>
          <w:i/>
          <w:sz w:val="24"/>
          <w:szCs w:val="24"/>
          <w:lang w:val="en-GB"/>
        </w:rPr>
      </w:pPr>
    </w:p>
    <w:p w14:paraId="3C73D81E" w14:textId="59E13A24" w:rsidR="0007268C" w:rsidRDefault="0007268C" w:rsidP="0007268C">
      <w:pPr>
        <w:spacing w:after="0" w:line="240" w:lineRule="auto"/>
        <w:ind w:left="851" w:right="571"/>
        <w:jc w:val="both"/>
        <w:rPr>
          <w:rFonts w:ascii="Times New Roman" w:hAnsi="Times New Roman"/>
          <w:i/>
          <w:sz w:val="24"/>
          <w:szCs w:val="24"/>
          <w:lang w:val="en-GB"/>
        </w:rPr>
      </w:pPr>
      <w:r w:rsidRPr="0007268C">
        <w:rPr>
          <w:rFonts w:ascii="Times New Roman" w:hAnsi="Times New Roman"/>
          <w:i/>
          <w:sz w:val="24"/>
          <w:szCs w:val="24"/>
          <w:lang w:val="en-GB"/>
        </w:rPr>
        <w:t>“</w:t>
      </w:r>
      <w:r>
        <w:rPr>
          <w:rFonts w:ascii="Times New Roman" w:hAnsi="Times New Roman"/>
          <w:i/>
          <w:sz w:val="24"/>
          <w:szCs w:val="24"/>
          <w:lang w:val="en-GB"/>
        </w:rPr>
        <w:t xml:space="preserve"> … b</w:t>
      </w:r>
      <w:r w:rsidRPr="0007268C">
        <w:rPr>
          <w:rFonts w:ascii="Times New Roman" w:hAnsi="Times New Roman"/>
          <w:i/>
          <w:sz w:val="24"/>
          <w:szCs w:val="24"/>
          <w:lang w:val="en-GB"/>
        </w:rPr>
        <w:t>efore MyLOFT was introduced, I faced many difficulties accessing e-resources subscribed to by Mzumbe University. There were times I almost gave up hope of ever being able to use these important materials. But since MyLOFT became available, I can easily access these resources anytime and from anywhere, even from home. This remote access tool has greatly improved my ability to teach, learn, conduct research, and publish work.”</w:t>
      </w:r>
    </w:p>
    <w:p w14:paraId="4336BE75" w14:textId="77777777" w:rsidR="0007268C" w:rsidRDefault="0007268C" w:rsidP="0007268C">
      <w:pPr>
        <w:spacing w:after="0" w:line="240" w:lineRule="auto"/>
        <w:ind w:right="4"/>
        <w:jc w:val="both"/>
        <w:rPr>
          <w:rFonts w:ascii="Times New Roman" w:hAnsi="Times New Roman"/>
          <w:i/>
          <w:sz w:val="24"/>
          <w:szCs w:val="24"/>
          <w:lang w:val="en-GB"/>
        </w:rPr>
      </w:pPr>
    </w:p>
    <w:p w14:paraId="34A25667" w14:textId="77777777" w:rsidR="00E267DB" w:rsidRPr="00AD42E7" w:rsidRDefault="00E267DB" w:rsidP="00E267DB">
      <w:pPr>
        <w:spacing w:after="0" w:line="240" w:lineRule="auto"/>
        <w:rPr>
          <w:rFonts w:ascii="Times New Roman" w:hAnsi="Times New Roman"/>
          <w:sz w:val="24"/>
          <w:szCs w:val="24"/>
          <w:lang w:val="en-GB"/>
        </w:rPr>
      </w:pPr>
    </w:p>
    <w:p w14:paraId="52D982FC" w14:textId="77777777" w:rsidR="00E267DB" w:rsidRPr="00AD42E7" w:rsidRDefault="00E267DB" w:rsidP="00E267DB">
      <w:pPr>
        <w:spacing w:after="0" w:line="240" w:lineRule="auto"/>
        <w:jc w:val="both"/>
        <w:rPr>
          <w:rFonts w:ascii="Times New Roman" w:hAnsi="Times New Roman"/>
          <w:sz w:val="24"/>
          <w:szCs w:val="24"/>
          <w:lang w:val="en-GB"/>
        </w:rPr>
      </w:pPr>
      <w:r w:rsidRPr="00AD42E7">
        <w:rPr>
          <w:rFonts w:ascii="Times New Roman" w:hAnsi="Times New Roman"/>
          <w:b/>
          <w:sz w:val="24"/>
          <w:szCs w:val="24"/>
          <w:lang w:val="en-GB"/>
        </w:rPr>
        <w:t>The Respondents' Perceptions of MyLOFT Interface and Design</w:t>
      </w:r>
    </w:p>
    <w:p w14:paraId="03742FAB" w14:textId="77777777" w:rsidR="0007268C" w:rsidRP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The findings on user perceptions of the MyLOFT interface and design are summarised and illustrated in Figure 3. The majority of respondents, 39 individuals (58.2%), gave the interface a very positive rating, indicating high satisfaction with its look and usability. An additional 16 respondents (23.9%) described the design as good, while 10 (14.9%) considered it acceptable, suggesting that most users find the interface easy to navigate and visually appealing. Only one respondent (1.5%) rated the interface as poor, and a similar number did not provide any feedback.</w:t>
      </w:r>
    </w:p>
    <w:p w14:paraId="1B55761C" w14:textId="77777777" w:rsidR="0007268C" w:rsidRPr="0007268C" w:rsidRDefault="0007268C" w:rsidP="0007268C">
      <w:pPr>
        <w:spacing w:after="0" w:line="240" w:lineRule="auto"/>
        <w:jc w:val="both"/>
        <w:rPr>
          <w:rFonts w:ascii="Times New Roman" w:hAnsi="Times New Roman"/>
          <w:sz w:val="24"/>
          <w:szCs w:val="24"/>
          <w:lang w:val="en-GB"/>
        </w:rPr>
      </w:pPr>
    </w:p>
    <w:p w14:paraId="220BE5EE" w14:textId="38A0D27C" w:rsidR="00E267DB"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The overall positive feedback reflects that the current design meets user expectations and contributes to a satisfactory user experience. However, the few lower ratings highlight opportunities for further refinement to ensure that the platform remains accessible and user-friendly to all users.</w:t>
      </w:r>
    </w:p>
    <w:p w14:paraId="61BE42BE" w14:textId="19109C0D" w:rsidR="000A21C8" w:rsidRDefault="000A21C8" w:rsidP="00E267DB">
      <w:pPr>
        <w:spacing w:after="0" w:line="240" w:lineRule="auto"/>
        <w:jc w:val="both"/>
        <w:rPr>
          <w:rFonts w:ascii="Times New Roman" w:hAnsi="Times New Roman"/>
          <w:sz w:val="24"/>
          <w:szCs w:val="24"/>
          <w:lang w:val="en-GB"/>
        </w:rPr>
      </w:pPr>
    </w:p>
    <w:p w14:paraId="2D3F4FF4" w14:textId="5DE10E36" w:rsidR="000A21C8" w:rsidRDefault="000A21C8" w:rsidP="00E267DB">
      <w:pPr>
        <w:spacing w:after="0" w:line="240" w:lineRule="auto"/>
        <w:jc w:val="both"/>
        <w:rPr>
          <w:rFonts w:ascii="Times New Roman" w:hAnsi="Times New Roman"/>
          <w:sz w:val="24"/>
          <w:szCs w:val="24"/>
          <w:lang w:val="en-GB"/>
        </w:rPr>
      </w:pPr>
    </w:p>
    <w:p w14:paraId="3D809455" w14:textId="506B263E" w:rsidR="00E267DB" w:rsidRPr="00AD42E7" w:rsidRDefault="00E267DB" w:rsidP="00E267DB">
      <w:pPr>
        <w:spacing w:after="0" w:line="240" w:lineRule="auto"/>
        <w:rPr>
          <w:rFonts w:ascii="Times New Roman" w:hAnsi="Times New Roman"/>
          <w:sz w:val="24"/>
          <w:szCs w:val="24"/>
          <w:lang w:val="en-GB"/>
        </w:rPr>
      </w:pPr>
      <w:r w:rsidRPr="00AD42E7">
        <w:rPr>
          <w:rFonts w:ascii="Times New Roman" w:hAnsi="Times New Roman"/>
          <w:b/>
          <w:sz w:val="24"/>
          <w:szCs w:val="24"/>
          <w:lang w:val="en-GB"/>
        </w:rPr>
        <w:t>Fig</w:t>
      </w:r>
      <w:r w:rsidR="00621A56">
        <w:rPr>
          <w:rFonts w:ascii="Times New Roman" w:hAnsi="Times New Roman"/>
          <w:b/>
          <w:sz w:val="24"/>
          <w:szCs w:val="24"/>
          <w:lang w:val="en-GB"/>
        </w:rPr>
        <w:t>.</w:t>
      </w:r>
      <w:r w:rsidRPr="00AD42E7">
        <w:rPr>
          <w:rFonts w:ascii="Times New Roman" w:hAnsi="Times New Roman"/>
          <w:b/>
          <w:sz w:val="24"/>
          <w:szCs w:val="24"/>
          <w:lang w:val="en-GB"/>
        </w:rPr>
        <w:t xml:space="preserve"> 3</w:t>
      </w:r>
      <w:r w:rsidR="00621A56">
        <w:rPr>
          <w:rFonts w:ascii="Times New Roman" w:hAnsi="Times New Roman"/>
          <w:b/>
          <w:sz w:val="24"/>
          <w:szCs w:val="24"/>
          <w:lang w:val="en-GB"/>
        </w:rPr>
        <w:t>:</w:t>
      </w:r>
      <w:r w:rsidRPr="00AD42E7">
        <w:rPr>
          <w:rFonts w:ascii="Times New Roman" w:hAnsi="Times New Roman"/>
          <w:b/>
          <w:sz w:val="24"/>
          <w:szCs w:val="24"/>
          <w:lang w:val="en-GB"/>
        </w:rPr>
        <w:t xml:space="preserve"> Respondents' Perceptions of the MyLOFT Interface and Design </w:t>
      </w:r>
    </w:p>
    <w:p w14:paraId="08C7558D" w14:textId="77777777" w:rsidR="00E267DB" w:rsidRPr="00AD42E7" w:rsidRDefault="00E267DB" w:rsidP="00E267DB">
      <w:pPr>
        <w:spacing w:after="0" w:line="240" w:lineRule="auto"/>
        <w:rPr>
          <w:rFonts w:ascii="Times New Roman" w:hAnsi="Times New Roman"/>
          <w:sz w:val="24"/>
          <w:szCs w:val="24"/>
          <w:lang w:val="en-GB"/>
        </w:rPr>
      </w:pPr>
      <w:r w:rsidRPr="00AD42E7">
        <w:rPr>
          <w:rFonts w:ascii="Times New Roman" w:hAnsi="Times New Roman"/>
          <w:noProof/>
          <w:sz w:val="24"/>
          <w:szCs w:val="24"/>
          <w:lang w:val="en-GB" w:eastAsia="en-GB"/>
        </w:rPr>
        <w:drawing>
          <wp:inline distT="0" distB="0" distL="0" distR="0" wp14:anchorId="58D92761" wp14:editId="1DC8A3E2">
            <wp:extent cx="4568825" cy="1591310"/>
            <wp:effectExtent l="0" t="0" r="3175" b="0"/>
            <wp:docPr id="10"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29BF70" w14:textId="03D73CB9" w:rsidR="00E267DB" w:rsidRDefault="00E267DB" w:rsidP="00E267DB">
      <w:pPr>
        <w:spacing w:after="0" w:line="240" w:lineRule="auto"/>
        <w:rPr>
          <w:rFonts w:ascii="Times New Roman" w:hAnsi="Times New Roman"/>
          <w:b/>
          <w:sz w:val="24"/>
          <w:szCs w:val="24"/>
          <w:lang w:val="en-GB"/>
        </w:rPr>
      </w:pPr>
      <w:r w:rsidRPr="00AD42E7">
        <w:rPr>
          <w:rFonts w:ascii="Times New Roman" w:hAnsi="Times New Roman"/>
          <w:b/>
          <w:sz w:val="24"/>
          <w:szCs w:val="24"/>
          <w:lang w:val="en-GB"/>
        </w:rPr>
        <w:t>Source: Field Survey Data 2023</w:t>
      </w:r>
    </w:p>
    <w:p w14:paraId="73413921" w14:textId="77777777" w:rsidR="000A21C8" w:rsidRPr="00AD42E7" w:rsidRDefault="000A21C8" w:rsidP="00E267DB">
      <w:pPr>
        <w:spacing w:after="0" w:line="240" w:lineRule="auto"/>
        <w:rPr>
          <w:rFonts w:ascii="Times New Roman" w:hAnsi="Times New Roman"/>
          <w:b/>
          <w:sz w:val="24"/>
          <w:szCs w:val="24"/>
          <w:lang w:val="en-GB"/>
        </w:rPr>
      </w:pPr>
    </w:p>
    <w:p w14:paraId="03534715" w14:textId="77777777" w:rsidR="0007268C" w:rsidRP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The findings reveal that most respondents (58.2%) rated the MyLOFT interface and design as “very good,” reflecting a high level of satisfaction. Additionally, 23.9% rated it as “good,” indicating general contentment. A smaller portion, 14.9%, found the interface “acceptable,” meeting their basic expectations, while only 1.5% rated it as “poor,” suggesting areas that need improvement. The presence of non-responses points to a need for better feedback collection methods to obtain a fuller picture of user experiences.</w:t>
      </w:r>
    </w:p>
    <w:p w14:paraId="2CDAA827" w14:textId="77777777" w:rsidR="0007268C" w:rsidRPr="0007268C" w:rsidRDefault="0007268C" w:rsidP="0007268C">
      <w:pPr>
        <w:spacing w:after="0" w:line="240" w:lineRule="auto"/>
        <w:jc w:val="both"/>
        <w:rPr>
          <w:rFonts w:ascii="Times New Roman" w:hAnsi="Times New Roman"/>
          <w:sz w:val="24"/>
          <w:szCs w:val="24"/>
          <w:lang w:val="en-GB"/>
        </w:rPr>
      </w:pPr>
    </w:p>
    <w:p w14:paraId="5B71AA7F" w14:textId="77777777" w:rsidR="0007268C" w:rsidRP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lastRenderedPageBreak/>
        <w:t>These results confirm that the majority of users view the MyLOFT interface positively, validating the efforts of the development team and showing good alignment with user expectations. However, it remains important to carefully consider the feedback from the small minority who expressed dissatisfaction. Their comments could help identify specific issues through methods such as usability testing or targeted surveys. For those who found the interface merely acceptable, there is an opportunity to make enhancements that might raise their level of satisfaction. Furthermore, addressing the lack of responses highlights the importance of improving survey techniques to capture comprehensive user opinions.</w:t>
      </w:r>
    </w:p>
    <w:p w14:paraId="32A6C22C" w14:textId="77777777" w:rsidR="0007268C" w:rsidRPr="0007268C" w:rsidRDefault="0007268C" w:rsidP="0007268C">
      <w:pPr>
        <w:spacing w:after="0" w:line="240" w:lineRule="auto"/>
        <w:jc w:val="both"/>
        <w:rPr>
          <w:rFonts w:ascii="Times New Roman" w:hAnsi="Times New Roman"/>
          <w:sz w:val="24"/>
          <w:szCs w:val="24"/>
          <w:lang w:val="en-GB"/>
        </w:rPr>
      </w:pPr>
    </w:p>
    <w:p w14:paraId="4273EB60" w14:textId="77777777" w:rsidR="0007268C" w:rsidRPr="0007268C"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Overall, while the MyLOFT interface receives largely positive feedback, there is still space to improve user satisfaction and respond to concerns raised by a minority of users.</w:t>
      </w:r>
    </w:p>
    <w:p w14:paraId="74199019" w14:textId="77777777" w:rsidR="0007268C" w:rsidRPr="0007268C" w:rsidRDefault="0007268C" w:rsidP="0007268C">
      <w:pPr>
        <w:spacing w:after="0" w:line="240" w:lineRule="auto"/>
        <w:jc w:val="both"/>
        <w:rPr>
          <w:rFonts w:ascii="Times New Roman" w:hAnsi="Times New Roman"/>
          <w:sz w:val="24"/>
          <w:szCs w:val="24"/>
          <w:lang w:val="en-GB"/>
        </w:rPr>
      </w:pPr>
    </w:p>
    <w:p w14:paraId="335C1B02" w14:textId="13BA0133" w:rsidR="00E267DB" w:rsidRPr="00AD42E7" w:rsidRDefault="0007268C" w:rsidP="0007268C">
      <w:pPr>
        <w:spacing w:after="0" w:line="240" w:lineRule="auto"/>
        <w:jc w:val="both"/>
        <w:rPr>
          <w:rFonts w:ascii="Times New Roman" w:hAnsi="Times New Roman"/>
          <w:sz w:val="24"/>
          <w:szCs w:val="24"/>
          <w:lang w:val="en-GB"/>
        </w:rPr>
      </w:pPr>
      <w:r w:rsidRPr="0007268C">
        <w:rPr>
          <w:rFonts w:ascii="Times New Roman" w:hAnsi="Times New Roman"/>
          <w:sz w:val="24"/>
          <w:szCs w:val="24"/>
          <w:lang w:val="en-GB"/>
        </w:rPr>
        <w:t>During an in-depth interview, a respondent who rated the interface as poor shared the following remarks:</w:t>
      </w:r>
    </w:p>
    <w:p w14:paraId="5B63069F" w14:textId="0BFB6C8C" w:rsidR="00E267DB" w:rsidRDefault="0007268C" w:rsidP="0007268C">
      <w:pPr>
        <w:spacing w:after="0" w:line="240" w:lineRule="auto"/>
        <w:ind w:left="851" w:right="996"/>
        <w:jc w:val="both"/>
        <w:rPr>
          <w:rFonts w:ascii="Times New Roman" w:hAnsi="Times New Roman"/>
          <w:i/>
          <w:sz w:val="24"/>
          <w:szCs w:val="24"/>
          <w:lang w:val="en-GB"/>
        </w:rPr>
      </w:pPr>
      <w:r w:rsidRPr="0007268C">
        <w:rPr>
          <w:rFonts w:ascii="Times New Roman" w:hAnsi="Times New Roman"/>
          <w:i/>
          <w:sz w:val="24"/>
          <w:szCs w:val="24"/>
          <w:lang w:val="en-GB"/>
        </w:rPr>
        <w:t>“…I have encountered several challenges with the MyLOFT interface, especially regarding the saving of content within user-created collections. At times, content that I intended to save in a specific collection was instead placed in the general collection without explanation. This issue requires users to manually move the content to the correct collection, which can be time-consuming and frustrating.”</w:t>
      </w:r>
    </w:p>
    <w:p w14:paraId="50771D5B" w14:textId="77777777" w:rsidR="0007268C" w:rsidRPr="00AD42E7" w:rsidRDefault="0007268C" w:rsidP="0007268C">
      <w:pPr>
        <w:spacing w:after="0" w:line="240" w:lineRule="auto"/>
        <w:ind w:left="851" w:right="996"/>
        <w:jc w:val="both"/>
        <w:rPr>
          <w:rFonts w:ascii="Times New Roman" w:hAnsi="Times New Roman"/>
          <w:sz w:val="24"/>
          <w:szCs w:val="24"/>
          <w:lang w:val="en-GB"/>
        </w:rPr>
      </w:pPr>
    </w:p>
    <w:p w14:paraId="0101EB31"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Mechanisms Used by the Library in Promoting the MyLOFT Platform</w:t>
      </w:r>
    </w:p>
    <w:p w14:paraId="6A8DFD6C" w14:textId="35D74C16" w:rsidR="00621A56" w:rsidRDefault="007E2B38" w:rsidP="00E267DB">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Respondents were asked to identify the main strategies the library uses to promote the MyLOFT application at Mzumbe University. The summary of their responses is presented in Table 5.</w:t>
      </w:r>
    </w:p>
    <w:p w14:paraId="0A3B4F42" w14:textId="77777777" w:rsidR="00621A56" w:rsidRDefault="00621A56" w:rsidP="00E267DB">
      <w:pPr>
        <w:spacing w:after="0" w:line="240" w:lineRule="auto"/>
        <w:jc w:val="both"/>
        <w:rPr>
          <w:rFonts w:ascii="Times New Roman" w:hAnsi="Times New Roman"/>
          <w:sz w:val="24"/>
          <w:szCs w:val="24"/>
          <w:lang w:val="en-GB"/>
        </w:rPr>
      </w:pPr>
    </w:p>
    <w:p w14:paraId="11FCBAA8" w14:textId="77777777" w:rsidR="00621A56" w:rsidRDefault="00621A56" w:rsidP="00E267DB">
      <w:pPr>
        <w:spacing w:after="0" w:line="240" w:lineRule="auto"/>
        <w:jc w:val="both"/>
        <w:rPr>
          <w:rFonts w:ascii="Times New Roman" w:hAnsi="Times New Roman"/>
          <w:sz w:val="24"/>
          <w:szCs w:val="24"/>
          <w:lang w:val="en-GB"/>
        </w:rPr>
      </w:pPr>
    </w:p>
    <w:p w14:paraId="145B1A73" w14:textId="77777777" w:rsidR="00621A56" w:rsidRPr="00AD42E7" w:rsidRDefault="00621A56" w:rsidP="00E267DB">
      <w:pPr>
        <w:spacing w:after="0" w:line="240" w:lineRule="auto"/>
        <w:jc w:val="both"/>
        <w:rPr>
          <w:rFonts w:ascii="Times New Roman" w:hAnsi="Times New Roman"/>
          <w:sz w:val="24"/>
          <w:szCs w:val="24"/>
          <w:lang w:val="en-GB"/>
        </w:rPr>
      </w:pPr>
    </w:p>
    <w:p w14:paraId="7286B40B" w14:textId="77777777" w:rsidR="00E267DB" w:rsidRPr="00AD42E7" w:rsidRDefault="00E267DB" w:rsidP="00E267DB">
      <w:pPr>
        <w:spacing w:after="0" w:line="240" w:lineRule="auto"/>
        <w:rPr>
          <w:rFonts w:ascii="Times New Roman" w:hAnsi="Times New Roman"/>
          <w:b/>
          <w:sz w:val="24"/>
          <w:szCs w:val="24"/>
          <w:lang w:val="en-GB"/>
        </w:rPr>
      </w:pPr>
    </w:p>
    <w:p w14:paraId="34B60B40" w14:textId="523E53F5" w:rsidR="00E267DB" w:rsidRPr="00AD42E7" w:rsidRDefault="00E267DB" w:rsidP="00E267DB">
      <w:pPr>
        <w:spacing w:after="0" w:line="240" w:lineRule="auto"/>
        <w:rPr>
          <w:rFonts w:ascii="Times New Roman" w:hAnsi="Times New Roman"/>
          <w:b/>
          <w:sz w:val="24"/>
          <w:szCs w:val="24"/>
          <w:lang w:val="en-GB"/>
        </w:rPr>
      </w:pPr>
      <w:r w:rsidRPr="00AD42E7">
        <w:rPr>
          <w:rFonts w:ascii="Times New Roman" w:hAnsi="Times New Roman"/>
          <w:b/>
          <w:sz w:val="24"/>
          <w:szCs w:val="24"/>
          <w:lang w:val="en-GB"/>
        </w:rPr>
        <w:t xml:space="preserve">Table 5: Mechanisms Used by the Library in Promoting </w:t>
      </w:r>
      <w:r w:rsidR="00486222">
        <w:rPr>
          <w:rFonts w:ascii="Times New Roman" w:hAnsi="Times New Roman"/>
          <w:b/>
          <w:sz w:val="24"/>
          <w:szCs w:val="24"/>
          <w:lang w:val="en-GB"/>
        </w:rPr>
        <w:t xml:space="preserve">the </w:t>
      </w:r>
      <w:r w:rsidRPr="00AD42E7">
        <w:rPr>
          <w:rFonts w:ascii="Times New Roman" w:hAnsi="Times New Roman"/>
          <w:b/>
          <w:sz w:val="24"/>
          <w:szCs w:val="24"/>
          <w:lang w:val="en-GB"/>
        </w:rPr>
        <w:t xml:space="preserve">MyLOFT Platform </w:t>
      </w:r>
    </w:p>
    <w:tbl>
      <w:tblPr>
        <w:tblW w:w="8325" w:type="dxa"/>
        <w:tblInd w:w="355" w:type="dxa"/>
        <w:tblLook w:val="04A0" w:firstRow="1" w:lastRow="0" w:firstColumn="1" w:lastColumn="0" w:noHBand="0" w:noVBand="1"/>
      </w:tblPr>
      <w:tblGrid>
        <w:gridCol w:w="605"/>
        <w:gridCol w:w="3840"/>
        <w:gridCol w:w="645"/>
        <w:gridCol w:w="1075"/>
        <w:gridCol w:w="810"/>
        <w:gridCol w:w="1350"/>
      </w:tblGrid>
      <w:tr w:rsidR="00E267DB" w:rsidRPr="000B6E14" w14:paraId="37435A6E" w14:textId="77777777" w:rsidTr="004002AC">
        <w:trPr>
          <w:trHeight w:val="290"/>
        </w:trPr>
        <w:tc>
          <w:tcPr>
            <w:tcW w:w="605" w:type="dxa"/>
            <w:vMerge w:val="restart"/>
            <w:tcBorders>
              <w:top w:val="single" w:sz="4" w:space="0" w:color="auto"/>
              <w:left w:val="single" w:sz="4" w:space="0" w:color="auto"/>
              <w:bottom w:val="single" w:sz="4" w:space="0" w:color="auto"/>
              <w:right w:val="single" w:sz="4" w:space="0" w:color="auto"/>
            </w:tcBorders>
            <w:textDirection w:val="btLr"/>
            <w:hideMark/>
          </w:tcPr>
          <w:p w14:paraId="46DA5677" w14:textId="77777777" w:rsidR="00E267DB" w:rsidRPr="00AD42E7" w:rsidRDefault="00E267DB" w:rsidP="004002AC">
            <w:pPr>
              <w:spacing w:after="0" w:line="240" w:lineRule="auto"/>
              <w:jc w:val="center"/>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Sample Size = 67</w:t>
            </w:r>
          </w:p>
        </w:tc>
        <w:tc>
          <w:tcPr>
            <w:tcW w:w="3840" w:type="dxa"/>
            <w:vMerge w:val="restart"/>
            <w:tcBorders>
              <w:top w:val="single" w:sz="4" w:space="0" w:color="auto"/>
              <w:left w:val="single" w:sz="4" w:space="0" w:color="auto"/>
              <w:bottom w:val="single" w:sz="4" w:space="0" w:color="auto"/>
              <w:right w:val="single" w:sz="4" w:space="0" w:color="auto"/>
            </w:tcBorders>
            <w:shd w:val="clear" w:color="000000" w:fill="B7DEE8"/>
            <w:noWrap/>
            <w:hideMark/>
          </w:tcPr>
          <w:p w14:paraId="4133E042"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MyLOFT Training &amp; Promotion</w:t>
            </w:r>
          </w:p>
        </w:tc>
        <w:tc>
          <w:tcPr>
            <w:tcW w:w="1720" w:type="dxa"/>
            <w:gridSpan w:val="2"/>
            <w:tcBorders>
              <w:top w:val="single" w:sz="4" w:space="0" w:color="auto"/>
              <w:left w:val="nil"/>
              <w:bottom w:val="single" w:sz="4" w:space="0" w:color="auto"/>
              <w:right w:val="single" w:sz="4" w:space="0" w:color="auto"/>
            </w:tcBorders>
            <w:shd w:val="clear" w:color="000000" w:fill="B7DEE8"/>
            <w:noWrap/>
            <w:hideMark/>
          </w:tcPr>
          <w:p w14:paraId="7E2F1352"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Yes</w:t>
            </w:r>
          </w:p>
        </w:tc>
        <w:tc>
          <w:tcPr>
            <w:tcW w:w="2160" w:type="dxa"/>
            <w:gridSpan w:val="2"/>
            <w:tcBorders>
              <w:top w:val="single" w:sz="4" w:space="0" w:color="auto"/>
              <w:left w:val="nil"/>
              <w:bottom w:val="single" w:sz="4" w:space="0" w:color="auto"/>
              <w:right w:val="single" w:sz="4" w:space="0" w:color="auto"/>
            </w:tcBorders>
            <w:shd w:val="clear" w:color="000000" w:fill="B7DEE8"/>
            <w:noWrap/>
            <w:hideMark/>
          </w:tcPr>
          <w:p w14:paraId="6F053EB3"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No</w:t>
            </w:r>
          </w:p>
        </w:tc>
      </w:tr>
      <w:tr w:rsidR="00E267DB" w:rsidRPr="000B6E14" w14:paraId="678F432B" w14:textId="77777777" w:rsidTr="004002AC">
        <w:trPr>
          <w:trHeight w:val="290"/>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2DF0FC1D"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104A953" w14:textId="77777777" w:rsidR="00E267DB" w:rsidRPr="00AD42E7" w:rsidRDefault="00E267DB" w:rsidP="004002AC">
            <w:pPr>
              <w:spacing w:after="0" w:line="240" w:lineRule="auto"/>
              <w:rPr>
                <w:rFonts w:ascii="Times New Roman" w:eastAsia="Times New Roman" w:hAnsi="Times New Roman"/>
                <w:b/>
                <w:bCs/>
                <w:sz w:val="24"/>
                <w:szCs w:val="24"/>
                <w:lang w:val="en-GB"/>
              </w:rPr>
            </w:pPr>
          </w:p>
        </w:tc>
        <w:tc>
          <w:tcPr>
            <w:tcW w:w="645" w:type="dxa"/>
            <w:tcBorders>
              <w:top w:val="nil"/>
              <w:left w:val="nil"/>
              <w:bottom w:val="single" w:sz="4" w:space="0" w:color="auto"/>
              <w:right w:val="single" w:sz="4" w:space="0" w:color="auto"/>
            </w:tcBorders>
            <w:shd w:val="clear" w:color="000000" w:fill="B7DEE8"/>
            <w:noWrap/>
            <w:hideMark/>
          </w:tcPr>
          <w:p w14:paraId="7AE07EE2"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w:t>
            </w:r>
          </w:p>
        </w:tc>
        <w:tc>
          <w:tcPr>
            <w:tcW w:w="1075" w:type="dxa"/>
            <w:tcBorders>
              <w:top w:val="nil"/>
              <w:left w:val="nil"/>
              <w:bottom w:val="single" w:sz="4" w:space="0" w:color="auto"/>
              <w:right w:val="single" w:sz="4" w:space="0" w:color="auto"/>
            </w:tcBorders>
            <w:shd w:val="clear" w:color="000000" w:fill="B7DEE8"/>
            <w:noWrap/>
            <w:hideMark/>
          </w:tcPr>
          <w:p w14:paraId="1170AAFA"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w:t>
            </w:r>
          </w:p>
        </w:tc>
        <w:tc>
          <w:tcPr>
            <w:tcW w:w="810" w:type="dxa"/>
            <w:tcBorders>
              <w:top w:val="nil"/>
              <w:left w:val="nil"/>
              <w:bottom w:val="single" w:sz="4" w:space="0" w:color="auto"/>
              <w:right w:val="single" w:sz="4" w:space="0" w:color="auto"/>
            </w:tcBorders>
            <w:shd w:val="clear" w:color="000000" w:fill="B7DEE8"/>
            <w:noWrap/>
            <w:hideMark/>
          </w:tcPr>
          <w:p w14:paraId="2A5BEA80"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w:t>
            </w:r>
          </w:p>
        </w:tc>
        <w:tc>
          <w:tcPr>
            <w:tcW w:w="1350" w:type="dxa"/>
            <w:tcBorders>
              <w:top w:val="nil"/>
              <w:left w:val="nil"/>
              <w:bottom w:val="single" w:sz="4" w:space="0" w:color="auto"/>
              <w:right w:val="single" w:sz="4" w:space="0" w:color="auto"/>
            </w:tcBorders>
            <w:shd w:val="clear" w:color="000000" w:fill="B7DEE8"/>
            <w:noWrap/>
            <w:hideMark/>
          </w:tcPr>
          <w:p w14:paraId="233FF463"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w:t>
            </w:r>
          </w:p>
        </w:tc>
      </w:tr>
      <w:tr w:rsidR="00E267DB" w:rsidRPr="000B6E14" w14:paraId="679781BE" w14:textId="77777777" w:rsidTr="004002AC">
        <w:trPr>
          <w:trHeight w:val="386"/>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7E10B437"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3840" w:type="dxa"/>
            <w:tcBorders>
              <w:top w:val="nil"/>
              <w:left w:val="nil"/>
              <w:bottom w:val="single" w:sz="4" w:space="0" w:color="auto"/>
              <w:right w:val="single" w:sz="4" w:space="0" w:color="auto"/>
            </w:tcBorders>
            <w:noWrap/>
            <w:vAlign w:val="bottom"/>
            <w:hideMark/>
          </w:tcPr>
          <w:p w14:paraId="61DE9BE3"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Training on MyLOFT </w:t>
            </w:r>
          </w:p>
        </w:tc>
        <w:tc>
          <w:tcPr>
            <w:tcW w:w="645" w:type="dxa"/>
            <w:tcBorders>
              <w:top w:val="nil"/>
              <w:left w:val="nil"/>
              <w:bottom w:val="single" w:sz="4" w:space="0" w:color="auto"/>
              <w:right w:val="single" w:sz="4" w:space="0" w:color="auto"/>
            </w:tcBorders>
            <w:noWrap/>
            <w:vAlign w:val="bottom"/>
            <w:hideMark/>
          </w:tcPr>
          <w:p w14:paraId="340F41A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59</w:t>
            </w:r>
          </w:p>
        </w:tc>
        <w:tc>
          <w:tcPr>
            <w:tcW w:w="1075" w:type="dxa"/>
            <w:tcBorders>
              <w:top w:val="nil"/>
              <w:left w:val="nil"/>
              <w:bottom w:val="single" w:sz="4" w:space="0" w:color="auto"/>
              <w:right w:val="single" w:sz="4" w:space="0" w:color="auto"/>
            </w:tcBorders>
            <w:noWrap/>
            <w:vAlign w:val="bottom"/>
            <w:hideMark/>
          </w:tcPr>
          <w:p w14:paraId="4857B7D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88.1</w:t>
            </w:r>
          </w:p>
        </w:tc>
        <w:tc>
          <w:tcPr>
            <w:tcW w:w="810" w:type="dxa"/>
            <w:tcBorders>
              <w:top w:val="nil"/>
              <w:left w:val="nil"/>
              <w:bottom w:val="single" w:sz="4" w:space="0" w:color="auto"/>
              <w:right w:val="single" w:sz="4" w:space="0" w:color="auto"/>
            </w:tcBorders>
            <w:noWrap/>
            <w:vAlign w:val="bottom"/>
            <w:hideMark/>
          </w:tcPr>
          <w:p w14:paraId="6834376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w:t>
            </w:r>
          </w:p>
        </w:tc>
        <w:tc>
          <w:tcPr>
            <w:tcW w:w="1350" w:type="dxa"/>
            <w:tcBorders>
              <w:top w:val="nil"/>
              <w:left w:val="nil"/>
              <w:bottom w:val="single" w:sz="4" w:space="0" w:color="auto"/>
              <w:right w:val="single" w:sz="4" w:space="0" w:color="auto"/>
            </w:tcBorders>
            <w:noWrap/>
            <w:vAlign w:val="bottom"/>
            <w:hideMark/>
          </w:tcPr>
          <w:p w14:paraId="363D454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11.9</w:t>
            </w:r>
          </w:p>
        </w:tc>
      </w:tr>
      <w:tr w:rsidR="00E267DB" w:rsidRPr="000B6E14" w14:paraId="72DAAFEB" w14:textId="77777777" w:rsidTr="004002AC">
        <w:trPr>
          <w:trHeight w:val="350"/>
        </w:trPr>
        <w:tc>
          <w:tcPr>
            <w:tcW w:w="605" w:type="dxa"/>
            <w:vMerge/>
            <w:tcBorders>
              <w:top w:val="single" w:sz="4" w:space="0" w:color="auto"/>
              <w:left w:val="single" w:sz="4" w:space="0" w:color="auto"/>
              <w:bottom w:val="single" w:sz="4" w:space="0" w:color="auto"/>
              <w:right w:val="single" w:sz="4" w:space="0" w:color="auto"/>
            </w:tcBorders>
            <w:vAlign w:val="center"/>
            <w:hideMark/>
          </w:tcPr>
          <w:p w14:paraId="3A5944C5"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3840" w:type="dxa"/>
            <w:tcBorders>
              <w:top w:val="nil"/>
              <w:left w:val="nil"/>
              <w:bottom w:val="single" w:sz="4" w:space="0" w:color="auto"/>
              <w:right w:val="single" w:sz="4" w:space="0" w:color="auto"/>
            </w:tcBorders>
            <w:noWrap/>
            <w:vAlign w:val="bottom"/>
            <w:hideMark/>
          </w:tcPr>
          <w:p w14:paraId="0DAFFEE1"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MyLOFT Promotion</w:t>
            </w:r>
          </w:p>
        </w:tc>
        <w:tc>
          <w:tcPr>
            <w:tcW w:w="645" w:type="dxa"/>
            <w:tcBorders>
              <w:top w:val="nil"/>
              <w:left w:val="nil"/>
              <w:bottom w:val="single" w:sz="4" w:space="0" w:color="auto"/>
              <w:right w:val="single" w:sz="4" w:space="0" w:color="auto"/>
            </w:tcBorders>
            <w:noWrap/>
            <w:vAlign w:val="bottom"/>
            <w:hideMark/>
          </w:tcPr>
          <w:p w14:paraId="33D1B1E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38</w:t>
            </w:r>
          </w:p>
        </w:tc>
        <w:tc>
          <w:tcPr>
            <w:tcW w:w="1075" w:type="dxa"/>
            <w:tcBorders>
              <w:top w:val="nil"/>
              <w:left w:val="nil"/>
              <w:bottom w:val="single" w:sz="4" w:space="0" w:color="auto"/>
              <w:right w:val="single" w:sz="4" w:space="0" w:color="auto"/>
            </w:tcBorders>
            <w:noWrap/>
            <w:vAlign w:val="bottom"/>
            <w:hideMark/>
          </w:tcPr>
          <w:p w14:paraId="0EA23B7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56.7</w:t>
            </w:r>
          </w:p>
        </w:tc>
        <w:tc>
          <w:tcPr>
            <w:tcW w:w="810" w:type="dxa"/>
            <w:tcBorders>
              <w:top w:val="nil"/>
              <w:left w:val="nil"/>
              <w:bottom w:val="single" w:sz="4" w:space="0" w:color="auto"/>
              <w:right w:val="single" w:sz="4" w:space="0" w:color="auto"/>
            </w:tcBorders>
            <w:noWrap/>
            <w:vAlign w:val="bottom"/>
            <w:hideMark/>
          </w:tcPr>
          <w:p w14:paraId="00D1051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29</w:t>
            </w:r>
          </w:p>
        </w:tc>
        <w:tc>
          <w:tcPr>
            <w:tcW w:w="1350" w:type="dxa"/>
            <w:tcBorders>
              <w:top w:val="nil"/>
              <w:left w:val="nil"/>
              <w:bottom w:val="single" w:sz="4" w:space="0" w:color="auto"/>
              <w:right w:val="single" w:sz="4" w:space="0" w:color="auto"/>
            </w:tcBorders>
            <w:noWrap/>
            <w:vAlign w:val="bottom"/>
            <w:hideMark/>
          </w:tcPr>
          <w:p w14:paraId="6DBC7B7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43.3</w:t>
            </w:r>
          </w:p>
        </w:tc>
      </w:tr>
    </w:tbl>
    <w:p w14:paraId="4A9BCE9F" w14:textId="77777777" w:rsidR="00E267DB" w:rsidRPr="00AD42E7" w:rsidRDefault="00E267DB" w:rsidP="00E267DB">
      <w:pPr>
        <w:spacing w:after="0" w:line="240" w:lineRule="auto"/>
        <w:rPr>
          <w:rFonts w:ascii="Times New Roman" w:hAnsi="Times New Roman"/>
          <w:sz w:val="24"/>
          <w:szCs w:val="24"/>
          <w:lang w:val="en-GB"/>
        </w:rPr>
      </w:pPr>
      <w:r w:rsidRPr="00AD42E7">
        <w:rPr>
          <w:rFonts w:ascii="Times New Roman" w:hAnsi="Times New Roman"/>
          <w:b/>
          <w:sz w:val="24"/>
          <w:szCs w:val="24"/>
          <w:lang w:val="en-GB"/>
        </w:rPr>
        <w:t>Source: Field Survey Data 2023</w:t>
      </w:r>
    </w:p>
    <w:p w14:paraId="5652742A" w14:textId="77777777" w:rsidR="00E267DB" w:rsidRPr="00AD42E7" w:rsidRDefault="00E267DB" w:rsidP="00E267DB">
      <w:pPr>
        <w:spacing w:after="0" w:line="240" w:lineRule="auto"/>
        <w:jc w:val="both"/>
        <w:rPr>
          <w:rFonts w:ascii="Times New Roman" w:hAnsi="Times New Roman"/>
          <w:sz w:val="24"/>
          <w:szCs w:val="24"/>
          <w:lang w:val="en-GB"/>
        </w:rPr>
      </w:pPr>
    </w:p>
    <w:p w14:paraId="1738577F" w14:textId="77777777" w:rsidR="007E2B38" w:rsidRPr="007E2B38"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The findings show that a large majority of respondents (88.1%) have benefited from training on the MyLOFT platform, reflecting the library’s strong commitment to user education. This is encouraging, as it supports greater user engagement and satisfaction with the platform. However, awareness of promotional activities is less widespread, with only 56.7% of respondents aware of such efforts, leaving 43.3% unaware. This points to a clear opportunity to enhance promotion and increase utilisation of MyLOFT.</w:t>
      </w:r>
    </w:p>
    <w:p w14:paraId="67817448" w14:textId="77777777" w:rsidR="007E2B38" w:rsidRPr="007E2B38" w:rsidRDefault="007E2B38" w:rsidP="007E2B38">
      <w:pPr>
        <w:spacing w:after="0" w:line="240" w:lineRule="auto"/>
        <w:jc w:val="both"/>
        <w:rPr>
          <w:rFonts w:ascii="Times New Roman" w:hAnsi="Times New Roman"/>
          <w:sz w:val="24"/>
          <w:szCs w:val="24"/>
          <w:lang w:val="en-GB"/>
        </w:rPr>
      </w:pPr>
    </w:p>
    <w:p w14:paraId="40D1A50A" w14:textId="3C27B3A6" w:rsidR="007E2B38" w:rsidRPr="007E2B38"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 xml:space="preserve">To improve awareness, the library should consider strengthening promotional efforts through targeted email campaigns, eye-catching posters, interactive workshops, and active social media outreach highlighting MyLOFT’s features and benefits. Building on the success of training programs, the library can also offer tailored sessions that address specific user needs to help users fully leverage the platform’s capabilities. Collecting feedback from both trained and untrained </w:t>
      </w:r>
      <w:r w:rsidRPr="007E2B38">
        <w:rPr>
          <w:rFonts w:ascii="Times New Roman" w:hAnsi="Times New Roman"/>
          <w:sz w:val="24"/>
          <w:szCs w:val="24"/>
          <w:lang w:val="en-GB"/>
        </w:rPr>
        <w:lastRenderedPageBreak/>
        <w:t>users will help refine these strategies and advance the overall user experience.</w:t>
      </w:r>
      <w:r>
        <w:rPr>
          <w:rFonts w:ascii="Times New Roman" w:hAnsi="Times New Roman"/>
          <w:sz w:val="24"/>
          <w:szCs w:val="24"/>
          <w:lang w:val="en-GB"/>
        </w:rPr>
        <w:t xml:space="preserve"> </w:t>
      </w:r>
      <w:r w:rsidRPr="007E2B38">
        <w:rPr>
          <w:rFonts w:ascii="Times New Roman" w:hAnsi="Times New Roman"/>
          <w:sz w:val="24"/>
          <w:szCs w:val="24"/>
          <w:lang w:val="en-GB"/>
        </w:rPr>
        <w:t xml:space="preserve">While the library has made significant progress in delivering MyLOFT training, </w:t>
      </w:r>
      <w:r w:rsidR="00486222">
        <w:rPr>
          <w:rFonts w:ascii="Times New Roman" w:hAnsi="Times New Roman"/>
          <w:sz w:val="24"/>
          <w:szCs w:val="24"/>
          <w:lang w:val="en-GB"/>
        </w:rPr>
        <w:t xml:space="preserve">a </w:t>
      </w:r>
      <w:r w:rsidRPr="007E2B38">
        <w:rPr>
          <w:rFonts w:ascii="Times New Roman" w:hAnsi="Times New Roman"/>
          <w:sz w:val="24"/>
          <w:szCs w:val="24"/>
          <w:lang w:val="en-GB"/>
        </w:rPr>
        <w:t>more comprehensive promotion is needed to maximise the platform’s reach and impact within the university community.</w:t>
      </w:r>
    </w:p>
    <w:p w14:paraId="45B535DE" w14:textId="77777777" w:rsidR="007E2B38" w:rsidRPr="007E2B38" w:rsidRDefault="007E2B38" w:rsidP="007E2B38">
      <w:pPr>
        <w:spacing w:after="0" w:line="240" w:lineRule="auto"/>
        <w:jc w:val="both"/>
        <w:rPr>
          <w:rFonts w:ascii="Times New Roman" w:hAnsi="Times New Roman"/>
          <w:sz w:val="24"/>
          <w:szCs w:val="24"/>
          <w:lang w:val="en-GB"/>
        </w:rPr>
      </w:pPr>
    </w:p>
    <w:p w14:paraId="53E05931" w14:textId="5A23B262" w:rsidR="007E2B38" w:rsidRPr="007E2B38" w:rsidRDefault="00486222" w:rsidP="007E2B38">
      <w:pPr>
        <w:spacing w:after="0" w:line="240" w:lineRule="auto"/>
        <w:jc w:val="both"/>
        <w:rPr>
          <w:rFonts w:ascii="Times New Roman" w:hAnsi="Times New Roman"/>
          <w:b/>
          <w:sz w:val="24"/>
          <w:szCs w:val="24"/>
          <w:lang w:val="en-GB"/>
        </w:rPr>
      </w:pPr>
      <w:r>
        <w:rPr>
          <w:rFonts w:ascii="Times New Roman" w:hAnsi="Times New Roman"/>
          <w:b/>
          <w:sz w:val="24"/>
          <w:szCs w:val="24"/>
          <w:lang w:val="en-GB"/>
        </w:rPr>
        <w:t xml:space="preserve">The </w:t>
      </w:r>
      <w:r w:rsidR="007E2B38" w:rsidRPr="007E2B38">
        <w:rPr>
          <w:rFonts w:ascii="Times New Roman" w:hAnsi="Times New Roman"/>
          <w:b/>
          <w:sz w:val="24"/>
          <w:szCs w:val="24"/>
          <w:lang w:val="en-GB"/>
        </w:rPr>
        <w:t>Library’s Success in Promoting the MyLOFT Application</w:t>
      </w:r>
    </w:p>
    <w:p w14:paraId="60CA9AF2" w14:textId="77777777" w:rsidR="007E2B38" w:rsidRPr="007E2B38" w:rsidRDefault="007E2B38" w:rsidP="007E2B38">
      <w:pPr>
        <w:spacing w:after="0" w:line="240" w:lineRule="auto"/>
        <w:jc w:val="both"/>
        <w:rPr>
          <w:rFonts w:ascii="Times New Roman" w:hAnsi="Times New Roman"/>
          <w:sz w:val="24"/>
          <w:szCs w:val="24"/>
          <w:lang w:val="en-GB"/>
        </w:rPr>
      </w:pPr>
    </w:p>
    <w:p w14:paraId="7C4CF948" w14:textId="57A71034" w:rsidR="00E267DB"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This study also aimed to assess how effectively the library promotes MyLOFT adoption among Mzumbe University users. Respondents shared their views using Likert scale items. A summary of these findings is presented and illustrated in Figure 4 below.</w:t>
      </w:r>
    </w:p>
    <w:p w14:paraId="7F73DE7A" w14:textId="77777777" w:rsidR="007E2B38" w:rsidRPr="00AD42E7" w:rsidRDefault="007E2B38" w:rsidP="007E2B38">
      <w:pPr>
        <w:spacing w:after="0" w:line="240" w:lineRule="auto"/>
        <w:jc w:val="both"/>
        <w:rPr>
          <w:rFonts w:ascii="Times New Roman" w:hAnsi="Times New Roman"/>
          <w:sz w:val="24"/>
          <w:szCs w:val="24"/>
          <w:lang w:val="en-GB"/>
        </w:rPr>
      </w:pPr>
    </w:p>
    <w:p w14:paraId="30043CAA" w14:textId="77777777" w:rsidR="00E267DB" w:rsidRPr="00AD42E7" w:rsidRDefault="00E267DB" w:rsidP="00E267DB">
      <w:pPr>
        <w:spacing w:after="0" w:line="240" w:lineRule="auto"/>
        <w:jc w:val="both"/>
        <w:rPr>
          <w:rFonts w:ascii="Times New Roman" w:hAnsi="Times New Roman"/>
          <w:sz w:val="24"/>
          <w:szCs w:val="24"/>
          <w:lang w:val="en-GB"/>
        </w:rPr>
      </w:pPr>
      <w:r w:rsidRPr="00AD42E7">
        <w:rPr>
          <w:rFonts w:ascii="Times New Roman" w:hAnsi="Times New Roman"/>
          <w:b/>
          <w:sz w:val="24"/>
          <w:szCs w:val="24"/>
          <w:lang w:val="en-GB"/>
        </w:rPr>
        <w:t>Fig.4: Library's Success in Promoting the MyLOFT Application</w:t>
      </w:r>
    </w:p>
    <w:p w14:paraId="2D9802D3" w14:textId="77777777" w:rsidR="00E267DB" w:rsidRPr="00AD42E7" w:rsidRDefault="00E267DB" w:rsidP="00E267DB">
      <w:pPr>
        <w:spacing w:after="0" w:line="240" w:lineRule="auto"/>
        <w:rPr>
          <w:rFonts w:ascii="Times New Roman" w:hAnsi="Times New Roman"/>
          <w:sz w:val="24"/>
          <w:szCs w:val="24"/>
          <w:lang w:val="en-GB"/>
        </w:rPr>
      </w:pPr>
      <w:r w:rsidRPr="00AD42E7">
        <w:rPr>
          <w:rFonts w:ascii="Times New Roman" w:hAnsi="Times New Roman"/>
          <w:noProof/>
          <w:sz w:val="24"/>
          <w:szCs w:val="24"/>
          <w:lang w:val="en-GB" w:eastAsia="en-GB"/>
        </w:rPr>
        <w:drawing>
          <wp:inline distT="0" distB="0" distL="0" distR="0" wp14:anchorId="3543E14E" wp14:editId="08273CC3">
            <wp:extent cx="4568825" cy="2740025"/>
            <wp:effectExtent l="0" t="0" r="3175" b="3175"/>
            <wp:docPr id="11"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B133EA" w14:textId="77777777" w:rsidR="00E267DB" w:rsidRPr="007E2B38" w:rsidRDefault="00E267DB" w:rsidP="007E2B38">
      <w:pPr>
        <w:rPr>
          <w:rFonts w:ascii="Times New Roman" w:hAnsi="Times New Roman"/>
          <w:b/>
          <w:sz w:val="24"/>
          <w:szCs w:val="24"/>
          <w:lang w:val="en-GB"/>
        </w:rPr>
      </w:pPr>
      <w:r w:rsidRPr="007E2B38">
        <w:rPr>
          <w:rFonts w:ascii="Times New Roman" w:hAnsi="Times New Roman"/>
          <w:b/>
          <w:sz w:val="24"/>
          <w:szCs w:val="24"/>
          <w:lang w:val="en-GB"/>
        </w:rPr>
        <w:t>Source: Field Survey Data 2023</w:t>
      </w:r>
    </w:p>
    <w:p w14:paraId="3CC26F13" w14:textId="78401AED" w:rsidR="007E2B38" w:rsidRPr="007E2B38" w:rsidRDefault="007E2B38" w:rsidP="00486222">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The survey</w:t>
      </w:r>
      <w:r w:rsidR="00486222">
        <w:rPr>
          <w:rFonts w:ascii="Times New Roman" w:hAnsi="Times New Roman"/>
          <w:sz w:val="24"/>
          <w:szCs w:val="24"/>
          <w:lang w:val="en-GB"/>
        </w:rPr>
        <w:t>,</w:t>
      </w:r>
      <w:r w:rsidRPr="007E2B38">
        <w:rPr>
          <w:rFonts w:ascii="Times New Roman" w:hAnsi="Times New Roman"/>
          <w:sz w:val="24"/>
          <w:szCs w:val="24"/>
          <w:lang w:val="en-GB"/>
        </w:rPr>
        <w:t xml:space="preserve"> summari</w:t>
      </w:r>
      <w:r w:rsidR="00486222">
        <w:rPr>
          <w:rFonts w:ascii="Times New Roman" w:hAnsi="Times New Roman"/>
          <w:sz w:val="24"/>
          <w:szCs w:val="24"/>
          <w:lang w:val="en-GB"/>
        </w:rPr>
        <w:t>s</w:t>
      </w:r>
      <w:r w:rsidRPr="007E2B38">
        <w:rPr>
          <w:rFonts w:ascii="Times New Roman" w:hAnsi="Times New Roman"/>
          <w:sz w:val="24"/>
          <w:szCs w:val="24"/>
          <w:lang w:val="en-GB"/>
        </w:rPr>
        <w:t>ed in Figure 4</w:t>
      </w:r>
      <w:r w:rsidR="00534E13">
        <w:rPr>
          <w:rFonts w:ascii="Times New Roman" w:hAnsi="Times New Roman"/>
          <w:sz w:val="24"/>
          <w:szCs w:val="24"/>
          <w:lang w:val="en-GB"/>
        </w:rPr>
        <w:t>,</w:t>
      </w:r>
      <w:r w:rsidRPr="007E2B38">
        <w:rPr>
          <w:rFonts w:ascii="Times New Roman" w:hAnsi="Times New Roman"/>
          <w:sz w:val="24"/>
          <w:szCs w:val="24"/>
          <w:lang w:val="en-GB"/>
        </w:rPr>
        <w:t xml:space="preserve"> reveals a mixed, but generally positive, assessment of the library's efforts to promote the MyLOFT application. A combined 44.8% of respondents view the promotional initiatives as effective, with 16.4% rating them as "very effective" and 28.4% as "somewhat effective." However, 10.4% of users remain neutral in their assessment, indicating a significant opportunity for the library to sway opinions through targeted improvements. These findings highlight the need for data-driven enhancements in promotional strategies to better inform and engage the user base, particularly addressing any lack of response among a small fraction of users through improved communication and education.</w:t>
      </w:r>
    </w:p>
    <w:p w14:paraId="0A2BFF14" w14:textId="77777777" w:rsidR="007E2B38" w:rsidRPr="007E2B38" w:rsidRDefault="007E2B38" w:rsidP="007E2B38">
      <w:pPr>
        <w:spacing w:after="0" w:line="240" w:lineRule="auto"/>
        <w:rPr>
          <w:rFonts w:ascii="Times New Roman" w:hAnsi="Times New Roman"/>
          <w:sz w:val="24"/>
          <w:szCs w:val="24"/>
          <w:lang w:val="en-GB"/>
        </w:rPr>
      </w:pPr>
    </w:p>
    <w:p w14:paraId="54E54734" w14:textId="77777777" w:rsidR="007E2B38" w:rsidRPr="007E2B38" w:rsidRDefault="007E2B38" w:rsidP="007E2B38">
      <w:pPr>
        <w:spacing w:after="0" w:line="240" w:lineRule="auto"/>
        <w:rPr>
          <w:rFonts w:ascii="Times New Roman" w:hAnsi="Times New Roman"/>
          <w:b/>
          <w:sz w:val="24"/>
          <w:szCs w:val="24"/>
          <w:lang w:val="en-GB"/>
        </w:rPr>
      </w:pPr>
      <w:r w:rsidRPr="007E2B38">
        <w:rPr>
          <w:rFonts w:ascii="Times New Roman" w:hAnsi="Times New Roman"/>
          <w:b/>
          <w:sz w:val="24"/>
          <w:szCs w:val="24"/>
          <w:lang w:val="en-GB"/>
        </w:rPr>
        <w:t>Influence of Promotional Effectiveness on MyLOFT Usage</w:t>
      </w:r>
    </w:p>
    <w:p w14:paraId="3F27997C" w14:textId="07C453A4" w:rsidR="00E267DB" w:rsidRDefault="007E2B38" w:rsidP="007E2B38">
      <w:pPr>
        <w:spacing w:after="0" w:line="240" w:lineRule="auto"/>
        <w:rPr>
          <w:rFonts w:ascii="Times New Roman" w:hAnsi="Times New Roman"/>
          <w:sz w:val="24"/>
          <w:szCs w:val="24"/>
          <w:lang w:val="en-GB"/>
        </w:rPr>
      </w:pPr>
      <w:r w:rsidRPr="007E2B38">
        <w:rPr>
          <w:rFonts w:ascii="Times New Roman" w:hAnsi="Times New Roman"/>
          <w:sz w:val="24"/>
          <w:szCs w:val="24"/>
          <w:lang w:val="en-GB"/>
        </w:rPr>
        <w:t>The research team next sought to determine the direct link between effective promotion and the use of the MyLOFT platform. Respondents were presented with a Likert scale to express their belief regarding whether improved marketing leads to increased application usage, as depicted and summari</w:t>
      </w:r>
      <w:r w:rsidR="00486222">
        <w:rPr>
          <w:rFonts w:ascii="Times New Roman" w:hAnsi="Times New Roman"/>
          <w:sz w:val="24"/>
          <w:szCs w:val="24"/>
          <w:lang w:val="en-GB"/>
        </w:rPr>
        <w:t>s</w:t>
      </w:r>
      <w:r w:rsidRPr="007E2B38">
        <w:rPr>
          <w:rFonts w:ascii="Times New Roman" w:hAnsi="Times New Roman"/>
          <w:sz w:val="24"/>
          <w:szCs w:val="24"/>
          <w:lang w:val="en-GB"/>
        </w:rPr>
        <w:t>ed in Figure 5.</w:t>
      </w:r>
    </w:p>
    <w:p w14:paraId="34CBC618" w14:textId="77777777" w:rsidR="00486222" w:rsidRDefault="00486222" w:rsidP="007E2B38">
      <w:pPr>
        <w:spacing w:after="0" w:line="240" w:lineRule="auto"/>
        <w:rPr>
          <w:rFonts w:ascii="Times New Roman" w:hAnsi="Times New Roman"/>
          <w:sz w:val="24"/>
          <w:szCs w:val="24"/>
          <w:lang w:val="en-GB"/>
        </w:rPr>
      </w:pPr>
    </w:p>
    <w:p w14:paraId="087B5C5E" w14:textId="77777777" w:rsidR="00486222" w:rsidRDefault="00486222" w:rsidP="007E2B38">
      <w:pPr>
        <w:spacing w:after="0" w:line="240" w:lineRule="auto"/>
        <w:rPr>
          <w:rFonts w:ascii="Times New Roman" w:hAnsi="Times New Roman"/>
          <w:sz w:val="24"/>
          <w:szCs w:val="24"/>
          <w:lang w:val="en-GB"/>
        </w:rPr>
      </w:pPr>
    </w:p>
    <w:p w14:paraId="7F9326DC" w14:textId="77777777" w:rsidR="00486222" w:rsidRDefault="00486222" w:rsidP="007E2B38">
      <w:pPr>
        <w:spacing w:after="0" w:line="240" w:lineRule="auto"/>
        <w:rPr>
          <w:rFonts w:ascii="Times New Roman" w:hAnsi="Times New Roman"/>
          <w:sz w:val="24"/>
          <w:szCs w:val="24"/>
          <w:lang w:val="en-GB"/>
        </w:rPr>
      </w:pPr>
    </w:p>
    <w:p w14:paraId="4B46C646" w14:textId="77777777" w:rsidR="00486222" w:rsidRDefault="00486222" w:rsidP="007E2B38">
      <w:pPr>
        <w:spacing w:after="0" w:line="240" w:lineRule="auto"/>
        <w:rPr>
          <w:rFonts w:ascii="Times New Roman" w:hAnsi="Times New Roman"/>
          <w:sz w:val="24"/>
          <w:szCs w:val="24"/>
          <w:lang w:val="en-GB"/>
        </w:rPr>
      </w:pPr>
    </w:p>
    <w:p w14:paraId="75314B1C" w14:textId="77777777" w:rsidR="00486222" w:rsidRDefault="00486222" w:rsidP="007E2B38">
      <w:pPr>
        <w:spacing w:after="0" w:line="240" w:lineRule="auto"/>
        <w:rPr>
          <w:rFonts w:ascii="Times New Roman" w:hAnsi="Times New Roman"/>
          <w:sz w:val="24"/>
          <w:szCs w:val="24"/>
          <w:lang w:val="en-GB"/>
        </w:rPr>
      </w:pPr>
    </w:p>
    <w:p w14:paraId="6B97E643" w14:textId="77777777" w:rsidR="007E2B38" w:rsidRPr="00AD42E7" w:rsidRDefault="007E2B38" w:rsidP="007E2B38">
      <w:pPr>
        <w:spacing w:after="0" w:line="240" w:lineRule="auto"/>
        <w:rPr>
          <w:rFonts w:ascii="Times New Roman" w:eastAsia="Times New Roman" w:hAnsi="Times New Roman"/>
          <w:bCs/>
          <w:sz w:val="24"/>
          <w:szCs w:val="24"/>
          <w:lang w:val="en-GB"/>
        </w:rPr>
      </w:pPr>
    </w:p>
    <w:p w14:paraId="6D380947" w14:textId="77777777" w:rsidR="00E267DB" w:rsidRPr="00AD42E7" w:rsidRDefault="00E267DB" w:rsidP="00E267DB">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lastRenderedPageBreak/>
        <w:t xml:space="preserve">Fig. 5: The Impact of Promotional Effectiveness on MyLOFT Application </w:t>
      </w:r>
    </w:p>
    <w:p w14:paraId="19C8E3D4" w14:textId="77777777" w:rsidR="00E267DB" w:rsidRPr="00AD42E7" w:rsidRDefault="00E267DB" w:rsidP="00E267DB">
      <w:pPr>
        <w:spacing w:after="0" w:line="240" w:lineRule="auto"/>
        <w:rPr>
          <w:rFonts w:ascii="Times New Roman" w:eastAsia="Times New Roman" w:hAnsi="Times New Roman"/>
          <w:b/>
          <w:bCs/>
          <w:sz w:val="24"/>
          <w:szCs w:val="24"/>
          <w:lang w:val="en-GB"/>
        </w:rPr>
      </w:pPr>
    </w:p>
    <w:p w14:paraId="4AD8F962" w14:textId="77777777" w:rsidR="00E267DB" w:rsidRPr="00AD42E7" w:rsidRDefault="00E267DB" w:rsidP="00E267DB">
      <w:pPr>
        <w:spacing w:after="0" w:line="240" w:lineRule="auto"/>
        <w:rPr>
          <w:rFonts w:ascii="Times New Roman" w:eastAsia="Times New Roman" w:hAnsi="Times New Roman"/>
          <w:b/>
          <w:bCs/>
          <w:sz w:val="24"/>
          <w:szCs w:val="24"/>
          <w:lang w:val="en-GB"/>
        </w:rPr>
      </w:pPr>
    </w:p>
    <w:p w14:paraId="00E3F561" w14:textId="77777777" w:rsidR="00E267DB" w:rsidRPr="00AD42E7" w:rsidRDefault="00E267DB" w:rsidP="00E267DB">
      <w:pPr>
        <w:spacing w:after="0" w:line="240" w:lineRule="auto"/>
        <w:rPr>
          <w:rFonts w:ascii="Times New Roman" w:hAnsi="Times New Roman"/>
          <w:sz w:val="24"/>
          <w:szCs w:val="24"/>
          <w:lang w:val="en-GB"/>
        </w:rPr>
      </w:pPr>
      <w:r w:rsidRPr="00AD42E7">
        <w:rPr>
          <w:rFonts w:ascii="Times New Roman" w:hAnsi="Times New Roman"/>
          <w:noProof/>
          <w:sz w:val="24"/>
          <w:szCs w:val="24"/>
          <w:lang w:val="en-GB" w:eastAsia="en-GB"/>
        </w:rPr>
        <w:drawing>
          <wp:inline distT="0" distB="0" distL="0" distR="0" wp14:anchorId="6452CCFE" wp14:editId="578F2967">
            <wp:extent cx="4568825" cy="2740025"/>
            <wp:effectExtent l="0" t="0" r="3175" b="3175"/>
            <wp:docPr id="12"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49365F" w14:textId="77777777" w:rsidR="00E267DB" w:rsidRPr="00AD42E7" w:rsidRDefault="00E267DB" w:rsidP="00E267DB">
      <w:pPr>
        <w:spacing w:after="0" w:line="240" w:lineRule="auto"/>
        <w:rPr>
          <w:rFonts w:ascii="Times New Roman" w:hAnsi="Times New Roman"/>
          <w:b/>
          <w:sz w:val="24"/>
          <w:szCs w:val="24"/>
          <w:lang w:val="en-GB"/>
        </w:rPr>
      </w:pPr>
      <w:r w:rsidRPr="00AD42E7">
        <w:rPr>
          <w:rFonts w:ascii="Times New Roman" w:hAnsi="Times New Roman"/>
          <w:b/>
          <w:sz w:val="24"/>
          <w:szCs w:val="24"/>
          <w:lang w:val="en-GB"/>
        </w:rPr>
        <w:t>Source: Field Survey Data 2023</w:t>
      </w:r>
    </w:p>
    <w:p w14:paraId="47B7B3D4" w14:textId="77777777" w:rsidR="00E267DB" w:rsidRPr="00AD42E7" w:rsidRDefault="00E267DB" w:rsidP="00E267DB">
      <w:pPr>
        <w:spacing w:after="0" w:line="240" w:lineRule="auto"/>
        <w:jc w:val="both"/>
        <w:rPr>
          <w:rFonts w:ascii="Times New Roman" w:hAnsi="Times New Roman"/>
          <w:sz w:val="24"/>
          <w:szCs w:val="24"/>
          <w:lang w:val="en-GB"/>
        </w:rPr>
      </w:pPr>
    </w:p>
    <w:p w14:paraId="05E828CF" w14:textId="77777777" w:rsidR="007E2B38" w:rsidRPr="007E2B38" w:rsidRDefault="007E2B38" w:rsidP="007E2B38">
      <w:pPr>
        <w:spacing w:after="0" w:line="240" w:lineRule="auto"/>
        <w:jc w:val="both"/>
        <w:rPr>
          <w:rFonts w:ascii="Times New Roman" w:hAnsi="Times New Roman"/>
          <w:sz w:val="24"/>
          <w:szCs w:val="24"/>
          <w:lang w:val="en-GB"/>
        </w:rPr>
      </w:pPr>
    </w:p>
    <w:p w14:paraId="36723DFA" w14:textId="77777777" w:rsidR="007E2B38" w:rsidRPr="007E2B38" w:rsidRDefault="007E2B38" w:rsidP="007E2B38">
      <w:pPr>
        <w:spacing w:after="0" w:line="240" w:lineRule="auto"/>
        <w:jc w:val="both"/>
        <w:rPr>
          <w:rFonts w:ascii="Times New Roman" w:hAnsi="Times New Roman"/>
          <w:b/>
          <w:sz w:val="24"/>
          <w:szCs w:val="24"/>
          <w:lang w:val="en-GB"/>
        </w:rPr>
      </w:pPr>
      <w:r w:rsidRPr="007E2B38">
        <w:rPr>
          <w:rFonts w:ascii="Times New Roman" w:hAnsi="Times New Roman"/>
          <w:b/>
          <w:sz w:val="24"/>
          <w:szCs w:val="24"/>
          <w:lang w:val="en-GB"/>
        </w:rPr>
        <w:t>Influence of Promotion on MyLOFT Usage</w:t>
      </w:r>
    </w:p>
    <w:p w14:paraId="60D57888" w14:textId="743AB834" w:rsidR="007E2B38" w:rsidRPr="007E2B38"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 xml:space="preserve">The </w:t>
      </w:r>
      <w:r w:rsidR="005A3561">
        <w:rPr>
          <w:rFonts w:ascii="Times New Roman" w:hAnsi="Times New Roman"/>
          <w:sz w:val="24"/>
          <w:szCs w:val="24"/>
          <w:lang w:val="en-GB"/>
        </w:rPr>
        <w:t xml:space="preserve">data presented in Figure 5 </w:t>
      </w:r>
      <w:r>
        <w:rPr>
          <w:rFonts w:ascii="Times New Roman" w:hAnsi="Times New Roman"/>
          <w:sz w:val="24"/>
          <w:szCs w:val="24"/>
          <w:lang w:val="en-GB"/>
        </w:rPr>
        <w:t>evaluates the academic staff</w:t>
      </w:r>
      <w:r w:rsidR="00486222">
        <w:rPr>
          <w:rFonts w:ascii="Times New Roman" w:hAnsi="Times New Roman"/>
          <w:sz w:val="24"/>
          <w:szCs w:val="24"/>
          <w:lang w:val="en-GB"/>
        </w:rPr>
        <w:t>'s</w:t>
      </w:r>
      <w:r w:rsidRPr="007E2B38">
        <w:rPr>
          <w:rFonts w:ascii="Times New Roman" w:hAnsi="Times New Roman"/>
          <w:sz w:val="24"/>
          <w:szCs w:val="24"/>
          <w:lang w:val="en-GB"/>
        </w:rPr>
        <w:t xml:space="preserve"> belief regarding the effectiveness of marketing and promotion on MyLOFT usage. The findings indicate a predominantly positive outlook toward promotional efforts.</w:t>
      </w:r>
      <w:r>
        <w:rPr>
          <w:rFonts w:ascii="Times New Roman" w:hAnsi="Times New Roman"/>
          <w:sz w:val="24"/>
          <w:szCs w:val="24"/>
          <w:lang w:val="en-GB"/>
        </w:rPr>
        <w:t xml:space="preserve"> </w:t>
      </w:r>
      <w:r w:rsidRPr="007E2B38">
        <w:rPr>
          <w:rFonts w:ascii="Times New Roman" w:hAnsi="Times New Roman"/>
          <w:sz w:val="24"/>
          <w:szCs w:val="24"/>
          <w:lang w:val="en-GB"/>
        </w:rPr>
        <w:t>A significant majority of respondents, 60.1%, believe that effective marketing would positively affect MyLOFT usage. This high degree of confidence strongly suggests that there is substantial untapped potential for increased adoption if targeted marketing strategies are implemented.</w:t>
      </w:r>
      <w:r>
        <w:rPr>
          <w:rFonts w:ascii="Times New Roman" w:hAnsi="Times New Roman"/>
          <w:sz w:val="24"/>
          <w:szCs w:val="24"/>
          <w:lang w:val="en-GB"/>
        </w:rPr>
        <w:t xml:space="preserve"> </w:t>
      </w:r>
      <w:r w:rsidRPr="007E2B38">
        <w:rPr>
          <w:rFonts w:ascii="Times New Roman" w:hAnsi="Times New Roman"/>
          <w:sz w:val="24"/>
          <w:szCs w:val="24"/>
          <w:lang w:val="en-GB"/>
        </w:rPr>
        <w:t>Conversely, a small proportion, 10.5%, expressed a belief that marketing efforts would not impact usage at all. An even smaller fraction (1.5%) did not respond, indicating uncertainty.</w:t>
      </w:r>
    </w:p>
    <w:p w14:paraId="787DE394" w14:textId="77777777" w:rsidR="007E2B38" w:rsidRPr="007E2B38" w:rsidRDefault="007E2B38" w:rsidP="007E2B38">
      <w:pPr>
        <w:spacing w:after="0" w:line="240" w:lineRule="auto"/>
        <w:jc w:val="both"/>
        <w:rPr>
          <w:rFonts w:ascii="Times New Roman" w:hAnsi="Times New Roman"/>
          <w:sz w:val="24"/>
          <w:szCs w:val="24"/>
          <w:lang w:val="en-GB"/>
        </w:rPr>
      </w:pPr>
    </w:p>
    <w:p w14:paraId="10908D5E" w14:textId="222C8EA1" w:rsidR="007E2B38" w:rsidRPr="007E2B38"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This consensus confirms the importance of investing in marketing strategies to capitali</w:t>
      </w:r>
      <w:r w:rsidR="00486222">
        <w:rPr>
          <w:rFonts w:ascii="Times New Roman" w:hAnsi="Times New Roman"/>
          <w:sz w:val="24"/>
          <w:szCs w:val="24"/>
          <w:lang w:val="en-GB"/>
        </w:rPr>
        <w:t>s</w:t>
      </w:r>
      <w:r w:rsidRPr="007E2B38">
        <w:rPr>
          <w:rFonts w:ascii="Times New Roman" w:hAnsi="Times New Roman"/>
          <w:sz w:val="24"/>
          <w:szCs w:val="24"/>
          <w:lang w:val="en-GB"/>
        </w:rPr>
        <w:t>e on the perceived positive impact. While the outlook is encouraging, any future promotional efforts must also focus on understanding and addressing the concerns of the small segment holding negative perceptions, helping to refine outreach and maximi</w:t>
      </w:r>
      <w:r w:rsidR="00486222">
        <w:rPr>
          <w:rFonts w:ascii="Times New Roman" w:hAnsi="Times New Roman"/>
          <w:sz w:val="24"/>
          <w:szCs w:val="24"/>
          <w:lang w:val="en-GB"/>
        </w:rPr>
        <w:t>s</w:t>
      </w:r>
      <w:r w:rsidRPr="007E2B38">
        <w:rPr>
          <w:rFonts w:ascii="Times New Roman" w:hAnsi="Times New Roman"/>
          <w:sz w:val="24"/>
          <w:szCs w:val="24"/>
          <w:lang w:val="en-GB"/>
        </w:rPr>
        <w:t>e platform adoption.</w:t>
      </w:r>
    </w:p>
    <w:p w14:paraId="148C1882" w14:textId="77777777" w:rsidR="007E2B38" w:rsidRPr="007E2B38" w:rsidRDefault="007E2B38" w:rsidP="007E2B38">
      <w:pPr>
        <w:spacing w:after="0" w:line="240" w:lineRule="auto"/>
        <w:jc w:val="both"/>
        <w:rPr>
          <w:rFonts w:ascii="Times New Roman" w:hAnsi="Times New Roman"/>
          <w:sz w:val="24"/>
          <w:szCs w:val="24"/>
          <w:lang w:val="en-GB"/>
        </w:rPr>
      </w:pPr>
    </w:p>
    <w:p w14:paraId="5D94E008" w14:textId="77777777" w:rsidR="007E2B38" w:rsidRPr="007E2B38" w:rsidRDefault="007E2B38" w:rsidP="007E2B38">
      <w:pPr>
        <w:spacing w:after="0" w:line="240" w:lineRule="auto"/>
        <w:jc w:val="both"/>
        <w:rPr>
          <w:rFonts w:ascii="Times New Roman" w:hAnsi="Times New Roman"/>
          <w:b/>
          <w:sz w:val="24"/>
          <w:szCs w:val="24"/>
          <w:lang w:val="en-GB"/>
        </w:rPr>
      </w:pPr>
      <w:r w:rsidRPr="007E2B38">
        <w:rPr>
          <w:rFonts w:ascii="Times New Roman" w:hAnsi="Times New Roman"/>
          <w:b/>
          <w:sz w:val="24"/>
          <w:szCs w:val="24"/>
          <w:lang w:val="en-GB"/>
        </w:rPr>
        <w:t>Challenges and Barriers to MyLOFT Usage</w:t>
      </w:r>
    </w:p>
    <w:p w14:paraId="44ED9095" w14:textId="1CCF8239" w:rsidR="00E267DB"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The final specific objective of this investigation was to identify and analy</w:t>
      </w:r>
      <w:r w:rsidR="00486222">
        <w:rPr>
          <w:rFonts w:ascii="Times New Roman" w:hAnsi="Times New Roman"/>
          <w:sz w:val="24"/>
          <w:szCs w:val="24"/>
          <w:lang w:val="en-GB"/>
        </w:rPr>
        <w:t>s</w:t>
      </w:r>
      <w:r w:rsidRPr="007E2B38">
        <w:rPr>
          <w:rFonts w:ascii="Times New Roman" w:hAnsi="Times New Roman"/>
          <w:sz w:val="24"/>
          <w:szCs w:val="24"/>
          <w:lang w:val="en-GB"/>
        </w:rPr>
        <w:t>e the challenges and barriers that respondents encounter when using the MyLOFT platform to access electronic resources. The collective responses detailing these hurdles have been compiled and are presented in the following data (Table 6)</w:t>
      </w:r>
      <w:r w:rsidR="00E267DB" w:rsidRPr="00AD42E7">
        <w:rPr>
          <w:rFonts w:ascii="Times New Roman" w:hAnsi="Times New Roman"/>
          <w:sz w:val="24"/>
          <w:szCs w:val="24"/>
          <w:lang w:val="en-GB"/>
        </w:rPr>
        <w:t>.</w:t>
      </w:r>
    </w:p>
    <w:p w14:paraId="5FC3745C" w14:textId="77777777" w:rsidR="00486222" w:rsidRDefault="00486222" w:rsidP="007E2B38">
      <w:pPr>
        <w:spacing w:after="0" w:line="240" w:lineRule="auto"/>
        <w:jc w:val="both"/>
        <w:rPr>
          <w:rFonts w:ascii="Times New Roman" w:hAnsi="Times New Roman"/>
          <w:sz w:val="24"/>
          <w:szCs w:val="24"/>
          <w:lang w:val="en-GB"/>
        </w:rPr>
      </w:pPr>
    </w:p>
    <w:p w14:paraId="6853DB57" w14:textId="77777777" w:rsidR="00486222" w:rsidRDefault="00486222" w:rsidP="007E2B38">
      <w:pPr>
        <w:spacing w:after="0" w:line="240" w:lineRule="auto"/>
        <w:jc w:val="both"/>
        <w:rPr>
          <w:rFonts w:ascii="Times New Roman" w:hAnsi="Times New Roman"/>
          <w:sz w:val="24"/>
          <w:szCs w:val="24"/>
          <w:lang w:val="en-GB"/>
        </w:rPr>
      </w:pPr>
    </w:p>
    <w:p w14:paraId="74128459" w14:textId="77777777" w:rsidR="00486222" w:rsidRDefault="00486222" w:rsidP="007E2B38">
      <w:pPr>
        <w:spacing w:after="0" w:line="240" w:lineRule="auto"/>
        <w:jc w:val="both"/>
        <w:rPr>
          <w:rFonts w:ascii="Times New Roman" w:hAnsi="Times New Roman"/>
          <w:sz w:val="24"/>
          <w:szCs w:val="24"/>
          <w:lang w:val="en-GB"/>
        </w:rPr>
      </w:pPr>
    </w:p>
    <w:p w14:paraId="056C522E" w14:textId="77777777" w:rsidR="00486222" w:rsidRDefault="00486222" w:rsidP="007E2B38">
      <w:pPr>
        <w:spacing w:after="0" w:line="240" w:lineRule="auto"/>
        <w:jc w:val="both"/>
        <w:rPr>
          <w:rFonts w:ascii="Times New Roman" w:hAnsi="Times New Roman"/>
          <w:sz w:val="24"/>
          <w:szCs w:val="24"/>
          <w:lang w:val="en-GB"/>
        </w:rPr>
      </w:pPr>
    </w:p>
    <w:p w14:paraId="27996E54" w14:textId="77777777" w:rsidR="00486222" w:rsidRDefault="00486222" w:rsidP="007E2B38">
      <w:pPr>
        <w:spacing w:after="0" w:line="240" w:lineRule="auto"/>
        <w:jc w:val="both"/>
        <w:rPr>
          <w:rFonts w:ascii="Times New Roman" w:hAnsi="Times New Roman"/>
          <w:sz w:val="24"/>
          <w:szCs w:val="24"/>
          <w:lang w:val="en-GB"/>
        </w:rPr>
      </w:pPr>
    </w:p>
    <w:p w14:paraId="442A4829" w14:textId="77777777" w:rsidR="00486222" w:rsidRPr="00AD42E7" w:rsidRDefault="00486222" w:rsidP="007E2B38">
      <w:pPr>
        <w:spacing w:after="0" w:line="240" w:lineRule="auto"/>
        <w:jc w:val="both"/>
        <w:rPr>
          <w:rFonts w:ascii="Times New Roman" w:hAnsi="Times New Roman"/>
          <w:sz w:val="24"/>
          <w:szCs w:val="24"/>
          <w:lang w:val="en-GB"/>
        </w:rPr>
      </w:pPr>
    </w:p>
    <w:p w14:paraId="701E0340" w14:textId="4476FFDA" w:rsidR="00E267DB" w:rsidRPr="00AD42E7" w:rsidRDefault="00E267DB" w:rsidP="00E267DB">
      <w:pPr>
        <w:spacing w:after="0" w:line="240" w:lineRule="auto"/>
        <w:jc w:val="both"/>
        <w:rPr>
          <w:rFonts w:ascii="Times New Roman" w:hAnsi="Times New Roman"/>
          <w:sz w:val="24"/>
          <w:szCs w:val="24"/>
          <w:lang w:val="en-GB"/>
        </w:rPr>
      </w:pPr>
      <w:r w:rsidRPr="00AD42E7">
        <w:rPr>
          <w:rFonts w:ascii="Times New Roman" w:hAnsi="Times New Roman"/>
          <w:sz w:val="24"/>
          <w:szCs w:val="24"/>
          <w:lang w:val="en-GB"/>
        </w:rPr>
        <w:t xml:space="preserve"> </w:t>
      </w:r>
    </w:p>
    <w:p w14:paraId="4A6FAA2E" w14:textId="77777777" w:rsidR="00E267DB" w:rsidRPr="00AD42E7" w:rsidRDefault="00E267DB" w:rsidP="00E267DB">
      <w:pPr>
        <w:spacing w:after="0" w:line="240" w:lineRule="auto"/>
        <w:jc w:val="both"/>
        <w:rPr>
          <w:rFonts w:ascii="Times New Roman" w:hAnsi="Times New Roman"/>
          <w:sz w:val="24"/>
          <w:szCs w:val="24"/>
          <w:lang w:val="en-GB"/>
        </w:rPr>
      </w:pPr>
    </w:p>
    <w:p w14:paraId="38E09156"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 xml:space="preserve">Table 6: Challenges to Using MyLOFT </w:t>
      </w:r>
    </w:p>
    <w:tbl>
      <w:tblPr>
        <w:tblW w:w="8730" w:type="dxa"/>
        <w:tblInd w:w="445" w:type="dxa"/>
        <w:tblLook w:val="04A0" w:firstRow="1" w:lastRow="0" w:firstColumn="1" w:lastColumn="0" w:noHBand="0" w:noVBand="1"/>
      </w:tblPr>
      <w:tblGrid>
        <w:gridCol w:w="675"/>
        <w:gridCol w:w="4725"/>
        <w:gridCol w:w="720"/>
        <w:gridCol w:w="900"/>
        <w:gridCol w:w="720"/>
        <w:gridCol w:w="990"/>
      </w:tblGrid>
      <w:tr w:rsidR="00E267DB" w:rsidRPr="000B6E14" w14:paraId="69EB0E95" w14:textId="77777777" w:rsidTr="004002AC">
        <w:trPr>
          <w:trHeight w:val="310"/>
        </w:trPr>
        <w:tc>
          <w:tcPr>
            <w:tcW w:w="675" w:type="dxa"/>
            <w:vMerge w:val="restart"/>
            <w:tcBorders>
              <w:top w:val="single" w:sz="4" w:space="0" w:color="auto"/>
              <w:left w:val="single" w:sz="4" w:space="0" w:color="auto"/>
              <w:bottom w:val="single" w:sz="4" w:space="0" w:color="auto"/>
              <w:right w:val="single" w:sz="4" w:space="0" w:color="auto"/>
            </w:tcBorders>
            <w:noWrap/>
            <w:textDirection w:val="btLr"/>
            <w:hideMark/>
          </w:tcPr>
          <w:p w14:paraId="1A3455E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Sample Size N =67</w:t>
            </w:r>
          </w:p>
        </w:tc>
        <w:tc>
          <w:tcPr>
            <w:tcW w:w="4725" w:type="dxa"/>
            <w:vMerge w:val="restart"/>
            <w:tcBorders>
              <w:top w:val="single" w:sz="4" w:space="0" w:color="auto"/>
              <w:left w:val="single" w:sz="4" w:space="0" w:color="auto"/>
              <w:bottom w:val="single" w:sz="4" w:space="0" w:color="auto"/>
              <w:right w:val="single" w:sz="4" w:space="0" w:color="auto"/>
            </w:tcBorders>
            <w:noWrap/>
            <w:vAlign w:val="bottom"/>
            <w:hideMark/>
          </w:tcPr>
          <w:p w14:paraId="64D13C16" w14:textId="77777777" w:rsidR="00E267DB" w:rsidRPr="00AD42E7" w:rsidRDefault="00E267DB" w:rsidP="004002AC">
            <w:pPr>
              <w:spacing w:after="0" w:line="240" w:lineRule="auto"/>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 xml:space="preserve">Challenges of Using  MyLOFT </w:t>
            </w:r>
          </w:p>
        </w:tc>
        <w:tc>
          <w:tcPr>
            <w:tcW w:w="1620" w:type="dxa"/>
            <w:gridSpan w:val="2"/>
            <w:tcBorders>
              <w:top w:val="single" w:sz="4" w:space="0" w:color="auto"/>
              <w:left w:val="nil"/>
              <w:bottom w:val="single" w:sz="4" w:space="0" w:color="auto"/>
              <w:right w:val="single" w:sz="4" w:space="0" w:color="auto"/>
            </w:tcBorders>
            <w:noWrap/>
            <w:vAlign w:val="bottom"/>
            <w:hideMark/>
          </w:tcPr>
          <w:p w14:paraId="49FB13C6"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Yes</w:t>
            </w:r>
          </w:p>
        </w:tc>
        <w:tc>
          <w:tcPr>
            <w:tcW w:w="1710" w:type="dxa"/>
            <w:gridSpan w:val="2"/>
            <w:tcBorders>
              <w:top w:val="single" w:sz="4" w:space="0" w:color="auto"/>
              <w:left w:val="nil"/>
              <w:bottom w:val="single" w:sz="4" w:space="0" w:color="auto"/>
              <w:right w:val="single" w:sz="4" w:space="0" w:color="auto"/>
            </w:tcBorders>
            <w:noWrap/>
            <w:vAlign w:val="bottom"/>
            <w:hideMark/>
          </w:tcPr>
          <w:p w14:paraId="40326F77"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No</w:t>
            </w:r>
          </w:p>
        </w:tc>
      </w:tr>
      <w:tr w:rsidR="00E267DB" w:rsidRPr="000B6E14" w14:paraId="721794E9" w14:textId="77777777" w:rsidTr="004002AC">
        <w:trPr>
          <w:trHeight w:val="161"/>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799B489C"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725" w:type="dxa"/>
            <w:vMerge/>
            <w:tcBorders>
              <w:top w:val="single" w:sz="4" w:space="0" w:color="auto"/>
              <w:left w:val="single" w:sz="4" w:space="0" w:color="auto"/>
              <w:bottom w:val="single" w:sz="4" w:space="0" w:color="auto"/>
              <w:right w:val="single" w:sz="4" w:space="0" w:color="auto"/>
            </w:tcBorders>
            <w:vAlign w:val="center"/>
            <w:hideMark/>
          </w:tcPr>
          <w:p w14:paraId="553D8ABF" w14:textId="77777777" w:rsidR="00E267DB" w:rsidRPr="00AD42E7" w:rsidRDefault="00E267DB" w:rsidP="004002AC">
            <w:pPr>
              <w:spacing w:after="0" w:line="240" w:lineRule="auto"/>
              <w:rPr>
                <w:rFonts w:ascii="Times New Roman" w:eastAsia="Times New Roman" w:hAnsi="Times New Roman"/>
                <w:b/>
                <w:bCs/>
                <w:sz w:val="24"/>
                <w:szCs w:val="24"/>
                <w:lang w:val="en-GB"/>
              </w:rPr>
            </w:pPr>
          </w:p>
        </w:tc>
        <w:tc>
          <w:tcPr>
            <w:tcW w:w="720" w:type="dxa"/>
            <w:tcBorders>
              <w:top w:val="nil"/>
              <w:left w:val="nil"/>
              <w:bottom w:val="single" w:sz="4" w:space="0" w:color="auto"/>
              <w:right w:val="single" w:sz="4" w:space="0" w:color="auto"/>
            </w:tcBorders>
            <w:noWrap/>
            <w:vAlign w:val="bottom"/>
            <w:hideMark/>
          </w:tcPr>
          <w:p w14:paraId="3500A7D1"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w:t>
            </w:r>
          </w:p>
        </w:tc>
        <w:tc>
          <w:tcPr>
            <w:tcW w:w="900" w:type="dxa"/>
            <w:tcBorders>
              <w:top w:val="nil"/>
              <w:left w:val="nil"/>
              <w:bottom w:val="single" w:sz="4" w:space="0" w:color="auto"/>
              <w:right w:val="single" w:sz="4" w:space="0" w:color="auto"/>
            </w:tcBorders>
            <w:noWrap/>
            <w:vAlign w:val="bottom"/>
            <w:hideMark/>
          </w:tcPr>
          <w:p w14:paraId="7532BC03"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w:t>
            </w:r>
          </w:p>
        </w:tc>
        <w:tc>
          <w:tcPr>
            <w:tcW w:w="720" w:type="dxa"/>
            <w:tcBorders>
              <w:top w:val="nil"/>
              <w:left w:val="nil"/>
              <w:bottom w:val="single" w:sz="4" w:space="0" w:color="auto"/>
              <w:right w:val="single" w:sz="4" w:space="0" w:color="auto"/>
            </w:tcBorders>
            <w:noWrap/>
            <w:vAlign w:val="bottom"/>
            <w:hideMark/>
          </w:tcPr>
          <w:p w14:paraId="3663BD0C"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F</w:t>
            </w:r>
          </w:p>
        </w:tc>
        <w:tc>
          <w:tcPr>
            <w:tcW w:w="990" w:type="dxa"/>
            <w:tcBorders>
              <w:top w:val="nil"/>
              <w:left w:val="nil"/>
              <w:bottom w:val="single" w:sz="4" w:space="0" w:color="auto"/>
              <w:right w:val="single" w:sz="4" w:space="0" w:color="auto"/>
            </w:tcBorders>
            <w:noWrap/>
            <w:vAlign w:val="bottom"/>
            <w:hideMark/>
          </w:tcPr>
          <w:p w14:paraId="2B5835E0" w14:textId="77777777" w:rsidR="00E267DB" w:rsidRPr="00AD42E7" w:rsidRDefault="00E267DB" w:rsidP="004002AC">
            <w:pPr>
              <w:spacing w:after="0" w:line="240" w:lineRule="auto"/>
              <w:jc w:val="center"/>
              <w:rPr>
                <w:rFonts w:ascii="Times New Roman" w:eastAsia="Times New Roman" w:hAnsi="Times New Roman"/>
                <w:b/>
                <w:bCs/>
                <w:sz w:val="24"/>
                <w:szCs w:val="24"/>
                <w:lang w:val="en-GB"/>
              </w:rPr>
            </w:pPr>
            <w:r w:rsidRPr="00AD42E7">
              <w:rPr>
                <w:rFonts w:ascii="Times New Roman" w:eastAsia="Times New Roman" w:hAnsi="Times New Roman"/>
                <w:b/>
                <w:bCs/>
                <w:sz w:val="24"/>
                <w:szCs w:val="24"/>
                <w:lang w:val="en-GB"/>
              </w:rPr>
              <w:t>%</w:t>
            </w:r>
          </w:p>
        </w:tc>
      </w:tr>
      <w:tr w:rsidR="00E267DB" w:rsidRPr="000B6E14" w14:paraId="0D7FD6F7"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DB893E0"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725" w:type="dxa"/>
            <w:tcBorders>
              <w:top w:val="nil"/>
              <w:left w:val="nil"/>
              <w:bottom w:val="single" w:sz="4" w:space="0" w:color="auto"/>
              <w:right w:val="single" w:sz="4" w:space="0" w:color="auto"/>
            </w:tcBorders>
            <w:noWrap/>
            <w:vAlign w:val="bottom"/>
            <w:hideMark/>
          </w:tcPr>
          <w:p w14:paraId="7D0DBB22"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Technical Issues </w:t>
            </w:r>
          </w:p>
        </w:tc>
        <w:tc>
          <w:tcPr>
            <w:tcW w:w="720" w:type="dxa"/>
            <w:tcBorders>
              <w:top w:val="nil"/>
              <w:left w:val="nil"/>
              <w:bottom w:val="single" w:sz="4" w:space="0" w:color="auto"/>
              <w:right w:val="single" w:sz="4" w:space="0" w:color="auto"/>
            </w:tcBorders>
            <w:noWrap/>
            <w:vAlign w:val="bottom"/>
            <w:hideMark/>
          </w:tcPr>
          <w:p w14:paraId="12D1017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38</w:t>
            </w:r>
          </w:p>
        </w:tc>
        <w:tc>
          <w:tcPr>
            <w:tcW w:w="900" w:type="dxa"/>
            <w:tcBorders>
              <w:top w:val="nil"/>
              <w:left w:val="nil"/>
              <w:bottom w:val="single" w:sz="4" w:space="0" w:color="auto"/>
              <w:right w:val="single" w:sz="4" w:space="0" w:color="auto"/>
            </w:tcBorders>
            <w:noWrap/>
            <w:vAlign w:val="bottom"/>
            <w:hideMark/>
          </w:tcPr>
          <w:p w14:paraId="7732CEE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56.7</w:t>
            </w:r>
          </w:p>
        </w:tc>
        <w:tc>
          <w:tcPr>
            <w:tcW w:w="720" w:type="dxa"/>
            <w:tcBorders>
              <w:top w:val="nil"/>
              <w:left w:val="nil"/>
              <w:bottom w:val="single" w:sz="4" w:space="0" w:color="auto"/>
              <w:right w:val="single" w:sz="4" w:space="0" w:color="auto"/>
            </w:tcBorders>
            <w:noWrap/>
            <w:vAlign w:val="bottom"/>
            <w:hideMark/>
          </w:tcPr>
          <w:p w14:paraId="73378FF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29</w:t>
            </w:r>
          </w:p>
        </w:tc>
        <w:tc>
          <w:tcPr>
            <w:tcW w:w="990" w:type="dxa"/>
            <w:tcBorders>
              <w:top w:val="nil"/>
              <w:left w:val="nil"/>
              <w:bottom w:val="single" w:sz="4" w:space="0" w:color="auto"/>
              <w:right w:val="single" w:sz="4" w:space="0" w:color="auto"/>
            </w:tcBorders>
            <w:noWrap/>
            <w:vAlign w:val="bottom"/>
            <w:hideMark/>
          </w:tcPr>
          <w:p w14:paraId="359AC4E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43.3</w:t>
            </w:r>
          </w:p>
        </w:tc>
      </w:tr>
      <w:tr w:rsidR="00E267DB" w:rsidRPr="000B6E14" w14:paraId="0D766A1A"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7C66726E"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725" w:type="dxa"/>
            <w:tcBorders>
              <w:top w:val="nil"/>
              <w:left w:val="nil"/>
              <w:bottom w:val="single" w:sz="4" w:space="0" w:color="auto"/>
              <w:right w:val="single" w:sz="4" w:space="0" w:color="auto"/>
            </w:tcBorders>
            <w:noWrap/>
            <w:vAlign w:val="bottom"/>
            <w:hideMark/>
          </w:tcPr>
          <w:p w14:paraId="0140E8B7"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Difficulty in Navigating App's Features</w:t>
            </w:r>
          </w:p>
        </w:tc>
        <w:tc>
          <w:tcPr>
            <w:tcW w:w="720" w:type="dxa"/>
            <w:tcBorders>
              <w:top w:val="nil"/>
              <w:left w:val="nil"/>
              <w:bottom w:val="single" w:sz="4" w:space="0" w:color="auto"/>
              <w:right w:val="single" w:sz="4" w:space="0" w:color="auto"/>
            </w:tcBorders>
            <w:noWrap/>
            <w:vAlign w:val="bottom"/>
            <w:hideMark/>
          </w:tcPr>
          <w:p w14:paraId="322C669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22</w:t>
            </w:r>
          </w:p>
        </w:tc>
        <w:tc>
          <w:tcPr>
            <w:tcW w:w="900" w:type="dxa"/>
            <w:tcBorders>
              <w:top w:val="nil"/>
              <w:left w:val="nil"/>
              <w:bottom w:val="single" w:sz="4" w:space="0" w:color="auto"/>
              <w:right w:val="single" w:sz="4" w:space="0" w:color="auto"/>
            </w:tcBorders>
            <w:noWrap/>
            <w:vAlign w:val="bottom"/>
            <w:hideMark/>
          </w:tcPr>
          <w:p w14:paraId="6C69360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32.8</w:t>
            </w:r>
          </w:p>
        </w:tc>
        <w:tc>
          <w:tcPr>
            <w:tcW w:w="720" w:type="dxa"/>
            <w:tcBorders>
              <w:top w:val="nil"/>
              <w:left w:val="nil"/>
              <w:bottom w:val="single" w:sz="4" w:space="0" w:color="auto"/>
              <w:right w:val="single" w:sz="4" w:space="0" w:color="auto"/>
            </w:tcBorders>
            <w:noWrap/>
            <w:vAlign w:val="bottom"/>
            <w:hideMark/>
          </w:tcPr>
          <w:p w14:paraId="1B49A6B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45</w:t>
            </w:r>
          </w:p>
        </w:tc>
        <w:tc>
          <w:tcPr>
            <w:tcW w:w="990" w:type="dxa"/>
            <w:tcBorders>
              <w:top w:val="nil"/>
              <w:left w:val="nil"/>
              <w:bottom w:val="single" w:sz="4" w:space="0" w:color="auto"/>
              <w:right w:val="single" w:sz="4" w:space="0" w:color="auto"/>
            </w:tcBorders>
            <w:noWrap/>
            <w:vAlign w:val="bottom"/>
            <w:hideMark/>
          </w:tcPr>
          <w:p w14:paraId="738D43F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67.2</w:t>
            </w:r>
          </w:p>
        </w:tc>
      </w:tr>
      <w:tr w:rsidR="00E267DB" w:rsidRPr="000B6E14" w14:paraId="70762F1F"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2D1209E"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725" w:type="dxa"/>
            <w:tcBorders>
              <w:top w:val="nil"/>
              <w:left w:val="nil"/>
              <w:bottom w:val="single" w:sz="4" w:space="0" w:color="auto"/>
              <w:right w:val="single" w:sz="4" w:space="0" w:color="auto"/>
            </w:tcBorders>
            <w:noWrap/>
            <w:vAlign w:val="bottom"/>
            <w:hideMark/>
          </w:tcPr>
          <w:p w14:paraId="7BDD1793"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MyLOFT Unclear Instructions</w:t>
            </w:r>
          </w:p>
        </w:tc>
        <w:tc>
          <w:tcPr>
            <w:tcW w:w="720" w:type="dxa"/>
            <w:tcBorders>
              <w:top w:val="nil"/>
              <w:left w:val="nil"/>
              <w:bottom w:val="single" w:sz="4" w:space="0" w:color="auto"/>
              <w:right w:val="single" w:sz="4" w:space="0" w:color="auto"/>
            </w:tcBorders>
            <w:noWrap/>
            <w:vAlign w:val="bottom"/>
            <w:hideMark/>
          </w:tcPr>
          <w:p w14:paraId="6BDE5BD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20</w:t>
            </w:r>
          </w:p>
        </w:tc>
        <w:tc>
          <w:tcPr>
            <w:tcW w:w="900" w:type="dxa"/>
            <w:tcBorders>
              <w:top w:val="nil"/>
              <w:left w:val="nil"/>
              <w:bottom w:val="single" w:sz="4" w:space="0" w:color="auto"/>
              <w:right w:val="single" w:sz="4" w:space="0" w:color="auto"/>
            </w:tcBorders>
            <w:noWrap/>
            <w:vAlign w:val="bottom"/>
            <w:hideMark/>
          </w:tcPr>
          <w:p w14:paraId="4C76F1B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29.5</w:t>
            </w:r>
          </w:p>
        </w:tc>
        <w:tc>
          <w:tcPr>
            <w:tcW w:w="720" w:type="dxa"/>
            <w:tcBorders>
              <w:top w:val="nil"/>
              <w:left w:val="nil"/>
              <w:bottom w:val="single" w:sz="4" w:space="0" w:color="auto"/>
              <w:right w:val="single" w:sz="4" w:space="0" w:color="auto"/>
            </w:tcBorders>
            <w:noWrap/>
            <w:vAlign w:val="bottom"/>
            <w:hideMark/>
          </w:tcPr>
          <w:p w14:paraId="0A230D5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47</w:t>
            </w:r>
          </w:p>
        </w:tc>
        <w:tc>
          <w:tcPr>
            <w:tcW w:w="990" w:type="dxa"/>
            <w:tcBorders>
              <w:top w:val="nil"/>
              <w:left w:val="nil"/>
              <w:bottom w:val="single" w:sz="4" w:space="0" w:color="auto"/>
              <w:right w:val="single" w:sz="4" w:space="0" w:color="auto"/>
            </w:tcBorders>
            <w:noWrap/>
            <w:vAlign w:val="bottom"/>
            <w:hideMark/>
          </w:tcPr>
          <w:p w14:paraId="7DC4582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70.1</w:t>
            </w:r>
          </w:p>
        </w:tc>
      </w:tr>
      <w:tr w:rsidR="00E267DB" w:rsidRPr="000B6E14" w14:paraId="5D9742E2"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0FAB492"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725" w:type="dxa"/>
            <w:tcBorders>
              <w:top w:val="nil"/>
              <w:left w:val="nil"/>
              <w:bottom w:val="single" w:sz="4" w:space="0" w:color="auto"/>
              <w:right w:val="single" w:sz="4" w:space="0" w:color="auto"/>
            </w:tcBorders>
            <w:noWrap/>
            <w:vAlign w:val="bottom"/>
            <w:hideMark/>
          </w:tcPr>
          <w:p w14:paraId="2CEE05B4"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Slow App Performance </w:t>
            </w:r>
          </w:p>
        </w:tc>
        <w:tc>
          <w:tcPr>
            <w:tcW w:w="720" w:type="dxa"/>
            <w:tcBorders>
              <w:top w:val="nil"/>
              <w:left w:val="nil"/>
              <w:bottom w:val="single" w:sz="4" w:space="0" w:color="auto"/>
              <w:right w:val="single" w:sz="4" w:space="0" w:color="auto"/>
            </w:tcBorders>
            <w:noWrap/>
            <w:vAlign w:val="bottom"/>
            <w:hideMark/>
          </w:tcPr>
          <w:p w14:paraId="425D9AD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16</w:t>
            </w:r>
          </w:p>
        </w:tc>
        <w:tc>
          <w:tcPr>
            <w:tcW w:w="900" w:type="dxa"/>
            <w:tcBorders>
              <w:top w:val="nil"/>
              <w:left w:val="nil"/>
              <w:bottom w:val="single" w:sz="4" w:space="0" w:color="auto"/>
              <w:right w:val="single" w:sz="4" w:space="0" w:color="auto"/>
            </w:tcBorders>
            <w:noWrap/>
            <w:vAlign w:val="bottom"/>
            <w:hideMark/>
          </w:tcPr>
          <w:p w14:paraId="1C0AF8C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23.9</w:t>
            </w:r>
          </w:p>
        </w:tc>
        <w:tc>
          <w:tcPr>
            <w:tcW w:w="720" w:type="dxa"/>
            <w:tcBorders>
              <w:top w:val="nil"/>
              <w:left w:val="nil"/>
              <w:bottom w:val="single" w:sz="4" w:space="0" w:color="auto"/>
              <w:right w:val="single" w:sz="4" w:space="0" w:color="auto"/>
            </w:tcBorders>
            <w:noWrap/>
            <w:vAlign w:val="bottom"/>
            <w:hideMark/>
          </w:tcPr>
          <w:p w14:paraId="6BF6960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51</w:t>
            </w:r>
          </w:p>
        </w:tc>
        <w:tc>
          <w:tcPr>
            <w:tcW w:w="990" w:type="dxa"/>
            <w:tcBorders>
              <w:top w:val="nil"/>
              <w:left w:val="nil"/>
              <w:bottom w:val="single" w:sz="4" w:space="0" w:color="auto"/>
              <w:right w:val="single" w:sz="4" w:space="0" w:color="auto"/>
            </w:tcBorders>
            <w:noWrap/>
            <w:vAlign w:val="bottom"/>
            <w:hideMark/>
          </w:tcPr>
          <w:p w14:paraId="6DE74D8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76.1</w:t>
            </w:r>
          </w:p>
        </w:tc>
      </w:tr>
      <w:tr w:rsidR="00E267DB" w:rsidRPr="000B6E14" w14:paraId="24227DFB"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EEDD383"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725" w:type="dxa"/>
            <w:tcBorders>
              <w:top w:val="nil"/>
              <w:left w:val="nil"/>
              <w:bottom w:val="single" w:sz="4" w:space="0" w:color="auto"/>
              <w:right w:val="single" w:sz="4" w:space="0" w:color="auto"/>
            </w:tcBorders>
            <w:noWrap/>
            <w:vAlign w:val="bottom"/>
            <w:hideMark/>
          </w:tcPr>
          <w:p w14:paraId="54D80249" w14:textId="319B58F1"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MyLOFT Compatibility with Mobile Phone</w:t>
            </w:r>
            <w:r w:rsidR="00621A56">
              <w:rPr>
                <w:rFonts w:ascii="Times New Roman" w:eastAsia="Times New Roman" w:hAnsi="Times New Roman"/>
                <w:sz w:val="24"/>
                <w:szCs w:val="24"/>
                <w:lang w:val="en-GB"/>
              </w:rPr>
              <w:t>s</w:t>
            </w:r>
          </w:p>
        </w:tc>
        <w:tc>
          <w:tcPr>
            <w:tcW w:w="720" w:type="dxa"/>
            <w:tcBorders>
              <w:top w:val="nil"/>
              <w:left w:val="nil"/>
              <w:bottom w:val="single" w:sz="4" w:space="0" w:color="auto"/>
              <w:right w:val="single" w:sz="4" w:space="0" w:color="auto"/>
            </w:tcBorders>
            <w:noWrap/>
            <w:vAlign w:val="bottom"/>
            <w:hideMark/>
          </w:tcPr>
          <w:p w14:paraId="7DDC7F1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30</w:t>
            </w:r>
          </w:p>
        </w:tc>
        <w:tc>
          <w:tcPr>
            <w:tcW w:w="900" w:type="dxa"/>
            <w:tcBorders>
              <w:top w:val="nil"/>
              <w:left w:val="nil"/>
              <w:bottom w:val="single" w:sz="4" w:space="0" w:color="auto"/>
              <w:right w:val="single" w:sz="4" w:space="0" w:color="auto"/>
            </w:tcBorders>
            <w:noWrap/>
            <w:vAlign w:val="bottom"/>
            <w:hideMark/>
          </w:tcPr>
          <w:p w14:paraId="0F05582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44.8</w:t>
            </w:r>
          </w:p>
        </w:tc>
        <w:tc>
          <w:tcPr>
            <w:tcW w:w="720" w:type="dxa"/>
            <w:tcBorders>
              <w:top w:val="nil"/>
              <w:left w:val="nil"/>
              <w:bottom w:val="single" w:sz="4" w:space="0" w:color="auto"/>
              <w:right w:val="single" w:sz="4" w:space="0" w:color="auto"/>
            </w:tcBorders>
            <w:noWrap/>
            <w:vAlign w:val="bottom"/>
            <w:hideMark/>
          </w:tcPr>
          <w:p w14:paraId="5B1370C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37</w:t>
            </w:r>
          </w:p>
        </w:tc>
        <w:tc>
          <w:tcPr>
            <w:tcW w:w="990" w:type="dxa"/>
            <w:tcBorders>
              <w:top w:val="nil"/>
              <w:left w:val="nil"/>
              <w:bottom w:val="single" w:sz="4" w:space="0" w:color="auto"/>
              <w:right w:val="single" w:sz="4" w:space="0" w:color="auto"/>
            </w:tcBorders>
            <w:noWrap/>
            <w:vAlign w:val="bottom"/>
            <w:hideMark/>
          </w:tcPr>
          <w:p w14:paraId="13D9C33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55.2</w:t>
            </w:r>
          </w:p>
        </w:tc>
      </w:tr>
      <w:tr w:rsidR="00E267DB" w:rsidRPr="000B6E14" w14:paraId="11494C71" w14:textId="77777777" w:rsidTr="004002AC">
        <w:trPr>
          <w:trHeight w:val="31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A47C2B9" w14:textId="77777777" w:rsidR="00E267DB" w:rsidRPr="00AD42E7" w:rsidRDefault="00E267DB" w:rsidP="004002AC">
            <w:pPr>
              <w:spacing w:after="0" w:line="240" w:lineRule="auto"/>
              <w:rPr>
                <w:rFonts w:ascii="Times New Roman" w:eastAsia="Times New Roman" w:hAnsi="Times New Roman"/>
                <w:sz w:val="24"/>
                <w:szCs w:val="24"/>
                <w:lang w:val="en-GB"/>
              </w:rPr>
            </w:pPr>
          </w:p>
        </w:tc>
        <w:tc>
          <w:tcPr>
            <w:tcW w:w="4725" w:type="dxa"/>
            <w:tcBorders>
              <w:top w:val="nil"/>
              <w:left w:val="nil"/>
              <w:bottom w:val="single" w:sz="4" w:space="0" w:color="auto"/>
              <w:right w:val="single" w:sz="4" w:space="0" w:color="auto"/>
            </w:tcBorders>
            <w:noWrap/>
            <w:vAlign w:val="bottom"/>
            <w:hideMark/>
          </w:tcPr>
          <w:p w14:paraId="0E062A6C"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Private / Security Issues </w:t>
            </w:r>
          </w:p>
        </w:tc>
        <w:tc>
          <w:tcPr>
            <w:tcW w:w="720" w:type="dxa"/>
            <w:tcBorders>
              <w:top w:val="nil"/>
              <w:left w:val="nil"/>
              <w:bottom w:val="single" w:sz="4" w:space="0" w:color="auto"/>
              <w:right w:val="single" w:sz="4" w:space="0" w:color="auto"/>
            </w:tcBorders>
            <w:noWrap/>
            <w:vAlign w:val="bottom"/>
            <w:hideMark/>
          </w:tcPr>
          <w:p w14:paraId="1D96245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16</w:t>
            </w:r>
          </w:p>
        </w:tc>
        <w:tc>
          <w:tcPr>
            <w:tcW w:w="900" w:type="dxa"/>
            <w:tcBorders>
              <w:top w:val="nil"/>
              <w:left w:val="nil"/>
              <w:bottom w:val="single" w:sz="4" w:space="0" w:color="auto"/>
              <w:right w:val="single" w:sz="4" w:space="0" w:color="auto"/>
            </w:tcBorders>
            <w:noWrap/>
            <w:vAlign w:val="bottom"/>
            <w:hideMark/>
          </w:tcPr>
          <w:p w14:paraId="23FCCC7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23.9</w:t>
            </w:r>
          </w:p>
        </w:tc>
        <w:tc>
          <w:tcPr>
            <w:tcW w:w="720" w:type="dxa"/>
            <w:tcBorders>
              <w:top w:val="nil"/>
              <w:left w:val="nil"/>
              <w:bottom w:val="single" w:sz="4" w:space="0" w:color="auto"/>
              <w:right w:val="single" w:sz="4" w:space="0" w:color="auto"/>
            </w:tcBorders>
            <w:noWrap/>
            <w:vAlign w:val="bottom"/>
            <w:hideMark/>
          </w:tcPr>
          <w:p w14:paraId="343BAC5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51</w:t>
            </w:r>
          </w:p>
        </w:tc>
        <w:tc>
          <w:tcPr>
            <w:tcW w:w="990" w:type="dxa"/>
            <w:tcBorders>
              <w:top w:val="nil"/>
              <w:left w:val="nil"/>
              <w:bottom w:val="single" w:sz="4" w:space="0" w:color="auto"/>
              <w:right w:val="single" w:sz="4" w:space="0" w:color="auto"/>
            </w:tcBorders>
            <w:noWrap/>
            <w:vAlign w:val="bottom"/>
            <w:hideMark/>
          </w:tcPr>
          <w:p w14:paraId="704E922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76.1</w:t>
            </w:r>
          </w:p>
        </w:tc>
      </w:tr>
    </w:tbl>
    <w:p w14:paraId="44064B1D" w14:textId="77777777"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Source: Field Survey Data 2023</w:t>
      </w:r>
    </w:p>
    <w:p w14:paraId="407C7CFD" w14:textId="77777777" w:rsidR="00E267DB" w:rsidRPr="00AD42E7" w:rsidRDefault="00E267DB" w:rsidP="00E267DB">
      <w:pPr>
        <w:spacing w:after="0" w:line="240" w:lineRule="auto"/>
        <w:jc w:val="both"/>
        <w:rPr>
          <w:rFonts w:ascii="Times New Roman" w:hAnsi="Times New Roman"/>
          <w:b/>
          <w:sz w:val="24"/>
          <w:szCs w:val="24"/>
          <w:lang w:val="en-GB"/>
        </w:rPr>
      </w:pPr>
    </w:p>
    <w:p w14:paraId="575DDD90" w14:textId="77777777" w:rsidR="007E2B38" w:rsidRPr="007E2B38" w:rsidRDefault="007E2B38" w:rsidP="007E2B38">
      <w:pPr>
        <w:spacing w:after="0" w:line="240" w:lineRule="auto"/>
        <w:ind w:right="4"/>
        <w:jc w:val="both"/>
        <w:rPr>
          <w:rFonts w:ascii="Times New Roman" w:hAnsi="Times New Roman"/>
          <w:sz w:val="24"/>
          <w:szCs w:val="24"/>
          <w:lang w:val="en-GB"/>
        </w:rPr>
      </w:pPr>
      <w:r w:rsidRPr="007E2B38">
        <w:rPr>
          <w:rFonts w:ascii="Times New Roman" w:hAnsi="Times New Roman"/>
          <w:sz w:val="24"/>
          <w:szCs w:val="24"/>
          <w:lang w:val="en-GB"/>
        </w:rPr>
        <w:t>The findings presented in Table 6 highlight several significant challenges faced by users of the MyLOFT platform. Notably, a majority of respondents (56.7%) reported experiencing technical issues while using the application. Additionally, nearly one-third (32.8%) found it difficult to navigate the platform’s features. These results indicate a clear need to improve the user interface and provide enhanced guidance within MyLOFT, as such challenges can limit effective use of the platform.</w:t>
      </w:r>
    </w:p>
    <w:p w14:paraId="4709D0DA" w14:textId="77777777" w:rsidR="007E2B38" w:rsidRPr="007E2B38" w:rsidRDefault="007E2B38" w:rsidP="007E2B38">
      <w:pPr>
        <w:spacing w:after="0" w:line="240" w:lineRule="auto"/>
        <w:ind w:right="4"/>
        <w:jc w:val="both"/>
        <w:rPr>
          <w:rFonts w:ascii="Times New Roman" w:hAnsi="Times New Roman"/>
          <w:sz w:val="24"/>
          <w:szCs w:val="24"/>
          <w:lang w:val="en-GB"/>
        </w:rPr>
      </w:pPr>
    </w:p>
    <w:p w14:paraId="39A827EB" w14:textId="251F16DA" w:rsidR="007E2B38" w:rsidRPr="007E2B38" w:rsidRDefault="007E2B38" w:rsidP="007E2B38">
      <w:pPr>
        <w:spacing w:after="0" w:line="240" w:lineRule="auto"/>
        <w:ind w:right="4"/>
        <w:jc w:val="both"/>
        <w:rPr>
          <w:rFonts w:ascii="Times New Roman" w:hAnsi="Times New Roman"/>
          <w:sz w:val="24"/>
          <w:szCs w:val="24"/>
          <w:lang w:val="en-GB"/>
        </w:rPr>
      </w:pPr>
      <w:r w:rsidRPr="007E2B38">
        <w:rPr>
          <w:rFonts w:ascii="Times New Roman" w:hAnsi="Times New Roman"/>
          <w:sz w:val="24"/>
          <w:szCs w:val="24"/>
          <w:lang w:val="en-GB"/>
        </w:rPr>
        <w:t xml:space="preserve">Concerns about unclear instructions were also raised by 29.5% of respondents, underscoring the importance of offering clear, accessible, and comprehensive user guidance to promote satisfaction and ease </w:t>
      </w:r>
      <w:r w:rsidR="00486222">
        <w:rPr>
          <w:rFonts w:ascii="Times New Roman" w:hAnsi="Times New Roman"/>
          <w:sz w:val="24"/>
          <w:szCs w:val="24"/>
          <w:lang w:val="en-GB"/>
        </w:rPr>
        <w:t xml:space="preserve">of </w:t>
      </w:r>
      <w:r w:rsidRPr="007E2B38">
        <w:rPr>
          <w:rFonts w:ascii="Times New Roman" w:hAnsi="Times New Roman"/>
          <w:sz w:val="24"/>
          <w:szCs w:val="24"/>
          <w:lang w:val="en-GB"/>
        </w:rPr>
        <w:t>adoption. Furthermore, 23.9% of users reported slow application performance, pointing to necessary technical optimisations to enhance speed and reliability.</w:t>
      </w:r>
      <w:r>
        <w:rPr>
          <w:rFonts w:ascii="Times New Roman" w:hAnsi="Times New Roman"/>
          <w:sz w:val="24"/>
          <w:szCs w:val="24"/>
          <w:lang w:val="en-GB"/>
        </w:rPr>
        <w:t xml:space="preserve"> </w:t>
      </w:r>
      <w:r w:rsidRPr="007E2B38">
        <w:rPr>
          <w:rFonts w:ascii="Times New Roman" w:hAnsi="Times New Roman"/>
          <w:sz w:val="24"/>
          <w:szCs w:val="24"/>
          <w:lang w:val="en-GB"/>
        </w:rPr>
        <w:t>With regard to mobile compatibility, 44.8% of respondents encountered issues using MyLOFT on mobile phones, highlighting the need to improve the mobile user experience to better serve a wider user base.</w:t>
      </w:r>
    </w:p>
    <w:p w14:paraId="03103D1D" w14:textId="77777777" w:rsidR="007E2B38" w:rsidRPr="007E2B38" w:rsidRDefault="007E2B38" w:rsidP="007E2B38">
      <w:pPr>
        <w:spacing w:after="0" w:line="240" w:lineRule="auto"/>
        <w:ind w:right="4"/>
        <w:jc w:val="both"/>
        <w:rPr>
          <w:rFonts w:ascii="Times New Roman" w:hAnsi="Times New Roman"/>
          <w:sz w:val="24"/>
          <w:szCs w:val="24"/>
          <w:lang w:val="en-GB"/>
        </w:rPr>
      </w:pPr>
    </w:p>
    <w:p w14:paraId="210533BD" w14:textId="77777777" w:rsidR="007E2B38" w:rsidRPr="007E2B38" w:rsidRDefault="007E2B38" w:rsidP="007E2B38">
      <w:pPr>
        <w:spacing w:after="0" w:line="240" w:lineRule="auto"/>
        <w:ind w:right="4"/>
        <w:jc w:val="both"/>
        <w:rPr>
          <w:rFonts w:ascii="Times New Roman" w:hAnsi="Times New Roman"/>
          <w:sz w:val="24"/>
          <w:szCs w:val="24"/>
          <w:lang w:val="en-GB"/>
        </w:rPr>
      </w:pPr>
      <w:r w:rsidRPr="007E2B38">
        <w:rPr>
          <w:rFonts w:ascii="Times New Roman" w:hAnsi="Times New Roman"/>
          <w:sz w:val="24"/>
          <w:szCs w:val="24"/>
          <w:lang w:val="en-GB"/>
        </w:rPr>
        <w:t>A particularly notable finding is that 76.1% of respondents expressed worries about privacy and security when using MyLOFT. This high level of concern stresses the urgent requirement to strengthen security measures and prioritise user privacy to build and preserve trust in the platform.</w:t>
      </w:r>
    </w:p>
    <w:p w14:paraId="5F9EA7F6" w14:textId="77777777" w:rsidR="007E2B38" w:rsidRPr="007E2B38" w:rsidRDefault="007E2B38" w:rsidP="007E2B38">
      <w:pPr>
        <w:spacing w:after="0" w:line="240" w:lineRule="auto"/>
        <w:ind w:right="4"/>
        <w:jc w:val="both"/>
        <w:rPr>
          <w:rFonts w:ascii="Times New Roman" w:hAnsi="Times New Roman"/>
          <w:sz w:val="24"/>
          <w:szCs w:val="24"/>
          <w:lang w:val="en-GB"/>
        </w:rPr>
      </w:pPr>
    </w:p>
    <w:p w14:paraId="649E7217" w14:textId="34BC6763" w:rsidR="007E2B38" w:rsidRPr="007E2B38" w:rsidRDefault="007E2B38" w:rsidP="007E2B38">
      <w:pPr>
        <w:spacing w:after="0" w:line="240" w:lineRule="auto"/>
        <w:ind w:right="4"/>
        <w:jc w:val="both"/>
        <w:rPr>
          <w:rFonts w:ascii="Times New Roman" w:hAnsi="Times New Roman"/>
          <w:sz w:val="24"/>
          <w:szCs w:val="24"/>
          <w:lang w:val="en-GB"/>
        </w:rPr>
      </w:pPr>
      <w:r w:rsidRPr="007E2B38">
        <w:rPr>
          <w:rFonts w:ascii="Times New Roman" w:hAnsi="Times New Roman"/>
          <w:sz w:val="24"/>
          <w:szCs w:val="24"/>
          <w:lang w:val="en-GB"/>
        </w:rPr>
        <w:t>Together, these challenges</w:t>
      </w:r>
      <w:r w:rsidR="00486222">
        <w:rPr>
          <w:rFonts w:ascii="Times New Roman" w:hAnsi="Times New Roman"/>
          <w:sz w:val="24"/>
          <w:szCs w:val="24"/>
          <w:lang w:val="en-GB"/>
        </w:rPr>
        <w:t>,</w:t>
      </w:r>
      <w:r>
        <w:rPr>
          <w:rFonts w:ascii="Times New Roman" w:hAnsi="Times New Roman"/>
          <w:sz w:val="24"/>
          <w:szCs w:val="24"/>
          <w:lang w:val="en-GB"/>
        </w:rPr>
        <w:t xml:space="preserve"> </w:t>
      </w:r>
      <w:r w:rsidRPr="007E2B38">
        <w:rPr>
          <w:rFonts w:ascii="Times New Roman" w:hAnsi="Times New Roman"/>
          <w:sz w:val="24"/>
          <w:szCs w:val="24"/>
          <w:lang w:val="en-GB"/>
        </w:rPr>
        <w:t>technical difficulties, navigation problems, unclear instructions, slow performance, mobile compa</w:t>
      </w:r>
      <w:r>
        <w:rPr>
          <w:rFonts w:ascii="Times New Roman" w:hAnsi="Times New Roman"/>
          <w:sz w:val="24"/>
          <w:szCs w:val="24"/>
          <w:lang w:val="en-GB"/>
        </w:rPr>
        <w:t xml:space="preserve">tibility, and security concerns </w:t>
      </w:r>
      <w:r w:rsidRPr="007E2B38">
        <w:rPr>
          <w:rFonts w:ascii="Times New Roman" w:hAnsi="Times New Roman"/>
          <w:sz w:val="24"/>
          <w:szCs w:val="24"/>
          <w:lang w:val="en-GB"/>
        </w:rPr>
        <w:t>demonstrate the necessity for prompt attention and improvement. Addressing these issues will not only enhance the usability and effectiveness of MyLOFT but also ensure it provides greater value to users accessing electronic resources.</w:t>
      </w:r>
    </w:p>
    <w:p w14:paraId="2D8BC183" w14:textId="77777777" w:rsidR="007E2B38" w:rsidRPr="007E2B38" w:rsidRDefault="007E2B38" w:rsidP="007E2B38">
      <w:pPr>
        <w:spacing w:after="0" w:line="240" w:lineRule="auto"/>
        <w:ind w:right="4"/>
        <w:jc w:val="both"/>
        <w:rPr>
          <w:rFonts w:ascii="Times New Roman" w:hAnsi="Times New Roman"/>
          <w:sz w:val="24"/>
          <w:szCs w:val="24"/>
          <w:lang w:val="en-GB"/>
        </w:rPr>
      </w:pPr>
    </w:p>
    <w:p w14:paraId="32DFF99F" w14:textId="77777777" w:rsidR="007E2B38" w:rsidRDefault="007E2B38" w:rsidP="007E2B38">
      <w:pPr>
        <w:spacing w:after="0" w:line="240" w:lineRule="auto"/>
        <w:ind w:right="4"/>
        <w:jc w:val="both"/>
        <w:rPr>
          <w:rFonts w:ascii="Times New Roman" w:hAnsi="Times New Roman"/>
          <w:sz w:val="24"/>
          <w:szCs w:val="24"/>
          <w:lang w:val="en-GB"/>
        </w:rPr>
      </w:pPr>
      <w:r w:rsidRPr="007E2B38">
        <w:rPr>
          <w:rFonts w:ascii="Times New Roman" w:hAnsi="Times New Roman"/>
          <w:sz w:val="24"/>
          <w:szCs w:val="24"/>
          <w:lang w:val="en-GB"/>
        </w:rPr>
        <w:t>To gain deeper insight, the researchers conducted in-depth interviews with respondents who faced technical problems using MyLOFT. The next section presents the specific complaints shared by these users:</w:t>
      </w:r>
    </w:p>
    <w:p w14:paraId="7DD1343C" w14:textId="77777777" w:rsidR="007E2B38" w:rsidRDefault="007E2B38" w:rsidP="007E2B38">
      <w:pPr>
        <w:spacing w:after="0" w:line="240" w:lineRule="auto"/>
        <w:ind w:left="1166" w:right="1166"/>
        <w:jc w:val="both"/>
        <w:rPr>
          <w:rFonts w:ascii="Times New Roman" w:hAnsi="Times New Roman"/>
          <w:sz w:val="24"/>
          <w:szCs w:val="24"/>
          <w:lang w:val="en-GB"/>
        </w:rPr>
      </w:pPr>
    </w:p>
    <w:p w14:paraId="302C42B9" w14:textId="3AD20D55" w:rsidR="007E2B38" w:rsidRDefault="007E2B38" w:rsidP="007E2B38">
      <w:pPr>
        <w:spacing w:after="0" w:line="240" w:lineRule="auto"/>
        <w:ind w:left="1166" w:right="1166"/>
        <w:jc w:val="both"/>
        <w:rPr>
          <w:rFonts w:ascii="Times New Roman" w:hAnsi="Times New Roman"/>
          <w:i/>
          <w:sz w:val="24"/>
          <w:szCs w:val="24"/>
          <w:lang w:val="en-GB"/>
        </w:rPr>
      </w:pPr>
      <w:r w:rsidRPr="007E2B38">
        <w:rPr>
          <w:rFonts w:ascii="Times New Roman" w:hAnsi="Times New Roman"/>
          <w:i/>
          <w:sz w:val="24"/>
          <w:szCs w:val="24"/>
          <w:lang w:val="en-GB"/>
        </w:rPr>
        <w:t>“This application functions only on Microsoft Edge and Chrome browsers. Additionally, users are required to install several extensions to ensure the application runs smoothly. On mobile devices, users might need to adjust certain settings, such as modifying their Defence Service Network (DSN) configurations, to access the platform. It is also worth noting that some older mobile phones may not be compatible with the application.”</w:t>
      </w:r>
    </w:p>
    <w:p w14:paraId="2D088D92" w14:textId="77777777" w:rsidR="007E2B38" w:rsidRPr="00AD42E7" w:rsidRDefault="007E2B38" w:rsidP="007E2B38">
      <w:pPr>
        <w:spacing w:after="0" w:line="240" w:lineRule="auto"/>
        <w:ind w:left="1166" w:right="1166"/>
        <w:jc w:val="both"/>
        <w:rPr>
          <w:rFonts w:ascii="Times New Roman" w:hAnsi="Times New Roman"/>
          <w:sz w:val="24"/>
          <w:szCs w:val="24"/>
          <w:lang w:val="en-GB"/>
        </w:rPr>
      </w:pPr>
    </w:p>
    <w:p w14:paraId="5E09BA84" w14:textId="77777777" w:rsidR="00E267DB" w:rsidRPr="00AD42E7" w:rsidRDefault="00E267DB" w:rsidP="00E267DB">
      <w:pPr>
        <w:spacing w:after="0" w:line="240" w:lineRule="auto"/>
        <w:jc w:val="both"/>
        <w:rPr>
          <w:rFonts w:ascii="Times New Roman" w:hAnsi="Times New Roman"/>
          <w:b/>
          <w:sz w:val="24"/>
          <w:szCs w:val="24"/>
          <w:lang w:val="en-GB"/>
        </w:rPr>
      </w:pPr>
    </w:p>
    <w:p w14:paraId="36455596" w14:textId="3363E6CC"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Strategies to Maximi</w:t>
      </w:r>
      <w:r w:rsidR="00F36F13">
        <w:rPr>
          <w:rFonts w:ascii="Times New Roman" w:hAnsi="Times New Roman"/>
          <w:b/>
          <w:sz w:val="24"/>
          <w:szCs w:val="24"/>
          <w:lang w:val="en-GB"/>
        </w:rPr>
        <w:t>s</w:t>
      </w:r>
      <w:r w:rsidRPr="00AD42E7">
        <w:rPr>
          <w:rFonts w:ascii="Times New Roman" w:hAnsi="Times New Roman"/>
          <w:b/>
          <w:sz w:val="24"/>
          <w:szCs w:val="24"/>
          <w:lang w:val="en-GB"/>
        </w:rPr>
        <w:t>e Usage of MyLOFT at MU Library</w:t>
      </w:r>
    </w:p>
    <w:p w14:paraId="06F72DC6" w14:textId="77777777" w:rsidR="007E2B38" w:rsidRDefault="007E2B38" w:rsidP="00E267DB">
      <w:pPr>
        <w:spacing w:after="0" w:line="240" w:lineRule="auto"/>
        <w:jc w:val="both"/>
        <w:rPr>
          <w:rFonts w:ascii="Times New Roman" w:hAnsi="Times New Roman"/>
          <w:sz w:val="24"/>
          <w:szCs w:val="24"/>
          <w:lang w:val="en-GB"/>
        </w:rPr>
      </w:pPr>
    </w:p>
    <w:p w14:paraId="53A3B7F4" w14:textId="13A47BDA" w:rsidR="007E2B38" w:rsidRDefault="007E2B38" w:rsidP="00E267DB">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The fifth specific objective of this study was to identify strategies that could enhance the utilisation of the MyLOFT platform within Mzumbe University. To gather insights, respondents were asked to evaluate a range of alternative approaches using a Likert scale. The key findings from their responses are summarised briefly and presented visually in Table 7, providing a reference point for further analysis and discussion.</w:t>
      </w:r>
    </w:p>
    <w:p w14:paraId="6AE8A2F3" w14:textId="77777777" w:rsidR="00E267DB" w:rsidRPr="00AD42E7" w:rsidRDefault="00E267DB" w:rsidP="00E267DB">
      <w:pPr>
        <w:spacing w:after="0" w:line="240" w:lineRule="auto"/>
        <w:jc w:val="both"/>
        <w:rPr>
          <w:rFonts w:ascii="Times New Roman" w:hAnsi="Times New Roman"/>
          <w:sz w:val="24"/>
          <w:szCs w:val="24"/>
          <w:lang w:val="en-GB"/>
        </w:rPr>
      </w:pPr>
    </w:p>
    <w:p w14:paraId="79C02202" w14:textId="78C7C534" w:rsidR="00E267DB" w:rsidRPr="00AD42E7" w:rsidRDefault="00E267DB" w:rsidP="00E267DB">
      <w:pPr>
        <w:spacing w:after="0" w:line="240" w:lineRule="auto"/>
        <w:jc w:val="both"/>
        <w:rPr>
          <w:rFonts w:ascii="Times New Roman" w:hAnsi="Times New Roman"/>
          <w:b/>
          <w:sz w:val="24"/>
          <w:szCs w:val="24"/>
          <w:lang w:val="en-GB"/>
        </w:rPr>
      </w:pPr>
      <w:r w:rsidRPr="00AD42E7">
        <w:rPr>
          <w:rFonts w:ascii="Times New Roman" w:hAnsi="Times New Roman"/>
          <w:b/>
          <w:sz w:val="24"/>
          <w:szCs w:val="24"/>
          <w:lang w:val="en-GB"/>
        </w:rPr>
        <w:t>Table 7: Strategies to Maximi</w:t>
      </w:r>
      <w:r w:rsidR="00F36F13">
        <w:rPr>
          <w:rFonts w:ascii="Times New Roman" w:hAnsi="Times New Roman"/>
          <w:b/>
          <w:sz w:val="24"/>
          <w:szCs w:val="24"/>
          <w:lang w:val="en-GB"/>
        </w:rPr>
        <w:t>s</w:t>
      </w:r>
      <w:r w:rsidRPr="00AD42E7">
        <w:rPr>
          <w:rFonts w:ascii="Times New Roman" w:hAnsi="Times New Roman"/>
          <w:b/>
          <w:sz w:val="24"/>
          <w:szCs w:val="24"/>
          <w:lang w:val="en-GB"/>
        </w:rPr>
        <w:t>e Usage of MyLOFT at MU Library</w:t>
      </w:r>
    </w:p>
    <w:tbl>
      <w:tblPr>
        <w:tblW w:w="9625" w:type="dxa"/>
        <w:tblLook w:val="04A0" w:firstRow="1" w:lastRow="0" w:firstColumn="1" w:lastColumn="0" w:noHBand="0" w:noVBand="1"/>
      </w:tblPr>
      <w:tblGrid>
        <w:gridCol w:w="550"/>
        <w:gridCol w:w="3145"/>
        <w:gridCol w:w="630"/>
        <w:gridCol w:w="636"/>
        <w:gridCol w:w="540"/>
        <w:gridCol w:w="636"/>
        <w:gridCol w:w="540"/>
        <w:gridCol w:w="636"/>
        <w:gridCol w:w="630"/>
        <w:gridCol w:w="630"/>
        <w:gridCol w:w="630"/>
        <w:gridCol w:w="516"/>
      </w:tblGrid>
      <w:tr w:rsidR="00E267DB" w:rsidRPr="000B6E14" w14:paraId="6CBAFFB9" w14:textId="77777777" w:rsidTr="004002AC">
        <w:trPr>
          <w:trHeight w:val="310"/>
          <w:tblHeader/>
        </w:trPr>
        <w:tc>
          <w:tcPr>
            <w:tcW w:w="540" w:type="dxa"/>
            <w:vMerge w:val="restart"/>
            <w:tcBorders>
              <w:top w:val="single" w:sz="4" w:space="0" w:color="auto"/>
              <w:left w:val="single" w:sz="4" w:space="0" w:color="auto"/>
              <w:bottom w:val="nil"/>
              <w:right w:val="single" w:sz="4" w:space="0" w:color="auto"/>
            </w:tcBorders>
            <w:noWrap/>
            <w:hideMark/>
          </w:tcPr>
          <w:p w14:paraId="5AE5AFEB"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S/n</w:t>
            </w:r>
          </w:p>
        </w:tc>
        <w:tc>
          <w:tcPr>
            <w:tcW w:w="3145" w:type="dxa"/>
            <w:vMerge w:val="restart"/>
            <w:tcBorders>
              <w:top w:val="single" w:sz="4" w:space="0" w:color="auto"/>
              <w:left w:val="single" w:sz="4" w:space="0" w:color="auto"/>
              <w:bottom w:val="nil"/>
              <w:right w:val="single" w:sz="4" w:space="0" w:color="auto"/>
            </w:tcBorders>
            <w:noWrap/>
            <w:hideMark/>
          </w:tcPr>
          <w:p w14:paraId="389ABAB0"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 xml:space="preserve">Categories of Responses </w:t>
            </w:r>
          </w:p>
        </w:tc>
        <w:tc>
          <w:tcPr>
            <w:tcW w:w="1260" w:type="dxa"/>
            <w:gridSpan w:val="2"/>
            <w:tcBorders>
              <w:top w:val="single" w:sz="4" w:space="0" w:color="auto"/>
              <w:left w:val="nil"/>
              <w:bottom w:val="single" w:sz="4" w:space="0" w:color="auto"/>
              <w:right w:val="single" w:sz="4" w:space="0" w:color="000000"/>
            </w:tcBorders>
            <w:noWrap/>
            <w:vAlign w:val="bottom"/>
            <w:hideMark/>
          </w:tcPr>
          <w:p w14:paraId="22F8D67E" w14:textId="77777777" w:rsidR="00E267DB" w:rsidRPr="00AD42E7" w:rsidRDefault="00E267DB" w:rsidP="004002AC">
            <w:pPr>
              <w:spacing w:after="0" w:line="240" w:lineRule="auto"/>
              <w:jc w:val="center"/>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SA</w:t>
            </w:r>
          </w:p>
        </w:tc>
        <w:tc>
          <w:tcPr>
            <w:tcW w:w="1170" w:type="dxa"/>
            <w:gridSpan w:val="2"/>
            <w:tcBorders>
              <w:top w:val="single" w:sz="4" w:space="0" w:color="auto"/>
              <w:left w:val="nil"/>
              <w:bottom w:val="single" w:sz="4" w:space="0" w:color="auto"/>
              <w:right w:val="single" w:sz="4" w:space="0" w:color="000000"/>
            </w:tcBorders>
            <w:noWrap/>
            <w:vAlign w:val="bottom"/>
            <w:hideMark/>
          </w:tcPr>
          <w:p w14:paraId="3F497079" w14:textId="77777777" w:rsidR="00E267DB" w:rsidRPr="00AD42E7" w:rsidRDefault="00E267DB" w:rsidP="004002AC">
            <w:pPr>
              <w:spacing w:after="0" w:line="240" w:lineRule="auto"/>
              <w:jc w:val="center"/>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A</w:t>
            </w:r>
          </w:p>
        </w:tc>
        <w:tc>
          <w:tcPr>
            <w:tcW w:w="1170" w:type="dxa"/>
            <w:gridSpan w:val="2"/>
            <w:tcBorders>
              <w:top w:val="single" w:sz="4" w:space="0" w:color="auto"/>
              <w:left w:val="nil"/>
              <w:bottom w:val="single" w:sz="4" w:space="0" w:color="auto"/>
              <w:right w:val="single" w:sz="4" w:space="0" w:color="000000"/>
            </w:tcBorders>
            <w:noWrap/>
            <w:vAlign w:val="bottom"/>
            <w:hideMark/>
          </w:tcPr>
          <w:p w14:paraId="7F6C9D7B" w14:textId="77777777" w:rsidR="00E267DB" w:rsidRPr="00AD42E7" w:rsidRDefault="00E267DB" w:rsidP="004002AC">
            <w:pPr>
              <w:spacing w:after="0" w:line="240" w:lineRule="auto"/>
              <w:jc w:val="center"/>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N</w:t>
            </w:r>
          </w:p>
        </w:tc>
        <w:tc>
          <w:tcPr>
            <w:tcW w:w="1260" w:type="dxa"/>
            <w:gridSpan w:val="2"/>
            <w:tcBorders>
              <w:top w:val="single" w:sz="4" w:space="0" w:color="auto"/>
              <w:left w:val="nil"/>
              <w:bottom w:val="single" w:sz="4" w:space="0" w:color="auto"/>
              <w:right w:val="single" w:sz="4" w:space="0" w:color="000000"/>
            </w:tcBorders>
            <w:noWrap/>
            <w:vAlign w:val="bottom"/>
            <w:hideMark/>
          </w:tcPr>
          <w:p w14:paraId="04E27B7D" w14:textId="77777777" w:rsidR="00E267DB" w:rsidRPr="00AD42E7" w:rsidRDefault="00E267DB" w:rsidP="004002AC">
            <w:pPr>
              <w:spacing w:after="0" w:line="240" w:lineRule="auto"/>
              <w:jc w:val="center"/>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D</w:t>
            </w:r>
          </w:p>
        </w:tc>
        <w:tc>
          <w:tcPr>
            <w:tcW w:w="1080" w:type="dxa"/>
            <w:gridSpan w:val="2"/>
            <w:tcBorders>
              <w:top w:val="single" w:sz="4" w:space="0" w:color="auto"/>
              <w:left w:val="nil"/>
              <w:bottom w:val="single" w:sz="4" w:space="0" w:color="auto"/>
              <w:right w:val="single" w:sz="4" w:space="0" w:color="000000"/>
            </w:tcBorders>
            <w:noWrap/>
            <w:vAlign w:val="bottom"/>
            <w:hideMark/>
          </w:tcPr>
          <w:p w14:paraId="7FA80B00" w14:textId="77777777" w:rsidR="00E267DB" w:rsidRPr="00AD42E7" w:rsidRDefault="00E267DB" w:rsidP="004002AC">
            <w:pPr>
              <w:spacing w:after="0" w:line="240" w:lineRule="auto"/>
              <w:jc w:val="center"/>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SD</w:t>
            </w:r>
          </w:p>
        </w:tc>
      </w:tr>
      <w:tr w:rsidR="00E267DB" w:rsidRPr="000B6E14" w14:paraId="40D9DF13" w14:textId="77777777" w:rsidTr="004002AC">
        <w:trPr>
          <w:trHeight w:val="310"/>
          <w:tblHeader/>
        </w:trPr>
        <w:tc>
          <w:tcPr>
            <w:tcW w:w="540" w:type="dxa"/>
            <w:vMerge/>
            <w:tcBorders>
              <w:top w:val="single" w:sz="4" w:space="0" w:color="auto"/>
              <w:left w:val="single" w:sz="4" w:space="0" w:color="auto"/>
              <w:bottom w:val="nil"/>
              <w:right w:val="single" w:sz="4" w:space="0" w:color="auto"/>
            </w:tcBorders>
            <w:vAlign w:val="center"/>
            <w:hideMark/>
          </w:tcPr>
          <w:p w14:paraId="5CF15ECE" w14:textId="77777777" w:rsidR="00E267DB" w:rsidRPr="00AD42E7" w:rsidRDefault="00E267DB" w:rsidP="004002AC">
            <w:pPr>
              <w:spacing w:after="0" w:line="240" w:lineRule="auto"/>
              <w:rPr>
                <w:rFonts w:ascii="Times New Roman" w:eastAsia="Times New Roman" w:hAnsi="Times New Roman"/>
                <w:b/>
                <w:sz w:val="24"/>
                <w:szCs w:val="24"/>
                <w:lang w:val="en-GB"/>
              </w:rPr>
            </w:pPr>
          </w:p>
        </w:tc>
        <w:tc>
          <w:tcPr>
            <w:tcW w:w="3145" w:type="dxa"/>
            <w:vMerge/>
            <w:tcBorders>
              <w:top w:val="single" w:sz="4" w:space="0" w:color="auto"/>
              <w:left w:val="single" w:sz="4" w:space="0" w:color="auto"/>
              <w:bottom w:val="nil"/>
              <w:right w:val="single" w:sz="4" w:space="0" w:color="auto"/>
            </w:tcBorders>
            <w:vAlign w:val="center"/>
            <w:hideMark/>
          </w:tcPr>
          <w:p w14:paraId="32CEF5C1" w14:textId="77777777" w:rsidR="00E267DB" w:rsidRPr="00AD42E7" w:rsidRDefault="00E267DB" w:rsidP="004002AC">
            <w:pPr>
              <w:spacing w:after="0" w:line="240" w:lineRule="auto"/>
              <w:rPr>
                <w:rFonts w:ascii="Times New Roman" w:eastAsia="Times New Roman" w:hAnsi="Times New Roman"/>
                <w:b/>
                <w:sz w:val="24"/>
                <w:szCs w:val="24"/>
                <w:lang w:val="en-GB"/>
              </w:rPr>
            </w:pPr>
          </w:p>
        </w:tc>
        <w:tc>
          <w:tcPr>
            <w:tcW w:w="630" w:type="dxa"/>
            <w:tcBorders>
              <w:top w:val="nil"/>
              <w:left w:val="nil"/>
              <w:bottom w:val="single" w:sz="4" w:space="0" w:color="auto"/>
              <w:right w:val="single" w:sz="4" w:space="0" w:color="auto"/>
            </w:tcBorders>
            <w:noWrap/>
            <w:vAlign w:val="bottom"/>
            <w:hideMark/>
          </w:tcPr>
          <w:p w14:paraId="48B6BCB0"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F</w:t>
            </w:r>
          </w:p>
        </w:tc>
        <w:tc>
          <w:tcPr>
            <w:tcW w:w="630" w:type="dxa"/>
            <w:tcBorders>
              <w:top w:val="nil"/>
              <w:left w:val="nil"/>
              <w:bottom w:val="single" w:sz="4" w:space="0" w:color="auto"/>
              <w:right w:val="single" w:sz="4" w:space="0" w:color="auto"/>
            </w:tcBorders>
            <w:noWrap/>
            <w:vAlign w:val="bottom"/>
            <w:hideMark/>
          </w:tcPr>
          <w:p w14:paraId="25718208"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w:t>
            </w:r>
          </w:p>
        </w:tc>
        <w:tc>
          <w:tcPr>
            <w:tcW w:w="540" w:type="dxa"/>
            <w:tcBorders>
              <w:top w:val="nil"/>
              <w:left w:val="nil"/>
              <w:bottom w:val="single" w:sz="4" w:space="0" w:color="auto"/>
              <w:right w:val="single" w:sz="4" w:space="0" w:color="auto"/>
            </w:tcBorders>
            <w:noWrap/>
            <w:vAlign w:val="bottom"/>
            <w:hideMark/>
          </w:tcPr>
          <w:p w14:paraId="0E963B6F"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F</w:t>
            </w:r>
          </w:p>
        </w:tc>
        <w:tc>
          <w:tcPr>
            <w:tcW w:w="630" w:type="dxa"/>
            <w:tcBorders>
              <w:top w:val="nil"/>
              <w:left w:val="nil"/>
              <w:bottom w:val="single" w:sz="4" w:space="0" w:color="auto"/>
              <w:right w:val="single" w:sz="4" w:space="0" w:color="auto"/>
            </w:tcBorders>
            <w:noWrap/>
            <w:vAlign w:val="bottom"/>
            <w:hideMark/>
          </w:tcPr>
          <w:p w14:paraId="3472D296"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w:t>
            </w:r>
          </w:p>
        </w:tc>
        <w:tc>
          <w:tcPr>
            <w:tcW w:w="540" w:type="dxa"/>
            <w:tcBorders>
              <w:top w:val="nil"/>
              <w:left w:val="nil"/>
              <w:bottom w:val="single" w:sz="4" w:space="0" w:color="auto"/>
              <w:right w:val="single" w:sz="4" w:space="0" w:color="auto"/>
            </w:tcBorders>
            <w:noWrap/>
            <w:vAlign w:val="bottom"/>
            <w:hideMark/>
          </w:tcPr>
          <w:p w14:paraId="3405A659"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F</w:t>
            </w:r>
          </w:p>
        </w:tc>
        <w:tc>
          <w:tcPr>
            <w:tcW w:w="630" w:type="dxa"/>
            <w:tcBorders>
              <w:top w:val="nil"/>
              <w:left w:val="nil"/>
              <w:bottom w:val="single" w:sz="4" w:space="0" w:color="auto"/>
              <w:right w:val="single" w:sz="4" w:space="0" w:color="auto"/>
            </w:tcBorders>
            <w:noWrap/>
            <w:vAlign w:val="bottom"/>
            <w:hideMark/>
          </w:tcPr>
          <w:p w14:paraId="57CB86B6"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w:t>
            </w:r>
          </w:p>
        </w:tc>
        <w:tc>
          <w:tcPr>
            <w:tcW w:w="630" w:type="dxa"/>
            <w:tcBorders>
              <w:top w:val="nil"/>
              <w:left w:val="nil"/>
              <w:bottom w:val="single" w:sz="4" w:space="0" w:color="auto"/>
              <w:right w:val="single" w:sz="4" w:space="0" w:color="auto"/>
            </w:tcBorders>
            <w:noWrap/>
            <w:vAlign w:val="bottom"/>
            <w:hideMark/>
          </w:tcPr>
          <w:p w14:paraId="35FBE0EA"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F</w:t>
            </w:r>
          </w:p>
        </w:tc>
        <w:tc>
          <w:tcPr>
            <w:tcW w:w="630" w:type="dxa"/>
            <w:tcBorders>
              <w:top w:val="nil"/>
              <w:left w:val="nil"/>
              <w:bottom w:val="single" w:sz="4" w:space="0" w:color="auto"/>
              <w:right w:val="single" w:sz="4" w:space="0" w:color="auto"/>
            </w:tcBorders>
            <w:noWrap/>
            <w:vAlign w:val="bottom"/>
            <w:hideMark/>
          </w:tcPr>
          <w:p w14:paraId="1AF040F5"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w:t>
            </w:r>
          </w:p>
        </w:tc>
        <w:tc>
          <w:tcPr>
            <w:tcW w:w="630" w:type="dxa"/>
            <w:tcBorders>
              <w:top w:val="nil"/>
              <w:left w:val="nil"/>
              <w:bottom w:val="single" w:sz="4" w:space="0" w:color="auto"/>
              <w:right w:val="single" w:sz="4" w:space="0" w:color="auto"/>
            </w:tcBorders>
            <w:noWrap/>
            <w:vAlign w:val="bottom"/>
            <w:hideMark/>
          </w:tcPr>
          <w:p w14:paraId="0DF8C994"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F</w:t>
            </w:r>
          </w:p>
        </w:tc>
        <w:tc>
          <w:tcPr>
            <w:tcW w:w="450" w:type="dxa"/>
            <w:tcBorders>
              <w:top w:val="nil"/>
              <w:left w:val="nil"/>
              <w:bottom w:val="single" w:sz="4" w:space="0" w:color="auto"/>
              <w:right w:val="single" w:sz="4" w:space="0" w:color="auto"/>
            </w:tcBorders>
            <w:noWrap/>
            <w:vAlign w:val="bottom"/>
            <w:hideMark/>
          </w:tcPr>
          <w:p w14:paraId="1C59ECB0" w14:textId="77777777" w:rsidR="00E267DB" w:rsidRPr="00AD42E7" w:rsidRDefault="00E267DB" w:rsidP="004002AC">
            <w:pPr>
              <w:spacing w:after="0" w:line="240" w:lineRule="auto"/>
              <w:rPr>
                <w:rFonts w:ascii="Times New Roman" w:eastAsia="Times New Roman" w:hAnsi="Times New Roman"/>
                <w:b/>
                <w:sz w:val="24"/>
                <w:szCs w:val="24"/>
                <w:lang w:val="en-GB"/>
              </w:rPr>
            </w:pPr>
            <w:r w:rsidRPr="00AD42E7">
              <w:rPr>
                <w:rFonts w:ascii="Times New Roman" w:eastAsia="Times New Roman" w:hAnsi="Times New Roman"/>
                <w:b/>
                <w:sz w:val="24"/>
                <w:szCs w:val="24"/>
                <w:lang w:val="en-GB"/>
              </w:rPr>
              <w:t>%</w:t>
            </w:r>
          </w:p>
        </w:tc>
      </w:tr>
      <w:tr w:rsidR="00E267DB" w:rsidRPr="000B6E14" w14:paraId="7EE92C2E" w14:textId="77777777" w:rsidTr="004002AC">
        <w:trPr>
          <w:trHeight w:val="310"/>
        </w:trPr>
        <w:tc>
          <w:tcPr>
            <w:tcW w:w="540" w:type="dxa"/>
            <w:tcBorders>
              <w:top w:val="single" w:sz="4" w:space="0" w:color="auto"/>
              <w:left w:val="single" w:sz="4" w:space="0" w:color="auto"/>
              <w:bottom w:val="single" w:sz="4" w:space="0" w:color="auto"/>
              <w:right w:val="single" w:sz="4" w:space="0" w:color="auto"/>
            </w:tcBorders>
            <w:noWrap/>
            <w:vAlign w:val="bottom"/>
            <w:hideMark/>
          </w:tcPr>
          <w:p w14:paraId="014FAC28"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i</w:t>
            </w:r>
          </w:p>
        </w:tc>
        <w:tc>
          <w:tcPr>
            <w:tcW w:w="3145" w:type="dxa"/>
            <w:tcBorders>
              <w:top w:val="single" w:sz="4" w:space="0" w:color="auto"/>
              <w:left w:val="nil"/>
              <w:bottom w:val="single" w:sz="4" w:space="0" w:color="auto"/>
              <w:right w:val="single" w:sz="4" w:space="0" w:color="auto"/>
            </w:tcBorders>
            <w:noWrap/>
            <w:vAlign w:val="bottom"/>
            <w:hideMark/>
          </w:tcPr>
          <w:p w14:paraId="688C1C3F" w14:textId="22E54CA9"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MyLOFT should offer Personali</w:t>
            </w:r>
            <w:r w:rsidR="00F36F13">
              <w:rPr>
                <w:rFonts w:ascii="Times New Roman" w:eastAsia="Times New Roman" w:hAnsi="Times New Roman"/>
                <w:sz w:val="24"/>
                <w:szCs w:val="24"/>
                <w:lang w:val="en-GB"/>
              </w:rPr>
              <w:t>s</w:t>
            </w:r>
            <w:r w:rsidRPr="00AD42E7">
              <w:rPr>
                <w:rFonts w:ascii="Times New Roman" w:eastAsia="Times New Roman" w:hAnsi="Times New Roman"/>
                <w:sz w:val="24"/>
                <w:szCs w:val="24"/>
                <w:lang w:val="en-GB"/>
              </w:rPr>
              <w:t>ed Content</w:t>
            </w:r>
          </w:p>
        </w:tc>
        <w:tc>
          <w:tcPr>
            <w:tcW w:w="630" w:type="dxa"/>
            <w:tcBorders>
              <w:top w:val="nil"/>
              <w:left w:val="nil"/>
              <w:bottom w:val="single" w:sz="4" w:space="0" w:color="auto"/>
              <w:right w:val="single" w:sz="4" w:space="0" w:color="auto"/>
            </w:tcBorders>
            <w:noWrap/>
            <w:vAlign w:val="bottom"/>
            <w:hideMark/>
          </w:tcPr>
          <w:p w14:paraId="6224930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41</w:t>
            </w:r>
          </w:p>
        </w:tc>
        <w:tc>
          <w:tcPr>
            <w:tcW w:w="630" w:type="dxa"/>
            <w:tcBorders>
              <w:top w:val="nil"/>
              <w:left w:val="nil"/>
              <w:bottom w:val="single" w:sz="4" w:space="0" w:color="auto"/>
              <w:right w:val="single" w:sz="4" w:space="0" w:color="auto"/>
            </w:tcBorders>
            <w:noWrap/>
            <w:vAlign w:val="bottom"/>
            <w:hideMark/>
          </w:tcPr>
          <w:p w14:paraId="302A29D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61.2</w:t>
            </w:r>
          </w:p>
        </w:tc>
        <w:tc>
          <w:tcPr>
            <w:tcW w:w="540" w:type="dxa"/>
            <w:tcBorders>
              <w:top w:val="nil"/>
              <w:left w:val="nil"/>
              <w:bottom w:val="single" w:sz="4" w:space="0" w:color="auto"/>
              <w:right w:val="single" w:sz="4" w:space="0" w:color="auto"/>
            </w:tcBorders>
            <w:noWrap/>
            <w:vAlign w:val="bottom"/>
            <w:hideMark/>
          </w:tcPr>
          <w:p w14:paraId="5C933DC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22</w:t>
            </w:r>
          </w:p>
        </w:tc>
        <w:tc>
          <w:tcPr>
            <w:tcW w:w="630" w:type="dxa"/>
            <w:tcBorders>
              <w:top w:val="nil"/>
              <w:left w:val="nil"/>
              <w:bottom w:val="single" w:sz="4" w:space="0" w:color="auto"/>
              <w:right w:val="single" w:sz="4" w:space="0" w:color="auto"/>
            </w:tcBorders>
            <w:noWrap/>
            <w:vAlign w:val="bottom"/>
            <w:hideMark/>
          </w:tcPr>
          <w:p w14:paraId="17B6932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32.8</w:t>
            </w:r>
          </w:p>
        </w:tc>
        <w:tc>
          <w:tcPr>
            <w:tcW w:w="540" w:type="dxa"/>
            <w:tcBorders>
              <w:top w:val="nil"/>
              <w:left w:val="nil"/>
              <w:bottom w:val="single" w:sz="4" w:space="0" w:color="auto"/>
              <w:right w:val="single" w:sz="4" w:space="0" w:color="auto"/>
            </w:tcBorders>
            <w:noWrap/>
            <w:vAlign w:val="bottom"/>
            <w:hideMark/>
          </w:tcPr>
          <w:p w14:paraId="5238030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w:t>
            </w:r>
          </w:p>
        </w:tc>
        <w:tc>
          <w:tcPr>
            <w:tcW w:w="630" w:type="dxa"/>
            <w:tcBorders>
              <w:top w:val="nil"/>
              <w:left w:val="nil"/>
              <w:bottom w:val="single" w:sz="4" w:space="0" w:color="auto"/>
              <w:right w:val="single" w:sz="4" w:space="0" w:color="auto"/>
            </w:tcBorders>
            <w:noWrap/>
            <w:vAlign w:val="bottom"/>
            <w:hideMark/>
          </w:tcPr>
          <w:p w14:paraId="49D9F94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w:t>
            </w:r>
          </w:p>
        </w:tc>
        <w:tc>
          <w:tcPr>
            <w:tcW w:w="630" w:type="dxa"/>
            <w:tcBorders>
              <w:top w:val="nil"/>
              <w:left w:val="nil"/>
              <w:bottom w:val="single" w:sz="4" w:space="0" w:color="auto"/>
              <w:right w:val="single" w:sz="4" w:space="0" w:color="auto"/>
            </w:tcBorders>
            <w:noWrap/>
            <w:vAlign w:val="bottom"/>
            <w:hideMark/>
          </w:tcPr>
          <w:p w14:paraId="4A3D777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w:t>
            </w:r>
          </w:p>
        </w:tc>
        <w:tc>
          <w:tcPr>
            <w:tcW w:w="630" w:type="dxa"/>
            <w:tcBorders>
              <w:top w:val="nil"/>
              <w:left w:val="nil"/>
              <w:bottom w:val="single" w:sz="4" w:space="0" w:color="auto"/>
              <w:right w:val="single" w:sz="4" w:space="0" w:color="auto"/>
            </w:tcBorders>
            <w:noWrap/>
            <w:vAlign w:val="bottom"/>
            <w:hideMark/>
          </w:tcPr>
          <w:p w14:paraId="331D7D3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w:t>
            </w:r>
          </w:p>
        </w:tc>
        <w:tc>
          <w:tcPr>
            <w:tcW w:w="630" w:type="dxa"/>
            <w:tcBorders>
              <w:top w:val="nil"/>
              <w:left w:val="nil"/>
              <w:bottom w:val="single" w:sz="4" w:space="0" w:color="auto"/>
              <w:right w:val="single" w:sz="4" w:space="0" w:color="auto"/>
            </w:tcBorders>
            <w:noWrap/>
            <w:vAlign w:val="bottom"/>
            <w:hideMark/>
          </w:tcPr>
          <w:p w14:paraId="0D5A083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450" w:type="dxa"/>
            <w:tcBorders>
              <w:top w:val="nil"/>
              <w:left w:val="nil"/>
              <w:bottom w:val="single" w:sz="4" w:space="0" w:color="auto"/>
              <w:right w:val="single" w:sz="4" w:space="0" w:color="auto"/>
            </w:tcBorders>
            <w:noWrap/>
            <w:vAlign w:val="bottom"/>
            <w:hideMark/>
          </w:tcPr>
          <w:p w14:paraId="51FA004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r>
      <w:tr w:rsidR="00E267DB" w:rsidRPr="000B6E14" w14:paraId="59FDBEB7" w14:textId="77777777" w:rsidTr="004002AC">
        <w:trPr>
          <w:trHeight w:val="310"/>
        </w:trPr>
        <w:tc>
          <w:tcPr>
            <w:tcW w:w="540" w:type="dxa"/>
            <w:tcBorders>
              <w:top w:val="nil"/>
              <w:left w:val="single" w:sz="4" w:space="0" w:color="auto"/>
              <w:bottom w:val="single" w:sz="4" w:space="0" w:color="auto"/>
              <w:right w:val="single" w:sz="4" w:space="0" w:color="auto"/>
            </w:tcBorders>
            <w:noWrap/>
            <w:vAlign w:val="bottom"/>
            <w:hideMark/>
          </w:tcPr>
          <w:p w14:paraId="5250EE1A"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ii</w:t>
            </w:r>
          </w:p>
        </w:tc>
        <w:tc>
          <w:tcPr>
            <w:tcW w:w="3145" w:type="dxa"/>
            <w:tcBorders>
              <w:top w:val="nil"/>
              <w:left w:val="nil"/>
              <w:bottom w:val="single" w:sz="4" w:space="0" w:color="auto"/>
              <w:right w:val="single" w:sz="4" w:space="0" w:color="auto"/>
            </w:tcBorders>
            <w:noWrap/>
            <w:vAlign w:val="bottom"/>
            <w:hideMark/>
          </w:tcPr>
          <w:p w14:paraId="05CB2BFF"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Regular Improvement of the MyLOFT App</w:t>
            </w:r>
          </w:p>
        </w:tc>
        <w:tc>
          <w:tcPr>
            <w:tcW w:w="630" w:type="dxa"/>
            <w:tcBorders>
              <w:top w:val="nil"/>
              <w:left w:val="nil"/>
              <w:bottom w:val="single" w:sz="4" w:space="0" w:color="auto"/>
              <w:right w:val="single" w:sz="4" w:space="0" w:color="auto"/>
            </w:tcBorders>
            <w:noWrap/>
            <w:vAlign w:val="bottom"/>
            <w:hideMark/>
          </w:tcPr>
          <w:p w14:paraId="5E63933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38</w:t>
            </w:r>
          </w:p>
        </w:tc>
        <w:tc>
          <w:tcPr>
            <w:tcW w:w="630" w:type="dxa"/>
            <w:tcBorders>
              <w:top w:val="nil"/>
              <w:left w:val="nil"/>
              <w:bottom w:val="single" w:sz="4" w:space="0" w:color="auto"/>
              <w:right w:val="single" w:sz="4" w:space="0" w:color="auto"/>
            </w:tcBorders>
            <w:noWrap/>
            <w:vAlign w:val="bottom"/>
            <w:hideMark/>
          </w:tcPr>
          <w:p w14:paraId="2D13FDC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56.7</w:t>
            </w:r>
          </w:p>
        </w:tc>
        <w:tc>
          <w:tcPr>
            <w:tcW w:w="540" w:type="dxa"/>
            <w:tcBorders>
              <w:top w:val="nil"/>
              <w:left w:val="nil"/>
              <w:bottom w:val="single" w:sz="4" w:space="0" w:color="auto"/>
              <w:right w:val="single" w:sz="4" w:space="0" w:color="auto"/>
            </w:tcBorders>
            <w:noWrap/>
            <w:vAlign w:val="bottom"/>
            <w:hideMark/>
          </w:tcPr>
          <w:p w14:paraId="72FA74E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25</w:t>
            </w:r>
          </w:p>
        </w:tc>
        <w:tc>
          <w:tcPr>
            <w:tcW w:w="630" w:type="dxa"/>
            <w:tcBorders>
              <w:top w:val="nil"/>
              <w:left w:val="nil"/>
              <w:bottom w:val="single" w:sz="4" w:space="0" w:color="auto"/>
              <w:right w:val="single" w:sz="4" w:space="0" w:color="auto"/>
            </w:tcBorders>
            <w:noWrap/>
            <w:vAlign w:val="bottom"/>
            <w:hideMark/>
          </w:tcPr>
          <w:p w14:paraId="0D62DC8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37.3</w:t>
            </w:r>
          </w:p>
        </w:tc>
        <w:tc>
          <w:tcPr>
            <w:tcW w:w="540" w:type="dxa"/>
            <w:tcBorders>
              <w:top w:val="nil"/>
              <w:left w:val="nil"/>
              <w:bottom w:val="single" w:sz="4" w:space="0" w:color="auto"/>
              <w:right w:val="single" w:sz="4" w:space="0" w:color="auto"/>
            </w:tcBorders>
            <w:noWrap/>
            <w:vAlign w:val="bottom"/>
            <w:hideMark/>
          </w:tcPr>
          <w:p w14:paraId="24B37D4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w:t>
            </w:r>
          </w:p>
        </w:tc>
        <w:tc>
          <w:tcPr>
            <w:tcW w:w="630" w:type="dxa"/>
            <w:tcBorders>
              <w:top w:val="nil"/>
              <w:left w:val="nil"/>
              <w:bottom w:val="single" w:sz="4" w:space="0" w:color="auto"/>
              <w:right w:val="single" w:sz="4" w:space="0" w:color="auto"/>
            </w:tcBorders>
            <w:noWrap/>
            <w:vAlign w:val="bottom"/>
            <w:hideMark/>
          </w:tcPr>
          <w:p w14:paraId="14D9591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w:t>
            </w:r>
          </w:p>
        </w:tc>
        <w:tc>
          <w:tcPr>
            <w:tcW w:w="630" w:type="dxa"/>
            <w:tcBorders>
              <w:top w:val="nil"/>
              <w:left w:val="nil"/>
              <w:bottom w:val="single" w:sz="4" w:space="0" w:color="auto"/>
              <w:right w:val="single" w:sz="4" w:space="0" w:color="auto"/>
            </w:tcBorders>
            <w:noWrap/>
            <w:vAlign w:val="bottom"/>
            <w:hideMark/>
          </w:tcPr>
          <w:p w14:paraId="713BBAD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1B7AE09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54077DB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450" w:type="dxa"/>
            <w:tcBorders>
              <w:top w:val="nil"/>
              <w:left w:val="nil"/>
              <w:bottom w:val="single" w:sz="4" w:space="0" w:color="auto"/>
              <w:right w:val="single" w:sz="4" w:space="0" w:color="auto"/>
            </w:tcBorders>
            <w:noWrap/>
            <w:vAlign w:val="bottom"/>
            <w:hideMark/>
          </w:tcPr>
          <w:p w14:paraId="3E6F96E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r>
      <w:tr w:rsidR="00E267DB" w:rsidRPr="000B6E14" w14:paraId="7FD41DBD" w14:textId="77777777" w:rsidTr="004002AC">
        <w:trPr>
          <w:trHeight w:val="310"/>
        </w:trPr>
        <w:tc>
          <w:tcPr>
            <w:tcW w:w="540" w:type="dxa"/>
            <w:tcBorders>
              <w:top w:val="nil"/>
              <w:left w:val="single" w:sz="4" w:space="0" w:color="auto"/>
              <w:bottom w:val="single" w:sz="4" w:space="0" w:color="auto"/>
              <w:right w:val="single" w:sz="4" w:space="0" w:color="auto"/>
            </w:tcBorders>
            <w:noWrap/>
            <w:vAlign w:val="bottom"/>
            <w:hideMark/>
          </w:tcPr>
          <w:p w14:paraId="768A4A4B"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iii</w:t>
            </w:r>
          </w:p>
        </w:tc>
        <w:tc>
          <w:tcPr>
            <w:tcW w:w="3145" w:type="dxa"/>
            <w:tcBorders>
              <w:top w:val="nil"/>
              <w:left w:val="nil"/>
              <w:bottom w:val="single" w:sz="4" w:space="0" w:color="auto"/>
              <w:right w:val="single" w:sz="4" w:space="0" w:color="auto"/>
            </w:tcBorders>
            <w:noWrap/>
            <w:vAlign w:val="bottom"/>
            <w:hideMark/>
          </w:tcPr>
          <w:p w14:paraId="32511AF4"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Engaging Students in promoting MyLOFT- (Knowledge Ambassadors (KA’s)</w:t>
            </w:r>
          </w:p>
        </w:tc>
        <w:tc>
          <w:tcPr>
            <w:tcW w:w="630" w:type="dxa"/>
            <w:tcBorders>
              <w:top w:val="nil"/>
              <w:left w:val="nil"/>
              <w:bottom w:val="single" w:sz="4" w:space="0" w:color="auto"/>
              <w:right w:val="single" w:sz="4" w:space="0" w:color="auto"/>
            </w:tcBorders>
            <w:noWrap/>
            <w:vAlign w:val="bottom"/>
            <w:hideMark/>
          </w:tcPr>
          <w:p w14:paraId="6C83D84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44</w:t>
            </w:r>
          </w:p>
        </w:tc>
        <w:tc>
          <w:tcPr>
            <w:tcW w:w="630" w:type="dxa"/>
            <w:tcBorders>
              <w:top w:val="nil"/>
              <w:left w:val="nil"/>
              <w:bottom w:val="single" w:sz="4" w:space="0" w:color="auto"/>
              <w:right w:val="single" w:sz="4" w:space="0" w:color="auto"/>
            </w:tcBorders>
            <w:noWrap/>
            <w:vAlign w:val="bottom"/>
            <w:hideMark/>
          </w:tcPr>
          <w:p w14:paraId="190D339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65.7</w:t>
            </w:r>
          </w:p>
        </w:tc>
        <w:tc>
          <w:tcPr>
            <w:tcW w:w="540" w:type="dxa"/>
            <w:tcBorders>
              <w:top w:val="nil"/>
              <w:left w:val="nil"/>
              <w:bottom w:val="single" w:sz="4" w:space="0" w:color="auto"/>
              <w:right w:val="single" w:sz="4" w:space="0" w:color="auto"/>
            </w:tcBorders>
            <w:noWrap/>
            <w:vAlign w:val="bottom"/>
            <w:hideMark/>
          </w:tcPr>
          <w:p w14:paraId="2A814EB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17</w:t>
            </w:r>
          </w:p>
        </w:tc>
        <w:tc>
          <w:tcPr>
            <w:tcW w:w="630" w:type="dxa"/>
            <w:tcBorders>
              <w:top w:val="nil"/>
              <w:left w:val="nil"/>
              <w:bottom w:val="single" w:sz="4" w:space="0" w:color="auto"/>
              <w:right w:val="single" w:sz="4" w:space="0" w:color="auto"/>
            </w:tcBorders>
            <w:noWrap/>
            <w:vAlign w:val="bottom"/>
            <w:hideMark/>
          </w:tcPr>
          <w:p w14:paraId="3DB5D66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25.4</w:t>
            </w:r>
          </w:p>
        </w:tc>
        <w:tc>
          <w:tcPr>
            <w:tcW w:w="540" w:type="dxa"/>
            <w:tcBorders>
              <w:top w:val="nil"/>
              <w:left w:val="nil"/>
              <w:bottom w:val="single" w:sz="4" w:space="0" w:color="auto"/>
              <w:right w:val="single" w:sz="4" w:space="0" w:color="auto"/>
            </w:tcBorders>
            <w:noWrap/>
            <w:vAlign w:val="bottom"/>
            <w:hideMark/>
          </w:tcPr>
          <w:p w14:paraId="03EE833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w:t>
            </w:r>
          </w:p>
        </w:tc>
        <w:tc>
          <w:tcPr>
            <w:tcW w:w="630" w:type="dxa"/>
            <w:tcBorders>
              <w:top w:val="nil"/>
              <w:left w:val="nil"/>
              <w:bottom w:val="single" w:sz="4" w:space="0" w:color="auto"/>
              <w:right w:val="single" w:sz="4" w:space="0" w:color="auto"/>
            </w:tcBorders>
            <w:noWrap/>
            <w:vAlign w:val="bottom"/>
            <w:hideMark/>
          </w:tcPr>
          <w:p w14:paraId="702D648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9</w:t>
            </w:r>
          </w:p>
        </w:tc>
        <w:tc>
          <w:tcPr>
            <w:tcW w:w="630" w:type="dxa"/>
            <w:tcBorders>
              <w:top w:val="nil"/>
              <w:left w:val="nil"/>
              <w:bottom w:val="single" w:sz="4" w:space="0" w:color="auto"/>
              <w:right w:val="single" w:sz="4" w:space="0" w:color="auto"/>
            </w:tcBorders>
            <w:noWrap/>
            <w:vAlign w:val="bottom"/>
            <w:hideMark/>
          </w:tcPr>
          <w:p w14:paraId="1876265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07A9EAB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1C9D514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450" w:type="dxa"/>
            <w:tcBorders>
              <w:top w:val="nil"/>
              <w:left w:val="nil"/>
              <w:bottom w:val="single" w:sz="4" w:space="0" w:color="auto"/>
              <w:right w:val="single" w:sz="4" w:space="0" w:color="auto"/>
            </w:tcBorders>
            <w:noWrap/>
            <w:vAlign w:val="bottom"/>
            <w:hideMark/>
          </w:tcPr>
          <w:p w14:paraId="5A440DD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r>
      <w:tr w:rsidR="00E267DB" w:rsidRPr="000B6E14" w14:paraId="1CA18843" w14:textId="77777777" w:rsidTr="004002AC">
        <w:trPr>
          <w:trHeight w:val="310"/>
        </w:trPr>
        <w:tc>
          <w:tcPr>
            <w:tcW w:w="540" w:type="dxa"/>
            <w:tcBorders>
              <w:top w:val="nil"/>
              <w:left w:val="single" w:sz="4" w:space="0" w:color="auto"/>
              <w:bottom w:val="single" w:sz="4" w:space="0" w:color="auto"/>
              <w:right w:val="single" w:sz="4" w:space="0" w:color="auto"/>
            </w:tcBorders>
            <w:noWrap/>
            <w:vAlign w:val="bottom"/>
            <w:hideMark/>
          </w:tcPr>
          <w:p w14:paraId="0785C8AF"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iv</w:t>
            </w:r>
          </w:p>
        </w:tc>
        <w:tc>
          <w:tcPr>
            <w:tcW w:w="3145" w:type="dxa"/>
            <w:tcBorders>
              <w:top w:val="nil"/>
              <w:left w:val="nil"/>
              <w:bottom w:val="single" w:sz="4" w:space="0" w:color="auto"/>
              <w:right w:val="single" w:sz="4" w:space="0" w:color="auto"/>
            </w:tcBorders>
            <w:noWrap/>
            <w:vAlign w:val="bottom"/>
            <w:hideMark/>
          </w:tcPr>
          <w:p w14:paraId="3270A024"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Provide incentives to Regular Users</w:t>
            </w:r>
          </w:p>
        </w:tc>
        <w:tc>
          <w:tcPr>
            <w:tcW w:w="630" w:type="dxa"/>
            <w:tcBorders>
              <w:top w:val="nil"/>
              <w:left w:val="nil"/>
              <w:bottom w:val="single" w:sz="4" w:space="0" w:color="auto"/>
              <w:right w:val="single" w:sz="4" w:space="0" w:color="auto"/>
            </w:tcBorders>
            <w:noWrap/>
            <w:vAlign w:val="bottom"/>
            <w:hideMark/>
          </w:tcPr>
          <w:p w14:paraId="25BC524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39</w:t>
            </w:r>
          </w:p>
        </w:tc>
        <w:tc>
          <w:tcPr>
            <w:tcW w:w="630" w:type="dxa"/>
            <w:tcBorders>
              <w:top w:val="nil"/>
              <w:left w:val="nil"/>
              <w:bottom w:val="single" w:sz="4" w:space="0" w:color="auto"/>
              <w:right w:val="single" w:sz="4" w:space="0" w:color="auto"/>
            </w:tcBorders>
            <w:noWrap/>
            <w:vAlign w:val="bottom"/>
            <w:hideMark/>
          </w:tcPr>
          <w:p w14:paraId="44AC64E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58.3</w:t>
            </w:r>
          </w:p>
        </w:tc>
        <w:tc>
          <w:tcPr>
            <w:tcW w:w="540" w:type="dxa"/>
            <w:tcBorders>
              <w:top w:val="nil"/>
              <w:left w:val="nil"/>
              <w:bottom w:val="single" w:sz="4" w:space="0" w:color="auto"/>
              <w:right w:val="single" w:sz="4" w:space="0" w:color="auto"/>
            </w:tcBorders>
            <w:noWrap/>
            <w:vAlign w:val="bottom"/>
            <w:hideMark/>
          </w:tcPr>
          <w:p w14:paraId="24A7AAD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16</w:t>
            </w:r>
          </w:p>
        </w:tc>
        <w:tc>
          <w:tcPr>
            <w:tcW w:w="630" w:type="dxa"/>
            <w:tcBorders>
              <w:top w:val="nil"/>
              <w:left w:val="nil"/>
              <w:bottom w:val="single" w:sz="4" w:space="0" w:color="auto"/>
              <w:right w:val="single" w:sz="4" w:space="0" w:color="auto"/>
            </w:tcBorders>
            <w:noWrap/>
            <w:vAlign w:val="bottom"/>
            <w:hideMark/>
          </w:tcPr>
          <w:p w14:paraId="4F52BBE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23.9</w:t>
            </w:r>
          </w:p>
        </w:tc>
        <w:tc>
          <w:tcPr>
            <w:tcW w:w="540" w:type="dxa"/>
            <w:tcBorders>
              <w:top w:val="nil"/>
              <w:left w:val="nil"/>
              <w:bottom w:val="single" w:sz="4" w:space="0" w:color="auto"/>
              <w:right w:val="single" w:sz="4" w:space="0" w:color="auto"/>
            </w:tcBorders>
            <w:noWrap/>
            <w:vAlign w:val="bottom"/>
            <w:hideMark/>
          </w:tcPr>
          <w:p w14:paraId="34002C3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8</w:t>
            </w:r>
          </w:p>
        </w:tc>
        <w:tc>
          <w:tcPr>
            <w:tcW w:w="630" w:type="dxa"/>
            <w:tcBorders>
              <w:top w:val="nil"/>
              <w:left w:val="nil"/>
              <w:bottom w:val="single" w:sz="4" w:space="0" w:color="auto"/>
              <w:right w:val="single" w:sz="4" w:space="0" w:color="auto"/>
            </w:tcBorders>
            <w:noWrap/>
            <w:vAlign w:val="bottom"/>
            <w:hideMark/>
          </w:tcPr>
          <w:p w14:paraId="05AC3D6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11.9</w:t>
            </w:r>
          </w:p>
        </w:tc>
        <w:tc>
          <w:tcPr>
            <w:tcW w:w="630" w:type="dxa"/>
            <w:tcBorders>
              <w:top w:val="nil"/>
              <w:left w:val="nil"/>
              <w:bottom w:val="single" w:sz="4" w:space="0" w:color="auto"/>
              <w:right w:val="single" w:sz="4" w:space="0" w:color="auto"/>
            </w:tcBorders>
            <w:noWrap/>
            <w:vAlign w:val="bottom"/>
            <w:hideMark/>
          </w:tcPr>
          <w:p w14:paraId="3BBB631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w:t>
            </w:r>
          </w:p>
        </w:tc>
        <w:tc>
          <w:tcPr>
            <w:tcW w:w="630" w:type="dxa"/>
            <w:tcBorders>
              <w:top w:val="nil"/>
              <w:left w:val="nil"/>
              <w:bottom w:val="single" w:sz="4" w:space="0" w:color="auto"/>
              <w:right w:val="single" w:sz="4" w:space="0" w:color="auto"/>
            </w:tcBorders>
            <w:noWrap/>
            <w:vAlign w:val="bottom"/>
            <w:hideMark/>
          </w:tcPr>
          <w:p w14:paraId="1ED553A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4.5</w:t>
            </w:r>
          </w:p>
        </w:tc>
        <w:tc>
          <w:tcPr>
            <w:tcW w:w="630" w:type="dxa"/>
            <w:tcBorders>
              <w:top w:val="nil"/>
              <w:left w:val="nil"/>
              <w:bottom w:val="single" w:sz="4" w:space="0" w:color="auto"/>
              <w:right w:val="single" w:sz="4" w:space="0" w:color="auto"/>
            </w:tcBorders>
            <w:noWrap/>
            <w:vAlign w:val="bottom"/>
            <w:hideMark/>
          </w:tcPr>
          <w:p w14:paraId="78F80A6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w:t>
            </w:r>
          </w:p>
        </w:tc>
        <w:tc>
          <w:tcPr>
            <w:tcW w:w="450" w:type="dxa"/>
            <w:tcBorders>
              <w:top w:val="nil"/>
              <w:left w:val="nil"/>
              <w:bottom w:val="single" w:sz="4" w:space="0" w:color="auto"/>
              <w:right w:val="single" w:sz="4" w:space="0" w:color="auto"/>
            </w:tcBorders>
            <w:noWrap/>
            <w:vAlign w:val="bottom"/>
            <w:hideMark/>
          </w:tcPr>
          <w:p w14:paraId="5EB3391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1.5</w:t>
            </w:r>
          </w:p>
        </w:tc>
      </w:tr>
      <w:tr w:rsidR="00E267DB" w:rsidRPr="000B6E14" w14:paraId="3B7D9FAD" w14:textId="77777777" w:rsidTr="004002AC">
        <w:trPr>
          <w:trHeight w:val="310"/>
        </w:trPr>
        <w:tc>
          <w:tcPr>
            <w:tcW w:w="540" w:type="dxa"/>
            <w:tcBorders>
              <w:top w:val="nil"/>
              <w:left w:val="single" w:sz="4" w:space="0" w:color="auto"/>
              <w:bottom w:val="single" w:sz="4" w:space="0" w:color="auto"/>
              <w:right w:val="single" w:sz="4" w:space="0" w:color="auto"/>
            </w:tcBorders>
            <w:noWrap/>
            <w:vAlign w:val="bottom"/>
            <w:hideMark/>
          </w:tcPr>
          <w:p w14:paraId="7BF53D91"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v</w:t>
            </w:r>
          </w:p>
        </w:tc>
        <w:tc>
          <w:tcPr>
            <w:tcW w:w="3145" w:type="dxa"/>
            <w:tcBorders>
              <w:top w:val="nil"/>
              <w:left w:val="nil"/>
              <w:bottom w:val="single" w:sz="4" w:space="0" w:color="auto"/>
              <w:right w:val="single" w:sz="4" w:space="0" w:color="auto"/>
            </w:tcBorders>
            <w:noWrap/>
            <w:vAlign w:val="bottom"/>
            <w:hideMark/>
          </w:tcPr>
          <w:p w14:paraId="0A47CB9B"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Improving MyLOFT Interface </w:t>
            </w:r>
          </w:p>
        </w:tc>
        <w:tc>
          <w:tcPr>
            <w:tcW w:w="630" w:type="dxa"/>
            <w:tcBorders>
              <w:top w:val="nil"/>
              <w:left w:val="nil"/>
              <w:bottom w:val="single" w:sz="4" w:space="0" w:color="auto"/>
              <w:right w:val="single" w:sz="4" w:space="0" w:color="auto"/>
            </w:tcBorders>
            <w:noWrap/>
            <w:vAlign w:val="bottom"/>
            <w:hideMark/>
          </w:tcPr>
          <w:p w14:paraId="7F5AAA6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42</w:t>
            </w:r>
          </w:p>
        </w:tc>
        <w:tc>
          <w:tcPr>
            <w:tcW w:w="630" w:type="dxa"/>
            <w:tcBorders>
              <w:top w:val="nil"/>
              <w:left w:val="nil"/>
              <w:bottom w:val="single" w:sz="4" w:space="0" w:color="auto"/>
              <w:right w:val="single" w:sz="4" w:space="0" w:color="auto"/>
            </w:tcBorders>
            <w:noWrap/>
            <w:vAlign w:val="bottom"/>
            <w:hideMark/>
          </w:tcPr>
          <w:p w14:paraId="544770D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62.7</w:t>
            </w:r>
          </w:p>
        </w:tc>
        <w:tc>
          <w:tcPr>
            <w:tcW w:w="540" w:type="dxa"/>
            <w:tcBorders>
              <w:top w:val="nil"/>
              <w:left w:val="nil"/>
              <w:bottom w:val="single" w:sz="4" w:space="0" w:color="auto"/>
              <w:right w:val="single" w:sz="4" w:space="0" w:color="auto"/>
            </w:tcBorders>
            <w:noWrap/>
            <w:vAlign w:val="bottom"/>
            <w:hideMark/>
          </w:tcPr>
          <w:p w14:paraId="53C05F5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16</w:t>
            </w:r>
          </w:p>
        </w:tc>
        <w:tc>
          <w:tcPr>
            <w:tcW w:w="630" w:type="dxa"/>
            <w:tcBorders>
              <w:top w:val="nil"/>
              <w:left w:val="nil"/>
              <w:bottom w:val="single" w:sz="4" w:space="0" w:color="auto"/>
              <w:right w:val="single" w:sz="4" w:space="0" w:color="auto"/>
            </w:tcBorders>
            <w:noWrap/>
            <w:vAlign w:val="bottom"/>
            <w:hideMark/>
          </w:tcPr>
          <w:p w14:paraId="16165CC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23.9</w:t>
            </w:r>
          </w:p>
        </w:tc>
        <w:tc>
          <w:tcPr>
            <w:tcW w:w="540" w:type="dxa"/>
            <w:tcBorders>
              <w:top w:val="nil"/>
              <w:left w:val="nil"/>
              <w:bottom w:val="single" w:sz="4" w:space="0" w:color="auto"/>
              <w:right w:val="single" w:sz="4" w:space="0" w:color="auto"/>
            </w:tcBorders>
            <w:noWrap/>
            <w:vAlign w:val="bottom"/>
            <w:hideMark/>
          </w:tcPr>
          <w:p w14:paraId="72F225C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w:t>
            </w:r>
          </w:p>
        </w:tc>
        <w:tc>
          <w:tcPr>
            <w:tcW w:w="630" w:type="dxa"/>
            <w:tcBorders>
              <w:top w:val="nil"/>
              <w:left w:val="nil"/>
              <w:bottom w:val="single" w:sz="4" w:space="0" w:color="auto"/>
              <w:right w:val="single" w:sz="4" w:space="0" w:color="auto"/>
            </w:tcBorders>
            <w:noWrap/>
            <w:vAlign w:val="bottom"/>
            <w:hideMark/>
          </w:tcPr>
          <w:p w14:paraId="4E9FCA7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10.4</w:t>
            </w:r>
          </w:p>
        </w:tc>
        <w:tc>
          <w:tcPr>
            <w:tcW w:w="630" w:type="dxa"/>
            <w:tcBorders>
              <w:top w:val="nil"/>
              <w:left w:val="nil"/>
              <w:bottom w:val="single" w:sz="4" w:space="0" w:color="auto"/>
              <w:right w:val="single" w:sz="4" w:space="0" w:color="auto"/>
            </w:tcBorders>
            <w:noWrap/>
            <w:vAlign w:val="bottom"/>
            <w:hideMark/>
          </w:tcPr>
          <w:p w14:paraId="6327E1A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w:t>
            </w:r>
          </w:p>
        </w:tc>
        <w:tc>
          <w:tcPr>
            <w:tcW w:w="630" w:type="dxa"/>
            <w:tcBorders>
              <w:top w:val="nil"/>
              <w:left w:val="nil"/>
              <w:bottom w:val="single" w:sz="4" w:space="0" w:color="auto"/>
              <w:right w:val="single" w:sz="4" w:space="0" w:color="auto"/>
            </w:tcBorders>
            <w:noWrap/>
            <w:vAlign w:val="bottom"/>
            <w:hideMark/>
          </w:tcPr>
          <w:p w14:paraId="0C09492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1.5</w:t>
            </w:r>
          </w:p>
        </w:tc>
        <w:tc>
          <w:tcPr>
            <w:tcW w:w="630" w:type="dxa"/>
            <w:tcBorders>
              <w:top w:val="nil"/>
              <w:left w:val="nil"/>
              <w:bottom w:val="single" w:sz="4" w:space="0" w:color="auto"/>
              <w:right w:val="single" w:sz="4" w:space="0" w:color="auto"/>
            </w:tcBorders>
            <w:noWrap/>
            <w:vAlign w:val="bottom"/>
            <w:hideMark/>
          </w:tcPr>
          <w:p w14:paraId="5B48CD9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w:t>
            </w:r>
          </w:p>
        </w:tc>
        <w:tc>
          <w:tcPr>
            <w:tcW w:w="450" w:type="dxa"/>
            <w:tcBorders>
              <w:top w:val="nil"/>
              <w:left w:val="nil"/>
              <w:bottom w:val="single" w:sz="4" w:space="0" w:color="auto"/>
              <w:right w:val="single" w:sz="4" w:space="0" w:color="auto"/>
            </w:tcBorders>
            <w:noWrap/>
            <w:vAlign w:val="bottom"/>
            <w:hideMark/>
          </w:tcPr>
          <w:p w14:paraId="1304D57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1.5</w:t>
            </w:r>
          </w:p>
        </w:tc>
      </w:tr>
      <w:tr w:rsidR="00E267DB" w:rsidRPr="000B6E14" w14:paraId="1FD2989C" w14:textId="77777777" w:rsidTr="004002AC">
        <w:trPr>
          <w:trHeight w:val="290"/>
        </w:trPr>
        <w:tc>
          <w:tcPr>
            <w:tcW w:w="540" w:type="dxa"/>
            <w:tcBorders>
              <w:top w:val="nil"/>
              <w:left w:val="single" w:sz="4" w:space="0" w:color="auto"/>
              <w:bottom w:val="single" w:sz="4" w:space="0" w:color="auto"/>
              <w:right w:val="single" w:sz="4" w:space="0" w:color="auto"/>
            </w:tcBorders>
            <w:noWrap/>
            <w:vAlign w:val="bottom"/>
            <w:hideMark/>
          </w:tcPr>
          <w:p w14:paraId="5D639633"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vi</w:t>
            </w:r>
          </w:p>
        </w:tc>
        <w:tc>
          <w:tcPr>
            <w:tcW w:w="3145" w:type="dxa"/>
            <w:tcBorders>
              <w:top w:val="nil"/>
              <w:left w:val="nil"/>
              <w:bottom w:val="single" w:sz="4" w:space="0" w:color="auto"/>
              <w:right w:val="single" w:sz="4" w:space="0" w:color="auto"/>
            </w:tcBorders>
            <w:noWrap/>
            <w:vAlign w:val="bottom"/>
            <w:hideMark/>
          </w:tcPr>
          <w:p w14:paraId="50860103"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Adding/ Subscribing to more databases </w:t>
            </w:r>
          </w:p>
        </w:tc>
        <w:tc>
          <w:tcPr>
            <w:tcW w:w="630" w:type="dxa"/>
            <w:tcBorders>
              <w:top w:val="nil"/>
              <w:left w:val="nil"/>
              <w:bottom w:val="single" w:sz="4" w:space="0" w:color="auto"/>
              <w:right w:val="single" w:sz="4" w:space="0" w:color="auto"/>
            </w:tcBorders>
            <w:noWrap/>
            <w:vAlign w:val="bottom"/>
            <w:hideMark/>
          </w:tcPr>
          <w:p w14:paraId="3FE1ABC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47</w:t>
            </w:r>
          </w:p>
        </w:tc>
        <w:tc>
          <w:tcPr>
            <w:tcW w:w="630" w:type="dxa"/>
            <w:tcBorders>
              <w:top w:val="nil"/>
              <w:left w:val="nil"/>
              <w:bottom w:val="single" w:sz="4" w:space="0" w:color="auto"/>
              <w:right w:val="single" w:sz="4" w:space="0" w:color="auto"/>
            </w:tcBorders>
            <w:noWrap/>
            <w:vAlign w:val="bottom"/>
            <w:hideMark/>
          </w:tcPr>
          <w:p w14:paraId="4F88BDE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70.1</w:t>
            </w:r>
          </w:p>
        </w:tc>
        <w:tc>
          <w:tcPr>
            <w:tcW w:w="540" w:type="dxa"/>
            <w:tcBorders>
              <w:top w:val="nil"/>
              <w:left w:val="nil"/>
              <w:bottom w:val="single" w:sz="4" w:space="0" w:color="auto"/>
              <w:right w:val="single" w:sz="4" w:space="0" w:color="auto"/>
            </w:tcBorders>
            <w:noWrap/>
            <w:vAlign w:val="bottom"/>
            <w:hideMark/>
          </w:tcPr>
          <w:p w14:paraId="4BEA060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18</w:t>
            </w:r>
          </w:p>
        </w:tc>
        <w:tc>
          <w:tcPr>
            <w:tcW w:w="630" w:type="dxa"/>
            <w:tcBorders>
              <w:top w:val="nil"/>
              <w:left w:val="nil"/>
              <w:bottom w:val="single" w:sz="4" w:space="0" w:color="auto"/>
              <w:right w:val="single" w:sz="4" w:space="0" w:color="auto"/>
            </w:tcBorders>
            <w:noWrap/>
            <w:vAlign w:val="bottom"/>
            <w:hideMark/>
          </w:tcPr>
          <w:p w14:paraId="6BF5525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26.9</w:t>
            </w:r>
          </w:p>
        </w:tc>
        <w:tc>
          <w:tcPr>
            <w:tcW w:w="540" w:type="dxa"/>
            <w:tcBorders>
              <w:top w:val="nil"/>
              <w:left w:val="nil"/>
              <w:bottom w:val="single" w:sz="4" w:space="0" w:color="auto"/>
              <w:right w:val="single" w:sz="4" w:space="0" w:color="auto"/>
            </w:tcBorders>
            <w:noWrap/>
            <w:vAlign w:val="bottom"/>
            <w:hideMark/>
          </w:tcPr>
          <w:p w14:paraId="3D63D43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w:t>
            </w:r>
          </w:p>
        </w:tc>
        <w:tc>
          <w:tcPr>
            <w:tcW w:w="630" w:type="dxa"/>
            <w:tcBorders>
              <w:top w:val="nil"/>
              <w:left w:val="nil"/>
              <w:bottom w:val="single" w:sz="4" w:space="0" w:color="auto"/>
              <w:right w:val="single" w:sz="4" w:space="0" w:color="auto"/>
            </w:tcBorders>
            <w:noWrap/>
            <w:vAlign w:val="bottom"/>
            <w:hideMark/>
          </w:tcPr>
          <w:p w14:paraId="39D1970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w:t>
            </w:r>
          </w:p>
        </w:tc>
        <w:tc>
          <w:tcPr>
            <w:tcW w:w="630" w:type="dxa"/>
            <w:tcBorders>
              <w:top w:val="nil"/>
              <w:left w:val="nil"/>
              <w:bottom w:val="single" w:sz="4" w:space="0" w:color="auto"/>
              <w:right w:val="single" w:sz="4" w:space="0" w:color="auto"/>
            </w:tcBorders>
            <w:noWrap/>
            <w:vAlign w:val="bottom"/>
            <w:hideMark/>
          </w:tcPr>
          <w:p w14:paraId="389AC45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246B730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4927E40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450" w:type="dxa"/>
            <w:tcBorders>
              <w:top w:val="nil"/>
              <w:left w:val="nil"/>
              <w:bottom w:val="single" w:sz="4" w:space="0" w:color="auto"/>
              <w:right w:val="single" w:sz="4" w:space="0" w:color="auto"/>
            </w:tcBorders>
            <w:noWrap/>
            <w:vAlign w:val="bottom"/>
            <w:hideMark/>
          </w:tcPr>
          <w:p w14:paraId="1A6495C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r>
      <w:tr w:rsidR="00E267DB" w:rsidRPr="000B6E14" w14:paraId="2C186106" w14:textId="77777777" w:rsidTr="004002AC">
        <w:trPr>
          <w:trHeight w:val="290"/>
        </w:trPr>
        <w:tc>
          <w:tcPr>
            <w:tcW w:w="540" w:type="dxa"/>
            <w:tcBorders>
              <w:top w:val="nil"/>
              <w:left w:val="single" w:sz="4" w:space="0" w:color="auto"/>
              <w:bottom w:val="single" w:sz="4" w:space="0" w:color="auto"/>
              <w:right w:val="single" w:sz="4" w:space="0" w:color="auto"/>
            </w:tcBorders>
            <w:noWrap/>
            <w:vAlign w:val="bottom"/>
            <w:hideMark/>
          </w:tcPr>
          <w:p w14:paraId="6D355DAE"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v</w:t>
            </w:r>
          </w:p>
        </w:tc>
        <w:tc>
          <w:tcPr>
            <w:tcW w:w="3145" w:type="dxa"/>
            <w:tcBorders>
              <w:top w:val="nil"/>
              <w:left w:val="nil"/>
              <w:bottom w:val="single" w:sz="4" w:space="0" w:color="auto"/>
              <w:right w:val="single" w:sz="4" w:space="0" w:color="auto"/>
            </w:tcBorders>
            <w:noWrap/>
            <w:vAlign w:val="bottom"/>
            <w:hideMark/>
          </w:tcPr>
          <w:p w14:paraId="3357C137"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MyLOFT promotion increases Usage </w:t>
            </w:r>
          </w:p>
        </w:tc>
        <w:tc>
          <w:tcPr>
            <w:tcW w:w="630" w:type="dxa"/>
            <w:tcBorders>
              <w:top w:val="nil"/>
              <w:left w:val="nil"/>
              <w:bottom w:val="single" w:sz="4" w:space="0" w:color="auto"/>
              <w:right w:val="single" w:sz="4" w:space="0" w:color="auto"/>
            </w:tcBorders>
            <w:noWrap/>
            <w:vAlign w:val="bottom"/>
            <w:hideMark/>
          </w:tcPr>
          <w:p w14:paraId="489C2F2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44</w:t>
            </w:r>
          </w:p>
        </w:tc>
        <w:tc>
          <w:tcPr>
            <w:tcW w:w="630" w:type="dxa"/>
            <w:tcBorders>
              <w:top w:val="nil"/>
              <w:left w:val="nil"/>
              <w:bottom w:val="single" w:sz="4" w:space="0" w:color="auto"/>
              <w:right w:val="single" w:sz="4" w:space="0" w:color="auto"/>
            </w:tcBorders>
            <w:noWrap/>
            <w:vAlign w:val="bottom"/>
            <w:hideMark/>
          </w:tcPr>
          <w:p w14:paraId="2AC8B7C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65.7</w:t>
            </w:r>
          </w:p>
        </w:tc>
        <w:tc>
          <w:tcPr>
            <w:tcW w:w="540" w:type="dxa"/>
            <w:tcBorders>
              <w:top w:val="nil"/>
              <w:left w:val="nil"/>
              <w:bottom w:val="single" w:sz="4" w:space="0" w:color="auto"/>
              <w:right w:val="single" w:sz="4" w:space="0" w:color="auto"/>
            </w:tcBorders>
            <w:noWrap/>
            <w:vAlign w:val="bottom"/>
            <w:hideMark/>
          </w:tcPr>
          <w:p w14:paraId="713FA01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22</w:t>
            </w:r>
          </w:p>
        </w:tc>
        <w:tc>
          <w:tcPr>
            <w:tcW w:w="630" w:type="dxa"/>
            <w:tcBorders>
              <w:top w:val="nil"/>
              <w:left w:val="nil"/>
              <w:bottom w:val="single" w:sz="4" w:space="0" w:color="auto"/>
              <w:right w:val="single" w:sz="4" w:space="0" w:color="auto"/>
            </w:tcBorders>
            <w:noWrap/>
            <w:vAlign w:val="bottom"/>
            <w:hideMark/>
          </w:tcPr>
          <w:p w14:paraId="30EC844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32.8</w:t>
            </w:r>
          </w:p>
        </w:tc>
        <w:tc>
          <w:tcPr>
            <w:tcW w:w="540" w:type="dxa"/>
            <w:tcBorders>
              <w:top w:val="nil"/>
              <w:left w:val="nil"/>
              <w:bottom w:val="single" w:sz="4" w:space="0" w:color="auto"/>
              <w:right w:val="single" w:sz="4" w:space="0" w:color="auto"/>
            </w:tcBorders>
            <w:noWrap/>
            <w:vAlign w:val="bottom"/>
            <w:hideMark/>
          </w:tcPr>
          <w:p w14:paraId="7C9BFC1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w:t>
            </w:r>
          </w:p>
        </w:tc>
        <w:tc>
          <w:tcPr>
            <w:tcW w:w="630" w:type="dxa"/>
            <w:tcBorders>
              <w:top w:val="nil"/>
              <w:left w:val="nil"/>
              <w:bottom w:val="single" w:sz="4" w:space="0" w:color="auto"/>
              <w:right w:val="single" w:sz="4" w:space="0" w:color="auto"/>
            </w:tcBorders>
            <w:noWrap/>
            <w:vAlign w:val="bottom"/>
            <w:hideMark/>
          </w:tcPr>
          <w:p w14:paraId="0723368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1.5</w:t>
            </w:r>
          </w:p>
        </w:tc>
        <w:tc>
          <w:tcPr>
            <w:tcW w:w="630" w:type="dxa"/>
            <w:tcBorders>
              <w:top w:val="nil"/>
              <w:left w:val="nil"/>
              <w:bottom w:val="single" w:sz="4" w:space="0" w:color="auto"/>
              <w:right w:val="single" w:sz="4" w:space="0" w:color="auto"/>
            </w:tcBorders>
            <w:noWrap/>
            <w:vAlign w:val="bottom"/>
            <w:hideMark/>
          </w:tcPr>
          <w:p w14:paraId="6CEFC529"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456BBA38"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50D3C7C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450" w:type="dxa"/>
            <w:tcBorders>
              <w:top w:val="nil"/>
              <w:left w:val="nil"/>
              <w:bottom w:val="single" w:sz="4" w:space="0" w:color="auto"/>
              <w:right w:val="single" w:sz="4" w:space="0" w:color="auto"/>
            </w:tcBorders>
            <w:noWrap/>
            <w:vAlign w:val="bottom"/>
            <w:hideMark/>
          </w:tcPr>
          <w:p w14:paraId="67A47B3A"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r>
      <w:tr w:rsidR="00E267DB" w:rsidRPr="000B6E14" w14:paraId="67446FF1" w14:textId="77777777" w:rsidTr="004002AC">
        <w:trPr>
          <w:trHeight w:val="600"/>
        </w:trPr>
        <w:tc>
          <w:tcPr>
            <w:tcW w:w="540" w:type="dxa"/>
            <w:tcBorders>
              <w:top w:val="nil"/>
              <w:left w:val="single" w:sz="4" w:space="0" w:color="auto"/>
              <w:bottom w:val="single" w:sz="4" w:space="0" w:color="auto"/>
              <w:right w:val="single" w:sz="4" w:space="0" w:color="auto"/>
            </w:tcBorders>
            <w:noWrap/>
            <w:vAlign w:val="bottom"/>
            <w:hideMark/>
          </w:tcPr>
          <w:p w14:paraId="3E4EEDCF"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vi</w:t>
            </w:r>
          </w:p>
        </w:tc>
        <w:tc>
          <w:tcPr>
            <w:tcW w:w="3145" w:type="dxa"/>
            <w:tcBorders>
              <w:top w:val="nil"/>
              <w:left w:val="nil"/>
              <w:bottom w:val="single" w:sz="4" w:space="0" w:color="auto"/>
              <w:right w:val="single" w:sz="4" w:space="0" w:color="auto"/>
            </w:tcBorders>
            <w:vAlign w:val="bottom"/>
            <w:hideMark/>
          </w:tcPr>
          <w:p w14:paraId="7505F4BD"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If the suggested recommendations are implemented, usage will rise.</w:t>
            </w:r>
          </w:p>
        </w:tc>
        <w:tc>
          <w:tcPr>
            <w:tcW w:w="630" w:type="dxa"/>
            <w:tcBorders>
              <w:top w:val="nil"/>
              <w:left w:val="nil"/>
              <w:bottom w:val="single" w:sz="4" w:space="0" w:color="auto"/>
              <w:right w:val="single" w:sz="4" w:space="0" w:color="auto"/>
            </w:tcBorders>
            <w:noWrap/>
            <w:vAlign w:val="bottom"/>
            <w:hideMark/>
          </w:tcPr>
          <w:p w14:paraId="008AEF0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43</w:t>
            </w:r>
          </w:p>
        </w:tc>
        <w:tc>
          <w:tcPr>
            <w:tcW w:w="630" w:type="dxa"/>
            <w:tcBorders>
              <w:top w:val="nil"/>
              <w:left w:val="nil"/>
              <w:bottom w:val="single" w:sz="4" w:space="0" w:color="auto"/>
              <w:right w:val="single" w:sz="4" w:space="0" w:color="auto"/>
            </w:tcBorders>
            <w:noWrap/>
            <w:vAlign w:val="bottom"/>
            <w:hideMark/>
          </w:tcPr>
          <w:p w14:paraId="6CFF7BAF"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64.2</w:t>
            </w:r>
          </w:p>
        </w:tc>
        <w:tc>
          <w:tcPr>
            <w:tcW w:w="540" w:type="dxa"/>
            <w:tcBorders>
              <w:top w:val="nil"/>
              <w:left w:val="nil"/>
              <w:bottom w:val="single" w:sz="4" w:space="0" w:color="auto"/>
              <w:right w:val="single" w:sz="4" w:space="0" w:color="auto"/>
            </w:tcBorders>
            <w:noWrap/>
            <w:vAlign w:val="bottom"/>
            <w:hideMark/>
          </w:tcPr>
          <w:p w14:paraId="2038DA9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19</w:t>
            </w:r>
          </w:p>
        </w:tc>
        <w:tc>
          <w:tcPr>
            <w:tcW w:w="630" w:type="dxa"/>
            <w:tcBorders>
              <w:top w:val="nil"/>
              <w:left w:val="nil"/>
              <w:bottom w:val="single" w:sz="4" w:space="0" w:color="auto"/>
              <w:right w:val="single" w:sz="4" w:space="0" w:color="auto"/>
            </w:tcBorders>
            <w:noWrap/>
            <w:vAlign w:val="bottom"/>
            <w:hideMark/>
          </w:tcPr>
          <w:p w14:paraId="4027AFF2"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28.4</w:t>
            </w:r>
          </w:p>
        </w:tc>
        <w:tc>
          <w:tcPr>
            <w:tcW w:w="540" w:type="dxa"/>
            <w:tcBorders>
              <w:top w:val="nil"/>
              <w:left w:val="nil"/>
              <w:bottom w:val="single" w:sz="4" w:space="0" w:color="auto"/>
              <w:right w:val="single" w:sz="4" w:space="0" w:color="auto"/>
            </w:tcBorders>
            <w:noWrap/>
            <w:vAlign w:val="bottom"/>
            <w:hideMark/>
          </w:tcPr>
          <w:p w14:paraId="4D95BAD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w:t>
            </w:r>
          </w:p>
        </w:tc>
        <w:tc>
          <w:tcPr>
            <w:tcW w:w="630" w:type="dxa"/>
            <w:tcBorders>
              <w:top w:val="nil"/>
              <w:left w:val="nil"/>
              <w:bottom w:val="single" w:sz="4" w:space="0" w:color="auto"/>
              <w:right w:val="single" w:sz="4" w:space="0" w:color="auto"/>
            </w:tcBorders>
            <w:noWrap/>
            <w:vAlign w:val="bottom"/>
            <w:hideMark/>
          </w:tcPr>
          <w:p w14:paraId="042EBC55"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6</w:t>
            </w:r>
          </w:p>
        </w:tc>
        <w:tc>
          <w:tcPr>
            <w:tcW w:w="630" w:type="dxa"/>
            <w:tcBorders>
              <w:top w:val="nil"/>
              <w:left w:val="nil"/>
              <w:bottom w:val="single" w:sz="4" w:space="0" w:color="auto"/>
              <w:right w:val="single" w:sz="4" w:space="0" w:color="auto"/>
            </w:tcBorders>
            <w:noWrap/>
            <w:vAlign w:val="bottom"/>
            <w:hideMark/>
          </w:tcPr>
          <w:p w14:paraId="0FFBA8A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w:t>
            </w:r>
          </w:p>
        </w:tc>
        <w:tc>
          <w:tcPr>
            <w:tcW w:w="630" w:type="dxa"/>
            <w:tcBorders>
              <w:top w:val="nil"/>
              <w:left w:val="nil"/>
              <w:bottom w:val="single" w:sz="4" w:space="0" w:color="auto"/>
              <w:right w:val="single" w:sz="4" w:space="0" w:color="auto"/>
            </w:tcBorders>
            <w:noWrap/>
            <w:vAlign w:val="bottom"/>
            <w:hideMark/>
          </w:tcPr>
          <w:p w14:paraId="4481C2BE"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1.5</w:t>
            </w:r>
          </w:p>
        </w:tc>
        <w:tc>
          <w:tcPr>
            <w:tcW w:w="630" w:type="dxa"/>
            <w:tcBorders>
              <w:top w:val="nil"/>
              <w:left w:val="nil"/>
              <w:bottom w:val="single" w:sz="4" w:space="0" w:color="auto"/>
              <w:right w:val="single" w:sz="4" w:space="0" w:color="auto"/>
            </w:tcBorders>
            <w:noWrap/>
            <w:vAlign w:val="bottom"/>
            <w:hideMark/>
          </w:tcPr>
          <w:p w14:paraId="4118D61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450" w:type="dxa"/>
            <w:tcBorders>
              <w:top w:val="nil"/>
              <w:left w:val="nil"/>
              <w:bottom w:val="single" w:sz="4" w:space="0" w:color="auto"/>
              <w:right w:val="single" w:sz="4" w:space="0" w:color="auto"/>
            </w:tcBorders>
            <w:noWrap/>
            <w:vAlign w:val="bottom"/>
            <w:hideMark/>
          </w:tcPr>
          <w:p w14:paraId="70D99C0C"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r>
      <w:tr w:rsidR="00E267DB" w:rsidRPr="000B6E14" w14:paraId="27FE1086" w14:textId="77777777" w:rsidTr="004002AC">
        <w:trPr>
          <w:trHeight w:val="290"/>
        </w:trPr>
        <w:tc>
          <w:tcPr>
            <w:tcW w:w="540" w:type="dxa"/>
            <w:tcBorders>
              <w:top w:val="nil"/>
              <w:left w:val="single" w:sz="4" w:space="0" w:color="auto"/>
              <w:bottom w:val="single" w:sz="4" w:space="0" w:color="auto"/>
              <w:right w:val="single" w:sz="4" w:space="0" w:color="auto"/>
            </w:tcBorders>
            <w:noWrap/>
            <w:vAlign w:val="bottom"/>
            <w:hideMark/>
          </w:tcPr>
          <w:p w14:paraId="47876CDB"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vii</w:t>
            </w:r>
          </w:p>
        </w:tc>
        <w:tc>
          <w:tcPr>
            <w:tcW w:w="3145" w:type="dxa"/>
            <w:tcBorders>
              <w:top w:val="nil"/>
              <w:left w:val="nil"/>
              <w:bottom w:val="single" w:sz="4" w:space="0" w:color="auto"/>
              <w:right w:val="single" w:sz="4" w:space="0" w:color="auto"/>
            </w:tcBorders>
            <w:noWrap/>
            <w:vAlign w:val="bottom"/>
            <w:hideMark/>
          </w:tcPr>
          <w:p w14:paraId="3167F483" w14:textId="77777777" w:rsidR="00E267DB" w:rsidRPr="00AD42E7" w:rsidRDefault="00E267DB" w:rsidP="004002AC">
            <w:pPr>
              <w:spacing w:after="0" w:line="240" w:lineRule="auto"/>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 xml:space="preserve">Provide More Training to Users </w:t>
            </w:r>
          </w:p>
        </w:tc>
        <w:tc>
          <w:tcPr>
            <w:tcW w:w="630" w:type="dxa"/>
            <w:tcBorders>
              <w:top w:val="nil"/>
              <w:left w:val="nil"/>
              <w:bottom w:val="single" w:sz="4" w:space="0" w:color="auto"/>
              <w:right w:val="single" w:sz="4" w:space="0" w:color="auto"/>
            </w:tcBorders>
            <w:noWrap/>
            <w:vAlign w:val="bottom"/>
            <w:hideMark/>
          </w:tcPr>
          <w:p w14:paraId="7C1C0F17"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47</w:t>
            </w:r>
          </w:p>
        </w:tc>
        <w:tc>
          <w:tcPr>
            <w:tcW w:w="630" w:type="dxa"/>
            <w:tcBorders>
              <w:top w:val="nil"/>
              <w:left w:val="nil"/>
              <w:bottom w:val="single" w:sz="4" w:space="0" w:color="auto"/>
              <w:right w:val="single" w:sz="4" w:space="0" w:color="auto"/>
            </w:tcBorders>
            <w:noWrap/>
            <w:vAlign w:val="bottom"/>
            <w:hideMark/>
          </w:tcPr>
          <w:p w14:paraId="5B7BECD3"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70.1</w:t>
            </w:r>
          </w:p>
        </w:tc>
        <w:tc>
          <w:tcPr>
            <w:tcW w:w="540" w:type="dxa"/>
            <w:tcBorders>
              <w:top w:val="nil"/>
              <w:left w:val="nil"/>
              <w:bottom w:val="single" w:sz="4" w:space="0" w:color="auto"/>
              <w:right w:val="single" w:sz="4" w:space="0" w:color="auto"/>
            </w:tcBorders>
            <w:noWrap/>
            <w:vAlign w:val="bottom"/>
            <w:hideMark/>
          </w:tcPr>
          <w:p w14:paraId="3C394414"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18</w:t>
            </w:r>
          </w:p>
        </w:tc>
        <w:tc>
          <w:tcPr>
            <w:tcW w:w="630" w:type="dxa"/>
            <w:tcBorders>
              <w:top w:val="nil"/>
              <w:left w:val="nil"/>
              <w:bottom w:val="single" w:sz="4" w:space="0" w:color="auto"/>
              <w:right w:val="single" w:sz="4" w:space="0" w:color="auto"/>
            </w:tcBorders>
            <w:noWrap/>
            <w:vAlign w:val="bottom"/>
            <w:hideMark/>
          </w:tcPr>
          <w:p w14:paraId="7BF57C8B"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26.9</w:t>
            </w:r>
          </w:p>
        </w:tc>
        <w:tc>
          <w:tcPr>
            <w:tcW w:w="540" w:type="dxa"/>
            <w:tcBorders>
              <w:top w:val="nil"/>
              <w:left w:val="nil"/>
              <w:bottom w:val="single" w:sz="4" w:space="0" w:color="auto"/>
              <w:right w:val="single" w:sz="4" w:space="0" w:color="auto"/>
            </w:tcBorders>
            <w:noWrap/>
            <w:vAlign w:val="bottom"/>
            <w:hideMark/>
          </w:tcPr>
          <w:p w14:paraId="13B7D31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2</w:t>
            </w:r>
          </w:p>
        </w:tc>
        <w:tc>
          <w:tcPr>
            <w:tcW w:w="630" w:type="dxa"/>
            <w:tcBorders>
              <w:top w:val="nil"/>
              <w:left w:val="nil"/>
              <w:bottom w:val="single" w:sz="4" w:space="0" w:color="auto"/>
              <w:right w:val="single" w:sz="4" w:space="0" w:color="auto"/>
            </w:tcBorders>
            <w:noWrap/>
            <w:vAlign w:val="bottom"/>
            <w:hideMark/>
          </w:tcPr>
          <w:p w14:paraId="0E28DC5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3</w:t>
            </w:r>
          </w:p>
        </w:tc>
        <w:tc>
          <w:tcPr>
            <w:tcW w:w="630" w:type="dxa"/>
            <w:tcBorders>
              <w:top w:val="nil"/>
              <w:left w:val="nil"/>
              <w:bottom w:val="single" w:sz="4" w:space="0" w:color="auto"/>
              <w:right w:val="single" w:sz="4" w:space="0" w:color="auto"/>
            </w:tcBorders>
            <w:noWrap/>
            <w:vAlign w:val="bottom"/>
            <w:hideMark/>
          </w:tcPr>
          <w:p w14:paraId="5098B830"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0DDEDC16"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630" w:type="dxa"/>
            <w:tcBorders>
              <w:top w:val="nil"/>
              <w:left w:val="nil"/>
              <w:bottom w:val="single" w:sz="4" w:space="0" w:color="auto"/>
              <w:right w:val="single" w:sz="4" w:space="0" w:color="auto"/>
            </w:tcBorders>
            <w:noWrap/>
            <w:vAlign w:val="bottom"/>
            <w:hideMark/>
          </w:tcPr>
          <w:p w14:paraId="39ADF8E1"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c>
          <w:tcPr>
            <w:tcW w:w="450" w:type="dxa"/>
            <w:tcBorders>
              <w:top w:val="nil"/>
              <w:left w:val="nil"/>
              <w:bottom w:val="single" w:sz="4" w:space="0" w:color="auto"/>
              <w:right w:val="single" w:sz="4" w:space="0" w:color="auto"/>
            </w:tcBorders>
            <w:noWrap/>
            <w:vAlign w:val="bottom"/>
            <w:hideMark/>
          </w:tcPr>
          <w:p w14:paraId="6231B51D" w14:textId="77777777" w:rsidR="00E267DB" w:rsidRPr="00AD42E7" w:rsidRDefault="00E267DB" w:rsidP="004002AC">
            <w:pPr>
              <w:spacing w:after="0" w:line="240" w:lineRule="auto"/>
              <w:jc w:val="right"/>
              <w:rPr>
                <w:rFonts w:ascii="Times New Roman" w:eastAsia="Times New Roman" w:hAnsi="Times New Roman"/>
                <w:sz w:val="24"/>
                <w:szCs w:val="24"/>
                <w:lang w:val="en-GB"/>
              </w:rPr>
            </w:pPr>
            <w:r w:rsidRPr="00AD42E7">
              <w:rPr>
                <w:rFonts w:ascii="Times New Roman" w:eastAsia="Times New Roman" w:hAnsi="Times New Roman"/>
                <w:sz w:val="24"/>
                <w:szCs w:val="24"/>
                <w:lang w:val="en-GB"/>
              </w:rPr>
              <w:t>0</w:t>
            </w:r>
          </w:p>
        </w:tc>
      </w:tr>
    </w:tbl>
    <w:p w14:paraId="58CCA93D" w14:textId="77777777" w:rsidR="00E267DB" w:rsidRPr="00AD42E7" w:rsidRDefault="00E267DB" w:rsidP="00E267DB">
      <w:pPr>
        <w:spacing w:after="0" w:line="240" w:lineRule="auto"/>
        <w:rPr>
          <w:rFonts w:ascii="Times New Roman" w:hAnsi="Times New Roman"/>
          <w:b/>
          <w:sz w:val="24"/>
          <w:szCs w:val="24"/>
          <w:lang w:val="en-GB"/>
        </w:rPr>
      </w:pPr>
      <w:r w:rsidRPr="00AD42E7">
        <w:rPr>
          <w:rFonts w:ascii="Times New Roman" w:hAnsi="Times New Roman"/>
          <w:b/>
          <w:sz w:val="24"/>
          <w:szCs w:val="24"/>
          <w:lang w:val="en-GB"/>
        </w:rPr>
        <w:t>Source: Field Survey Data 2023</w:t>
      </w:r>
    </w:p>
    <w:p w14:paraId="3E856AB8" w14:textId="77777777" w:rsidR="00E267DB" w:rsidRDefault="00E267DB" w:rsidP="00E267DB">
      <w:pPr>
        <w:spacing w:after="0" w:line="240" w:lineRule="auto"/>
        <w:ind w:left="810" w:hanging="720"/>
        <w:jc w:val="both"/>
        <w:rPr>
          <w:rFonts w:ascii="Times New Roman" w:hAnsi="Times New Roman"/>
          <w:sz w:val="24"/>
          <w:szCs w:val="24"/>
          <w:lang w:val="en-GB"/>
        </w:rPr>
      </w:pPr>
      <w:r w:rsidRPr="00AD42E7">
        <w:rPr>
          <w:rFonts w:ascii="Times New Roman" w:hAnsi="Times New Roman"/>
          <w:sz w:val="24"/>
          <w:szCs w:val="24"/>
          <w:lang w:val="en-GB"/>
        </w:rPr>
        <w:t xml:space="preserve">Key: SA = Strongly Agree,  </w:t>
      </w:r>
      <w:r w:rsidRPr="00AD42E7">
        <w:rPr>
          <w:rFonts w:ascii="Times New Roman" w:hAnsi="Times New Roman"/>
          <w:sz w:val="24"/>
          <w:szCs w:val="24"/>
          <w:lang w:val="en-GB"/>
        </w:rPr>
        <w:tab/>
        <w:t xml:space="preserve">A = Agree, </w:t>
      </w:r>
      <w:r w:rsidRPr="00AD42E7">
        <w:rPr>
          <w:rFonts w:ascii="Times New Roman" w:hAnsi="Times New Roman"/>
          <w:sz w:val="24"/>
          <w:szCs w:val="24"/>
          <w:lang w:val="en-GB"/>
        </w:rPr>
        <w:tab/>
        <w:t xml:space="preserve">N = Neutral, </w:t>
      </w:r>
      <w:r w:rsidRPr="00AD42E7">
        <w:rPr>
          <w:rFonts w:ascii="Times New Roman" w:hAnsi="Times New Roman"/>
          <w:sz w:val="24"/>
          <w:szCs w:val="24"/>
          <w:lang w:val="en-GB"/>
        </w:rPr>
        <w:tab/>
        <w:t xml:space="preserve">D = Disagree, and </w:t>
      </w:r>
      <w:r w:rsidRPr="00AD42E7">
        <w:rPr>
          <w:rFonts w:ascii="Times New Roman" w:hAnsi="Times New Roman"/>
          <w:sz w:val="24"/>
          <w:szCs w:val="24"/>
          <w:lang w:val="en-GB"/>
        </w:rPr>
        <w:tab/>
        <w:t xml:space="preserve">SD = Strongly Disagree. </w:t>
      </w:r>
    </w:p>
    <w:p w14:paraId="6172158A" w14:textId="77777777" w:rsidR="007E2B38" w:rsidRDefault="007E2B38" w:rsidP="00E267DB">
      <w:pPr>
        <w:spacing w:after="0" w:line="240" w:lineRule="auto"/>
        <w:ind w:left="810" w:hanging="720"/>
        <w:jc w:val="both"/>
        <w:rPr>
          <w:rFonts w:ascii="Times New Roman" w:hAnsi="Times New Roman"/>
          <w:sz w:val="24"/>
          <w:szCs w:val="24"/>
          <w:lang w:val="en-GB"/>
        </w:rPr>
      </w:pPr>
    </w:p>
    <w:p w14:paraId="214447DB" w14:textId="77777777" w:rsidR="007E2B38" w:rsidRPr="007E2B38"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Table 7 presents data on strategies to optimise MyLOFT usage at the Mzumbe University Library, organised by various approaches and evaluated through a Likert scale. Respondents showed strong support for key strategies such as offering personalised content (61.2%) and improving the MyLOFT interface (62.7%). These results highlight the value of tailoring content to individual user preferences and ensuring a user-friendly design to boost engagement with the platform.</w:t>
      </w:r>
    </w:p>
    <w:p w14:paraId="53855295" w14:textId="77777777" w:rsidR="007E2B38" w:rsidRPr="007E2B38" w:rsidRDefault="007E2B38" w:rsidP="007E2B38">
      <w:pPr>
        <w:spacing w:after="0" w:line="240" w:lineRule="auto"/>
        <w:jc w:val="both"/>
        <w:rPr>
          <w:rFonts w:ascii="Times New Roman" w:hAnsi="Times New Roman"/>
          <w:sz w:val="24"/>
          <w:szCs w:val="24"/>
          <w:lang w:val="en-GB"/>
        </w:rPr>
      </w:pPr>
    </w:p>
    <w:p w14:paraId="3CBDF68B" w14:textId="77777777" w:rsidR="007E2B38" w:rsidRPr="007E2B38"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Additionally, involving students in promoting MyLOFT (65.7%) and increasing user training opportunities (70.1%) received positive feedback, suggesting that student advocacy and educational initiatives are effective means to empower users.</w:t>
      </w:r>
    </w:p>
    <w:p w14:paraId="5EA81939" w14:textId="77777777" w:rsidR="007E2B38" w:rsidRPr="007E2B38" w:rsidRDefault="007E2B38" w:rsidP="007E2B38">
      <w:pPr>
        <w:spacing w:after="0" w:line="240" w:lineRule="auto"/>
        <w:jc w:val="both"/>
        <w:rPr>
          <w:rFonts w:ascii="Times New Roman" w:hAnsi="Times New Roman"/>
          <w:sz w:val="24"/>
          <w:szCs w:val="24"/>
          <w:lang w:val="en-GB"/>
        </w:rPr>
      </w:pPr>
    </w:p>
    <w:p w14:paraId="71DC7AAB" w14:textId="77777777" w:rsidR="007E2B38" w:rsidRPr="007E2B38"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lastRenderedPageBreak/>
        <w:t>The data also reflects a broad agreement (64.2%) on the benefit of implementing suggested recommendations to increase MyLOFT usage. There is overwhelming support for expanding the library’s database offerings (70.1%), underscoring the importance of diversifying resources to attract and retain users. Furthermore, effective promotion efforts (65.7%) are seen as critical to enhancing platform adoption.</w:t>
      </w:r>
    </w:p>
    <w:p w14:paraId="325ADF98" w14:textId="77777777" w:rsidR="007E2B38" w:rsidRPr="007E2B38" w:rsidRDefault="007E2B38" w:rsidP="007E2B38">
      <w:pPr>
        <w:spacing w:after="0" w:line="240" w:lineRule="auto"/>
        <w:jc w:val="both"/>
        <w:rPr>
          <w:rFonts w:ascii="Times New Roman" w:hAnsi="Times New Roman"/>
          <w:sz w:val="24"/>
          <w:szCs w:val="24"/>
          <w:lang w:val="en-GB"/>
        </w:rPr>
      </w:pPr>
    </w:p>
    <w:p w14:paraId="70B14CA3" w14:textId="63408C3B" w:rsidR="007E2B38" w:rsidRPr="00AD42E7" w:rsidRDefault="007E2B38" w:rsidP="007E2B38">
      <w:pPr>
        <w:spacing w:after="0" w:line="240" w:lineRule="auto"/>
        <w:jc w:val="both"/>
        <w:rPr>
          <w:rFonts w:ascii="Times New Roman" w:hAnsi="Times New Roman"/>
          <w:sz w:val="24"/>
          <w:szCs w:val="24"/>
          <w:lang w:val="en-GB"/>
        </w:rPr>
      </w:pPr>
      <w:r w:rsidRPr="007E2B38">
        <w:rPr>
          <w:rFonts w:ascii="Times New Roman" w:hAnsi="Times New Roman"/>
          <w:sz w:val="24"/>
          <w:szCs w:val="24"/>
          <w:lang w:val="en-GB"/>
        </w:rPr>
        <w:t>In summary, prioritising these strategies—personalised content, interface enhancements, student involvement, user training, resource expansion, and promotion—can significantly improve engagement and satisfaction among MyLOFT users at MU Library. Aligning development efforts with user preferences and needs is essential for fostering a more vibrant and user-centred library experience. These findings provide important guidance for the MU library to optimise MyLOFT usage and better serve its evolving user community.</w:t>
      </w:r>
    </w:p>
    <w:p w14:paraId="1F5BDB5B" w14:textId="77777777" w:rsidR="00E267DB" w:rsidRPr="00AD42E7" w:rsidRDefault="00E267DB" w:rsidP="00E267DB">
      <w:pPr>
        <w:spacing w:after="0" w:line="240" w:lineRule="auto"/>
        <w:jc w:val="both"/>
        <w:rPr>
          <w:rFonts w:ascii="Times New Roman" w:hAnsi="Times New Roman"/>
          <w:sz w:val="24"/>
          <w:szCs w:val="24"/>
          <w:lang w:val="en-GB"/>
        </w:rPr>
      </w:pPr>
    </w:p>
    <w:p w14:paraId="57BCDF7C" w14:textId="77777777" w:rsidR="00E267DB" w:rsidRPr="00AD42E7" w:rsidRDefault="00E267DB" w:rsidP="00E267DB">
      <w:pPr>
        <w:spacing w:after="0" w:line="240" w:lineRule="auto"/>
        <w:rPr>
          <w:rFonts w:ascii="Times New Roman" w:hAnsi="Times New Roman"/>
          <w:sz w:val="24"/>
          <w:szCs w:val="24"/>
          <w:shd w:val="clear" w:color="auto" w:fill="FFFFFF"/>
          <w:lang w:val="en-GB"/>
        </w:rPr>
      </w:pPr>
    </w:p>
    <w:p w14:paraId="03D67C9B" w14:textId="77777777" w:rsidR="00E267DB" w:rsidRPr="00AD42E7" w:rsidRDefault="00E267DB" w:rsidP="00E267DB">
      <w:pPr>
        <w:spacing w:after="0" w:line="240" w:lineRule="auto"/>
        <w:jc w:val="both"/>
        <w:rPr>
          <w:rFonts w:ascii="Times New Roman" w:hAnsi="Times New Roman"/>
          <w:b/>
          <w:sz w:val="24"/>
          <w:szCs w:val="24"/>
          <w:shd w:val="clear" w:color="auto" w:fill="FFFFFF"/>
          <w:lang w:val="en-GB"/>
        </w:rPr>
      </w:pPr>
      <w:r w:rsidRPr="00AD42E7">
        <w:rPr>
          <w:rFonts w:ascii="Times New Roman" w:hAnsi="Times New Roman"/>
          <w:b/>
          <w:sz w:val="24"/>
          <w:szCs w:val="24"/>
          <w:shd w:val="clear" w:color="auto" w:fill="FFFFFF"/>
          <w:lang w:val="en-GB"/>
        </w:rPr>
        <w:t xml:space="preserve">Conclusion </w:t>
      </w:r>
    </w:p>
    <w:p w14:paraId="1448C9A9" w14:textId="3B2A5433" w:rsidR="007E2B38" w:rsidRDefault="007E2B38" w:rsidP="00E267DB">
      <w:pPr>
        <w:spacing w:after="0" w:line="240" w:lineRule="auto"/>
        <w:jc w:val="both"/>
        <w:rPr>
          <w:rFonts w:ascii="Times New Roman" w:hAnsi="Times New Roman"/>
          <w:sz w:val="24"/>
          <w:szCs w:val="24"/>
          <w:shd w:val="clear" w:color="auto" w:fill="FFFFFF"/>
          <w:lang w:val="en-GB"/>
        </w:rPr>
      </w:pPr>
      <w:r w:rsidRPr="007E2B38">
        <w:rPr>
          <w:rFonts w:ascii="Times New Roman" w:hAnsi="Times New Roman"/>
          <w:sz w:val="24"/>
          <w:szCs w:val="24"/>
          <w:shd w:val="clear" w:color="auto" w:fill="FFFFFF"/>
          <w:lang w:val="en-GB"/>
        </w:rPr>
        <w:t>This study has shed light on how MyLOFT is used, perceived, and promoted at Mzumbe University, as well as the challenges users face. Before MyLOFT was introduced, accessing electronic resources involved several methods, which had limitations in ease and availability. The data revealed that, given the size of the university community, download and usage levels remain relatively low, pointing to opportunities for growth. Overall, MyLOFT has been positively received, but there is clear room to improve promotion, user training, technical performance, and interface design to make the platform more user-friendly and effective for students and staff alike</w:t>
      </w:r>
      <w:r>
        <w:rPr>
          <w:rFonts w:ascii="Times New Roman" w:hAnsi="Times New Roman"/>
          <w:sz w:val="24"/>
          <w:szCs w:val="24"/>
          <w:shd w:val="clear" w:color="auto" w:fill="FFFFFF"/>
          <w:lang w:val="en-GB"/>
        </w:rPr>
        <w:t>.</w:t>
      </w:r>
    </w:p>
    <w:p w14:paraId="476D0593" w14:textId="77777777" w:rsidR="007E2B38" w:rsidRDefault="007E2B38" w:rsidP="00E267DB">
      <w:pPr>
        <w:spacing w:after="0" w:line="240" w:lineRule="auto"/>
        <w:jc w:val="both"/>
        <w:rPr>
          <w:rFonts w:ascii="Times New Roman" w:hAnsi="Times New Roman"/>
          <w:sz w:val="24"/>
          <w:szCs w:val="24"/>
          <w:shd w:val="clear" w:color="auto" w:fill="FFFFFF"/>
          <w:lang w:val="en-GB"/>
        </w:rPr>
      </w:pPr>
    </w:p>
    <w:p w14:paraId="2BFAB578" w14:textId="77777777" w:rsidR="00E267DB" w:rsidRPr="00AD42E7" w:rsidRDefault="00E267DB" w:rsidP="00E267DB">
      <w:pPr>
        <w:spacing w:after="0" w:line="240" w:lineRule="auto"/>
        <w:rPr>
          <w:rFonts w:ascii="Times New Roman" w:hAnsi="Times New Roman"/>
          <w:b/>
          <w:sz w:val="24"/>
          <w:szCs w:val="24"/>
          <w:shd w:val="clear" w:color="auto" w:fill="FFFFFF"/>
          <w:lang w:val="en-GB"/>
        </w:rPr>
      </w:pPr>
    </w:p>
    <w:p w14:paraId="4C109A07" w14:textId="77777777" w:rsidR="00E267DB" w:rsidRPr="00AD42E7" w:rsidRDefault="00E267DB" w:rsidP="00E267DB">
      <w:pPr>
        <w:spacing w:after="0" w:line="240" w:lineRule="auto"/>
        <w:rPr>
          <w:rFonts w:ascii="Times New Roman" w:hAnsi="Times New Roman"/>
          <w:b/>
          <w:sz w:val="24"/>
          <w:szCs w:val="24"/>
          <w:shd w:val="clear" w:color="auto" w:fill="FFFFFF"/>
          <w:lang w:val="en-GB"/>
        </w:rPr>
      </w:pPr>
      <w:r w:rsidRPr="00AD42E7">
        <w:rPr>
          <w:rFonts w:ascii="Times New Roman" w:hAnsi="Times New Roman"/>
          <w:b/>
          <w:sz w:val="24"/>
          <w:szCs w:val="24"/>
          <w:shd w:val="clear" w:color="auto" w:fill="FFFFFF"/>
          <w:lang w:val="en-GB"/>
        </w:rPr>
        <w:t>Recommendations</w:t>
      </w:r>
    </w:p>
    <w:p w14:paraId="7651882F" w14:textId="77777777" w:rsidR="007E2B38" w:rsidRPr="007E2B38" w:rsidRDefault="007E2B38" w:rsidP="007E2B38">
      <w:pPr>
        <w:pStyle w:val="ListParagraph"/>
        <w:spacing w:after="0" w:line="240" w:lineRule="auto"/>
        <w:ind w:left="0"/>
        <w:jc w:val="both"/>
        <w:rPr>
          <w:rFonts w:ascii="Times New Roman" w:hAnsi="Times New Roman"/>
          <w:sz w:val="24"/>
          <w:szCs w:val="24"/>
          <w:shd w:val="clear" w:color="auto" w:fill="FFFFFF"/>
          <w:lang w:val="en-GB"/>
        </w:rPr>
      </w:pPr>
      <w:r w:rsidRPr="007E2B38">
        <w:rPr>
          <w:rFonts w:ascii="Times New Roman" w:hAnsi="Times New Roman"/>
          <w:sz w:val="24"/>
          <w:szCs w:val="24"/>
          <w:shd w:val="clear" w:color="auto" w:fill="FFFFFF"/>
          <w:lang w:val="en-GB"/>
        </w:rPr>
        <w:t>Based on the findings, several practical steps can be taken to improve MyLOFT’s effectiveness and overall user experience. First, personalising content to meet individual user preferences will make the platform more relevant and engaging. Addressing technical issues through regular updates and maintenance is essential to ensure smooth operation and build user confidence.</w:t>
      </w:r>
    </w:p>
    <w:p w14:paraId="30E26675" w14:textId="77777777" w:rsidR="007E2B38" w:rsidRPr="007E2B38" w:rsidRDefault="007E2B38" w:rsidP="007E2B38">
      <w:pPr>
        <w:pStyle w:val="ListParagraph"/>
        <w:spacing w:after="0" w:line="240" w:lineRule="auto"/>
        <w:ind w:left="0"/>
        <w:jc w:val="both"/>
        <w:rPr>
          <w:rFonts w:ascii="Times New Roman" w:hAnsi="Times New Roman"/>
          <w:sz w:val="24"/>
          <w:szCs w:val="24"/>
          <w:shd w:val="clear" w:color="auto" w:fill="FFFFFF"/>
          <w:lang w:val="en-GB"/>
        </w:rPr>
      </w:pPr>
    </w:p>
    <w:p w14:paraId="788156B7" w14:textId="77777777" w:rsidR="007E2B38" w:rsidRPr="007E2B38" w:rsidRDefault="007E2B38" w:rsidP="007E2B38">
      <w:pPr>
        <w:pStyle w:val="ListParagraph"/>
        <w:spacing w:after="0" w:line="240" w:lineRule="auto"/>
        <w:ind w:left="0"/>
        <w:jc w:val="both"/>
        <w:rPr>
          <w:rFonts w:ascii="Times New Roman" w:hAnsi="Times New Roman"/>
          <w:sz w:val="24"/>
          <w:szCs w:val="24"/>
          <w:shd w:val="clear" w:color="auto" w:fill="FFFFFF"/>
          <w:lang w:val="en-GB"/>
        </w:rPr>
      </w:pPr>
      <w:r w:rsidRPr="007E2B38">
        <w:rPr>
          <w:rFonts w:ascii="Times New Roman" w:hAnsi="Times New Roman"/>
          <w:sz w:val="24"/>
          <w:szCs w:val="24"/>
          <w:shd w:val="clear" w:color="auto" w:fill="FFFFFF"/>
          <w:lang w:val="en-GB"/>
        </w:rPr>
        <w:t>Student ambassadors should be actively involved in promoting MyLOFT across the university, as peer influence can significantly increase awareness and adoption. Introducing incentives for regular use can motivate users to explore the platform more frequently. At the same time, enhancing the platform’s interface to make it more intuitive and user-friendly will help reduce navigation difficulties.</w:t>
      </w:r>
    </w:p>
    <w:p w14:paraId="14E89DDF" w14:textId="77777777" w:rsidR="007E2B38" w:rsidRPr="007E2B38" w:rsidRDefault="007E2B38" w:rsidP="007E2B38">
      <w:pPr>
        <w:pStyle w:val="ListParagraph"/>
        <w:spacing w:after="0" w:line="240" w:lineRule="auto"/>
        <w:ind w:left="0"/>
        <w:jc w:val="both"/>
        <w:rPr>
          <w:rFonts w:ascii="Times New Roman" w:hAnsi="Times New Roman"/>
          <w:sz w:val="24"/>
          <w:szCs w:val="24"/>
          <w:shd w:val="clear" w:color="auto" w:fill="FFFFFF"/>
          <w:lang w:val="en-GB"/>
        </w:rPr>
      </w:pPr>
    </w:p>
    <w:p w14:paraId="3AFD435D" w14:textId="77777777" w:rsidR="007E2B38" w:rsidRPr="007E2B38" w:rsidRDefault="007E2B38" w:rsidP="007E2B38">
      <w:pPr>
        <w:pStyle w:val="ListParagraph"/>
        <w:spacing w:after="0" w:line="240" w:lineRule="auto"/>
        <w:ind w:left="0"/>
        <w:jc w:val="both"/>
        <w:rPr>
          <w:rFonts w:ascii="Times New Roman" w:hAnsi="Times New Roman"/>
          <w:sz w:val="24"/>
          <w:szCs w:val="24"/>
          <w:shd w:val="clear" w:color="auto" w:fill="FFFFFF"/>
          <w:lang w:val="en-GB"/>
        </w:rPr>
      </w:pPr>
      <w:r w:rsidRPr="007E2B38">
        <w:rPr>
          <w:rFonts w:ascii="Times New Roman" w:hAnsi="Times New Roman"/>
          <w:sz w:val="24"/>
          <w:szCs w:val="24"/>
          <w:shd w:val="clear" w:color="auto" w:fill="FFFFFF"/>
          <w:lang w:val="en-GB"/>
        </w:rPr>
        <w:t>Expanding the variety and scope of available databases is crucial to satisfy the diverse research interests and needs of the university community. Clear communication about MyLOFT’s features and benefits, combined with robust channels for collecting user feedback, will support continuous improvement. Regularly evaluating the impact of these initiatives will help guide future decisions and maintain the platform’s relevance.</w:t>
      </w:r>
    </w:p>
    <w:p w14:paraId="210E07FA" w14:textId="77777777" w:rsidR="007E2B38" w:rsidRPr="007E2B38" w:rsidRDefault="007E2B38" w:rsidP="007E2B38">
      <w:pPr>
        <w:pStyle w:val="ListParagraph"/>
        <w:spacing w:after="0" w:line="240" w:lineRule="auto"/>
        <w:ind w:left="0"/>
        <w:jc w:val="both"/>
        <w:rPr>
          <w:rFonts w:ascii="Times New Roman" w:hAnsi="Times New Roman"/>
          <w:sz w:val="24"/>
          <w:szCs w:val="24"/>
          <w:shd w:val="clear" w:color="auto" w:fill="FFFFFF"/>
          <w:lang w:val="en-GB"/>
        </w:rPr>
      </w:pPr>
    </w:p>
    <w:p w14:paraId="11EE2A09" w14:textId="3254B659" w:rsidR="00E267DB" w:rsidRPr="00AD42E7" w:rsidRDefault="007E2B38" w:rsidP="007E2B38">
      <w:pPr>
        <w:pStyle w:val="ListParagraph"/>
        <w:spacing w:after="0" w:line="240" w:lineRule="auto"/>
        <w:ind w:left="0"/>
        <w:jc w:val="both"/>
        <w:rPr>
          <w:rFonts w:ascii="Times New Roman" w:hAnsi="Times New Roman"/>
          <w:sz w:val="24"/>
          <w:szCs w:val="24"/>
          <w:shd w:val="clear" w:color="auto" w:fill="FFFFFF"/>
          <w:lang w:val="en-GB"/>
        </w:rPr>
      </w:pPr>
      <w:r w:rsidRPr="007E2B38">
        <w:rPr>
          <w:rFonts w:ascii="Times New Roman" w:hAnsi="Times New Roman"/>
          <w:sz w:val="24"/>
          <w:szCs w:val="24"/>
          <w:shd w:val="clear" w:color="auto" w:fill="FFFFFF"/>
          <w:lang w:val="en-GB"/>
        </w:rPr>
        <w:t>These recommendations highlight the need for a balanced strategy that combines technical upgrades, user-focused design, effective promotion, and ongoing monitoring. By implementing these suggestions, the MyLOFT vendor and Mzumbe University Library can better meet user expectations, improve platform performance, and create a vibrant, supportive academic resource for all.</w:t>
      </w:r>
    </w:p>
    <w:p w14:paraId="78CF4946" w14:textId="77777777" w:rsidR="00E267DB" w:rsidRPr="00AD42E7" w:rsidRDefault="00E267DB" w:rsidP="007E2B38">
      <w:pPr>
        <w:spacing w:after="0" w:line="240" w:lineRule="auto"/>
        <w:jc w:val="both"/>
        <w:rPr>
          <w:rFonts w:ascii="Times New Roman" w:hAnsi="Times New Roman"/>
          <w:b/>
          <w:sz w:val="24"/>
          <w:szCs w:val="24"/>
          <w:shd w:val="clear" w:color="auto" w:fill="FFFFFF"/>
          <w:lang w:val="en-GB"/>
        </w:rPr>
      </w:pPr>
    </w:p>
    <w:p w14:paraId="433AF080" w14:textId="77777777" w:rsidR="00E267DB" w:rsidRPr="00AD42E7" w:rsidRDefault="00E267DB" w:rsidP="007E2B38">
      <w:pPr>
        <w:spacing w:after="0" w:line="240" w:lineRule="auto"/>
        <w:rPr>
          <w:rFonts w:ascii="Times New Roman" w:hAnsi="Times New Roman"/>
          <w:b/>
          <w:sz w:val="24"/>
          <w:szCs w:val="24"/>
          <w:shd w:val="clear" w:color="auto" w:fill="FFFFFF"/>
          <w:lang w:val="en-GB"/>
        </w:rPr>
      </w:pPr>
      <w:r w:rsidRPr="00AD42E7">
        <w:rPr>
          <w:rFonts w:ascii="Times New Roman" w:hAnsi="Times New Roman"/>
          <w:b/>
          <w:sz w:val="24"/>
          <w:szCs w:val="24"/>
          <w:shd w:val="clear" w:color="auto" w:fill="FFFFFF"/>
          <w:lang w:val="en-GB"/>
        </w:rPr>
        <w:br w:type="page"/>
      </w:r>
      <w:r w:rsidRPr="00AD42E7">
        <w:rPr>
          <w:rFonts w:ascii="Times New Roman" w:hAnsi="Times New Roman"/>
          <w:b/>
          <w:sz w:val="24"/>
          <w:szCs w:val="24"/>
          <w:shd w:val="clear" w:color="auto" w:fill="FFFFFF"/>
          <w:lang w:val="en-GB"/>
        </w:rPr>
        <w:lastRenderedPageBreak/>
        <w:t>References</w:t>
      </w:r>
      <w:bookmarkEnd w:id="6"/>
    </w:p>
    <w:p w14:paraId="7394098C" w14:textId="77777777" w:rsidR="00015710" w:rsidRDefault="00015710" w:rsidP="00015710">
      <w:pPr>
        <w:pStyle w:val="NormalWeb"/>
        <w:rPr>
          <w:rFonts w:eastAsia="Times New Roman"/>
          <w:sz w:val="24"/>
          <w:szCs w:val="24"/>
          <w:lang w:val="en-GB"/>
        </w:rPr>
      </w:pPr>
      <w:r>
        <w:t xml:space="preserve">Alam, M., Sumy, S. A., and Parh, Y. A. 2015. “Selection of the Samples with Probability Proportional to Size.” </w:t>
      </w:r>
      <w:r>
        <w:rPr>
          <w:rStyle w:val="Emphasis"/>
        </w:rPr>
        <w:t>Science Journal of Applied Mathematics and Statistics</w:t>
      </w:r>
      <w:r>
        <w:t xml:space="preserve"> 3 (5): 230–233.</w:t>
      </w:r>
    </w:p>
    <w:p w14:paraId="113F3D84" w14:textId="77777777" w:rsidR="00015710" w:rsidRDefault="00015710" w:rsidP="00015710">
      <w:pPr>
        <w:pStyle w:val="NormalWeb"/>
      </w:pPr>
      <w:r>
        <w:t xml:space="preserve">Ali, W. 2020. “Online and Remote Learning in Higher Education Institutes: A Necessity in Light of the COVID-19 Pandemic.” </w:t>
      </w:r>
      <w:r>
        <w:rPr>
          <w:rStyle w:val="Emphasis"/>
        </w:rPr>
        <w:t>Higher Education Studies</w:t>
      </w:r>
      <w:r>
        <w:t xml:space="preserve"> 10 (3): 16–25.</w:t>
      </w:r>
    </w:p>
    <w:p w14:paraId="4227BBF5" w14:textId="77777777" w:rsidR="00015710" w:rsidRDefault="00015710" w:rsidP="00015710">
      <w:pPr>
        <w:pStyle w:val="NormalWeb"/>
      </w:pPr>
      <w:r>
        <w:t xml:space="preserve">Awoyemi, R. A., and R. O. Awoyemi. 2021. “Beyond the Physical Library: Creating a 21st-Century Digitally-Oriented Library Environment.” In </w:t>
      </w:r>
      <w:r>
        <w:rPr>
          <w:rStyle w:val="Emphasis"/>
        </w:rPr>
        <w:t>Handbook of Research on Records and Information Management Strategies for Enhanced Knowledge Coordination</w:t>
      </w:r>
      <w:r>
        <w:t>, 189–203. IGI Global.</w:t>
      </w:r>
    </w:p>
    <w:p w14:paraId="09627907" w14:textId="77777777" w:rsidR="00015710" w:rsidRDefault="00015710" w:rsidP="00015710">
      <w:pPr>
        <w:pStyle w:val="NormalWeb"/>
      </w:pPr>
      <w:r>
        <w:t xml:space="preserve">Babbar, P., P. K. Jain, B. Markscheffel, D. C. Kar, and R. Sangchantr, eds. 2022. </w:t>
      </w:r>
      <w:r>
        <w:rPr>
          <w:rStyle w:val="Emphasis"/>
        </w:rPr>
        <w:t>Metrics, Indicators, Mapping and Data Visualisations in Webometrics, Informetrics and Scientometrics</w:t>
      </w:r>
      <w:r>
        <w:t>. BK Books International.</w:t>
      </w:r>
    </w:p>
    <w:p w14:paraId="21C9BEE9" w14:textId="77777777" w:rsidR="00015710" w:rsidRDefault="00015710" w:rsidP="00015710">
      <w:pPr>
        <w:pStyle w:val="NormalWeb"/>
      </w:pPr>
      <w:r>
        <w:t xml:space="preserve">Baikady, M. R., and A. Jessy. 2014. “Off-Campus Access to Licensed E-Resources of the Library: A Case Study.” </w:t>
      </w:r>
      <w:r>
        <w:rPr>
          <w:rStyle w:val="Emphasis"/>
        </w:rPr>
        <w:t>DESIDOC Journal of Library &amp; Information Technology</w:t>
      </w:r>
      <w:r>
        <w:t xml:space="preserve"> 34 (6).</w:t>
      </w:r>
    </w:p>
    <w:p w14:paraId="53ADC16B" w14:textId="77777777" w:rsidR="00015710" w:rsidRDefault="00015710" w:rsidP="00015710">
      <w:pPr>
        <w:pStyle w:val="NormalWeb"/>
      </w:pPr>
      <w:r>
        <w:t xml:space="preserve">Bhat, I. H. 2019. “Remote Access (Off-Campus Access) to E-Resources via EZproxy and RemoteXs Facilities: A Case Study of Allama Iqbal Library System, University of Kashmir.” </w:t>
      </w:r>
      <w:r>
        <w:rPr>
          <w:rStyle w:val="Emphasis"/>
        </w:rPr>
        <w:t>IP Indian Journal of Library Science and Information Technology</w:t>
      </w:r>
      <w:r>
        <w:t xml:space="preserve"> 4 (1): 25–30.</w:t>
      </w:r>
    </w:p>
    <w:p w14:paraId="4BE1F85E" w14:textId="77777777" w:rsidR="00015710" w:rsidRDefault="00015710" w:rsidP="00015710">
      <w:pPr>
        <w:pStyle w:val="NormalWeb"/>
      </w:pPr>
      <w:r>
        <w:t xml:space="preserve">Botta, A., W. De Donato, V. Persico, and A. Pescapé. 2016. “Integration of Cloud Computing and Internet of Things: A Survey.” </w:t>
      </w:r>
      <w:r>
        <w:rPr>
          <w:rStyle w:val="Emphasis"/>
        </w:rPr>
        <w:t>Future Generation Computer Systems</w:t>
      </w:r>
      <w:r>
        <w:t xml:space="preserve"> 56: 684–700.</w:t>
      </w:r>
    </w:p>
    <w:p w14:paraId="37020777" w14:textId="77777777" w:rsidR="00015710" w:rsidRDefault="00015710" w:rsidP="00015710">
      <w:pPr>
        <w:pStyle w:val="NormalWeb"/>
      </w:pPr>
      <w:r>
        <w:t xml:space="preserve">Bracke, P. J. 2001. “Access to Remote Electronic Resources at the University of Arizona.” </w:t>
      </w:r>
      <w:r>
        <w:rPr>
          <w:rStyle w:val="Emphasis"/>
        </w:rPr>
        <w:t>Science &amp; Technology Libraries</w:t>
      </w:r>
      <w:r>
        <w:t xml:space="preserve"> 20 (2–3): 5–14.</w:t>
      </w:r>
    </w:p>
    <w:p w14:paraId="63E5277C" w14:textId="77777777" w:rsidR="00015710" w:rsidRDefault="00015710" w:rsidP="00015710">
      <w:pPr>
        <w:pStyle w:val="NormalWeb"/>
      </w:pPr>
      <w:r>
        <w:t xml:space="preserve">Breeding, M. 2021. “Smarter Libraries through Technology: What to Expect in 2021 and Beyond.” </w:t>
      </w:r>
      <w:r>
        <w:rPr>
          <w:rStyle w:val="Emphasis"/>
        </w:rPr>
        <w:t>Smart Libraries Newsletter</w:t>
      </w:r>
      <w:r>
        <w:t xml:space="preserve"> 41 (1): 1–8.</w:t>
      </w:r>
    </w:p>
    <w:p w14:paraId="6928B648" w14:textId="77777777" w:rsidR="00015710" w:rsidRDefault="00015710" w:rsidP="00015710">
      <w:pPr>
        <w:pStyle w:val="NormalWeb"/>
      </w:pPr>
      <w:r>
        <w:t xml:space="preserve">Cassell, K. A., and U. Hiremath. 2023. </w:t>
      </w:r>
      <w:r>
        <w:rPr>
          <w:rStyle w:val="Emphasis"/>
        </w:rPr>
        <w:t>Reference and Information Services: An Introduction</w:t>
      </w:r>
      <w:r>
        <w:t>. American Library Association.</w:t>
      </w:r>
    </w:p>
    <w:p w14:paraId="59E5DA1F" w14:textId="77777777" w:rsidR="00015710" w:rsidRDefault="00015710" w:rsidP="00015710">
      <w:pPr>
        <w:pStyle w:val="NormalWeb"/>
      </w:pPr>
      <w:r>
        <w:t xml:space="preserve">Chandrashekara, M. 2022. </w:t>
      </w:r>
      <w:r>
        <w:rPr>
          <w:rStyle w:val="Emphasis"/>
        </w:rPr>
        <w:t>E-Resources Remote Access Tools: A Comparative Analysis</w:t>
      </w:r>
      <w:r>
        <w:t>.</w:t>
      </w:r>
    </w:p>
    <w:p w14:paraId="61EDBBAA" w14:textId="77777777" w:rsidR="00015710" w:rsidRDefault="00015710" w:rsidP="00015710">
      <w:pPr>
        <w:pStyle w:val="NormalWeb"/>
      </w:pPr>
      <w:r>
        <w:t>Chelulei, K. K. 2020. “Relationship between Utilisation of Online Electronic Resources and Academic Performance of Undergraduate Information Technology Students of Jomo Kenyatta University of Science and Technology.” PhD diss., KeMU.</w:t>
      </w:r>
    </w:p>
    <w:p w14:paraId="784551E1" w14:textId="77777777" w:rsidR="00015710" w:rsidRDefault="00015710" w:rsidP="00015710">
      <w:pPr>
        <w:pStyle w:val="NormalWeb"/>
      </w:pPr>
      <w:r>
        <w:t xml:space="preserve">Cheng, C. W., C. R. Brown, J. Venugopalan, and M. D. Wang. 2019. “Towards an Effective Patient Health Engagement System Using Cloud-Based Text Messaging Technology.” </w:t>
      </w:r>
      <w:r>
        <w:rPr>
          <w:rStyle w:val="Emphasis"/>
        </w:rPr>
        <w:t>IEEE Journal of Translational Engineering in Health and Medicine</w:t>
      </w:r>
      <w:r>
        <w:t xml:space="preserve"> 8: 1–7.</w:t>
      </w:r>
    </w:p>
    <w:p w14:paraId="16631EE0" w14:textId="77777777" w:rsidR="00015710" w:rsidRDefault="00015710" w:rsidP="00015710">
      <w:pPr>
        <w:pStyle w:val="NormalWeb"/>
      </w:pPr>
      <w:r>
        <w:t>Chidambaram, S. S. 2021. “Envisioning the Future of Libraries in the Post-Coronavirus Era through Web-Scale Discovery Systems: Experience and Expectation.” Paper presented at the 7th International Conference of Asian Special Libraries, November.</w:t>
      </w:r>
    </w:p>
    <w:p w14:paraId="73A42DD8" w14:textId="77777777" w:rsidR="00015710" w:rsidRDefault="00015710" w:rsidP="00015710">
      <w:pPr>
        <w:pStyle w:val="NormalWeb"/>
      </w:pPr>
      <w:r>
        <w:t xml:space="preserve">Clark, R. C., and R. E. Mayer. 2023. </w:t>
      </w:r>
      <w:r>
        <w:rPr>
          <w:rStyle w:val="Emphasis"/>
        </w:rPr>
        <w:t>E-Learning and the Science of Instruction: Proven Guidelines for Consumers and Designers of Multimedia Learning</w:t>
      </w:r>
      <w:r>
        <w:t>. John Wiley &amp; Sons.</w:t>
      </w:r>
    </w:p>
    <w:p w14:paraId="7C7FB9B1" w14:textId="77777777" w:rsidR="00015710" w:rsidRDefault="00015710" w:rsidP="00015710">
      <w:pPr>
        <w:pStyle w:val="NormalWeb"/>
      </w:pPr>
      <w:r>
        <w:t xml:space="preserve">Creswell, J. W., and V. L. Plano Clark. 2018. </w:t>
      </w:r>
      <w:r>
        <w:rPr>
          <w:rStyle w:val="Emphasis"/>
        </w:rPr>
        <w:t>Designing and Conducting Mixed Methods Research</w:t>
      </w:r>
      <w:r>
        <w:t>. Sage Publications.</w:t>
      </w:r>
    </w:p>
    <w:p w14:paraId="5003EC61" w14:textId="77777777" w:rsidR="007E2B38" w:rsidRPr="00D44404" w:rsidRDefault="007E2B38" w:rsidP="007E2B38">
      <w:pPr>
        <w:spacing w:after="0" w:line="240" w:lineRule="auto"/>
        <w:rPr>
          <w:rFonts w:ascii="Times New Roman" w:hAnsi="Times New Roman"/>
          <w:color w:val="222222"/>
          <w:sz w:val="24"/>
          <w:szCs w:val="24"/>
          <w:shd w:val="clear" w:color="auto" w:fill="FFFFFF"/>
        </w:rPr>
      </w:pPr>
      <w:r w:rsidRPr="00D44404">
        <w:rPr>
          <w:rFonts w:ascii="Times New Roman" w:hAnsi="Times New Roman"/>
          <w:color w:val="222222"/>
          <w:sz w:val="24"/>
          <w:szCs w:val="24"/>
          <w:shd w:val="clear" w:color="auto" w:fill="FFFFFF"/>
        </w:rPr>
        <w:t>De Sarkar, T. (2015). Integrating tools to remote access facility for improved online experience. </w:t>
      </w:r>
      <w:r w:rsidRPr="00D44404">
        <w:rPr>
          <w:rFonts w:ascii="Times New Roman" w:hAnsi="Times New Roman"/>
          <w:i/>
          <w:iCs/>
          <w:color w:val="222222"/>
          <w:sz w:val="24"/>
          <w:szCs w:val="24"/>
          <w:shd w:val="clear" w:color="auto" w:fill="FFFFFF"/>
        </w:rPr>
        <w:t>Library Hi Tech News</w:t>
      </w:r>
      <w:r w:rsidRPr="00D44404">
        <w:rPr>
          <w:rFonts w:ascii="Times New Roman" w:hAnsi="Times New Roman"/>
          <w:color w:val="222222"/>
          <w:sz w:val="24"/>
          <w:szCs w:val="24"/>
          <w:shd w:val="clear" w:color="auto" w:fill="FFFFFF"/>
        </w:rPr>
        <w:t>, </w:t>
      </w:r>
      <w:r w:rsidRPr="00D44404">
        <w:rPr>
          <w:rFonts w:ascii="Times New Roman" w:hAnsi="Times New Roman"/>
          <w:i/>
          <w:iCs/>
          <w:color w:val="222222"/>
          <w:sz w:val="24"/>
          <w:szCs w:val="24"/>
          <w:shd w:val="clear" w:color="auto" w:fill="FFFFFF"/>
        </w:rPr>
        <w:t>32</w:t>
      </w:r>
      <w:r w:rsidRPr="00D44404">
        <w:rPr>
          <w:rFonts w:ascii="Times New Roman" w:hAnsi="Times New Roman"/>
          <w:color w:val="222222"/>
          <w:sz w:val="24"/>
          <w:szCs w:val="24"/>
          <w:shd w:val="clear" w:color="auto" w:fill="FFFFFF"/>
        </w:rPr>
        <w:t>(7), 19-23.</w:t>
      </w:r>
    </w:p>
    <w:p w14:paraId="16D3A23E" w14:textId="77777777" w:rsidR="007E2B38" w:rsidRDefault="007E2B38" w:rsidP="00015710">
      <w:pPr>
        <w:pStyle w:val="NormalWeb"/>
      </w:pPr>
    </w:p>
    <w:p w14:paraId="4B03AFD0" w14:textId="77777777" w:rsidR="00015710" w:rsidRDefault="00015710" w:rsidP="00015710">
      <w:pPr>
        <w:pStyle w:val="NormalWeb"/>
      </w:pPr>
      <w:r>
        <w:t xml:space="preserve">D’silva, D. R., and P. Balasubramanian. 2022. “Emerging Technological Trends in Library Management and Services during the COVID-19 Pandemic.” </w:t>
      </w:r>
      <w:r>
        <w:rPr>
          <w:rStyle w:val="Emphasis"/>
        </w:rPr>
        <w:t>Journal of Advances in Library and Information Science</w:t>
      </w:r>
      <w:r>
        <w:t xml:space="preserve"> 11 (2): 172–180.</w:t>
      </w:r>
    </w:p>
    <w:p w14:paraId="677CA9C8" w14:textId="77777777" w:rsidR="00015710" w:rsidRDefault="00015710" w:rsidP="00015710">
      <w:pPr>
        <w:pStyle w:val="NormalWeb"/>
      </w:pPr>
      <w:r>
        <w:t xml:space="preserve">Dhananjay, B. S. 2022. “Web Scale Discovery Services in LIS: A New Platform for Effective and Remote Access to E-Resources.” </w:t>
      </w:r>
      <w:r>
        <w:rPr>
          <w:rStyle w:val="Emphasis"/>
        </w:rPr>
        <w:t>International Journal of Advanced and Applied Research</w:t>
      </w:r>
      <w:r>
        <w:t xml:space="preserve"> 10 (1): 7–9.</w:t>
      </w:r>
    </w:p>
    <w:p w14:paraId="348A5B16" w14:textId="77777777" w:rsidR="00015710" w:rsidRDefault="00015710" w:rsidP="00015710">
      <w:pPr>
        <w:pStyle w:val="NormalWeb"/>
      </w:pPr>
      <w:r>
        <w:t xml:space="preserve">Dixit, G. P. 2018. “Off-Campus Access to Licensed E-Resources of the Central Library Central University of Karnataka through Knimbus: A Study.” </w:t>
      </w:r>
      <w:r>
        <w:rPr>
          <w:rStyle w:val="Emphasis"/>
        </w:rPr>
        <w:t>International Journal of Creative Research Thoughts (IJCRT)</w:t>
      </w:r>
      <w:r>
        <w:t>.</w:t>
      </w:r>
    </w:p>
    <w:p w14:paraId="3AD53761" w14:textId="77777777" w:rsidR="00015710" w:rsidRDefault="00015710" w:rsidP="00015710">
      <w:pPr>
        <w:pStyle w:val="NormalWeb"/>
      </w:pPr>
      <w:r>
        <w:t xml:space="preserve">Duragappa, and M. Chandrashekara. 2022. “E-Resources Remote Access Tools: A Comparative Analysis.” </w:t>
      </w:r>
      <w:r>
        <w:rPr>
          <w:rStyle w:val="Emphasis"/>
        </w:rPr>
        <w:t>Library Philosophy and Practice (E-Journal)</w:t>
      </w:r>
      <w:r>
        <w:t>.</w:t>
      </w:r>
    </w:p>
    <w:p w14:paraId="20BA5CA8" w14:textId="77777777" w:rsidR="00015710" w:rsidRDefault="00015710" w:rsidP="00015710">
      <w:pPr>
        <w:pStyle w:val="NormalWeb"/>
      </w:pPr>
      <w:r>
        <w:t xml:space="preserve">Gubbi, J., R. Buyya, S. Marusic, and M. Palaniswami. 2013. “Internet of Things (IoT): A Vision, Architectural Elements, and Future Directions.” </w:t>
      </w:r>
      <w:r>
        <w:rPr>
          <w:rStyle w:val="Emphasis"/>
        </w:rPr>
        <w:t>Future Generation Computer Systems</w:t>
      </w:r>
      <w:r>
        <w:t xml:space="preserve"> 29 (7): 1645–1660.</w:t>
      </w:r>
    </w:p>
    <w:p w14:paraId="28815965" w14:textId="77777777" w:rsidR="00015710" w:rsidRDefault="00015710" w:rsidP="00015710">
      <w:pPr>
        <w:pStyle w:val="NormalWeb"/>
      </w:pPr>
      <w:r>
        <w:t>Gulati, S. 2021. “How Far Does It Go? Understanding the Efficacy of Off-Campus Remote Access Services: Use Case of Knimbus and MyLOFT.”</w:t>
      </w:r>
    </w:p>
    <w:p w14:paraId="054F52A9" w14:textId="77777777" w:rsidR="00015710" w:rsidRDefault="00015710" w:rsidP="00015710">
      <w:pPr>
        <w:pStyle w:val="NormalWeb"/>
      </w:pPr>
      <w:r>
        <w:t>Gumede, L. E. 2021. “Exploring Undergraduate Students’ Use and Experience of Online Library Resources: A Case Study of a University of Technology.” PhD diss.</w:t>
      </w:r>
    </w:p>
    <w:p w14:paraId="4F22BE23" w14:textId="77777777" w:rsidR="00015710" w:rsidRDefault="00015710" w:rsidP="00015710">
      <w:pPr>
        <w:pStyle w:val="NormalWeb"/>
      </w:pPr>
      <w:r>
        <w:t xml:space="preserve">Haugh, D. 2021. “Communicating with Medical Library Users during COVID-19.” </w:t>
      </w:r>
      <w:r>
        <w:rPr>
          <w:rStyle w:val="Emphasis"/>
        </w:rPr>
        <w:t>Journal of the Medical Library Association (JMLA)</w:t>
      </w:r>
      <w:r>
        <w:t xml:space="preserve"> 109 (1): 107.</w:t>
      </w:r>
    </w:p>
    <w:p w14:paraId="02E52D05" w14:textId="77777777" w:rsidR="00015710" w:rsidRDefault="00015710" w:rsidP="00015710">
      <w:pPr>
        <w:pStyle w:val="NormalWeb"/>
      </w:pPr>
      <w:r>
        <w:t>Jabiri, J. A., and A. S. Katabalwa. 2016. “Resource Management System Usage and How It Facilitates Library Services and Collaborations: A Case of Libhub Use at SUA.”</w:t>
      </w:r>
    </w:p>
    <w:p w14:paraId="2CFCC64D" w14:textId="77777777" w:rsidR="00015710" w:rsidRDefault="00015710" w:rsidP="00015710">
      <w:pPr>
        <w:pStyle w:val="NormalWeb"/>
      </w:pPr>
      <w:r>
        <w:t xml:space="preserve">Jalal, S. K., and B. Sutradhar. 2020. “Subscription, Access and Licensing Issues of E-Resources.” </w:t>
      </w:r>
      <w:r>
        <w:rPr>
          <w:rStyle w:val="Emphasis"/>
        </w:rPr>
        <w:t>Pearl: A Journal of Library and Information Science</w:t>
      </w:r>
      <w:r>
        <w:t xml:space="preserve"> 14 (1): 7–14.</w:t>
      </w:r>
    </w:p>
    <w:p w14:paraId="78503543" w14:textId="77777777" w:rsidR="00015710" w:rsidRDefault="00015710" w:rsidP="00015710">
      <w:pPr>
        <w:pStyle w:val="NormalWeb"/>
      </w:pPr>
      <w:r>
        <w:t>Kasella, M. A. 2020. “Challenges of Computer Network Infrastructure in Accessing Electronic Information Resources in Academic Libraries.” PhD diss., The Open University of Tanzania.</w:t>
      </w:r>
    </w:p>
    <w:p w14:paraId="38185283" w14:textId="77777777" w:rsidR="00015710" w:rsidRDefault="00015710" w:rsidP="00015710">
      <w:pPr>
        <w:pStyle w:val="NormalWeb"/>
      </w:pPr>
      <w:r>
        <w:t>Kattimani, P. 2022. “ICT-Based E-Resources: Management under the COVID-19 Pandemic Situation at the Central University of Karnataka.”</w:t>
      </w:r>
    </w:p>
    <w:p w14:paraId="18223925" w14:textId="77777777" w:rsidR="00015710" w:rsidRDefault="00015710" w:rsidP="00015710">
      <w:pPr>
        <w:pStyle w:val="NormalWeb"/>
      </w:pPr>
      <w:r>
        <w:t xml:space="preserve">MyLOFT &amp; RemoteXs. 2021. “Standards and Information.” </w:t>
      </w:r>
      <w:hyperlink r:id="rId16" w:tgtFrame="_new" w:history="1">
        <w:r>
          <w:rPr>
            <w:rStyle w:val="Hyperlink"/>
          </w:rPr>
          <w:t>http://www.standardsinformation.co/myloft-remotexs/</w:t>
        </w:r>
      </w:hyperlink>
      <w:r>
        <w:t>.</w:t>
      </w:r>
    </w:p>
    <w:p w14:paraId="73F6F3D7" w14:textId="77777777" w:rsidR="00015710" w:rsidRDefault="00015710" w:rsidP="00015710">
      <w:pPr>
        <w:pStyle w:val="NormalWeb"/>
      </w:pPr>
      <w:r>
        <w:t xml:space="preserve">Nagi, P. K., and R. Parmar. 2021. “Remote Access to Licensed E-Resources on Web and Mobile App: A Case Study of SFIMAR Learning and Information Resource Centre.” </w:t>
      </w:r>
      <w:r>
        <w:rPr>
          <w:rStyle w:val="Emphasis"/>
        </w:rPr>
        <w:t>Kalyan Bharati</w:t>
      </w:r>
      <w:r>
        <w:t xml:space="preserve"> 36 (7): 487–494.</w:t>
      </w:r>
    </w:p>
    <w:p w14:paraId="63F5702C" w14:textId="77777777" w:rsidR="00015710" w:rsidRDefault="00015710" w:rsidP="00015710">
      <w:pPr>
        <w:pStyle w:val="NormalWeb"/>
      </w:pPr>
      <w:r>
        <w:t>Naik, D. U., and S. Machado. 2024. “Remote Library Platforms for Accessing Electronic Resources.”</w:t>
      </w:r>
    </w:p>
    <w:p w14:paraId="59DD2592" w14:textId="77777777" w:rsidR="00015710" w:rsidRDefault="00015710" w:rsidP="00015710">
      <w:pPr>
        <w:pStyle w:val="NormalWeb"/>
      </w:pPr>
      <w:r>
        <w:t xml:space="preserve">Nalumaga, R., H. Byamugisha, C. Kobusingye, and P. Sekikome. 2022. “Virtual Information Services during the COVID-19 Pandemic in Makerere University Library, Uganda.” In </w:t>
      </w:r>
      <w:r>
        <w:rPr>
          <w:rStyle w:val="Emphasis"/>
        </w:rPr>
        <w:t>Academic Libraries: Reflecting on the Crisis, the Fourth Industrial Revolution and the Way Forward</w:t>
      </w:r>
      <w:r>
        <w:t>, 181.</w:t>
      </w:r>
    </w:p>
    <w:p w14:paraId="13F726DC" w14:textId="77777777" w:rsidR="00015710" w:rsidRDefault="00015710" w:rsidP="00015710">
      <w:pPr>
        <w:pStyle w:val="NormalWeb"/>
      </w:pPr>
      <w:r>
        <w:t>Nyakweba, K. M. 2016. “Remote Access of E-Resources: A Case of University of Nairobi-Distance Learning.” PhD diss., University of Nairobi.</w:t>
      </w:r>
    </w:p>
    <w:p w14:paraId="0B9A9114" w14:textId="77777777" w:rsidR="00015710" w:rsidRDefault="00015710" w:rsidP="00015710">
      <w:pPr>
        <w:pStyle w:val="NormalWeb"/>
      </w:pPr>
      <w:r>
        <w:lastRenderedPageBreak/>
        <w:t xml:space="preserve">Punchihewa, C. N. D., A. D. B. Kumara, and K. G. A. P. Kiriella. 2014. “Beyond the Boundaries: Remote Access to Online Resources at the University of Moratuwa Library.” </w:t>
      </w:r>
      <w:r>
        <w:rPr>
          <w:rStyle w:val="Emphasis"/>
        </w:rPr>
        <w:t>Journal of the University Librarians Association of Sri Lanka</w:t>
      </w:r>
      <w:r>
        <w:t xml:space="preserve"> 17 (2): 76–87.</w:t>
      </w:r>
    </w:p>
    <w:p w14:paraId="43BC66DC" w14:textId="77777777" w:rsidR="00015710" w:rsidRDefault="00015710" w:rsidP="00015710">
      <w:pPr>
        <w:pStyle w:val="NormalWeb"/>
      </w:pPr>
      <w:r>
        <w:t>Raghavaiah, P., and K. Srikanth. 2022. “Remote Access to Academic Libraries Using Online Platforms in India: A Comprehensive Study.”</w:t>
      </w:r>
    </w:p>
    <w:p w14:paraId="2DC2E169" w14:textId="77777777" w:rsidR="00015710" w:rsidRDefault="00015710" w:rsidP="00015710">
      <w:pPr>
        <w:pStyle w:val="NormalWeb"/>
      </w:pPr>
      <w:r>
        <w:t xml:space="preserve">Rahaman, M. S., S. N. Tisha, E. Song, and T. Cerny. 2023. “Access Control Design Practice and Solutions in Cloud-Native Architecture: A Systematic Mapping Study.” </w:t>
      </w:r>
      <w:r>
        <w:rPr>
          <w:rStyle w:val="Emphasis"/>
        </w:rPr>
        <w:t>Sensors</w:t>
      </w:r>
      <w:r>
        <w:t xml:space="preserve"> 23 (7): 3413.</w:t>
      </w:r>
    </w:p>
    <w:p w14:paraId="284E4AAB" w14:textId="77777777" w:rsidR="00015710" w:rsidRDefault="00015710" w:rsidP="00015710">
      <w:pPr>
        <w:pStyle w:val="NormalWeb"/>
      </w:pPr>
      <w:r>
        <w:t>Rai, N., and B. Thapa. 2015. “A Study on the Purposive Sampling Method in Research.” Kathmandu: Kathmandu School of Law, 5.</w:t>
      </w:r>
    </w:p>
    <w:p w14:paraId="5E934D93" w14:textId="77777777" w:rsidR="00015710" w:rsidRDefault="00015710" w:rsidP="00015710">
      <w:pPr>
        <w:pStyle w:val="NormalWeb"/>
      </w:pPr>
      <w:r>
        <w:t xml:space="preserve">Rao, M., and S. K. Bhat. 2018. “Perception and Satisfaction Level of Remote Login Access Users: A Study.” </w:t>
      </w:r>
      <w:r>
        <w:rPr>
          <w:rStyle w:val="Emphasis"/>
        </w:rPr>
        <w:t>Library Philosophy and Practice</w:t>
      </w:r>
      <w:r>
        <w:t xml:space="preserve"> 1.</w:t>
      </w:r>
    </w:p>
    <w:p w14:paraId="5413D6DE" w14:textId="77777777" w:rsidR="00015710" w:rsidRDefault="00015710" w:rsidP="00015710">
      <w:pPr>
        <w:pStyle w:val="NormalWeb"/>
      </w:pPr>
      <w:r>
        <w:t xml:space="preserve">Rosenfeld, J., and T. Enoch. 2019. “Beyond ‘Set It and Forget It’: Proactively Managing Your EZproxy Server.” </w:t>
      </w:r>
      <w:r>
        <w:rPr>
          <w:rStyle w:val="Emphasis"/>
        </w:rPr>
        <w:t>The Serials Librarian</w:t>
      </w:r>
      <w:r>
        <w:t xml:space="preserve"> 76 (1–4): 30–34.</w:t>
      </w:r>
    </w:p>
    <w:p w14:paraId="1826F405" w14:textId="77777777" w:rsidR="00015710" w:rsidRDefault="00015710" w:rsidP="00015710">
      <w:pPr>
        <w:pStyle w:val="NormalWeb"/>
      </w:pPr>
      <w:r>
        <w:t xml:space="preserve">Saunders, L., and M. A. Wong. 2020. “Online Instruction: Moving Workshops into the Virtual Environment.” In </w:t>
      </w:r>
      <w:r>
        <w:rPr>
          <w:rStyle w:val="Emphasis"/>
        </w:rPr>
        <w:t>Instruction in Libraries and Information Centres</w:t>
      </w:r>
      <w:r>
        <w:t>.</w:t>
      </w:r>
    </w:p>
    <w:p w14:paraId="296C107A" w14:textId="77777777" w:rsidR="00015710" w:rsidRDefault="00015710" w:rsidP="00015710">
      <w:pPr>
        <w:pStyle w:val="NormalWeb"/>
      </w:pPr>
      <w:r>
        <w:t>Shikongo, A. 2021. “An Assessment of the Provision of E-Resources to Users at Okahao Community Library.” PhD diss., University of Namibia.</w:t>
      </w:r>
    </w:p>
    <w:p w14:paraId="31C0D5B0" w14:textId="77777777" w:rsidR="00015710" w:rsidRDefault="00015710" w:rsidP="00015710">
      <w:pPr>
        <w:pStyle w:val="NormalWeb"/>
      </w:pPr>
      <w:r>
        <w:t>Singh, A. 2021. “Remote Access Mechanism Exploring Electronic Databases in Law Schools in India: A Lifeline during the COVID-19 Lockdown.” SSRN 3884371.</w:t>
      </w:r>
    </w:p>
    <w:p w14:paraId="4DD291B6" w14:textId="77777777" w:rsidR="00015710" w:rsidRDefault="00015710" w:rsidP="00015710">
      <w:pPr>
        <w:pStyle w:val="NormalWeb"/>
      </w:pPr>
      <w:r>
        <w:t xml:space="preserve">Singh, S., and M. Kumar. 2022. “Role of Remote Access Solutions for Accessing Library Resources: A Panacea for Sustainable Access to Legal Databases during the Pandemic.” </w:t>
      </w:r>
      <w:r>
        <w:rPr>
          <w:rStyle w:val="Emphasis"/>
        </w:rPr>
        <w:t>Library Herald</w:t>
      </w:r>
      <w:r>
        <w:t>.</w:t>
      </w:r>
    </w:p>
    <w:p w14:paraId="222CC59E" w14:textId="77777777" w:rsidR="00015710" w:rsidRDefault="00015710" w:rsidP="00015710">
      <w:pPr>
        <w:pStyle w:val="NormalWeb"/>
      </w:pPr>
      <w:r>
        <w:t xml:space="preserve">Tusa, S. 2020. “Encountering COUNTER 5.” </w:t>
      </w:r>
      <w:r>
        <w:rPr>
          <w:rStyle w:val="Emphasis"/>
        </w:rPr>
        <w:t>Serials Review</w:t>
      </w:r>
      <w:r>
        <w:t xml:space="preserve"> 46 (2): 147–149.</w:t>
      </w:r>
    </w:p>
    <w:p w14:paraId="2AA5F15A" w14:textId="77777777" w:rsidR="00015710" w:rsidRDefault="00015710" w:rsidP="00015710">
      <w:pPr>
        <w:pStyle w:val="NormalWeb"/>
      </w:pPr>
      <w:r>
        <w:t>Vyas, M., and M. Trivedi. 2020. “Research Support Services of the Maharaja Sayajirao University Library during COVID-19: A Survey.”</w:t>
      </w:r>
    </w:p>
    <w:p w14:paraId="3B28D0F4" w14:textId="77777777" w:rsidR="00015710" w:rsidRDefault="00015710" w:rsidP="00015710">
      <w:pPr>
        <w:pStyle w:val="NormalWeb"/>
      </w:pPr>
      <w:r>
        <w:t xml:space="preserve">Yi, Z. 2016. “Effective Techniques for the Promotion of Library Services and Resources.” </w:t>
      </w:r>
      <w:r>
        <w:rPr>
          <w:rStyle w:val="Emphasis"/>
        </w:rPr>
        <w:t>Information Research</w:t>
      </w:r>
      <w:r>
        <w:t xml:space="preserve"> 21 (1): 22–48.</w:t>
      </w:r>
    </w:p>
    <w:p w14:paraId="27E4F084" w14:textId="77777777" w:rsidR="00015710" w:rsidRDefault="00015710" w:rsidP="00015710">
      <w:pPr>
        <w:pStyle w:val="NormalWeb"/>
      </w:pPr>
      <w:r>
        <w:t>Yohannan, S., and P. Balasubramanian. 2021. “A Comparative Study on Remote Access of University Library Services at Manonmaniam Sundaranar University, Tirunelveli and Kerala University, Thiruvananthapuram.”</w:t>
      </w:r>
    </w:p>
    <w:p w14:paraId="14EBC38F" w14:textId="77777777" w:rsidR="00015710" w:rsidRDefault="00015710" w:rsidP="00015710">
      <w:pPr>
        <w:pStyle w:val="NormalWeb"/>
      </w:pPr>
      <w:r>
        <w:t xml:space="preserve">Zhou, J. 2022. “The Role of Libraries in Distance Learning during COVID-19.” </w:t>
      </w:r>
      <w:r>
        <w:rPr>
          <w:rStyle w:val="Emphasis"/>
        </w:rPr>
        <w:t>Information Development</w:t>
      </w:r>
      <w:r>
        <w:t xml:space="preserve"> 38 (2): 227–238.</w:t>
      </w:r>
    </w:p>
    <w:p w14:paraId="33BA02FE" w14:textId="77777777" w:rsidR="00015710" w:rsidRDefault="00015710" w:rsidP="00015710">
      <w:pPr>
        <w:pStyle w:val="NormalWeb"/>
      </w:pPr>
      <w:r>
        <w:t>Zibani, P. 2017. “Marketing of Electronic Resources as a Tool for Information Service Delivery and Access at the University of Zululand.” PhD diss., University of Zululand.</w:t>
      </w:r>
    </w:p>
    <w:p w14:paraId="1800F73C" w14:textId="77777777" w:rsidR="00E56D37" w:rsidRPr="00AD42E7" w:rsidRDefault="00E56D37">
      <w:pPr>
        <w:rPr>
          <w:lang w:val="en-GB"/>
        </w:rPr>
      </w:pPr>
    </w:p>
    <w:sectPr w:rsidR="00E56D37" w:rsidRPr="00AD42E7" w:rsidSect="004002AC">
      <w:footerReference w:type="default" r:id="rId17"/>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4C5C7" w14:textId="77777777" w:rsidR="00FB4CD8" w:rsidRDefault="00FB4CD8">
      <w:pPr>
        <w:spacing w:after="0" w:line="240" w:lineRule="auto"/>
      </w:pPr>
      <w:r>
        <w:separator/>
      </w:r>
    </w:p>
  </w:endnote>
  <w:endnote w:type="continuationSeparator" w:id="0">
    <w:p w14:paraId="0A739697" w14:textId="77777777" w:rsidR="00FB4CD8" w:rsidRDefault="00FB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A362B" w14:textId="77777777" w:rsidR="004002AC" w:rsidRDefault="004002AC">
    <w:pPr>
      <w:pStyle w:val="Footer"/>
      <w:jc w:val="center"/>
    </w:pPr>
    <w:r>
      <w:fldChar w:fldCharType="begin"/>
    </w:r>
    <w:r>
      <w:instrText xml:space="preserve"> PAGE   \* MERGEFORMAT </w:instrText>
    </w:r>
    <w:r>
      <w:fldChar w:fldCharType="separate"/>
    </w:r>
    <w:r w:rsidR="004F4422">
      <w:rPr>
        <w:noProof/>
      </w:rPr>
      <w:t>23</w:t>
    </w:r>
    <w:r>
      <w:rPr>
        <w:noProof/>
      </w:rPr>
      <w:fldChar w:fldCharType="end"/>
    </w:r>
  </w:p>
  <w:p w14:paraId="2E1D02CA" w14:textId="77777777" w:rsidR="004002AC" w:rsidRDefault="00400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2898E" w14:textId="77777777" w:rsidR="00FB4CD8" w:rsidRDefault="00FB4CD8">
      <w:pPr>
        <w:spacing w:after="0" w:line="240" w:lineRule="auto"/>
      </w:pPr>
      <w:r>
        <w:separator/>
      </w:r>
    </w:p>
  </w:footnote>
  <w:footnote w:type="continuationSeparator" w:id="0">
    <w:p w14:paraId="354B89C3" w14:textId="77777777" w:rsidR="00FB4CD8" w:rsidRDefault="00FB4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326E"/>
    <w:multiLevelType w:val="hybridMultilevel"/>
    <w:tmpl w:val="4E7C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742B0"/>
    <w:multiLevelType w:val="hybridMultilevel"/>
    <w:tmpl w:val="4E7C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44D70"/>
    <w:multiLevelType w:val="hybridMultilevel"/>
    <w:tmpl w:val="F7B204CA"/>
    <w:lvl w:ilvl="0" w:tplc="D9F40BAC">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367D8E"/>
    <w:multiLevelType w:val="hybridMultilevel"/>
    <w:tmpl w:val="4E7C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10E25"/>
    <w:multiLevelType w:val="hybridMultilevel"/>
    <w:tmpl w:val="5602125A"/>
    <w:lvl w:ilvl="0" w:tplc="9BCAFA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F4E1B"/>
    <w:multiLevelType w:val="hybridMultilevel"/>
    <w:tmpl w:val="4E7C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1E0618"/>
    <w:multiLevelType w:val="hybridMultilevel"/>
    <w:tmpl w:val="07825F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F90415B"/>
    <w:multiLevelType w:val="multilevel"/>
    <w:tmpl w:val="D5DE4C26"/>
    <w:lvl w:ilvl="0">
      <w:start w:val="1"/>
      <w:numFmt w:val="decimal"/>
      <w:pStyle w:val="Heading1"/>
      <w:suff w:val="nothing"/>
      <w:lvlText w:val="%1"/>
      <w:lvlJc w:val="left"/>
      <w:pPr>
        <w:ind w:left="1512" w:hanging="432"/>
      </w:pPr>
      <w:rPr>
        <w:rFonts w:hint="default"/>
        <w:vanish/>
      </w:rPr>
    </w:lvl>
    <w:lvl w:ilvl="1">
      <w:start w:val="1"/>
      <w:numFmt w:val="decimal"/>
      <w:lvlText w:val="%1.%2"/>
      <w:lvlJc w:val="left"/>
      <w:pPr>
        <w:ind w:left="1656" w:hanging="576"/>
      </w:pPr>
      <w:rPr>
        <w:rFonts w:hint="default"/>
      </w:rPr>
    </w:lvl>
    <w:lvl w:ilvl="2">
      <w:start w:val="1"/>
      <w:numFmt w:val="decimal"/>
      <w:pStyle w:val="Heading3"/>
      <w:lvlText w:val="%1.%2.%3"/>
      <w:lvlJc w:val="left"/>
      <w:pPr>
        <w:ind w:left="1800" w:hanging="720"/>
      </w:pPr>
      <w:rPr>
        <w:rFonts w:hint="default"/>
      </w:rPr>
    </w:lvl>
    <w:lvl w:ilvl="3">
      <w:start w:val="1"/>
      <w:numFmt w:val="decimal"/>
      <w:pStyle w:val="Heading4"/>
      <w:lvlText w:val="%1.%2.%3.%4"/>
      <w:lvlJc w:val="left"/>
      <w:pPr>
        <w:ind w:left="1944" w:hanging="864"/>
      </w:pPr>
      <w:rPr>
        <w:rFonts w:hint="default"/>
      </w:rPr>
    </w:lvl>
    <w:lvl w:ilvl="4">
      <w:start w:val="1"/>
      <w:numFmt w:val="decimal"/>
      <w:pStyle w:val="Heading5"/>
      <w:lvlText w:val="%1.%2.%3.%4.%5"/>
      <w:lvlJc w:val="left"/>
      <w:pPr>
        <w:ind w:left="2088" w:hanging="1008"/>
      </w:pPr>
      <w:rPr>
        <w:rFonts w:hint="default"/>
      </w:rPr>
    </w:lvl>
    <w:lvl w:ilvl="5">
      <w:start w:val="1"/>
      <w:numFmt w:val="decimal"/>
      <w:lvlText w:val="%1.%2.%3.%4.%5.%6"/>
      <w:lvlJc w:val="left"/>
      <w:pPr>
        <w:ind w:left="2232" w:hanging="1152"/>
      </w:pPr>
      <w:rPr>
        <w:rFonts w:hint="default"/>
      </w:rPr>
    </w:lvl>
    <w:lvl w:ilvl="6">
      <w:start w:val="1"/>
      <w:numFmt w:val="decimal"/>
      <w:lvlText w:val="%1.%2.%3.%4.%5.%6.%7"/>
      <w:lvlJc w:val="left"/>
      <w:pPr>
        <w:ind w:left="2376" w:hanging="1296"/>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664" w:hanging="1584"/>
      </w:pPr>
      <w:rPr>
        <w:rFonts w:hint="default"/>
      </w:rPr>
    </w:lvl>
  </w:abstractNum>
  <w:abstractNum w:abstractNumId="8">
    <w:nsid w:val="43211AB2"/>
    <w:multiLevelType w:val="hybridMultilevel"/>
    <w:tmpl w:val="4AFC0A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CF1B49"/>
    <w:multiLevelType w:val="multilevel"/>
    <w:tmpl w:val="203C1924"/>
    <w:lvl w:ilvl="0">
      <w:start w:val="1"/>
      <w:numFmt w:val="decimal"/>
      <w:suff w:val="nothing"/>
      <w:lvlText w:val="%1"/>
      <w:lvlJc w:val="left"/>
      <w:pPr>
        <w:ind w:left="1512" w:hanging="432"/>
      </w:pPr>
      <w:rPr>
        <w:rFonts w:hint="default"/>
        <w:vanish/>
      </w:rPr>
    </w:lvl>
    <w:lvl w:ilvl="1">
      <w:start w:val="1"/>
      <w:numFmt w:val="decimal"/>
      <w:pStyle w:val="Heading2"/>
      <w:lvlText w:val="%1.%2"/>
      <w:lvlJc w:val="left"/>
      <w:pPr>
        <w:ind w:left="1656" w:hanging="576"/>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944" w:hanging="864"/>
      </w:pPr>
      <w:rPr>
        <w:rFonts w:hint="default"/>
      </w:rPr>
    </w:lvl>
    <w:lvl w:ilvl="4">
      <w:start w:val="1"/>
      <w:numFmt w:val="decimal"/>
      <w:lvlText w:val="%1.%2.%3.%4.%5"/>
      <w:lvlJc w:val="left"/>
      <w:pPr>
        <w:ind w:left="2088" w:hanging="1008"/>
      </w:pPr>
      <w:rPr>
        <w:rFonts w:hint="default"/>
      </w:rPr>
    </w:lvl>
    <w:lvl w:ilvl="5">
      <w:start w:val="1"/>
      <w:numFmt w:val="decimal"/>
      <w:lvlText w:val="%1.%2.%3.%4.%5.%6"/>
      <w:lvlJc w:val="left"/>
      <w:pPr>
        <w:ind w:left="2232" w:hanging="1152"/>
      </w:pPr>
      <w:rPr>
        <w:rFonts w:hint="default"/>
      </w:rPr>
    </w:lvl>
    <w:lvl w:ilvl="6">
      <w:start w:val="1"/>
      <w:numFmt w:val="decimal"/>
      <w:lvlText w:val="%1.%2.%3.%4.%5.%6.%7"/>
      <w:lvlJc w:val="left"/>
      <w:pPr>
        <w:ind w:left="2376" w:hanging="1296"/>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664" w:hanging="1584"/>
      </w:pPr>
      <w:rPr>
        <w:rFonts w:hint="default"/>
      </w:rPr>
    </w:lvl>
  </w:abstractNum>
  <w:abstractNum w:abstractNumId="10">
    <w:nsid w:val="5DB8369F"/>
    <w:multiLevelType w:val="hybridMultilevel"/>
    <w:tmpl w:val="4E7C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5A3C89"/>
    <w:multiLevelType w:val="hybridMultilevel"/>
    <w:tmpl w:val="588A0D7E"/>
    <w:lvl w:ilvl="0" w:tplc="CC0C61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5A6D80"/>
    <w:multiLevelType w:val="multilevel"/>
    <w:tmpl w:val="D0A024B0"/>
    <w:lvl w:ilvl="0">
      <w:start w:val="1"/>
      <w:numFmt w:val="decimal"/>
      <w:suff w:val="nothing"/>
      <w:lvlText w:val="%1"/>
      <w:lvlJc w:val="left"/>
      <w:pPr>
        <w:ind w:left="1512" w:hanging="432"/>
      </w:pPr>
      <w:rPr>
        <w:rFonts w:hint="default"/>
        <w:vanish/>
      </w:rPr>
    </w:lvl>
    <w:lvl w:ilvl="1">
      <w:start w:val="1"/>
      <w:numFmt w:val="decimal"/>
      <w:lvlText w:val="%1.%2"/>
      <w:lvlJc w:val="left"/>
      <w:pPr>
        <w:ind w:left="1656" w:hanging="576"/>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944" w:hanging="864"/>
      </w:pPr>
      <w:rPr>
        <w:rFonts w:hint="default"/>
      </w:rPr>
    </w:lvl>
    <w:lvl w:ilvl="4">
      <w:start w:val="1"/>
      <w:numFmt w:val="decimal"/>
      <w:lvlText w:val="%1.%2.%3.%4.%5"/>
      <w:lvlJc w:val="left"/>
      <w:pPr>
        <w:ind w:left="2088" w:hanging="1008"/>
      </w:pPr>
      <w:rPr>
        <w:rFonts w:hint="default"/>
      </w:rPr>
    </w:lvl>
    <w:lvl w:ilvl="5">
      <w:start w:val="1"/>
      <w:numFmt w:val="decimal"/>
      <w:lvlText w:val="%1.%2.%3.%4.%5.%6"/>
      <w:lvlJc w:val="left"/>
      <w:pPr>
        <w:ind w:left="2232" w:hanging="1152"/>
      </w:pPr>
      <w:rPr>
        <w:rFonts w:hint="default"/>
      </w:rPr>
    </w:lvl>
    <w:lvl w:ilvl="6">
      <w:start w:val="1"/>
      <w:numFmt w:val="decimal"/>
      <w:lvlText w:val="%1.%2.%3.%4.%5.%6.%7"/>
      <w:lvlJc w:val="left"/>
      <w:pPr>
        <w:ind w:left="2376" w:hanging="1296"/>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664" w:hanging="1584"/>
      </w:pPr>
      <w:rPr>
        <w:rFonts w:hint="default"/>
      </w:rPr>
    </w:lvl>
  </w:abstractNum>
  <w:num w:numId="1">
    <w:abstractNumId w:val="2"/>
  </w:num>
  <w:num w:numId="2">
    <w:abstractNumId w:val="2"/>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12"/>
  </w:num>
  <w:num w:numId="12">
    <w:abstractNumId w:val="12"/>
  </w:num>
  <w:num w:numId="13">
    <w:abstractNumId w:val="12"/>
  </w:num>
  <w:num w:numId="14">
    <w:abstractNumId w:val="12"/>
  </w:num>
  <w:num w:numId="15">
    <w:abstractNumId w:val="7"/>
  </w:num>
  <w:num w:numId="16">
    <w:abstractNumId w:val="7"/>
  </w:num>
  <w:num w:numId="17">
    <w:abstractNumId w:val="1"/>
  </w:num>
  <w:num w:numId="18">
    <w:abstractNumId w:val="3"/>
  </w:num>
  <w:num w:numId="19">
    <w:abstractNumId w:val="5"/>
  </w:num>
  <w:num w:numId="20">
    <w:abstractNumId w:val="0"/>
  </w:num>
  <w:num w:numId="21">
    <w:abstractNumId w:val="10"/>
  </w:num>
  <w:num w:numId="22">
    <w:abstractNumId w:val="8"/>
  </w:num>
  <w:num w:numId="23">
    <w:abstractNumId w:val="11"/>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U0NjCysDAxNDUwtrBU0lEKTi0uzszPAykwqwUAq3pMqiwAAAA="/>
  </w:docVars>
  <w:rsids>
    <w:rsidRoot w:val="00E267DB"/>
    <w:rsid w:val="00015710"/>
    <w:rsid w:val="0007268C"/>
    <w:rsid w:val="000762E5"/>
    <w:rsid w:val="000A21C8"/>
    <w:rsid w:val="000B14A4"/>
    <w:rsid w:val="000B6E14"/>
    <w:rsid w:val="000D2426"/>
    <w:rsid w:val="00107A5D"/>
    <w:rsid w:val="0011032B"/>
    <w:rsid w:val="00117AAA"/>
    <w:rsid w:val="00121AEA"/>
    <w:rsid w:val="001A3BA5"/>
    <w:rsid w:val="00217EF8"/>
    <w:rsid w:val="00231DCC"/>
    <w:rsid w:val="002367EA"/>
    <w:rsid w:val="00237174"/>
    <w:rsid w:val="0024013F"/>
    <w:rsid w:val="00272F12"/>
    <w:rsid w:val="002761C9"/>
    <w:rsid w:val="002871EB"/>
    <w:rsid w:val="002C2627"/>
    <w:rsid w:val="00371F65"/>
    <w:rsid w:val="0038495B"/>
    <w:rsid w:val="004002AC"/>
    <w:rsid w:val="004223F0"/>
    <w:rsid w:val="00480AE6"/>
    <w:rsid w:val="00486222"/>
    <w:rsid w:val="004F4422"/>
    <w:rsid w:val="00534E13"/>
    <w:rsid w:val="005571ED"/>
    <w:rsid w:val="005974B2"/>
    <w:rsid w:val="005A3561"/>
    <w:rsid w:val="005E4A75"/>
    <w:rsid w:val="005E59C3"/>
    <w:rsid w:val="00614156"/>
    <w:rsid w:val="00621A56"/>
    <w:rsid w:val="00675D64"/>
    <w:rsid w:val="006B2D0D"/>
    <w:rsid w:val="006C0B0A"/>
    <w:rsid w:val="006D0DB4"/>
    <w:rsid w:val="007738D3"/>
    <w:rsid w:val="007756AD"/>
    <w:rsid w:val="007E2B38"/>
    <w:rsid w:val="00810FFE"/>
    <w:rsid w:val="00847474"/>
    <w:rsid w:val="00854479"/>
    <w:rsid w:val="009C1873"/>
    <w:rsid w:val="009C1B4F"/>
    <w:rsid w:val="009C6C13"/>
    <w:rsid w:val="009F26BD"/>
    <w:rsid w:val="00A80E32"/>
    <w:rsid w:val="00AD42E7"/>
    <w:rsid w:val="00B11A07"/>
    <w:rsid w:val="00B14DCA"/>
    <w:rsid w:val="00B76922"/>
    <w:rsid w:val="00B83426"/>
    <w:rsid w:val="00B840F7"/>
    <w:rsid w:val="00BD50F4"/>
    <w:rsid w:val="00C6101D"/>
    <w:rsid w:val="00C71A3A"/>
    <w:rsid w:val="00C9606A"/>
    <w:rsid w:val="00CA3DD4"/>
    <w:rsid w:val="00CD7BC4"/>
    <w:rsid w:val="00D246E4"/>
    <w:rsid w:val="00D25AC6"/>
    <w:rsid w:val="00D52027"/>
    <w:rsid w:val="00D82BA0"/>
    <w:rsid w:val="00DA5078"/>
    <w:rsid w:val="00E16C41"/>
    <w:rsid w:val="00E237C5"/>
    <w:rsid w:val="00E267DB"/>
    <w:rsid w:val="00E56D37"/>
    <w:rsid w:val="00F1333F"/>
    <w:rsid w:val="00F24321"/>
    <w:rsid w:val="00F2545E"/>
    <w:rsid w:val="00F36F13"/>
    <w:rsid w:val="00F96AB3"/>
    <w:rsid w:val="00FA70F4"/>
    <w:rsid w:val="00FB1D36"/>
    <w:rsid w:val="00FB4C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62C1"/>
  <w15:chartTrackingRefBased/>
  <w15:docId w15:val="{748D3EA3-0E17-F248-821B-76D733FF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7DB"/>
    <w:pPr>
      <w:spacing w:after="160" w:line="259"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B76922"/>
    <w:pPr>
      <w:numPr>
        <w:numId w:val="16"/>
      </w:numPr>
      <w:spacing w:line="240" w:lineRule="auto"/>
      <w:outlineLvl w:val="0"/>
    </w:pPr>
    <w:rPr>
      <w:rFonts w:cs="Arial"/>
      <w:b/>
      <w:bCs/>
      <w:u w:val="single"/>
    </w:rPr>
  </w:style>
  <w:style w:type="paragraph" w:styleId="Heading2">
    <w:name w:val="heading 2"/>
    <w:basedOn w:val="Normal"/>
    <w:next w:val="Normal"/>
    <w:link w:val="Heading2Char"/>
    <w:uiPriority w:val="9"/>
    <w:unhideWhenUsed/>
    <w:qFormat/>
    <w:rsid w:val="00B76922"/>
    <w:pPr>
      <w:numPr>
        <w:ilvl w:val="1"/>
        <w:numId w:val="6"/>
      </w:numPr>
      <w:spacing w:line="240" w:lineRule="auto"/>
      <w:outlineLvl w:val="1"/>
    </w:pPr>
    <w:rPr>
      <w:rFonts w:cs="Arial"/>
      <w:b/>
      <w:bCs/>
      <w:u w:val="single"/>
    </w:rPr>
  </w:style>
  <w:style w:type="paragraph" w:styleId="Heading3">
    <w:name w:val="heading 3"/>
    <w:basedOn w:val="Normal"/>
    <w:next w:val="Normal"/>
    <w:link w:val="Heading3Char"/>
    <w:uiPriority w:val="9"/>
    <w:unhideWhenUsed/>
    <w:qFormat/>
    <w:rsid w:val="00B76922"/>
    <w:pPr>
      <w:keepNext/>
      <w:keepLines/>
      <w:numPr>
        <w:ilvl w:val="2"/>
        <w:numId w:val="16"/>
      </w:numPr>
      <w:spacing w:before="40" w:line="240" w:lineRule="auto"/>
      <w:outlineLvl w:val="2"/>
    </w:pPr>
    <w:rPr>
      <w:rFonts w:eastAsiaTheme="majorEastAsia" w:cstheme="majorBidi"/>
      <w:color w:val="1F3763" w:themeColor="accent1" w:themeShade="7F"/>
      <w:lang w:val="en-ZA"/>
    </w:rPr>
  </w:style>
  <w:style w:type="paragraph" w:styleId="Heading4">
    <w:name w:val="heading 4"/>
    <w:basedOn w:val="Heading5"/>
    <w:next w:val="Normal"/>
    <w:link w:val="Heading4Char"/>
    <w:autoRedefine/>
    <w:uiPriority w:val="9"/>
    <w:unhideWhenUsed/>
    <w:qFormat/>
    <w:rsid w:val="00B76922"/>
    <w:pPr>
      <w:numPr>
        <w:ilvl w:val="3"/>
      </w:numPr>
      <w:spacing w:before="240" w:after="240"/>
      <w:outlineLvl w:val="3"/>
    </w:pPr>
    <w:rPr>
      <w:rFonts w:ascii="Arial" w:eastAsiaTheme="minorHAnsi" w:hAnsi="Arial"/>
      <w:b/>
      <w:iCs/>
      <w:color w:val="000000" w:themeColor="text1"/>
    </w:rPr>
  </w:style>
  <w:style w:type="paragraph" w:styleId="Heading5">
    <w:name w:val="heading 5"/>
    <w:basedOn w:val="Normal"/>
    <w:next w:val="Normal"/>
    <w:link w:val="Heading5Char"/>
    <w:uiPriority w:val="9"/>
    <w:semiHidden/>
    <w:unhideWhenUsed/>
    <w:qFormat/>
    <w:rsid w:val="00B76922"/>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6922"/>
    <w:rPr>
      <w:rFonts w:ascii="Arial" w:eastAsiaTheme="majorEastAsia" w:hAnsi="Arial" w:cstheme="majorBidi"/>
      <w:color w:val="1F3763" w:themeColor="accent1" w:themeShade="7F"/>
      <w:lang w:eastAsia="en-GB"/>
    </w:rPr>
  </w:style>
  <w:style w:type="paragraph" w:styleId="NormalWeb">
    <w:name w:val="Normal (Web)"/>
    <w:basedOn w:val="Normal"/>
    <w:uiPriority w:val="99"/>
    <w:semiHidden/>
    <w:unhideWhenUsed/>
    <w:rsid w:val="00B840F7"/>
    <w:rPr>
      <w:rFonts w:ascii="Times New Roman" w:hAnsi="Times New Roman"/>
    </w:rPr>
  </w:style>
  <w:style w:type="character" w:customStyle="1" w:styleId="Heading4Char">
    <w:name w:val="Heading 4 Char"/>
    <w:basedOn w:val="DefaultParagraphFont"/>
    <w:link w:val="Heading4"/>
    <w:uiPriority w:val="9"/>
    <w:rsid w:val="00CD7BC4"/>
    <w:rPr>
      <w:rFonts w:ascii="Arial" w:hAnsi="Arial" w:cstheme="majorBidi"/>
      <w:b/>
      <w:iCs/>
      <w:color w:val="000000" w:themeColor="text1"/>
      <w:lang w:eastAsia="en-GB"/>
    </w:rPr>
  </w:style>
  <w:style w:type="character" w:customStyle="1" w:styleId="Heading1Char">
    <w:name w:val="Heading 1 Char"/>
    <w:basedOn w:val="DefaultParagraphFont"/>
    <w:link w:val="Heading1"/>
    <w:uiPriority w:val="9"/>
    <w:rsid w:val="00B76922"/>
    <w:rPr>
      <w:rFonts w:ascii="Arial" w:hAnsi="Arial" w:cs="Arial"/>
      <w:b/>
      <w:bCs/>
      <w:u w:val="single"/>
      <w:lang w:val="en-US"/>
    </w:rPr>
  </w:style>
  <w:style w:type="character" w:customStyle="1" w:styleId="Heading2Char">
    <w:name w:val="Heading 2 Char"/>
    <w:basedOn w:val="DefaultParagraphFont"/>
    <w:link w:val="Heading2"/>
    <w:uiPriority w:val="9"/>
    <w:rsid w:val="00B76922"/>
    <w:rPr>
      <w:rFonts w:ascii="Arial" w:hAnsi="Arial" w:cs="Arial"/>
      <w:b/>
      <w:bCs/>
      <w:sz w:val="22"/>
      <w:szCs w:val="22"/>
      <w:u w:val="single"/>
      <w:lang w:val="en-US"/>
    </w:rPr>
  </w:style>
  <w:style w:type="character" w:customStyle="1" w:styleId="Heading5Char">
    <w:name w:val="Heading 5 Char"/>
    <w:basedOn w:val="DefaultParagraphFont"/>
    <w:link w:val="Heading5"/>
    <w:uiPriority w:val="9"/>
    <w:semiHidden/>
    <w:rsid w:val="00CD7BC4"/>
    <w:rPr>
      <w:rFonts w:asciiTheme="majorHAnsi" w:eastAsiaTheme="majorEastAsia" w:hAnsiTheme="majorHAnsi" w:cstheme="majorBidi"/>
      <w:color w:val="2F5496" w:themeColor="accent1" w:themeShade="BF"/>
    </w:rPr>
  </w:style>
  <w:style w:type="paragraph" w:styleId="Title">
    <w:name w:val="Title"/>
    <w:basedOn w:val="Normal"/>
    <w:next w:val="Normal"/>
    <w:link w:val="TitleChar"/>
    <w:autoRedefine/>
    <w:uiPriority w:val="10"/>
    <w:qFormat/>
    <w:rsid w:val="00CD7BC4"/>
    <w:pPr>
      <w:keepNext/>
      <w:keepLines/>
      <w:pageBreakBefore/>
      <w:spacing w:before="240" w:after="240"/>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CD7BC4"/>
    <w:rPr>
      <w:rFonts w:ascii="Arial" w:eastAsiaTheme="majorEastAsia" w:hAnsi="Arial" w:cstheme="majorBidi"/>
      <w:b/>
      <w:color w:val="000000" w:themeColor="text1"/>
      <w:spacing w:val="-10"/>
      <w:kern w:val="28"/>
      <w:szCs w:val="56"/>
      <w:lang w:eastAsia="en-GB"/>
    </w:rPr>
  </w:style>
  <w:style w:type="paragraph" w:styleId="TableofFigures">
    <w:name w:val="table of figures"/>
    <w:basedOn w:val="Normal"/>
    <w:next w:val="Normal"/>
    <w:autoRedefine/>
    <w:uiPriority w:val="99"/>
    <w:unhideWhenUsed/>
    <w:qFormat/>
    <w:rsid w:val="002761C9"/>
    <w:rPr>
      <w:b/>
    </w:rPr>
  </w:style>
  <w:style w:type="paragraph" w:styleId="ListParagraph">
    <w:name w:val="List Paragraph"/>
    <w:basedOn w:val="Normal"/>
    <w:uiPriority w:val="34"/>
    <w:qFormat/>
    <w:rsid w:val="00E267DB"/>
    <w:pPr>
      <w:ind w:left="720"/>
      <w:contextualSpacing/>
    </w:pPr>
  </w:style>
  <w:style w:type="paragraph" w:styleId="FootnoteText">
    <w:name w:val="footnote text"/>
    <w:basedOn w:val="Normal"/>
    <w:link w:val="FootnoteTextChar"/>
    <w:uiPriority w:val="99"/>
    <w:semiHidden/>
    <w:unhideWhenUsed/>
    <w:rsid w:val="00E267DB"/>
    <w:rPr>
      <w:sz w:val="20"/>
      <w:szCs w:val="20"/>
      <w:lang w:val="x-none" w:eastAsia="x-none"/>
    </w:rPr>
  </w:style>
  <w:style w:type="character" w:customStyle="1" w:styleId="FootnoteTextChar">
    <w:name w:val="Footnote Text Char"/>
    <w:basedOn w:val="DefaultParagraphFont"/>
    <w:link w:val="FootnoteText"/>
    <w:uiPriority w:val="99"/>
    <w:semiHidden/>
    <w:rsid w:val="00E267DB"/>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E267DB"/>
    <w:rPr>
      <w:vertAlign w:val="superscript"/>
    </w:rPr>
  </w:style>
  <w:style w:type="character" w:styleId="Hyperlink">
    <w:name w:val="Hyperlink"/>
    <w:uiPriority w:val="99"/>
    <w:unhideWhenUsed/>
    <w:rsid w:val="00E267DB"/>
    <w:rPr>
      <w:color w:val="0563C1"/>
      <w:u w:val="single"/>
    </w:rPr>
  </w:style>
  <w:style w:type="paragraph" w:styleId="BalloonText">
    <w:name w:val="Balloon Text"/>
    <w:basedOn w:val="Normal"/>
    <w:link w:val="BalloonTextChar"/>
    <w:uiPriority w:val="99"/>
    <w:semiHidden/>
    <w:unhideWhenUsed/>
    <w:rsid w:val="00E267DB"/>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E267DB"/>
    <w:rPr>
      <w:rFonts w:ascii="Segoe UI" w:eastAsia="Calibri" w:hAnsi="Segoe UI" w:cs="Times New Roman"/>
      <w:sz w:val="18"/>
      <w:szCs w:val="18"/>
      <w:lang w:val="x-none" w:eastAsia="x-none"/>
    </w:rPr>
  </w:style>
  <w:style w:type="paragraph" w:styleId="Header">
    <w:name w:val="header"/>
    <w:basedOn w:val="Normal"/>
    <w:link w:val="HeaderChar"/>
    <w:uiPriority w:val="99"/>
    <w:unhideWhenUsed/>
    <w:rsid w:val="00E26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7DB"/>
    <w:rPr>
      <w:rFonts w:ascii="Calibri" w:eastAsia="Calibri" w:hAnsi="Calibri" w:cs="Times New Roman"/>
      <w:sz w:val="22"/>
      <w:szCs w:val="22"/>
      <w:lang w:val="en-US"/>
    </w:rPr>
  </w:style>
  <w:style w:type="paragraph" w:styleId="Footer">
    <w:name w:val="footer"/>
    <w:basedOn w:val="Normal"/>
    <w:link w:val="FooterChar"/>
    <w:uiPriority w:val="99"/>
    <w:unhideWhenUsed/>
    <w:rsid w:val="00E26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7DB"/>
    <w:rPr>
      <w:rFonts w:ascii="Calibri" w:eastAsia="Calibri" w:hAnsi="Calibri" w:cs="Times New Roman"/>
      <w:sz w:val="22"/>
      <w:szCs w:val="22"/>
      <w:lang w:val="en-US"/>
    </w:rPr>
  </w:style>
  <w:style w:type="paragraph" w:styleId="Revision">
    <w:name w:val="Revision"/>
    <w:hidden/>
    <w:uiPriority w:val="99"/>
    <w:semiHidden/>
    <w:rsid w:val="00E267DB"/>
    <w:rPr>
      <w:rFonts w:ascii="Calibri" w:eastAsia="Calibri" w:hAnsi="Calibri" w:cs="Times New Roman"/>
      <w:sz w:val="22"/>
      <w:szCs w:val="22"/>
      <w:lang w:val="en-US"/>
    </w:rPr>
  </w:style>
  <w:style w:type="character" w:styleId="CommentReference">
    <w:name w:val="annotation reference"/>
    <w:uiPriority w:val="99"/>
    <w:semiHidden/>
    <w:unhideWhenUsed/>
    <w:rsid w:val="00E267DB"/>
    <w:rPr>
      <w:sz w:val="16"/>
      <w:szCs w:val="16"/>
    </w:rPr>
  </w:style>
  <w:style w:type="paragraph" w:styleId="CommentText">
    <w:name w:val="annotation text"/>
    <w:basedOn w:val="Normal"/>
    <w:link w:val="CommentTextChar"/>
    <w:uiPriority w:val="99"/>
    <w:semiHidden/>
    <w:unhideWhenUsed/>
    <w:rsid w:val="00E267DB"/>
    <w:rPr>
      <w:sz w:val="20"/>
      <w:szCs w:val="20"/>
    </w:rPr>
  </w:style>
  <w:style w:type="character" w:customStyle="1" w:styleId="CommentTextChar">
    <w:name w:val="Comment Text Char"/>
    <w:basedOn w:val="DefaultParagraphFont"/>
    <w:link w:val="CommentText"/>
    <w:uiPriority w:val="99"/>
    <w:semiHidden/>
    <w:rsid w:val="00E267D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67DB"/>
    <w:rPr>
      <w:b/>
      <w:bCs/>
      <w:lang w:val="x-none" w:eastAsia="x-none"/>
    </w:rPr>
  </w:style>
  <w:style w:type="character" w:customStyle="1" w:styleId="CommentSubjectChar">
    <w:name w:val="Comment Subject Char"/>
    <w:basedOn w:val="CommentTextChar"/>
    <w:link w:val="CommentSubject"/>
    <w:uiPriority w:val="99"/>
    <w:semiHidden/>
    <w:rsid w:val="00E267DB"/>
    <w:rPr>
      <w:rFonts w:ascii="Calibri" w:eastAsia="Calibri" w:hAnsi="Calibri" w:cs="Times New Roman"/>
      <w:b/>
      <w:bCs/>
      <w:sz w:val="20"/>
      <w:szCs w:val="20"/>
      <w:lang w:val="x-none" w:eastAsia="x-none"/>
    </w:rPr>
  </w:style>
  <w:style w:type="character" w:customStyle="1" w:styleId="mrel">
    <w:name w:val="mrel"/>
    <w:basedOn w:val="DefaultParagraphFont"/>
    <w:rsid w:val="00E267DB"/>
  </w:style>
  <w:style w:type="character" w:styleId="Strong">
    <w:name w:val="Strong"/>
    <w:uiPriority w:val="22"/>
    <w:qFormat/>
    <w:rsid w:val="00E267DB"/>
    <w:rPr>
      <w:b/>
      <w:bCs/>
    </w:rPr>
  </w:style>
  <w:style w:type="character" w:customStyle="1" w:styleId="UnresolvedMention">
    <w:name w:val="Unresolved Mention"/>
    <w:uiPriority w:val="99"/>
    <w:semiHidden/>
    <w:unhideWhenUsed/>
    <w:rsid w:val="00E267DB"/>
    <w:rPr>
      <w:color w:val="605E5C"/>
      <w:shd w:val="clear" w:color="auto" w:fill="E1DFDD"/>
    </w:rPr>
  </w:style>
  <w:style w:type="character" w:styleId="FollowedHyperlink">
    <w:name w:val="FollowedHyperlink"/>
    <w:uiPriority w:val="99"/>
    <w:semiHidden/>
    <w:unhideWhenUsed/>
    <w:rsid w:val="00E267DB"/>
    <w:rPr>
      <w:color w:val="954F72"/>
      <w:u w:val="single"/>
    </w:rPr>
  </w:style>
  <w:style w:type="character" w:styleId="Emphasis">
    <w:name w:val="Emphasis"/>
    <w:basedOn w:val="DefaultParagraphFont"/>
    <w:uiPriority w:val="20"/>
    <w:qFormat/>
    <w:rsid w:val="00015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ndardsinformation.co/myloft-remotex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22Le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22Le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22Lee.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22Le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Sheet1!$G$5</c:f>
              <c:strCache>
                <c:ptCount val="1"/>
                <c:pt idx="0">
                  <c:v>F</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345-2840-8681-93437332F7A1}"/>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345-2840-8681-93437332F7A1}"/>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345-2840-8681-93437332F7A1}"/>
              </c:ext>
            </c:extLst>
          </c:dPt>
          <c:dLbls>
            <c:dLbl>
              <c:idx val="0"/>
              <c:tx>
                <c:rich>
                  <a:bodyPr/>
                  <a:lstStyle/>
                  <a:p>
                    <a:fld id="{523A3439-703F-489D-A3A7-917931085285}" type="CATEGORYNAME">
                      <a:rPr lang="en-US"/>
                      <a:pPr/>
                      <a:t>[CATEGORY NAME]</a:t>
                    </a:fld>
                    <a:r>
                      <a:rPr lang="en-US" baseline="0"/>
                      <a:t>, </a:t>
                    </a:r>
                    <a:fld id="{4809F66B-5684-4299-BD88-6E8769169DCA}" type="VALUE">
                      <a:rPr lang="en-US" baseline="0"/>
                      <a:pPr/>
                      <a:t>[VALUE]</a:t>
                    </a:fld>
                    <a:r>
                      <a:rPr lang="en-US" baseline="0"/>
                      <a:t>, (</a:t>
                    </a:r>
                    <a:fld id="{750B99D7-F4E8-429E-9AE1-13DF15CCDC2A}" type="PERCENTAGE">
                      <a:rPr lang="en-US" baseline="0"/>
                      <a:pPr/>
                      <a:t>[PERCENTAGE]</a:t>
                    </a:fld>
                    <a:r>
                      <a:rPr lang="en-US" baseline="0"/>
                      <a:t>)</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4345-2840-8681-93437332F7A1}"/>
                </c:ext>
                <c:ext xmlns:c15="http://schemas.microsoft.com/office/drawing/2012/chart" uri="{CE6537A1-D6FC-4f65-9D91-7224C49458BB}">
                  <c15:dlblFieldTable/>
                  <c15:showDataLabelsRange val="0"/>
                </c:ext>
              </c:extLst>
            </c:dLbl>
            <c:dLbl>
              <c:idx val="1"/>
              <c:tx>
                <c:rich>
                  <a:bodyPr/>
                  <a:lstStyle/>
                  <a:p>
                    <a:fld id="{775A8B77-ABE1-46E1-A931-9349B0A2AFD2}" type="CATEGORYNAME">
                      <a:rPr lang="en-US"/>
                      <a:pPr/>
                      <a:t>[CATEGORY NAME]</a:t>
                    </a:fld>
                    <a:r>
                      <a:rPr lang="en-US" baseline="0"/>
                      <a:t>, </a:t>
                    </a:r>
                    <a:fld id="{315C4008-7BF2-4E2A-8848-FEE4C19B20CD}" type="VALUE">
                      <a:rPr lang="en-US" baseline="0"/>
                      <a:pPr/>
                      <a:t>[VALUE]</a:t>
                    </a:fld>
                    <a:r>
                      <a:rPr lang="en-US" baseline="0"/>
                      <a:t>, (</a:t>
                    </a:r>
                    <a:fld id="{6773ABFF-171B-4B97-82B6-9EAE7F377038}" type="PERCENTAGE">
                      <a:rPr lang="en-US" baseline="0"/>
                      <a:pPr/>
                      <a:t>[PERCENTAGE]</a:t>
                    </a:fld>
                    <a:r>
                      <a:rPr lang="en-US" baseline="0"/>
                      <a:t>)</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4345-2840-8681-93437332F7A1}"/>
                </c:ext>
                <c:ext xmlns:c15="http://schemas.microsoft.com/office/drawing/2012/chart" uri="{CE6537A1-D6FC-4f65-9D91-7224C49458BB}">
                  <c15:dlblFieldTable/>
                  <c15:showDataLabelsRange val="0"/>
                </c:ext>
              </c:extLst>
            </c:dLbl>
            <c:dLbl>
              <c:idx val="2"/>
              <c:tx>
                <c:rich>
                  <a:bodyPr/>
                  <a:lstStyle/>
                  <a:p>
                    <a:fld id="{8571E2D1-B933-4DA7-8FD3-A40AF0688897}" type="CATEGORYNAME">
                      <a:rPr lang="en-US"/>
                      <a:pPr/>
                      <a:t>[CATEGORY NAME]</a:t>
                    </a:fld>
                    <a:r>
                      <a:rPr lang="en-US" baseline="0"/>
                      <a:t>, </a:t>
                    </a:r>
                    <a:fld id="{43240DCF-D0EA-4822-BAB9-854950E1F7A4}" type="VALUE">
                      <a:rPr lang="en-US" baseline="0"/>
                      <a:pPr/>
                      <a:t>[VALUE]</a:t>
                    </a:fld>
                    <a:r>
                      <a:rPr lang="en-US" baseline="0"/>
                      <a:t>, (</a:t>
                    </a:r>
                    <a:fld id="{511AD3DE-8E7D-4EB1-A81C-1EA68C7A2626}" type="PERCENTAGE">
                      <a:rPr lang="en-US" baseline="0"/>
                      <a:pPr/>
                      <a:t>[PERCENTAGE]</a:t>
                    </a:fld>
                    <a:r>
                      <a:rPr lang="en-US" baseline="0"/>
                      <a:t>)</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4345-2840-8681-93437332F7A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Sheet1!$F$6:$F$8</c:f>
              <c:strCache>
                <c:ptCount val="3"/>
                <c:pt idx="0">
                  <c:v>Saba Saba Exhibition</c:v>
                </c:pt>
                <c:pt idx="1">
                  <c:v>MyLOFT Ambassador </c:v>
                </c:pt>
                <c:pt idx="2">
                  <c:v>LIM Students </c:v>
                </c:pt>
              </c:strCache>
            </c:strRef>
          </c:cat>
          <c:val>
            <c:numRef>
              <c:f>Sheet1!$G$6:$G$8</c:f>
              <c:numCache>
                <c:formatCode>General</c:formatCode>
                <c:ptCount val="3"/>
                <c:pt idx="0">
                  <c:v>11</c:v>
                </c:pt>
                <c:pt idx="1">
                  <c:v>37</c:v>
                </c:pt>
                <c:pt idx="2">
                  <c:v>19</c:v>
                </c:pt>
              </c:numCache>
            </c:numRef>
          </c:val>
          <c:extLst xmlns:c16r2="http://schemas.microsoft.com/office/drawing/2015/06/chart">
            <c:ext xmlns:c16="http://schemas.microsoft.com/office/drawing/2014/chart" uri="{C3380CC4-5D6E-409C-BE32-E72D297353CC}">
              <c16:uniqueId val="{00000006-4345-2840-8681-93437332F7A1}"/>
            </c:ext>
          </c:extLst>
        </c:ser>
        <c:ser>
          <c:idx val="1"/>
          <c:order val="1"/>
          <c:tx>
            <c:strRef>
              <c:f>Sheet1!$H$5</c:f>
              <c:strCache>
                <c:ptCount val="1"/>
                <c:pt idx="0">
                  <c:v>% </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4345-2840-8681-93437332F7A1}"/>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4345-2840-8681-93437332F7A1}"/>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C-4345-2840-8681-93437332F7A1}"/>
              </c:ext>
            </c:extLst>
          </c:dPt>
          <c:cat>
            <c:strRef>
              <c:f>Sheet1!$F$6:$F$8</c:f>
              <c:strCache>
                <c:ptCount val="3"/>
                <c:pt idx="0">
                  <c:v>Saba Saba Exhibition</c:v>
                </c:pt>
                <c:pt idx="1">
                  <c:v>MyLOFT Ambassador </c:v>
                </c:pt>
                <c:pt idx="2">
                  <c:v>LIM Students </c:v>
                </c:pt>
              </c:strCache>
            </c:strRef>
          </c:cat>
          <c:val>
            <c:numRef>
              <c:f>Sheet1!$H$6:$H$8</c:f>
              <c:numCache>
                <c:formatCode>General</c:formatCode>
                <c:ptCount val="3"/>
                <c:pt idx="0">
                  <c:v>16.399999999999999</c:v>
                </c:pt>
                <c:pt idx="1">
                  <c:v>55.2</c:v>
                </c:pt>
                <c:pt idx="2">
                  <c:v>28.4</c:v>
                </c:pt>
              </c:numCache>
            </c:numRef>
          </c:val>
          <c:extLst xmlns:c16r2="http://schemas.microsoft.com/office/drawing/2015/06/chart">
            <c:ext xmlns:c16="http://schemas.microsoft.com/office/drawing/2014/chart" uri="{C3380CC4-5D6E-409C-BE32-E72D297353CC}">
              <c16:uniqueId val="{0000000D-4345-2840-8681-93437332F7A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Sheet1!$D$38</c:f>
              <c:strCache>
                <c:ptCount val="1"/>
                <c:pt idx="0">
                  <c:v>F</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lgn="ct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Sheet1!$C$39:$C$41</c:f>
              <c:strCache>
                <c:ptCount val="3"/>
                <c:pt idx="0">
                  <c:v>Neutral</c:v>
                </c:pt>
                <c:pt idx="1">
                  <c:v>Satisfied</c:v>
                </c:pt>
                <c:pt idx="2">
                  <c:v>Very Satisfied</c:v>
                </c:pt>
              </c:strCache>
            </c:strRef>
          </c:cat>
          <c:val>
            <c:numRef>
              <c:f>Sheet1!$D$39:$D$41</c:f>
              <c:numCache>
                <c:formatCode>General</c:formatCode>
                <c:ptCount val="3"/>
                <c:pt idx="0">
                  <c:v>5</c:v>
                </c:pt>
                <c:pt idx="1">
                  <c:v>26</c:v>
                </c:pt>
                <c:pt idx="2">
                  <c:v>36</c:v>
                </c:pt>
              </c:numCache>
            </c:numRef>
          </c:val>
          <c:extLst xmlns:c16r2="http://schemas.microsoft.com/office/drawing/2015/06/chart">
            <c:ext xmlns:c16="http://schemas.microsoft.com/office/drawing/2014/chart" uri="{C3380CC4-5D6E-409C-BE32-E72D297353CC}">
              <c16:uniqueId val="{00000000-DC6F-1F4E-BDB4-79B86ABD14AB}"/>
            </c:ext>
          </c:extLst>
        </c:ser>
        <c:ser>
          <c:idx val="1"/>
          <c:order val="1"/>
          <c:tx>
            <c:strRef>
              <c:f>Sheet1!$E$38</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0"/>
              <a:lstStyle/>
              <a:p>
                <a:pPr algn="ct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Sheet1!$C$39:$C$41</c:f>
              <c:strCache>
                <c:ptCount val="3"/>
                <c:pt idx="0">
                  <c:v>Neutral</c:v>
                </c:pt>
                <c:pt idx="1">
                  <c:v>Satisfied</c:v>
                </c:pt>
                <c:pt idx="2">
                  <c:v>Very Satisfied</c:v>
                </c:pt>
              </c:strCache>
            </c:strRef>
          </c:cat>
          <c:val>
            <c:numRef>
              <c:f>Sheet1!$E$39:$E$41</c:f>
              <c:numCache>
                <c:formatCode>General</c:formatCode>
                <c:ptCount val="3"/>
                <c:pt idx="0">
                  <c:v>7.5</c:v>
                </c:pt>
                <c:pt idx="1">
                  <c:v>38.799999999999997</c:v>
                </c:pt>
                <c:pt idx="2">
                  <c:v>53.7</c:v>
                </c:pt>
              </c:numCache>
            </c:numRef>
          </c:val>
          <c:extLst xmlns:c16r2="http://schemas.microsoft.com/office/drawing/2015/06/chart">
            <c:ext xmlns:c16="http://schemas.microsoft.com/office/drawing/2014/chart" uri="{C3380CC4-5D6E-409C-BE32-E72D297353CC}">
              <c16:uniqueId val="{00000001-DC6F-1F4E-BDB4-79B86ABD14AB}"/>
            </c:ext>
          </c:extLst>
        </c:ser>
        <c:dLbls>
          <c:showLegendKey val="0"/>
          <c:showVal val="0"/>
          <c:showCatName val="0"/>
          <c:showSerName val="0"/>
          <c:showPercent val="0"/>
          <c:showBubbleSize val="0"/>
        </c:dLbls>
        <c:gapWidth val="219"/>
        <c:overlap val="-27"/>
        <c:axId val="473001856"/>
        <c:axId val="464169768"/>
      </c:barChart>
      <c:catAx>
        <c:axId val="47300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4169768"/>
        <c:crosses val="autoZero"/>
        <c:auto val="1"/>
        <c:lblAlgn val="ctr"/>
        <c:lblOffset val="100"/>
        <c:noMultiLvlLbl val="0"/>
      </c:catAx>
      <c:valAx>
        <c:axId val="464169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300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ct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Sheet1!$D$52</c:f>
              <c:strCache>
                <c:ptCount val="1"/>
                <c:pt idx="0">
                  <c:v>F</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lgn="ctr">
                  <a:defRPr lang="en-US"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Sheet1!$C$53:$C$57</c:f>
              <c:strCache>
                <c:ptCount val="5"/>
                <c:pt idx="0">
                  <c:v>No Response </c:v>
                </c:pt>
                <c:pt idx="1">
                  <c:v>Very Good</c:v>
                </c:pt>
                <c:pt idx="2">
                  <c:v>Good</c:v>
                </c:pt>
                <c:pt idx="3">
                  <c:v>Acceptable</c:v>
                </c:pt>
                <c:pt idx="4">
                  <c:v>Poor</c:v>
                </c:pt>
              </c:strCache>
            </c:strRef>
          </c:cat>
          <c:val>
            <c:numRef>
              <c:f>Sheet1!$D$53:$D$57</c:f>
              <c:numCache>
                <c:formatCode>General</c:formatCode>
                <c:ptCount val="5"/>
                <c:pt idx="0">
                  <c:v>1</c:v>
                </c:pt>
                <c:pt idx="1">
                  <c:v>39</c:v>
                </c:pt>
                <c:pt idx="2">
                  <c:v>16</c:v>
                </c:pt>
                <c:pt idx="3">
                  <c:v>10</c:v>
                </c:pt>
                <c:pt idx="4">
                  <c:v>1</c:v>
                </c:pt>
              </c:numCache>
            </c:numRef>
          </c:val>
          <c:extLst xmlns:c16r2="http://schemas.microsoft.com/office/drawing/2015/06/chart">
            <c:ext xmlns:c16="http://schemas.microsoft.com/office/drawing/2014/chart" uri="{C3380CC4-5D6E-409C-BE32-E72D297353CC}">
              <c16:uniqueId val="{00000000-C4C5-094C-99ED-CBA51AFA9FAA}"/>
            </c:ext>
          </c:extLst>
        </c:ser>
        <c:ser>
          <c:idx val="1"/>
          <c:order val="1"/>
          <c:tx>
            <c:strRef>
              <c:f>Sheet1!$E$52</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lgn="ctr">
                  <a:defRPr lang="en-US"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Sheet1!$C$53:$C$57</c:f>
              <c:strCache>
                <c:ptCount val="5"/>
                <c:pt idx="0">
                  <c:v>No Response </c:v>
                </c:pt>
                <c:pt idx="1">
                  <c:v>Very Good</c:v>
                </c:pt>
                <c:pt idx="2">
                  <c:v>Good</c:v>
                </c:pt>
                <c:pt idx="3">
                  <c:v>Acceptable</c:v>
                </c:pt>
                <c:pt idx="4">
                  <c:v>Poor</c:v>
                </c:pt>
              </c:strCache>
            </c:strRef>
          </c:cat>
          <c:val>
            <c:numRef>
              <c:f>Sheet1!$E$53:$E$57</c:f>
              <c:numCache>
                <c:formatCode>General</c:formatCode>
                <c:ptCount val="5"/>
                <c:pt idx="0">
                  <c:v>1.5</c:v>
                </c:pt>
                <c:pt idx="1">
                  <c:v>58.2</c:v>
                </c:pt>
                <c:pt idx="2">
                  <c:v>23.9</c:v>
                </c:pt>
                <c:pt idx="3">
                  <c:v>14.9</c:v>
                </c:pt>
                <c:pt idx="4">
                  <c:v>1.5</c:v>
                </c:pt>
              </c:numCache>
            </c:numRef>
          </c:val>
          <c:extLst xmlns:c16r2="http://schemas.microsoft.com/office/drawing/2015/06/chart">
            <c:ext xmlns:c16="http://schemas.microsoft.com/office/drawing/2014/chart" uri="{C3380CC4-5D6E-409C-BE32-E72D297353CC}">
              <c16:uniqueId val="{00000001-C4C5-094C-99ED-CBA51AFA9FAA}"/>
            </c:ext>
          </c:extLst>
        </c:ser>
        <c:dLbls>
          <c:showLegendKey val="0"/>
          <c:showVal val="0"/>
          <c:showCatName val="0"/>
          <c:showSerName val="0"/>
          <c:showPercent val="0"/>
          <c:showBubbleSize val="0"/>
        </c:dLbls>
        <c:gapWidth val="182"/>
        <c:axId val="464169376"/>
        <c:axId val="464168984"/>
      </c:barChart>
      <c:catAx>
        <c:axId val="464169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4168984"/>
        <c:crosses val="autoZero"/>
        <c:auto val="1"/>
        <c:lblAlgn val="ctr"/>
        <c:lblOffset val="100"/>
        <c:noMultiLvlLbl val="0"/>
      </c:catAx>
      <c:valAx>
        <c:axId val="464168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lgn="ctr">
              <a:defRPr lang="en-US"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416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ctr">
        <a:defRPr lang="en-US"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13648293963254E-2"/>
          <c:y val="0.17171296296296298"/>
          <c:w val="0.90286351706036749"/>
          <c:h val="0.56412766112569257"/>
        </c:manualLayout>
      </c:layout>
      <c:barChart>
        <c:barDir val="col"/>
        <c:grouping val="clustered"/>
        <c:varyColors val="0"/>
        <c:ser>
          <c:idx val="0"/>
          <c:order val="0"/>
          <c:tx>
            <c:strRef>
              <c:f>Sheet1!$D$36</c:f>
              <c:strCache>
                <c:ptCount val="1"/>
                <c:pt idx="0">
                  <c:v>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Sheet1!$C$37:$C$42</c:f>
              <c:strCache>
                <c:ptCount val="6"/>
                <c:pt idx="0">
                  <c:v>Very Effective</c:v>
                </c:pt>
                <c:pt idx="1">
                  <c:v>Some what effective</c:v>
                </c:pt>
                <c:pt idx="2">
                  <c:v>Neutral</c:v>
                </c:pt>
                <c:pt idx="3">
                  <c:v>Somewhat ineffective</c:v>
                </c:pt>
                <c:pt idx="4">
                  <c:v>Not effective at all</c:v>
                </c:pt>
                <c:pt idx="5">
                  <c:v>No Response</c:v>
                </c:pt>
              </c:strCache>
            </c:strRef>
          </c:cat>
          <c:val>
            <c:numRef>
              <c:f>Sheet1!$D$37:$D$42</c:f>
              <c:numCache>
                <c:formatCode>General</c:formatCode>
                <c:ptCount val="6"/>
                <c:pt idx="0">
                  <c:v>11</c:v>
                </c:pt>
                <c:pt idx="1">
                  <c:v>19</c:v>
                </c:pt>
                <c:pt idx="2">
                  <c:v>7</c:v>
                </c:pt>
                <c:pt idx="3">
                  <c:v>3</c:v>
                </c:pt>
                <c:pt idx="4">
                  <c:v>26</c:v>
                </c:pt>
                <c:pt idx="5">
                  <c:v>1</c:v>
                </c:pt>
              </c:numCache>
            </c:numRef>
          </c:val>
          <c:extLst xmlns:c16r2="http://schemas.microsoft.com/office/drawing/2015/06/chart">
            <c:ext xmlns:c16="http://schemas.microsoft.com/office/drawing/2014/chart" uri="{C3380CC4-5D6E-409C-BE32-E72D297353CC}">
              <c16:uniqueId val="{00000000-94C5-A948-8D7B-5EF10AFE7F10}"/>
            </c:ext>
          </c:extLst>
        </c:ser>
        <c:ser>
          <c:idx val="1"/>
          <c:order val="1"/>
          <c:tx>
            <c:strRef>
              <c:f>Sheet1!$E$36</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Sheet1!$C$37:$C$42</c:f>
              <c:strCache>
                <c:ptCount val="6"/>
                <c:pt idx="0">
                  <c:v>Very Effective</c:v>
                </c:pt>
                <c:pt idx="1">
                  <c:v>Some what effective</c:v>
                </c:pt>
                <c:pt idx="2">
                  <c:v>Neutral</c:v>
                </c:pt>
                <c:pt idx="3">
                  <c:v>Somewhat ineffective</c:v>
                </c:pt>
                <c:pt idx="4">
                  <c:v>Not effective at all</c:v>
                </c:pt>
                <c:pt idx="5">
                  <c:v>No Response</c:v>
                </c:pt>
              </c:strCache>
            </c:strRef>
          </c:cat>
          <c:val>
            <c:numRef>
              <c:f>Sheet1!$E$37:$E$42</c:f>
              <c:numCache>
                <c:formatCode>General</c:formatCode>
                <c:ptCount val="6"/>
                <c:pt idx="0">
                  <c:v>16.399999999999999</c:v>
                </c:pt>
                <c:pt idx="1">
                  <c:v>28.4</c:v>
                </c:pt>
                <c:pt idx="2">
                  <c:v>10.4</c:v>
                </c:pt>
                <c:pt idx="3">
                  <c:v>4.5</c:v>
                </c:pt>
                <c:pt idx="4">
                  <c:v>38.799999999999997</c:v>
                </c:pt>
                <c:pt idx="5">
                  <c:v>1.5</c:v>
                </c:pt>
              </c:numCache>
            </c:numRef>
          </c:val>
          <c:extLst xmlns:c16r2="http://schemas.microsoft.com/office/drawing/2015/06/chart">
            <c:ext xmlns:c16="http://schemas.microsoft.com/office/drawing/2014/chart" uri="{C3380CC4-5D6E-409C-BE32-E72D297353CC}">
              <c16:uniqueId val="{00000001-94C5-A948-8D7B-5EF10AFE7F10}"/>
            </c:ext>
          </c:extLst>
        </c:ser>
        <c:dLbls>
          <c:showLegendKey val="0"/>
          <c:showVal val="0"/>
          <c:showCatName val="0"/>
          <c:showSerName val="0"/>
          <c:showPercent val="0"/>
          <c:showBubbleSize val="0"/>
        </c:dLbls>
        <c:gapWidth val="219"/>
        <c:overlap val="-27"/>
        <c:axId val="464170944"/>
        <c:axId val="464168200"/>
      </c:barChart>
      <c:catAx>
        <c:axId val="46417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n-US"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4168200"/>
        <c:crosses val="autoZero"/>
        <c:auto val="1"/>
        <c:lblAlgn val="ctr"/>
        <c:lblOffset val="100"/>
        <c:noMultiLvlLbl val="0"/>
      </c:catAx>
      <c:valAx>
        <c:axId val="464168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lgn="ctr">
              <a:defRPr lang="en-US"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417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Sheet1!$D$46</c:f>
              <c:strCache>
                <c:ptCount val="1"/>
                <c:pt idx="0">
                  <c:v>F</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F7D-DB44-8FA2-DB230BBE06B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F7D-DB44-8FA2-DB230BBE06B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F7D-DB44-8FA2-DB230BBE06B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F7D-DB44-8FA2-DB230BBE06B2}"/>
              </c:ext>
            </c:extLst>
          </c:dPt>
          <c:dLbls>
            <c:dLbl>
              <c:idx val="0"/>
              <c:tx>
                <c:rich>
                  <a:bodyPr/>
                  <a:lstStyle/>
                  <a:p>
                    <a:r>
                      <a:rPr lang="en-US" baseline="0"/>
                      <a:t> </a:t>
                    </a:r>
                    <a:fld id="{9849D581-EB9E-4B92-855D-CB7844D3B38A}" type="CATEGORYNAME">
                      <a:rPr lang="en-US" baseline="0"/>
                      <a:pPr/>
                      <a:t>[CATEGORY NAME]</a:t>
                    </a:fld>
                    <a:r>
                      <a:rPr lang="en-US" baseline="0"/>
                      <a:t>, </a:t>
                    </a:r>
                    <a:fld id="{EE4BC7A2-692E-4E8E-8DC7-86431C8065F5}" type="VALUE">
                      <a:rPr lang="en-US" baseline="0"/>
                      <a:pPr/>
                      <a:t>[VALUE]</a:t>
                    </a:fld>
                    <a:r>
                      <a:rPr lang="en-US" baseline="0"/>
                      <a:t>, (</a:t>
                    </a:r>
                    <a:fld id="{19D9CB1B-75F4-4BF9-92EA-56460143BF6A}" type="PERCENTAGE">
                      <a:rPr lang="en-US" baseline="0"/>
                      <a:pPr/>
                      <a:t>[PERCENTAGE]</a:t>
                    </a:fld>
                    <a:r>
                      <a:rPr lang="en-US" baseline="0"/>
                      <a:t>)</a:t>
                    </a:r>
                  </a:p>
                </c:rich>
              </c:tx>
              <c:showLegendKey val="0"/>
              <c:showVal val="1"/>
              <c:showCatName val="1"/>
              <c:showSerName val="1"/>
              <c:showPercent val="1"/>
              <c:showBubbleSize val="0"/>
              <c:extLst xmlns:c16r2="http://schemas.microsoft.com/office/drawing/2015/06/chart">
                <c:ext xmlns:c16="http://schemas.microsoft.com/office/drawing/2014/chart" uri="{C3380CC4-5D6E-409C-BE32-E72D297353CC}">
                  <c16:uniqueId val="{00000001-0F7D-DB44-8FA2-DB230BBE06B2}"/>
                </c:ext>
                <c:ext xmlns:c15="http://schemas.microsoft.com/office/drawing/2012/chart" uri="{CE6537A1-D6FC-4f65-9D91-7224C49458BB}">
                  <c15:dlblFieldTable/>
                  <c15:showDataLabelsRange val="0"/>
                </c:ext>
              </c:extLst>
            </c:dLbl>
            <c:dLbl>
              <c:idx val="1"/>
              <c:tx>
                <c:rich>
                  <a:bodyPr/>
                  <a:lstStyle/>
                  <a:p>
                    <a:r>
                      <a:rPr lang="en-US" baseline="0"/>
                      <a:t> </a:t>
                    </a:r>
                    <a:fld id="{A3EBFA15-69D3-43B9-A002-C739BCED6CA3}" type="CATEGORYNAME">
                      <a:rPr lang="en-US" baseline="0"/>
                      <a:pPr/>
                      <a:t>[CATEGORY NAME]</a:t>
                    </a:fld>
                    <a:r>
                      <a:rPr lang="en-US" baseline="0"/>
                      <a:t>, </a:t>
                    </a:r>
                    <a:fld id="{2BCCAFAA-4AB8-49E2-B349-304CC22DF33A}" type="VALUE">
                      <a:rPr lang="en-US" baseline="0"/>
                      <a:pPr/>
                      <a:t>[VALUE]</a:t>
                    </a:fld>
                    <a:r>
                      <a:rPr lang="en-US" baseline="0"/>
                      <a:t>, (</a:t>
                    </a:r>
                    <a:fld id="{0A27C0CC-4F00-4A73-B6CB-3C67CD96CCCC}" type="PERCENTAGE">
                      <a:rPr lang="en-US" baseline="0"/>
                      <a:pPr/>
                      <a:t>[PERCENTAGE]</a:t>
                    </a:fld>
                    <a:r>
                      <a:rPr lang="en-US" baseline="0"/>
                      <a:t>)</a:t>
                    </a:r>
                  </a:p>
                </c:rich>
              </c:tx>
              <c:showLegendKey val="0"/>
              <c:showVal val="1"/>
              <c:showCatName val="1"/>
              <c:showSerName val="1"/>
              <c:showPercent val="1"/>
              <c:showBubbleSize val="0"/>
              <c:extLst xmlns:c16r2="http://schemas.microsoft.com/office/drawing/2015/06/chart">
                <c:ext xmlns:c16="http://schemas.microsoft.com/office/drawing/2014/chart" uri="{C3380CC4-5D6E-409C-BE32-E72D297353CC}">
                  <c16:uniqueId val="{00000003-0F7D-DB44-8FA2-DB230BBE06B2}"/>
                </c:ext>
                <c:ext xmlns:c15="http://schemas.microsoft.com/office/drawing/2012/chart" uri="{CE6537A1-D6FC-4f65-9D91-7224C49458BB}">
                  <c15:dlblFieldTable/>
                  <c15:showDataLabelsRange val="0"/>
                </c:ext>
              </c:extLst>
            </c:dLbl>
            <c:dLbl>
              <c:idx val="2"/>
              <c:tx>
                <c:rich>
                  <a:bodyPr/>
                  <a:lstStyle/>
                  <a:p>
                    <a:r>
                      <a:rPr lang="en-US" baseline="0"/>
                      <a:t> </a:t>
                    </a:r>
                    <a:fld id="{960C1E8D-20A7-4DF8-A211-BB23BB2695BE}" type="CATEGORYNAME">
                      <a:rPr lang="en-US" baseline="0"/>
                      <a:pPr/>
                      <a:t>[CATEGORY NAME]</a:t>
                    </a:fld>
                    <a:r>
                      <a:rPr lang="en-US" baseline="0"/>
                      <a:t>, </a:t>
                    </a:r>
                    <a:fld id="{D3FB4A1C-901A-4B44-AEA5-D9CE8F3E8A36}" type="VALUE">
                      <a:rPr lang="en-US" baseline="0"/>
                      <a:pPr/>
                      <a:t>[VALUE]</a:t>
                    </a:fld>
                    <a:r>
                      <a:rPr lang="en-US" baseline="0"/>
                      <a:t>, (</a:t>
                    </a:r>
                    <a:fld id="{C969F79A-C980-4738-8747-B9C347D1F4E8}" type="PERCENTAGE">
                      <a:rPr lang="en-US" baseline="0"/>
                      <a:pPr/>
                      <a:t>[PERCENTAGE]</a:t>
                    </a:fld>
                    <a:r>
                      <a:rPr lang="en-US" baseline="0"/>
                      <a:t>)</a:t>
                    </a:r>
                  </a:p>
                </c:rich>
              </c:tx>
              <c:showLegendKey val="0"/>
              <c:showVal val="1"/>
              <c:showCatName val="1"/>
              <c:showSerName val="1"/>
              <c:showPercent val="1"/>
              <c:showBubbleSize val="0"/>
              <c:extLst xmlns:c16r2="http://schemas.microsoft.com/office/drawing/2015/06/chart">
                <c:ext xmlns:c16="http://schemas.microsoft.com/office/drawing/2014/chart" uri="{C3380CC4-5D6E-409C-BE32-E72D297353CC}">
                  <c16:uniqueId val="{00000005-0F7D-DB44-8FA2-DB230BBE06B2}"/>
                </c:ext>
                <c:ext xmlns:c15="http://schemas.microsoft.com/office/drawing/2012/chart" uri="{CE6537A1-D6FC-4f65-9D91-7224C49458BB}">
                  <c15:dlblFieldTable/>
                  <c15:showDataLabelsRange val="0"/>
                </c:ext>
              </c:extLst>
            </c:dLbl>
            <c:dLbl>
              <c:idx val="3"/>
              <c:tx>
                <c:rich>
                  <a:bodyPr/>
                  <a:lstStyle/>
                  <a:p>
                    <a:fld id="{08C7DD36-5420-4519-843D-C557C648C6FD}" type="CATEGORYNAME">
                      <a:rPr lang="en-US" baseline="0"/>
                      <a:pPr/>
                      <a:t>[CATEGORY NAME]</a:t>
                    </a:fld>
                    <a:r>
                      <a:rPr lang="en-US" baseline="0"/>
                      <a:t>, </a:t>
                    </a:r>
                    <a:fld id="{F35F8DD2-5E79-48AB-A63B-333AFB9B7104}" type="VALUE">
                      <a:rPr lang="en-US" baseline="0"/>
                      <a:pPr/>
                      <a:t>[VALUE]</a:t>
                    </a:fld>
                    <a:r>
                      <a:rPr lang="en-US" baseline="0"/>
                      <a:t>, (</a:t>
                    </a:r>
                    <a:fld id="{026A2A8D-37E4-4CE2-92A2-2E40948AF1AD}" type="PERCENTAGE">
                      <a:rPr lang="en-US" baseline="0"/>
                      <a:pPr/>
                      <a:t>[PERCENTAGE]</a:t>
                    </a:fld>
                    <a:r>
                      <a:rPr lang="en-US" baseline="0"/>
                      <a:t>)</a:t>
                    </a:r>
                  </a:p>
                </c:rich>
              </c:tx>
              <c:showLegendKey val="0"/>
              <c:showVal val="1"/>
              <c:showCatName val="1"/>
              <c:showSerName val="1"/>
              <c:showPercent val="1"/>
              <c:showBubbleSize val="0"/>
              <c:extLst xmlns:c16r2="http://schemas.microsoft.com/office/drawing/2015/06/chart">
                <c:ext xmlns:c16="http://schemas.microsoft.com/office/drawing/2014/chart" uri="{C3380CC4-5D6E-409C-BE32-E72D297353CC}">
                  <c16:uniqueId val="{00000007-0F7D-DB44-8FA2-DB230BBE06B2}"/>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1"/>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Sheet1!$C$47:$C$50</c:f>
              <c:strCache>
                <c:ptCount val="4"/>
                <c:pt idx="0">
                  <c:v>Yes significantly</c:v>
                </c:pt>
                <c:pt idx="1">
                  <c:v>Yes to some extent</c:v>
                </c:pt>
                <c:pt idx="2">
                  <c:v>No, not at all</c:v>
                </c:pt>
                <c:pt idx="3">
                  <c:v>No Response </c:v>
                </c:pt>
              </c:strCache>
            </c:strRef>
          </c:cat>
          <c:val>
            <c:numRef>
              <c:f>Sheet1!$D$47:$D$50</c:f>
              <c:numCache>
                <c:formatCode>General</c:formatCode>
                <c:ptCount val="4"/>
                <c:pt idx="0">
                  <c:v>42</c:v>
                </c:pt>
                <c:pt idx="1">
                  <c:v>17</c:v>
                </c:pt>
                <c:pt idx="2">
                  <c:v>7</c:v>
                </c:pt>
                <c:pt idx="3">
                  <c:v>1</c:v>
                </c:pt>
              </c:numCache>
            </c:numRef>
          </c:val>
          <c:extLst xmlns:c16r2="http://schemas.microsoft.com/office/drawing/2015/06/chart">
            <c:ext xmlns:c16="http://schemas.microsoft.com/office/drawing/2014/chart" uri="{C3380CC4-5D6E-409C-BE32-E72D297353CC}">
              <c16:uniqueId val="{00000008-0F7D-DB44-8FA2-DB230BBE06B2}"/>
            </c:ext>
          </c:extLst>
        </c:ser>
        <c:ser>
          <c:idx val="1"/>
          <c:order val="1"/>
          <c:tx>
            <c:strRef>
              <c:f>Sheet1!$E$46</c:f>
              <c:strCache>
                <c:ptCount val="1"/>
                <c:pt idx="0">
                  <c:v>%</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0F7D-DB44-8FA2-DB230BBE06B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C-0F7D-DB44-8FA2-DB230BBE06B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E-0F7D-DB44-8FA2-DB230BBE06B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0-0F7D-DB44-8FA2-DB230BBE06B2}"/>
              </c:ext>
            </c:extLst>
          </c:dPt>
          <c:cat>
            <c:strRef>
              <c:f>Sheet1!$C$47:$C$50</c:f>
              <c:strCache>
                <c:ptCount val="4"/>
                <c:pt idx="0">
                  <c:v>Yes significantly</c:v>
                </c:pt>
                <c:pt idx="1">
                  <c:v>Yes to some extent</c:v>
                </c:pt>
                <c:pt idx="2">
                  <c:v>No, not at all</c:v>
                </c:pt>
                <c:pt idx="3">
                  <c:v>No Response </c:v>
                </c:pt>
              </c:strCache>
            </c:strRef>
          </c:cat>
          <c:val>
            <c:numRef>
              <c:f>Sheet1!$E$47:$E$50</c:f>
              <c:numCache>
                <c:formatCode>General</c:formatCode>
                <c:ptCount val="4"/>
                <c:pt idx="0">
                  <c:v>62.7</c:v>
                </c:pt>
                <c:pt idx="1">
                  <c:v>25.4</c:v>
                </c:pt>
                <c:pt idx="2">
                  <c:v>10.5</c:v>
                </c:pt>
                <c:pt idx="3">
                  <c:v>1.5</c:v>
                </c:pt>
              </c:numCache>
            </c:numRef>
          </c:val>
          <c:extLst xmlns:c16r2="http://schemas.microsoft.com/office/drawing/2015/06/chart">
            <c:ext xmlns:c16="http://schemas.microsoft.com/office/drawing/2014/chart" uri="{C3380CC4-5D6E-409C-BE32-E72D297353CC}">
              <c16:uniqueId val="{00000011-0F7D-DB44-8FA2-DB230BBE06B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78C035-4849-E044-BE58-33721FBA5A30}">
  <we:reference id="wa200001482" version="1.0.5.0" store="en-US" storeType="OMEX"/>
  <we:alternateReferences>
    <we:reference id="wa200001482" version="1.0.5.0" store="en-US" storeType="OMEX"/>
  </we:alternateReferences>
  <we:properties>
    <we:property name="cache" value="{}"/>
    <we:property name="user-choices" value="{&quot;1ebdba6c6605541ba3be2cfeddcee76f&quot;:&quot;The determination of the sample&quot;,&quot;b376243bd1160ee519389f963191c41c&quot;:&quot;used&quot;,&quot;d5b207f873362cd881b293e41bd4fcb0&quot;:&quot;after deployment.&quot;,&quot;046f6c79e9199307a1e26b8fbbfebde3&quot;:&quot;student ambassadors&quot;,&quot;257949791830cc90021823a23c639ab2&quot;:&quot;multiple access&quot;,&quot;aa332a391f4d5fc8629218e7ddb79c80&quot;:&quot;save content offline&quot;,&quot;a1f36d14f87920df2d710141521e0cf7&quot;:&quot;online&quot;,&quot;bd8f26ce37bb3000bc2205c258771cf6&quot;:&quot;The&quot;,&quot;00c4e6e4148cfb3a624f047f2dc756ea&quot;:&quot;identified challenges&quot;,&quot;bd2fd82d86e8279cc599a8c12f1d4195&quot;:&quot;instructions, compatibility with&quot;,&quot;cff29c0a996be88f6277344f1bf8cd95&quot;:&quot;devices,&quot;,&quot;73c7961279e4ba8d12c195e1c888a7e9&quot;:&quot;university&quot;,&quot;238ae52cca0db03a44aa794b1f7d1c7c&quot;:&quot;explores&quot;,&quot;9f549e9d586a4e1628abb7db01c276b5&quot;:&quot;applications of E-resources&quot;,&quot;10962daca284230f78ca7eafbf86c473&quot;:&quot;information&quot;,&quot;a57e81c8563b4d0ef9dc6e974daf580d&quot;:&quot;Remote access to&quot;,&quot;91ac0339b27fdb047cd3aa4604c62d55&quot;:&quot;resources&quot;,&quot;ef3b97e7cee05771164c841140de4dac&quot;:&quot;and&quot;,&quot;e011ef06a2586b967c0bf5f293c6fb9f&quot;:&quot;were&quot;,&quot;45373ae2b54dd769f607a7de09fdc93d&quot;:&quot;utilisation&quot;,&quot;feb652d098a307950089bd78f389f335&quot;:&quot;improve the accessibility of electronic resources, in accordance&quot;,&quot;5389d8b56e36002917a1624093e8c94d&quot;:&quot;with the&quot;,&quot;a9a792028d1d371f88d4f0c5f47be382&quot;:&quot;of&quot;,&quot;5f153999a65b9dc642f54377f5996ee3&quot;:&quot;cost effectiveness&quot;,&quot;36a6b6f3ee3dea6b9236b4d5cb3ad135&quot;:&quot;reduces&quot;,&quot;3c7100bda5700fa95bf10ef9ff5dc555&quot;:&quot;maintaining&quot;,&quot;9f6b4db4c373478e1fa8dbc5fba94624&quot;:&quot;electronic resources,&quot;,&quot;f9dec378dd09bbbcc55aa2964f66b801&quot;:&quot;the deployment of the&quot;,&quot;5b4f3ad46ea1d2ea6cad41f1ba703735&quot;:&quot;app,&quot;,&quot;d6db20c24983dfbc614baa910827d0c0&quot;:&quot;impact&quot;,&quot;1f13df4edda72315c4f08d672d23a42a&quot;:&quot;in&quot;,&quot;7603ed0c0cc22f09c4568205bc46c941&quot;:&quot;Subsequently, the URL of&quot;,&quot;54e7983fd57cc1d0327dde73b0714c99&quot;:&quot;application&quot;,&quot;55b3c1c18a3e7e285b555ae8c1807863&quot;:&quot;registration&quot;,&quot;7e193d2d3b078311084fdf6b5c533667&quot;:&quot;Sharma, et. al.,&quot;,&quot;369e3c9ddec60786c2650f09a41d7bc2&quot;:&quot;First,&quot;,&quot;1d375687de43a54acd16ef778bd34e9f&quot;:&quot;emphasised&quot;,&quot;434618ac27289f4005ec86c77e61f834&quot;:&quot;optimise&quot;,&quot;a744f5c270ab77d4c9da9034642fd30b&quot;:&quot;utilisation&quot;,&quot;c8e79683f7b1541dfd0413e247815e72&quot;:&quot;e-resources, which&quot;,&quot;e20af8ec8f0e10c674339355f59151f0&quot;:&quot;Second,&quot;,&quot;f6896772a1571b2bd0af4ff42129ecfc&quot;:&quot;off-campus.&quot;,&quot;23ebe104f93cc66dade48efebcf4b727&quot;:&quot;programmes&quot;,&quot;ce2762d575bff38ae3f39b4518c0a31b&quot;:&quot;types of resources,&quot;,&quot;d91a7aa6e01ebea2cb7c5d1f2943547f&quot;:&quot;customised&quot;,&quot;b76cc1cd57fb952989ff8f51dbf2758b&quot;:&quot;al.&quot;,&quot;2122405e9a76ddac7cb649e9a5b015b4&quot;:&quot;unauthorised&quot;,&quot;372e41fe5bd1fa946f9880ef290971a5&quot;:&quot;customised&quot;,&quot;89312b0557be64570ff07865c4c676af&quot;:&quot;prioritises the&quot;,&quot;364de6c1b49a45ef6870fd64894a9b93&quot;:&quot;the&quot;,&quot;b776fb3f4a53208a2dd97b15318d0b3d&quot;:&quot;ability of the user&quot;,&quot;afcd7f70d73f9f2fc9d8285350b688c1&quot;:&quot;easily&quot;,&quot;9ab420b159d20c847fd748c84a7d6646&quot;:&quot;organise&quot;,&quot;9faa87acb830c25876413daed3d98042&quot;:&quot;content&quot;,&quot;04b3faf3fcb79e8975bf3c1f11a9b873&quot;:&quot;synchronise&quot;,&quot;21f5ddd23e4b9a1240404e909984637f&quot;:&quot;use,&quot;,&quot;2f9fb37d0356fe14cbfb7304237f217f&quot;:&quot;on the&quot;,&quot;5d95492111124b2dfcfc1ac85b2f69ef&quot;:&quot;single&quot;,&quot;8f2e01b4eeb4047b9de85191b655607b&quot;:&quot;remote access&quot;,&quot;248528f33d4b1b07f698431eb991e703&quot;:&quot;which requires&quot;,&quot;09235d57e42c0327c7753f56be4341d1&quot;:&quot;complexity,&quot;,&quot;0e94dd5a7b70da330464bcfe23f64426&quot;:&quot;In addition,&quot;,&quot;22e3b693ff7746301f36ee4657034861&quot;:&quot;prioritises&quot;,&quot;2fcb8d9801d268265d82cf46fa6fec65&quot;:&quot;involvement&quot;,&quot;625b559c007a8c91b4d530ac7e3e8dbc&quot;:&quot;democratising&quot;,&quot;bec9464e65e595419470943de070be96&quot;:&quot;such as&quot;,&quot;963c5c5b5f2236fb227634e9f6c5b613&quot;:&quot;customisable&quot;,&quot;cab477c9ca3b1c67413409db30dda9c6&quot;:&quot;interfaces&quot;,&quot;8f894db155d24af7ded0c91a8b129901&quot;:&quot;centralised&quot;,&quot;8f82c393aacb6de2e9d9a6dc8b805c4c&quot;:&quot;range&quot;,&quot;52e1349a19d616a08a4f8b92d9e0b0a6&quot;:&quot;various&quot;,&quot;aec1fda2843455a620bda9f436b3158d&quot;:&quot;that lack&quot;,&quot;8cde449e8377bc16ecbeee3517178ce5&quot;:&quot;to improve&quot;,&quot;8be5a3a0e91eaf94b44bf7f4d2d20fea&quot;:&quot;access,&quot;,&quot;7eebebb61b506c0f63a01bcf8c67ff8c&quot;:&quot;emphasises&quot;,&quot;e825cff964e71ae1bf473c6f917f1fbe&quot;:&quot;enroled&quot;,&quot;718fb724836c11db476bac80a605905f&quot;:&quot;programmes&quot;,&quot;30b847ce2ed7a684513b437029134783&quot;:&quot;recognise&quot;,&quot;127a349e03ecbc95ac7ed24488746a65&quot;:&quot;emphasise&quot;,&quot;46669b574b0d5f4fa7e53872cb3d990d&quot;:&quot;optimising&quot;,&quot;233b51bee5fa4a0a6a8a39f826d76eba&quot;:&quot;utilisation&quot;,&quot;71bac8cb7ab029dbbd7c2fefe7153374&quot;:&quot;importance&quot;,&quot;ccaeefb59290f6b33dbbb1782ba023c6&quot;:&quot;accentuated&quot;,&quot;a5fd37e5c8dc8668b18b82fd869f2347&quot;:&quot;location&quot;,&quot;7648f8ec1ac84c0931514cfcd0805659&quot;:&quot;emphasise&quot;,&quot;1d44f52318953e5fc9bc47b303f4ae07&quot;:&quot;the access to electronic resources, allowing&quot;,&quot;d353594c03f03dbe900e5242106fa3b9&quot;:&quot;helping&quot;,&quot;15c270520e0de4a363cd2cd7500898bb&quot;:&quot;advocated&quot;,&quot;44d0ccf49e7db18ea83478de945696bc&quot;:&quot;single-sign-on&quot;,&quot;64bbf74ddd2fb82dc67b9646706dd264&quot;:&quot;utilisation&quot;,&quot;be130bb0dda898c42b43eea648195f32&quot;:&quot;various&quot;,&quot;d251e71c542daa9115659e6082b46044&quot;:&quot;improve&quot;,&quot;0b1393e12f522be0c21842b3f18d3de9&quot;:&quot;use&quot;,&quot;03c79ed248370ef80dbfb8a626acb3bb&quot;:&quot;of&quot;,&quot;64110e3933606b97438bc6ea2b44f570&quot;:&quot;tools.&quot;,&quot;c3e53a94d5262a8bc75d809d37c6ae8c&quot;:&quot;using&quot;,&quot;a749a26eba18c8a509ebe0fbc94a9cc6&quot;:&quot;maximise&quot;,&quot;bd4d3d0d37f203e70ca121d19012b273&quot;:&quot;used&quot;,&quot;b943cf6c8921bda249862d021f75475a&quot;:&quot;Customising&quot;,&quot;802e26a17ee1a38ab8f5867cbb41cb94&quot;:&quot;or an&quot;,&quot;387b6c66e317dce18c0ba3dee092ae73&quot;:&quot;customers.&quot;,&quot;f572a599963b9c3c94caa9cf9b6384ed&quot;:&quot;of e-resources&quot;,&quot;7fa2feec6d8b4b2f04f11cec02da44c8&quot;:&quot;utilise&quot;,&quot;061fb7d9c8b8b771c03190b9f6bc66ed&quot;:&quot;e-resources remote&quot;,&quot;ed8b03c7a06dab3375c348221a667b54&quot;:&quot;licencing&quot;,&quot;f64f6c4ece2bdc376587546f8ce5c38d&quot;:&quot;al.&quot;,&quot;88cb71ca3cabe98f32d96197a04d3056&quot;:&quot;perspectives&quot;,&quot;db1d820bb3cdc9730e90444037ed0116&quot;:&quot;and&quot;,&quot;8174b6546095db0e6dbac40418191ea6&quot;:&quot;improved&quot;,&quot;a154f778a460cc362d9681d894a7e51f&quot;:&quot;Sumy,&quot;,&quot;9aa3680caea135365a4c090c7ea0b657&quot;:&quot;Additionally, purposive&quot;,&quot;23964291c9c741b50e59f8122e281693&quot;:&quot;ability&quot;,&quot;3d037e0f4ef42700122e791de54b9a21&quot;:&quot;with&quot;,&quot;d1b3b35afd624019ac960ef1861c1f18&quot;:&quot;and&quot;,&quot;ba1a08fdfa44c3e93b2e3d13993d8f66&quot;:&quot;total sample.&quot;,&quot;c8f9ebc8f7743ace625fda4fec259c5c&quot;:&quot;electronic resources.&quot;,&quot;e580d52c38f4bfcdf629e841d6d33d07&quot;:&quot;Key:&quot;,&quot;c998c33b301b05c763ec5f1bdf8bff0e&quot;:&quot;Studies&quot;,&quot;c20e92196ea1b3e691153bea30c8e439&quot;:&quot;contributes&quot;,&quot;4d0060f2f0851873310cdf7325d2f9f4&quot;:&quot;had&quot;,&quot;5ead9ac86044296e3e267810ab6797f7&quot;:&quot;journals.&quot;,&quot;aa3de42c716b2c9f1a6fff4e5c1d0b91&quot;:&quot;the use of electronic resources&quot;,&quot;2795ad3ca3366f2b191ec1c918b50be1&quot;:&quot;implementation&quot;,&quot;7fd03137a089ff21c26db5a5fa3afcdc&quot;:&quot;predeployment&quot;,&quot;ec002f0c73c519c7adb83d4a273a434f&quot;:&quot;postimplementation&quot;,&quot;229e6587e59c877a14e950baec8512be&quot;:&quot;throughout&quot;,&quot;8e8e90452804455b168533cccf200e60&quot;:&quot;implementation&quot;,&quot;6abf088b2b35138f23db1278fd709815&quot;:&quot;the&quot;,&quot;3cc9c69daa27345228df6c4cbbc0cb6c&quot;:&quot;usage of electronic resources&quot;,&quot;bcba1f1d1616d55b229e5755e3199cc2&quot;:&quot;In particular,&quot;,&quot;32de11952521f8252985ba718c0e122c&quot;:&quot;of&quot;,&quot;a71b9a6765c8383c0b60d5d8681a75b9&quot;:&quot;utilisation&quot;,&quot;c83a35e7262d17f6aeed9f02c5a39ef6&quot;:&quot;website / social&quot;,&quot;f6c633daf233c30441563081fbc083dd&quot;:&quot;Mouth:&quot;,&quot;5383a379ccaefb735983e958804d74f7&quot;:&quot;learned&quot;,&quot;4ba5c68d75b2395fb85faa4d3edfb3cb&quot;:&quot;of&quot;,&quot;cf3b39450e6d7a15c23a1070a1e60a85&quot;:&quot;in&quot;,&quot;56fe00cc65d64eae5a8e72713bed9a5b&quot;:&quot;of the&quot;,&quot;78f6dd8dd8c8a339793ca060a892d2df&quot;:&quot;learnt&quot;,&quot;23f7a80eed996d513fbd7d423bbfc773&quot;:&quot;The library website&quot;,&quot;6ba7c2c7e0ee6363e9b39860a9dacaf0&quot;:&quot;and the&quot;,&quot;899e43264e80c3e3d407d21059249f4c&quot;:&quot;have a&quot;,&quot;ce278e01ed34fb48f67fed7ec7ccc71d&quot;:&quot;Figure&quot;,&quot;16e24b58cc878d2bc4b1e87f848c2153&quot;:&quot;the 'MyLOFT&quot;,&quot;0cd2040608616076375cf57ac2d7ec45&quot;:&quot;Ambassador',&quot;,&quot;6c3e90d83548213ea6568c96cafbeabd&quot;:&quot;awareness,&quot;,&quot;1ca1e86677146534b26d06c8e978ec02&quot;:&quot;focused&quot;,&quot;f221dffa9ee491ccf8a4801ab5167535&quot;:&quot;to promote&quot;,&quot;3ec393ec73292d837bdec0111fe6bd18&quot;:&quot;'...&quot;,&quot;e83bcc9b178bb89829922fad60443534&quot;:&quot;to communicate&quot;,&quot;947bf2470bb33e6cf61f37241310c429&quot;:&quot;effectively&quot;,&quot;f9d29ad636fb49048ee9719c91e68662&quot;:&quot;Respondents&quot;,&quot;09b05cbdd9e1c4ff08c6ae3535003a8c&quot;:&quot;summarised&quot;,&quot;7ccf5ff7c53c5446800c5c6b026c0482&quot;:&quot;shown&quot;,&quot;f4daaba1baab1d1b62e1a2a2ebbcb646&quot;:&quot;5.&quot;,&quot;f785167b591957a7922d50abccbe3bd4&quot;:&quot;\&quot;Voice Enabled&quot;,&quot;05d68d719f9e6c493591fa11a7fd384b&quot;:&quot;may&quot;,&quot;04f9af442a6c77c675976a6c99f4664b&quot;:&quot;'...&quot;,&quot;6415ab73b7dce2ccc95d2d81bf82e89a&quot;:&quot;such as&quot;,&quot;e820f1eff1dd9e4c4015e93d8f421b49&quot;:&quot;of&quot;,&quot;c001644a9bb6887db1d9b5858fafea66&quot;:&quot;\&quot;Voice Enabled Search\&quot;&quot;,&quot;e4c7e95d1f00c3e2b9f1ab7ea6f65523&quot;:&quot;made”.&quot;,&quot;50b08d4873695cd055351e6e62b3c4ff&quot;:&quot;The MyLOFT&quot;,&quot;b6f24d637a45eae53bccc11de54d45ae&quot;:&quot;should&quot;,&quot;aaf6f783b59b680f1923e05312628a6d&quot;:&quot;prioritising&quot;,&quot;3aaf0b5f964cc7fd20e224706592c0e6&quot;:&quot;&quot;,&quot;47b88bda21e9dfa6041aaf29f745e3ac&quot;:&quot;received&quot;,&quot;a1a370034cf162108554cc8b75ea11e6&quot;:&quot;the&quot;,&quot;779beeb89828c90667b7cd2777386a71&quot;:&quot;of the respondents about&quot;,&quot;e7cde83b00db3f34af3cb57fd5f35f77&quot;:&quot;classified&quot;,&quot;bbc222020566b6530f3b06f916dc776f&quot;:&quot;levels of satisfaction: \&quot;neutral,\&quot; \&quot;satisfied\&quot;&quot;,&quot;3f154acf7f2f72be522354b50caf9898&quot;:&quot;\&quot;very satisfied.\&quot;&quot;,&quot;eb2c5827c1c313f10d0e39ef85020ac9&quot;:&quot;of&quot;,&quot;23809070d311374d0864f63d9c35e831&quot;:&quot;attracted&quot;,&quot;138c040e6f12747984187ff4a05fa835&quot;:&quot;Although&quot;,&quot;a03a4851cf113628bc8f88ab3214d4a4&quot;:&quot;of&quot;,&quot;c5630ab75723327c70faadd1211f92b8&quot;:&quot;could&quot;,&quot;cbd177258d4acc2b10970e6795f2f80b&quot;:&quot;generated&quot;,&quot;6f195618ad4a960b16a1faabc89acedb&quot;:&quot;\&quot;neutral\&quot;&quot;,&quot;8b9a625f2ea6392c3f36c80f222ba351&quot;:&quot;additional&quot;,&quot;7d31865bced70928e910c03301786b9d&quot;:&quot;Continuous&quot;,&quot;b7faaceb35693d6e99a0527548762433&quot;:&quot;user&quot;,&quot;21022f31130bab6838bfac693f6094cd&quot;:&quot;needs evolving.&quot;,&quot;e4975b4861d605c10e372ae01bb0a23c&quot;:&quot;its&quot;,&quot;91fccc5c1a907100ae2750061ca8f7d3&quot;:&quot;on&quot;,&quot;26feb571325d7481b1061fdde441c963&quot;:&quot;summarised&quot;,&quot;fb3573a61389ef035be46467b9eb2214&quot;:&quot;which signifies&quot;,&quot;ce042dff45c9593251474e5fc75bf811&quot;:&quot;of&quot;,&quot;4b5b218801caadd392716c566532e24e&quot;:&quot;the MyLOFT&quot;,&quot;c0f035d636b4966207b1351f5ec231cc&quot;:&quot;improvement,&quot;,&quot;0a014b3047d87a5a6e59f2eed1a5d529&quot;:&quot;address&quot;,&quot;6748f1e307531ba174674d7a3589060b&quot;:&quot;design as&quot;,&quot;797a6804ab65fde2059e1ecdc09062f7&quot;:&quot;increase&quot;,&quot;9985c0eb4f036331106ff362a6ab5420&quot;:&quot;utilisation&quot;,&quot;b2d706b23a274a09178072e6b71465c7&quot;:&quot;with items from the&quot;,&quot;ff29b3b56c53141dbc30a93311785441&quot;:&quot;scale&quot;,&quot;fa7c09900d9119b7f12a60b754a6851c&quot;:&quot;visualisation&quot;,&quot;273c2776880e17b844db261a0ca08cbf&quot;:&quot;alternative items of the&quot;,&quot;eac2a83e7f21541c792c5fa114fa18b8&quot;:&quot;scale&quot;,&quot;e74c3fd5e0fa01376d6ffd073fbb4219&quot;:&quot;summarised&quot;,&quot;37ea7e34f65b92d1654141ba64d6b250&quot;:&quot;5.&quot;,&quot;c11726d6cba0b202fdd845f23ebcd868&quot;:&quot;categorised&quot;,&quot;140b194775d56fd798a3f86f6e1b1bf2&quot;:&quot;extent,\&quot; and&quot;,&quot;00428816d0b8efc59ce6d269e133e938&quot;:&quot;the use of MyLOFT.&quot;,&quot;89ac4f1e1cef4425eec74cbdf64c9138&quot;:&quot;implemented.&quot;,&quot;c7d5e056ecfa61239664f7c65fc09020&quot;:&quot;In contrast,&quot;,&quot;7dd108a9ff1b7f01719f584fe2579c61&quot;:&quot;of the&quot;,&quot;3c7faf51519795c80a9c81bb3e33f314&quot;:&quot;believe&quot;,&quot;1ef34d291a7e9d6ff25ac6b9830b5568&quot;:&quot;toward the potential for&quot;,&quot;69d8fe6f0f6e0f5dc170df95fe96215a&quot;:&quot;promotion&quot;,&quot;0271b3d39a32178aab9ec70b8342dec6&quot;:&quot;increase&quot;,&quot;aa7d4b944d3cf19057ac68ff03b15537&quot;:&quot;with&quot;,&quot;3f07fff5241d1db74a7be9c9ed2f5bac&quot;:&quot;First,&quot;,&quot;b495999254a9c0f777077bfb843910fc&quot;:&quot;of&quot;,&quot;7fd00cbad8987b69dc8741122cfc8b9d&quot;:&quot;representing&quot;,&quot;8f4f5ac04b29af773e9a7e39eb8e99ed&quot;:&quot;Second,&quot;,&quot;9e86ea2a9938ecc6a0ff6828382fc1de&quot;:&quot;one third&quot;,&quot;73fcc37a61c6131c1dc60f8ef2f3d285&quot;:&quot;which constitutes&quot;,&quot;ea6ff0be22033e9bbc8983f8bc95d5be&quot;:&quot;utilise&quot;,&quot;e38933bf744b2ae6eedc90769df453e2&quot;:&quot;of the&quot;,&quot;fae801b35bd4dcec143b6faab90aadda&quot;:&quot;emphasises&quot;,&quot;c570287f2eb7efa7fbf13d549d41fda5&quot;:&quot;approximately&quot;,&quot;d53e28d9f600257eec8d55b98a5cb2ef&quot;:&quot;optimisations&quot;,&quot;d5e41cc7f915b96c37d364b5e3627191&quot;:&quot;improve&quot;,&quot;6832ec97432a0a7f12050ed87149a305&quot;:&quot;need&quot;,&quot;629aad2fd8cb988cf3c34ef5ce65bb1f&quot;:&quot;in the&quot;,&quot;c831cd2e15b36f6217dfe81da71d9538&quot;:&quot;to effectively&quot;,&quot;afa89b9d81c9b608edfec20262557dc0&quot;:&quot;larger&quot;,&quot;3d0e771000a28d2871708353071f76e1&quot;:&quot;base.&quot;,&quot;bad73e3643d238c6d0dbd762e3d91f3c&quot;:&quot;respondents,&quot;,&quot;f5422882bd1e02ba8d130270c7cbd17e&quot;:&quot;prioritise&quot;,&quot;69449245476bb1fab9ac36fb22e16d4e&quot;:&quot;improve&quot;,&quot;b0acd4b97e083e616ec5ceb0e1ecf886&quot;:&quot;must&quot;,&quot;bb8aeeeb17bcc1a35ab0f3558401f115&quot;:&quot;work&quot;,&quot;97dc91ff666fa85475efb3d8eb6436c3&quot;:&quot;example,&quot;,&quot;90247432c7225c13b264d42e75e8e85e&quot;:&quot;asked&quot;,&quot;96537c655f87a49f175d8c93af61fdc8&quot;:&quot;Defence&quot;,&quot;4ad33ce65ca06a30e1fcd6d7e07509bd&quot;:&quot;was&quot;,&quot;1c3ac5453d837281e3f68e23e38851e9&quot;:&quot;utilisation&quot;,&quot;a88c0112fc8a52ddd27e71813d501003&quot;:&quot;resulting&quot;,&quot;a98b6c29f98ae86d17807c4ac1d70e59&quot;:&quot;summarised&quot;,&quot;39328db805e6f541a1c3988f7e584760&quot;:&quot;are presented&quot;,&quot;08e47bb20f2a289236d5895acf910f38&quot;:&quot;visually&quot;,&quot;66c8959d2c4130e69ec7cdededc0c0d3&quot;:&quot;optimise&quot;,&quot;7d1299bd0434da2a2ef80ef966c2e3a6&quot;:&quot;in the&quot;,&quot;0b2d49f8b3fd8d9309f63df6f0eb8790&quot;:&quot;categorised&quot;,&quot;98126a114576c55eaea9186f1419cbab&quot;:&quot;approaches,&quot;,&quot;a5501346d9bb3181eb7a654c858b644e&quot;:&quot;evaluated&quot;,&quot;9067e718c6792c5d646ef3d29452029c&quot;:&quot;In particular,&quot;,&quot;49c3ed8ff61d6d33a79ed16511fcead0&quot;:&quot;personalised&quot;,&quot;75f71765b6218e431401ec601c9f58a1&quot;:&quot;maintaining a&quot;,&quot;446e3d1b54ca9560c5a8ca5eecbd3f16&quot;:&quot;increase engagement with the platform.&quot;,&quot;06ef31ba91a8c12e1200771fffd0967e&quot;:&quot;Furthermore,&quot;,&quot;e3aa5c2f8f9dd190207126b93d689d9f&quot;:&quot;the promotion of&quot;,&quot;8e9c19151685edc71be4ee7d16625976&quot;:&quot;to leverage&quot;,&quot;a35fa70084cb5b889ba2ea14dde71008&quot;:&quot;well-received,&quot;,&quot;36a915b508c120eea2d479aa7eea1462&quot;:&quot;is&quot;,&quot;585e540b7744b459a768c73c45306e06&quot;:&quot;emphasised&quot;,&quot;89df97a27d54f14ef058cd8d9b3b23a4&quot;:&quot;continued&quot;,&quot;16f1e864da2b3808d8a673cb5916163b&quot;:&quot;optimisation&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25</Pages>
  <Words>10266</Words>
  <Characters>58519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MOSHA</cp:lastModifiedBy>
  <cp:revision>2</cp:revision>
  <dcterms:created xsi:type="dcterms:W3CDTF">2026-02-28T07:12:00Z</dcterms:created>
  <dcterms:modified xsi:type="dcterms:W3CDTF">2026-02-28T07:12:00Z</dcterms:modified>
</cp:coreProperties>
</file>