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0998" w14:textId="7C9A6527" w:rsidR="005F5001" w:rsidRPr="00284442" w:rsidRDefault="00AB3AA7" w:rsidP="00D33FC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Transforming </w:t>
      </w:r>
      <w:r w:rsidR="005F5001" w:rsidRPr="00284442">
        <w:rPr>
          <w:rFonts w:ascii="Times New Roman" w:hAnsi="Times New Roman" w:cs="Times New Roman"/>
          <w:b/>
          <w:bCs/>
          <w:sz w:val="24"/>
          <w:szCs w:val="24"/>
        </w:rPr>
        <w:t xml:space="preserve">Environmental </w:t>
      </w:r>
      <w:r w:rsidR="004E2F39" w:rsidRPr="00284442">
        <w:rPr>
          <w:rFonts w:ascii="Times New Roman" w:hAnsi="Times New Roman" w:cs="Times New Roman"/>
          <w:b/>
          <w:bCs/>
          <w:sz w:val="24"/>
          <w:szCs w:val="24"/>
        </w:rPr>
        <w:t>Awareness</w:t>
      </w:r>
      <w:r>
        <w:rPr>
          <w:rFonts w:ascii="Times New Roman" w:hAnsi="Times New Roman" w:cs="Times New Roman"/>
          <w:b/>
          <w:bCs/>
          <w:sz w:val="24"/>
          <w:szCs w:val="24"/>
        </w:rPr>
        <w:t xml:space="preserve"> in</w:t>
      </w:r>
      <w:r w:rsidR="004E2F39">
        <w:rPr>
          <w:rFonts w:ascii="Times New Roman" w:hAnsi="Times New Roman" w:cs="Times New Roman"/>
          <w:b/>
          <w:bCs/>
          <w:sz w:val="24"/>
          <w:szCs w:val="24"/>
        </w:rPr>
        <w:t xml:space="preserve"> pro-environmental </w:t>
      </w:r>
      <w:r>
        <w:rPr>
          <w:rFonts w:ascii="Times New Roman" w:hAnsi="Times New Roman" w:cs="Times New Roman"/>
          <w:b/>
          <w:bCs/>
          <w:sz w:val="24"/>
          <w:szCs w:val="24"/>
        </w:rPr>
        <w:t>action</w:t>
      </w:r>
      <w:r w:rsidR="004E2F39">
        <w:rPr>
          <w:rFonts w:ascii="Times New Roman" w:hAnsi="Times New Roman" w:cs="Times New Roman"/>
          <w:b/>
          <w:bCs/>
          <w:sz w:val="24"/>
          <w:szCs w:val="24"/>
        </w:rPr>
        <w:t xml:space="preserve"> – </w:t>
      </w:r>
      <w:r w:rsidR="005F5001" w:rsidRPr="00284442">
        <w:rPr>
          <w:rFonts w:ascii="Times New Roman" w:hAnsi="Times New Roman" w:cs="Times New Roman"/>
          <w:b/>
          <w:bCs/>
          <w:sz w:val="24"/>
          <w:szCs w:val="24"/>
        </w:rPr>
        <w:t xml:space="preserve">A </w:t>
      </w:r>
      <w:r w:rsidR="004E2F39" w:rsidRPr="00284442">
        <w:rPr>
          <w:rFonts w:ascii="Times New Roman" w:hAnsi="Times New Roman" w:cs="Times New Roman"/>
          <w:b/>
          <w:bCs/>
          <w:sz w:val="24"/>
          <w:szCs w:val="24"/>
        </w:rPr>
        <w:t xml:space="preserve">Study </w:t>
      </w:r>
      <w:r w:rsidR="004E2F39">
        <w:rPr>
          <w:rFonts w:ascii="Times New Roman" w:hAnsi="Times New Roman" w:cs="Times New Roman"/>
          <w:b/>
          <w:bCs/>
          <w:sz w:val="24"/>
          <w:szCs w:val="24"/>
        </w:rPr>
        <w:t>o</w:t>
      </w:r>
      <w:r w:rsidR="004E2F39" w:rsidRPr="00284442">
        <w:rPr>
          <w:rFonts w:ascii="Times New Roman" w:hAnsi="Times New Roman" w:cs="Times New Roman"/>
          <w:b/>
          <w:bCs/>
          <w:sz w:val="24"/>
          <w:szCs w:val="24"/>
        </w:rPr>
        <w:t xml:space="preserve">f Environmental Awareness </w:t>
      </w:r>
      <w:r w:rsidR="004E2F39">
        <w:rPr>
          <w:rFonts w:ascii="Times New Roman" w:hAnsi="Times New Roman" w:cs="Times New Roman"/>
          <w:b/>
          <w:bCs/>
          <w:sz w:val="24"/>
          <w:szCs w:val="24"/>
        </w:rPr>
        <w:t>a</w:t>
      </w:r>
      <w:r w:rsidR="004E2F39" w:rsidRPr="00284442">
        <w:rPr>
          <w:rFonts w:ascii="Times New Roman" w:hAnsi="Times New Roman" w:cs="Times New Roman"/>
          <w:b/>
          <w:bCs/>
          <w:sz w:val="24"/>
          <w:szCs w:val="24"/>
        </w:rPr>
        <w:t xml:space="preserve">nd Pro-Environmental </w:t>
      </w:r>
      <w:r>
        <w:rPr>
          <w:rFonts w:ascii="Times New Roman" w:hAnsi="Times New Roman" w:cs="Times New Roman"/>
          <w:b/>
          <w:bCs/>
          <w:sz w:val="24"/>
          <w:szCs w:val="24"/>
        </w:rPr>
        <w:t>action</w:t>
      </w:r>
      <w:r w:rsidR="004E2F39" w:rsidRPr="00284442">
        <w:rPr>
          <w:rFonts w:ascii="Times New Roman" w:hAnsi="Times New Roman" w:cs="Times New Roman"/>
          <w:b/>
          <w:bCs/>
          <w:sz w:val="24"/>
          <w:szCs w:val="24"/>
        </w:rPr>
        <w:t xml:space="preserve"> </w:t>
      </w:r>
      <w:r w:rsidR="004E2F39">
        <w:rPr>
          <w:rFonts w:ascii="Times New Roman" w:hAnsi="Times New Roman" w:cs="Times New Roman"/>
          <w:b/>
          <w:bCs/>
          <w:sz w:val="24"/>
          <w:szCs w:val="24"/>
        </w:rPr>
        <w:t>a</w:t>
      </w:r>
      <w:r w:rsidR="004E2F39" w:rsidRPr="00284442">
        <w:rPr>
          <w:rFonts w:ascii="Times New Roman" w:hAnsi="Times New Roman" w:cs="Times New Roman"/>
          <w:b/>
          <w:bCs/>
          <w:sz w:val="24"/>
          <w:szCs w:val="24"/>
        </w:rPr>
        <w:t xml:space="preserve">mong College Students. </w:t>
      </w:r>
    </w:p>
    <w:p w14:paraId="79EFD6B2" w14:textId="77777777" w:rsidR="005F5001" w:rsidRPr="00284442" w:rsidRDefault="005F5001" w:rsidP="00D33FCB">
      <w:pPr>
        <w:spacing w:line="360" w:lineRule="auto"/>
        <w:jc w:val="center"/>
        <w:rPr>
          <w:rFonts w:ascii="Times New Roman" w:hAnsi="Times New Roman" w:cs="Times New Roman"/>
          <w:b/>
          <w:bCs/>
          <w:sz w:val="24"/>
          <w:szCs w:val="24"/>
        </w:rPr>
      </w:pPr>
    </w:p>
    <w:p w14:paraId="010C59A3" w14:textId="4A2775D0" w:rsidR="005F5001" w:rsidRPr="00284442" w:rsidRDefault="005F5001" w:rsidP="00D33FCB">
      <w:pPr>
        <w:spacing w:line="360" w:lineRule="auto"/>
        <w:ind w:left="4320" w:firstLine="720"/>
        <w:rPr>
          <w:rFonts w:ascii="Times New Roman" w:hAnsi="Times New Roman" w:cs="Times New Roman"/>
          <w:b/>
          <w:bCs/>
          <w:sz w:val="24"/>
          <w:szCs w:val="24"/>
        </w:rPr>
      </w:pPr>
      <w:r w:rsidRPr="00284442">
        <w:rPr>
          <w:rFonts w:ascii="Times New Roman" w:hAnsi="Times New Roman" w:cs="Times New Roman"/>
          <w:b/>
          <w:bCs/>
          <w:sz w:val="24"/>
          <w:szCs w:val="24"/>
        </w:rPr>
        <w:t xml:space="preserve">      Author</w:t>
      </w:r>
    </w:p>
    <w:p w14:paraId="51D77624" w14:textId="2DBBB1AD" w:rsidR="005F5001" w:rsidRPr="00284442" w:rsidRDefault="005F5001" w:rsidP="00D33FCB">
      <w:pPr>
        <w:spacing w:line="360" w:lineRule="auto"/>
        <w:ind w:left="5040"/>
        <w:rPr>
          <w:rFonts w:ascii="Times New Roman" w:hAnsi="Times New Roman" w:cs="Times New Roman"/>
          <w:b/>
          <w:bCs/>
          <w:sz w:val="24"/>
          <w:szCs w:val="24"/>
        </w:rPr>
      </w:pPr>
      <w:r w:rsidRPr="00284442">
        <w:rPr>
          <w:rFonts w:ascii="Times New Roman" w:hAnsi="Times New Roman" w:cs="Times New Roman"/>
          <w:b/>
          <w:bCs/>
          <w:sz w:val="24"/>
          <w:szCs w:val="24"/>
        </w:rPr>
        <w:t xml:space="preserve">     </w:t>
      </w:r>
      <w:r w:rsidR="004E2F39">
        <w:rPr>
          <w:rFonts w:ascii="Times New Roman" w:hAnsi="Times New Roman" w:cs="Times New Roman"/>
          <w:b/>
          <w:bCs/>
          <w:sz w:val="24"/>
          <w:szCs w:val="24"/>
        </w:rPr>
        <w:t xml:space="preserve">Dr. </w:t>
      </w:r>
      <w:r w:rsidRPr="00284442">
        <w:rPr>
          <w:rFonts w:ascii="Times New Roman" w:hAnsi="Times New Roman" w:cs="Times New Roman"/>
          <w:b/>
          <w:bCs/>
          <w:sz w:val="24"/>
          <w:szCs w:val="24"/>
        </w:rPr>
        <w:t xml:space="preserve"> Jiban </w:t>
      </w:r>
      <w:proofErr w:type="gramStart"/>
      <w:r w:rsidRPr="00284442">
        <w:rPr>
          <w:rFonts w:ascii="Times New Roman" w:hAnsi="Times New Roman" w:cs="Times New Roman"/>
          <w:b/>
          <w:bCs/>
          <w:sz w:val="24"/>
          <w:szCs w:val="24"/>
        </w:rPr>
        <w:t>Boruah ,</w:t>
      </w:r>
      <w:proofErr w:type="gramEnd"/>
    </w:p>
    <w:p w14:paraId="51DC1832" w14:textId="69A89976" w:rsidR="005F5001" w:rsidRPr="00284442" w:rsidRDefault="005F5001" w:rsidP="00D33FCB">
      <w:pPr>
        <w:spacing w:line="360" w:lineRule="auto"/>
        <w:ind w:left="5040"/>
        <w:jc w:val="center"/>
        <w:rPr>
          <w:rFonts w:ascii="Times New Roman" w:hAnsi="Times New Roman" w:cs="Times New Roman"/>
          <w:b/>
          <w:bCs/>
          <w:sz w:val="24"/>
          <w:szCs w:val="24"/>
        </w:rPr>
      </w:pPr>
      <w:r w:rsidRPr="00284442">
        <w:rPr>
          <w:rFonts w:ascii="Times New Roman" w:hAnsi="Times New Roman" w:cs="Times New Roman"/>
          <w:b/>
          <w:bCs/>
          <w:sz w:val="24"/>
          <w:szCs w:val="24"/>
        </w:rPr>
        <w:t xml:space="preserve">    Assistant </w:t>
      </w:r>
      <w:r w:rsidR="004E2F39" w:rsidRPr="00284442">
        <w:rPr>
          <w:rFonts w:ascii="Times New Roman" w:hAnsi="Times New Roman" w:cs="Times New Roman"/>
          <w:b/>
          <w:bCs/>
          <w:sz w:val="24"/>
          <w:szCs w:val="24"/>
        </w:rPr>
        <w:t>professor, CKB</w:t>
      </w:r>
      <w:r w:rsidRPr="00284442">
        <w:rPr>
          <w:rFonts w:ascii="Times New Roman" w:hAnsi="Times New Roman" w:cs="Times New Roman"/>
          <w:b/>
          <w:bCs/>
          <w:sz w:val="24"/>
          <w:szCs w:val="24"/>
        </w:rPr>
        <w:t xml:space="preserve"> college,</w:t>
      </w:r>
      <w:r w:rsidR="004E2F39">
        <w:rPr>
          <w:rFonts w:ascii="Times New Roman" w:hAnsi="Times New Roman" w:cs="Times New Roman"/>
          <w:b/>
          <w:bCs/>
          <w:sz w:val="24"/>
          <w:szCs w:val="24"/>
        </w:rPr>
        <w:t xml:space="preserve"> </w:t>
      </w:r>
      <w:r w:rsidRPr="00284442">
        <w:rPr>
          <w:rFonts w:ascii="Times New Roman" w:hAnsi="Times New Roman" w:cs="Times New Roman"/>
          <w:b/>
          <w:bCs/>
          <w:sz w:val="24"/>
          <w:szCs w:val="24"/>
        </w:rPr>
        <w:t>Teok.</w:t>
      </w:r>
    </w:p>
    <w:p w14:paraId="3552495A" w14:textId="463AD848" w:rsidR="00841260" w:rsidRDefault="00841260" w:rsidP="00D33FCB">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C7BA185" w14:textId="777AA05B" w:rsidR="00491ACB" w:rsidRPr="00895037" w:rsidRDefault="00491ACB" w:rsidP="008950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Present study </w:t>
      </w:r>
      <w:r w:rsidR="00841260" w:rsidRPr="00284442">
        <w:rPr>
          <w:rFonts w:ascii="Times New Roman" w:hAnsi="Times New Roman" w:cs="Times New Roman"/>
          <w:sz w:val="24"/>
          <w:szCs w:val="24"/>
        </w:rPr>
        <w:t>has</w:t>
      </w:r>
      <w:r>
        <w:rPr>
          <w:rFonts w:ascii="Times New Roman" w:hAnsi="Times New Roman" w:cs="Times New Roman"/>
          <w:sz w:val="24"/>
          <w:szCs w:val="24"/>
        </w:rPr>
        <w:t xml:space="preserve"> been </w:t>
      </w:r>
      <w:r w:rsidRPr="00284442">
        <w:rPr>
          <w:rFonts w:ascii="Times New Roman" w:hAnsi="Times New Roman" w:cs="Times New Roman"/>
          <w:sz w:val="24"/>
          <w:szCs w:val="24"/>
        </w:rPr>
        <w:t>conducted</w:t>
      </w:r>
      <w:r w:rsidR="00841260" w:rsidRPr="00284442">
        <w:rPr>
          <w:rFonts w:ascii="Times New Roman" w:hAnsi="Times New Roman" w:cs="Times New Roman"/>
          <w:sz w:val="24"/>
          <w:szCs w:val="24"/>
        </w:rPr>
        <w:t xml:space="preserve"> </w:t>
      </w:r>
      <w:r>
        <w:rPr>
          <w:rFonts w:ascii="Times New Roman" w:hAnsi="Times New Roman" w:cs="Times New Roman"/>
          <w:sz w:val="24"/>
          <w:szCs w:val="24"/>
        </w:rPr>
        <w:t>to</w:t>
      </w:r>
      <w:r w:rsidR="00841260" w:rsidRPr="00284442">
        <w:rPr>
          <w:rFonts w:ascii="Times New Roman" w:hAnsi="Times New Roman" w:cs="Times New Roman"/>
          <w:sz w:val="24"/>
          <w:szCs w:val="24"/>
        </w:rPr>
        <w:t xml:space="preserve"> study </w:t>
      </w:r>
      <w:r>
        <w:rPr>
          <w:rFonts w:ascii="Times New Roman" w:hAnsi="Times New Roman" w:cs="Times New Roman"/>
          <w:sz w:val="24"/>
          <w:szCs w:val="24"/>
        </w:rPr>
        <w:t>the</w:t>
      </w:r>
      <w:r w:rsidR="00841260" w:rsidRPr="00284442">
        <w:rPr>
          <w:rFonts w:ascii="Times New Roman" w:hAnsi="Times New Roman" w:cs="Times New Roman"/>
          <w:sz w:val="24"/>
          <w:szCs w:val="24"/>
        </w:rPr>
        <w:t xml:space="preserve"> level of awareness </w:t>
      </w:r>
      <w:r>
        <w:rPr>
          <w:rFonts w:ascii="Times New Roman" w:hAnsi="Times New Roman" w:cs="Times New Roman"/>
          <w:sz w:val="24"/>
          <w:szCs w:val="24"/>
        </w:rPr>
        <w:t xml:space="preserve">pertaining to </w:t>
      </w:r>
      <w:r w:rsidR="00841260" w:rsidRPr="00284442">
        <w:rPr>
          <w:rFonts w:ascii="Times New Roman" w:hAnsi="Times New Roman" w:cs="Times New Roman"/>
          <w:sz w:val="24"/>
          <w:szCs w:val="24"/>
        </w:rPr>
        <w:t>environmental degradation and pro-environmental behavior.</w:t>
      </w:r>
      <w:r w:rsidRPr="00491ACB">
        <w:rPr>
          <w:rFonts w:ascii="Times New Roman" w:hAnsi="Times New Roman" w:cs="Times New Roman"/>
          <w:sz w:val="24"/>
          <w:szCs w:val="24"/>
        </w:rPr>
        <w:t xml:space="preserve"> </w:t>
      </w:r>
      <w:r w:rsidRPr="00284442">
        <w:rPr>
          <w:rFonts w:ascii="Times New Roman" w:hAnsi="Times New Roman" w:cs="Times New Roman"/>
          <w:sz w:val="24"/>
          <w:szCs w:val="24"/>
        </w:rPr>
        <w:t xml:space="preserve">The sample colleges comprised of C.K.B college </w:t>
      </w:r>
      <w:proofErr w:type="gramStart"/>
      <w:r w:rsidRPr="00284442">
        <w:rPr>
          <w:rFonts w:ascii="Times New Roman" w:hAnsi="Times New Roman" w:cs="Times New Roman"/>
          <w:sz w:val="24"/>
          <w:szCs w:val="24"/>
        </w:rPr>
        <w:t>Teok,Kakajan</w:t>
      </w:r>
      <w:proofErr w:type="gramEnd"/>
      <w:r w:rsidRPr="00284442">
        <w:rPr>
          <w:rFonts w:ascii="Times New Roman" w:hAnsi="Times New Roman" w:cs="Times New Roman"/>
          <w:sz w:val="24"/>
          <w:szCs w:val="24"/>
        </w:rPr>
        <w:t xml:space="preserve"> College and Jorhat kendriya vidyalaya.</w:t>
      </w:r>
      <w:r w:rsidRPr="00491ACB">
        <w:rPr>
          <w:rFonts w:ascii="Times New Roman" w:hAnsi="Times New Roman" w:cs="Times New Roman"/>
          <w:sz w:val="24"/>
          <w:szCs w:val="24"/>
        </w:rPr>
        <w:t xml:space="preserve"> </w:t>
      </w:r>
      <w:r w:rsidRPr="00284442">
        <w:rPr>
          <w:rFonts w:ascii="Times New Roman" w:hAnsi="Times New Roman" w:cs="Times New Roman"/>
          <w:sz w:val="24"/>
          <w:szCs w:val="24"/>
        </w:rPr>
        <w:t>The study revealed th</w:t>
      </w:r>
      <w:r w:rsidR="00895037">
        <w:rPr>
          <w:rFonts w:ascii="Times New Roman" w:hAnsi="Times New Roman" w:cs="Times New Roman"/>
          <w:sz w:val="24"/>
          <w:szCs w:val="24"/>
        </w:rPr>
        <w:t>at m</w:t>
      </w:r>
      <w:r w:rsidRPr="00895037">
        <w:rPr>
          <w:rFonts w:ascii="Times New Roman" w:hAnsi="Times New Roman" w:cs="Times New Roman"/>
          <w:sz w:val="24"/>
          <w:szCs w:val="24"/>
        </w:rPr>
        <w:t>ost of the students of the sample colleges are conscious about environmental issues.</w:t>
      </w:r>
      <w:r w:rsidR="00895037">
        <w:rPr>
          <w:rFonts w:ascii="Times New Roman" w:hAnsi="Times New Roman" w:cs="Times New Roman"/>
          <w:sz w:val="24"/>
          <w:szCs w:val="24"/>
        </w:rPr>
        <w:t xml:space="preserve"> </w:t>
      </w:r>
      <w:r w:rsidRPr="00895037">
        <w:rPr>
          <w:rFonts w:ascii="Times New Roman" w:hAnsi="Times New Roman" w:cs="Times New Roman"/>
          <w:sz w:val="24"/>
          <w:szCs w:val="24"/>
        </w:rPr>
        <w:t>Although level of awareness about environmental issues is satisfactory among the students but they exhibit poor pro-environmental behaviour.</w:t>
      </w:r>
      <w:r w:rsidR="00895037">
        <w:rPr>
          <w:rFonts w:ascii="Times New Roman" w:hAnsi="Times New Roman" w:cs="Times New Roman"/>
          <w:sz w:val="24"/>
          <w:szCs w:val="24"/>
        </w:rPr>
        <w:t xml:space="preserve"> </w:t>
      </w:r>
      <w:r w:rsidRPr="00895037">
        <w:rPr>
          <w:rFonts w:ascii="Times New Roman" w:hAnsi="Times New Roman" w:cs="Times New Roman"/>
          <w:sz w:val="24"/>
          <w:szCs w:val="24"/>
        </w:rPr>
        <w:t>Highly environmentally aware students exhibit poor pro-environmental behaviour like the students having least awareness.</w:t>
      </w:r>
      <w:r w:rsidR="00895037">
        <w:rPr>
          <w:rFonts w:ascii="Times New Roman" w:hAnsi="Times New Roman" w:cs="Times New Roman"/>
          <w:sz w:val="24"/>
          <w:szCs w:val="24"/>
        </w:rPr>
        <w:t xml:space="preserve"> </w:t>
      </w:r>
      <w:r w:rsidRPr="00895037">
        <w:rPr>
          <w:rFonts w:ascii="Times New Roman" w:hAnsi="Times New Roman" w:cs="Times New Roman"/>
          <w:sz w:val="24"/>
          <w:szCs w:val="24"/>
        </w:rPr>
        <w:t>Students exhibit responsible behaviour towards saving of energy while their behaviour is significantly negative in case of displacement of solid waste.</w:t>
      </w:r>
    </w:p>
    <w:p w14:paraId="39B8BFAC" w14:textId="439B3E7B" w:rsidR="00491ACB" w:rsidRPr="00284442" w:rsidRDefault="00491ACB" w:rsidP="00491ACB">
      <w:pPr>
        <w:autoSpaceDE w:val="0"/>
        <w:autoSpaceDN w:val="0"/>
        <w:adjustRightInd w:val="0"/>
        <w:spacing w:after="0" w:line="360" w:lineRule="auto"/>
        <w:ind w:firstLine="720"/>
        <w:jc w:val="both"/>
        <w:rPr>
          <w:rFonts w:ascii="Times New Roman" w:hAnsi="Times New Roman" w:cs="Times New Roman"/>
          <w:sz w:val="24"/>
          <w:szCs w:val="24"/>
        </w:rPr>
      </w:pPr>
    </w:p>
    <w:p w14:paraId="6D92CF7F" w14:textId="2409592D" w:rsidR="00841260" w:rsidRDefault="00895037" w:rsidP="00D33FCB">
      <w:pPr>
        <w:spacing w:line="360" w:lineRule="auto"/>
        <w:rPr>
          <w:rFonts w:ascii="Times New Roman" w:hAnsi="Times New Roman" w:cs="Times New Roman"/>
          <w:b/>
          <w:bCs/>
          <w:sz w:val="24"/>
          <w:szCs w:val="24"/>
        </w:rPr>
      </w:pPr>
      <w:r>
        <w:rPr>
          <w:rFonts w:ascii="Times New Roman" w:hAnsi="Times New Roman" w:cs="Times New Roman"/>
          <w:b/>
          <w:bCs/>
          <w:sz w:val="24"/>
          <w:szCs w:val="24"/>
        </w:rPr>
        <w:t>Key words: Environmental Awareness, Pro-environmental behavior, Environmental degradation</w:t>
      </w:r>
    </w:p>
    <w:p w14:paraId="0FBCF01E" w14:textId="77777777" w:rsidR="00841260" w:rsidRDefault="00841260" w:rsidP="00D33FCB">
      <w:pPr>
        <w:spacing w:line="360" w:lineRule="auto"/>
        <w:rPr>
          <w:rFonts w:ascii="Times New Roman" w:hAnsi="Times New Roman" w:cs="Times New Roman"/>
          <w:b/>
          <w:bCs/>
          <w:sz w:val="24"/>
          <w:szCs w:val="24"/>
        </w:rPr>
      </w:pPr>
    </w:p>
    <w:p w14:paraId="69654AFB" w14:textId="77777777" w:rsidR="00841260" w:rsidRDefault="00841260" w:rsidP="00D33FCB">
      <w:pPr>
        <w:spacing w:line="360" w:lineRule="auto"/>
        <w:rPr>
          <w:rFonts w:ascii="Times New Roman" w:hAnsi="Times New Roman" w:cs="Times New Roman"/>
          <w:b/>
          <w:bCs/>
          <w:sz w:val="24"/>
          <w:szCs w:val="24"/>
        </w:rPr>
      </w:pPr>
    </w:p>
    <w:p w14:paraId="039928A9" w14:textId="5E5476FA" w:rsidR="005F5001" w:rsidRPr="00284442" w:rsidRDefault="005F5001" w:rsidP="00D33FCB">
      <w:pPr>
        <w:spacing w:line="360" w:lineRule="auto"/>
        <w:rPr>
          <w:rFonts w:ascii="Times New Roman" w:hAnsi="Times New Roman" w:cs="Times New Roman"/>
          <w:b/>
          <w:bCs/>
          <w:sz w:val="24"/>
          <w:szCs w:val="24"/>
        </w:rPr>
      </w:pPr>
      <w:r w:rsidRPr="00284442">
        <w:rPr>
          <w:rFonts w:ascii="Times New Roman" w:hAnsi="Times New Roman" w:cs="Times New Roman"/>
          <w:b/>
          <w:bCs/>
          <w:sz w:val="24"/>
          <w:szCs w:val="24"/>
        </w:rPr>
        <w:t xml:space="preserve">INTRODUCTION: </w:t>
      </w:r>
    </w:p>
    <w:p w14:paraId="25B97D7D" w14:textId="7840F693" w:rsidR="005F5001" w:rsidRPr="00284442" w:rsidRDefault="005F5001" w:rsidP="00D33FCB">
      <w:pPr>
        <w:autoSpaceDE w:val="0"/>
        <w:autoSpaceDN w:val="0"/>
        <w:adjustRightInd w:val="0"/>
        <w:spacing w:after="0" w:line="360" w:lineRule="auto"/>
        <w:ind w:firstLine="720"/>
        <w:jc w:val="both"/>
        <w:rPr>
          <w:rFonts w:ascii="Times New Roman" w:hAnsi="Times New Roman" w:cs="Times New Roman"/>
          <w:sz w:val="24"/>
          <w:szCs w:val="24"/>
        </w:rPr>
      </w:pPr>
      <w:r w:rsidRPr="00284442">
        <w:rPr>
          <w:rFonts w:ascii="Times New Roman" w:hAnsi="Times New Roman" w:cs="Times New Roman"/>
          <w:sz w:val="24"/>
          <w:szCs w:val="24"/>
        </w:rPr>
        <w:t xml:space="preserve">Over a decade ago, United States’ former Environmental Protection Agency Administrator William Ruckelshaus made very significant statement regarding the threats to the environment. He said ‘The most significant threats to our environment now seem to lie, not with major industrial sites, but in the habits of ordinary Americans: we like to drive big powerful cars, </w:t>
      </w:r>
      <w:r w:rsidRPr="00284442">
        <w:rPr>
          <w:rFonts w:ascii="Times New Roman" w:hAnsi="Times New Roman" w:cs="Times New Roman"/>
          <w:sz w:val="24"/>
          <w:szCs w:val="24"/>
        </w:rPr>
        <w:lastRenderedPageBreak/>
        <w:t xml:space="preserve">use a lot of electricity, generate a lot of waste, enjoy cheap food, live in grassy suburbs, and collectively send pollution in massive amounts to often distant waterways and air sheds.’ Since his times a decade has passed on and what he observed a decade back is now applicable to the world as a whole. When any discussion is held on environmental degradation or on any environmental problem, the contributions of industries catch the attention of all. In addition to industrialization, urbanization and population explosion are also some issues that are commonly echoed. But </w:t>
      </w:r>
      <w:r w:rsidR="00AB3AA7" w:rsidRPr="00284442">
        <w:rPr>
          <w:rFonts w:ascii="Times New Roman" w:hAnsi="Times New Roman" w:cs="Times New Roman"/>
          <w:sz w:val="24"/>
          <w:szCs w:val="24"/>
        </w:rPr>
        <w:t>unfortunately,</w:t>
      </w:r>
      <w:r w:rsidRPr="00284442">
        <w:rPr>
          <w:rFonts w:ascii="Times New Roman" w:hAnsi="Times New Roman" w:cs="Times New Roman"/>
          <w:sz w:val="24"/>
          <w:szCs w:val="24"/>
        </w:rPr>
        <w:t xml:space="preserve"> men’s contributions at individual level to the environmental problem always under estimated. ‘</w:t>
      </w:r>
      <w:r w:rsidR="00AB3AA7" w:rsidRPr="00284442">
        <w:rPr>
          <w:rFonts w:ascii="Times New Roman" w:hAnsi="Times New Roman" w:cs="Times New Roman"/>
          <w:sz w:val="24"/>
          <w:szCs w:val="24"/>
        </w:rPr>
        <w:t>The perception</w:t>
      </w:r>
      <w:r w:rsidRPr="00284442">
        <w:rPr>
          <w:rFonts w:ascii="Times New Roman" w:hAnsi="Times New Roman" w:cs="Times New Roman"/>
          <w:sz w:val="24"/>
          <w:szCs w:val="24"/>
        </w:rPr>
        <w:t xml:space="preserve"> that individual contributions to environmental problems are small and, therefore, inconsequential has led people’s misapprehension of their role as a causative factor in environmental degradation and </w:t>
      </w:r>
      <w:r w:rsidR="00AB3AA7" w:rsidRPr="00284442">
        <w:rPr>
          <w:rFonts w:ascii="Times New Roman" w:hAnsi="Times New Roman" w:cs="Times New Roman"/>
          <w:sz w:val="24"/>
          <w:szCs w:val="24"/>
        </w:rPr>
        <w:t>it resisted</w:t>
      </w:r>
      <w:r w:rsidRPr="00284442">
        <w:rPr>
          <w:rFonts w:ascii="Times New Roman" w:hAnsi="Times New Roman" w:cs="Times New Roman"/>
          <w:sz w:val="24"/>
          <w:szCs w:val="24"/>
        </w:rPr>
        <w:t xml:space="preserve"> them changing their behavior, especially when behavior change is costly or inconvenient.’</w:t>
      </w:r>
    </w:p>
    <w:p w14:paraId="580FF0B0"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76916654"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t xml:space="preserve">In our daily life we somehow degrade the environment. We pollute when we use the toothpaste in the morning, we pollute when we enter the bathroom and use shampoo, we pollute when we come out of bathroom and use deodorants, we pollute when we go to office with cars etc. Even we never stop polluting when we sleep by pushing the All Out in to electric circuit and kept it on for the night to throw the mosquito out.  Although each activity contributes minute amounts of pollutants, when aggregated across millions of individuals, the total amounts are stunning. Individuals release almost a third of the chemicals that form low-level ozone or smog. Households discharge as much mercury to waste water as do all large industrial facilities combined. Common household products, like soft drinks, and toiletries, like shaving cream, deodorants, soap, shampoo, toothpaste, mouthwash, and detergents, are responsible for nearly 15% of mercury found in domestic waste water. Individuals also release mercury when they dispose of household products, batteries, fluorescent lighting, thermometers, and electronic equipment like cell phones and computers in landfills or along the sides of roads.  Ninety-five percent of urban carbon monoxide emissions come from tailpipes and minor source emissions; lawn and garden equipment emits 62% of the carbon monoxide from non-road sources. Individuals directly generate approximately one-third of U.S. greenhouse gas emissions, and one-third of the energy consumed in this country is used by households. Motor vehicles, consumer products, and other small, non-industrial sources now contribute 76% of all air toxins. </w:t>
      </w:r>
    </w:p>
    <w:p w14:paraId="430F8EEA"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lastRenderedPageBreak/>
        <w:tab/>
        <w:t xml:space="preserve">The risks arising from individual polluting behavior, such as the use and disposal of household cleansers containing toxic substances, are often equal to or greater than those arising from industrial sources, especially since the pollution occurs near the user and other members of her household.  “Measured levels of pollutants in the air inside homes have exceeded by several times the levels in the ambient air, and indoor air pollution is a leading human exposure route for many toxics.” Additionally, releases of toxic chemicals by individuals happen in places where they are more likely to expose sensitive subpopulations, because children, the elderly, and the sick “are more likely to breathe indoor air or the air inside a motor vehicle than to breathe air contaminated by air toxics released from a distant factory.” The individual’s share of the total pollutant load appears “to be growing as population, consumption, and activity levels increase, and as command and control and other regulatory instruments reduce emissions from large industrial sources.” A single discharge of pollution into a river or a lake may be barely detectable, but “the cumulative impact of numerous, smaller discharges can destroy ecosystems, render water unusable, and jeopardize public health.” Similarly, environmental injury from the random dumping of household trash, dilapidated furniture, shopping carts, plastic bags and bottles, car batteries, tires and even entire cars into rivers can be as severe in the long run as a steady stream of pollution from an industrial or waste water pipe. Personal consumption is also a serious source of environmental problems. For example, in 1998, the automobile industry produced </w:t>
      </w:r>
      <w:proofErr w:type="gramStart"/>
      <w:r w:rsidRPr="00284442">
        <w:rPr>
          <w:rFonts w:ascii="Times New Roman" w:hAnsi="Times New Roman" w:cs="Times New Roman"/>
          <w:sz w:val="24"/>
          <w:szCs w:val="24"/>
        </w:rPr>
        <w:t>thirty eight</w:t>
      </w:r>
      <w:proofErr w:type="gramEnd"/>
      <w:r w:rsidRPr="00284442">
        <w:rPr>
          <w:rFonts w:ascii="Times New Roman" w:hAnsi="Times New Roman" w:cs="Times New Roman"/>
          <w:sz w:val="24"/>
          <w:szCs w:val="24"/>
        </w:rPr>
        <w:t xml:space="preserve"> million cars, raising the global fleet from fifty-three million in 1950 to 508 million. At the same time, the number of people per car declined by almost 80% over the past fifty </w:t>
      </w:r>
      <w:proofErr w:type="gramStart"/>
      <w:r w:rsidRPr="00284442">
        <w:rPr>
          <w:rFonts w:ascii="Times New Roman" w:hAnsi="Times New Roman" w:cs="Times New Roman"/>
          <w:sz w:val="24"/>
          <w:szCs w:val="24"/>
        </w:rPr>
        <w:t>years.“</w:t>
      </w:r>
      <w:proofErr w:type="gramEnd"/>
      <w:r w:rsidRPr="00284442">
        <w:rPr>
          <w:rFonts w:ascii="Times New Roman" w:hAnsi="Times New Roman" w:cs="Times New Roman"/>
          <w:sz w:val="24"/>
          <w:szCs w:val="24"/>
        </w:rPr>
        <w:t xml:space="preserve">In the aggregate, global consumption achieved a level that is almost historically inconceivable: Measured in constant dollars, the world’s people have consumed as many goods and services since 1950 as all previous generations put together.” </w:t>
      </w:r>
    </w:p>
    <w:p w14:paraId="46EA7E26"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r>
    </w:p>
    <w:p w14:paraId="2CF65B29"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r>
    </w:p>
    <w:p w14:paraId="02140831"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b/>
          <w:bCs/>
          <w:sz w:val="24"/>
          <w:szCs w:val="24"/>
        </w:rPr>
        <w:t>Present Study and its delimitations:</w:t>
      </w:r>
    </w:p>
    <w:p w14:paraId="558B008A" w14:textId="01E42151" w:rsidR="005F5001" w:rsidRPr="00284442" w:rsidRDefault="005F5001" w:rsidP="00D33FCB">
      <w:pPr>
        <w:autoSpaceDE w:val="0"/>
        <w:autoSpaceDN w:val="0"/>
        <w:adjustRightInd w:val="0"/>
        <w:spacing w:after="0" w:line="360" w:lineRule="auto"/>
        <w:ind w:firstLine="720"/>
        <w:jc w:val="both"/>
        <w:rPr>
          <w:rFonts w:ascii="Times New Roman" w:hAnsi="Times New Roman" w:cs="Times New Roman"/>
          <w:sz w:val="24"/>
          <w:szCs w:val="24"/>
        </w:rPr>
      </w:pPr>
      <w:r w:rsidRPr="00284442">
        <w:rPr>
          <w:rFonts w:ascii="Times New Roman" w:hAnsi="Times New Roman" w:cs="Times New Roman"/>
          <w:sz w:val="24"/>
          <w:szCs w:val="24"/>
        </w:rPr>
        <w:t xml:space="preserve">As individuals’ contribution towards environmental degradation is equally significant as the industry or even more in many occasions as discussed in the introduction so, the effort to check the environmental problems should start from individual level. It is true that we need the Conference like Stockholm, but such conference will produce futile result if awareness is not germinated at individual level. Inspired by this observation the investigator has conducted his </w:t>
      </w:r>
      <w:r w:rsidRPr="00284442">
        <w:rPr>
          <w:rFonts w:ascii="Times New Roman" w:hAnsi="Times New Roman" w:cs="Times New Roman"/>
          <w:sz w:val="24"/>
          <w:szCs w:val="24"/>
        </w:rPr>
        <w:lastRenderedPageBreak/>
        <w:t xml:space="preserve">study on the level of awareness about environmental degradation and pro-environmental behavior.  The study has been delimited to college students </w:t>
      </w:r>
      <w:r w:rsidR="00AB3AA7" w:rsidRPr="00284442">
        <w:rPr>
          <w:rFonts w:ascii="Times New Roman" w:hAnsi="Times New Roman" w:cs="Times New Roman"/>
          <w:sz w:val="24"/>
          <w:szCs w:val="24"/>
        </w:rPr>
        <w:t>of Jorhat</w:t>
      </w:r>
      <w:r w:rsidRPr="00284442">
        <w:rPr>
          <w:rFonts w:ascii="Times New Roman" w:hAnsi="Times New Roman" w:cs="Times New Roman"/>
          <w:sz w:val="24"/>
          <w:szCs w:val="24"/>
        </w:rPr>
        <w:t xml:space="preserve"> district of </w:t>
      </w:r>
      <w:r w:rsidR="00AB3AA7" w:rsidRPr="00284442">
        <w:rPr>
          <w:rFonts w:ascii="Times New Roman" w:hAnsi="Times New Roman" w:cs="Times New Roman"/>
          <w:sz w:val="24"/>
          <w:szCs w:val="24"/>
        </w:rPr>
        <w:t>Assam. It</w:t>
      </w:r>
      <w:r w:rsidRPr="00284442">
        <w:rPr>
          <w:rFonts w:ascii="Times New Roman" w:hAnsi="Times New Roman" w:cs="Times New Roman"/>
          <w:sz w:val="24"/>
          <w:szCs w:val="24"/>
        </w:rPr>
        <w:t xml:space="preserve"> also delimited to the colleges located in east-jorhat region. The sample colleges comprised of C.K.B college </w:t>
      </w:r>
      <w:proofErr w:type="gramStart"/>
      <w:r w:rsidRPr="00284442">
        <w:rPr>
          <w:rFonts w:ascii="Times New Roman" w:hAnsi="Times New Roman" w:cs="Times New Roman"/>
          <w:sz w:val="24"/>
          <w:szCs w:val="24"/>
        </w:rPr>
        <w:t>Teok,Kakajan</w:t>
      </w:r>
      <w:proofErr w:type="gramEnd"/>
      <w:r w:rsidRPr="00284442">
        <w:rPr>
          <w:rFonts w:ascii="Times New Roman" w:hAnsi="Times New Roman" w:cs="Times New Roman"/>
          <w:sz w:val="24"/>
          <w:szCs w:val="24"/>
        </w:rPr>
        <w:t xml:space="preserve"> College and Jorhat kendriya vidyalaya.</w:t>
      </w:r>
    </w:p>
    <w:p w14:paraId="50A08593"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39314845"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32AE602D"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b/>
          <w:bCs/>
          <w:sz w:val="24"/>
          <w:szCs w:val="24"/>
        </w:rPr>
      </w:pPr>
      <w:r w:rsidRPr="00284442">
        <w:rPr>
          <w:rFonts w:ascii="Times New Roman" w:hAnsi="Times New Roman" w:cs="Times New Roman"/>
          <w:b/>
          <w:bCs/>
          <w:sz w:val="24"/>
          <w:szCs w:val="24"/>
        </w:rPr>
        <w:t>Review of Related Studies:</w:t>
      </w:r>
      <w:r w:rsidRPr="00284442">
        <w:rPr>
          <w:rFonts w:ascii="Times New Roman" w:hAnsi="Times New Roman" w:cs="Times New Roman"/>
          <w:b/>
          <w:bCs/>
          <w:sz w:val="24"/>
          <w:szCs w:val="24"/>
        </w:rPr>
        <w:tab/>
      </w:r>
    </w:p>
    <w:p w14:paraId="66AC6168" w14:textId="4E5A3EF4" w:rsidR="005F5001" w:rsidRPr="00284442" w:rsidRDefault="005F5001" w:rsidP="00D33FCB">
      <w:pPr>
        <w:autoSpaceDE w:val="0"/>
        <w:autoSpaceDN w:val="0"/>
        <w:adjustRightInd w:val="0"/>
        <w:spacing w:after="0" w:line="360" w:lineRule="auto"/>
        <w:ind w:firstLine="720"/>
        <w:jc w:val="both"/>
        <w:rPr>
          <w:rFonts w:ascii="Times New Roman" w:hAnsi="Times New Roman" w:cs="Times New Roman"/>
          <w:sz w:val="24"/>
          <w:szCs w:val="24"/>
        </w:rPr>
      </w:pPr>
      <w:r w:rsidRPr="00284442">
        <w:rPr>
          <w:rFonts w:ascii="Times New Roman" w:hAnsi="Times New Roman" w:cs="Times New Roman"/>
          <w:sz w:val="24"/>
          <w:szCs w:val="24"/>
        </w:rPr>
        <w:t xml:space="preserve">A number of studies has been conducted on environmental </w:t>
      </w:r>
      <w:r w:rsidR="00AB3AA7" w:rsidRPr="00284442">
        <w:rPr>
          <w:rFonts w:ascii="Times New Roman" w:hAnsi="Times New Roman" w:cs="Times New Roman"/>
          <w:sz w:val="24"/>
          <w:szCs w:val="24"/>
        </w:rPr>
        <w:t>awareness. In</w:t>
      </w:r>
      <w:r w:rsidRPr="00284442">
        <w:rPr>
          <w:rFonts w:ascii="Times New Roman" w:hAnsi="Times New Roman" w:cs="Times New Roman"/>
          <w:sz w:val="24"/>
          <w:szCs w:val="24"/>
        </w:rPr>
        <w:t xml:space="preserve"> the study Timothy Ka-ying Wong and Shirley Po-san Wan attempt has been made </w:t>
      </w:r>
      <w:proofErr w:type="gramStart"/>
      <w:r w:rsidRPr="00284442">
        <w:rPr>
          <w:rFonts w:ascii="Times New Roman" w:hAnsi="Times New Roman" w:cs="Times New Roman"/>
          <w:sz w:val="24"/>
          <w:szCs w:val="24"/>
        </w:rPr>
        <w:t>to  examine</w:t>
      </w:r>
      <w:proofErr w:type="gramEnd"/>
      <w:r w:rsidRPr="00284442">
        <w:rPr>
          <w:rFonts w:ascii="Times New Roman" w:hAnsi="Times New Roman" w:cs="Times New Roman"/>
          <w:sz w:val="24"/>
          <w:szCs w:val="24"/>
        </w:rPr>
        <w:t xml:space="preserve"> the development of environmental awareness and behavior among the people of Hong Kong over the past decade.  Among the four selected environmental problems i.e. air pollution, water pollution, waste disposal and noise pollution, air pollution continued to be regarded by the people as the most serious in 2008, followed by waste disposal, noise pollution, and water pollution. In 2000, water pollution was thought to be the third most serious problem instead of noise pollution; otherwise, the rankings were unchanged. While all four selected problems were regarded as serious, with those who thought a particular problem was serious ranging from 59.9% for water pollution to 93.6% for air pollution, a decline in the perceived seriousness was noted for three of the problems over the past decade: air pollution, water pollution, and noise pollution. In spite of this finding, it is noteworthy that in 2008 the public was still relatively pessimistic about whether improvements would be seen in these problems in the future, since on all of the four selected environmental problems the percentage of those expressing pessimism was higher than those expressing optimism. In addition, not only has there not been much improvement in the past decade, but a significant increase of the respondents’ feeling of pessimism was also noted in one of the four selected items.</w:t>
      </w:r>
    </w:p>
    <w:p w14:paraId="7E21C26C"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t>The study conducted by Julie E. Schmidt revealed positive impact of environmental education on developmental awareness and pro environmental behaviour among students. A significant difference in pro-environmental attitudes and behaviors was observed between students enrolled and not enrolled in the environmental course. After taking Environmental Issues, students reported higher levels of environmental awareness than students who had not taken the class, while also reporting more environmentally-conscious behaviors. Students not enrolled in the course displayed overall lower levels of environmental awareness.</w:t>
      </w:r>
    </w:p>
    <w:p w14:paraId="702C9BCC" w14:textId="535D5333"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lastRenderedPageBreak/>
        <w:tab/>
        <w:t xml:space="preserve">Rajeev Kumar Mishra and Ankita Shukla explore people’s perception, attitude and behaviour towards the environmental issues. The age has been considered as a parameter to analyze the perception, awareness and behaviour of the different age group people for environmental issues. During this, more than 60 years age group people indicate their better perceptibility and awareness towards environmental issues. The study also reveals </w:t>
      </w:r>
      <w:r w:rsidR="00AB3AA7" w:rsidRPr="00284442">
        <w:rPr>
          <w:rFonts w:ascii="Times New Roman" w:hAnsi="Times New Roman" w:cs="Times New Roman"/>
          <w:sz w:val="24"/>
          <w:szCs w:val="24"/>
        </w:rPr>
        <w:t>that the</w:t>
      </w:r>
      <w:r w:rsidRPr="00284442">
        <w:rPr>
          <w:rFonts w:ascii="Times New Roman" w:hAnsi="Times New Roman" w:cs="Times New Roman"/>
          <w:sz w:val="24"/>
          <w:szCs w:val="24"/>
        </w:rPr>
        <w:t xml:space="preserve"> village background people show much more perception as well as </w:t>
      </w:r>
      <w:r w:rsidR="00AB3AA7" w:rsidRPr="00284442">
        <w:rPr>
          <w:rFonts w:ascii="Times New Roman" w:hAnsi="Times New Roman" w:cs="Times New Roman"/>
          <w:sz w:val="24"/>
          <w:szCs w:val="24"/>
        </w:rPr>
        <w:t>behavioral</w:t>
      </w:r>
      <w:r w:rsidRPr="00284442">
        <w:rPr>
          <w:rFonts w:ascii="Times New Roman" w:hAnsi="Times New Roman" w:cs="Times New Roman"/>
          <w:sz w:val="24"/>
          <w:szCs w:val="24"/>
        </w:rPr>
        <w:t xml:space="preserve"> responsibility towards environmental problems in comparison to town and city background people, whereas awareness level is observed equal among all the questioned respondents.</w:t>
      </w:r>
    </w:p>
    <w:p w14:paraId="7A61D6F8" w14:textId="6F01A05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t xml:space="preserve">Hannah Hoerisch’s (2002) study revealed that environmental problems are not taken seriously by the Indian people so </w:t>
      </w:r>
      <w:r w:rsidR="00AB3AA7" w:rsidRPr="00284442">
        <w:rPr>
          <w:rFonts w:ascii="Times New Roman" w:hAnsi="Times New Roman" w:cs="Times New Roman"/>
          <w:sz w:val="24"/>
          <w:szCs w:val="24"/>
        </w:rPr>
        <w:t>far. This</w:t>
      </w:r>
      <w:r w:rsidRPr="00284442">
        <w:rPr>
          <w:rFonts w:ascii="Times New Roman" w:hAnsi="Times New Roman" w:cs="Times New Roman"/>
          <w:sz w:val="24"/>
          <w:szCs w:val="24"/>
        </w:rPr>
        <w:t xml:space="preserve"> can </w:t>
      </w:r>
      <w:r w:rsidR="00AB3AA7" w:rsidRPr="00284442">
        <w:rPr>
          <w:rFonts w:ascii="Times New Roman" w:hAnsi="Times New Roman" w:cs="Times New Roman"/>
          <w:sz w:val="24"/>
          <w:szCs w:val="24"/>
        </w:rPr>
        <w:t>be revealed</w:t>
      </w:r>
      <w:r w:rsidRPr="00284442">
        <w:rPr>
          <w:rFonts w:ascii="Times New Roman" w:hAnsi="Times New Roman" w:cs="Times New Roman"/>
          <w:sz w:val="24"/>
          <w:szCs w:val="24"/>
        </w:rPr>
        <w:t xml:space="preserve"> from the fact that although more than three third of the interviewees of the study claimed to feel that environmental pollution is an extremely urgent problem, their confidence in this belief weakened when comparing the priority of environmental pollution with other problems Indian society has to face. Unemployment was considered to be a more serious problem by 71%, insufficient education by 66% and poverty by 52%, while 39% thought of crime, 37% of corruption and 22% of religious or social conflicts as more urgent problems to be tackled than environmental pollution. Not only Indian people but Indian </w:t>
      </w:r>
      <w:r w:rsidR="00AB3AA7" w:rsidRPr="00284442">
        <w:rPr>
          <w:rFonts w:ascii="Times New Roman" w:hAnsi="Times New Roman" w:cs="Times New Roman"/>
          <w:sz w:val="24"/>
          <w:szCs w:val="24"/>
        </w:rPr>
        <w:t>newspapers</w:t>
      </w:r>
      <w:r w:rsidRPr="00284442">
        <w:rPr>
          <w:rFonts w:ascii="Times New Roman" w:hAnsi="Times New Roman" w:cs="Times New Roman"/>
          <w:sz w:val="24"/>
          <w:szCs w:val="24"/>
        </w:rPr>
        <w:t xml:space="preserve"> as well as other mass media have insufficient coverage of environmental issues.</w:t>
      </w:r>
    </w:p>
    <w:p w14:paraId="1680DDA9"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68C44FB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b/>
          <w:bCs/>
          <w:sz w:val="24"/>
          <w:szCs w:val="24"/>
        </w:rPr>
        <w:t>Objectives of the Present Study</w:t>
      </w:r>
      <w:r w:rsidRPr="00284442">
        <w:rPr>
          <w:rFonts w:ascii="Times New Roman" w:hAnsi="Times New Roman" w:cs="Times New Roman"/>
          <w:sz w:val="24"/>
          <w:szCs w:val="24"/>
        </w:rPr>
        <w:t>: The Study has following objectives:</w:t>
      </w:r>
    </w:p>
    <w:p w14:paraId="4E332FF1" w14:textId="3EEA98C6" w:rsidR="005F5001" w:rsidRPr="00284442" w:rsidRDefault="005F5001" w:rsidP="00D33FCB">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To study the level of environmental awareness among the college students east </w:t>
      </w:r>
      <w:r w:rsidR="00491ACB">
        <w:rPr>
          <w:rFonts w:ascii="Times New Roman" w:hAnsi="Times New Roman" w:cs="Times New Roman"/>
          <w:sz w:val="24"/>
          <w:szCs w:val="24"/>
        </w:rPr>
        <w:t>J</w:t>
      </w:r>
      <w:r w:rsidRPr="00284442">
        <w:rPr>
          <w:rFonts w:ascii="Times New Roman" w:hAnsi="Times New Roman" w:cs="Times New Roman"/>
          <w:sz w:val="24"/>
          <w:szCs w:val="24"/>
        </w:rPr>
        <w:t>orhat.</w:t>
      </w:r>
    </w:p>
    <w:p w14:paraId="1CC3122F" w14:textId="77777777" w:rsidR="005F5001" w:rsidRPr="00284442" w:rsidRDefault="005F5001" w:rsidP="00D33FCB">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To study pro-environmental behaviour among the college students.</w:t>
      </w:r>
    </w:p>
    <w:p w14:paraId="029D628E" w14:textId="77777777" w:rsidR="005F5001" w:rsidRPr="00284442" w:rsidRDefault="005F5001" w:rsidP="00D33FCB">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To study how far the environmental awareness has initiated pro-environmental behaviour among the students.</w:t>
      </w:r>
    </w:p>
    <w:p w14:paraId="6ADA8E04" w14:textId="77777777" w:rsidR="005F5001" w:rsidRPr="00284442" w:rsidRDefault="005F5001" w:rsidP="00D33FCB">
      <w:pPr>
        <w:pStyle w:val="ListParagraph"/>
        <w:autoSpaceDE w:val="0"/>
        <w:autoSpaceDN w:val="0"/>
        <w:adjustRightInd w:val="0"/>
        <w:spacing w:after="0" w:line="360" w:lineRule="auto"/>
        <w:rPr>
          <w:rFonts w:ascii="Times New Roman" w:hAnsi="Times New Roman" w:cs="Times New Roman"/>
          <w:sz w:val="24"/>
          <w:szCs w:val="24"/>
        </w:rPr>
      </w:pPr>
    </w:p>
    <w:p w14:paraId="5D8724A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b/>
          <w:bCs/>
          <w:sz w:val="24"/>
          <w:szCs w:val="24"/>
        </w:rPr>
        <w:t xml:space="preserve">Hypotheses: </w:t>
      </w:r>
      <w:r w:rsidRPr="00284442">
        <w:rPr>
          <w:rFonts w:ascii="Times New Roman" w:hAnsi="Times New Roman" w:cs="Times New Roman"/>
          <w:sz w:val="24"/>
          <w:szCs w:val="24"/>
        </w:rPr>
        <w:t>As the study falls within survey type research, the investigator does feel the need to formulate hypotheses so important.</w:t>
      </w:r>
    </w:p>
    <w:p w14:paraId="24959BC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3A5B4C54" w14:textId="77777777" w:rsidR="00050C5D" w:rsidRDefault="00050C5D" w:rsidP="00D33FCB">
      <w:pPr>
        <w:autoSpaceDE w:val="0"/>
        <w:autoSpaceDN w:val="0"/>
        <w:adjustRightInd w:val="0"/>
        <w:spacing w:after="0" w:line="360" w:lineRule="auto"/>
        <w:rPr>
          <w:rFonts w:ascii="Times New Roman" w:hAnsi="Times New Roman" w:cs="Times New Roman"/>
          <w:b/>
          <w:bCs/>
          <w:sz w:val="24"/>
          <w:szCs w:val="24"/>
        </w:rPr>
      </w:pPr>
    </w:p>
    <w:p w14:paraId="270D8D5F" w14:textId="77777777" w:rsidR="00050C5D" w:rsidRDefault="00050C5D" w:rsidP="00D33FCB">
      <w:pPr>
        <w:autoSpaceDE w:val="0"/>
        <w:autoSpaceDN w:val="0"/>
        <w:adjustRightInd w:val="0"/>
        <w:spacing w:after="0" w:line="360" w:lineRule="auto"/>
        <w:rPr>
          <w:rFonts w:ascii="Times New Roman" w:hAnsi="Times New Roman" w:cs="Times New Roman"/>
          <w:b/>
          <w:bCs/>
          <w:sz w:val="24"/>
          <w:szCs w:val="24"/>
        </w:rPr>
      </w:pPr>
    </w:p>
    <w:p w14:paraId="5251B6A6" w14:textId="77777777" w:rsidR="00050C5D" w:rsidRDefault="00050C5D" w:rsidP="00D33FCB">
      <w:pPr>
        <w:autoSpaceDE w:val="0"/>
        <w:autoSpaceDN w:val="0"/>
        <w:adjustRightInd w:val="0"/>
        <w:spacing w:after="0" w:line="360" w:lineRule="auto"/>
        <w:rPr>
          <w:rFonts w:ascii="Times New Roman" w:hAnsi="Times New Roman" w:cs="Times New Roman"/>
          <w:b/>
          <w:bCs/>
          <w:sz w:val="24"/>
          <w:szCs w:val="24"/>
        </w:rPr>
      </w:pPr>
    </w:p>
    <w:p w14:paraId="1A868A06" w14:textId="4DF5307B" w:rsidR="005F5001" w:rsidRPr="00284442" w:rsidRDefault="005F5001" w:rsidP="00D33FCB">
      <w:pPr>
        <w:autoSpaceDE w:val="0"/>
        <w:autoSpaceDN w:val="0"/>
        <w:adjustRightInd w:val="0"/>
        <w:spacing w:after="0" w:line="360" w:lineRule="auto"/>
        <w:rPr>
          <w:rFonts w:ascii="Times New Roman" w:hAnsi="Times New Roman" w:cs="Times New Roman"/>
          <w:b/>
          <w:bCs/>
          <w:sz w:val="24"/>
          <w:szCs w:val="24"/>
        </w:rPr>
      </w:pPr>
      <w:r w:rsidRPr="00284442">
        <w:rPr>
          <w:rFonts w:ascii="Times New Roman" w:hAnsi="Times New Roman" w:cs="Times New Roman"/>
          <w:b/>
          <w:bCs/>
          <w:sz w:val="24"/>
          <w:szCs w:val="24"/>
        </w:rPr>
        <w:lastRenderedPageBreak/>
        <w:t>Methodology:</w:t>
      </w:r>
    </w:p>
    <w:p w14:paraId="3669C266" w14:textId="77777777" w:rsidR="005F5001" w:rsidRPr="00284442" w:rsidRDefault="005F5001" w:rsidP="00D33FCB">
      <w:pPr>
        <w:autoSpaceDE w:val="0"/>
        <w:autoSpaceDN w:val="0"/>
        <w:adjustRightInd w:val="0"/>
        <w:spacing w:after="0" w:line="360" w:lineRule="auto"/>
        <w:rPr>
          <w:rFonts w:ascii="Times New Roman" w:hAnsi="Times New Roman" w:cs="Times New Roman"/>
          <w:b/>
          <w:bCs/>
          <w:sz w:val="24"/>
          <w:szCs w:val="24"/>
        </w:rPr>
      </w:pPr>
    </w:p>
    <w:p w14:paraId="1253A21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b/>
          <w:bCs/>
          <w:sz w:val="24"/>
          <w:szCs w:val="24"/>
        </w:rPr>
        <w:t>Sample of the Study</w:t>
      </w:r>
      <w:r w:rsidRPr="00284442">
        <w:rPr>
          <w:rFonts w:ascii="Times New Roman" w:hAnsi="Times New Roman" w:cs="Times New Roman"/>
          <w:sz w:val="24"/>
          <w:szCs w:val="24"/>
        </w:rPr>
        <w:t xml:space="preserve">: The sample of the study comprises of 48 College students. These students were selected randomly from three colleges of Jorhat district. </w:t>
      </w:r>
    </w:p>
    <w:p w14:paraId="2D7D25F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35255822" w14:textId="7B75491C"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b/>
          <w:bCs/>
          <w:sz w:val="24"/>
          <w:szCs w:val="24"/>
        </w:rPr>
        <w:t>Tools Used:</w:t>
      </w:r>
      <w:r w:rsidRPr="00284442">
        <w:rPr>
          <w:rFonts w:ascii="Times New Roman" w:hAnsi="Times New Roman" w:cs="Times New Roman"/>
          <w:sz w:val="24"/>
          <w:szCs w:val="24"/>
        </w:rPr>
        <w:t xml:space="preserve"> The investigator has used two tools for collection of data- </w:t>
      </w:r>
      <w:r w:rsidR="00AB3AA7" w:rsidRPr="00284442">
        <w:rPr>
          <w:rFonts w:ascii="Times New Roman" w:hAnsi="Times New Roman" w:cs="Times New Roman"/>
          <w:sz w:val="24"/>
          <w:szCs w:val="24"/>
        </w:rPr>
        <w:t>1. New</w:t>
      </w:r>
      <w:r w:rsidRPr="00284442">
        <w:rPr>
          <w:rFonts w:ascii="Times New Roman" w:hAnsi="Times New Roman" w:cs="Times New Roman"/>
          <w:sz w:val="24"/>
          <w:szCs w:val="24"/>
        </w:rPr>
        <w:t xml:space="preserve"> Environmental paradigm scale </w:t>
      </w:r>
      <w:r w:rsidR="00AB3AA7" w:rsidRPr="00284442">
        <w:rPr>
          <w:rFonts w:ascii="Times New Roman" w:hAnsi="Times New Roman" w:cs="Times New Roman"/>
          <w:sz w:val="24"/>
          <w:szCs w:val="24"/>
        </w:rPr>
        <w:t>develop</w:t>
      </w:r>
      <w:r w:rsidR="00AB3AA7">
        <w:rPr>
          <w:rFonts w:ascii="Times New Roman" w:hAnsi="Times New Roman" w:cs="Times New Roman"/>
          <w:sz w:val="24"/>
          <w:szCs w:val="24"/>
        </w:rPr>
        <w:t>ed</w:t>
      </w:r>
      <w:r w:rsidRPr="00284442">
        <w:rPr>
          <w:rFonts w:ascii="Times New Roman" w:hAnsi="Times New Roman" w:cs="Times New Roman"/>
          <w:sz w:val="24"/>
          <w:szCs w:val="24"/>
        </w:rPr>
        <w:t xml:space="preserve"> by Riley E Dunlap and Van Liere of America for assessing environmental awareness </w:t>
      </w:r>
      <w:r w:rsidR="00AB3AA7" w:rsidRPr="00284442">
        <w:rPr>
          <w:rFonts w:ascii="Times New Roman" w:hAnsi="Times New Roman" w:cs="Times New Roman"/>
          <w:sz w:val="24"/>
          <w:szCs w:val="24"/>
        </w:rPr>
        <w:t>and 2</w:t>
      </w:r>
      <w:r w:rsidRPr="00284442">
        <w:rPr>
          <w:rFonts w:ascii="Times New Roman" w:hAnsi="Times New Roman" w:cs="Times New Roman"/>
          <w:sz w:val="24"/>
          <w:szCs w:val="24"/>
        </w:rPr>
        <w:t>. Pro-environmental behavioural scale that has been devised by the investigator himself.</w:t>
      </w:r>
    </w:p>
    <w:p w14:paraId="74B2D210" w14:textId="77777777" w:rsidR="005F5001" w:rsidRPr="00284442" w:rsidRDefault="005F5001" w:rsidP="00D33FCB">
      <w:pPr>
        <w:autoSpaceDE w:val="0"/>
        <w:autoSpaceDN w:val="0"/>
        <w:adjustRightInd w:val="0"/>
        <w:spacing w:after="0" w:line="360" w:lineRule="auto"/>
        <w:rPr>
          <w:rFonts w:ascii="Times New Roman" w:hAnsi="Times New Roman" w:cs="Times New Roman"/>
          <w:b/>
          <w:bCs/>
          <w:sz w:val="24"/>
          <w:szCs w:val="24"/>
        </w:rPr>
      </w:pPr>
    </w:p>
    <w:p w14:paraId="0B31951E" w14:textId="77777777" w:rsidR="005F5001"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b/>
          <w:bCs/>
          <w:sz w:val="24"/>
          <w:szCs w:val="24"/>
        </w:rPr>
        <w:t>Analysis of data</w:t>
      </w:r>
      <w:r w:rsidRPr="00284442">
        <w:rPr>
          <w:rFonts w:ascii="Times New Roman" w:hAnsi="Times New Roman" w:cs="Times New Roman"/>
          <w:sz w:val="24"/>
          <w:szCs w:val="24"/>
        </w:rPr>
        <w:t>:</w:t>
      </w:r>
    </w:p>
    <w:p w14:paraId="0832698F" w14:textId="77777777" w:rsidR="00EE10C7" w:rsidRPr="00284442" w:rsidRDefault="00EE10C7" w:rsidP="00D33FCB">
      <w:pPr>
        <w:autoSpaceDE w:val="0"/>
        <w:autoSpaceDN w:val="0"/>
        <w:adjustRightInd w:val="0"/>
        <w:spacing w:after="0" w:line="360" w:lineRule="auto"/>
        <w:rPr>
          <w:rFonts w:ascii="Times New Roman" w:hAnsi="Times New Roman" w:cs="Times New Roman"/>
          <w:sz w:val="24"/>
          <w:szCs w:val="24"/>
        </w:rPr>
      </w:pPr>
    </w:p>
    <w:p w14:paraId="11083545" w14:textId="77777777" w:rsidR="005F5001" w:rsidRPr="00284442" w:rsidRDefault="00EE10C7"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Table No.1</w:t>
      </w:r>
      <w:r>
        <w:rPr>
          <w:rFonts w:ascii="Times New Roman" w:hAnsi="Times New Roman" w:cs="Times New Roman"/>
          <w:sz w:val="24"/>
          <w:szCs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7"/>
        <w:gridCol w:w="3420"/>
        <w:gridCol w:w="720"/>
        <w:gridCol w:w="720"/>
        <w:gridCol w:w="810"/>
        <w:gridCol w:w="810"/>
      </w:tblGrid>
      <w:tr w:rsidR="00284442" w14:paraId="56EF054C" w14:textId="77777777" w:rsidTr="00284442">
        <w:trPr>
          <w:trHeight w:val="540"/>
        </w:trPr>
        <w:tc>
          <w:tcPr>
            <w:tcW w:w="8417" w:type="dxa"/>
            <w:gridSpan w:val="6"/>
          </w:tcPr>
          <w:p w14:paraId="02F052E4" w14:textId="77777777" w:rsidR="00284442" w:rsidRDefault="00284442"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 Level of environmental awareness and pro-environmental behaviour</w:t>
            </w:r>
          </w:p>
          <w:p w14:paraId="58A8987E" w14:textId="77777777" w:rsidR="00284442" w:rsidRDefault="00284442" w:rsidP="00D33FCB">
            <w:pPr>
              <w:autoSpaceDE w:val="0"/>
              <w:autoSpaceDN w:val="0"/>
              <w:adjustRightInd w:val="0"/>
              <w:spacing w:after="0" w:line="360" w:lineRule="auto"/>
              <w:ind w:left="214"/>
              <w:rPr>
                <w:rFonts w:ascii="Times New Roman" w:hAnsi="Times New Roman" w:cs="Times New Roman"/>
                <w:sz w:val="24"/>
                <w:szCs w:val="24"/>
              </w:rPr>
            </w:pPr>
          </w:p>
        </w:tc>
      </w:tr>
      <w:tr w:rsidR="005F5001" w:rsidRPr="00284442" w14:paraId="250EDFB6" w14:textId="77777777" w:rsidTr="00284442">
        <w:trPr>
          <w:trHeight w:val="365"/>
        </w:trPr>
        <w:tc>
          <w:tcPr>
            <w:tcW w:w="1937" w:type="dxa"/>
          </w:tcPr>
          <w:p w14:paraId="2AAB1831" w14:textId="77777777" w:rsidR="005F5001" w:rsidRPr="00284442" w:rsidRDefault="005F5001" w:rsidP="00D33FCB">
            <w:pPr>
              <w:autoSpaceDE w:val="0"/>
              <w:autoSpaceDN w:val="0"/>
              <w:adjustRightInd w:val="0"/>
              <w:spacing w:after="0" w:line="360" w:lineRule="auto"/>
              <w:ind w:left="-43"/>
              <w:rPr>
                <w:rFonts w:ascii="Times New Roman" w:hAnsi="Times New Roman" w:cs="Times New Roman"/>
                <w:sz w:val="24"/>
                <w:szCs w:val="24"/>
              </w:rPr>
            </w:pPr>
            <w:r w:rsidRPr="00284442">
              <w:rPr>
                <w:rFonts w:ascii="Times New Roman" w:hAnsi="Times New Roman" w:cs="Times New Roman"/>
                <w:sz w:val="24"/>
                <w:szCs w:val="24"/>
              </w:rPr>
              <w:t xml:space="preserve"> Variables</w:t>
            </w:r>
          </w:p>
          <w:p w14:paraId="00CBD2A4" w14:textId="77777777" w:rsidR="005F5001" w:rsidRPr="00284442" w:rsidRDefault="005F5001" w:rsidP="00D33FCB">
            <w:pPr>
              <w:autoSpaceDE w:val="0"/>
              <w:autoSpaceDN w:val="0"/>
              <w:adjustRightInd w:val="0"/>
              <w:spacing w:after="0" w:line="360" w:lineRule="auto"/>
              <w:ind w:left="-43"/>
              <w:rPr>
                <w:rFonts w:ascii="Times New Roman" w:hAnsi="Times New Roman" w:cs="Times New Roman"/>
                <w:sz w:val="24"/>
                <w:szCs w:val="24"/>
              </w:rPr>
            </w:pPr>
          </w:p>
        </w:tc>
        <w:tc>
          <w:tcPr>
            <w:tcW w:w="3420" w:type="dxa"/>
          </w:tcPr>
          <w:p w14:paraId="265C91F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percentage of students having environmental awareness and pro-environmental behaviour</w:t>
            </w:r>
          </w:p>
        </w:tc>
        <w:tc>
          <w:tcPr>
            <w:tcW w:w="720" w:type="dxa"/>
          </w:tcPr>
          <w:p w14:paraId="4858163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N</w:t>
            </w:r>
          </w:p>
          <w:p w14:paraId="7658C90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720" w:type="dxa"/>
          </w:tcPr>
          <w:p w14:paraId="4725FF7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SD</w:t>
            </w:r>
          </w:p>
        </w:tc>
        <w:tc>
          <w:tcPr>
            <w:tcW w:w="810" w:type="dxa"/>
          </w:tcPr>
          <w:p w14:paraId="17C763B6"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M</w:t>
            </w:r>
          </w:p>
        </w:tc>
        <w:tc>
          <w:tcPr>
            <w:tcW w:w="810" w:type="dxa"/>
          </w:tcPr>
          <w:p w14:paraId="5748F5E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Z value</w:t>
            </w:r>
          </w:p>
        </w:tc>
      </w:tr>
      <w:tr w:rsidR="005F5001" w:rsidRPr="00284442" w14:paraId="2E13C4CD" w14:textId="77777777" w:rsidTr="00284442">
        <w:trPr>
          <w:trHeight w:val="419"/>
        </w:trPr>
        <w:tc>
          <w:tcPr>
            <w:tcW w:w="1937" w:type="dxa"/>
          </w:tcPr>
          <w:p w14:paraId="46A90A74" w14:textId="77777777" w:rsidR="005F5001" w:rsidRPr="00284442" w:rsidRDefault="005F5001" w:rsidP="00D33FCB">
            <w:pPr>
              <w:autoSpaceDE w:val="0"/>
              <w:autoSpaceDN w:val="0"/>
              <w:adjustRightInd w:val="0"/>
              <w:spacing w:after="0" w:line="360" w:lineRule="auto"/>
              <w:ind w:left="-43"/>
              <w:rPr>
                <w:rFonts w:ascii="Times New Roman" w:hAnsi="Times New Roman" w:cs="Times New Roman"/>
                <w:sz w:val="24"/>
                <w:szCs w:val="24"/>
              </w:rPr>
            </w:pPr>
            <w:r w:rsidRPr="00284442">
              <w:rPr>
                <w:rFonts w:ascii="Times New Roman" w:hAnsi="Times New Roman" w:cs="Times New Roman"/>
                <w:sz w:val="24"/>
                <w:szCs w:val="24"/>
              </w:rPr>
              <w:t>Environmental awareness</w:t>
            </w:r>
          </w:p>
        </w:tc>
        <w:tc>
          <w:tcPr>
            <w:tcW w:w="3420" w:type="dxa"/>
          </w:tcPr>
          <w:p w14:paraId="5E02ECF7" w14:textId="77777777" w:rsidR="005F5001" w:rsidRPr="00284442" w:rsidRDefault="005F5001" w:rsidP="00D33FCB">
            <w:pPr>
              <w:autoSpaceDE w:val="0"/>
              <w:autoSpaceDN w:val="0"/>
              <w:adjustRightInd w:val="0"/>
              <w:spacing w:after="0" w:line="360" w:lineRule="auto"/>
              <w:jc w:val="center"/>
              <w:rPr>
                <w:rFonts w:ascii="Times New Roman" w:hAnsi="Times New Roman" w:cs="Times New Roman"/>
                <w:sz w:val="24"/>
                <w:szCs w:val="24"/>
              </w:rPr>
            </w:pPr>
            <w:r w:rsidRPr="00284442">
              <w:rPr>
                <w:rFonts w:ascii="Times New Roman" w:hAnsi="Times New Roman" w:cs="Times New Roman"/>
                <w:sz w:val="24"/>
                <w:szCs w:val="24"/>
              </w:rPr>
              <w:t>68.14</w:t>
            </w:r>
          </w:p>
        </w:tc>
        <w:tc>
          <w:tcPr>
            <w:tcW w:w="720" w:type="dxa"/>
          </w:tcPr>
          <w:p w14:paraId="31499DF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48</w:t>
            </w:r>
          </w:p>
        </w:tc>
        <w:tc>
          <w:tcPr>
            <w:tcW w:w="720" w:type="dxa"/>
          </w:tcPr>
          <w:p w14:paraId="703EE01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4.42</w:t>
            </w:r>
          </w:p>
        </w:tc>
        <w:tc>
          <w:tcPr>
            <w:tcW w:w="810" w:type="dxa"/>
          </w:tcPr>
          <w:p w14:paraId="3727520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38.16</w:t>
            </w:r>
          </w:p>
        </w:tc>
        <w:tc>
          <w:tcPr>
            <w:tcW w:w="810" w:type="dxa"/>
            <w:vMerge w:val="restart"/>
          </w:tcPr>
          <w:p w14:paraId="7A83C76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2C860FA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40.56</w:t>
            </w:r>
          </w:p>
        </w:tc>
      </w:tr>
      <w:tr w:rsidR="005F5001" w:rsidRPr="00284442" w14:paraId="7FE078CC" w14:textId="77777777" w:rsidTr="00284442">
        <w:trPr>
          <w:trHeight w:val="505"/>
        </w:trPr>
        <w:tc>
          <w:tcPr>
            <w:tcW w:w="1937" w:type="dxa"/>
          </w:tcPr>
          <w:p w14:paraId="4771B05C" w14:textId="77777777" w:rsidR="005F5001" w:rsidRPr="00284442" w:rsidRDefault="005F5001" w:rsidP="00D33FCB">
            <w:pPr>
              <w:autoSpaceDE w:val="0"/>
              <w:autoSpaceDN w:val="0"/>
              <w:adjustRightInd w:val="0"/>
              <w:spacing w:after="0" w:line="360" w:lineRule="auto"/>
              <w:ind w:left="-43"/>
              <w:rPr>
                <w:rFonts w:ascii="Times New Roman" w:hAnsi="Times New Roman" w:cs="Times New Roman"/>
                <w:sz w:val="24"/>
                <w:szCs w:val="24"/>
              </w:rPr>
            </w:pPr>
            <w:r w:rsidRPr="00284442">
              <w:rPr>
                <w:rFonts w:ascii="Times New Roman" w:hAnsi="Times New Roman" w:cs="Times New Roman"/>
                <w:sz w:val="24"/>
                <w:szCs w:val="24"/>
              </w:rPr>
              <w:t>Pro- environmental behavior</w:t>
            </w:r>
          </w:p>
        </w:tc>
        <w:tc>
          <w:tcPr>
            <w:tcW w:w="3420" w:type="dxa"/>
          </w:tcPr>
          <w:p w14:paraId="6F8782A0" w14:textId="77777777" w:rsidR="005F5001" w:rsidRPr="00284442" w:rsidRDefault="005F5001" w:rsidP="00D33FCB">
            <w:pPr>
              <w:autoSpaceDE w:val="0"/>
              <w:autoSpaceDN w:val="0"/>
              <w:adjustRightInd w:val="0"/>
              <w:spacing w:after="0" w:line="360" w:lineRule="auto"/>
              <w:jc w:val="center"/>
              <w:rPr>
                <w:rFonts w:ascii="Times New Roman" w:hAnsi="Times New Roman" w:cs="Times New Roman"/>
                <w:sz w:val="24"/>
                <w:szCs w:val="24"/>
              </w:rPr>
            </w:pPr>
            <w:r w:rsidRPr="00284442">
              <w:rPr>
                <w:rFonts w:ascii="Times New Roman" w:hAnsi="Times New Roman" w:cs="Times New Roman"/>
                <w:sz w:val="24"/>
                <w:szCs w:val="24"/>
              </w:rPr>
              <w:t>54.26</w:t>
            </w:r>
          </w:p>
        </w:tc>
        <w:tc>
          <w:tcPr>
            <w:tcW w:w="720" w:type="dxa"/>
          </w:tcPr>
          <w:p w14:paraId="3CAB1FB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48</w:t>
            </w:r>
          </w:p>
        </w:tc>
        <w:tc>
          <w:tcPr>
            <w:tcW w:w="720" w:type="dxa"/>
          </w:tcPr>
          <w:p w14:paraId="0BECCFC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2.72</w:t>
            </w:r>
          </w:p>
        </w:tc>
        <w:tc>
          <w:tcPr>
            <w:tcW w:w="810" w:type="dxa"/>
          </w:tcPr>
          <w:p w14:paraId="16EAE6E6"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8.14</w:t>
            </w:r>
          </w:p>
        </w:tc>
        <w:tc>
          <w:tcPr>
            <w:tcW w:w="810" w:type="dxa"/>
            <w:vMerge/>
          </w:tcPr>
          <w:p w14:paraId="4CA8B97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r>
    </w:tbl>
    <w:p w14:paraId="6187377F" w14:textId="77777777" w:rsidR="00DD3857" w:rsidRDefault="00DD3857" w:rsidP="00D33FCB">
      <w:pPr>
        <w:autoSpaceDE w:val="0"/>
        <w:autoSpaceDN w:val="0"/>
        <w:adjustRightInd w:val="0"/>
        <w:spacing w:after="0" w:line="360" w:lineRule="auto"/>
        <w:jc w:val="both"/>
        <w:rPr>
          <w:rFonts w:ascii="Times New Roman" w:hAnsi="Times New Roman" w:cs="Times New Roman"/>
          <w:sz w:val="24"/>
          <w:szCs w:val="24"/>
        </w:rPr>
      </w:pPr>
    </w:p>
    <w:p w14:paraId="1B68FA0D" w14:textId="77777777" w:rsidR="00DD3857" w:rsidRDefault="00DD3857" w:rsidP="00D33FCB">
      <w:pPr>
        <w:autoSpaceDE w:val="0"/>
        <w:autoSpaceDN w:val="0"/>
        <w:adjustRightInd w:val="0"/>
        <w:spacing w:after="0" w:line="360" w:lineRule="auto"/>
        <w:jc w:val="both"/>
        <w:rPr>
          <w:rFonts w:ascii="Times New Roman" w:hAnsi="Times New Roman" w:cs="Times New Roman"/>
          <w:sz w:val="24"/>
          <w:szCs w:val="24"/>
        </w:rPr>
      </w:pPr>
    </w:p>
    <w:p w14:paraId="254D8251"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The calculated z value reveals a very significant difference between awareness and pro-environmental behaviour. It reveals that the level of awareness is much as compared to pro-environmental behaviour. </w:t>
      </w:r>
    </w:p>
    <w:p w14:paraId="298D1CB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525304D1"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7454D5DE"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25946B29" w14:textId="55ECB126" w:rsidR="005F5001" w:rsidRDefault="00EE10C7"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lastRenderedPageBreak/>
        <w:t>Table no 2</w:t>
      </w:r>
    </w:p>
    <w:p w14:paraId="49DFB7F8" w14:textId="77777777" w:rsidR="00DD3857" w:rsidRPr="00284442" w:rsidRDefault="00DD3857" w:rsidP="00D33FCB">
      <w:pPr>
        <w:autoSpaceDE w:val="0"/>
        <w:autoSpaceDN w:val="0"/>
        <w:adjustRightInd w:val="0"/>
        <w:spacing w:after="0" w:line="36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635"/>
        <w:gridCol w:w="3045"/>
      </w:tblGrid>
      <w:tr w:rsidR="00284442" w14:paraId="407D8A14" w14:textId="77777777" w:rsidTr="00284442">
        <w:trPr>
          <w:trHeight w:val="840"/>
        </w:trPr>
        <w:tc>
          <w:tcPr>
            <w:tcW w:w="7515" w:type="dxa"/>
            <w:gridSpan w:val="3"/>
          </w:tcPr>
          <w:p w14:paraId="26A18827" w14:textId="77777777" w:rsidR="00284442" w:rsidRPr="00284442" w:rsidRDefault="00284442"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 Correlation between Environmental Awareness and pro-environmental behaviour.</w:t>
            </w:r>
          </w:p>
          <w:p w14:paraId="1DF0F897" w14:textId="77777777" w:rsidR="00284442" w:rsidRDefault="00284442" w:rsidP="00D33FCB">
            <w:pPr>
              <w:spacing w:line="360" w:lineRule="auto"/>
              <w:rPr>
                <w:rFonts w:ascii="Times New Roman" w:hAnsi="Times New Roman" w:cs="Times New Roman"/>
                <w:sz w:val="24"/>
                <w:szCs w:val="24"/>
              </w:rPr>
            </w:pPr>
          </w:p>
        </w:tc>
      </w:tr>
      <w:tr w:rsidR="005F5001" w:rsidRPr="00284442" w14:paraId="31DDF096" w14:textId="77777777" w:rsidTr="00284442">
        <w:trPr>
          <w:trHeight w:val="602"/>
        </w:trPr>
        <w:tc>
          <w:tcPr>
            <w:tcW w:w="2835" w:type="dxa"/>
          </w:tcPr>
          <w:p w14:paraId="2B26F736"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Table no.2</w:t>
            </w:r>
          </w:p>
        </w:tc>
        <w:tc>
          <w:tcPr>
            <w:tcW w:w="1635" w:type="dxa"/>
          </w:tcPr>
          <w:p w14:paraId="10E6933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Mean</w:t>
            </w:r>
          </w:p>
        </w:tc>
        <w:tc>
          <w:tcPr>
            <w:tcW w:w="3045" w:type="dxa"/>
          </w:tcPr>
          <w:p w14:paraId="78AA21C1"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Coefficient of cor-relation</w:t>
            </w:r>
          </w:p>
        </w:tc>
      </w:tr>
      <w:tr w:rsidR="005F5001" w:rsidRPr="00284442" w14:paraId="3E027023" w14:textId="77777777" w:rsidTr="00284442">
        <w:trPr>
          <w:trHeight w:val="440"/>
        </w:trPr>
        <w:tc>
          <w:tcPr>
            <w:tcW w:w="2835" w:type="dxa"/>
          </w:tcPr>
          <w:p w14:paraId="2A636D8E"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Awareness</w:t>
            </w:r>
          </w:p>
        </w:tc>
        <w:tc>
          <w:tcPr>
            <w:tcW w:w="1635" w:type="dxa"/>
          </w:tcPr>
          <w:p w14:paraId="436EA9DE"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38.16</w:t>
            </w:r>
          </w:p>
        </w:tc>
        <w:tc>
          <w:tcPr>
            <w:tcW w:w="3045" w:type="dxa"/>
            <w:vMerge w:val="restart"/>
          </w:tcPr>
          <w:p w14:paraId="077775D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0CF0FB9F"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0.15</w:t>
            </w:r>
          </w:p>
          <w:p w14:paraId="13F1CAEC" w14:textId="77777777" w:rsidR="005F5001" w:rsidRPr="00284442" w:rsidRDefault="005F5001" w:rsidP="00D33FCB">
            <w:pPr>
              <w:spacing w:line="360" w:lineRule="auto"/>
              <w:rPr>
                <w:rFonts w:ascii="Times New Roman" w:hAnsi="Times New Roman" w:cs="Times New Roman"/>
                <w:sz w:val="24"/>
                <w:szCs w:val="24"/>
              </w:rPr>
            </w:pPr>
          </w:p>
        </w:tc>
      </w:tr>
      <w:tr w:rsidR="005F5001" w:rsidRPr="00284442" w14:paraId="3EAC99A8" w14:textId="77777777" w:rsidTr="00284442">
        <w:trPr>
          <w:trHeight w:val="548"/>
        </w:trPr>
        <w:tc>
          <w:tcPr>
            <w:tcW w:w="2835" w:type="dxa"/>
          </w:tcPr>
          <w:p w14:paraId="7E94D597"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Pro-environmental behaviour</w:t>
            </w:r>
          </w:p>
        </w:tc>
        <w:tc>
          <w:tcPr>
            <w:tcW w:w="1635" w:type="dxa"/>
          </w:tcPr>
          <w:p w14:paraId="2ED2EAC2"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8.14</w:t>
            </w:r>
          </w:p>
        </w:tc>
        <w:tc>
          <w:tcPr>
            <w:tcW w:w="3045" w:type="dxa"/>
            <w:vMerge/>
          </w:tcPr>
          <w:p w14:paraId="6C84D357" w14:textId="77777777" w:rsidR="005F5001" w:rsidRPr="00284442" w:rsidRDefault="005F5001" w:rsidP="00D33FCB">
            <w:pPr>
              <w:spacing w:line="360" w:lineRule="auto"/>
              <w:rPr>
                <w:rFonts w:ascii="Times New Roman" w:hAnsi="Times New Roman" w:cs="Times New Roman"/>
                <w:sz w:val="24"/>
                <w:szCs w:val="24"/>
              </w:rPr>
            </w:pPr>
          </w:p>
        </w:tc>
      </w:tr>
    </w:tbl>
    <w:p w14:paraId="7E8F8EF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646D21E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77256911" w14:textId="7F91E011" w:rsidR="005F5001" w:rsidRPr="00284442" w:rsidRDefault="005F5001" w:rsidP="00491A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The calculated coefficient correlation reveals a weak negative </w:t>
      </w:r>
      <w:r w:rsidR="00AB3AA7" w:rsidRPr="00284442">
        <w:rPr>
          <w:rFonts w:ascii="Times New Roman" w:hAnsi="Times New Roman" w:cs="Times New Roman"/>
          <w:sz w:val="24"/>
          <w:szCs w:val="24"/>
        </w:rPr>
        <w:t>correlation</w:t>
      </w:r>
      <w:r w:rsidRPr="00284442">
        <w:rPr>
          <w:rFonts w:ascii="Times New Roman" w:hAnsi="Times New Roman" w:cs="Times New Roman"/>
          <w:sz w:val="24"/>
          <w:szCs w:val="24"/>
        </w:rPr>
        <w:t xml:space="preserve"> between Environmental Awareness and pro-environmental behaviour. It means that high level of environmental awareness does not </w:t>
      </w:r>
      <w:r w:rsidR="00AB3AA7" w:rsidRPr="00284442">
        <w:rPr>
          <w:rFonts w:ascii="Times New Roman" w:hAnsi="Times New Roman" w:cs="Times New Roman"/>
          <w:sz w:val="24"/>
          <w:szCs w:val="24"/>
        </w:rPr>
        <w:t>guarantee</w:t>
      </w:r>
      <w:r w:rsidRPr="00284442">
        <w:rPr>
          <w:rFonts w:ascii="Times New Roman" w:hAnsi="Times New Roman" w:cs="Times New Roman"/>
          <w:sz w:val="24"/>
          <w:szCs w:val="24"/>
        </w:rPr>
        <w:t xml:space="preserve"> to increase high level of pro</w:t>
      </w:r>
      <w:r w:rsidR="00AB3AA7">
        <w:rPr>
          <w:rFonts w:ascii="Times New Roman" w:hAnsi="Times New Roman" w:cs="Times New Roman"/>
          <w:sz w:val="24"/>
          <w:szCs w:val="24"/>
        </w:rPr>
        <w:t>-</w:t>
      </w:r>
      <w:r w:rsidRPr="00284442">
        <w:rPr>
          <w:rFonts w:ascii="Times New Roman" w:hAnsi="Times New Roman" w:cs="Times New Roman"/>
          <w:sz w:val="24"/>
          <w:szCs w:val="24"/>
        </w:rPr>
        <w:t>environmental behaviour among the students.</w:t>
      </w:r>
    </w:p>
    <w:p w14:paraId="713CB2F3"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0AA0532" w14:textId="77777777" w:rsidR="005F5001" w:rsidRPr="00284442" w:rsidRDefault="00EE10C7"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Table 3</w:t>
      </w:r>
      <w:r>
        <w:rPr>
          <w:rFonts w:ascii="Times New Roman" w:hAnsi="Times New Roman" w:cs="Times New Roman"/>
          <w:sz w:val="24"/>
          <w:szCs w:val="24"/>
        </w:rPr>
        <w:t>.</w:t>
      </w:r>
    </w:p>
    <w:p w14:paraId="55961ED0"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1687"/>
        <w:gridCol w:w="640"/>
        <w:gridCol w:w="1153"/>
        <w:gridCol w:w="1643"/>
        <w:gridCol w:w="1151"/>
        <w:gridCol w:w="810"/>
      </w:tblGrid>
      <w:tr w:rsidR="00284442" w14:paraId="7720656A" w14:textId="77777777" w:rsidTr="00284442">
        <w:trPr>
          <w:trHeight w:val="990"/>
        </w:trPr>
        <w:tc>
          <w:tcPr>
            <w:tcW w:w="8475" w:type="dxa"/>
            <w:gridSpan w:val="7"/>
          </w:tcPr>
          <w:p w14:paraId="7B28EE9F" w14:textId="77777777" w:rsidR="00284442" w:rsidRPr="00284442" w:rsidRDefault="00284442" w:rsidP="00D33FCB">
            <w:pPr>
              <w:autoSpaceDE w:val="0"/>
              <w:autoSpaceDN w:val="0"/>
              <w:adjustRightInd w:val="0"/>
              <w:spacing w:after="0" w:line="360" w:lineRule="auto"/>
              <w:ind w:left="214"/>
              <w:rPr>
                <w:rFonts w:ascii="Times New Roman" w:hAnsi="Times New Roman" w:cs="Times New Roman"/>
                <w:sz w:val="24"/>
                <w:szCs w:val="24"/>
              </w:rPr>
            </w:pPr>
          </w:p>
          <w:p w14:paraId="6C573A87" w14:textId="77777777" w:rsidR="00284442" w:rsidRPr="00284442" w:rsidRDefault="00284442"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Classification of students as highly aware, averagely aware and least aware</w:t>
            </w:r>
          </w:p>
          <w:p w14:paraId="696D351E" w14:textId="77777777" w:rsidR="00284442" w:rsidRPr="00284442" w:rsidRDefault="00284442" w:rsidP="00D33FCB">
            <w:pPr>
              <w:autoSpaceDE w:val="0"/>
              <w:autoSpaceDN w:val="0"/>
              <w:adjustRightInd w:val="0"/>
              <w:spacing w:after="0" w:line="360" w:lineRule="auto"/>
              <w:ind w:left="214"/>
              <w:rPr>
                <w:rFonts w:ascii="Times New Roman" w:hAnsi="Times New Roman" w:cs="Times New Roman"/>
                <w:sz w:val="24"/>
                <w:szCs w:val="24"/>
              </w:rPr>
            </w:pPr>
          </w:p>
          <w:p w14:paraId="1D9BA547" w14:textId="77777777" w:rsidR="00284442" w:rsidRDefault="00284442" w:rsidP="00D33FCB">
            <w:pPr>
              <w:autoSpaceDE w:val="0"/>
              <w:autoSpaceDN w:val="0"/>
              <w:adjustRightInd w:val="0"/>
              <w:spacing w:after="0" w:line="360" w:lineRule="auto"/>
              <w:ind w:left="214"/>
              <w:rPr>
                <w:rFonts w:ascii="Times New Roman" w:hAnsi="Times New Roman" w:cs="Times New Roman"/>
                <w:sz w:val="24"/>
                <w:szCs w:val="24"/>
              </w:rPr>
            </w:pPr>
          </w:p>
        </w:tc>
      </w:tr>
      <w:tr w:rsidR="005F5001" w:rsidRPr="00284442" w14:paraId="14FF7BA7" w14:textId="77777777" w:rsidTr="009C729F">
        <w:trPr>
          <w:trHeight w:val="953"/>
        </w:trPr>
        <w:tc>
          <w:tcPr>
            <w:tcW w:w="1935" w:type="dxa"/>
          </w:tcPr>
          <w:p w14:paraId="30DF7E6F"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 Type awareness     </w:t>
            </w:r>
          </w:p>
        </w:tc>
        <w:tc>
          <w:tcPr>
            <w:tcW w:w="1687" w:type="dxa"/>
          </w:tcPr>
          <w:p w14:paraId="0902239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Class intervals</w:t>
            </w:r>
          </w:p>
        </w:tc>
        <w:tc>
          <w:tcPr>
            <w:tcW w:w="640" w:type="dxa"/>
          </w:tcPr>
          <w:p w14:paraId="321C4BB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N</w:t>
            </w:r>
          </w:p>
        </w:tc>
        <w:tc>
          <w:tcPr>
            <w:tcW w:w="1153" w:type="dxa"/>
          </w:tcPr>
          <w:p w14:paraId="0290BE7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of students</w:t>
            </w:r>
          </w:p>
        </w:tc>
        <w:tc>
          <w:tcPr>
            <w:tcW w:w="1099" w:type="dxa"/>
          </w:tcPr>
          <w:p w14:paraId="05E783B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Total Score in </w:t>
            </w:r>
            <w:proofErr w:type="gramStart"/>
            <w:r w:rsidRPr="00284442">
              <w:rPr>
                <w:rFonts w:ascii="Times New Roman" w:hAnsi="Times New Roman" w:cs="Times New Roman"/>
                <w:sz w:val="24"/>
                <w:szCs w:val="24"/>
              </w:rPr>
              <w:t>EAS</w:t>
            </w:r>
            <w:r w:rsidR="009C729F">
              <w:rPr>
                <w:rFonts w:ascii="Times New Roman" w:hAnsi="Times New Roman" w:cs="Times New Roman"/>
                <w:sz w:val="24"/>
                <w:szCs w:val="24"/>
              </w:rPr>
              <w:t>(</w:t>
            </w:r>
            <w:proofErr w:type="gramEnd"/>
            <w:r w:rsidR="009C729F">
              <w:rPr>
                <w:rFonts w:ascii="Times New Roman" w:hAnsi="Times New Roman" w:cs="Times New Roman"/>
                <w:sz w:val="24"/>
                <w:szCs w:val="24"/>
              </w:rPr>
              <w:t>EAS--- Environmental Awareness scales)</w:t>
            </w:r>
          </w:p>
        </w:tc>
        <w:tc>
          <w:tcPr>
            <w:tcW w:w="1151" w:type="dxa"/>
          </w:tcPr>
          <w:p w14:paraId="1DB3FA7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Mean</w:t>
            </w:r>
          </w:p>
        </w:tc>
        <w:tc>
          <w:tcPr>
            <w:tcW w:w="810" w:type="dxa"/>
          </w:tcPr>
          <w:p w14:paraId="1C9B830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sd</w:t>
            </w:r>
          </w:p>
        </w:tc>
      </w:tr>
      <w:tr w:rsidR="005F5001" w:rsidRPr="00284442" w14:paraId="4458156C" w14:textId="77777777" w:rsidTr="009C729F">
        <w:trPr>
          <w:trHeight w:val="800"/>
        </w:trPr>
        <w:tc>
          <w:tcPr>
            <w:tcW w:w="1935" w:type="dxa"/>
          </w:tcPr>
          <w:p w14:paraId="2837836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Highly aware</w:t>
            </w:r>
          </w:p>
          <w:p w14:paraId="74B904C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687" w:type="dxa"/>
          </w:tcPr>
          <w:p w14:paraId="78F9669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40 </w:t>
            </w:r>
            <w:proofErr w:type="gramStart"/>
            <w:r w:rsidRPr="00284442">
              <w:rPr>
                <w:rFonts w:ascii="Times New Roman" w:hAnsi="Times New Roman" w:cs="Times New Roman"/>
                <w:sz w:val="24"/>
                <w:szCs w:val="24"/>
              </w:rPr>
              <w:t>and  above</w:t>
            </w:r>
            <w:proofErr w:type="gramEnd"/>
            <w:r w:rsidRPr="00284442">
              <w:rPr>
                <w:rFonts w:ascii="Times New Roman" w:hAnsi="Times New Roman" w:cs="Times New Roman"/>
                <w:sz w:val="24"/>
                <w:szCs w:val="24"/>
              </w:rPr>
              <w:t xml:space="preserve"> the score 40</w:t>
            </w:r>
          </w:p>
        </w:tc>
        <w:tc>
          <w:tcPr>
            <w:tcW w:w="640" w:type="dxa"/>
          </w:tcPr>
          <w:p w14:paraId="12E2006F"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20</w:t>
            </w:r>
          </w:p>
          <w:p w14:paraId="033757C1" w14:textId="77777777" w:rsidR="005F5001" w:rsidRPr="00284442" w:rsidRDefault="005F5001" w:rsidP="00D33FCB">
            <w:pPr>
              <w:spacing w:line="360" w:lineRule="auto"/>
              <w:rPr>
                <w:rFonts w:ascii="Times New Roman" w:hAnsi="Times New Roman" w:cs="Times New Roman"/>
                <w:sz w:val="24"/>
                <w:szCs w:val="24"/>
              </w:rPr>
            </w:pPr>
          </w:p>
          <w:p w14:paraId="7D2E27C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153" w:type="dxa"/>
          </w:tcPr>
          <w:p w14:paraId="6EB904F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lastRenderedPageBreak/>
              <w:t>41.66</w:t>
            </w:r>
          </w:p>
        </w:tc>
        <w:tc>
          <w:tcPr>
            <w:tcW w:w="1099" w:type="dxa"/>
          </w:tcPr>
          <w:p w14:paraId="4B014CE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846</w:t>
            </w:r>
          </w:p>
        </w:tc>
        <w:tc>
          <w:tcPr>
            <w:tcW w:w="1151" w:type="dxa"/>
          </w:tcPr>
          <w:p w14:paraId="0BEF2E0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42.3</w:t>
            </w:r>
          </w:p>
        </w:tc>
        <w:tc>
          <w:tcPr>
            <w:tcW w:w="810" w:type="dxa"/>
          </w:tcPr>
          <w:p w14:paraId="71C597A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2.02</w:t>
            </w:r>
          </w:p>
        </w:tc>
      </w:tr>
      <w:tr w:rsidR="005F5001" w:rsidRPr="00284442" w14:paraId="70875C9F" w14:textId="77777777" w:rsidTr="009C729F">
        <w:trPr>
          <w:trHeight w:val="1051"/>
        </w:trPr>
        <w:tc>
          <w:tcPr>
            <w:tcW w:w="1935" w:type="dxa"/>
          </w:tcPr>
          <w:p w14:paraId="023AA0C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Averagely aware</w:t>
            </w:r>
          </w:p>
        </w:tc>
        <w:tc>
          <w:tcPr>
            <w:tcW w:w="1687" w:type="dxa"/>
          </w:tcPr>
          <w:p w14:paraId="1E36FC9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37---39</w:t>
            </w:r>
          </w:p>
        </w:tc>
        <w:tc>
          <w:tcPr>
            <w:tcW w:w="640" w:type="dxa"/>
          </w:tcPr>
          <w:p w14:paraId="3E85D25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11</w:t>
            </w:r>
          </w:p>
        </w:tc>
        <w:tc>
          <w:tcPr>
            <w:tcW w:w="1153" w:type="dxa"/>
          </w:tcPr>
          <w:p w14:paraId="2EE3A3D5"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22.91</w:t>
            </w:r>
          </w:p>
        </w:tc>
        <w:tc>
          <w:tcPr>
            <w:tcW w:w="1099" w:type="dxa"/>
          </w:tcPr>
          <w:p w14:paraId="6E10F3C0"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418</w:t>
            </w:r>
          </w:p>
          <w:p w14:paraId="1B63F0A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151" w:type="dxa"/>
          </w:tcPr>
          <w:p w14:paraId="64132F45" w14:textId="77777777" w:rsidR="005F5001" w:rsidRPr="00284442" w:rsidRDefault="005F5001" w:rsidP="00D33FCB">
            <w:pPr>
              <w:autoSpaceDE w:val="0"/>
              <w:autoSpaceDN w:val="0"/>
              <w:adjustRightInd w:val="0"/>
              <w:spacing w:after="0" w:line="360" w:lineRule="auto"/>
              <w:ind w:left="64"/>
              <w:rPr>
                <w:rFonts w:ascii="Times New Roman" w:hAnsi="Times New Roman" w:cs="Times New Roman"/>
                <w:sz w:val="24"/>
                <w:szCs w:val="24"/>
              </w:rPr>
            </w:pPr>
            <w:r w:rsidRPr="00284442">
              <w:rPr>
                <w:rFonts w:ascii="Times New Roman" w:hAnsi="Times New Roman" w:cs="Times New Roman"/>
                <w:sz w:val="24"/>
                <w:szCs w:val="24"/>
              </w:rPr>
              <w:t>38</w:t>
            </w:r>
          </w:p>
          <w:p w14:paraId="4F0961A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810" w:type="dxa"/>
          </w:tcPr>
          <w:p w14:paraId="35F4199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.73</w:t>
            </w:r>
          </w:p>
        </w:tc>
      </w:tr>
      <w:tr w:rsidR="005F5001" w:rsidRPr="00284442" w14:paraId="33DAFE71" w14:textId="77777777" w:rsidTr="009C729F">
        <w:trPr>
          <w:trHeight w:val="885"/>
        </w:trPr>
        <w:tc>
          <w:tcPr>
            <w:tcW w:w="1935" w:type="dxa"/>
          </w:tcPr>
          <w:p w14:paraId="13F92FA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Least aware </w:t>
            </w:r>
          </w:p>
        </w:tc>
        <w:tc>
          <w:tcPr>
            <w:tcW w:w="1687" w:type="dxa"/>
          </w:tcPr>
          <w:p w14:paraId="59A514A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36 and </w:t>
            </w:r>
            <w:proofErr w:type="gramStart"/>
            <w:r w:rsidRPr="00284442">
              <w:rPr>
                <w:rFonts w:ascii="Times New Roman" w:hAnsi="Times New Roman" w:cs="Times New Roman"/>
                <w:sz w:val="24"/>
                <w:szCs w:val="24"/>
              </w:rPr>
              <w:t>bellow  the</w:t>
            </w:r>
            <w:proofErr w:type="gramEnd"/>
            <w:r w:rsidRPr="00284442">
              <w:rPr>
                <w:rFonts w:ascii="Times New Roman" w:hAnsi="Times New Roman" w:cs="Times New Roman"/>
                <w:sz w:val="24"/>
                <w:szCs w:val="24"/>
              </w:rPr>
              <w:t xml:space="preserve"> score 36</w:t>
            </w:r>
          </w:p>
        </w:tc>
        <w:tc>
          <w:tcPr>
            <w:tcW w:w="640" w:type="dxa"/>
          </w:tcPr>
          <w:p w14:paraId="2D16D48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17</w:t>
            </w:r>
          </w:p>
          <w:p w14:paraId="5FE3911C" w14:textId="77777777" w:rsidR="005F5001" w:rsidRPr="00284442" w:rsidRDefault="005F5001" w:rsidP="00D33FCB">
            <w:pPr>
              <w:spacing w:line="360" w:lineRule="auto"/>
              <w:rPr>
                <w:rFonts w:ascii="Times New Roman" w:hAnsi="Times New Roman" w:cs="Times New Roman"/>
                <w:sz w:val="24"/>
                <w:szCs w:val="24"/>
              </w:rPr>
            </w:pPr>
          </w:p>
          <w:p w14:paraId="3842D21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153" w:type="dxa"/>
          </w:tcPr>
          <w:p w14:paraId="76836E6F"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35.41</w:t>
            </w:r>
          </w:p>
        </w:tc>
        <w:tc>
          <w:tcPr>
            <w:tcW w:w="1099" w:type="dxa"/>
          </w:tcPr>
          <w:p w14:paraId="2B30989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568</w:t>
            </w:r>
          </w:p>
        </w:tc>
        <w:tc>
          <w:tcPr>
            <w:tcW w:w="1151" w:type="dxa"/>
          </w:tcPr>
          <w:p w14:paraId="025B249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33.41</w:t>
            </w:r>
          </w:p>
        </w:tc>
        <w:tc>
          <w:tcPr>
            <w:tcW w:w="810" w:type="dxa"/>
          </w:tcPr>
          <w:p w14:paraId="7D9763C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2.72</w:t>
            </w:r>
          </w:p>
        </w:tc>
      </w:tr>
    </w:tbl>
    <w:p w14:paraId="0617F466" w14:textId="77777777" w:rsidR="00DD3857" w:rsidRDefault="00DD3857" w:rsidP="00D33FCB">
      <w:pPr>
        <w:autoSpaceDE w:val="0"/>
        <w:autoSpaceDN w:val="0"/>
        <w:adjustRightInd w:val="0"/>
        <w:spacing w:after="0" w:line="360" w:lineRule="auto"/>
        <w:rPr>
          <w:rFonts w:ascii="Times New Roman" w:hAnsi="Times New Roman" w:cs="Times New Roman"/>
          <w:sz w:val="24"/>
          <w:szCs w:val="24"/>
        </w:rPr>
      </w:pPr>
    </w:p>
    <w:p w14:paraId="398F0121" w14:textId="77777777" w:rsidR="00491ACB" w:rsidRPr="00284442" w:rsidRDefault="00491ACB" w:rsidP="00D33FCB">
      <w:pPr>
        <w:autoSpaceDE w:val="0"/>
        <w:autoSpaceDN w:val="0"/>
        <w:adjustRightInd w:val="0"/>
        <w:spacing w:after="0" w:line="360" w:lineRule="auto"/>
        <w:rPr>
          <w:rFonts w:ascii="Times New Roman" w:hAnsi="Times New Roman" w:cs="Times New Roman"/>
          <w:sz w:val="24"/>
          <w:szCs w:val="24"/>
        </w:rPr>
      </w:pPr>
    </w:p>
    <w:p w14:paraId="60079956" w14:textId="77777777" w:rsidR="00F71AD6" w:rsidRDefault="00F71AD6"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Table 3.1 </w:t>
      </w:r>
    </w:p>
    <w:p w14:paraId="1E925F7F" w14:textId="77777777" w:rsidR="00DD3857" w:rsidRDefault="00DD3857" w:rsidP="00D33FCB">
      <w:pPr>
        <w:autoSpaceDE w:val="0"/>
        <w:autoSpaceDN w:val="0"/>
        <w:adjustRightInd w:val="0"/>
        <w:spacing w:after="0" w:line="360" w:lineRule="auto"/>
        <w:rPr>
          <w:rFonts w:ascii="Times New Roman" w:hAnsi="Times New Roman" w:cs="Times New Roman"/>
          <w:sz w:val="24"/>
          <w:szCs w:val="24"/>
        </w:rPr>
      </w:pPr>
    </w:p>
    <w:tbl>
      <w:tblPr>
        <w:tblpPr w:leftFromText="180" w:rightFromText="180"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946"/>
        <w:gridCol w:w="3275"/>
      </w:tblGrid>
      <w:tr w:rsidR="00491ACB" w14:paraId="5A1B4E36" w14:textId="77777777" w:rsidTr="00050C5D">
        <w:trPr>
          <w:trHeight w:val="405"/>
        </w:trPr>
        <w:tc>
          <w:tcPr>
            <w:tcW w:w="7479" w:type="dxa"/>
            <w:gridSpan w:val="3"/>
          </w:tcPr>
          <w:p w14:paraId="467D011E"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t value between PEB of highly aware and averagely aware; between </w:t>
            </w:r>
          </w:p>
          <w:p w14:paraId="44A0C16D"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highly aware and low aware group.</w:t>
            </w:r>
          </w:p>
          <w:p w14:paraId="66295128" w14:textId="77777777" w:rsidR="00491ACB" w:rsidRDefault="00491ACB" w:rsidP="00491ACB">
            <w:pPr>
              <w:autoSpaceDE w:val="0"/>
              <w:autoSpaceDN w:val="0"/>
              <w:adjustRightInd w:val="0"/>
              <w:spacing w:after="0" w:line="360" w:lineRule="auto"/>
              <w:rPr>
                <w:rFonts w:ascii="Times New Roman" w:hAnsi="Times New Roman" w:cs="Times New Roman"/>
                <w:sz w:val="24"/>
                <w:szCs w:val="24"/>
              </w:rPr>
            </w:pPr>
          </w:p>
        </w:tc>
      </w:tr>
      <w:tr w:rsidR="00491ACB" w:rsidRPr="00284442" w14:paraId="7B046FCB" w14:textId="77777777" w:rsidTr="00050C5D">
        <w:trPr>
          <w:trHeight w:val="352"/>
        </w:trPr>
        <w:tc>
          <w:tcPr>
            <w:tcW w:w="3258" w:type="dxa"/>
          </w:tcPr>
          <w:p w14:paraId="64944FEC"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w:t>
            </w:r>
          </w:p>
        </w:tc>
        <w:tc>
          <w:tcPr>
            <w:tcW w:w="946" w:type="dxa"/>
          </w:tcPr>
          <w:p w14:paraId="28CAF690"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 value</w:t>
            </w:r>
          </w:p>
        </w:tc>
        <w:tc>
          <w:tcPr>
            <w:tcW w:w="3275" w:type="dxa"/>
          </w:tcPr>
          <w:p w14:paraId="0D61C663"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df</w:t>
            </w:r>
          </w:p>
        </w:tc>
      </w:tr>
      <w:tr w:rsidR="00491ACB" w:rsidRPr="00284442" w14:paraId="7595592F" w14:textId="77777777" w:rsidTr="00050C5D">
        <w:trPr>
          <w:trHeight w:val="448"/>
        </w:trPr>
        <w:tc>
          <w:tcPr>
            <w:tcW w:w="3258" w:type="dxa"/>
          </w:tcPr>
          <w:p w14:paraId="7441C8E9"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Highly aware and averagely aware group</w:t>
            </w:r>
          </w:p>
        </w:tc>
        <w:tc>
          <w:tcPr>
            <w:tcW w:w="946" w:type="dxa"/>
          </w:tcPr>
          <w:p w14:paraId="1AC590C0"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0.049</w:t>
            </w:r>
          </w:p>
        </w:tc>
        <w:tc>
          <w:tcPr>
            <w:tcW w:w="3275" w:type="dxa"/>
          </w:tcPr>
          <w:p w14:paraId="284EE434"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29</w:t>
            </w:r>
          </w:p>
        </w:tc>
      </w:tr>
      <w:tr w:rsidR="00491ACB" w:rsidRPr="00284442" w14:paraId="479637C8" w14:textId="77777777" w:rsidTr="00050C5D">
        <w:trPr>
          <w:trHeight w:val="874"/>
        </w:trPr>
        <w:tc>
          <w:tcPr>
            <w:tcW w:w="3258" w:type="dxa"/>
          </w:tcPr>
          <w:p w14:paraId="7D8B460C"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Highly aware and low aware group</w:t>
            </w:r>
          </w:p>
        </w:tc>
        <w:tc>
          <w:tcPr>
            <w:tcW w:w="946" w:type="dxa"/>
          </w:tcPr>
          <w:p w14:paraId="630B42CD"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1.26</w:t>
            </w:r>
          </w:p>
        </w:tc>
        <w:tc>
          <w:tcPr>
            <w:tcW w:w="3275" w:type="dxa"/>
          </w:tcPr>
          <w:p w14:paraId="420EA9D5"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35</w:t>
            </w:r>
          </w:p>
        </w:tc>
      </w:tr>
    </w:tbl>
    <w:p w14:paraId="1379DFD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58D690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5D02887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53AC235"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7A3937D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001FB24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5B074E25"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24DC10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3BF3EF42" w14:textId="59B6DBD5" w:rsidR="00050C5D" w:rsidRDefault="00050C5D">
      <w:pPr>
        <w:rPr>
          <w:rFonts w:ascii="Times New Roman" w:hAnsi="Times New Roman" w:cs="Times New Roman"/>
          <w:sz w:val="24"/>
          <w:szCs w:val="24"/>
        </w:rPr>
      </w:pPr>
      <w:r>
        <w:rPr>
          <w:rFonts w:ascii="Times New Roman" w:hAnsi="Times New Roman" w:cs="Times New Roman"/>
          <w:sz w:val="24"/>
          <w:szCs w:val="24"/>
        </w:rPr>
        <w:br w:type="page"/>
      </w:r>
    </w:p>
    <w:p w14:paraId="571C693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EAC1BBA" w14:textId="5FCC8DB5" w:rsidR="005F5001" w:rsidRPr="00284442" w:rsidRDefault="00F71AD6"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Table No: 3.2</w:t>
      </w:r>
    </w:p>
    <w:p w14:paraId="3BB086B0"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bl>
      <w:tblPr>
        <w:tblpPr w:leftFromText="180" w:rightFromText="180" w:vertAnchor="page" w:horzAnchor="margin" w:tblpY="289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1890"/>
        <w:gridCol w:w="2160"/>
        <w:gridCol w:w="2427"/>
      </w:tblGrid>
      <w:tr w:rsidR="00050C5D" w14:paraId="76B145F9" w14:textId="77777777" w:rsidTr="00050C5D">
        <w:trPr>
          <w:trHeight w:val="390"/>
        </w:trPr>
        <w:tc>
          <w:tcPr>
            <w:tcW w:w="8472" w:type="dxa"/>
            <w:gridSpan w:val="4"/>
          </w:tcPr>
          <w:p w14:paraId="53A0AC4B"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p>
          <w:p w14:paraId="55FE9542"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Respective level of pro-environmental behaviour of highly aware, averagely aware and least aware group.</w:t>
            </w:r>
          </w:p>
          <w:p w14:paraId="22B0E0EA" w14:textId="77777777" w:rsidR="00050C5D" w:rsidRDefault="00050C5D" w:rsidP="00050C5D">
            <w:pPr>
              <w:autoSpaceDE w:val="0"/>
              <w:autoSpaceDN w:val="0"/>
              <w:adjustRightInd w:val="0"/>
              <w:spacing w:after="0" w:line="360" w:lineRule="auto"/>
              <w:rPr>
                <w:rFonts w:ascii="Times New Roman" w:hAnsi="Times New Roman" w:cs="Times New Roman"/>
                <w:sz w:val="24"/>
                <w:szCs w:val="24"/>
              </w:rPr>
            </w:pPr>
          </w:p>
        </w:tc>
      </w:tr>
      <w:tr w:rsidR="00050C5D" w:rsidRPr="00284442" w14:paraId="0C48FD93" w14:textId="77777777" w:rsidTr="00050C5D">
        <w:trPr>
          <w:trHeight w:val="480"/>
        </w:trPr>
        <w:tc>
          <w:tcPr>
            <w:tcW w:w="1995" w:type="dxa"/>
          </w:tcPr>
          <w:p w14:paraId="09D660EA"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Category of awareness</w:t>
            </w:r>
          </w:p>
        </w:tc>
        <w:tc>
          <w:tcPr>
            <w:tcW w:w="1890" w:type="dxa"/>
          </w:tcPr>
          <w:p w14:paraId="0050A370" w14:textId="70549521"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Total Scores in PEBS</w:t>
            </w:r>
            <w:r>
              <w:rPr>
                <w:rFonts w:ascii="Times New Roman" w:hAnsi="Times New Roman" w:cs="Times New Roman"/>
                <w:sz w:val="24"/>
                <w:szCs w:val="24"/>
              </w:rPr>
              <w:t xml:space="preserve"> </w:t>
            </w:r>
            <w:r>
              <w:rPr>
                <w:rFonts w:ascii="Times New Roman" w:hAnsi="Times New Roman" w:cs="Times New Roman"/>
                <w:sz w:val="24"/>
                <w:szCs w:val="24"/>
              </w:rPr>
              <w:t>(pro-environmental behavioral scale)</w:t>
            </w:r>
          </w:p>
        </w:tc>
        <w:tc>
          <w:tcPr>
            <w:tcW w:w="2160" w:type="dxa"/>
          </w:tcPr>
          <w:p w14:paraId="309ABC88"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Mean of the scores in PEBS </w:t>
            </w:r>
          </w:p>
        </w:tc>
        <w:tc>
          <w:tcPr>
            <w:tcW w:w="2427" w:type="dxa"/>
          </w:tcPr>
          <w:p w14:paraId="3B3F73C4"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SD</w:t>
            </w:r>
          </w:p>
        </w:tc>
      </w:tr>
      <w:tr w:rsidR="00050C5D" w:rsidRPr="00284442" w14:paraId="1B07343A" w14:textId="77777777" w:rsidTr="00050C5D">
        <w:trPr>
          <w:trHeight w:val="675"/>
        </w:trPr>
        <w:tc>
          <w:tcPr>
            <w:tcW w:w="1995" w:type="dxa"/>
          </w:tcPr>
          <w:p w14:paraId="67349BEF"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Highly aware</w:t>
            </w:r>
          </w:p>
          <w:p w14:paraId="684F0E1E"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p>
        </w:tc>
        <w:tc>
          <w:tcPr>
            <w:tcW w:w="1890" w:type="dxa"/>
          </w:tcPr>
          <w:p w14:paraId="3BDD7D20"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148</w:t>
            </w:r>
          </w:p>
        </w:tc>
        <w:tc>
          <w:tcPr>
            <w:tcW w:w="2160" w:type="dxa"/>
          </w:tcPr>
          <w:p w14:paraId="3B160181"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7.4</w:t>
            </w:r>
          </w:p>
        </w:tc>
        <w:tc>
          <w:tcPr>
            <w:tcW w:w="2427" w:type="dxa"/>
          </w:tcPr>
          <w:p w14:paraId="56447346"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2.47</w:t>
            </w:r>
          </w:p>
        </w:tc>
      </w:tr>
      <w:tr w:rsidR="00050C5D" w:rsidRPr="00284442" w14:paraId="6EADEE1F" w14:textId="77777777" w:rsidTr="00050C5D">
        <w:trPr>
          <w:trHeight w:val="585"/>
        </w:trPr>
        <w:tc>
          <w:tcPr>
            <w:tcW w:w="1995" w:type="dxa"/>
          </w:tcPr>
          <w:p w14:paraId="7E6B48D8"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Averagely aware</w:t>
            </w:r>
          </w:p>
        </w:tc>
        <w:tc>
          <w:tcPr>
            <w:tcW w:w="1890" w:type="dxa"/>
          </w:tcPr>
          <w:p w14:paraId="74D67403"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100</w:t>
            </w:r>
          </w:p>
        </w:tc>
        <w:tc>
          <w:tcPr>
            <w:tcW w:w="2160" w:type="dxa"/>
          </w:tcPr>
          <w:p w14:paraId="622D8682"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9.09</w:t>
            </w:r>
          </w:p>
        </w:tc>
        <w:tc>
          <w:tcPr>
            <w:tcW w:w="2427" w:type="dxa"/>
          </w:tcPr>
          <w:p w14:paraId="078E06F7"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1.23</w:t>
            </w:r>
          </w:p>
        </w:tc>
      </w:tr>
      <w:tr w:rsidR="00050C5D" w:rsidRPr="00284442" w14:paraId="72877D23" w14:textId="77777777" w:rsidTr="00050C5D">
        <w:trPr>
          <w:trHeight w:val="540"/>
        </w:trPr>
        <w:tc>
          <w:tcPr>
            <w:tcW w:w="1995" w:type="dxa"/>
          </w:tcPr>
          <w:p w14:paraId="2195048A"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Low awareness </w:t>
            </w:r>
          </w:p>
        </w:tc>
        <w:tc>
          <w:tcPr>
            <w:tcW w:w="1890" w:type="dxa"/>
          </w:tcPr>
          <w:p w14:paraId="6CDBDD8C"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143</w:t>
            </w:r>
          </w:p>
        </w:tc>
        <w:tc>
          <w:tcPr>
            <w:tcW w:w="2160" w:type="dxa"/>
          </w:tcPr>
          <w:p w14:paraId="49CF45A3"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8.41</w:t>
            </w:r>
          </w:p>
        </w:tc>
        <w:tc>
          <w:tcPr>
            <w:tcW w:w="2427" w:type="dxa"/>
          </w:tcPr>
          <w:p w14:paraId="2FAF48C5"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2.24</w:t>
            </w:r>
          </w:p>
        </w:tc>
      </w:tr>
    </w:tbl>
    <w:p w14:paraId="7F6FA4C4" w14:textId="77777777" w:rsidR="00B2007E" w:rsidRDefault="00B2007E" w:rsidP="00D33FCB">
      <w:pPr>
        <w:autoSpaceDE w:val="0"/>
        <w:autoSpaceDN w:val="0"/>
        <w:adjustRightInd w:val="0"/>
        <w:spacing w:after="0" w:line="360" w:lineRule="auto"/>
        <w:rPr>
          <w:rFonts w:ascii="Times New Roman" w:hAnsi="Times New Roman" w:cs="Times New Roman"/>
          <w:sz w:val="24"/>
          <w:szCs w:val="24"/>
        </w:rPr>
      </w:pPr>
    </w:p>
    <w:p w14:paraId="7910EE3B" w14:textId="77777777" w:rsidR="00B2007E" w:rsidRDefault="00B2007E" w:rsidP="00D33FCB">
      <w:pPr>
        <w:autoSpaceDE w:val="0"/>
        <w:autoSpaceDN w:val="0"/>
        <w:adjustRightInd w:val="0"/>
        <w:spacing w:after="0" w:line="360" w:lineRule="auto"/>
        <w:rPr>
          <w:rFonts w:ascii="Times New Roman" w:hAnsi="Times New Roman" w:cs="Times New Roman"/>
          <w:sz w:val="24"/>
          <w:szCs w:val="24"/>
        </w:rPr>
      </w:pPr>
    </w:p>
    <w:p w14:paraId="19905787" w14:textId="77777777" w:rsidR="0028108B" w:rsidRDefault="0028108B" w:rsidP="00D33FCB">
      <w:pPr>
        <w:autoSpaceDE w:val="0"/>
        <w:autoSpaceDN w:val="0"/>
        <w:adjustRightInd w:val="0"/>
        <w:spacing w:after="0" w:line="360" w:lineRule="auto"/>
        <w:rPr>
          <w:rFonts w:ascii="Times New Roman" w:hAnsi="Times New Roman" w:cs="Times New Roman"/>
          <w:sz w:val="24"/>
          <w:szCs w:val="24"/>
        </w:rPr>
      </w:pPr>
    </w:p>
    <w:p w14:paraId="609D6D25" w14:textId="77777777" w:rsidR="00491ACB" w:rsidRDefault="00491ACB" w:rsidP="00D33FCB">
      <w:pPr>
        <w:autoSpaceDE w:val="0"/>
        <w:autoSpaceDN w:val="0"/>
        <w:adjustRightInd w:val="0"/>
        <w:spacing w:after="0" w:line="360" w:lineRule="auto"/>
        <w:rPr>
          <w:rFonts w:ascii="Times New Roman" w:hAnsi="Times New Roman" w:cs="Times New Roman"/>
          <w:sz w:val="24"/>
          <w:szCs w:val="24"/>
        </w:rPr>
      </w:pPr>
    </w:p>
    <w:p w14:paraId="17027D5C" w14:textId="77777777" w:rsidR="00491ACB" w:rsidRDefault="00491ACB" w:rsidP="00D33FCB">
      <w:pPr>
        <w:autoSpaceDE w:val="0"/>
        <w:autoSpaceDN w:val="0"/>
        <w:adjustRightInd w:val="0"/>
        <w:spacing w:after="0" w:line="360" w:lineRule="auto"/>
        <w:rPr>
          <w:rFonts w:ascii="Times New Roman" w:hAnsi="Times New Roman" w:cs="Times New Roman"/>
          <w:sz w:val="24"/>
          <w:szCs w:val="24"/>
        </w:rPr>
      </w:pPr>
    </w:p>
    <w:p w14:paraId="1072CC31" w14:textId="77777777" w:rsidR="00491ACB" w:rsidRDefault="00491ACB" w:rsidP="00D33FCB">
      <w:pPr>
        <w:autoSpaceDE w:val="0"/>
        <w:autoSpaceDN w:val="0"/>
        <w:adjustRightInd w:val="0"/>
        <w:spacing w:after="0" w:line="360" w:lineRule="auto"/>
        <w:rPr>
          <w:rFonts w:ascii="Times New Roman" w:hAnsi="Times New Roman" w:cs="Times New Roman"/>
          <w:sz w:val="24"/>
          <w:szCs w:val="24"/>
        </w:rPr>
      </w:pPr>
    </w:p>
    <w:p w14:paraId="4FD56A25" w14:textId="77777777" w:rsidR="00491ACB" w:rsidRDefault="00491ACB" w:rsidP="00D33FCB">
      <w:pPr>
        <w:autoSpaceDE w:val="0"/>
        <w:autoSpaceDN w:val="0"/>
        <w:adjustRightInd w:val="0"/>
        <w:spacing w:after="0" w:line="360" w:lineRule="auto"/>
        <w:rPr>
          <w:rFonts w:ascii="Times New Roman" w:hAnsi="Times New Roman" w:cs="Times New Roman"/>
          <w:sz w:val="24"/>
          <w:szCs w:val="24"/>
        </w:rPr>
      </w:pPr>
    </w:p>
    <w:p w14:paraId="7EB3710B" w14:textId="77777777" w:rsidR="00491ACB" w:rsidRDefault="00491ACB" w:rsidP="00D33FCB">
      <w:pPr>
        <w:autoSpaceDE w:val="0"/>
        <w:autoSpaceDN w:val="0"/>
        <w:adjustRightInd w:val="0"/>
        <w:spacing w:after="0" w:line="360" w:lineRule="auto"/>
        <w:rPr>
          <w:rFonts w:ascii="Times New Roman" w:hAnsi="Times New Roman" w:cs="Times New Roman"/>
          <w:sz w:val="24"/>
          <w:szCs w:val="24"/>
        </w:rPr>
      </w:pPr>
    </w:p>
    <w:p w14:paraId="2F3E241E"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57D0413C"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65C2B1BE"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4DE3A793"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7A4A5480"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4940E0D9"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42A5DE79"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517AA6E4" w14:textId="58FED10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Calculate t values are not significant. At 29 df the critical value must be 2.04 at 5% level and 2.76 at 1% level of significance. But our calculated values are much smaller than the critical values. It means that highly aware and averagely aware or highly aware and least aware students are not significantly differing in their pro-environmental behavior.</w:t>
      </w:r>
    </w:p>
    <w:p w14:paraId="6961524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559EDC70" w14:textId="77777777" w:rsidR="005F5001" w:rsidRDefault="005F5001" w:rsidP="00D33FCB">
      <w:pPr>
        <w:autoSpaceDE w:val="0"/>
        <w:autoSpaceDN w:val="0"/>
        <w:adjustRightInd w:val="0"/>
        <w:spacing w:after="0" w:line="360" w:lineRule="auto"/>
        <w:rPr>
          <w:rFonts w:ascii="Times New Roman" w:hAnsi="Times New Roman" w:cs="Times New Roman"/>
          <w:sz w:val="24"/>
          <w:szCs w:val="24"/>
        </w:rPr>
      </w:pPr>
    </w:p>
    <w:p w14:paraId="4A7BA2AF" w14:textId="77777777" w:rsidR="00DD3857" w:rsidRPr="00284442" w:rsidRDefault="00DD3857" w:rsidP="00D33FC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84442">
        <w:rPr>
          <w:rFonts w:ascii="Times New Roman" w:hAnsi="Times New Roman" w:cs="Times New Roman"/>
          <w:sz w:val="24"/>
          <w:szCs w:val="24"/>
        </w:rPr>
        <w:t>Table 4</w:t>
      </w:r>
      <w:r>
        <w:rPr>
          <w:rFonts w:ascii="Times New Roman" w:hAnsi="Times New Roman" w:cs="Times New Roman"/>
          <w:sz w:val="24"/>
          <w:szCs w:val="24"/>
        </w:rPr>
        <w:t>:</w:t>
      </w:r>
    </w:p>
    <w:p w14:paraId="041CDFEE" w14:textId="77777777" w:rsidR="00DD3857" w:rsidRPr="00284442" w:rsidRDefault="00DD3857" w:rsidP="00D33FCB">
      <w:pPr>
        <w:autoSpaceDE w:val="0"/>
        <w:autoSpaceDN w:val="0"/>
        <w:adjustRightInd w:val="0"/>
        <w:spacing w:after="0" w:line="360" w:lineRule="auto"/>
        <w:rPr>
          <w:rFonts w:ascii="Times New Roman" w:hAnsi="Times New Roman" w:cs="Times New Roman"/>
          <w:sz w:val="24"/>
          <w:szCs w:val="24"/>
        </w:rPr>
      </w:pPr>
    </w:p>
    <w:tbl>
      <w:tblPr>
        <w:tblpPr w:leftFromText="180" w:rightFromText="180" w:vertAnchor="text" w:horzAnchor="margin" w:tblpXSpec="center" w:tblpY="333"/>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1384"/>
        <w:gridCol w:w="2112"/>
        <w:gridCol w:w="1214"/>
        <w:gridCol w:w="1396"/>
      </w:tblGrid>
      <w:tr w:rsidR="00B2007E" w14:paraId="1665C2C9" w14:textId="77777777" w:rsidTr="00EE10C7">
        <w:trPr>
          <w:trHeight w:val="480"/>
        </w:trPr>
        <w:tc>
          <w:tcPr>
            <w:tcW w:w="8478" w:type="dxa"/>
            <w:gridSpan w:val="5"/>
          </w:tcPr>
          <w:p w14:paraId="62C76475" w14:textId="77777777" w:rsidR="00B2007E" w:rsidRDefault="00B2007E"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 Dimensions of PREB</w:t>
            </w:r>
          </w:p>
        </w:tc>
      </w:tr>
      <w:tr w:rsidR="005F5001" w:rsidRPr="00284442" w14:paraId="2FFC53F3" w14:textId="77777777" w:rsidTr="00EE10C7">
        <w:trPr>
          <w:trHeight w:val="622"/>
        </w:trPr>
        <w:tc>
          <w:tcPr>
            <w:tcW w:w="2372" w:type="dxa"/>
          </w:tcPr>
          <w:p w14:paraId="58EE4A2C"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8A059D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Dimensions</w:t>
            </w:r>
          </w:p>
          <w:p w14:paraId="4AA28CF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384" w:type="dxa"/>
          </w:tcPr>
          <w:p w14:paraId="59073BCB"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questions</w:t>
            </w:r>
          </w:p>
          <w:p w14:paraId="058DC6F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2112" w:type="dxa"/>
          </w:tcPr>
          <w:p w14:paraId="2B15F07B"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Frequencies of PEB</w:t>
            </w:r>
          </w:p>
          <w:p w14:paraId="03B76BD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214" w:type="dxa"/>
          </w:tcPr>
          <w:p w14:paraId="2EB1B43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lastRenderedPageBreak/>
              <w:t>Average</w:t>
            </w:r>
          </w:p>
        </w:tc>
        <w:tc>
          <w:tcPr>
            <w:tcW w:w="1396" w:type="dxa"/>
          </w:tcPr>
          <w:p w14:paraId="725B348F"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 xml:space="preserve">% of frequencies </w:t>
            </w:r>
            <w:r w:rsidRPr="00284442">
              <w:rPr>
                <w:rFonts w:ascii="Times New Roman" w:hAnsi="Times New Roman" w:cs="Times New Roman"/>
                <w:sz w:val="24"/>
                <w:szCs w:val="24"/>
              </w:rPr>
              <w:lastRenderedPageBreak/>
              <w:t>PEB</w:t>
            </w:r>
          </w:p>
        </w:tc>
      </w:tr>
      <w:tr w:rsidR="005F5001" w:rsidRPr="00284442" w14:paraId="796AA525" w14:textId="77777777" w:rsidTr="00EE10C7">
        <w:trPr>
          <w:trHeight w:val="537"/>
        </w:trPr>
        <w:tc>
          <w:tcPr>
            <w:tcW w:w="2372" w:type="dxa"/>
          </w:tcPr>
          <w:p w14:paraId="7E2D70CF"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lastRenderedPageBreak/>
              <w:t>Saving energy</w:t>
            </w:r>
          </w:p>
        </w:tc>
        <w:tc>
          <w:tcPr>
            <w:tcW w:w="1384" w:type="dxa"/>
          </w:tcPr>
          <w:p w14:paraId="304DA5B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1,6,11</w:t>
            </w:r>
          </w:p>
        </w:tc>
        <w:tc>
          <w:tcPr>
            <w:tcW w:w="2112" w:type="dxa"/>
          </w:tcPr>
          <w:p w14:paraId="2DDC3D45"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33+41+22=96</w:t>
            </w:r>
          </w:p>
        </w:tc>
        <w:tc>
          <w:tcPr>
            <w:tcW w:w="1214" w:type="dxa"/>
          </w:tcPr>
          <w:p w14:paraId="75275256"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32</w:t>
            </w:r>
          </w:p>
        </w:tc>
        <w:tc>
          <w:tcPr>
            <w:tcW w:w="1396" w:type="dxa"/>
          </w:tcPr>
          <w:p w14:paraId="008E980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66.66</w:t>
            </w:r>
          </w:p>
        </w:tc>
      </w:tr>
      <w:tr w:rsidR="005F5001" w:rsidRPr="00284442" w14:paraId="047DB4E2" w14:textId="77777777" w:rsidTr="00EE10C7">
        <w:trPr>
          <w:trHeight w:val="537"/>
        </w:trPr>
        <w:tc>
          <w:tcPr>
            <w:tcW w:w="2372" w:type="dxa"/>
          </w:tcPr>
          <w:p w14:paraId="0B4E788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Good marketing habit and conscious use of products</w:t>
            </w:r>
          </w:p>
        </w:tc>
        <w:tc>
          <w:tcPr>
            <w:tcW w:w="1384" w:type="dxa"/>
          </w:tcPr>
          <w:p w14:paraId="5C728A4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2,3</w:t>
            </w:r>
          </w:p>
        </w:tc>
        <w:tc>
          <w:tcPr>
            <w:tcW w:w="2112" w:type="dxa"/>
          </w:tcPr>
          <w:p w14:paraId="312F2786"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40+11=51</w:t>
            </w:r>
          </w:p>
        </w:tc>
        <w:tc>
          <w:tcPr>
            <w:tcW w:w="1214" w:type="dxa"/>
          </w:tcPr>
          <w:p w14:paraId="790C0AD4"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25.5</w:t>
            </w:r>
          </w:p>
        </w:tc>
        <w:tc>
          <w:tcPr>
            <w:tcW w:w="1396" w:type="dxa"/>
          </w:tcPr>
          <w:p w14:paraId="5E086E56"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53.12</w:t>
            </w:r>
          </w:p>
        </w:tc>
      </w:tr>
      <w:tr w:rsidR="005F5001" w:rsidRPr="00284442" w14:paraId="0D759902" w14:textId="77777777" w:rsidTr="00EE10C7">
        <w:trPr>
          <w:trHeight w:val="451"/>
        </w:trPr>
        <w:tc>
          <w:tcPr>
            <w:tcW w:w="2372" w:type="dxa"/>
          </w:tcPr>
          <w:p w14:paraId="6590FB3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Recycle and waste management</w:t>
            </w:r>
          </w:p>
        </w:tc>
        <w:tc>
          <w:tcPr>
            <w:tcW w:w="1384" w:type="dxa"/>
          </w:tcPr>
          <w:p w14:paraId="060196B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5,7,8,12</w:t>
            </w:r>
          </w:p>
        </w:tc>
        <w:tc>
          <w:tcPr>
            <w:tcW w:w="2112" w:type="dxa"/>
          </w:tcPr>
          <w:p w14:paraId="0600A7E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21+26+14+36=97</w:t>
            </w:r>
          </w:p>
        </w:tc>
        <w:tc>
          <w:tcPr>
            <w:tcW w:w="1214" w:type="dxa"/>
          </w:tcPr>
          <w:p w14:paraId="623526B2"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24.25</w:t>
            </w:r>
          </w:p>
        </w:tc>
        <w:tc>
          <w:tcPr>
            <w:tcW w:w="1396" w:type="dxa"/>
          </w:tcPr>
          <w:p w14:paraId="2C1A7134"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50.52</w:t>
            </w:r>
          </w:p>
        </w:tc>
      </w:tr>
      <w:tr w:rsidR="005F5001" w:rsidRPr="00284442" w14:paraId="516CF0BD" w14:textId="77777777" w:rsidTr="00EE10C7">
        <w:trPr>
          <w:trHeight w:val="537"/>
        </w:trPr>
        <w:tc>
          <w:tcPr>
            <w:tcW w:w="2372" w:type="dxa"/>
          </w:tcPr>
          <w:p w14:paraId="737B8F4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Plantation</w:t>
            </w:r>
          </w:p>
        </w:tc>
        <w:tc>
          <w:tcPr>
            <w:tcW w:w="1384" w:type="dxa"/>
          </w:tcPr>
          <w:p w14:paraId="6634A7C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4,14</w:t>
            </w:r>
          </w:p>
        </w:tc>
        <w:tc>
          <w:tcPr>
            <w:tcW w:w="2112" w:type="dxa"/>
          </w:tcPr>
          <w:p w14:paraId="0D15696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27+40=67</w:t>
            </w:r>
          </w:p>
        </w:tc>
        <w:tc>
          <w:tcPr>
            <w:tcW w:w="1214" w:type="dxa"/>
          </w:tcPr>
          <w:p w14:paraId="0979E579"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33.5</w:t>
            </w:r>
          </w:p>
        </w:tc>
        <w:tc>
          <w:tcPr>
            <w:tcW w:w="1396" w:type="dxa"/>
          </w:tcPr>
          <w:p w14:paraId="2464FDE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69.79</w:t>
            </w:r>
          </w:p>
        </w:tc>
      </w:tr>
      <w:tr w:rsidR="005F5001" w:rsidRPr="00284442" w14:paraId="18304C73" w14:textId="77777777" w:rsidTr="00EE10C7">
        <w:trPr>
          <w:trHeight w:val="666"/>
        </w:trPr>
        <w:tc>
          <w:tcPr>
            <w:tcW w:w="2372" w:type="dxa"/>
          </w:tcPr>
          <w:p w14:paraId="5B5C657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Drawing public attention</w:t>
            </w:r>
          </w:p>
        </w:tc>
        <w:tc>
          <w:tcPr>
            <w:tcW w:w="1384" w:type="dxa"/>
          </w:tcPr>
          <w:p w14:paraId="02AE5CA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9,15</w:t>
            </w:r>
          </w:p>
        </w:tc>
        <w:tc>
          <w:tcPr>
            <w:tcW w:w="2112" w:type="dxa"/>
          </w:tcPr>
          <w:p w14:paraId="76255040"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31+20=51</w:t>
            </w:r>
          </w:p>
        </w:tc>
        <w:tc>
          <w:tcPr>
            <w:tcW w:w="1214" w:type="dxa"/>
          </w:tcPr>
          <w:p w14:paraId="1084A270"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25.5</w:t>
            </w:r>
          </w:p>
        </w:tc>
        <w:tc>
          <w:tcPr>
            <w:tcW w:w="1396" w:type="dxa"/>
          </w:tcPr>
          <w:p w14:paraId="4B585E8E"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53.12</w:t>
            </w:r>
          </w:p>
        </w:tc>
      </w:tr>
      <w:tr w:rsidR="005F5001" w:rsidRPr="00284442" w14:paraId="70A1DC3C" w14:textId="77777777" w:rsidTr="00EE10C7">
        <w:trPr>
          <w:trHeight w:val="773"/>
        </w:trPr>
        <w:tc>
          <w:tcPr>
            <w:tcW w:w="2372" w:type="dxa"/>
          </w:tcPr>
          <w:p w14:paraId="0FF1899C"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Discouraging social malpractice</w:t>
            </w:r>
          </w:p>
        </w:tc>
        <w:tc>
          <w:tcPr>
            <w:tcW w:w="1384" w:type="dxa"/>
          </w:tcPr>
          <w:p w14:paraId="4038D12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13</w:t>
            </w:r>
          </w:p>
        </w:tc>
        <w:tc>
          <w:tcPr>
            <w:tcW w:w="2112" w:type="dxa"/>
          </w:tcPr>
          <w:p w14:paraId="5EBBC650"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12</w:t>
            </w:r>
          </w:p>
        </w:tc>
        <w:tc>
          <w:tcPr>
            <w:tcW w:w="1214" w:type="dxa"/>
          </w:tcPr>
          <w:p w14:paraId="64B3D768"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12</w:t>
            </w:r>
          </w:p>
        </w:tc>
        <w:tc>
          <w:tcPr>
            <w:tcW w:w="1396" w:type="dxa"/>
          </w:tcPr>
          <w:p w14:paraId="625BA3A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25</w:t>
            </w:r>
          </w:p>
        </w:tc>
      </w:tr>
      <w:tr w:rsidR="005F5001" w:rsidRPr="00284442" w14:paraId="66D0F101" w14:textId="77777777" w:rsidTr="00EE10C7">
        <w:trPr>
          <w:trHeight w:val="495"/>
        </w:trPr>
        <w:tc>
          <w:tcPr>
            <w:tcW w:w="2372" w:type="dxa"/>
          </w:tcPr>
          <w:p w14:paraId="0C8AEE33"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Proper displacement of solid waste</w:t>
            </w:r>
          </w:p>
        </w:tc>
        <w:tc>
          <w:tcPr>
            <w:tcW w:w="1384" w:type="dxa"/>
          </w:tcPr>
          <w:p w14:paraId="48E0CC8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10</w:t>
            </w:r>
          </w:p>
        </w:tc>
        <w:tc>
          <w:tcPr>
            <w:tcW w:w="2112" w:type="dxa"/>
          </w:tcPr>
          <w:p w14:paraId="7312509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18</w:t>
            </w:r>
          </w:p>
        </w:tc>
        <w:tc>
          <w:tcPr>
            <w:tcW w:w="1214" w:type="dxa"/>
          </w:tcPr>
          <w:p w14:paraId="20ABC2D9"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18</w:t>
            </w:r>
          </w:p>
        </w:tc>
        <w:tc>
          <w:tcPr>
            <w:tcW w:w="1396" w:type="dxa"/>
          </w:tcPr>
          <w:p w14:paraId="785EC5A3"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37.5</w:t>
            </w:r>
          </w:p>
        </w:tc>
      </w:tr>
    </w:tbl>
    <w:p w14:paraId="78BA97B0" w14:textId="77777777" w:rsidR="005F5001" w:rsidRDefault="005F5001" w:rsidP="00D33FCB">
      <w:pPr>
        <w:autoSpaceDE w:val="0"/>
        <w:autoSpaceDN w:val="0"/>
        <w:adjustRightInd w:val="0"/>
        <w:spacing w:after="0" w:line="360" w:lineRule="auto"/>
        <w:rPr>
          <w:rFonts w:ascii="Times New Roman" w:hAnsi="Times New Roman" w:cs="Times New Roman"/>
          <w:sz w:val="24"/>
          <w:szCs w:val="24"/>
        </w:rPr>
      </w:pPr>
    </w:p>
    <w:p w14:paraId="295A4375" w14:textId="77777777" w:rsidR="00EE10C7" w:rsidRPr="00284442" w:rsidRDefault="00EE10C7" w:rsidP="00D33FCB">
      <w:pPr>
        <w:autoSpaceDE w:val="0"/>
        <w:autoSpaceDN w:val="0"/>
        <w:adjustRightInd w:val="0"/>
        <w:spacing w:after="0" w:line="360" w:lineRule="auto"/>
        <w:rPr>
          <w:rFonts w:ascii="Times New Roman" w:hAnsi="Times New Roman" w:cs="Times New Roman"/>
          <w:sz w:val="24"/>
          <w:szCs w:val="24"/>
        </w:rPr>
      </w:pPr>
    </w:p>
    <w:p w14:paraId="06DAB78C"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0FC039BF" w14:textId="77777777" w:rsidR="00DD3857" w:rsidRDefault="00DD3857" w:rsidP="00D33FCB">
      <w:pPr>
        <w:autoSpaceDE w:val="0"/>
        <w:autoSpaceDN w:val="0"/>
        <w:adjustRightInd w:val="0"/>
        <w:spacing w:after="0" w:line="360" w:lineRule="auto"/>
        <w:jc w:val="both"/>
        <w:rPr>
          <w:rFonts w:ascii="Times New Roman" w:hAnsi="Times New Roman" w:cs="Times New Roman"/>
          <w:sz w:val="24"/>
          <w:szCs w:val="24"/>
        </w:rPr>
      </w:pPr>
    </w:p>
    <w:p w14:paraId="5C741D97" w14:textId="73CD2091"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The above table (4) reveals that frequency of pro-environmental behavior is highest terms of plantation among the students. Out of 100 students; approximately 70 students have the habits of plantation of trees. Approximately 67% students of the sample are conscious in using energy. Approximately 53% students have good marketing habits that are </w:t>
      </w:r>
      <w:r w:rsidR="00D33FCB" w:rsidRPr="00284442">
        <w:rPr>
          <w:rFonts w:ascii="Times New Roman" w:hAnsi="Times New Roman" w:cs="Times New Roman"/>
          <w:sz w:val="24"/>
          <w:szCs w:val="24"/>
        </w:rPr>
        <w:t>environmentally</w:t>
      </w:r>
      <w:r w:rsidRPr="00284442">
        <w:rPr>
          <w:rFonts w:ascii="Times New Roman" w:hAnsi="Times New Roman" w:cs="Times New Roman"/>
          <w:sz w:val="24"/>
          <w:szCs w:val="24"/>
        </w:rPr>
        <w:t xml:space="preserve"> friendly (They prefer to bring their own bag and avoid uses of plastics carry bags). 53% students </w:t>
      </w:r>
      <w:r w:rsidR="00D33FCB" w:rsidRPr="00284442">
        <w:rPr>
          <w:rFonts w:ascii="Times New Roman" w:hAnsi="Times New Roman" w:cs="Times New Roman"/>
          <w:sz w:val="24"/>
          <w:szCs w:val="24"/>
        </w:rPr>
        <w:t>discuss</w:t>
      </w:r>
      <w:r w:rsidRPr="00284442">
        <w:rPr>
          <w:rFonts w:ascii="Times New Roman" w:hAnsi="Times New Roman" w:cs="Times New Roman"/>
          <w:sz w:val="24"/>
          <w:szCs w:val="24"/>
        </w:rPr>
        <w:t xml:space="preserve"> the environmental issues with general public and make them sensitize about the issues. So far as recycle and waste management are concerned approximately 51% of the population is conscious and engaged in such activities. In terms of displacement of solid waste in proper place and rebelling against social malpractices that lead to environmental harm, students showed very poor pro-environmental </w:t>
      </w:r>
      <w:r w:rsidR="00D33FCB" w:rsidRPr="00284442">
        <w:rPr>
          <w:rFonts w:ascii="Times New Roman" w:hAnsi="Times New Roman" w:cs="Times New Roman"/>
          <w:sz w:val="24"/>
          <w:szCs w:val="24"/>
        </w:rPr>
        <w:t>behavior</w:t>
      </w:r>
      <w:r w:rsidRPr="00284442">
        <w:rPr>
          <w:rFonts w:ascii="Times New Roman" w:hAnsi="Times New Roman" w:cs="Times New Roman"/>
          <w:sz w:val="24"/>
          <w:szCs w:val="24"/>
        </w:rPr>
        <w:t>.</w:t>
      </w:r>
      <w:r w:rsidR="00D33FCB">
        <w:rPr>
          <w:rFonts w:ascii="Times New Roman" w:hAnsi="Times New Roman" w:cs="Times New Roman"/>
          <w:sz w:val="24"/>
          <w:szCs w:val="24"/>
        </w:rPr>
        <w:t xml:space="preserve"> </w:t>
      </w:r>
      <w:r w:rsidRPr="00284442">
        <w:rPr>
          <w:rFonts w:ascii="Times New Roman" w:hAnsi="Times New Roman" w:cs="Times New Roman"/>
          <w:sz w:val="24"/>
          <w:szCs w:val="24"/>
        </w:rPr>
        <w:t>The percentage of students associated with these two activities are 37.5% and 25% respectively.</w:t>
      </w:r>
    </w:p>
    <w:p w14:paraId="6DA01573"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3163D6B0"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5E2FE5CB"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Major Findings: The study revealed the following major findings:</w:t>
      </w:r>
    </w:p>
    <w:p w14:paraId="6E8F7E00"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Most of the students of the sample colleges are conscious about environmental issues.</w:t>
      </w:r>
    </w:p>
    <w:p w14:paraId="11E1BD5D"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Although level of awareness about environmental issues is satisfactory among the students but they exhibit poor pro-environmental behaviour.</w:t>
      </w:r>
    </w:p>
    <w:p w14:paraId="1C2A59E6"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Highly environmentally aware students exhibit poor pro-environmental behaviour like the students having least awareness.</w:t>
      </w:r>
    </w:p>
    <w:p w14:paraId="1FC7A07A"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Students exhibit responsible behaviour towards saving of energy while their behaviour is significantly negative in case of displacement of solid waste.</w:t>
      </w:r>
    </w:p>
    <w:p w14:paraId="48642C94"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Only 25% of the students discourage social practices/customs which hamper environment. </w:t>
      </w:r>
    </w:p>
    <w:p w14:paraId="460F15D0"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In terms of recycle and waste management 50% students exhibit pro-environmental behaviour.</w:t>
      </w:r>
    </w:p>
    <w:p w14:paraId="4BC4A38E"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51C35401"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b/>
          <w:bCs/>
          <w:sz w:val="24"/>
          <w:szCs w:val="24"/>
        </w:rPr>
        <w:t>Conclusion</w:t>
      </w:r>
      <w:r w:rsidRPr="00284442">
        <w:rPr>
          <w:rFonts w:ascii="Times New Roman" w:hAnsi="Times New Roman" w:cs="Times New Roman"/>
          <w:sz w:val="24"/>
          <w:szCs w:val="24"/>
        </w:rPr>
        <w:t xml:space="preserve">: </w:t>
      </w:r>
    </w:p>
    <w:p w14:paraId="4D7A86E6" w14:textId="171939F2"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A </w:t>
      </w:r>
      <w:r w:rsidR="00D33FCB" w:rsidRPr="00284442">
        <w:rPr>
          <w:rFonts w:ascii="Times New Roman" w:hAnsi="Times New Roman" w:cs="Times New Roman"/>
          <w:sz w:val="24"/>
          <w:szCs w:val="24"/>
        </w:rPr>
        <w:t>worldwide</w:t>
      </w:r>
      <w:r w:rsidRPr="00284442">
        <w:rPr>
          <w:rFonts w:ascii="Times New Roman" w:hAnsi="Times New Roman" w:cs="Times New Roman"/>
          <w:sz w:val="24"/>
          <w:szCs w:val="24"/>
        </w:rPr>
        <w:t xml:space="preserve"> attempt has been made to check the environmental problems through education. Almost all the countries of the world have organized environmental education programme in different stages of education. The motivation behind organisation of Environmental education programme is that such an education would shape the individual behaviour and diagnose the environmental problem from the grassroots’ level. In the endeavor to shape individual behaviour environmental education sets hierarchy objectives. In this hierarchy environmental awareness is at the bottom line which will be followed by the ‘objective of knowledge’. After knowledge, ‘objective of attitude’ comes and it will be followed by the ‘objective of action’ or participation.  But in </w:t>
      </w:r>
      <w:r w:rsidR="002C2A23" w:rsidRPr="00284442">
        <w:rPr>
          <w:rFonts w:ascii="Times New Roman" w:hAnsi="Times New Roman" w:cs="Times New Roman"/>
          <w:sz w:val="24"/>
          <w:szCs w:val="24"/>
        </w:rPr>
        <w:t>reality,</w:t>
      </w:r>
      <w:r w:rsidRPr="00284442">
        <w:rPr>
          <w:rFonts w:ascii="Times New Roman" w:hAnsi="Times New Roman" w:cs="Times New Roman"/>
          <w:sz w:val="24"/>
          <w:szCs w:val="24"/>
        </w:rPr>
        <w:t xml:space="preserve"> only the </w:t>
      </w:r>
      <w:r w:rsidR="00D33FCB" w:rsidRPr="00284442">
        <w:rPr>
          <w:rFonts w:ascii="Times New Roman" w:hAnsi="Times New Roman" w:cs="Times New Roman"/>
          <w:sz w:val="24"/>
          <w:szCs w:val="24"/>
        </w:rPr>
        <w:t>bottom-line</w:t>
      </w:r>
      <w:r w:rsidRPr="00284442">
        <w:rPr>
          <w:rFonts w:ascii="Times New Roman" w:hAnsi="Times New Roman" w:cs="Times New Roman"/>
          <w:sz w:val="24"/>
          <w:szCs w:val="24"/>
        </w:rPr>
        <w:t xml:space="preserve"> objective </w:t>
      </w:r>
      <w:r w:rsidR="00D33FCB" w:rsidRPr="00284442">
        <w:rPr>
          <w:rFonts w:ascii="Times New Roman" w:hAnsi="Times New Roman" w:cs="Times New Roman"/>
          <w:sz w:val="24"/>
          <w:szCs w:val="24"/>
        </w:rPr>
        <w:t>i.e.</w:t>
      </w:r>
      <w:r w:rsidRPr="00284442">
        <w:rPr>
          <w:rFonts w:ascii="Times New Roman" w:hAnsi="Times New Roman" w:cs="Times New Roman"/>
          <w:sz w:val="24"/>
          <w:szCs w:val="24"/>
        </w:rPr>
        <w:t xml:space="preserve"> development of environmental awareness is given priority. It is due to the fact that environmental education has been successful to increase the level of awareness about environment among the students but failed to develop environmental habits. Our study has revealed the same fact. It has been observed that student exhibit good level of environmental awareness but this awareness has not generated expected pro-environmental behaviour in them. So, need has been felt by the investigator to redesign the </w:t>
      </w:r>
      <w:r w:rsidRPr="00284442">
        <w:rPr>
          <w:rFonts w:ascii="Times New Roman" w:hAnsi="Times New Roman" w:cs="Times New Roman"/>
          <w:sz w:val="24"/>
          <w:szCs w:val="24"/>
        </w:rPr>
        <w:lastRenderedPageBreak/>
        <w:t>existing environmental education programme so that in addition to development of awareness it becomes capable to execute this awareness to action.</w:t>
      </w:r>
    </w:p>
    <w:p w14:paraId="70960BE7"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4753A1C4"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6E71B7FD"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1BAC524F"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References:</w:t>
      </w:r>
    </w:p>
    <w:p w14:paraId="3CDE5BAB" w14:textId="02C12ED9" w:rsidR="005F5001" w:rsidRPr="00284442" w:rsidRDefault="005F5001" w:rsidP="00D33FC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 Koul, lokesh. </w:t>
      </w:r>
      <w:r w:rsidR="00D33FCB">
        <w:rPr>
          <w:rFonts w:ascii="Times New Roman" w:hAnsi="Times New Roman" w:cs="Times New Roman"/>
          <w:sz w:val="24"/>
          <w:szCs w:val="24"/>
        </w:rPr>
        <w:t xml:space="preserve"> </w:t>
      </w:r>
      <w:r w:rsidRPr="00284442">
        <w:rPr>
          <w:rFonts w:ascii="Times New Roman" w:hAnsi="Times New Roman" w:cs="Times New Roman"/>
          <w:sz w:val="24"/>
          <w:szCs w:val="24"/>
        </w:rPr>
        <w:t>Methodolgy of Educational Research.</w:t>
      </w:r>
      <w:r w:rsidR="00D33FCB">
        <w:rPr>
          <w:rFonts w:ascii="Times New Roman" w:hAnsi="Times New Roman" w:cs="Times New Roman"/>
          <w:sz w:val="24"/>
          <w:szCs w:val="24"/>
        </w:rPr>
        <w:t xml:space="preserve"> </w:t>
      </w:r>
      <w:r w:rsidRPr="00284442">
        <w:rPr>
          <w:rFonts w:ascii="Times New Roman" w:hAnsi="Times New Roman" w:cs="Times New Roman"/>
          <w:sz w:val="24"/>
          <w:szCs w:val="24"/>
        </w:rPr>
        <w:t>New Delhi, 2005.</w:t>
      </w:r>
    </w:p>
    <w:p w14:paraId="396F8716" w14:textId="77777777" w:rsidR="005F5001" w:rsidRPr="00284442" w:rsidRDefault="005F5001" w:rsidP="00D33FC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 Julie E. Schmidt “From intention to action: The role of environmental awareness on college students.”</w:t>
      </w:r>
    </w:p>
    <w:p w14:paraId="069E3A47" w14:textId="1ED83EB5" w:rsidR="005F5001" w:rsidRPr="00284442" w:rsidRDefault="005F5001" w:rsidP="00D33FC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gramStart"/>
      <w:r w:rsidRPr="00284442">
        <w:rPr>
          <w:rFonts w:ascii="Times New Roman" w:hAnsi="Times New Roman" w:cs="Times New Roman"/>
          <w:sz w:val="24"/>
          <w:szCs w:val="24"/>
        </w:rPr>
        <w:t>Mishra ,K</w:t>
      </w:r>
      <w:proofErr w:type="gramEnd"/>
      <w:r w:rsidRPr="00284442">
        <w:rPr>
          <w:rFonts w:ascii="Times New Roman" w:hAnsi="Times New Roman" w:cs="Times New Roman"/>
          <w:sz w:val="24"/>
          <w:szCs w:val="24"/>
        </w:rPr>
        <w:t xml:space="preserve">.Rajeev and </w:t>
      </w:r>
      <w:proofErr w:type="gramStart"/>
      <w:r w:rsidRPr="00284442">
        <w:rPr>
          <w:rFonts w:ascii="Times New Roman" w:hAnsi="Times New Roman" w:cs="Times New Roman"/>
          <w:sz w:val="24"/>
          <w:szCs w:val="24"/>
        </w:rPr>
        <w:t>Shukla,Ankita</w:t>
      </w:r>
      <w:proofErr w:type="gramEnd"/>
      <w:r w:rsidRPr="00284442">
        <w:rPr>
          <w:rFonts w:ascii="Times New Roman" w:hAnsi="Times New Roman" w:cs="Times New Roman"/>
          <w:sz w:val="24"/>
          <w:szCs w:val="24"/>
        </w:rPr>
        <w:t>. “Perception,</w:t>
      </w:r>
      <w:r w:rsidR="00D33FCB">
        <w:rPr>
          <w:rFonts w:ascii="Times New Roman" w:hAnsi="Times New Roman" w:cs="Times New Roman"/>
          <w:sz w:val="24"/>
          <w:szCs w:val="24"/>
        </w:rPr>
        <w:t xml:space="preserve"> </w:t>
      </w:r>
      <w:r w:rsidRPr="00284442">
        <w:rPr>
          <w:rFonts w:ascii="Times New Roman" w:hAnsi="Times New Roman" w:cs="Times New Roman"/>
          <w:sz w:val="24"/>
          <w:szCs w:val="24"/>
        </w:rPr>
        <w:t>Awareness and Behaviour based analysis in relation to environmental issues”</w:t>
      </w:r>
    </w:p>
    <w:p w14:paraId="7F2E5CC1" w14:textId="77777777" w:rsidR="005F5001" w:rsidRPr="00284442" w:rsidRDefault="005F5001" w:rsidP="00D33FC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Hannah, Hoerisch. “a comparative study on environmental awareness and environmentally beneficial behavior in India”</w:t>
      </w:r>
    </w:p>
    <w:p w14:paraId="30A94356" w14:textId="77777777" w:rsidR="005F5001" w:rsidRPr="00284442" w:rsidRDefault="005F5001" w:rsidP="00D33FC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Babcock, M. Hope “Assuming Personal Responsibility for improving the environment: Moving towards a new environmental norm”  </w:t>
      </w:r>
    </w:p>
    <w:p w14:paraId="68891162"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6D6CBFF4"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000CEE4D"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0B1EC0CA"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35D6BD6E"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0A2E075D"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22DD395A"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1BEDFEE0"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14578E4D"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7DFAD8EA"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1B608B03" w14:textId="77777777" w:rsidR="009F07CC" w:rsidRPr="00284442" w:rsidRDefault="009F07CC" w:rsidP="00D33FCB">
      <w:pPr>
        <w:spacing w:line="360" w:lineRule="auto"/>
        <w:rPr>
          <w:rFonts w:ascii="Times New Roman" w:hAnsi="Times New Roman" w:cs="Times New Roman"/>
          <w:sz w:val="24"/>
          <w:szCs w:val="24"/>
        </w:rPr>
      </w:pPr>
    </w:p>
    <w:sectPr w:rsidR="009F07CC" w:rsidRPr="00284442" w:rsidSect="00557E5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BF1B" w14:textId="77777777" w:rsidR="00427ADC" w:rsidRDefault="00427ADC" w:rsidP="009C729F">
      <w:pPr>
        <w:spacing w:after="0" w:line="240" w:lineRule="auto"/>
      </w:pPr>
      <w:r>
        <w:separator/>
      </w:r>
    </w:p>
  </w:endnote>
  <w:endnote w:type="continuationSeparator" w:id="0">
    <w:p w14:paraId="019080C7" w14:textId="77777777" w:rsidR="00427ADC" w:rsidRDefault="00427ADC" w:rsidP="009C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0EEE" w14:textId="77777777" w:rsidR="00427ADC" w:rsidRDefault="00427ADC" w:rsidP="009C729F">
      <w:pPr>
        <w:spacing w:after="0" w:line="240" w:lineRule="auto"/>
      </w:pPr>
      <w:r>
        <w:separator/>
      </w:r>
    </w:p>
  </w:footnote>
  <w:footnote w:type="continuationSeparator" w:id="0">
    <w:p w14:paraId="28E4E6FE" w14:textId="77777777" w:rsidR="00427ADC" w:rsidRDefault="00427ADC" w:rsidP="009C7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93375"/>
      <w:docPartObj>
        <w:docPartGallery w:val="Page Numbers (Top of Page)"/>
        <w:docPartUnique/>
      </w:docPartObj>
    </w:sdtPr>
    <w:sdtEndPr>
      <w:rPr>
        <w:noProof/>
      </w:rPr>
    </w:sdtEndPr>
    <w:sdtContent>
      <w:p w14:paraId="29DB831E" w14:textId="718597D4" w:rsidR="00050C5D" w:rsidRDefault="00050C5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31675F6" w14:textId="77777777" w:rsidR="00050C5D" w:rsidRDefault="00050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B96"/>
    <w:multiLevelType w:val="hybridMultilevel"/>
    <w:tmpl w:val="AD5E9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582C1C"/>
    <w:multiLevelType w:val="hybridMultilevel"/>
    <w:tmpl w:val="16A88516"/>
    <w:lvl w:ilvl="0" w:tplc="6F9E977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706E6C10"/>
    <w:multiLevelType w:val="hybridMultilevel"/>
    <w:tmpl w:val="1C10E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9412811">
    <w:abstractNumId w:val="0"/>
  </w:num>
  <w:num w:numId="2" w16cid:durableId="1932854170">
    <w:abstractNumId w:val="1"/>
  </w:num>
  <w:num w:numId="3" w16cid:durableId="1094126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5001"/>
    <w:rsid w:val="00050C5D"/>
    <w:rsid w:val="0028108B"/>
    <w:rsid w:val="00284442"/>
    <w:rsid w:val="002C2A23"/>
    <w:rsid w:val="004142A7"/>
    <w:rsid w:val="00427ADC"/>
    <w:rsid w:val="00491ACB"/>
    <w:rsid w:val="004E2F39"/>
    <w:rsid w:val="004F4162"/>
    <w:rsid w:val="005619F5"/>
    <w:rsid w:val="005F5001"/>
    <w:rsid w:val="006A7B9E"/>
    <w:rsid w:val="008266CF"/>
    <w:rsid w:val="00841260"/>
    <w:rsid w:val="00895037"/>
    <w:rsid w:val="009C729F"/>
    <w:rsid w:val="009F07CC"/>
    <w:rsid w:val="00AB3AA7"/>
    <w:rsid w:val="00B2007E"/>
    <w:rsid w:val="00B336DA"/>
    <w:rsid w:val="00CB21B3"/>
    <w:rsid w:val="00D33FCB"/>
    <w:rsid w:val="00DD3857"/>
    <w:rsid w:val="00E5605F"/>
    <w:rsid w:val="00EE10C7"/>
    <w:rsid w:val="00F1697A"/>
    <w:rsid w:val="00F71AD6"/>
    <w:rsid w:val="00FE602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6FCA"/>
  <w15:docId w15:val="{466FCE34-E2EC-4F46-AEC4-51671EDD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00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5001"/>
    <w:pPr>
      <w:ind w:left="720"/>
    </w:pPr>
  </w:style>
  <w:style w:type="paragraph" w:styleId="FootnoteText">
    <w:name w:val="footnote text"/>
    <w:basedOn w:val="Normal"/>
    <w:link w:val="FootnoteTextChar"/>
    <w:uiPriority w:val="99"/>
    <w:semiHidden/>
    <w:unhideWhenUsed/>
    <w:rsid w:val="009C7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29F"/>
    <w:rPr>
      <w:rFonts w:ascii="Calibri" w:eastAsia="Calibri" w:hAnsi="Calibri" w:cs="Calibri"/>
      <w:sz w:val="20"/>
      <w:szCs w:val="20"/>
    </w:rPr>
  </w:style>
  <w:style w:type="character" w:styleId="FootnoteReference">
    <w:name w:val="footnote reference"/>
    <w:basedOn w:val="DefaultParagraphFont"/>
    <w:uiPriority w:val="99"/>
    <w:semiHidden/>
    <w:unhideWhenUsed/>
    <w:rsid w:val="009C729F"/>
    <w:rPr>
      <w:vertAlign w:val="superscript"/>
    </w:rPr>
  </w:style>
  <w:style w:type="paragraph" w:styleId="Header">
    <w:name w:val="header"/>
    <w:basedOn w:val="Normal"/>
    <w:link w:val="HeaderChar"/>
    <w:uiPriority w:val="99"/>
    <w:unhideWhenUsed/>
    <w:rsid w:val="00050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C5D"/>
    <w:rPr>
      <w:rFonts w:ascii="Calibri" w:eastAsia="Calibri" w:hAnsi="Calibri" w:cs="Calibri"/>
    </w:rPr>
  </w:style>
  <w:style w:type="paragraph" w:styleId="Footer">
    <w:name w:val="footer"/>
    <w:basedOn w:val="Normal"/>
    <w:link w:val="FooterChar"/>
    <w:uiPriority w:val="99"/>
    <w:unhideWhenUsed/>
    <w:rsid w:val="00050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C5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F4E71-48FF-4AA8-918C-246C2309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2737</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G-ONE</dc:creator>
  <cp:lastModifiedBy>CKB TEOK</cp:lastModifiedBy>
  <cp:revision>15</cp:revision>
  <dcterms:created xsi:type="dcterms:W3CDTF">2015-05-03T05:53:00Z</dcterms:created>
  <dcterms:modified xsi:type="dcterms:W3CDTF">2026-04-17T16:30:00Z</dcterms:modified>
</cp:coreProperties>
</file>