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D864" w14:textId="77777777" w:rsidR="00404AFF" w:rsidRPr="00D63BA1" w:rsidRDefault="00404AFF" w:rsidP="00D63BA1">
      <w:pPr>
        <w:pStyle w:val="TypeofArticle"/>
        <w:rPr>
          <w:sz w:val="22"/>
        </w:rPr>
      </w:pPr>
      <w:r w:rsidRPr="00D63BA1">
        <w:rPr>
          <w:sz w:val="22"/>
        </w:rPr>
        <w:t>Research Article</w:t>
      </w:r>
    </w:p>
    <w:p w14:paraId="4CFD6013" w14:textId="77777777" w:rsidR="00404AFF" w:rsidRPr="00456942" w:rsidRDefault="00404AFF" w:rsidP="00D63BA1">
      <w:pPr>
        <w:pStyle w:val="BodyText1"/>
        <w:ind w:firstLine="0"/>
      </w:pPr>
      <w:r w:rsidRPr="00456942">
        <w:t>_______________________________________________________________________</w:t>
      </w:r>
    </w:p>
    <w:p w14:paraId="2F5B9A63" w14:textId="44A9A6AF" w:rsidR="00404AFF" w:rsidRPr="00456942" w:rsidRDefault="004E07E5" w:rsidP="00D63BA1">
      <w:pPr>
        <w:pStyle w:val="Title"/>
      </w:pPr>
      <w:r>
        <w:rPr>
          <w:noProof/>
          <w:lang w:eastAsia="zh-TW"/>
        </w:rPr>
        <w:pict w14:anchorId="743C7F90">
          <v:shapetype id="_x0000_t202" coordsize="21600,21600" o:spt="202" path="m,l,21600r21600,l21600,xe">
            <v:stroke joinstyle="miter"/>
            <v:path gradientshapeok="t" o:connecttype="rect"/>
          </v:shapetype>
          <v:shape id="_x0000_s1026" type="#_x0000_t202" alt="" style="position:absolute;margin-left:-7.35pt;margin-top:20.45pt;width:317.7pt;height:127.35pt;z-index:251662336;mso-wrap-style:square;mso-wrap-edited:f;mso-width-percent:0;mso-height-percent:0;mso-width-percent:0;mso-height-percent:0;mso-width-relative:margin;mso-height-relative:margin;v-text-anchor:top">
            <v:stroke dashstyle="1 1" endcap="round"/>
            <v:textbox style="mso-next-textbox:#_x0000_s1026">
              <w:txbxContent>
                <w:p w14:paraId="0FC01A1E" w14:textId="1C2CCCF6" w:rsidR="00FC61E0" w:rsidRPr="00FC61E0" w:rsidRDefault="00FC61E0" w:rsidP="00FC61E0">
                  <w:pPr>
                    <w:rPr>
                      <w:rFonts w:asciiTheme="minorHAnsi" w:hAnsiTheme="minorHAnsi" w:cstheme="minorHAnsi"/>
                      <w:b/>
                      <w:bCs/>
                      <w:sz w:val="44"/>
                      <w:szCs w:val="44"/>
                      <w:lang w:val="en-US"/>
                    </w:rPr>
                  </w:pPr>
                  <w:r w:rsidRPr="00FC61E0">
                    <w:rPr>
                      <w:rFonts w:asciiTheme="minorHAnsi" w:hAnsiTheme="minorHAnsi" w:cstheme="minorHAnsi"/>
                      <w:b/>
                      <w:bCs/>
                      <w:sz w:val="44"/>
                      <w:szCs w:val="44"/>
                      <w:lang w:val="en-US"/>
                    </w:rPr>
                    <w:t xml:space="preserve">Factor Influencing Organic </w:t>
                  </w:r>
                  <w:r w:rsidR="006A575B" w:rsidRPr="00FC61E0">
                    <w:rPr>
                      <w:rFonts w:asciiTheme="minorHAnsi" w:hAnsiTheme="minorHAnsi" w:cstheme="minorHAnsi"/>
                      <w:b/>
                      <w:bCs/>
                      <w:sz w:val="44"/>
                      <w:szCs w:val="44"/>
                      <w:lang w:val="en-US"/>
                    </w:rPr>
                    <w:t>Food Intention</w:t>
                  </w:r>
                  <w:r w:rsidRPr="00FC61E0">
                    <w:rPr>
                      <w:rFonts w:asciiTheme="minorHAnsi" w:hAnsiTheme="minorHAnsi" w:cstheme="minorHAnsi"/>
                      <w:b/>
                      <w:bCs/>
                      <w:sz w:val="44"/>
                      <w:szCs w:val="44"/>
                      <w:lang w:val="en-US"/>
                    </w:rPr>
                    <w:t xml:space="preserve"> and Actual Purchase Behaviour among Malaysian</w:t>
                  </w:r>
                  <w:r w:rsidR="008932F9">
                    <w:rPr>
                      <w:rFonts w:asciiTheme="minorHAnsi" w:hAnsiTheme="minorHAnsi" w:cstheme="minorHAnsi"/>
                      <w:b/>
                      <w:bCs/>
                      <w:sz w:val="44"/>
                      <w:szCs w:val="44"/>
                      <w:lang w:val="en-US"/>
                    </w:rPr>
                    <w:t xml:space="preserve"> Millennials</w:t>
                  </w:r>
                </w:p>
                <w:p w14:paraId="25A87A2B" w14:textId="03E1FD53" w:rsidR="00563F9A" w:rsidRPr="00563F9A" w:rsidRDefault="00563F9A" w:rsidP="00D63BA1">
                  <w:pPr>
                    <w:pStyle w:val="Title"/>
                  </w:pPr>
                </w:p>
              </w:txbxContent>
            </v:textbox>
          </v:shape>
        </w:pict>
      </w:r>
    </w:p>
    <w:p w14:paraId="683E8780" w14:textId="77777777" w:rsidR="00563F9A" w:rsidRDefault="00563F9A" w:rsidP="00D63BA1">
      <w:pPr>
        <w:pStyle w:val="Title"/>
      </w:pPr>
    </w:p>
    <w:p w14:paraId="41E13AE7" w14:textId="77777777" w:rsidR="00D63BA1" w:rsidRDefault="00D63BA1" w:rsidP="00D63BA1">
      <w:pPr>
        <w:pStyle w:val="AuthorsName"/>
      </w:pPr>
    </w:p>
    <w:p w14:paraId="789D7DFD" w14:textId="77777777" w:rsidR="00D63BA1" w:rsidRDefault="00D63BA1" w:rsidP="00D63BA1">
      <w:pPr>
        <w:pStyle w:val="AuthorsName"/>
      </w:pPr>
    </w:p>
    <w:p w14:paraId="07C2916B" w14:textId="77777777" w:rsidR="008932F9" w:rsidRDefault="008932F9" w:rsidP="00D63BA1">
      <w:pPr>
        <w:pStyle w:val="AuthorsName"/>
      </w:pPr>
    </w:p>
    <w:p w14:paraId="2693725D" w14:textId="77777777" w:rsidR="008932F9" w:rsidRDefault="008932F9" w:rsidP="00D63BA1">
      <w:pPr>
        <w:pStyle w:val="AuthorsName"/>
      </w:pPr>
    </w:p>
    <w:p w14:paraId="4CF75D74" w14:textId="1CCF4AD3" w:rsidR="009E558A" w:rsidRDefault="00FC61E0" w:rsidP="00D63BA1">
      <w:pPr>
        <w:pStyle w:val="AuthorsName"/>
      </w:pPr>
      <w:r>
        <w:t/>
      </w:r>
      <w:r w:rsidR="00FF47DE">
        <w:t xml:space="preserve"/>
      </w:r>
      <w:r>
        <w:t xml:space="preserve"/>
      </w:r>
    </w:p>
    <w:p w14:paraId="48C8FF6F" w14:textId="3E3CA1CC" w:rsidR="00E257FE" w:rsidRPr="00FC61E0" w:rsidRDefault="00FC61E0" w:rsidP="00D63BA1">
      <w:pPr>
        <w:pStyle w:val="AuthorsInstitution"/>
        <w:rPr>
          <w:i/>
        </w:rPr>
      </w:pPr>
      <w:r w:rsidRPr="00FC61E0">
        <w:rPr>
          <w:iCs/>
          <w:color w:val="000000"/>
        </w:rPr>
        <w:t xml:space="preserve"/>
      </w:r>
      <w:r w:rsidR="008932F9">
        <w:rPr>
          <w:iCs/>
          <w:color w:val="000000"/>
        </w:rPr>
        <w:t/>
      </w:r>
      <w:r w:rsidRPr="00FC61E0">
        <w:rPr>
          <w:iCs/>
          <w:color w:val="000000"/>
        </w:rPr>
        <w:t xml:space="preserve"/>
      </w:r>
      <w:r w:rsidR="008932F9">
        <w:rPr>
          <w:iCs/>
          <w:color w:val="000000"/>
        </w:rPr>
        <w:t/>
      </w:r>
      <w:r w:rsidRPr="00FC61E0">
        <w:rPr>
          <w:iCs/>
          <w:color w:val="000000"/>
        </w:rPr>
        <w:t xml:space="preserve"/>
      </w:r>
      <w:r w:rsidR="008932F9">
        <w:rPr>
          <w:iCs/>
          <w:color w:val="000000"/>
        </w:rPr>
        <w:t/>
      </w:r>
      <w:r w:rsidRPr="00FC61E0">
        <w:rPr>
          <w:iCs/>
          <w:color w:val="000000"/>
        </w:rPr>
        <w:t xml:space="preserve"/>
      </w:r>
      <w:r w:rsidR="008932F9">
        <w:rPr>
          <w:iCs/>
          <w:color w:val="000000"/>
        </w:rPr>
        <w:t/>
      </w:r>
      <w:r w:rsidRPr="00FC61E0">
        <w:rPr>
          <w:iCs/>
          <w:color w:val="000000"/>
        </w:rPr>
        <w:t xml:space="preserve"/>
      </w:r>
      <w:r w:rsidR="008932F9">
        <w:rPr>
          <w:iCs/>
          <w:color w:val="000000"/>
        </w:rPr>
        <w:t/>
      </w:r>
      <w:r w:rsidRPr="00FC61E0">
        <w:rPr>
          <w:iCs/>
          <w:color w:val="000000"/>
        </w:rPr>
        <w:t xml:space="preserve"/>
      </w:r>
      <w:r w:rsidR="008932F9">
        <w:rPr>
          <w:iCs/>
          <w:color w:val="000000"/>
        </w:rPr>
        <w:t/>
      </w:r>
      <w:r w:rsidRPr="00FC61E0">
        <w:rPr>
          <w:iCs/>
          <w:color w:val="000000"/>
        </w:rPr>
        <w:t/>
      </w:r>
    </w:p>
    <w:p w14:paraId="27D56C0B" w14:textId="29EFAAE8" w:rsidR="008932F9" w:rsidRDefault="008932F9" w:rsidP="008932F9">
      <w:pPr>
        <w:pStyle w:val="Authorsemail"/>
        <w:rPr>
          <w:lang w:val="en-MY"/>
        </w:rPr>
      </w:pPr>
      <w:r>
        <w:rPr>
          <w:lang w:val="en-MY"/>
        </w:rPr>
        <w:t/>
      </w:r>
      <w:r w:rsidR="00FC61E0" w:rsidRPr="00692B6C">
        <w:rPr>
          <w:lang w:val="en-MY"/>
        </w:rPr>
        <w:t/>
      </w:r>
      <w:r>
        <w:rPr>
          <w:lang w:val="en-MY"/>
        </w:rPr>
        <w:t/>
      </w:r>
    </w:p>
    <w:p w14:paraId="488DE0EF" w14:textId="55D4D98A" w:rsidR="008932F9" w:rsidRDefault="008932F9" w:rsidP="008932F9">
      <w:pPr>
        <w:pStyle w:val="AuthorsName"/>
      </w:pPr>
      <w:r>
        <w:t xml:space="preserve"/>
      </w:r>
      <w:r w:rsidR="00FF47DE">
        <w:t/>
      </w:r>
    </w:p>
    <w:p w14:paraId="05FAFC95" w14:textId="77777777" w:rsidR="008932F9" w:rsidRPr="00FC61E0" w:rsidRDefault="008932F9" w:rsidP="008932F9">
      <w:pPr>
        <w:pStyle w:val="AuthorsInstitution"/>
        <w:rPr>
          <w:i/>
        </w:rPr>
      </w:pP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w:r>
    </w:p>
    <w:p w14:paraId="08B885BF" w14:textId="4228B334" w:rsidR="008932F9" w:rsidRPr="00FF47DE" w:rsidRDefault="00FF47DE" w:rsidP="008932F9">
      <w:pPr>
        <w:pStyle w:val="Authorsemail"/>
        <w:rPr>
          <w:lang w:val="en-MY"/>
        </w:rPr>
      </w:pPr>
      <w:r w:rsidRPr="00FF47DE">
        <w:rPr>
          <w:color w:val="212529"/>
          <w:shd w:val="clear" w:color="auto" w:fill="FFFFFF"/>
        </w:rPr>
        <w:t/>
      </w:r>
    </w:p>
    <w:p w14:paraId="010C89FB" w14:textId="48B32517" w:rsidR="008932F9" w:rsidRDefault="00FF47DE" w:rsidP="008932F9">
      <w:pPr>
        <w:pStyle w:val="AuthorsName"/>
      </w:pPr>
      <w:r>
        <w:t/>
      </w:r>
    </w:p>
    <w:p w14:paraId="591615CF" w14:textId="77777777" w:rsidR="008932F9" w:rsidRPr="00FC61E0" w:rsidRDefault="008932F9" w:rsidP="008932F9">
      <w:pPr>
        <w:pStyle w:val="AuthorsInstitution"/>
        <w:rPr>
          <w:i/>
        </w:rPr>
      </w:pP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xml:space="preserve"/>
      </w:r>
      <w:r>
        <w:rPr>
          <w:iCs/>
          <w:color w:val="000000"/>
        </w:rPr>
        <w:t/>
      </w:r>
      <w:r w:rsidRPr="00FC61E0">
        <w:rPr>
          <w:iCs/>
          <w:color w:val="000000"/>
        </w:rPr>
        <w:t/>
      </w:r>
    </w:p>
    <w:p w14:paraId="3F4F85CF" w14:textId="02C6B611" w:rsidR="008932F9" w:rsidRPr="00FF47DE" w:rsidRDefault="00FF47DE" w:rsidP="008932F9">
      <w:pPr>
        <w:pStyle w:val="Authorsemail"/>
        <w:rPr>
          <w:lang w:val="en-MY"/>
        </w:rPr>
      </w:pPr>
      <w:r w:rsidRPr="00FF47DE">
        <w:rPr>
          <w:color w:val="212529"/>
        </w:rPr>
        <w:t/>
      </w:r>
    </w:p>
    <w:p w14:paraId="1509F4AF" w14:textId="0A1F0410" w:rsidR="008932F9" w:rsidRDefault="00FF47DE" w:rsidP="008932F9">
      <w:pPr>
        <w:pStyle w:val="AuthorsName"/>
      </w:pPr>
      <w:r>
        <w:t/>
      </w:r>
    </w:p>
    <w:p w14:paraId="39FC934C" w14:textId="070F92AB" w:rsidR="008932F9" w:rsidRPr="00716701" w:rsidRDefault="00716701" w:rsidP="008932F9">
      <w:pPr>
        <w:pStyle w:val="AuthorsInstitution"/>
        <w:rPr>
          <w:iCs/>
        </w:rPr>
      </w:pPr>
      <w:r w:rsidRPr="00716701">
        <w:rPr>
          <w:iCs/>
        </w:rPr>
        <w:t/>
      </w:r>
    </w:p>
    <w:p w14:paraId="29ABAD84" w14:textId="4B1C752B" w:rsidR="008932F9" w:rsidRDefault="00716701" w:rsidP="008932F9">
      <w:pPr>
        <w:pStyle w:val="Authorsemail"/>
        <w:rPr>
          <w:lang w:val="en-MY"/>
        </w:rPr>
      </w:pPr>
      <w:r w:rsidRPr="00716701">
        <w:rPr>
          <w:lang w:val="en-MY"/>
        </w:rPr>
        <w:t/>
      </w:r>
    </w:p>
    <w:p w14:paraId="3CDC3262" w14:textId="7665DC9F" w:rsidR="008932F9" w:rsidRDefault="00FF47DE" w:rsidP="008932F9">
      <w:pPr>
        <w:pStyle w:val="AuthorsName"/>
      </w:pPr>
      <w:r>
        <w:t/>
      </w:r>
    </w:p>
    <w:p w14:paraId="2F838FD7" w14:textId="7736A436" w:rsidR="00F9523E" w:rsidRDefault="00F9523E" w:rsidP="00F9523E">
      <w:pPr>
        <w:pStyle w:val="Authorsemail"/>
        <w:spacing w:after="0"/>
        <w:rPr>
          <w:i w:val="0"/>
          <w:iCs/>
          <w:color w:val="000000"/>
          <w:szCs w:val="20"/>
        </w:rPr>
      </w:pPr>
      <w:r w:rsidRPr="00F9523E">
        <w:rPr>
          <w:i w:val="0"/>
          <w:iCs/>
          <w:color w:val="000000"/>
          <w:szCs w:val="20"/>
        </w:rPr>
        <w:t/>
      </w:r>
      <w:r>
        <w:rPr>
          <w:i w:val="0"/>
          <w:iCs/>
          <w:color w:val="000000"/>
          <w:szCs w:val="20"/>
        </w:rPr>
        <w:t xml:space="preserve"/>
      </w:r>
      <w:r w:rsidRPr="00F9523E">
        <w:rPr>
          <w:i w:val="0"/>
          <w:iCs/>
          <w:color w:val="000000"/>
          <w:szCs w:val="20"/>
        </w:rPr>
        <w:t/>
      </w:r>
      <w:r>
        <w:rPr>
          <w:i w:val="0"/>
          <w:iCs/>
          <w:color w:val="000000"/>
          <w:szCs w:val="20"/>
        </w:rPr>
        <w:t/>
      </w:r>
    </w:p>
    <w:p w14:paraId="5C9712F0" w14:textId="77777777" w:rsidR="008932F9" w:rsidRDefault="00F9523E" w:rsidP="00F9523E">
      <w:pPr>
        <w:pStyle w:val="Authorsemail"/>
        <w:spacing w:after="0"/>
        <w:rPr>
          <w:i w:val="0"/>
          <w:iCs/>
          <w:color w:val="000000"/>
          <w:szCs w:val="20"/>
        </w:rPr>
      </w:pPr>
      <w:r w:rsidRPr="00F9523E">
        <w:rPr>
          <w:i w:val="0"/>
          <w:iCs/>
          <w:color w:val="000000"/>
          <w:szCs w:val="20"/>
        </w:rPr>
        <w:t/>
      </w:r>
    </w:p>
    <w:p w14:paraId="12E7681B" w14:textId="77777777" w:rsidR="00F9523E" w:rsidRDefault="00F9523E" w:rsidP="00F9523E">
      <w:pPr>
        <w:pStyle w:val="Authorsemail"/>
        <w:spacing w:after="0"/>
        <w:rPr>
          <w:i w:val="0"/>
          <w:iCs/>
          <w:color w:val="000000"/>
          <w:szCs w:val="20"/>
        </w:rPr>
      </w:pPr>
    </w:p>
    <w:p w14:paraId="32FFF8B4" w14:textId="77777777" w:rsidR="00F9523E" w:rsidRDefault="00F9523E" w:rsidP="00F9523E">
      <w:pPr>
        <w:pStyle w:val="Authorsemail"/>
        <w:spacing w:after="0"/>
        <w:rPr>
          <w:i w:val="0"/>
          <w:iCs/>
          <w:color w:val="000000"/>
          <w:szCs w:val="20"/>
        </w:rPr>
      </w:pPr>
    </w:p>
    <w:p w14:paraId="21E7E954" w14:textId="79E3B429" w:rsidR="00F9523E" w:rsidRPr="00F9523E" w:rsidRDefault="00F9523E" w:rsidP="00F9523E">
      <w:pPr>
        <w:pStyle w:val="Authorsemail"/>
        <w:spacing w:after="0"/>
        <w:rPr>
          <w:i w:val="0"/>
          <w:iCs/>
          <w:color w:val="000000"/>
          <w:szCs w:val="20"/>
        </w:rPr>
        <w:sectPr w:rsidR="00F9523E" w:rsidRPr="00F9523E" w:rsidSect="00563F9A">
          <w:footerReference w:type="default" r:id="rId8"/>
          <w:pgSz w:w="12240" w:h="15840"/>
          <w:pgMar w:top="1440" w:right="1872" w:bottom="1440" w:left="1872" w:header="720" w:footer="720" w:gutter="0"/>
          <w:pgNumType w:start="1"/>
          <w:cols w:space="720"/>
          <w:docGrid w:linePitch="360"/>
        </w:sectPr>
      </w:pPr>
    </w:p>
    <w:p w14:paraId="58EF0EAF" w14:textId="77777777" w:rsidR="00404AFF" w:rsidRPr="00D63BA1" w:rsidRDefault="00404AFF" w:rsidP="00FC61E0">
      <w:pPr>
        <w:pStyle w:val="Headingwithournumber"/>
        <w:spacing w:before="0"/>
      </w:pPr>
      <w:r w:rsidRPr="00D63BA1">
        <w:t>Abstract</w:t>
      </w:r>
    </w:p>
    <w:p w14:paraId="5C8D443D" w14:textId="77777777" w:rsidR="00FC61E0" w:rsidRPr="00FC61E0" w:rsidRDefault="00FC61E0" w:rsidP="00FC61E0">
      <w:pPr>
        <w:pStyle w:val="NormalWeb"/>
        <w:spacing w:before="0" w:beforeAutospacing="0"/>
        <w:jc w:val="both"/>
        <w:rPr>
          <w:rFonts w:asciiTheme="minorHAnsi" w:hAnsiTheme="minorHAnsi" w:cstheme="minorHAnsi"/>
          <w:sz w:val="20"/>
          <w:szCs w:val="20"/>
          <w:lang w:val="en-US"/>
        </w:rPr>
      </w:pPr>
      <w:r w:rsidRPr="00FC61E0">
        <w:rPr>
          <w:rFonts w:asciiTheme="minorHAnsi" w:hAnsiTheme="minorHAnsi" w:cstheme="minorHAnsi"/>
          <w:sz w:val="20"/>
          <w:szCs w:val="20"/>
          <w:lang w:val="en-US"/>
        </w:rPr>
        <w:t xml:space="preserve">The organic food market sector has evolved from a small to a niche market all around the world, including Malaysia. However, in Malaysia, organic food markets are still in their infancy due to low market development. This demonstrates the urgent need to discover the key characteristics that impact organic food product purchase behaviours, particularly among millennials. A quantitative method was applied, and a survey was used as a research instrument. A total of 126 valid responses were received in Malaysia. Partial Least Squares-Structural Equation Modelling (PLS-SEM) through SmartPLS software was used in hypothesis testing. The analysis found a statistically significant relationship between subjective norms and purchase intention, which indirectly influences purchase behaviour. Interestingly, </w:t>
      </w:r>
      <w:r w:rsidRPr="00FC61E0">
        <w:rPr>
          <w:rFonts w:asciiTheme="minorHAnsi" w:hAnsiTheme="minorHAnsi" w:cstheme="minorHAnsi"/>
          <w:sz w:val="20"/>
          <w:szCs w:val="20"/>
          <w:lang w:val="en-US"/>
        </w:rPr>
        <w:lastRenderedPageBreak/>
        <w:t xml:space="preserve">purchase intention was found to mediate the relationship between environmental awareness and purchase behaviour. This study could improve understanding and provide better ideas to be tested and replicated according to the trend. In addition, this study subsequently serves as a guide for marketers and organic food producers in connecting with their customers by considering the elements that affect Malaysian millennials purchase decisions and gaining a better knowledge of their attitudes towards organic foods. </w:t>
      </w:r>
    </w:p>
    <w:p w14:paraId="0BBAB00F" w14:textId="77777777" w:rsidR="00404AFF" w:rsidRPr="00456942" w:rsidRDefault="00404AFF" w:rsidP="00D63BA1">
      <w:pPr>
        <w:pStyle w:val="Headingwithournumber"/>
      </w:pPr>
      <w:r w:rsidRPr="00456942">
        <w:t xml:space="preserve">Keywords: </w:t>
      </w:r>
    </w:p>
    <w:p w14:paraId="1400DC56" w14:textId="48D3DCD9" w:rsidR="00404AFF" w:rsidRPr="00FC61E0" w:rsidRDefault="00FC61E0" w:rsidP="00D63BA1">
      <w:pPr>
        <w:pStyle w:val="Abstractkeywords"/>
      </w:pPr>
      <w:r w:rsidRPr="00FC61E0">
        <w:t>Organic Food, Health Consciousnesses, Environmental Awareness, Millennials, Theory of Planned Behaviour (TPB)</w:t>
      </w:r>
      <w:r w:rsidR="00563F9A" w:rsidRPr="00FC61E0">
        <w:t xml:space="preserve"> </w:t>
      </w:r>
    </w:p>
    <w:p w14:paraId="00117B28" w14:textId="77777777" w:rsidR="00404AFF" w:rsidRPr="00456942" w:rsidRDefault="00404AFF" w:rsidP="00D63BA1">
      <w:pPr>
        <w:pStyle w:val="Heading1"/>
      </w:pPr>
      <w:r w:rsidRPr="00D63BA1">
        <w:t>Introduction</w:t>
      </w:r>
    </w:p>
    <w:p w14:paraId="6F00753B" w14:textId="1DE88EB2" w:rsidR="00FC61E0" w:rsidRPr="00FC61E0" w:rsidRDefault="00FC61E0" w:rsidP="00FC61E0">
      <w:pPr>
        <w:spacing w:line="240" w:lineRule="auto"/>
        <w:ind w:firstLine="431"/>
        <w:jc w:val="both"/>
        <w:rPr>
          <w:rFonts w:asciiTheme="minorHAnsi" w:hAnsiTheme="minorHAnsi" w:cstheme="minorHAnsi"/>
          <w:szCs w:val="24"/>
        </w:rPr>
      </w:pPr>
      <w:r w:rsidRPr="00FC61E0">
        <w:rPr>
          <w:rFonts w:asciiTheme="minorHAnsi" w:hAnsiTheme="minorHAnsi" w:cstheme="minorHAnsi"/>
          <w:szCs w:val="24"/>
        </w:rPr>
        <w:t xml:space="preserve">In December 2019, a new disease coronavirus (COVID-19) appeared in Wuhan, China, that caused severe respiratory illnesses and resulted millions of hospital admissions with over a million fatalities globally (Galali, 2021). Public health advice and governmental actions have imposed lockdowns and limitations in facing the current COVID-19 epidemic (Ammar et al., 2020). According to Marty et al. (2021), when people’s environment changes, their habits are sensitive to change because they must participate in a new non-automatic decision-making process. Galali (2021) revealed that because of COVID-19 lockdown, nutritional behaviour changes are predicted. Furthermore, nutrition has a substantial influence on general health and illness risk, whereby food and nutrition have an impact on how immune system responds to infectious illnesses like influenza and the novel SARS-Cov-2 virus (Błaszczyk-Bębenek et al., 2020). In addition, nutritious diets can protect the population against a coronavirus-induced inflammatory response that is too strong (Alhusseini &amp; Alqahtani, 2020). The increasing need for quality food and health sector is formed because of the belief that healthy and natural food can reduce the prevalence of various diseases. As a result of this phenomena, there has been an increase in the demand for and consumption of health-related items, particularly organic food that is devoid of harmful chemicals (Salesiano et al., 2021). According to the statistics by Slabakova (2020), the market of organic food is becoming popular worldwide due to the consumer’s concern regarding their health issues. This growing organic food happens due to the global focus on health, diet and eating habit (Basha &amp; Lal, 2019). Yean et al. (2019) indicated that organic food provides healthier nutrient that human beings require. In fact, organic food is growing increasingly popular in Europe and the United States of America, and Asia is not far behind (Sharma &amp; Singhvi, 2018). Somasundram et al. (2016) mentioned that the trend and demand of consuming organic food has steadily increased in Asia especially in the developing country including Malaysia. </w:t>
      </w:r>
    </w:p>
    <w:p w14:paraId="7F9E3A70" w14:textId="77777777" w:rsidR="00FC61E0" w:rsidRPr="00FC61E0" w:rsidRDefault="00FC61E0" w:rsidP="00FC61E0">
      <w:pPr>
        <w:pStyle w:val="NormalWeb"/>
        <w:ind w:firstLine="431"/>
        <w:jc w:val="both"/>
        <w:rPr>
          <w:rFonts w:asciiTheme="minorHAnsi" w:hAnsiTheme="minorHAnsi" w:cstheme="minorHAnsi"/>
        </w:rPr>
      </w:pPr>
      <w:r w:rsidRPr="00FC61E0">
        <w:rPr>
          <w:rFonts w:asciiTheme="minorHAnsi" w:hAnsiTheme="minorHAnsi" w:cstheme="minorHAnsi"/>
        </w:rPr>
        <w:t xml:space="preserve">Malaysia has the highest rate of obesity among adults. Furthermore, according to the National Health and Morbidity Survey, 50.1 percent of our adult population is overweight (30.4 percent) or obese (19.7 percent). Due to these circumstances, Malaysia is the second most affected country in South East Asian Region with statistics of nearly one million cases of Covid-19 reported and 7600 confirmed deaths (WHO, </w:t>
      </w:r>
      <w:r w:rsidRPr="00FC61E0">
        <w:rPr>
          <w:rFonts w:asciiTheme="minorHAnsi" w:hAnsiTheme="minorHAnsi" w:cstheme="minorHAnsi"/>
        </w:rPr>
        <w:lastRenderedPageBreak/>
        <w:t xml:space="preserve">2021). Imani et al. (2021) also revealed that in recent years, the rise in public concerns about food quality and population health, as well as the destruction of natural resources, has sparked interest in organic agriculture in most industrialized and developing nations. Furthermore, approximately 90% of organic food consumers were Americans and Europeans. In underdeveloped nations, however, there may be a desire to meet the demand for organic food consumption. Nguyen et al. (2021) highlighted that due to the above issue, encouragement of organic food purchases contributes significantly to the United Nations' Sustainable Development Goals, particularly those pertaining to sustainable production and consumption. As consumers and marketers respond to popular metaprogrammes on the importance and safety of organic food, interest in organic food has risen dramatically, resulting in a steady shift in attitudes toward consumption and purchase behaviour (Gidado, 2019). </w:t>
      </w:r>
    </w:p>
    <w:p w14:paraId="6E964062" w14:textId="7EC670F6" w:rsidR="00563F9A" w:rsidRPr="00FC61E0" w:rsidRDefault="00FC61E0" w:rsidP="00FC61E0">
      <w:pPr>
        <w:pStyle w:val="BodyText1"/>
        <w:ind w:firstLine="431"/>
        <w:rPr>
          <w:szCs w:val="24"/>
        </w:rPr>
      </w:pPr>
      <w:r w:rsidRPr="00FC61E0">
        <w:rPr>
          <w:szCs w:val="24"/>
        </w:rPr>
        <w:t>However, in Malaysia, organic food markets are still in their infancy due to a lack of information on how to buy organic products (Lim &amp; Hossain, 2016). This demonstrates the urgent need to discover the key characteristics that impact organic food product purchase intentions, particularly among millennials (Ayub et al., 2020)</w:t>
      </w:r>
      <w:r w:rsidRPr="00FC61E0">
        <w:rPr>
          <w:b/>
          <w:bCs/>
          <w:szCs w:val="24"/>
        </w:rPr>
        <w:t xml:space="preserve">. </w:t>
      </w:r>
      <w:r w:rsidRPr="00FC61E0">
        <w:rPr>
          <w:szCs w:val="24"/>
        </w:rPr>
        <w:t>Siti Hasnah et al. (2015) also said that there is a pressing need to understand the causes for Malaysian consumers' desire to buy organic food. One of organic food significant market categories, which is Millennials, has received little attention in previous research. Thus, this study purpose is to determine the factor influenced Organic Food Consumption towards Intention and actual purchase behaviour among Malaysian Millennials.</w:t>
      </w:r>
    </w:p>
    <w:p w14:paraId="1530F25B" w14:textId="77777777" w:rsidR="00404AFF" w:rsidRPr="00456942" w:rsidRDefault="00404AFF" w:rsidP="00D63BA1">
      <w:pPr>
        <w:pStyle w:val="Heading1"/>
      </w:pPr>
      <w:r w:rsidRPr="00456942">
        <w:t xml:space="preserve">Literature Review  </w:t>
      </w:r>
    </w:p>
    <w:p w14:paraId="7CAEA2E0" w14:textId="1DE78F29" w:rsidR="00121BED" w:rsidRPr="00CB0EE5" w:rsidRDefault="00121BED" w:rsidP="00CB0EE5">
      <w:pPr>
        <w:pStyle w:val="Heading2"/>
      </w:pPr>
      <w:r w:rsidRPr="00CB0EE5">
        <w:t>Organic Food</w:t>
      </w:r>
    </w:p>
    <w:p w14:paraId="3B007B42" w14:textId="77777777" w:rsidR="00CB0EE5" w:rsidRPr="00CB0EE5" w:rsidRDefault="00CB0EE5" w:rsidP="00CB0EE5">
      <w:pPr>
        <w:pStyle w:val="NormalWeb"/>
        <w:ind w:firstLine="431"/>
        <w:jc w:val="both"/>
        <w:rPr>
          <w:rFonts w:asciiTheme="minorHAnsi" w:hAnsiTheme="minorHAnsi" w:cstheme="minorHAnsi"/>
        </w:rPr>
      </w:pPr>
      <w:r w:rsidRPr="00CB0EE5">
        <w:rPr>
          <w:rFonts w:asciiTheme="minorHAnsi" w:hAnsiTheme="minorHAnsi" w:cstheme="minorHAnsi"/>
        </w:rPr>
        <w:t xml:space="preserve">According to Molinillo et al. (2020), organic food can be defined as a product that is produced using the traditional means of non-existence of pesticides, synthetic fertilizers, bioengineering and ionizing radiation. As mentioned by Wang et al. (2019), organic food production uses a system that combines best environmental practices, preserves natural resources and implements high standards of animal welfare. Organic food has been highlighted as a food that is not subjected to irradiation. Thus, organic food is considered healthy because no synthetic chemicals are used in the production process (Rana &amp; Paul, 2017). Singh and Verma (2017) stated that others emphasize the restrictions on the use of man-made chemicals in organic production, or their general philosophy. Therefore, organic foods are generally safe, using ecological and environmentally friendly methods that do not involve synthetic inputs such as pesticides and chemical fertilizers, do not contain genetically modified organisms (GMO), and do not undergo radiation, industrial solvents or chemical food processing to produce additives. </w:t>
      </w:r>
    </w:p>
    <w:p w14:paraId="1C566F81" w14:textId="7ACE707F" w:rsidR="00CB0EE5" w:rsidRDefault="00CB0EE5" w:rsidP="00CB0EE5">
      <w:pPr>
        <w:pStyle w:val="Heading2"/>
      </w:pPr>
      <w:r w:rsidRPr="00CB0EE5">
        <w:lastRenderedPageBreak/>
        <w:t>Organic Food Consumption</w:t>
      </w:r>
    </w:p>
    <w:p w14:paraId="481E054C" w14:textId="689CB3AF" w:rsidR="00CB0EE5" w:rsidRDefault="00CB0EE5" w:rsidP="00CB0EE5">
      <w:pPr>
        <w:pStyle w:val="NormalWeb"/>
        <w:ind w:firstLine="431"/>
        <w:jc w:val="both"/>
        <w:rPr>
          <w:rFonts w:asciiTheme="minorHAnsi" w:hAnsiTheme="minorHAnsi" w:cstheme="minorHAnsi"/>
        </w:rPr>
      </w:pPr>
      <w:r w:rsidRPr="00CB0EE5">
        <w:rPr>
          <w:rFonts w:asciiTheme="minorHAnsi" w:hAnsiTheme="minorHAnsi" w:cstheme="minorHAnsi"/>
        </w:rPr>
        <w:t xml:space="preserve">Organic food consumption has been increasing all over the world since the early 20th century. According to the annual report of the International Federation of Organic Agriculture Movements (IFOAM), the current organic industry in the world is rising substantially and is worth USD 89.7 billion in 2017 (Perera et al., 2018). The new global scenario of growing customer perception of green marketing and general demand dynamics for organic food has seen a global growth in eco-consumerism centered on organic food to ensure the ultimate consumer well-being (Ashraf et al., 2019). Furthermore, customers choose organic and functional foods for a variety of reasons, including quality, flavour, food safety, healthy lifestyle, environmental issues, and animal welfare concerns (Martins et al., 2020). Thus, Molinillo et al. (2020) stated that organic food consumption has exploded in the previous two decades, with an annual growth rate much exceeding that of the conventional food industry. </w:t>
      </w:r>
    </w:p>
    <w:p w14:paraId="6E65F92A" w14:textId="68DA8624" w:rsidR="00CB0EE5" w:rsidRDefault="00CB0EE5" w:rsidP="00CB0EE5">
      <w:pPr>
        <w:pStyle w:val="Heading2"/>
      </w:pPr>
      <w:r>
        <w:t>Organic Food Market: Malaysia</w:t>
      </w:r>
    </w:p>
    <w:p w14:paraId="52B2D883" w14:textId="4A98550D" w:rsidR="00CB0EE5" w:rsidRDefault="00CB0EE5" w:rsidP="00CB0EE5">
      <w:pPr>
        <w:pStyle w:val="NormalWeb"/>
        <w:ind w:firstLine="431"/>
        <w:jc w:val="both"/>
        <w:rPr>
          <w:rFonts w:asciiTheme="minorHAnsi" w:hAnsiTheme="minorHAnsi" w:cstheme="minorHAnsi"/>
        </w:rPr>
      </w:pPr>
      <w:r w:rsidRPr="00CB0EE5">
        <w:rPr>
          <w:rFonts w:asciiTheme="minorHAnsi" w:hAnsiTheme="minorHAnsi" w:cstheme="minorHAnsi"/>
        </w:rPr>
        <w:t>Demand and consumption of organic food has risen remarkably in both developed and developing countries. This is because customers are becoming more and more mindful of their wellbeing (Sharma &amp; Singhvi, 2018). Organic food consumption is becoming increasingly popular across the world, including Malaysia (Albicans, 2016). Somasundram et al. (2016) supported the previous statement by stating that the demand of organic food in Malaysia has increased tremendously. The organic food industry in Malaysia has transformed from a small sector to a future growth industry. The organic food industry in Malaysia is worth RM20 million annually, with demand forecast to grow by 12.4% each year (Lian &amp; Yoong, 2019).</w:t>
      </w:r>
    </w:p>
    <w:p w14:paraId="5103AA7D" w14:textId="01677C50" w:rsidR="00CB0EE5" w:rsidRDefault="00CB0EE5" w:rsidP="00CB0EE5">
      <w:pPr>
        <w:pStyle w:val="Heading2"/>
      </w:pPr>
      <w:r w:rsidRPr="00CB0EE5">
        <w:t>Millennials as Organic Food Consumer</w:t>
      </w:r>
    </w:p>
    <w:p w14:paraId="59CD8AF1" w14:textId="10E91247" w:rsidR="00CB0EE5" w:rsidRDefault="00CB0EE5" w:rsidP="00CB0EE5">
      <w:pPr>
        <w:pStyle w:val="NormalWeb"/>
        <w:jc w:val="both"/>
        <w:rPr>
          <w:rFonts w:asciiTheme="minorHAnsi" w:hAnsiTheme="minorHAnsi" w:cstheme="minorHAnsi"/>
          <w:b/>
          <w:bCs/>
        </w:rPr>
      </w:pPr>
      <w:r w:rsidRPr="00CB0EE5">
        <w:rPr>
          <w:rFonts w:asciiTheme="minorHAnsi" w:hAnsiTheme="minorHAnsi" w:cstheme="minorHAnsi"/>
        </w:rPr>
        <w:t xml:space="preserve">The millennial generation catches the interest of communications analysts and administrators. Consumers born between 2000 and 1982 are often referred to as millennials. Millennials are distinguished by a high degree of schooling, heavy use of technology, the Internet and social media, expanded purchasing capacity, a high level of sympathy for social issues and the world, green-pro-duct focus and respect for food welfare and environmental sustainability (Molinillo et al., 2020). Millennials have also been described as being distinctive from the broader community in terms of their strong environmental literacy, greater affinity for 'green' and desire to purchase eco-friendly goods (Chaudhary &amp; Bisai, 2018). This has been supported by Molinillo et al. (2020) who stated that millennials are rapidly consuming more organic food as they are the largest group of organic food shoppers of U.S. parents, they are more informed about organic products, have greater interest in organic labels and more likely to pay a price premium. Additionally, this generation had the largest intake of vegetables and fruit. As well as increasing the intake of fruit and vegetables, millennials are consuming more nutritious snacks (Campos et al., 2019). The desirability of millennials (Gen Y) to </w:t>
      </w:r>
      <w:r w:rsidRPr="00CB0EE5">
        <w:rPr>
          <w:rFonts w:asciiTheme="minorHAnsi" w:hAnsiTheme="minorHAnsi" w:cstheme="minorHAnsi"/>
        </w:rPr>
        <w:lastRenderedPageBreak/>
        <w:t>buy green goods is twofold and thus aims to strike a balance between the "quest for a better life" and the "pursuit for wealth." Food is a particular phenomenon for millennials. In addition, millennials have a high degree of interest in all things connected to eating (Fedusiv &amp; Bai, 2016)</w:t>
      </w:r>
      <w:r w:rsidRPr="00CB0EE5">
        <w:rPr>
          <w:rFonts w:asciiTheme="minorHAnsi" w:hAnsiTheme="minorHAnsi" w:cstheme="minorHAnsi"/>
          <w:b/>
          <w:bCs/>
        </w:rPr>
        <w:t>.</w:t>
      </w:r>
    </w:p>
    <w:p w14:paraId="0E37E9CC" w14:textId="18613C9F" w:rsidR="00CB0EE5" w:rsidRDefault="00C833EE" w:rsidP="00C833EE">
      <w:pPr>
        <w:pStyle w:val="Heading2"/>
      </w:pPr>
      <w:r>
        <w:t>Theory of Planned Behaviour</w:t>
      </w:r>
    </w:p>
    <w:p w14:paraId="3180330E" w14:textId="77777777" w:rsidR="00C833EE" w:rsidRPr="006E15CD" w:rsidRDefault="00C833EE" w:rsidP="00C833EE">
      <w:pPr>
        <w:pStyle w:val="NormalWeb"/>
        <w:jc w:val="both"/>
        <w:rPr>
          <w:rFonts w:asciiTheme="minorHAnsi" w:hAnsiTheme="minorHAnsi" w:cstheme="minorHAnsi"/>
        </w:rPr>
      </w:pPr>
      <w:r w:rsidRPr="006E15CD">
        <w:rPr>
          <w:rFonts w:asciiTheme="minorHAnsi" w:hAnsiTheme="minorHAnsi" w:cstheme="minorHAnsi"/>
        </w:rPr>
        <w:t xml:space="preserve">Theory of Planned Behaviour (TPB) is one of the most often utilized ideas for forecasting future conduct. The best predictor of conduct, according to the Theory of Planned Behaviour, is intended behaviour which is influenced by three factors: attitudes toward specific behaviour, subjective norms and perceived behavioural control (Ajzen, 1991). Theory of Planned Behaviour (TPB) is a popular theoretical model that extends the rational behaviour theory by adding the concept of PBC, because PBC has limitations in explaining the expected behaviour that people cannot control voluntarily. TPB describes how people determine their behaviour by their intention to perform a certain behaviour (Ashraf et al., 2019). In addition, Ashraf et al. (2019) claimed that the immediate antecedent to real conduct is the desire of someone to participate in that behaviour. Intention includes behavioural motives to perform the behaviour. TPB describes behavioural intentions in terms of attitude towards behaviour, subjective norms (SN) and perceived behavioural control (PBC). It further postulates that these intentions, along with PBC, predict the behaviour (Chaudhary &amp; Bisai, 2018). </w:t>
      </w:r>
    </w:p>
    <w:p w14:paraId="3190BAF6" w14:textId="79A7B744" w:rsidR="00C833EE" w:rsidRDefault="00C833EE" w:rsidP="00C833EE">
      <w:pPr>
        <w:pStyle w:val="Heading2"/>
      </w:pPr>
      <w:r>
        <w:t>Attitude</w:t>
      </w:r>
    </w:p>
    <w:p w14:paraId="322E9D12" w14:textId="3D4EC74C" w:rsidR="00C833EE" w:rsidRPr="00C833EE" w:rsidRDefault="00C833EE" w:rsidP="00C833EE">
      <w:pPr>
        <w:pStyle w:val="NormalWeb"/>
        <w:jc w:val="both"/>
        <w:rPr>
          <w:rFonts w:asciiTheme="minorHAnsi" w:hAnsiTheme="minorHAnsi" w:cstheme="minorHAnsi"/>
        </w:rPr>
      </w:pPr>
      <w:r w:rsidRPr="00C833EE">
        <w:rPr>
          <w:rFonts w:asciiTheme="minorHAnsi" w:hAnsiTheme="minorHAnsi" w:cstheme="minorHAnsi"/>
        </w:rPr>
        <w:t xml:space="preserve">The TPB considers attitude to be the most important driver of intentions and subsequent behaviour (Kumar &amp; Smith, 2018). The term attitude refers to whether a person has a favourable or unfavourable opinion of a particular behaviour (Aitken et al., 2020). Values, which are personal standards that impact people's behaviour, shape attitudes (Nicolau et al., 2020). Attitude-behaviour interactions are of special importance since they are thought to be significant in explaining people's behaviour (Hsu et al., 2018). Attitude toward the behaviour is thought to be a result of easily available views about the expected consequences of the behaviour, referred to as behavioural belief (Ajzen, 2020). Behavioural beliefs are thought to influence whether a person has a positive or negative attitude toward a certain behaviour (Ajzen, 2020). In particular, the positive or negative valence of each expected consequence or experience influences overall attitude in direct proportion to the perceived likelihood that the behaviour will create the desired event or experience (Ajzen, 2020) </w:t>
      </w:r>
    </w:p>
    <w:p w14:paraId="27E84D2B" w14:textId="124075F2" w:rsidR="00C833EE" w:rsidRDefault="00C833EE" w:rsidP="00C833EE">
      <w:pPr>
        <w:pStyle w:val="Heading2"/>
      </w:pPr>
      <w:r>
        <w:t>Subjective Norms</w:t>
      </w:r>
    </w:p>
    <w:p w14:paraId="4DF97564" w14:textId="00567828" w:rsidR="00C833EE" w:rsidRPr="00C833EE" w:rsidRDefault="00C833EE" w:rsidP="00C833EE">
      <w:pPr>
        <w:pStyle w:val="NormalWeb"/>
        <w:ind w:firstLine="450"/>
        <w:jc w:val="both"/>
        <w:rPr>
          <w:rFonts w:asciiTheme="minorHAnsi" w:hAnsiTheme="minorHAnsi" w:cstheme="minorHAnsi"/>
        </w:rPr>
      </w:pPr>
      <w:r w:rsidRPr="00C833EE">
        <w:rPr>
          <w:rFonts w:asciiTheme="minorHAnsi" w:hAnsiTheme="minorHAnsi" w:cstheme="minorHAnsi"/>
        </w:rPr>
        <w:t xml:space="preserve">Subjective norms are a type of social pressure in which a person's ideas about how those close to them expect him or her to act influence their behaviour (Ajzen &amp; Fishbein, 1975). The individual's sense of societal pressures to complete or not finish </w:t>
      </w:r>
      <w:r w:rsidRPr="00C833EE">
        <w:rPr>
          <w:rFonts w:asciiTheme="minorHAnsi" w:hAnsiTheme="minorHAnsi" w:cstheme="minorHAnsi"/>
        </w:rPr>
        <w:lastRenderedPageBreak/>
        <w:t xml:space="preserve">the behaviour is referred to as the subjective norm (Aitken et al., 2020). The anticipation or subjective probability that a certain referent individual or group of friends, family, spouse, coworkers, one's physician, or boss approves or disapproves of doing the behaviour under discussion is known as an injunctive normative belief (Ajzen, 2020). Descriptive normative beliefs, on the other hand, are views about whether or not important persons practise the behaviour themselves (Ajzen, 2020). Both forms of beliefs add to the overall sense of social pressure to do the behaviour or adhere to the subjective norms (Ajzen, 2020). A person's perceived societal acceptability of a behaviour is referred to as a subjective norm (Kumar &amp; Smith, 2018). </w:t>
      </w:r>
    </w:p>
    <w:p w14:paraId="20B4E252" w14:textId="104C4AD6" w:rsidR="00C833EE" w:rsidRDefault="00C833EE" w:rsidP="00C833EE">
      <w:pPr>
        <w:pStyle w:val="Heading2"/>
      </w:pPr>
      <w:r>
        <w:t>Perceived Behavioral Control</w:t>
      </w:r>
    </w:p>
    <w:p w14:paraId="59DF9EFA" w14:textId="2F8E3D00" w:rsidR="00C833EE" w:rsidRPr="00C833EE" w:rsidRDefault="00C833EE" w:rsidP="00C833EE">
      <w:pPr>
        <w:pStyle w:val="NormalWeb"/>
        <w:ind w:firstLine="450"/>
        <w:jc w:val="both"/>
        <w:rPr>
          <w:rFonts w:asciiTheme="minorHAnsi" w:hAnsiTheme="minorHAnsi" w:cstheme="minorHAnsi"/>
        </w:rPr>
      </w:pPr>
      <w:r w:rsidRPr="00C833EE">
        <w:rPr>
          <w:rFonts w:asciiTheme="minorHAnsi" w:hAnsiTheme="minorHAnsi" w:cstheme="minorHAnsi"/>
        </w:rPr>
        <w:t>Perceived behavioural control is considered to be based on available control beliefs, just as attitudes are assumed to be based on accessible behavioural beliefs and subjective norms on accessible normative beliefs (Ajzen, 2020). These beliefs are concerned with the presence of circumstances that might help or hinder behaviour performance (Ajzen, 2020). Required skills and talents, availability or lack of time, money, and other resources, other people's cooperation, and so on are all control elements (Ajzen, 2020). A person's subjective expectation that a specific facilitating or inhibiting factor would be present in the circumstance of interest is characterised as a control belief (Ajzen, 2020). The individual's view of the ease or difficulty of implementing the behaviour is termed as perceived behavioural control (Aitken et al., 2020). According to the TPB model, the stronger the individual's intention to carry out the planned behaviour, the higher their perceived behavioural control is (Ajzen, 2011). To strengthen perceived behavioural control and perform the desired behaviour, actionable information, as well as awareness of the difficulties, is necessary (Aitken et al., 2020). When information about real behavioural control is limited, perceived behavioural control can be used as a proxy to help in behaviour prediction, assuming that perceived control accurately represents actual control (Ajzen, 2020).</w:t>
      </w:r>
    </w:p>
    <w:p w14:paraId="63E1BBF1" w14:textId="7EC6E95C" w:rsidR="00C833EE" w:rsidRDefault="00C833EE" w:rsidP="00C833EE">
      <w:pPr>
        <w:pStyle w:val="Heading2"/>
      </w:pPr>
      <w:r>
        <w:t xml:space="preserve">Health Consciousnesses </w:t>
      </w:r>
    </w:p>
    <w:p w14:paraId="2FF36FC0" w14:textId="39B53464" w:rsidR="00C833EE" w:rsidRPr="00C833EE" w:rsidRDefault="00C833EE" w:rsidP="00C833EE">
      <w:pPr>
        <w:spacing w:before="100" w:beforeAutospacing="1" w:after="100" w:afterAutospacing="1"/>
        <w:ind w:firstLine="450"/>
        <w:jc w:val="both"/>
        <w:rPr>
          <w:rFonts w:asciiTheme="minorHAnsi" w:eastAsia="Times New Roman" w:hAnsiTheme="minorHAnsi" w:cstheme="minorHAnsi"/>
          <w:lang w:eastAsia="en-GB"/>
        </w:rPr>
      </w:pPr>
      <w:r w:rsidRPr="00C833EE">
        <w:rPr>
          <w:rFonts w:asciiTheme="minorHAnsi" w:eastAsia="Times New Roman" w:hAnsiTheme="minorHAnsi" w:cstheme="minorHAnsi"/>
          <w:lang w:eastAsia="en-GB"/>
        </w:rPr>
        <w:t>Health consciousness refers to the desired state of well-being and focus to maintain a healthy life (Lian &amp; Yoong, 2019a). Health consciousness also refers to the extent to which an individual tends to undertake health actions. Its framed health consciousness into four dimensions: greater concerns to health, caring about health, engaging in searching for health information, and valuing healthy conditions (Hoque et al., 2018). Health consciousness disposes consumers to engage in behaviors that improve or maintain their health (Shin et al., 2019).</w:t>
      </w:r>
    </w:p>
    <w:p w14:paraId="0D3627A9" w14:textId="31E17350" w:rsidR="00C833EE" w:rsidRDefault="00C833EE" w:rsidP="00C833EE">
      <w:pPr>
        <w:pStyle w:val="Heading2"/>
      </w:pPr>
      <w:r>
        <w:lastRenderedPageBreak/>
        <w:t>Environmental Awareness</w:t>
      </w:r>
    </w:p>
    <w:p w14:paraId="3586433E" w14:textId="4F3EA68F" w:rsidR="00CB0EE5" w:rsidRPr="006E15CD" w:rsidRDefault="00C833EE" w:rsidP="006E15CD">
      <w:pPr>
        <w:spacing w:before="100" w:beforeAutospacing="1" w:after="100" w:afterAutospacing="1"/>
        <w:ind w:firstLine="431"/>
        <w:jc w:val="both"/>
        <w:rPr>
          <w:rFonts w:asciiTheme="minorHAnsi" w:hAnsiTheme="minorHAnsi" w:cstheme="minorHAnsi"/>
          <w:b/>
          <w:bCs/>
          <w:lang w:val="en-US"/>
        </w:rPr>
      </w:pPr>
      <w:r w:rsidRPr="00C833EE">
        <w:rPr>
          <w:rFonts w:asciiTheme="minorHAnsi" w:eastAsia="Times New Roman" w:hAnsiTheme="minorHAnsi" w:cstheme="minorHAnsi"/>
          <w:lang w:eastAsia="en-GB"/>
        </w:rPr>
        <w:t xml:space="preserve">For a sustainable tomorrow, environmental awareness are important factors in preserving the environment. Environmental awareness is said to be a global attitude with indirect effects on behaviour through behavioural intention (Hasnah et al., 2015). According to Pham et al. (2019) environmental aoncern reflects the tendency and level of interest of a person towards environmental issues and efforts to solve these problems. Consumer environmentalism can be defined as the environmental concern level and stewardship of the consumer to make product purchase decisions. This factor can be the most significant predictor of consumer behavior (Lim &amp; Hossain, 2016). Besides, consumers understand that the goods that are produced in natural ways will not harm the environment. </w:t>
      </w:r>
    </w:p>
    <w:p w14:paraId="332CE2A1" w14:textId="53BDB4FA" w:rsidR="00404AFF" w:rsidRDefault="00404AFF" w:rsidP="00D63BA1">
      <w:pPr>
        <w:pStyle w:val="Heading1"/>
      </w:pPr>
      <w:r w:rsidRPr="00456942">
        <w:t>Methodology</w:t>
      </w:r>
    </w:p>
    <w:p w14:paraId="3E35BC35" w14:textId="6C000CEA" w:rsidR="00C833EE" w:rsidRPr="00C833EE" w:rsidRDefault="00C833EE" w:rsidP="00C833EE">
      <w:pPr>
        <w:pStyle w:val="NormalWeb"/>
        <w:ind w:firstLine="431"/>
        <w:jc w:val="both"/>
        <w:rPr>
          <w:rFonts w:asciiTheme="minorHAnsi" w:hAnsiTheme="minorHAnsi" w:cstheme="minorHAnsi"/>
        </w:rPr>
      </w:pPr>
      <w:r w:rsidRPr="00C833EE">
        <w:rPr>
          <w:rFonts w:asciiTheme="minorHAnsi" w:hAnsiTheme="minorHAnsi" w:cstheme="minorHAnsi"/>
        </w:rPr>
        <w:t>This study is a quantitative study that uses primary data through an administered questionnaire because of the large population and to achieve the research objective. The causal study applied since this study interested in gaining consumer preferences and purchase behaviour toward organic food.. The study’s target population is Malaysian Millennials who a</w:t>
      </w:r>
      <w:r w:rsidR="00980C66">
        <w:rPr>
          <w:rFonts w:asciiTheme="minorHAnsi" w:hAnsiTheme="minorHAnsi" w:cstheme="minorHAnsi"/>
        </w:rPr>
        <w:t>r</w:t>
      </w:r>
      <w:r w:rsidRPr="00C833EE">
        <w:rPr>
          <w:rFonts w:asciiTheme="minorHAnsi" w:hAnsiTheme="minorHAnsi" w:cstheme="minorHAnsi"/>
        </w:rPr>
        <w:t xml:space="preserve">e born between 1981-2000. Other than that, the specific targeted group that has been chosen are </w:t>
      </w:r>
      <w:r w:rsidR="008932F9">
        <w:rPr>
          <w:rFonts w:asciiTheme="minorHAnsi" w:hAnsiTheme="minorHAnsi" w:cstheme="minorHAnsi"/>
        </w:rPr>
        <w:t>millennial from Pulau Pinang</w:t>
      </w:r>
      <w:r w:rsidRPr="00C833EE">
        <w:rPr>
          <w:rFonts w:asciiTheme="minorHAnsi" w:hAnsiTheme="minorHAnsi" w:cstheme="minorHAnsi"/>
        </w:rPr>
        <w:t xml:space="preserve">. The targeted groups were chosen as the study aims to examine the real purchase behaviour, thus all of the respondent must be an organic food consumer. All the respondent were agreed to participate in the survey voluntarily.  The Partial Least Square- Structural Equation Modelling (PLS-SEM) through SmartPLS software was used in data analysis. </w:t>
      </w:r>
    </w:p>
    <w:p w14:paraId="2E821C90" w14:textId="77777777" w:rsidR="00C833EE" w:rsidRPr="00C833EE" w:rsidRDefault="00C833EE" w:rsidP="00C833EE">
      <w:pPr>
        <w:pStyle w:val="NormalWeb"/>
        <w:ind w:firstLine="431"/>
        <w:jc w:val="both"/>
        <w:rPr>
          <w:rFonts w:asciiTheme="minorHAnsi" w:hAnsiTheme="minorHAnsi" w:cstheme="minorHAnsi"/>
        </w:rPr>
      </w:pPr>
      <w:r w:rsidRPr="00C833EE">
        <w:rPr>
          <w:rFonts w:asciiTheme="minorHAnsi" w:hAnsiTheme="minorHAnsi" w:cstheme="minorHAnsi"/>
        </w:rPr>
        <w:t xml:space="preserve">According to G-Power, the minimum sample size required by the study was 98 respondent.  The instrumentation were adopted and adapted from previous empirical study related to organic food purchases (Imani et al., 2021; Singh and Verma, 2017; Shukla, 2019; Ham, 2019; Lian and Yoong, 2019). </w:t>
      </w:r>
      <w:r w:rsidRPr="00C833EE">
        <w:rPr>
          <w:rFonts w:asciiTheme="minorHAnsi" w:hAnsiTheme="minorHAnsi" w:cstheme="minorHAnsi"/>
          <w:color w:val="000000" w:themeColor="text1"/>
        </w:rPr>
        <w:t xml:space="preserve">Moreover, seven point Likert scale measurement was used in the study </w:t>
      </w:r>
      <w:r w:rsidRPr="00C833EE">
        <w:rPr>
          <w:rFonts w:asciiTheme="minorHAnsi" w:hAnsiTheme="minorHAnsi" w:cstheme="minorHAnsi"/>
        </w:rPr>
        <w:t xml:space="preserve">. Furthermore, rating scales that are too short cannot disclose much about a person's differences among a vast number of things; in line with this idea, a number of studies have shown that longer scales transmit more relevant information. In addition, the observed significance level correlates more significantly with 7-point scales than with 5-point scales (Taherdoost, 2019). </w:t>
      </w:r>
    </w:p>
    <w:p w14:paraId="508E9BF3" w14:textId="19B5BC28" w:rsidR="00C833EE" w:rsidRPr="00C833EE" w:rsidRDefault="00C833EE" w:rsidP="008932F9">
      <w:pPr>
        <w:ind w:firstLine="431"/>
        <w:jc w:val="both"/>
        <w:rPr>
          <w:rFonts w:asciiTheme="minorHAnsi" w:hAnsiTheme="minorHAnsi" w:cstheme="minorHAnsi"/>
          <w:szCs w:val="24"/>
        </w:rPr>
      </w:pPr>
      <w:r w:rsidRPr="00C833EE">
        <w:rPr>
          <w:rFonts w:asciiTheme="minorHAnsi" w:hAnsiTheme="minorHAnsi" w:cstheme="minorHAnsi"/>
          <w:szCs w:val="24"/>
        </w:rPr>
        <w:t xml:space="preserve">Finally, the research instrument was distributed in the English language. The data was collect using a non-probability sampling </w:t>
      </w:r>
      <w:r w:rsidR="00980C66" w:rsidRPr="00C833EE">
        <w:rPr>
          <w:rFonts w:asciiTheme="minorHAnsi" w:hAnsiTheme="minorHAnsi" w:cstheme="minorHAnsi"/>
          <w:szCs w:val="24"/>
        </w:rPr>
        <w:t>method.</w:t>
      </w:r>
      <w:r w:rsidRPr="00C833EE">
        <w:rPr>
          <w:rFonts w:asciiTheme="minorHAnsi" w:hAnsiTheme="minorHAnsi" w:cstheme="minorHAnsi"/>
          <w:szCs w:val="24"/>
        </w:rPr>
        <w:t xml:space="preserve"> The study applied purposive sampling under the non-probability category because there is no sampling frame available for the study population. Thus, probability sampling cannot be applied... The survey was shared and sent to the </w:t>
      </w:r>
      <w:r w:rsidR="00980C66" w:rsidRPr="00C833EE">
        <w:rPr>
          <w:rFonts w:asciiTheme="minorHAnsi" w:hAnsiTheme="minorHAnsi" w:cstheme="minorHAnsi"/>
          <w:szCs w:val="24"/>
        </w:rPr>
        <w:t>specific</w:t>
      </w:r>
      <w:r w:rsidRPr="00C833EE">
        <w:rPr>
          <w:rFonts w:asciiTheme="minorHAnsi" w:hAnsiTheme="minorHAnsi" w:cstheme="minorHAnsi"/>
          <w:szCs w:val="24"/>
        </w:rPr>
        <w:t xml:space="preserve"> Facebook groups. There was a total of 126 </w:t>
      </w:r>
      <w:r w:rsidRPr="00C833EE">
        <w:rPr>
          <w:rFonts w:asciiTheme="minorHAnsi" w:hAnsiTheme="minorHAnsi" w:cstheme="minorHAnsi"/>
          <w:szCs w:val="24"/>
        </w:rPr>
        <w:lastRenderedPageBreak/>
        <w:t xml:space="preserve">valid response after removing outlier to ensure an accurate finding. Thus, the minimum sample size of 98 required by the study is achieved.  </w:t>
      </w:r>
    </w:p>
    <w:p w14:paraId="2FD4C3CC" w14:textId="77777777" w:rsidR="00C833EE" w:rsidRPr="00C833EE" w:rsidRDefault="00C833EE" w:rsidP="00C833EE">
      <w:pPr>
        <w:pStyle w:val="BodyText1"/>
        <w:rPr>
          <w:lang w:val="en-GB"/>
        </w:rPr>
      </w:pPr>
    </w:p>
    <w:p w14:paraId="72E10F98" w14:textId="77777777" w:rsidR="00C833EE" w:rsidRDefault="00C833EE">
      <w:pPr>
        <w:rPr>
          <w:rFonts w:asciiTheme="minorHAnsi" w:hAnsiTheme="minorHAnsi" w:cstheme="minorHAnsi"/>
          <w:b/>
          <w:bCs/>
          <w:sz w:val="28"/>
          <w:szCs w:val="28"/>
        </w:rPr>
      </w:pPr>
      <w:r>
        <w:br w:type="page"/>
      </w:r>
    </w:p>
    <w:p w14:paraId="642B9707" w14:textId="102191BF" w:rsidR="00404AFF" w:rsidRPr="00456942" w:rsidRDefault="008D6835" w:rsidP="00D63BA1">
      <w:pPr>
        <w:pStyle w:val="Heading1"/>
      </w:pPr>
      <w:r>
        <w:lastRenderedPageBreak/>
        <w:t>Findings</w:t>
      </w:r>
    </w:p>
    <w:p w14:paraId="774DCA38" w14:textId="511C8158" w:rsidR="00563F9A" w:rsidRDefault="00C833EE" w:rsidP="00D63BA1">
      <w:pPr>
        <w:pStyle w:val="Heading2"/>
      </w:pPr>
      <w:r>
        <w:t>Descriptive Analysis</w:t>
      </w:r>
    </w:p>
    <w:p w14:paraId="4B251E68" w14:textId="0C866CA0" w:rsidR="00C833EE" w:rsidRDefault="00C833EE" w:rsidP="00C833EE">
      <w:pPr>
        <w:pStyle w:val="NormalWeb"/>
        <w:jc w:val="both"/>
        <w:rPr>
          <w:rFonts w:asciiTheme="minorHAnsi" w:hAnsiTheme="minorHAnsi" w:cstheme="minorHAnsi"/>
          <w:color w:val="000000" w:themeColor="text1"/>
        </w:rPr>
      </w:pPr>
      <w:r w:rsidRPr="00C833EE">
        <w:rPr>
          <w:rFonts w:asciiTheme="minorHAnsi" w:hAnsiTheme="minorHAnsi" w:cstheme="minorHAnsi"/>
          <w:color w:val="000000" w:themeColor="text1"/>
        </w:rPr>
        <w:t>These figures provide information on the demographics of those who took part in the online survey. Google Inc.'s Google Forms were used in this investigation. According to the findings, 46.8 percent of respondents were male and 53.2 percent were female. In this study also, 53.2 per cent of the respondents 26–30 years old, 26.2 per cent respondents were 21-25 years old, 13.5 per cent respondents were 31-45 years old, and finally, 7.1 per cent respondents were 36-40 years old. It can be said that, majority of the food organic consumer were from the age of 26–30 years old. Table 1 above illustrates that Bachelor Degree respondents clearly exceeded the number of peers quite comprehensively. In this study, 7.9 per cent of the respondents had PhD, while 47.6 per cent respondents had Bachelor Degree, followed by Higher Secondary and Equivalent with 29.4 per cent. Another 15.1 per cent of the respondents had Master Degree, and finally, both None and Primary level of education recorded zero respondent. Of the 126 total respondents, 69.8 per cent were single. Marriage respondents were less than single respondents with a noticeable huge margin. Lastly, About 44.2 per cent of the respondent’s personal monthly income was MYR3001 – MYR5000, 35.7 per cent  of the respondent’s income was MYR1001 – MYR3000, 8.7 per cent had an income of less than MYR1000, 5.6 per cent had an income of MYR5001 – MYR7000 and finally, 4.8 per cent (n=6) of the respondent’s income was MYR7001 or more.</w:t>
      </w:r>
    </w:p>
    <w:p w14:paraId="1C01E99A" w14:textId="5CF34780" w:rsidR="00C833EE" w:rsidRDefault="00C833EE" w:rsidP="00C833EE">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Table 1:</w:t>
      </w:r>
      <w:r w:rsidR="00507870">
        <w:rPr>
          <w:rFonts w:asciiTheme="minorHAnsi" w:hAnsiTheme="minorHAnsi" w:cstheme="minorHAnsi"/>
          <w:color w:val="000000" w:themeColor="text1"/>
        </w:rPr>
        <w:t xml:space="preserve"> </w:t>
      </w:r>
      <w:r w:rsidR="00507870" w:rsidRPr="00507870">
        <w:rPr>
          <w:rFonts w:asciiTheme="minorHAnsi" w:hAnsiTheme="minorHAnsi" w:cstheme="minorHAnsi"/>
        </w:rPr>
        <w:t>Descriptive Statistic of Demographic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1781"/>
        <w:gridCol w:w="1868"/>
      </w:tblGrid>
      <w:tr w:rsidR="00C833EE" w14:paraId="720F4FA2" w14:textId="77777777" w:rsidTr="00507870">
        <w:tc>
          <w:tcPr>
            <w:tcW w:w="2906" w:type="pct"/>
            <w:tcBorders>
              <w:top w:val="single" w:sz="18" w:space="0" w:color="auto"/>
              <w:bottom w:val="single" w:sz="18" w:space="0" w:color="auto"/>
            </w:tcBorders>
          </w:tcPr>
          <w:p w14:paraId="44879EE4"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 xml:space="preserve">Descriptive Statistic of Demographic </w:t>
            </w:r>
          </w:p>
        </w:tc>
        <w:tc>
          <w:tcPr>
            <w:tcW w:w="1022" w:type="pct"/>
            <w:tcBorders>
              <w:top w:val="single" w:sz="18" w:space="0" w:color="auto"/>
              <w:bottom w:val="single" w:sz="18" w:space="0" w:color="auto"/>
            </w:tcBorders>
          </w:tcPr>
          <w:p w14:paraId="21E76846" w14:textId="77777777" w:rsidR="00C833EE" w:rsidRPr="0054775C" w:rsidRDefault="00C833EE" w:rsidP="00DD4EB4">
            <w:pPr>
              <w:pStyle w:val="NormalWeb"/>
              <w:jc w:val="both"/>
              <w:rPr>
                <w:b/>
                <w:bCs/>
                <w:sz w:val="22"/>
                <w:szCs w:val="22"/>
              </w:rPr>
            </w:pPr>
          </w:p>
        </w:tc>
        <w:tc>
          <w:tcPr>
            <w:tcW w:w="1072" w:type="pct"/>
            <w:tcBorders>
              <w:top w:val="single" w:sz="18" w:space="0" w:color="auto"/>
              <w:bottom w:val="single" w:sz="18" w:space="0" w:color="auto"/>
            </w:tcBorders>
          </w:tcPr>
          <w:p w14:paraId="4597F7EE" w14:textId="77777777" w:rsidR="00C833EE" w:rsidRPr="0054775C" w:rsidRDefault="00C833EE" w:rsidP="00DD4EB4">
            <w:pPr>
              <w:pStyle w:val="NormalWeb"/>
              <w:jc w:val="both"/>
              <w:rPr>
                <w:b/>
                <w:bCs/>
                <w:sz w:val="22"/>
                <w:szCs w:val="22"/>
              </w:rPr>
            </w:pPr>
          </w:p>
        </w:tc>
      </w:tr>
      <w:tr w:rsidR="00C833EE" w14:paraId="4E565E00" w14:textId="77777777" w:rsidTr="00DD4EB4">
        <w:tc>
          <w:tcPr>
            <w:tcW w:w="2906" w:type="pct"/>
            <w:tcBorders>
              <w:top w:val="single" w:sz="18" w:space="0" w:color="auto"/>
            </w:tcBorders>
          </w:tcPr>
          <w:p w14:paraId="506EE273"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Gender</w:t>
            </w:r>
          </w:p>
        </w:tc>
        <w:tc>
          <w:tcPr>
            <w:tcW w:w="1022" w:type="pct"/>
            <w:tcBorders>
              <w:top w:val="single" w:sz="18" w:space="0" w:color="auto"/>
            </w:tcBorders>
          </w:tcPr>
          <w:p w14:paraId="48F2457F" w14:textId="77777777" w:rsidR="00C833EE" w:rsidRPr="00507870" w:rsidRDefault="00C833EE" w:rsidP="00DD4EB4">
            <w:pPr>
              <w:pStyle w:val="NormalWeb"/>
              <w:jc w:val="both"/>
              <w:rPr>
                <w:rFonts w:asciiTheme="minorHAnsi" w:hAnsiTheme="minorHAnsi" w:cstheme="minorHAnsi"/>
                <w:b/>
                <w:bCs/>
              </w:rPr>
            </w:pPr>
          </w:p>
        </w:tc>
        <w:tc>
          <w:tcPr>
            <w:tcW w:w="1072" w:type="pct"/>
            <w:tcBorders>
              <w:top w:val="single" w:sz="18" w:space="0" w:color="auto"/>
            </w:tcBorders>
          </w:tcPr>
          <w:p w14:paraId="1160EC4F" w14:textId="77777777" w:rsidR="00C833EE" w:rsidRPr="00507870" w:rsidRDefault="00C833EE" w:rsidP="00DD4EB4">
            <w:pPr>
              <w:pStyle w:val="NormalWeb"/>
              <w:jc w:val="both"/>
              <w:rPr>
                <w:rFonts w:asciiTheme="minorHAnsi" w:hAnsiTheme="minorHAnsi" w:cstheme="minorHAnsi"/>
                <w:b/>
                <w:bCs/>
              </w:rPr>
            </w:pPr>
          </w:p>
        </w:tc>
      </w:tr>
      <w:tr w:rsidR="00C833EE" w14:paraId="1AEB3BC8" w14:textId="77777777" w:rsidTr="00DD4EB4">
        <w:tc>
          <w:tcPr>
            <w:tcW w:w="2906" w:type="pct"/>
          </w:tcPr>
          <w:p w14:paraId="626114E4" w14:textId="77777777" w:rsidR="00C833EE" w:rsidRPr="00507870" w:rsidRDefault="00C833EE" w:rsidP="00DD4EB4">
            <w:pPr>
              <w:pStyle w:val="NormalWeb"/>
              <w:jc w:val="both"/>
              <w:rPr>
                <w:rFonts w:asciiTheme="minorHAnsi" w:hAnsiTheme="minorHAnsi" w:cstheme="minorHAnsi"/>
              </w:rPr>
            </w:pPr>
          </w:p>
        </w:tc>
        <w:tc>
          <w:tcPr>
            <w:tcW w:w="1022" w:type="pct"/>
          </w:tcPr>
          <w:p w14:paraId="416B687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Frequency</w:t>
            </w:r>
          </w:p>
        </w:tc>
        <w:tc>
          <w:tcPr>
            <w:tcW w:w="1072" w:type="pct"/>
          </w:tcPr>
          <w:p w14:paraId="509262F5"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Percentage</w:t>
            </w:r>
          </w:p>
        </w:tc>
      </w:tr>
      <w:tr w:rsidR="00C833EE" w14:paraId="198D5270" w14:textId="77777777" w:rsidTr="00DD4EB4">
        <w:tc>
          <w:tcPr>
            <w:tcW w:w="2906" w:type="pct"/>
          </w:tcPr>
          <w:p w14:paraId="4D6114EA"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Male</w:t>
            </w:r>
          </w:p>
        </w:tc>
        <w:tc>
          <w:tcPr>
            <w:tcW w:w="1022" w:type="pct"/>
          </w:tcPr>
          <w:p w14:paraId="206C23C2"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59</w:t>
            </w:r>
          </w:p>
        </w:tc>
        <w:tc>
          <w:tcPr>
            <w:tcW w:w="1072" w:type="pct"/>
          </w:tcPr>
          <w:p w14:paraId="6FA49FA4"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46.8</w:t>
            </w:r>
          </w:p>
        </w:tc>
      </w:tr>
      <w:tr w:rsidR="00C833EE" w14:paraId="5A7E24C7" w14:textId="77777777" w:rsidTr="00DD4EB4">
        <w:tc>
          <w:tcPr>
            <w:tcW w:w="2906" w:type="pct"/>
          </w:tcPr>
          <w:p w14:paraId="5DA04FE7"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Female</w:t>
            </w:r>
          </w:p>
        </w:tc>
        <w:tc>
          <w:tcPr>
            <w:tcW w:w="1022" w:type="pct"/>
          </w:tcPr>
          <w:p w14:paraId="6A263A1D"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67</w:t>
            </w:r>
          </w:p>
        </w:tc>
        <w:tc>
          <w:tcPr>
            <w:tcW w:w="1072" w:type="pct"/>
          </w:tcPr>
          <w:p w14:paraId="57906BA3"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53.2</w:t>
            </w:r>
          </w:p>
        </w:tc>
      </w:tr>
      <w:tr w:rsidR="00C833EE" w14:paraId="6AB2B4DA" w14:textId="77777777" w:rsidTr="00DD4EB4">
        <w:tc>
          <w:tcPr>
            <w:tcW w:w="2906" w:type="pct"/>
          </w:tcPr>
          <w:p w14:paraId="3455DAF5"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Total </w:t>
            </w:r>
          </w:p>
        </w:tc>
        <w:tc>
          <w:tcPr>
            <w:tcW w:w="1022" w:type="pct"/>
          </w:tcPr>
          <w:p w14:paraId="5CBDBBB9"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126</w:t>
            </w:r>
          </w:p>
        </w:tc>
        <w:tc>
          <w:tcPr>
            <w:tcW w:w="1072" w:type="pct"/>
          </w:tcPr>
          <w:p w14:paraId="75D7966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100.0</w:t>
            </w:r>
          </w:p>
        </w:tc>
      </w:tr>
      <w:tr w:rsidR="00C833EE" w14:paraId="1CC7E113" w14:textId="77777777" w:rsidTr="00DD4EB4">
        <w:tc>
          <w:tcPr>
            <w:tcW w:w="2906" w:type="pct"/>
          </w:tcPr>
          <w:p w14:paraId="64D106B4"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 xml:space="preserve">Age </w:t>
            </w:r>
          </w:p>
        </w:tc>
        <w:tc>
          <w:tcPr>
            <w:tcW w:w="1022" w:type="pct"/>
          </w:tcPr>
          <w:p w14:paraId="41FB1CBB" w14:textId="77777777" w:rsidR="00C833EE" w:rsidRPr="00507870" w:rsidRDefault="00C833EE" w:rsidP="00DD4EB4">
            <w:pPr>
              <w:pStyle w:val="NormalWeb"/>
              <w:jc w:val="center"/>
              <w:rPr>
                <w:rFonts w:asciiTheme="minorHAnsi" w:hAnsiTheme="minorHAnsi" w:cstheme="minorHAnsi"/>
              </w:rPr>
            </w:pPr>
          </w:p>
        </w:tc>
        <w:tc>
          <w:tcPr>
            <w:tcW w:w="1072" w:type="pct"/>
          </w:tcPr>
          <w:p w14:paraId="5989F6A4" w14:textId="77777777" w:rsidR="00C833EE" w:rsidRPr="00507870" w:rsidRDefault="00C833EE" w:rsidP="00DD4EB4">
            <w:pPr>
              <w:pStyle w:val="NormalWeb"/>
              <w:jc w:val="center"/>
              <w:rPr>
                <w:rFonts w:asciiTheme="minorHAnsi" w:hAnsiTheme="minorHAnsi" w:cstheme="minorHAnsi"/>
              </w:rPr>
            </w:pPr>
          </w:p>
        </w:tc>
      </w:tr>
      <w:tr w:rsidR="00C833EE" w14:paraId="28BC8FB2" w14:textId="77777777" w:rsidTr="00DD4EB4">
        <w:tc>
          <w:tcPr>
            <w:tcW w:w="2906" w:type="pct"/>
          </w:tcPr>
          <w:p w14:paraId="3B12542B" w14:textId="77777777" w:rsidR="00C833EE" w:rsidRPr="00507870" w:rsidRDefault="00C833EE" w:rsidP="00DD4EB4">
            <w:pPr>
              <w:pStyle w:val="NormalWeb"/>
              <w:jc w:val="both"/>
              <w:rPr>
                <w:rFonts w:asciiTheme="minorHAnsi" w:hAnsiTheme="minorHAnsi" w:cstheme="minorHAnsi"/>
                <w:b/>
                <w:bCs/>
              </w:rPr>
            </w:pPr>
          </w:p>
        </w:tc>
        <w:tc>
          <w:tcPr>
            <w:tcW w:w="1022" w:type="pct"/>
          </w:tcPr>
          <w:p w14:paraId="4933CD49"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Frequency</w:t>
            </w:r>
          </w:p>
        </w:tc>
        <w:tc>
          <w:tcPr>
            <w:tcW w:w="1072" w:type="pct"/>
          </w:tcPr>
          <w:p w14:paraId="6357574A"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Percentage </w:t>
            </w:r>
          </w:p>
        </w:tc>
      </w:tr>
      <w:tr w:rsidR="00C833EE" w14:paraId="4966664A" w14:textId="77777777" w:rsidTr="00DD4EB4">
        <w:tc>
          <w:tcPr>
            <w:tcW w:w="2906" w:type="pct"/>
          </w:tcPr>
          <w:p w14:paraId="64E16306"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21-25 years old</w:t>
            </w:r>
          </w:p>
        </w:tc>
        <w:tc>
          <w:tcPr>
            <w:tcW w:w="1022" w:type="pct"/>
          </w:tcPr>
          <w:p w14:paraId="35A0C255"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33</w:t>
            </w:r>
          </w:p>
        </w:tc>
        <w:tc>
          <w:tcPr>
            <w:tcW w:w="1072" w:type="pct"/>
          </w:tcPr>
          <w:p w14:paraId="734C18F5"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26.2</w:t>
            </w:r>
          </w:p>
        </w:tc>
      </w:tr>
      <w:tr w:rsidR="00C833EE" w14:paraId="28150ECD" w14:textId="77777777" w:rsidTr="00DD4EB4">
        <w:tc>
          <w:tcPr>
            <w:tcW w:w="2906" w:type="pct"/>
          </w:tcPr>
          <w:p w14:paraId="786F0550"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26-30 years old</w:t>
            </w:r>
          </w:p>
        </w:tc>
        <w:tc>
          <w:tcPr>
            <w:tcW w:w="1022" w:type="pct"/>
          </w:tcPr>
          <w:p w14:paraId="562BC57F"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67</w:t>
            </w:r>
          </w:p>
        </w:tc>
        <w:tc>
          <w:tcPr>
            <w:tcW w:w="1072" w:type="pct"/>
          </w:tcPr>
          <w:p w14:paraId="684487A7"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53.2</w:t>
            </w:r>
          </w:p>
        </w:tc>
      </w:tr>
      <w:tr w:rsidR="00C833EE" w14:paraId="575620A0" w14:textId="77777777" w:rsidTr="00DD4EB4">
        <w:tc>
          <w:tcPr>
            <w:tcW w:w="2906" w:type="pct"/>
          </w:tcPr>
          <w:p w14:paraId="4AE58EFC"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31-45 years old</w:t>
            </w:r>
          </w:p>
        </w:tc>
        <w:tc>
          <w:tcPr>
            <w:tcW w:w="1022" w:type="pct"/>
          </w:tcPr>
          <w:p w14:paraId="63AB4272"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17</w:t>
            </w:r>
          </w:p>
        </w:tc>
        <w:tc>
          <w:tcPr>
            <w:tcW w:w="1072" w:type="pct"/>
          </w:tcPr>
          <w:p w14:paraId="3C20F4A5"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13.5</w:t>
            </w:r>
          </w:p>
        </w:tc>
      </w:tr>
      <w:tr w:rsidR="00C833EE" w14:paraId="3B055C09" w14:textId="77777777" w:rsidTr="00DD4EB4">
        <w:tc>
          <w:tcPr>
            <w:tcW w:w="2906" w:type="pct"/>
          </w:tcPr>
          <w:p w14:paraId="1E2E8D4B"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36-40 years old</w:t>
            </w:r>
          </w:p>
        </w:tc>
        <w:tc>
          <w:tcPr>
            <w:tcW w:w="1022" w:type="pct"/>
          </w:tcPr>
          <w:p w14:paraId="7AEF30B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9</w:t>
            </w:r>
          </w:p>
        </w:tc>
        <w:tc>
          <w:tcPr>
            <w:tcW w:w="1072" w:type="pct"/>
          </w:tcPr>
          <w:p w14:paraId="452BC3DA"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7.1</w:t>
            </w:r>
          </w:p>
        </w:tc>
      </w:tr>
      <w:tr w:rsidR="00C833EE" w14:paraId="555C110B" w14:textId="77777777" w:rsidTr="00DD4EB4">
        <w:tc>
          <w:tcPr>
            <w:tcW w:w="2906" w:type="pct"/>
          </w:tcPr>
          <w:p w14:paraId="57A896F1"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Total </w:t>
            </w:r>
          </w:p>
        </w:tc>
        <w:tc>
          <w:tcPr>
            <w:tcW w:w="1022" w:type="pct"/>
          </w:tcPr>
          <w:p w14:paraId="79B374F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126</w:t>
            </w:r>
          </w:p>
        </w:tc>
        <w:tc>
          <w:tcPr>
            <w:tcW w:w="1072" w:type="pct"/>
          </w:tcPr>
          <w:p w14:paraId="749A0FC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100.0</w:t>
            </w:r>
          </w:p>
        </w:tc>
      </w:tr>
      <w:tr w:rsidR="00C833EE" w14:paraId="2B7E8E4A" w14:textId="77777777" w:rsidTr="00DD4EB4">
        <w:tc>
          <w:tcPr>
            <w:tcW w:w="2906" w:type="pct"/>
          </w:tcPr>
          <w:p w14:paraId="4806C569"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 xml:space="preserve">Education </w:t>
            </w:r>
          </w:p>
        </w:tc>
        <w:tc>
          <w:tcPr>
            <w:tcW w:w="1022" w:type="pct"/>
          </w:tcPr>
          <w:p w14:paraId="46D034FF" w14:textId="77777777" w:rsidR="00C833EE" w:rsidRPr="00507870" w:rsidRDefault="00C833EE" w:rsidP="00DD4EB4">
            <w:pPr>
              <w:pStyle w:val="NormalWeb"/>
              <w:jc w:val="center"/>
              <w:rPr>
                <w:rFonts w:asciiTheme="minorHAnsi" w:hAnsiTheme="minorHAnsi" w:cstheme="minorHAnsi"/>
              </w:rPr>
            </w:pPr>
          </w:p>
        </w:tc>
        <w:tc>
          <w:tcPr>
            <w:tcW w:w="1072" w:type="pct"/>
          </w:tcPr>
          <w:p w14:paraId="3C8DEB09" w14:textId="77777777" w:rsidR="00C833EE" w:rsidRPr="00507870" w:rsidRDefault="00C833EE" w:rsidP="00DD4EB4">
            <w:pPr>
              <w:pStyle w:val="NormalWeb"/>
              <w:jc w:val="center"/>
              <w:rPr>
                <w:rFonts w:asciiTheme="minorHAnsi" w:hAnsiTheme="minorHAnsi" w:cstheme="minorHAnsi"/>
              </w:rPr>
            </w:pPr>
          </w:p>
        </w:tc>
      </w:tr>
      <w:tr w:rsidR="00C833EE" w14:paraId="2EE7F3BD" w14:textId="77777777" w:rsidTr="00DD4EB4">
        <w:tc>
          <w:tcPr>
            <w:tcW w:w="2906" w:type="pct"/>
          </w:tcPr>
          <w:p w14:paraId="31257471" w14:textId="77777777" w:rsidR="00C833EE" w:rsidRPr="00507870" w:rsidRDefault="00C833EE" w:rsidP="00DD4EB4">
            <w:pPr>
              <w:pStyle w:val="NormalWeb"/>
              <w:jc w:val="both"/>
              <w:rPr>
                <w:rFonts w:asciiTheme="minorHAnsi" w:hAnsiTheme="minorHAnsi" w:cstheme="minorHAnsi"/>
                <w:b/>
                <w:bCs/>
              </w:rPr>
            </w:pPr>
          </w:p>
        </w:tc>
        <w:tc>
          <w:tcPr>
            <w:tcW w:w="1022" w:type="pct"/>
          </w:tcPr>
          <w:p w14:paraId="04F0D87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Frequency </w:t>
            </w:r>
          </w:p>
        </w:tc>
        <w:tc>
          <w:tcPr>
            <w:tcW w:w="1072" w:type="pct"/>
          </w:tcPr>
          <w:p w14:paraId="26ABFBCF"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Percentage </w:t>
            </w:r>
          </w:p>
        </w:tc>
      </w:tr>
      <w:tr w:rsidR="00C833EE" w14:paraId="6926806B" w14:textId="77777777" w:rsidTr="00DD4EB4">
        <w:tc>
          <w:tcPr>
            <w:tcW w:w="2906" w:type="pct"/>
          </w:tcPr>
          <w:p w14:paraId="137E74B3"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None </w:t>
            </w:r>
          </w:p>
        </w:tc>
        <w:tc>
          <w:tcPr>
            <w:tcW w:w="1022" w:type="pct"/>
          </w:tcPr>
          <w:p w14:paraId="754FC51A"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0</w:t>
            </w:r>
          </w:p>
        </w:tc>
        <w:tc>
          <w:tcPr>
            <w:tcW w:w="1072" w:type="pct"/>
          </w:tcPr>
          <w:p w14:paraId="10495AA1"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0.0</w:t>
            </w:r>
          </w:p>
        </w:tc>
      </w:tr>
      <w:tr w:rsidR="00C833EE" w14:paraId="708FCD0B" w14:textId="77777777" w:rsidTr="00DD4EB4">
        <w:tc>
          <w:tcPr>
            <w:tcW w:w="2906" w:type="pct"/>
          </w:tcPr>
          <w:p w14:paraId="05196FFA"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Primary</w:t>
            </w:r>
          </w:p>
        </w:tc>
        <w:tc>
          <w:tcPr>
            <w:tcW w:w="1022" w:type="pct"/>
          </w:tcPr>
          <w:p w14:paraId="3BE97AE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0</w:t>
            </w:r>
          </w:p>
        </w:tc>
        <w:tc>
          <w:tcPr>
            <w:tcW w:w="1072" w:type="pct"/>
          </w:tcPr>
          <w:p w14:paraId="071CA26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0.0</w:t>
            </w:r>
          </w:p>
        </w:tc>
      </w:tr>
      <w:tr w:rsidR="00C833EE" w14:paraId="0151FFBB" w14:textId="77777777" w:rsidTr="00DD4EB4">
        <w:tc>
          <w:tcPr>
            <w:tcW w:w="2906" w:type="pct"/>
          </w:tcPr>
          <w:p w14:paraId="57BA0798"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Higher Secondary and Equivalent</w:t>
            </w:r>
          </w:p>
        </w:tc>
        <w:tc>
          <w:tcPr>
            <w:tcW w:w="1022" w:type="pct"/>
          </w:tcPr>
          <w:p w14:paraId="16C241F1"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37</w:t>
            </w:r>
          </w:p>
        </w:tc>
        <w:tc>
          <w:tcPr>
            <w:tcW w:w="1072" w:type="pct"/>
          </w:tcPr>
          <w:p w14:paraId="3568675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29.4</w:t>
            </w:r>
          </w:p>
        </w:tc>
      </w:tr>
      <w:tr w:rsidR="00C833EE" w14:paraId="65C37F06" w14:textId="77777777" w:rsidTr="00DD4EB4">
        <w:tc>
          <w:tcPr>
            <w:tcW w:w="2906" w:type="pct"/>
          </w:tcPr>
          <w:p w14:paraId="41CC4B1A"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lastRenderedPageBreak/>
              <w:t>Bachelor Degree</w:t>
            </w:r>
          </w:p>
        </w:tc>
        <w:tc>
          <w:tcPr>
            <w:tcW w:w="1022" w:type="pct"/>
          </w:tcPr>
          <w:p w14:paraId="5569F7B1"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60</w:t>
            </w:r>
          </w:p>
        </w:tc>
        <w:tc>
          <w:tcPr>
            <w:tcW w:w="1072" w:type="pct"/>
          </w:tcPr>
          <w:p w14:paraId="5D501F09"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47.6</w:t>
            </w:r>
          </w:p>
        </w:tc>
      </w:tr>
      <w:tr w:rsidR="00C833EE" w14:paraId="5FB11C8A" w14:textId="77777777" w:rsidTr="00DD4EB4">
        <w:tc>
          <w:tcPr>
            <w:tcW w:w="2906" w:type="pct"/>
          </w:tcPr>
          <w:p w14:paraId="17ECF275"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Master Degree</w:t>
            </w:r>
          </w:p>
        </w:tc>
        <w:tc>
          <w:tcPr>
            <w:tcW w:w="1022" w:type="pct"/>
          </w:tcPr>
          <w:p w14:paraId="781E2DD8"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19</w:t>
            </w:r>
          </w:p>
        </w:tc>
        <w:tc>
          <w:tcPr>
            <w:tcW w:w="1072" w:type="pct"/>
          </w:tcPr>
          <w:p w14:paraId="38D1B247"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15.1</w:t>
            </w:r>
          </w:p>
        </w:tc>
      </w:tr>
      <w:tr w:rsidR="00C833EE" w14:paraId="272B5559" w14:textId="77777777" w:rsidTr="00DD4EB4">
        <w:tc>
          <w:tcPr>
            <w:tcW w:w="2906" w:type="pct"/>
          </w:tcPr>
          <w:p w14:paraId="28A0D6AA"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Doctorate Degree</w:t>
            </w:r>
          </w:p>
        </w:tc>
        <w:tc>
          <w:tcPr>
            <w:tcW w:w="1022" w:type="pct"/>
          </w:tcPr>
          <w:p w14:paraId="3D580D4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w:t>
            </w:r>
          </w:p>
        </w:tc>
        <w:tc>
          <w:tcPr>
            <w:tcW w:w="1072" w:type="pct"/>
          </w:tcPr>
          <w:p w14:paraId="760133C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7.9</w:t>
            </w:r>
          </w:p>
        </w:tc>
      </w:tr>
      <w:tr w:rsidR="00C833EE" w14:paraId="68CED781" w14:textId="77777777" w:rsidTr="00DD4EB4">
        <w:tc>
          <w:tcPr>
            <w:tcW w:w="2906" w:type="pct"/>
          </w:tcPr>
          <w:p w14:paraId="4475EFE7"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Total </w:t>
            </w:r>
          </w:p>
        </w:tc>
        <w:tc>
          <w:tcPr>
            <w:tcW w:w="1022" w:type="pct"/>
          </w:tcPr>
          <w:p w14:paraId="7B815013"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126</w:t>
            </w:r>
          </w:p>
        </w:tc>
        <w:tc>
          <w:tcPr>
            <w:tcW w:w="1072" w:type="pct"/>
          </w:tcPr>
          <w:p w14:paraId="2AE9DCF8"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100</w:t>
            </w:r>
          </w:p>
        </w:tc>
      </w:tr>
      <w:tr w:rsidR="00C833EE" w14:paraId="605D1786" w14:textId="77777777" w:rsidTr="00DD4EB4">
        <w:tc>
          <w:tcPr>
            <w:tcW w:w="2906" w:type="pct"/>
          </w:tcPr>
          <w:p w14:paraId="622E5FA8" w14:textId="77777777" w:rsidR="00C833EE" w:rsidRPr="00507870" w:rsidRDefault="00C833EE" w:rsidP="00DD4EB4">
            <w:pPr>
              <w:pStyle w:val="NormalWeb"/>
              <w:jc w:val="both"/>
              <w:rPr>
                <w:rFonts w:asciiTheme="minorHAnsi" w:hAnsiTheme="minorHAnsi" w:cstheme="minorHAnsi"/>
                <w:b/>
                <w:bCs/>
              </w:rPr>
            </w:pPr>
          </w:p>
        </w:tc>
        <w:tc>
          <w:tcPr>
            <w:tcW w:w="1022" w:type="pct"/>
          </w:tcPr>
          <w:p w14:paraId="28188A2C" w14:textId="77777777" w:rsidR="00C833EE" w:rsidRPr="00507870" w:rsidRDefault="00C833EE" w:rsidP="00DD4EB4">
            <w:pPr>
              <w:pStyle w:val="NormalWeb"/>
              <w:jc w:val="center"/>
              <w:rPr>
                <w:rFonts w:asciiTheme="minorHAnsi" w:hAnsiTheme="minorHAnsi" w:cstheme="minorHAnsi"/>
              </w:rPr>
            </w:pPr>
          </w:p>
        </w:tc>
        <w:tc>
          <w:tcPr>
            <w:tcW w:w="1072" w:type="pct"/>
          </w:tcPr>
          <w:p w14:paraId="5079812A" w14:textId="77777777" w:rsidR="00C833EE" w:rsidRPr="00507870" w:rsidRDefault="00C833EE" w:rsidP="00DD4EB4">
            <w:pPr>
              <w:pStyle w:val="NormalWeb"/>
              <w:jc w:val="center"/>
              <w:rPr>
                <w:rFonts w:asciiTheme="minorHAnsi" w:hAnsiTheme="minorHAnsi" w:cstheme="minorHAnsi"/>
              </w:rPr>
            </w:pPr>
          </w:p>
        </w:tc>
      </w:tr>
      <w:tr w:rsidR="00C833EE" w14:paraId="476E8F83" w14:textId="77777777" w:rsidTr="00DD4EB4">
        <w:tc>
          <w:tcPr>
            <w:tcW w:w="2906" w:type="pct"/>
          </w:tcPr>
          <w:p w14:paraId="6E5C65C4"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Marital Status</w:t>
            </w:r>
          </w:p>
        </w:tc>
        <w:tc>
          <w:tcPr>
            <w:tcW w:w="1022" w:type="pct"/>
          </w:tcPr>
          <w:p w14:paraId="69B8F43B" w14:textId="77777777" w:rsidR="00C833EE" w:rsidRPr="00507870" w:rsidRDefault="00C833EE" w:rsidP="00DD4EB4">
            <w:pPr>
              <w:pStyle w:val="NormalWeb"/>
              <w:jc w:val="center"/>
              <w:rPr>
                <w:rFonts w:asciiTheme="minorHAnsi" w:hAnsiTheme="minorHAnsi" w:cstheme="minorHAnsi"/>
              </w:rPr>
            </w:pPr>
          </w:p>
        </w:tc>
        <w:tc>
          <w:tcPr>
            <w:tcW w:w="1072" w:type="pct"/>
          </w:tcPr>
          <w:p w14:paraId="777E6827" w14:textId="77777777" w:rsidR="00C833EE" w:rsidRPr="00507870" w:rsidRDefault="00C833EE" w:rsidP="00DD4EB4">
            <w:pPr>
              <w:pStyle w:val="NormalWeb"/>
              <w:jc w:val="center"/>
              <w:rPr>
                <w:rFonts w:asciiTheme="minorHAnsi" w:hAnsiTheme="minorHAnsi" w:cstheme="minorHAnsi"/>
              </w:rPr>
            </w:pPr>
          </w:p>
        </w:tc>
      </w:tr>
      <w:tr w:rsidR="00C833EE" w14:paraId="4ACC8B61" w14:textId="77777777" w:rsidTr="00DD4EB4">
        <w:tc>
          <w:tcPr>
            <w:tcW w:w="2906" w:type="pct"/>
          </w:tcPr>
          <w:p w14:paraId="77846B6E" w14:textId="77777777" w:rsidR="00C833EE" w:rsidRPr="00507870" w:rsidRDefault="00C833EE" w:rsidP="00DD4EB4">
            <w:pPr>
              <w:pStyle w:val="NormalWeb"/>
              <w:jc w:val="both"/>
              <w:rPr>
                <w:rFonts w:asciiTheme="minorHAnsi" w:hAnsiTheme="minorHAnsi" w:cstheme="minorHAnsi"/>
                <w:b/>
                <w:bCs/>
              </w:rPr>
            </w:pPr>
          </w:p>
        </w:tc>
        <w:tc>
          <w:tcPr>
            <w:tcW w:w="1022" w:type="pct"/>
          </w:tcPr>
          <w:p w14:paraId="2E1A48CF"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Frequency </w:t>
            </w:r>
          </w:p>
        </w:tc>
        <w:tc>
          <w:tcPr>
            <w:tcW w:w="1072" w:type="pct"/>
          </w:tcPr>
          <w:p w14:paraId="4167EBC4"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Percentage </w:t>
            </w:r>
          </w:p>
        </w:tc>
      </w:tr>
      <w:tr w:rsidR="00C833EE" w14:paraId="313AAF65" w14:textId="77777777" w:rsidTr="00DD4EB4">
        <w:tc>
          <w:tcPr>
            <w:tcW w:w="2906" w:type="pct"/>
          </w:tcPr>
          <w:p w14:paraId="240BE587"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Single</w:t>
            </w:r>
          </w:p>
        </w:tc>
        <w:tc>
          <w:tcPr>
            <w:tcW w:w="1022" w:type="pct"/>
          </w:tcPr>
          <w:p w14:paraId="777124F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88</w:t>
            </w:r>
          </w:p>
        </w:tc>
        <w:tc>
          <w:tcPr>
            <w:tcW w:w="1072" w:type="pct"/>
          </w:tcPr>
          <w:p w14:paraId="4AA4D98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69.8</w:t>
            </w:r>
          </w:p>
        </w:tc>
      </w:tr>
      <w:tr w:rsidR="00C833EE" w14:paraId="3B1FCEE1" w14:textId="77777777" w:rsidTr="00DD4EB4">
        <w:tc>
          <w:tcPr>
            <w:tcW w:w="2906" w:type="pct"/>
          </w:tcPr>
          <w:p w14:paraId="33677FDF"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Married </w:t>
            </w:r>
          </w:p>
        </w:tc>
        <w:tc>
          <w:tcPr>
            <w:tcW w:w="1022" w:type="pct"/>
          </w:tcPr>
          <w:p w14:paraId="24A1611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38</w:t>
            </w:r>
          </w:p>
        </w:tc>
        <w:tc>
          <w:tcPr>
            <w:tcW w:w="1072" w:type="pct"/>
          </w:tcPr>
          <w:p w14:paraId="5E173381"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30.2</w:t>
            </w:r>
          </w:p>
        </w:tc>
      </w:tr>
      <w:tr w:rsidR="00C833EE" w14:paraId="4AEDBEA2" w14:textId="77777777" w:rsidTr="00DD4EB4">
        <w:tc>
          <w:tcPr>
            <w:tcW w:w="2906" w:type="pct"/>
          </w:tcPr>
          <w:p w14:paraId="4E50609C"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Total</w:t>
            </w:r>
          </w:p>
        </w:tc>
        <w:tc>
          <w:tcPr>
            <w:tcW w:w="1022" w:type="pct"/>
          </w:tcPr>
          <w:p w14:paraId="7C97167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126</w:t>
            </w:r>
          </w:p>
        </w:tc>
        <w:tc>
          <w:tcPr>
            <w:tcW w:w="1072" w:type="pct"/>
          </w:tcPr>
          <w:p w14:paraId="4B45AC3F"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100.0</w:t>
            </w:r>
          </w:p>
        </w:tc>
      </w:tr>
      <w:tr w:rsidR="00C833EE" w14:paraId="4FCD86B2" w14:textId="77777777" w:rsidTr="00DD4EB4">
        <w:tc>
          <w:tcPr>
            <w:tcW w:w="2906" w:type="pct"/>
          </w:tcPr>
          <w:p w14:paraId="1DB72D36" w14:textId="77777777" w:rsidR="00C833EE" w:rsidRPr="00507870" w:rsidRDefault="00C833EE" w:rsidP="00DD4EB4">
            <w:pPr>
              <w:pStyle w:val="NormalWeb"/>
              <w:jc w:val="both"/>
              <w:rPr>
                <w:rFonts w:asciiTheme="minorHAnsi" w:hAnsiTheme="minorHAnsi" w:cstheme="minorHAnsi"/>
              </w:rPr>
            </w:pPr>
          </w:p>
        </w:tc>
        <w:tc>
          <w:tcPr>
            <w:tcW w:w="1022" w:type="pct"/>
          </w:tcPr>
          <w:p w14:paraId="174E3AB9" w14:textId="77777777" w:rsidR="00C833EE" w:rsidRPr="00507870" w:rsidRDefault="00C833EE" w:rsidP="00DD4EB4">
            <w:pPr>
              <w:pStyle w:val="NormalWeb"/>
              <w:jc w:val="center"/>
              <w:rPr>
                <w:rFonts w:asciiTheme="minorHAnsi" w:hAnsiTheme="minorHAnsi" w:cstheme="minorHAnsi"/>
              </w:rPr>
            </w:pPr>
          </w:p>
        </w:tc>
        <w:tc>
          <w:tcPr>
            <w:tcW w:w="1072" w:type="pct"/>
          </w:tcPr>
          <w:p w14:paraId="2F2F9756" w14:textId="77777777" w:rsidR="00C833EE" w:rsidRPr="00507870" w:rsidRDefault="00C833EE" w:rsidP="00DD4EB4">
            <w:pPr>
              <w:pStyle w:val="NormalWeb"/>
              <w:jc w:val="center"/>
              <w:rPr>
                <w:rFonts w:asciiTheme="minorHAnsi" w:hAnsiTheme="minorHAnsi" w:cstheme="minorHAnsi"/>
              </w:rPr>
            </w:pPr>
          </w:p>
        </w:tc>
      </w:tr>
      <w:tr w:rsidR="00C833EE" w14:paraId="02BABD3D" w14:textId="77777777" w:rsidTr="00DD4EB4">
        <w:tc>
          <w:tcPr>
            <w:tcW w:w="2906" w:type="pct"/>
          </w:tcPr>
          <w:p w14:paraId="1AB54D4F" w14:textId="77777777" w:rsidR="00C833EE" w:rsidRPr="00507870" w:rsidRDefault="00C833EE" w:rsidP="00DD4EB4">
            <w:pPr>
              <w:pStyle w:val="NormalWeb"/>
              <w:jc w:val="both"/>
              <w:rPr>
                <w:rFonts w:asciiTheme="minorHAnsi" w:hAnsiTheme="minorHAnsi" w:cstheme="minorHAnsi"/>
                <w:b/>
                <w:bCs/>
              </w:rPr>
            </w:pPr>
            <w:r w:rsidRPr="00507870">
              <w:rPr>
                <w:rFonts w:asciiTheme="minorHAnsi" w:hAnsiTheme="minorHAnsi" w:cstheme="minorHAnsi"/>
                <w:b/>
                <w:bCs/>
              </w:rPr>
              <w:t xml:space="preserve">Income </w:t>
            </w:r>
          </w:p>
        </w:tc>
        <w:tc>
          <w:tcPr>
            <w:tcW w:w="1022" w:type="pct"/>
          </w:tcPr>
          <w:p w14:paraId="38637FBB" w14:textId="77777777" w:rsidR="00C833EE" w:rsidRPr="00507870" w:rsidRDefault="00C833EE" w:rsidP="00DD4EB4">
            <w:pPr>
              <w:pStyle w:val="NormalWeb"/>
              <w:jc w:val="center"/>
              <w:rPr>
                <w:rFonts w:asciiTheme="minorHAnsi" w:hAnsiTheme="minorHAnsi" w:cstheme="minorHAnsi"/>
              </w:rPr>
            </w:pPr>
          </w:p>
        </w:tc>
        <w:tc>
          <w:tcPr>
            <w:tcW w:w="1072" w:type="pct"/>
          </w:tcPr>
          <w:p w14:paraId="5C27ECF8" w14:textId="77777777" w:rsidR="00C833EE" w:rsidRPr="00507870" w:rsidRDefault="00C833EE" w:rsidP="00DD4EB4">
            <w:pPr>
              <w:pStyle w:val="NormalWeb"/>
              <w:jc w:val="center"/>
              <w:rPr>
                <w:rFonts w:asciiTheme="minorHAnsi" w:hAnsiTheme="minorHAnsi" w:cstheme="minorHAnsi"/>
              </w:rPr>
            </w:pPr>
          </w:p>
        </w:tc>
      </w:tr>
      <w:tr w:rsidR="00C833EE" w14:paraId="703858D4" w14:textId="77777777" w:rsidTr="00DD4EB4">
        <w:tc>
          <w:tcPr>
            <w:tcW w:w="2906" w:type="pct"/>
          </w:tcPr>
          <w:p w14:paraId="50FA8A27" w14:textId="77777777" w:rsidR="00C833EE" w:rsidRPr="00507870" w:rsidRDefault="00C833EE" w:rsidP="00DD4EB4">
            <w:pPr>
              <w:pStyle w:val="NormalWeb"/>
              <w:jc w:val="both"/>
              <w:rPr>
                <w:rFonts w:asciiTheme="minorHAnsi" w:hAnsiTheme="minorHAnsi" w:cstheme="minorHAnsi"/>
                <w:b/>
                <w:bCs/>
              </w:rPr>
            </w:pPr>
          </w:p>
        </w:tc>
        <w:tc>
          <w:tcPr>
            <w:tcW w:w="1022" w:type="pct"/>
          </w:tcPr>
          <w:p w14:paraId="3692CE77"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 xml:space="preserve">Frequency </w:t>
            </w:r>
          </w:p>
        </w:tc>
        <w:tc>
          <w:tcPr>
            <w:tcW w:w="1072" w:type="pct"/>
          </w:tcPr>
          <w:p w14:paraId="390782F9"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Percentage</w:t>
            </w:r>
          </w:p>
        </w:tc>
      </w:tr>
      <w:tr w:rsidR="00C833EE" w14:paraId="365E772E" w14:textId="77777777" w:rsidTr="00DD4EB4">
        <w:tc>
          <w:tcPr>
            <w:tcW w:w="2906" w:type="pct"/>
          </w:tcPr>
          <w:p w14:paraId="3CB4BD12"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Less than MYR1000</w:t>
            </w:r>
          </w:p>
        </w:tc>
        <w:tc>
          <w:tcPr>
            <w:tcW w:w="1022" w:type="pct"/>
          </w:tcPr>
          <w:p w14:paraId="7CC61F59"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11</w:t>
            </w:r>
          </w:p>
        </w:tc>
        <w:tc>
          <w:tcPr>
            <w:tcW w:w="1072" w:type="pct"/>
          </w:tcPr>
          <w:p w14:paraId="57AD81EE"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8.7</w:t>
            </w:r>
          </w:p>
        </w:tc>
      </w:tr>
      <w:tr w:rsidR="00C833EE" w14:paraId="141D6150" w14:textId="77777777" w:rsidTr="00DD4EB4">
        <w:tc>
          <w:tcPr>
            <w:tcW w:w="2906" w:type="pct"/>
          </w:tcPr>
          <w:p w14:paraId="610EF2E1"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MYR1001-MYR3000</w:t>
            </w:r>
          </w:p>
        </w:tc>
        <w:tc>
          <w:tcPr>
            <w:tcW w:w="1022" w:type="pct"/>
          </w:tcPr>
          <w:p w14:paraId="15889368"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45</w:t>
            </w:r>
          </w:p>
        </w:tc>
        <w:tc>
          <w:tcPr>
            <w:tcW w:w="1072" w:type="pct"/>
          </w:tcPr>
          <w:p w14:paraId="338BC55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35.7</w:t>
            </w:r>
          </w:p>
        </w:tc>
      </w:tr>
      <w:tr w:rsidR="00C833EE" w14:paraId="323A0AD1" w14:textId="77777777" w:rsidTr="00DD4EB4">
        <w:tc>
          <w:tcPr>
            <w:tcW w:w="2906" w:type="pct"/>
          </w:tcPr>
          <w:p w14:paraId="462AE5F8"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MYR3001-MYR5000</w:t>
            </w:r>
          </w:p>
        </w:tc>
        <w:tc>
          <w:tcPr>
            <w:tcW w:w="1022" w:type="pct"/>
          </w:tcPr>
          <w:p w14:paraId="76C545DD"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57</w:t>
            </w:r>
          </w:p>
        </w:tc>
        <w:tc>
          <w:tcPr>
            <w:tcW w:w="1072" w:type="pct"/>
          </w:tcPr>
          <w:p w14:paraId="0916294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45.2</w:t>
            </w:r>
          </w:p>
        </w:tc>
      </w:tr>
      <w:tr w:rsidR="00C833EE" w14:paraId="1C96E65E" w14:textId="77777777" w:rsidTr="00DD4EB4">
        <w:tc>
          <w:tcPr>
            <w:tcW w:w="2906" w:type="pct"/>
          </w:tcPr>
          <w:p w14:paraId="77BDCA17"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MYR5001-MYR7000</w:t>
            </w:r>
          </w:p>
        </w:tc>
        <w:tc>
          <w:tcPr>
            <w:tcW w:w="1022" w:type="pct"/>
          </w:tcPr>
          <w:p w14:paraId="46FED03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7</w:t>
            </w:r>
          </w:p>
        </w:tc>
        <w:tc>
          <w:tcPr>
            <w:tcW w:w="1072" w:type="pct"/>
          </w:tcPr>
          <w:p w14:paraId="38868B33"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5.6</w:t>
            </w:r>
          </w:p>
        </w:tc>
      </w:tr>
      <w:tr w:rsidR="00C833EE" w14:paraId="6F67B428" w14:textId="77777777" w:rsidTr="00DD4EB4">
        <w:tc>
          <w:tcPr>
            <w:tcW w:w="2906" w:type="pct"/>
          </w:tcPr>
          <w:p w14:paraId="64105885"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MYR7001 or more</w:t>
            </w:r>
          </w:p>
        </w:tc>
        <w:tc>
          <w:tcPr>
            <w:tcW w:w="1022" w:type="pct"/>
          </w:tcPr>
          <w:p w14:paraId="6220E53E"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6</w:t>
            </w:r>
          </w:p>
        </w:tc>
        <w:tc>
          <w:tcPr>
            <w:tcW w:w="1072" w:type="pct"/>
          </w:tcPr>
          <w:p w14:paraId="23077030"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4.8</w:t>
            </w:r>
          </w:p>
        </w:tc>
      </w:tr>
      <w:tr w:rsidR="00C833EE" w14:paraId="7D57225E" w14:textId="77777777" w:rsidTr="00DD4EB4">
        <w:tc>
          <w:tcPr>
            <w:tcW w:w="2906" w:type="pct"/>
            <w:tcBorders>
              <w:bottom w:val="single" w:sz="18" w:space="0" w:color="auto"/>
            </w:tcBorders>
          </w:tcPr>
          <w:p w14:paraId="787750BF" w14:textId="77777777" w:rsidR="00C833EE" w:rsidRPr="00507870" w:rsidRDefault="00C833EE" w:rsidP="00DD4EB4">
            <w:pPr>
              <w:pStyle w:val="NormalWeb"/>
              <w:jc w:val="both"/>
              <w:rPr>
                <w:rFonts w:asciiTheme="minorHAnsi" w:hAnsiTheme="minorHAnsi" w:cstheme="minorHAnsi"/>
              </w:rPr>
            </w:pPr>
            <w:r w:rsidRPr="00507870">
              <w:rPr>
                <w:rFonts w:asciiTheme="minorHAnsi" w:hAnsiTheme="minorHAnsi" w:cstheme="minorHAnsi"/>
              </w:rPr>
              <w:t xml:space="preserve">Total </w:t>
            </w:r>
          </w:p>
        </w:tc>
        <w:tc>
          <w:tcPr>
            <w:tcW w:w="1022" w:type="pct"/>
            <w:tcBorders>
              <w:bottom w:val="single" w:sz="18" w:space="0" w:color="auto"/>
            </w:tcBorders>
          </w:tcPr>
          <w:p w14:paraId="1461B716"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126</w:t>
            </w:r>
          </w:p>
        </w:tc>
        <w:tc>
          <w:tcPr>
            <w:tcW w:w="1072" w:type="pct"/>
            <w:tcBorders>
              <w:bottom w:val="single" w:sz="18" w:space="0" w:color="auto"/>
            </w:tcBorders>
          </w:tcPr>
          <w:p w14:paraId="03B978AC" w14:textId="77777777" w:rsidR="00C833EE" w:rsidRPr="00507870" w:rsidRDefault="00C833EE" w:rsidP="00DD4EB4">
            <w:pPr>
              <w:pStyle w:val="NormalWeb"/>
              <w:jc w:val="center"/>
              <w:rPr>
                <w:rFonts w:asciiTheme="minorHAnsi" w:hAnsiTheme="minorHAnsi" w:cstheme="minorHAnsi"/>
              </w:rPr>
            </w:pPr>
            <w:r w:rsidRPr="00507870">
              <w:rPr>
                <w:rFonts w:asciiTheme="minorHAnsi" w:hAnsiTheme="minorHAnsi" w:cstheme="minorHAnsi"/>
              </w:rPr>
              <w:t>100.0</w:t>
            </w:r>
          </w:p>
        </w:tc>
      </w:tr>
    </w:tbl>
    <w:p w14:paraId="70398BEA" w14:textId="77777777" w:rsidR="00D63BA1" w:rsidRDefault="00D63BA1" w:rsidP="006E15CD">
      <w:pPr>
        <w:pStyle w:val="BodyText1"/>
        <w:ind w:firstLine="0"/>
      </w:pPr>
    </w:p>
    <w:p w14:paraId="6AB98A83" w14:textId="5B10861A" w:rsidR="00D63BA1" w:rsidRDefault="00507870" w:rsidP="00507870">
      <w:pPr>
        <w:pStyle w:val="Heading2"/>
      </w:pPr>
      <w:r>
        <w:t>Measurement Model</w:t>
      </w:r>
    </w:p>
    <w:p w14:paraId="283D847D" w14:textId="77777777" w:rsidR="00507870" w:rsidRPr="00507870" w:rsidRDefault="00507870" w:rsidP="00507870">
      <w:pPr>
        <w:pStyle w:val="BodyText1"/>
        <w:rPr>
          <w:lang w:val="en-GB"/>
        </w:rPr>
      </w:pPr>
    </w:p>
    <w:p w14:paraId="0A641575" w14:textId="6770FF22" w:rsidR="009E558A" w:rsidRPr="00507870" w:rsidRDefault="00507870" w:rsidP="00507870">
      <w:pPr>
        <w:pStyle w:val="BodyText1"/>
        <w:ind w:firstLine="0"/>
        <w:rPr>
          <w:b/>
          <w:bCs/>
        </w:rPr>
      </w:pPr>
      <w:r w:rsidRPr="00507870">
        <w:rPr>
          <w:b/>
          <w:bCs/>
        </w:rPr>
        <w:t>4.</w:t>
      </w:r>
      <w:r>
        <w:rPr>
          <w:b/>
          <w:bCs/>
        </w:rPr>
        <w:t>2</w:t>
      </w:r>
      <w:r w:rsidRPr="00507870">
        <w:rPr>
          <w:b/>
          <w:bCs/>
        </w:rPr>
        <w:t>.1 Reliability and Convergent Validity</w:t>
      </w:r>
    </w:p>
    <w:p w14:paraId="30EB1ED6" w14:textId="1386837B" w:rsidR="00507870" w:rsidRDefault="00507870" w:rsidP="00507870">
      <w:pPr>
        <w:ind w:firstLine="720"/>
        <w:jc w:val="both"/>
        <w:rPr>
          <w:rFonts w:asciiTheme="minorHAnsi" w:hAnsiTheme="minorHAnsi" w:cstheme="minorHAnsi"/>
          <w:color w:val="000000" w:themeColor="text1"/>
        </w:rPr>
      </w:pPr>
      <w:r w:rsidRPr="00507870">
        <w:rPr>
          <w:rFonts w:asciiTheme="minorHAnsi" w:hAnsiTheme="minorHAnsi" w:cstheme="minorHAnsi"/>
          <w:color w:val="000000" w:themeColor="text1"/>
        </w:rPr>
        <w:t>Reliability and convergent validity were conducted through model. Based on the analysis, all of the constructs achieved a good internal reliability as the CR score exceeded 0.70 (Hair et al., 2017). The reliability analysis was deliberately performed to confirm the internal consistency of the measured construct. The Average Variance Extracted (AVE) of the measurement model also exceeded 0.50 with the lowest score of 0.573 (Perceived Behavioral Control) and the highest counterpart of 0.812 (Subjective Norms). Conclusively, the convergent validity of the measurement model was achieved following Hair et al. (2017). The convergent validity of the constructs proved vital to ensuring that the hypothetically related constructs were linked.</w:t>
      </w:r>
    </w:p>
    <w:p w14:paraId="38444071" w14:textId="77777777" w:rsidR="00507870" w:rsidRDefault="00507870">
      <w:pPr>
        <w:rPr>
          <w:rFonts w:asciiTheme="minorHAnsi" w:eastAsia="Times New Roman" w:hAnsiTheme="minorHAnsi" w:cstheme="minorHAnsi"/>
          <w:color w:val="000000" w:themeColor="text1"/>
          <w:szCs w:val="24"/>
          <w:lang w:val="en-MY" w:eastAsia="en-GB"/>
        </w:rPr>
      </w:pPr>
      <w:r>
        <w:rPr>
          <w:rFonts w:asciiTheme="minorHAnsi" w:hAnsiTheme="minorHAnsi" w:cstheme="minorHAnsi"/>
          <w:color w:val="000000" w:themeColor="text1"/>
        </w:rPr>
        <w:br w:type="page"/>
      </w:r>
    </w:p>
    <w:p w14:paraId="2A6ED483" w14:textId="7A526A3E" w:rsidR="00507870" w:rsidRPr="00507870" w:rsidRDefault="00507870" w:rsidP="00507870">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Table 2: </w:t>
      </w:r>
      <w:r>
        <w:rPr>
          <w:rFonts w:asciiTheme="minorHAnsi" w:hAnsiTheme="minorHAnsi" w:cstheme="minorHAnsi"/>
        </w:rPr>
        <w:t>Reliability and Convergent Validity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094"/>
        <w:gridCol w:w="1370"/>
        <w:gridCol w:w="958"/>
        <w:gridCol w:w="1870"/>
      </w:tblGrid>
      <w:tr w:rsidR="00507870" w:rsidRPr="00507870" w14:paraId="7BA71E97" w14:textId="77777777" w:rsidTr="00507870">
        <w:tc>
          <w:tcPr>
            <w:tcW w:w="1963" w:type="pct"/>
            <w:tcBorders>
              <w:top w:val="single" w:sz="4" w:space="0" w:color="auto"/>
              <w:bottom w:val="single" w:sz="4" w:space="0" w:color="auto"/>
            </w:tcBorders>
          </w:tcPr>
          <w:p w14:paraId="045496FB" w14:textId="77777777" w:rsidR="00507870" w:rsidRPr="00507870" w:rsidRDefault="00507870" w:rsidP="00DD4EB4">
            <w:pPr>
              <w:jc w:val="cente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Latent Variables</w:t>
            </w:r>
          </w:p>
        </w:tc>
        <w:tc>
          <w:tcPr>
            <w:tcW w:w="628" w:type="pct"/>
            <w:tcBorders>
              <w:top w:val="single" w:sz="4" w:space="0" w:color="auto"/>
              <w:bottom w:val="single" w:sz="4" w:space="0" w:color="auto"/>
            </w:tcBorders>
          </w:tcPr>
          <w:p w14:paraId="3C30D900" w14:textId="77777777" w:rsidR="00507870" w:rsidRPr="00507870" w:rsidRDefault="00507870" w:rsidP="00DD4EB4">
            <w:pPr>
              <w:jc w:val="cente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Loading</w:t>
            </w:r>
          </w:p>
        </w:tc>
        <w:tc>
          <w:tcPr>
            <w:tcW w:w="786" w:type="pct"/>
            <w:tcBorders>
              <w:top w:val="single" w:sz="4" w:space="0" w:color="auto"/>
              <w:bottom w:val="single" w:sz="4" w:space="0" w:color="auto"/>
            </w:tcBorders>
          </w:tcPr>
          <w:p w14:paraId="3901A938" w14:textId="77777777" w:rsidR="00507870" w:rsidRPr="00507870" w:rsidRDefault="00507870" w:rsidP="00DD4EB4">
            <w:pPr>
              <w:jc w:val="cente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CR</w:t>
            </w:r>
          </w:p>
        </w:tc>
        <w:tc>
          <w:tcPr>
            <w:tcW w:w="550" w:type="pct"/>
            <w:tcBorders>
              <w:top w:val="single" w:sz="4" w:space="0" w:color="auto"/>
              <w:bottom w:val="single" w:sz="4" w:space="0" w:color="auto"/>
            </w:tcBorders>
          </w:tcPr>
          <w:p w14:paraId="0FC5A97B" w14:textId="77777777" w:rsidR="00507870" w:rsidRPr="00507870" w:rsidRDefault="00507870" w:rsidP="00DD4EB4">
            <w:pPr>
              <w:jc w:val="cente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AVE</w:t>
            </w:r>
          </w:p>
        </w:tc>
        <w:tc>
          <w:tcPr>
            <w:tcW w:w="1073" w:type="pct"/>
            <w:tcBorders>
              <w:top w:val="single" w:sz="4" w:space="0" w:color="auto"/>
              <w:bottom w:val="single" w:sz="4" w:space="0" w:color="auto"/>
            </w:tcBorders>
          </w:tcPr>
          <w:p w14:paraId="2D0388E2" w14:textId="77777777" w:rsidR="00507870" w:rsidRPr="00507870" w:rsidRDefault="00507870" w:rsidP="00DD4EB4">
            <w:pPr>
              <w:jc w:val="cente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Cronbach Alpha</w:t>
            </w:r>
          </w:p>
        </w:tc>
      </w:tr>
      <w:tr w:rsidR="00507870" w:rsidRPr="00507870" w14:paraId="05D87401" w14:textId="77777777" w:rsidTr="00DD4EB4">
        <w:tc>
          <w:tcPr>
            <w:tcW w:w="1963" w:type="pct"/>
            <w:tcBorders>
              <w:top w:val="single" w:sz="4" w:space="0" w:color="auto"/>
            </w:tcBorders>
          </w:tcPr>
          <w:p w14:paraId="554D748D"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Attitude (ATT)</w:t>
            </w:r>
          </w:p>
        </w:tc>
        <w:tc>
          <w:tcPr>
            <w:tcW w:w="628" w:type="pct"/>
            <w:tcBorders>
              <w:top w:val="single" w:sz="4" w:space="0" w:color="auto"/>
            </w:tcBorders>
          </w:tcPr>
          <w:p w14:paraId="177D1C11" w14:textId="77777777" w:rsidR="00507870" w:rsidRPr="00507870" w:rsidRDefault="00507870" w:rsidP="00DD4EB4">
            <w:pPr>
              <w:rPr>
                <w:rFonts w:asciiTheme="minorHAnsi" w:eastAsia="Calibri" w:hAnsiTheme="minorHAnsi" w:cstheme="minorHAnsi"/>
                <w:noProof/>
                <w:szCs w:val="24"/>
              </w:rPr>
            </w:pPr>
          </w:p>
        </w:tc>
        <w:tc>
          <w:tcPr>
            <w:tcW w:w="786" w:type="pct"/>
            <w:tcBorders>
              <w:top w:val="single" w:sz="4" w:space="0" w:color="auto"/>
            </w:tcBorders>
          </w:tcPr>
          <w:p w14:paraId="35AA7FA9" w14:textId="77777777" w:rsidR="00507870" w:rsidRPr="00507870" w:rsidRDefault="00507870" w:rsidP="00DD4EB4">
            <w:pPr>
              <w:rPr>
                <w:rFonts w:asciiTheme="minorHAnsi" w:eastAsia="Calibri" w:hAnsiTheme="minorHAnsi" w:cstheme="minorHAnsi"/>
                <w:noProof/>
                <w:szCs w:val="24"/>
              </w:rPr>
            </w:pPr>
          </w:p>
        </w:tc>
        <w:tc>
          <w:tcPr>
            <w:tcW w:w="550" w:type="pct"/>
            <w:tcBorders>
              <w:top w:val="single" w:sz="4" w:space="0" w:color="auto"/>
            </w:tcBorders>
          </w:tcPr>
          <w:p w14:paraId="68F034CF" w14:textId="77777777" w:rsidR="00507870" w:rsidRPr="00507870" w:rsidRDefault="00507870" w:rsidP="00DD4EB4">
            <w:pPr>
              <w:rPr>
                <w:rFonts w:asciiTheme="minorHAnsi" w:eastAsia="Calibri" w:hAnsiTheme="minorHAnsi" w:cstheme="minorHAnsi"/>
                <w:noProof/>
                <w:szCs w:val="24"/>
              </w:rPr>
            </w:pPr>
          </w:p>
        </w:tc>
        <w:tc>
          <w:tcPr>
            <w:tcW w:w="1073" w:type="pct"/>
            <w:tcBorders>
              <w:top w:val="single" w:sz="4" w:space="0" w:color="auto"/>
            </w:tcBorders>
          </w:tcPr>
          <w:p w14:paraId="6226CECD" w14:textId="77777777" w:rsidR="00507870" w:rsidRPr="00507870" w:rsidRDefault="00507870" w:rsidP="00DD4EB4">
            <w:pPr>
              <w:rPr>
                <w:rFonts w:asciiTheme="minorHAnsi" w:eastAsia="Calibri" w:hAnsiTheme="minorHAnsi" w:cstheme="minorHAnsi"/>
                <w:noProof/>
                <w:szCs w:val="24"/>
              </w:rPr>
            </w:pPr>
          </w:p>
        </w:tc>
      </w:tr>
      <w:tr w:rsidR="00507870" w:rsidRPr="00507870" w14:paraId="04EB5028" w14:textId="77777777" w:rsidTr="00DD4EB4">
        <w:tc>
          <w:tcPr>
            <w:tcW w:w="1963" w:type="pct"/>
          </w:tcPr>
          <w:p w14:paraId="5BE7028F"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ATT4</w:t>
            </w:r>
          </w:p>
        </w:tc>
        <w:tc>
          <w:tcPr>
            <w:tcW w:w="628" w:type="pct"/>
          </w:tcPr>
          <w:p w14:paraId="485A0AA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0.874</w:t>
            </w:r>
          </w:p>
        </w:tc>
        <w:tc>
          <w:tcPr>
            <w:tcW w:w="786" w:type="pct"/>
            <w:vMerge w:val="restart"/>
            <w:vAlign w:val="center"/>
          </w:tcPr>
          <w:p w14:paraId="4156A4C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0.889</w:t>
            </w:r>
          </w:p>
        </w:tc>
        <w:tc>
          <w:tcPr>
            <w:tcW w:w="550" w:type="pct"/>
            <w:vMerge w:val="restart"/>
            <w:vAlign w:val="center"/>
          </w:tcPr>
          <w:p w14:paraId="33FCE593"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0.728</w:t>
            </w:r>
          </w:p>
        </w:tc>
        <w:tc>
          <w:tcPr>
            <w:tcW w:w="1073" w:type="pct"/>
            <w:vMerge w:val="restart"/>
            <w:vAlign w:val="center"/>
          </w:tcPr>
          <w:p w14:paraId="08000C7A"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0.815</w:t>
            </w:r>
          </w:p>
        </w:tc>
      </w:tr>
      <w:tr w:rsidR="00507870" w:rsidRPr="00507870" w14:paraId="5D689F31" w14:textId="77777777" w:rsidTr="00DD4EB4">
        <w:tc>
          <w:tcPr>
            <w:tcW w:w="1963" w:type="pct"/>
          </w:tcPr>
          <w:p w14:paraId="526ECBF9"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ATT5</w:t>
            </w:r>
          </w:p>
        </w:tc>
        <w:tc>
          <w:tcPr>
            <w:tcW w:w="628" w:type="pct"/>
          </w:tcPr>
          <w:p w14:paraId="7F93E732"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0.839</w:t>
            </w:r>
          </w:p>
        </w:tc>
        <w:tc>
          <w:tcPr>
            <w:tcW w:w="786" w:type="pct"/>
            <w:vMerge/>
          </w:tcPr>
          <w:p w14:paraId="68195DE6"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303440C2"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5FA52426" w14:textId="77777777" w:rsidR="00507870" w:rsidRPr="00507870" w:rsidRDefault="00507870" w:rsidP="00DD4EB4">
            <w:pPr>
              <w:rPr>
                <w:rFonts w:asciiTheme="minorHAnsi" w:eastAsia="Calibri" w:hAnsiTheme="minorHAnsi" w:cstheme="minorHAnsi"/>
                <w:noProof/>
                <w:szCs w:val="24"/>
              </w:rPr>
            </w:pPr>
          </w:p>
        </w:tc>
      </w:tr>
      <w:tr w:rsidR="00507870" w:rsidRPr="00507870" w14:paraId="56FD2E6E" w14:textId="77777777" w:rsidTr="00DD4EB4">
        <w:tc>
          <w:tcPr>
            <w:tcW w:w="1963" w:type="pct"/>
          </w:tcPr>
          <w:p w14:paraId="11B00F64"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ATT6</w:t>
            </w:r>
          </w:p>
        </w:tc>
        <w:tc>
          <w:tcPr>
            <w:tcW w:w="628" w:type="pct"/>
          </w:tcPr>
          <w:p w14:paraId="2A4B3B15"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0.847</w:t>
            </w:r>
          </w:p>
        </w:tc>
        <w:tc>
          <w:tcPr>
            <w:tcW w:w="786" w:type="pct"/>
            <w:vMerge/>
          </w:tcPr>
          <w:p w14:paraId="2326609C"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1254FB32"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61355B51" w14:textId="77777777" w:rsidR="00507870" w:rsidRPr="00507870" w:rsidRDefault="00507870" w:rsidP="00DD4EB4">
            <w:pPr>
              <w:rPr>
                <w:rFonts w:asciiTheme="minorHAnsi" w:eastAsia="Calibri" w:hAnsiTheme="minorHAnsi" w:cstheme="minorHAnsi"/>
                <w:noProof/>
                <w:szCs w:val="24"/>
              </w:rPr>
            </w:pPr>
          </w:p>
        </w:tc>
      </w:tr>
      <w:tr w:rsidR="00507870" w:rsidRPr="00507870" w14:paraId="10CAC152" w14:textId="77777777" w:rsidTr="00DD4EB4">
        <w:tc>
          <w:tcPr>
            <w:tcW w:w="1963" w:type="pct"/>
          </w:tcPr>
          <w:p w14:paraId="49EB2367"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Subjective Norms (SN)</w:t>
            </w:r>
          </w:p>
        </w:tc>
        <w:tc>
          <w:tcPr>
            <w:tcW w:w="628" w:type="pct"/>
          </w:tcPr>
          <w:p w14:paraId="5CBA0068"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66AE7563" w14:textId="77777777" w:rsidR="00507870" w:rsidRPr="00507870" w:rsidRDefault="00507870" w:rsidP="00DD4EB4">
            <w:pPr>
              <w:rPr>
                <w:rFonts w:asciiTheme="minorHAnsi" w:eastAsia="Calibri" w:hAnsiTheme="minorHAnsi" w:cstheme="minorHAnsi"/>
                <w:noProof/>
                <w:szCs w:val="24"/>
              </w:rPr>
            </w:pPr>
          </w:p>
        </w:tc>
        <w:tc>
          <w:tcPr>
            <w:tcW w:w="550" w:type="pct"/>
          </w:tcPr>
          <w:p w14:paraId="4DDA4E7A" w14:textId="77777777" w:rsidR="00507870" w:rsidRPr="00507870" w:rsidRDefault="00507870" w:rsidP="00DD4EB4">
            <w:pPr>
              <w:rPr>
                <w:rFonts w:asciiTheme="minorHAnsi" w:eastAsia="Calibri" w:hAnsiTheme="minorHAnsi" w:cstheme="minorHAnsi"/>
                <w:noProof/>
                <w:szCs w:val="24"/>
              </w:rPr>
            </w:pPr>
          </w:p>
        </w:tc>
        <w:tc>
          <w:tcPr>
            <w:tcW w:w="1073" w:type="pct"/>
          </w:tcPr>
          <w:p w14:paraId="4B016D4B" w14:textId="77777777" w:rsidR="00507870" w:rsidRPr="00507870" w:rsidRDefault="00507870" w:rsidP="00DD4EB4">
            <w:pPr>
              <w:rPr>
                <w:rFonts w:asciiTheme="minorHAnsi" w:eastAsia="Calibri" w:hAnsiTheme="minorHAnsi" w:cstheme="minorHAnsi"/>
                <w:noProof/>
                <w:szCs w:val="24"/>
              </w:rPr>
            </w:pPr>
          </w:p>
        </w:tc>
      </w:tr>
      <w:tr w:rsidR="00507870" w:rsidRPr="00507870" w14:paraId="16C2BDEC" w14:textId="77777777" w:rsidTr="00DD4EB4">
        <w:tc>
          <w:tcPr>
            <w:tcW w:w="1963" w:type="pct"/>
          </w:tcPr>
          <w:p w14:paraId="4D672FEB"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SN1</w:t>
            </w:r>
          </w:p>
        </w:tc>
        <w:tc>
          <w:tcPr>
            <w:tcW w:w="628" w:type="pct"/>
          </w:tcPr>
          <w:p w14:paraId="0AA62F0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0.942</w:t>
            </w:r>
          </w:p>
        </w:tc>
        <w:tc>
          <w:tcPr>
            <w:tcW w:w="786" w:type="pct"/>
            <w:vMerge w:val="restart"/>
            <w:vAlign w:val="center"/>
          </w:tcPr>
          <w:p w14:paraId="2465EAA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0.945</w:t>
            </w:r>
          </w:p>
        </w:tc>
        <w:tc>
          <w:tcPr>
            <w:tcW w:w="550" w:type="pct"/>
            <w:vMerge w:val="restart"/>
            <w:vAlign w:val="center"/>
          </w:tcPr>
          <w:p w14:paraId="74E8698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0.812</w:t>
            </w:r>
          </w:p>
        </w:tc>
        <w:tc>
          <w:tcPr>
            <w:tcW w:w="1073" w:type="pct"/>
            <w:vMerge w:val="restart"/>
            <w:vAlign w:val="center"/>
          </w:tcPr>
          <w:p w14:paraId="13253DD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0.922</w:t>
            </w:r>
          </w:p>
        </w:tc>
      </w:tr>
      <w:tr w:rsidR="00507870" w:rsidRPr="00507870" w14:paraId="161C57BE" w14:textId="77777777" w:rsidTr="00DD4EB4">
        <w:tc>
          <w:tcPr>
            <w:tcW w:w="1963" w:type="pct"/>
          </w:tcPr>
          <w:p w14:paraId="47FCC586"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SN2</w:t>
            </w:r>
          </w:p>
        </w:tc>
        <w:tc>
          <w:tcPr>
            <w:tcW w:w="628" w:type="pct"/>
          </w:tcPr>
          <w:p w14:paraId="473287C3"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0.870</w:t>
            </w:r>
          </w:p>
        </w:tc>
        <w:tc>
          <w:tcPr>
            <w:tcW w:w="786" w:type="pct"/>
            <w:vMerge/>
          </w:tcPr>
          <w:p w14:paraId="788F14C2"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241C5D46"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6F331793" w14:textId="77777777" w:rsidR="00507870" w:rsidRPr="00507870" w:rsidRDefault="00507870" w:rsidP="00DD4EB4">
            <w:pPr>
              <w:rPr>
                <w:rFonts w:asciiTheme="minorHAnsi" w:eastAsia="Calibri" w:hAnsiTheme="minorHAnsi" w:cstheme="minorHAnsi"/>
                <w:noProof/>
                <w:szCs w:val="24"/>
              </w:rPr>
            </w:pPr>
          </w:p>
        </w:tc>
      </w:tr>
      <w:tr w:rsidR="00507870" w:rsidRPr="00507870" w14:paraId="7D4948CC" w14:textId="77777777" w:rsidTr="00DD4EB4">
        <w:tc>
          <w:tcPr>
            <w:tcW w:w="1963" w:type="pct"/>
          </w:tcPr>
          <w:p w14:paraId="585ED8E2"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SN3</w:t>
            </w:r>
          </w:p>
        </w:tc>
        <w:tc>
          <w:tcPr>
            <w:tcW w:w="628" w:type="pct"/>
          </w:tcPr>
          <w:p w14:paraId="49B32D2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0.909</w:t>
            </w:r>
          </w:p>
        </w:tc>
        <w:tc>
          <w:tcPr>
            <w:tcW w:w="786" w:type="pct"/>
            <w:vMerge/>
          </w:tcPr>
          <w:p w14:paraId="79D8A701"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078BD025"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19BCDBCF" w14:textId="77777777" w:rsidR="00507870" w:rsidRPr="00507870" w:rsidRDefault="00507870" w:rsidP="00DD4EB4">
            <w:pPr>
              <w:rPr>
                <w:rFonts w:asciiTheme="minorHAnsi" w:eastAsia="Calibri" w:hAnsiTheme="minorHAnsi" w:cstheme="minorHAnsi"/>
                <w:noProof/>
                <w:szCs w:val="24"/>
              </w:rPr>
            </w:pPr>
          </w:p>
        </w:tc>
      </w:tr>
      <w:tr w:rsidR="00507870" w:rsidRPr="00507870" w14:paraId="4B3D0207" w14:textId="77777777" w:rsidTr="00DD4EB4">
        <w:trPr>
          <w:trHeight w:val="71"/>
        </w:trPr>
        <w:tc>
          <w:tcPr>
            <w:tcW w:w="1963" w:type="pct"/>
          </w:tcPr>
          <w:p w14:paraId="7F7AA793"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SN5</w:t>
            </w:r>
          </w:p>
        </w:tc>
        <w:tc>
          <w:tcPr>
            <w:tcW w:w="628" w:type="pct"/>
          </w:tcPr>
          <w:p w14:paraId="1F7BC125"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0.881</w:t>
            </w:r>
          </w:p>
        </w:tc>
        <w:tc>
          <w:tcPr>
            <w:tcW w:w="786" w:type="pct"/>
            <w:vMerge/>
          </w:tcPr>
          <w:p w14:paraId="69AD5CF7"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3AD4563C"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7EFD01DA" w14:textId="77777777" w:rsidR="00507870" w:rsidRPr="00507870" w:rsidRDefault="00507870" w:rsidP="00DD4EB4">
            <w:pPr>
              <w:rPr>
                <w:rFonts w:asciiTheme="minorHAnsi" w:eastAsia="Calibri" w:hAnsiTheme="minorHAnsi" w:cstheme="minorHAnsi"/>
                <w:noProof/>
                <w:szCs w:val="24"/>
              </w:rPr>
            </w:pPr>
          </w:p>
        </w:tc>
      </w:tr>
      <w:tr w:rsidR="00507870" w:rsidRPr="00507870" w14:paraId="7A20D309" w14:textId="77777777" w:rsidTr="00DD4EB4">
        <w:trPr>
          <w:trHeight w:val="71"/>
        </w:trPr>
        <w:tc>
          <w:tcPr>
            <w:tcW w:w="1963" w:type="pct"/>
          </w:tcPr>
          <w:p w14:paraId="7E83ADDE"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Perceived Behavioral Control (PBC)</w:t>
            </w:r>
          </w:p>
        </w:tc>
        <w:tc>
          <w:tcPr>
            <w:tcW w:w="628" w:type="pct"/>
          </w:tcPr>
          <w:p w14:paraId="1CB209FF"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75364849" w14:textId="77777777" w:rsidR="00507870" w:rsidRPr="00507870" w:rsidRDefault="00507870" w:rsidP="00DD4EB4">
            <w:pPr>
              <w:rPr>
                <w:rFonts w:asciiTheme="minorHAnsi" w:eastAsia="Calibri" w:hAnsiTheme="minorHAnsi" w:cstheme="minorHAnsi"/>
                <w:noProof/>
                <w:szCs w:val="24"/>
              </w:rPr>
            </w:pPr>
          </w:p>
        </w:tc>
        <w:tc>
          <w:tcPr>
            <w:tcW w:w="550" w:type="pct"/>
          </w:tcPr>
          <w:p w14:paraId="3E8011C1" w14:textId="77777777" w:rsidR="00507870" w:rsidRPr="00507870" w:rsidRDefault="00507870" w:rsidP="00DD4EB4">
            <w:pPr>
              <w:rPr>
                <w:rFonts w:asciiTheme="minorHAnsi" w:eastAsia="Calibri" w:hAnsiTheme="minorHAnsi" w:cstheme="minorHAnsi"/>
                <w:noProof/>
                <w:szCs w:val="24"/>
              </w:rPr>
            </w:pPr>
          </w:p>
        </w:tc>
        <w:tc>
          <w:tcPr>
            <w:tcW w:w="1073" w:type="pct"/>
          </w:tcPr>
          <w:p w14:paraId="5235EF0E" w14:textId="77777777" w:rsidR="00507870" w:rsidRPr="00507870" w:rsidRDefault="00507870" w:rsidP="00DD4EB4">
            <w:pPr>
              <w:rPr>
                <w:rFonts w:asciiTheme="minorHAnsi" w:eastAsia="Calibri" w:hAnsiTheme="minorHAnsi" w:cstheme="minorHAnsi"/>
                <w:noProof/>
                <w:szCs w:val="24"/>
              </w:rPr>
            </w:pPr>
          </w:p>
        </w:tc>
      </w:tr>
      <w:tr w:rsidR="00507870" w:rsidRPr="00507870" w14:paraId="13C81ECB" w14:textId="77777777" w:rsidTr="00DD4EB4">
        <w:trPr>
          <w:trHeight w:val="71"/>
        </w:trPr>
        <w:tc>
          <w:tcPr>
            <w:tcW w:w="1963" w:type="pct"/>
          </w:tcPr>
          <w:p w14:paraId="584CF023"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PBC1</w:t>
            </w:r>
          </w:p>
        </w:tc>
        <w:tc>
          <w:tcPr>
            <w:tcW w:w="628" w:type="pct"/>
          </w:tcPr>
          <w:p w14:paraId="1AA54FE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0.796</w:t>
            </w:r>
          </w:p>
        </w:tc>
        <w:tc>
          <w:tcPr>
            <w:tcW w:w="786" w:type="pct"/>
            <w:vMerge w:val="restart"/>
            <w:vAlign w:val="center"/>
          </w:tcPr>
          <w:p w14:paraId="52F6F495"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0.843</w:t>
            </w:r>
          </w:p>
        </w:tc>
        <w:tc>
          <w:tcPr>
            <w:tcW w:w="550" w:type="pct"/>
            <w:vMerge w:val="restart"/>
            <w:vAlign w:val="center"/>
          </w:tcPr>
          <w:p w14:paraId="6711E3A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0.573</w:t>
            </w:r>
          </w:p>
        </w:tc>
        <w:tc>
          <w:tcPr>
            <w:tcW w:w="1073" w:type="pct"/>
            <w:vMerge w:val="restart"/>
            <w:vAlign w:val="center"/>
          </w:tcPr>
          <w:p w14:paraId="34574A3F"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0.753</w:t>
            </w:r>
          </w:p>
        </w:tc>
      </w:tr>
      <w:tr w:rsidR="00507870" w:rsidRPr="00507870" w14:paraId="499139E2" w14:textId="77777777" w:rsidTr="00DD4EB4">
        <w:trPr>
          <w:trHeight w:val="71"/>
        </w:trPr>
        <w:tc>
          <w:tcPr>
            <w:tcW w:w="1963" w:type="pct"/>
          </w:tcPr>
          <w:p w14:paraId="7F52054B"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PBC4</w:t>
            </w:r>
          </w:p>
        </w:tc>
        <w:tc>
          <w:tcPr>
            <w:tcW w:w="628" w:type="pct"/>
          </w:tcPr>
          <w:p w14:paraId="08A20D4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0.721</w:t>
            </w:r>
          </w:p>
        </w:tc>
        <w:tc>
          <w:tcPr>
            <w:tcW w:w="786" w:type="pct"/>
            <w:vMerge/>
          </w:tcPr>
          <w:p w14:paraId="4BE32598"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64260DC9"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22EBC27F" w14:textId="77777777" w:rsidR="00507870" w:rsidRPr="00507870" w:rsidRDefault="00507870" w:rsidP="00DD4EB4">
            <w:pPr>
              <w:rPr>
                <w:rFonts w:asciiTheme="minorHAnsi" w:eastAsia="Calibri" w:hAnsiTheme="minorHAnsi" w:cstheme="minorHAnsi"/>
                <w:noProof/>
                <w:szCs w:val="24"/>
              </w:rPr>
            </w:pPr>
          </w:p>
        </w:tc>
      </w:tr>
      <w:tr w:rsidR="00507870" w:rsidRPr="00507870" w14:paraId="230715A9" w14:textId="77777777" w:rsidTr="00DD4EB4">
        <w:trPr>
          <w:trHeight w:val="71"/>
        </w:trPr>
        <w:tc>
          <w:tcPr>
            <w:tcW w:w="1963" w:type="pct"/>
          </w:tcPr>
          <w:p w14:paraId="63667255"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PBC5</w:t>
            </w:r>
          </w:p>
        </w:tc>
        <w:tc>
          <w:tcPr>
            <w:tcW w:w="628" w:type="pct"/>
          </w:tcPr>
          <w:p w14:paraId="6C3D21E9"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0.763</w:t>
            </w:r>
          </w:p>
        </w:tc>
        <w:tc>
          <w:tcPr>
            <w:tcW w:w="786" w:type="pct"/>
            <w:vMerge/>
          </w:tcPr>
          <w:p w14:paraId="004ACB3A"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506332FB"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08A7A8E5" w14:textId="77777777" w:rsidR="00507870" w:rsidRPr="00507870" w:rsidRDefault="00507870" w:rsidP="00DD4EB4">
            <w:pPr>
              <w:rPr>
                <w:rFonts w:asciiTheme="minorHAnsi" w:eastAsia="Calibri" w:hAnsiTheme="minorHAnsi" w:cstheme="minorHAnsi"/>
                <w:noProof/>
                <w:szCs w:val="24"/>
              </w:rPr>
            </w:pPr>
          </w:p>
        </w:tc>
      </w:tr>
      <w:tr w:rsidR="00507870" w:rsidRPr="00507870" w14:paraId="5C5F477A" w14:textId="77777777" w:rsidTr="00DD4EB4">
        <w:trPr>
          <w:trHeight w:val="71"/>
        </w:trPr>
        <w:tc>
          <w:tcPr>
            <w:tcW w:w="1963" w:type="pct"/>
          </w:tcPr>
          <w:p w14:paraId="61D6BE46"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PBC6</w:t>
            </w:r>
          </w:p>
        </w:tc>
        <w:tc>
          <w:tcPr>
            <w:tcW w:w="628" w:type="pct"/>
          </w:tcPr>
          <w:p w14:paraId="064E6105"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0.746</w:t>
            </w:r>
          </w:p>
        </w:tc>
        <w:tc>
          <w:tcPr>
            <w:tcW w:w="786" w:type="pct"/>
            <w:vMerge/>
          </w:tcPr>
          <w:p w14:paraId="07ECAB47"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1D736796"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6F59A015" w14:textId="77777777" w:rsidR="00507870" w:rsidRPr="00507870" w:rsidRDefault="00507870" w:rsidP="00DD4EB4">
            <w:pPr>
              <w:rPr>
                <w:rFonts w:asciiTheme="minorHAnsi" w:eastAsia="Calibri" w:hAnsiTheme="minorHAnsi" w:cstheme="minorHAnsi"/>
                <w:noProof/>
                <w:szCs w:val="24"/>
              </w:rPr>
            </w:pPr>
          </w:p>
        </w:tc>
      </w:tr>
      <w:tr w:rsidR="00507870" w:rsidRPr="00507870" w14:paraId="67FC1A3D" w14:textId="77777777" w:rsidTr="00DD4EB4">
        <w:trPr>
          <w:trHeight w:val="71"/>
        </w:trPr>
        <w:tc>
          <w:tcPr>
            <w:tcW w:w="1963" w:type="pct"/>
          </w:tcPr>
          <w:p w14:paraId="4E460B48"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Health Consciousnesses (HC)</w:t>
            </w:r>
          </w:p>
        </w:tc>
        <w:tc>
          <w:tcPr>
            <w:tcW w:w="628" w:type="pct"/>
          </w:tcPr>
          <w:p w14:paraId="702B9B93"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53FC4F1C" w14:textId="77777777" w:rsidR="00507870" w:rsidRPr="00507870" w:rsidRDefault="00507870" w:rsidP="00DD4EB4">
            <w:pPr>
              <w:rPr>
                <w:rFonts w:asciiTheme="minorHAnsi" w:eastAsia="Calibri" w:hAnsiTheme="minorHAnsi" w:cstheme="minorHAnsi"/>
                <w:noProof/>
                <w:szCs w:val="24"/>
              </w:rPr>
            </w:pPr>
          </w:p>
        </w:tc>
        <w:tc>
          <w:tcPr>
            <w:tcW w:w="550" w:type="pct"/>
          </w:tcPr>
          <w:p w14:paraId="1173D6FE" w14:textId="77777777" w:rsidR="00507870" w:rsidRPr="00507870" w:rsidRDefault="00507870" w:rsidP="00DD4EB4">
            <w:pPr>
              <w:rPr>
                <w:rFonts w:asciiTheme="minorHAnsi" w:eastAsia="Calibri" w:hAnsiTheme="minorHAnsi" w:cstheme="minorHAnsi"/>
                <w:noProof/>
                <w:szCs w:val="24"/>
              </w:rPr>
            </w:pPr>
          </w:p>
        </w:tc>
        <w:tc>
          <w:tcPr>
            <w:tcW w:w="1073" w:type="pct"/>
          </w:tcPr>
          <w:p w14:paraId="240B7E61" w14:textId="77777777" w:rsidR="00507870" w:rsidRPr="00507870" w:rsidRDefault="00507870" w:rsidP="00DD4EB4">
            <w:pPr>
              <w:rPr>
                <w:rFonts w:asciiTheme="minorHAnsi" w:eastAsia="Calibri" w:hAnsiTheme="minorHAnsi" w:cstheme="minorHAnsi"/>
                <w:noProof/>
                <w:szCs w:val="24"/>
              </w:rPr>
            </w:pPr>
          </w:p>
        </w:tc>
      </w:tr>
      <w:tr w:rsidR="00507870" w:rsidRPr="00507870" w14:paraId="4A2AAC9E" w14:textId="77777777" w:rsidTr="00DD4EB4">
        <w:trPr>
          <w:trHeight w:val="71"/>
        </w:trPr>
        <w:tc>
          <w:tcPr>
            <w:tcW w:w="1963" w:type="pct"/>
          </w:tcPr>
          <w:p w14:paraId="4D878F8B"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HC1</w:t>
            </w:r>
          </w:p>
        </w:tc>
        <w:tc>
          <w:tcPr>
            <w:tcW w:w="628" w:type="pct"/>
          </w:tcPr>
          <w:p w14:paraId="649AAB39"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0.833</w:t>
            </w:r>
          </w:p>
        </w:tc>
        <w:tc>
          <w:tcPr>
            <w:tcW w:w="786" w:type="pct"/>
            <w:vMerge w:val="restart"/>
            <w:vAlign w:val="center"/>
          </w:tcPr>
          <w:p w14:paraId="1CA7A0D8"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0.891</w:t>
            </w:r>
          </w:p>
        </w:tc>
        <w:tc>
          <w:tcPr>
            <w:tcW w:w="550" w:type="pct"/>
            <w:vMerge w:val="restart"/>
            <w:vAlign w:val="center"/>
          </w:tcPr>
          <w:p w14:paraId="65D250F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0.671</w:t>
            </w:r>
          </w:p>
        </w:tc>
        <w:tc>
          <w:tcPr>
            <w:tcW w:w="1073" w:type="pct"/>
            <w:vMerge w:val="restart"/>
            <w:vAlign w:val="center"/>
          </w:tcPr>
          <w:p w14:paraId="5078ED0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0.840</w:t>
            </w:r>
          </w:p>
        </w:tc>
      </w:tr>
      <w:tr w:rsidR="00507870" w:rsidRPr="00507870" w14:paraId="62C0DDCA" w14:textId="77777777" w:rsidTr="00DD4EB4">
        <w:trPr>
          <w:trHeight w:val="71"/>
        </w:trPr>
        <w:tc>
          <w:tcPr>
            <w:tcW w:w="1963" w:type="pct"/>
          </w:tcPr>
          <w:p w14:paraId="622CF945"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HC2</w:t>
            </w:r>
          </w:p>
        </w:tc>
        <w:tc>
          <w:tcPr>
            <w:tcW w:w="628" w:type="pct"/>
          </w:tcPr>
          <w:p w14:paraId="7263BE08"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0.833</w:t>
            </w:r>
          </w:p>
        </w:tc>
        <w:tc>
          <w:tcPr>
            <w:tcW w:w="786" w:type="pct"/>
            <w:vMerge/>
          </w:tcPr>
          <w:p w14:paraId="777E1D4F"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3C3748D3"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2FF19A80" w14:textId="77777777" w:rsidR="00507870" w:rsidRPr="00507870" w:rsidRDefault="00507870" w:rsidP="00DD4EB4">
            <w:pPr>
              <w:rPr>
                <w:rFonts w:asciiTheme="minorHAnsi" w:eastAsia="Calibri" w:hAnsiTheme="minorHAnsi" w:cstheme="minorHAnsi"/>
                <w:noProof/>
                <w:szCs w:val="24"/>
              </w:rPr>
            </w:pPr>
          </w:p>
        </w:tc>
      </w:tr>
      <w:tr w:rsidR="00507870" w:rsidRPr="00507870" w14:paraId="51632FE5" w14:textId="77777777" w:rsidTr="00DD4EB4">
        <w:trPr>
          <w:trHeight w:val="71"/>
        </w:trPr>
        <w:tc>
          <w:tcPr>
            <w:tcW w:w="1963" w:type="pct"/>
          </w:tcPr>
          <w:p w14:paraId="1C097E8E"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HC4</w:t>
            </w:r>
          </w:p>
        </w:tc>
        <w:tc>
          <w:tcPr>
            <w:tcW w:w="628" w:type="pct"/>
          </w:tcPr>
          <w:p w14:paraId="3348BDD7"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0.836</w:t>
            </w:r>
          </w:p>
        </w:tc>
        <w:tc>
          <w:tcPr>
            <w:tcW w:w="786" w:type="pct"/>
            <w:vMerge/>
          </w:tcPr>
          <w:p w14:paraId="08A7BA0D"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25992924"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7FCC0831" w14:textId="77777777" w:rsidR="00507870" w:rsidRPr="00507870" w:rsidRDefault="00507870" w:rsidP="00DD4EB4">
            <w:pPr>
              <w:rPr>
                <w:rFonts w:asciiTheme="minorHAnsi" w:eastAsia="Calibri" w:hAnsiTheme="minorHAnsi" w:cstheme="minorHAnsi"/>
                <w:noProof/>
                <w:szCs w:val="24"/>
              </w:rPr>
            </w:pPr>
          </w:p>
        </w:tc>
      </w:tr>
      <w:tr w:rsidR="00507870" w:rsidRPr="00507870" w14:paraId="709CB722" w14:textId="77777777" w:rsidTr="00DD4EB4">
        <w:trPr>
          <w:trHeight w:val="71"/>
        </w:trPr>
        <w:tc>
          <w:tcPr>
            <w:tcW w:w="1963" w:type="pct"/>
          </w:tcPr>
          <w:p w14:paraId="653133D7"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HC6</w:t>
            </w:r>
          </w:p>
        </w:tc>
        <w:tc>
          <w:tcPr>
            <w:tcW w:w="628" w:type="pct"/>
          </w:tcPr>
          <w:p w14:paraId="2B9E9C2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0.744</w:t>
            </w:r>
          </w:p>
        </w:tc>
        <w:tc>
          <w:tcPr>
            <w:tcW w:w="786" w:type="pct"/>
            <w:vMerge/>
          </w:tcPr>
          <w:p w14:paraId="7ED9E805"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08A7162F"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0D0AC10D" w14:textId="77777777" w:rsidR="00507870" w:rsidRPr="00507870" w:rsidRDefault="00507870" w:rsidP="00DD4EB4">
            <w:pPr>
              <w:rPr>
                <w:rFonts w:asciiTheme="minorHAnsi" w:eastAsia="Calibri" w:hAnsiTheme="minorHAnsi" w:cstheme="minorHAnsi"/>
                <w:noProof/>
                <w:szCs w:val="24"/>
              </w:rPr>
            </w:pPr>
          </w:p>
        </w:tc>
      </w:tr>
      <w:tr w:rsidR="00507870" w:rsidRPr="00507870" w14:paraId="35CE86BA" w14:textId="77777777" w:rsidTr="00DD4EB4">
        <w:trPr>
          <w:trHeight w:val="71"/>
        </w:trPr>
        <w:tc>
          <w:tcPr>
            <w:tcW w:w="1963" w:type="pct"/>
          </w:tcPr>
          <w:p w14:paraId="472A8205"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Environmental Awareness (EA)</w:t>
            </w:r>
          </w:p>
        </w:tc>
        <w:tc>
          <w:tcPr>
            <w:tcW w:w="628" w:type="pct"/>
          </w:tcPr>
          <w:p w14:paraId="44CADE98"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35CA52D3" w14:textId="77777777" w:rsidR="00507870" w:rsidRPr="00507870" w:rsidRDefault="00507870" w:rsidP="00DD4EB4">
            <w:pPr>
              <w:rPr>
                <w:rFonts w:asciiTheme="minorHAnsi" w:eastAsia="Calibri" w:hAnsiTheme="minorHAnsi" w:cstheme="minorHAnsi"/>
                <w:noProof/>
                <w:szCs w:val="24"/>
              </w:rPr>
            </w:pPr>
          </w:p>
        </w:tc>
        <w:tc>
          <w:tcPr>
            <w:tcW w:w="550" w:type="pct"/>
          </w:tcPr>
          <w:p w14:paraId="2DD827D1" w14:textId="77777777" w:rsidR="00507870" w:rsidRPr="00507870" w:rsidRDefault="00507870" w:rsidP="00DD4EB4">
            <w:pPr>
              <w:rPr>
                <w:rFonts w:asciiTheme="minorHAnsi" w:eastAsia="Calibri" w:hAnsiTheme="minorHAnsi" w:cstheme="minorHAnsi"/>
                <w:noProof/>
                <w:szCs w:val="24"/>
              </w:rPr>
            </w:pPr>
          </w:p>
        </w:tc>
        <w:tc>
          <w:tcPr>
            <w:tcW w:w="1073" w:type="pct"/>
          </w:tcPr>
          <w:p w14:paraId="587C5B7C" w14:textId="77777777" w:rsidR="00507870" w:rsidRPr="00507870" w:rsidRDefault="00507870" w:rsidP="00DD4EB4">
            <w:pPr>
              <w:rPr>
                <w:rFonts w:asciiTheme="minorHAnsi" w:eastAsia="Calibri" w:hAnsiTheme="minorHAnsi" w:cstheme="minorHAnsi"/>
                <w:noProof/>
                <w:szCs w:val="24"/>
              </w:rPr>
            </w:pPr>
          </w:p>
        </w:tc>
      </w:tr>
      <w:tr w:rsidR="00507870" w:rsidRPr="00507870" w14:paraId="39C555A4" w14:textId="77777777" w:rsidTr="00DD4EB4">
        <w:trPr>
          <w:trHeight w:val="71"/>
        </w:trPr>
        <w:tc>
          <w:tcPr>
            <w:tcW w:w="1963" w:type="pct"/>
          </w:tcPr>
          <w:p w14:paraId="4F136FE0"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EA1</w:t>
            </w:r>
          </w:p>
        </w:tc>
        <w:tc>
          <w:tcPr>
            <w:tcW w:w="628" w:type="pct"/>
          </w:tcPr>
          <w:p w14:paraId="37B7CA34"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0.822</w:t>
            </w:r>
          </w:p>
        </w:tc>
        <w:tc>
          <w:tcPr>
            <w:tcW w:w="786" w:type="pct"/>
            <w:vMerge w:val="restart"/>
            <w:vAlign w:val="center"/>
          </w:tcPr>
          <w:p w14:paraId="20D500F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0.910</w:t>
            </w:r>
          </w:p>
        </w:tc>
        <w:tc>
          <w:tcPr>
            <w:tcW w:w="550" w:type="pct"/>
            <w:vMerge w:val="restart"/>
            <w:vAlign w:val="center"/>
          </w:tcPr>
          <w:p w14:paraId="2692AF9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0.699</w:t>
            </w:r>
          </w:p>
        </w:tc>
        <w:tc>
          <w:tcPr>
            <w:tcW w:w="1073" w:type="pct"/>
            <w:vMerge w:val="restart"/>
            <w:vAlign w:val="center"/>
          </w:tcPr>
          <w:p w14:paraId="64660B1D"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0.876</w:t>
            </w:r>
          </w:p>
        </w:tc>
      </w:tr>
      <w:tr w:rsidR="00507870" w:rsidRPr="00507870" w14:paraId="6251053F" w14:textId="77777777" w:rsidTr="00DD4EB4">
        <w:trPr>
          <w:trHeight w:val="71"/>
        </w:trPr>
        <w:tc>
          <w:tcPr>
            <w:tcW w:w="1963" w:type="pct"/>
          </w:tcPr>
          <w:p w14:paraId="627342F4"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EA2</w:t>
            </w:r>
          </w:p>
        </w:tc>
        <w:tc>
          <w:tcPr>
            <w:tcW w:w="628" w:type="pct"/>
          </w:tcPr>
          <w:p w14:paraId="7ADC6454"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0.862</w:t>
            </w:r>
          </w:p>
        </w:tc>
        <w:tc>
          <w:tcPr>
            <w:tcW w:w="786" w:type="pct"/>
            <w:vMerge/>
          </w:tcPr>
          <w:p w14:paraId="7401D49C"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05466CAC"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79C3A9AB" w14:textId="77777777" w:rsidR="00507870" w:rsidRPr="00507870" w:rsidRDefault="00507870" w:rsidP="00DD4EB4">
            <w:pPr>
              <w:rPr>
                <w:rFonts w:asciiTheme="minorHAnsi" w:eastAsia="Calibri" w:hAnsiTheme="minorHAnsi" w:cstheme="minorHAnsi"/>
                <w:noProof/>
                <w:szCs w:val="24"/>
              </w:rPr>
            </w:pPr>
          </w:p>
        </w:tc>
      </w:tr>
      <w:tr w:rsidR="00507870" w:rsidRPr="00507870" w14:paraId="1B593B4F" w14:textId="77777777" w:rsidTr="00DD4EB4">
        <w:trPr>
          <w:trHeight w:val="71"/>
        </w:trPr>
        <w:tc>
          <w:tcPr>
            <w:tcW w:w="1963" w:type="pct"/>
          </w:tcPr>
          <w:p w14:paraId="5943331A"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EA4</w:t>
            </w:r>
          </w:p>
        </w:tc>
        <w:tc>
          <w:tcPr>
            <w:tcW w:w="628" w:type="pct"/>
          </w:tcPr>
          <w:p w14:paraId="020C57E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0.837</w:t>
            </w:r>
          </w:p>
        </w:tc>
        <w:tc>
          <w:tcPr>
            <w:tcW w:w="786" w:type="pct"/>
            <w:vMerge/>
          </w:tcPr>
          <w:p w14:paraId="2E94B1CD"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1975D580"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588C59AE" w14:textId="77777777" w:rsidR="00507870" w:rsidRPr="00507870" w:rsidRDefault="00507870" w:rsidP="00DD4EB4">
            <w:pPr>
              <w:rPr>
                <w:rFonts w:asciiTheme="minorHAnsi" w:eastAsia="Calibri" w:hAnsiTheme="minorHAnsi" w:cstheme="minorHAnsi"/>
                <w:noProof/>
                <w:szCs w:val="24"/>
              </w:rPr>
            </w:pPr>
          </w:p>
        </w:tc>
      </w:tr>
      <w:tr w:rsidR="00507870" w:rsidRPr="00507870" w14:paraId="213A3145" w14:textId="77777777" w:rsidTr="00DD4EB4">
        <w:trPr>
          <w:trHeight w:val="71"/>
        </w:trPr>
        <w:tc>
          <w:tcPr>
            <w:tcW w:w="1963" w:type="pct"/>
          </w:tcPr>
          <w:p w14:paraId="49450A09"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EA5</w:t>
            </w:r>
          </w:p>
        </w:tc>
        <w:tc>
          <w:tcPr>
            <w:tcW w:w="628" w:type="pct"/>
          </w:tcPr>
          <w:p w14:paraId="789EC7E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0.751</w:t>
            </w:r>
          </w:p>
        </w:tc>
        <w:tc>
          <w:tcPr>
            <w:tcW w:w="786" w:type="pct"/>
            <w:vMerge/>
          </w:tcPr>
          <w:p w14:paraId="7E687B9A"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095ABF41"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7967E146" w14:textId="77777777" w:rsidR="00507870" w:rsidRPr="00507870" w:rsidRDefault="00507870" w:rsidP="00DD4EB4">
            <w:pPr>
              <w:rPr>
                <w:rFonts w:asciiTheme="minorHAnsi" w:eastAsia="Calibri" w:hAnsiTheme="minorHAnsi" w:cstheme="minorHAnsi"/>
                <w:noProof/>
                <w:szCs w:val="24"/>
              </w:rPr>
            </w:pPr>
          </w:p>
        </w:tc>
      </w:tr>
      <w:tr w:rsidR="00507870" w:rsidRPr="00507870" w14:paraId="2E417E77" w14:textId="77777777" w:rsidTr="00DD4EB4">
        <w:trPr>
          <w:trHeight w:val="71"/>
        </w:trPr>
        <w:tc>
          <w:tcPr>
            <w:tcW w:w="1963" w:type="pct"/>
          </w:tcPr>
          <w:p w14:paraId="5080DAD7"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EA6</w:t>
            </w:r>
          </w:p>
        </w:tc>
        <w:tc>
          <w:tcPr>
            <w:tcW w:w="628" w:type="pct"/>
          </w:tcPr>
          <w:p w14:paraId="7A583B79"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0.815</w:t>
            </w:r>
          </w:p>
        </w:tc>
        <w:tc>
          <w:tcPr>
            <w:tcW w:w="786" w:type="pct"/>
            <w:vMerge/>
          </w:tcPr>
          <w:p w14:paraId="25EE9B34"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4DC4D250"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12C5184A" w14:textId="77777777" w:rsidR="00507870" w:rsidRPr="00507870" w:rsidRDefault="00507870" w:rsidP="00DD4EB4">
            <w:pPr>
              <w:rPr>
                <w:rFonts w:asciiTheme="minorHAnsi" w:eastAsia="Calibri" w:hAnsiTheme="minorHAnsi" w:cstheme="minorHAnsi"/>
                <w:noProof/>
                <w:szCs w:val="24"/>
              </w:rPr>
            </w:pPr>
          </w:p>
        </w:tc>
      </w:tr>
      <w:tr w:rsidR="00507870" w:rsidRPr="00507870" w14:paraId="73B886B2" w14:textId="77777777" w:rsidTr="00DD4EB4">
        <w:trPr>
          <w:trHeight w:val="71"/>
        </w:trPr>
        <w:tc>
          <w:tcPr>
            <w:tcW w:w="1963" w:type="pct"/>
          </w:tcPr>
          <w:p w14:paraId="219D5BD2"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Purchase Intention (PI)</w:t>
            </w:r>
          </w:p>
        </w:tc>
        <w:tc>
          <w:tcPr>
            <w:tcW w:w="628" w:type="pct"/>
          </w:tcPr>
          <w:p w14:paraId="2CD850CC"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01A05CDB" w14:textId="77777777" w:rsidR="00507870" w:rsidRPr="00507870" w:rsidRDefault="00507870" w:rsidP="00DD4EB4">
            <w:pPr>
              <w:rPr>
                <w:rFonts w:asciiTheme="minorHAnsi" w:eastAsia="Calibri" w:hAnsiTheme="minorHAnsi" w:cstheme="minorHAnsi"/>
                <w:noProof/>
                <w:szCs w:val="24"/>
              </w:rPr>
            </w:pPr>
          </w:p>
        </w:tc>
        <w:tc>
          <w:tcPr>
            <w:tcW w:w="550" w:type="pct"/>
          </w:tcPr>
          <w:p w14:paraId="001700A0" w14:textId="77777777" w:rsidR="00507870" w:rsidRPr="00507870" w:rsidRDefault="00507870" w:rsidP="00DD4EB4">
            <w:pPr>
              <w:rPr>
                <w:rFonts w:asciiTheme="minorHAnsi" w:eastAsia="Calibri" w:hAnsiTheme="minorHAnsi" w:cstheme="minorHAnsi"/>
                <w:noProof/>
                <w:szCs w:val="24"/>
              </w:rPr>
            </w:pPr>
          </w:p>
        </w:tc>
        <w:tc>
          <w:tcPr>
            <w:tcW w:w="1073" w:type="pct"/>
          </w:tcPr>
          <w:p w14:paraId="0D7F9D0C" w14:textId="77777777" w:rsidR="00507870" w:rsidRPr="00507870" w:rsidRDefault="00507870" w:rsidP="00DD4EB4">
            <w:pPr>
              <w:rPr>
                <w:rFonts w:asciiTheme="minorHAnsi" w:eastAsia="Calibri" w:hAnsiTheme="minorHAnsi" w:cstheme="minorHAnsi"/>
                <w:noProof/>
                <w:szCs w:val="24"/>
              </w:rPr>
            </w:pPr>
          </w:p>
        </w:tc>
      </w:tr>
      <w:tr w:rsidR="00507870" w:rsidRPr="00507870" w14:paraId="2DD820EC" w14:textId="77777777" w:rsidTr="00DD4EB4">
        <w:trPr>
          <w:trHeight w:val="71"/>
        </w:trPr>
        <w:tc>
          <w:tcPr>
            <w:tcW w:w="1963" w:type="pct"/>
          </w:tcPr>
          <w:p w14:paraId="09144A41"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PI2</w:t>
            </w:r>
          </w:p>
        </w:tc>
        <w:tc>
          <w:tcPr>
            <w:tcW w:w="628" w:type="pct"/>
          </w:tcPr>
          <w:p w14:paraId="6A715D2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0.841</w:t>
            </w:r>
          </w:p>
        </w:tc>
        <w:tc>
          <w:tcPr>
            <w:tcW w:w="786" w:type="pct"/>
            <w:vMerge w:val="restart"/>
            <w:vAlign w:val="center"/>
          </w:tcPr>
          <w:p w14:paraId="1A0E99B3"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0.913</w:t>
            </w:r>
          </w:p>
        </w:tc>
        <w:tc>
          <w:tcPr>
            <w:tcW w:w="550" w:type="pct"/>
            <w:vMerge w:val="restart"/>
            <w:vAlign w:val="center"/>
          </w:tcPr>
          <w:p w14:paraId="3D2B3248"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0.725</w:t>
            </w:r>
          </w:p>
        </w:tc>
        <w:tc>
          <w:tcPr>
            <w:tcW w:w="1073" w:type="pct"/>
            <w:vMerge w:val="restart"/>
            <w:vAlign w:val="center"/>
          </w:tcPr>
          <w:p w14:paraId="3D34CE38"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0.874</w:t>
            </w:r>
          </w:p>
        </w:tc>
      </w:tr>
      <w:tr w:rsidR="00507870" w:rsidRPr="00507870" w14:paraId="6285CB17" w14:textId="77777777" w:rsidTr="00DD4EB4">
        <w:trPr>
          <w:trHeight w:val="71"/>
        </w:trPr>
        <w:tc>
          <w:tcPr>
            <w:tcW w:w="1963" w:type="pct"/>
          </w:tcPr>
          <w:p w14:paraId="5773CAC2"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PI3</w:t>
            </w:r>
          </w:p>
        </w:tc>
        <w:tc>
          <w:tcPr>
            <w:tcW w:w="628" w:type="pct"/>
          </w:tcPr>
          <w:p w14:paraId="10366A3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0.858</w:t>
            </w:r>
          </w:p>
        </w:tc>
        <w:tc>
          <w:tcPr>
            <w:tcW w:w="786" w:type="pct"/>
            <w:vMerge/>
          </w:tcPr>
          <w:p w14:paraId="12949AFE"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6A0AB6CC"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3813969D" w14:textId="77777777" w:rsidR="00507870" w:rsidRPr="00507870" w:rsidRDefault="00507870" w:rsidP="00DD4EB4">
            <w:pPr>
              <w:rPr>
                <w:rFonts w:asciiTheme="minorHAnsi" w:eastAsia="Calibri" w:hAnsiTheme="minorHAnsi" w:cstheme="minorHAnsi"/>
                <w:noProof/>
                <w:szCs w:val="24"/>
              </w:rPr>
            </w:pPr>
          </w:p>
        </w:tc>
      </w:tr>
      <w:tr w:rsidR="00507870" w:rsidRPr="00507870" w14:paraId="6CF5A357" w14:textId="77777777" w:rsidTr="00DD4EB4">
        <w:trPr>
          <w:trHeight w:val="71"/>
        </w:trPr>
        <w:tc>
          <w:tcPr>
            <w:tcW w:w="1963" w:type="pct"/>
          </w:tcPr>
          <w:p w14:paraId="41CD2B30"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PI4</w:t>
            </w:r>
          </w:p>
        </w:tc>
        <w:tc>
          <w:tcPr>
            <w:tcW w:w="628" w:type="pct"/>
          </w:tcPr>
          <w:p w14:paraId="76FEB79C"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0.872</w:t>
            </w:r>
          </w:p>
        </w:tc>
        <w:tc>
          <w:tcPr>
            <w:tcW w:w="786" w:type="pct"/>
            <w:vMerge/>
          </w:tcPr>
          <w:p w14:paraId="24D6E072"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626D4A28"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15C2CB15" w14:textId="77777777" w:rsidR="00507870" w:rsidRPr="00507870" w:rsidRDefault="00507870" w:rsidP="00DD4EB4">
            <w:pPr>
              <w:rPr>
                <w:rFonts w:asciiTheme="minorHAnsi" w:eastAsia="Calibri" w:hAnsiTheme="minorHAnsi" w:cstheme="minorHAnsi"/>
                <w:noProof/>
                <w:szCs w:val="24"/>
              </w:rPr>
            </w:pPr>
          </w:p>
        </w:tc>
      </w:tr>
      <w:tr w:rsidR="00507870" w:rsidRPr="00507870" w14:paraId="03946A0E" w14:textId="77777777" w:rsidTr="00DD4EB4">
        <w:trPr>
          <w:trHeight w:val="71"/>
        </w:trPr>
        <w:tc>
          <w:tcPr>
            <w:tcW w:w="1963" w:type="pct"/>
          </w:tcPr>
          <w:p w14:paraId="26884215"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PI5</w:t>
            </w:r>
          </w:p>
        </w:tc>
        <w:tc>
          <w:tcPr>
            <w:tcW w:w="628" w:type="pct"/>
          </w:tcPr>
          <w:p w14:paraId="545BF4AC"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0.835</w:t>
            </w:r>
          </w:p>
        </w:tc>
        <w:tc>
          <w:tcPr>
            <w:tcW w:w="786" w:type="pct"/>
            <w:vMerge/>
          </w:tcPr>
          <w:p w14:paraId="66C64A8A"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60268B17"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41B2CDF8" w14:textId="77777777" w:rsidR="00507870" w:rsidRPr="00507870" w:rsidRDefault="00507870" w:rsidP="00DD4EB4">
            <w:pPr>
              <w:rPr>
                <w:rFonts w:asciiTheme="minorHAnsi" w:eastAsia="Calibri" w:hAnsiTheme="minorHAnsi" w:cstheme="minorHAnsi"/>
                <w:noProof/>
                <w:szCs w:val="24"/>
              </w:rPr>
            </w:pPr>
          </w:p>
        </w:tc>
      </w:tr>
      <w:tr w:rsidR="00507870" w:rsidRPr="00507870" w14:paraId="61DF94DD" w14:textId="77777777" w:rsidTr="00DD4EB4">
        <w:trPr>
          <w:trHeight w:val="71"/>
        </w:trPr>
        <w:tc>
          <w:tcPr>
            <w:tcW w:w="1963" w:type="pct"/>
          </w:tcPr>
          <w:p w14:paraId="6FB54F15" w14:textId="77777777" w:rsidR="00507870" w:rsidRPr="00507870" w:rsidRDefault="00507870" w:rsidP="00DD4EB4">
            <w:pPr>
              <w:rPr>
                <w:rFonts w:asciiTheme="minorHAnsi" w:eastAsia="Calibri" w:hAnsiTheme="minorHAnsi" w:cstheme="minorHAnsi"/>
                <w:b/>
                <w:bCs/>
                <w:noProof/>
                <w:szCs w:val="24"/>
              </w:rPr>
            </w:pPr>
            <w:r w:rsidRPr="00507870">
              <w:rPr>
                <w:rFonts w:asciiTheme="minorHAnsi" w:eastAsia="Calibri" w:hAnsiTheme="minorHAnsi" w:cstheme="minorHAnsi"/>
                <w:b/>
                <w:bCs/>
                <w:noProof/>
                <w:szCs w:val="24"/>
              </w:rPr>
              <w:t>Actual Purchase Behaviour (APB)</w:t>
            </w:r>
          </w:p>
        </w:tc>
        <w:tc>
          <w:tcPr>
            <w:tcW w:w="628" w:type="pct"/>
          </w:tcPr>
          <w:p w14:paraId="19A7DB15" w14:textId="77777777" w:rsidR="00507870" w:rsidRPr="00507870" w:rsidRDefault="00507870" w:rsidP="00DD4EB4">
            <w:pPr>
              <w:jc w:val="center"/>
              <w:rPr>
                <w:rFonts w:asciiTheme="minorHAnsi" w:eastAsia="Calibri" w:hAnsiTheme="minorHAnsi" w:cstheme="minorHAnsi"/>
                <w:noProof/>
                <w:szCs w:val="24"/>
              </w:rPr>
            </w:pPr>
          </w:p>
        </w:tc>
        <w:tc>
          <w:tcPr>
            <w:tcW w:w="786" w:type="pct"/>
          </w:tcPr>
          <w:p w14:paraId="578C713F" w14:textId="77777777" w:rsidR="00507870" w:rsidRPr="00507870" w:rsidRDefault="00507870" w:rsidP="00DD4EB4">
            <w:pPr>
              <w:rPr>
                <w:rFonts w:asciiTheme="minorHAnsi" w:eastAsia="Calibri" w:hAnsiTheme="minorHAnsi" w:cstheme="minorHAnsi"/>
                <w:noProof/>
                <w:szCs w:val="24"/>
              </w:rPr>
            </w:pPr>
          </w:p>
        </w:tc>
        <w:tc>
          <w:tcPr>
            <w:tcW w:w="550" w:type="pct"/>
          </w:tcPr>
          <w:p w14:paraId="41E155B4" w14:textId="77777777" w:rsidR="00507870" w:rsidRPr="00507870" w:rsidRDefault="00507870" w:rsidP="00DD4EB4">
            <w:pPr>
              <w:rPr>
                <w:rFonts w:asciiTheme="minorHAnsi" w:eastAsia="Calibri" w:hAnsiTheme="minorHAnsi" w:cstheme="minorHAnsi"/>
                <w:noProof/>
                <w:szCs w:val="24"/>
              </w:rPr>
            </w:pPr>
          </w:p>
        </w:tc>
        <w:tc>
          <w:tcPr>
            <w:tcW w:w="1073" w:type="pct"/>
          </w:tcPr>
          <w:p w14:paraId="7CA1AFBB" w14:textId="77777777" w:rsidR="00507870" w:rsidRPr="00507870" w:rsidRDefault="00507870" w:rsidP="00DD4EB4">
            <w:pPr>
              <w:rPr>
                <w:rFonts w:asciiTheme="minorHAnsi" w:eastAsia="Calibri" w:hAnsiTheme="minorHAnsi" w:cstheme="minorHAnsi"/>
                <w:noProof/>
                <w:szCs w:val="24"/>
              </w:rPr>
            </w:pPr>
          </w:p>
        </w:tc>
      </w:tr>
      <w:tr w:rsidR="00507870" w:rsidRPr="00507870" w14:paraId="037229AD" w14:textId="77777777" w:rsidTr="00DD4EB4">
        <w:trPr>
          <w:trHeight w:val="71"/>
        </w:trPr>
        <w:tc>
          <w:tcPr>
            <w:tcW w:w="1963" w:type="pct"/>
          </w:tcPr>
          <w:p w14:paraId="595ECCE8"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APB1</w:t>
            </w:r>
          </w:p>
        </w:tc>
        <w:tc>
          <w:tcPr>
            <w:tcW w:w="628" w:type="pct"/>
          </w:tcPr>
          <w:p w14:paraId="24E7CC54"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0.883</w:t>
            </w:r>
          </w:p>
        </w:tc>
        <w:tc>
          <w:tcPr>
            <w:tcW w:w="786" w:type="pct"/>
            <w:vAlign w:val="center"/>
          </w:tcPr>
          <w:p w14:paraId="6B968981"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0.919</w:t>
            </w:r>
          </w:p>
        </w:tc>
        <w:tc>
          <w:tcPr>
            <w:tcW w:w="550" w:type="pct"/>
            <w:vAlign w:val="center"/>
          </w:tcPr>
          <w:p w14:paraId="092615A6"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0.741</w:t>
            </w:r>
          </w:p>
        </w:tc>
        <w:tc>
          <w:tcPr>
            <w:tcW w:w="1073" w:type="pct"/>
            <w:vAlign w:val="center"/>
          </w:tcPr>
          <w:p w14:paraId="1519377B"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0.883</w:t>
            </w:r>
          </w:p>
        </w:tc>
      </w:tr>
      <w:tr w:rsidR="00507870" w:rsidRPr="00507870" w14:paraId="567F8B0B" w14:textId="77777777" w:rsidTr="00DD4EB4">
        <w:trPr>
          <w:trHeight w:val="71"/>
        </w:trPr>
        <w:tc>
          <w:tcPr>
            <w:tcW w:w="1963" w:type="pct"/>
          </w:tcPr>
          <w:p w14:paraId="4DB589F8"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APB2</w:t>
            </w:r>
          </w:p>
        </w:tc>
        <w:tc>
          <w:tcPr>
            <w:tcW w:w="628" w:type="pct"/>
          </w:tcPr>
          <w:p w14:paraId="487ACACE"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0.850</w:t>
            </w:r>
          </w:p>
        </w:tc>
        <w:tc>
          <w:tcPr>
            <w:tcW w:w="786" w:type="pct"/>
            <w:vMerge w:val="restart"/>
          </w:tcPr>
          <w:p w14:paraId="29C32744" w14:textId="77777777" w:rsidR="00507870" w:rsidRPr="00507870" w:rsidRDefault="00507870" w:rsidP="00DD4EB4">
            <w:pPr>
              <w:rPr>
                <w:rFonts w:asciiTheme="minorHAnsi" w:eastAsia="Calibri" w:hAnsiTheme="minorHAnsi" w:cstheme="minorHAnsi"/>
                <w:noProof/>
                <w:szCs w:val="24"/>
              </w:rPr>
            </w:pPr>
          </w:p>
        </w:tc>
        <w:tc>
          <w:tcPr>
            <w:tcW w:w="550" w:type="pct"/>
            <w:vMerge w:val="restart"/>
          </w:tcPr>
          <w:p w14:paraId="3EC61ACB" w14:textId="77777777" w:rsidR="00507870" w:rsidRPr="00507870" w:rsidRDefault="00507870" w:rsidP="00DD4EB4">
            <w:pPr>
              <w:rPr>
                <w:rFonts w:asciiTheme="minorHAnsi" w:eastAsia="Calibri" w:hAnsiTheme="minorHAnsi" w:cstheme="minorHAnsi"/>
                <w:noProof/>
                <w:szCs w:val="24"/>
              </w:rPr>
            </w:pPr>
          </w:p>
        </w:tc>
        <w:tc>
          <w:tcPr>
            <w:tcW w:w="1073" w:type="pct"/>
            <w:vMerge w:val="restart"/>
          </w:tcPr>
          <w:p w14:paraId="50FEB556" w14:textId="77777777" w:rsidR="00507870" w:rsidRPr="00507870" w:rsidRDefault="00507870" w:rsidP="00DD4EB4">
            <w:pPr>
              <w:rPr>
                <w:rFonts w:asciiTheme="minorHAnsi" w:eastAsia="Calibri" w:hAnsiTheme="minorHAnsi" w:cstheme="minorHAnsi"/>
                <w:noProof/>
                <w:szCs w:val="24"/>
              </w:rPr>
            </w:pPr>
          </w:p>
        </w:tc>
      </w:tr>
      <w:tr w:rsidR="00507870" w:rsidRPr="00507870" w14:paraId="253EE36D" w14:textId="77777777" w:rsidTr="00DD4EB4">
        <w:trPr>
          <w:trHeight w:val="71"/>
        </w:trPr>
        <w:tc>
          <w:tcPr>
            <w:tcW w:w="1963" w:type="pct"/>
          </w:tcPr>
          <w:p w14:paraId="760606ED"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APB4</w:t>
            </w:r>
          </w:p>
        </w:tc>
        <w:tc>
          <w:tcPr>
            <w:tcW w:w="628" w:type="pct"/>
          </w:tcPr>
          <w:p w14:paraId="60449B72"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0.836</w:t>
            </w:r>
          </w:p>
        </w:tc>
        <w:tc>
          <w:tcPr>
            <w:tcW w:w="786" w:type="pct"/>
            <w:vMerge/>
          </w:tcPr>
          <w:p w14:paraId="430C4D3D" w14:textId="77777777" w:rsidR="00507870" w:rsidRPr="00507870" w:rsidRDefault="00507870" w:rsidP="00DD4EB4">
            <w:pPr>
              <w:rPr>
                <w:rFonts w:asciiTheme="minorHAnsi" w:eastAsia="Calibri" w:hAnsiTheme="minorHAnsi" w:cstheme="minorHAnsi"/>
                <w:noProof/>
                <w:szCs w:val="24"/>
              </w:rPr>
            </w:pPr>
          </w:p>
        </w:tc>
        <w:tc>
          <w:tcPr>
            <w:tcW w:w="550" w:type="pct"/>
            <w:vMerge/>
          </w:tcPr>
          <w:p w14:paraId="49FBFB6B" w14:textId="77777777" w:rsidR="00507870" w:rsidRPr="00507870" w:rsidRDefault="00507870" w:rsidP="00DD4EB4">
            <w:pPr>
              <w:rPr>
                <w:rFonts w:asciiTheme="minorHAnsi" w:eastAsia="Calibri" w:hAnsiTheme="minorHAnsi" w:cstheme="minorHAnsi"/>
                <w:noProof/>
                <w:szCs w:val="24"/>
              </w:rPr>
            </w:pPr>
          </w:p>
        </w:tc>
        <w:tc>
          <w:tcPr>
            <w:tcW w:w="1073" w:type="pct"/>
            <w:vMerge/>
          </w:tcPr>
          <w:p w14:paraId="62E9250A" w14:textId="77777777" w:rsidR="00507870" w:rsidRPr="00507870" w:rsidRDefault="00507870" w:rsidP="00DD4EB4">
            <w:pPr>
              <w:rPr>
                <w:rFonts w:asciiTheme="minorHAnsi" w:eastAsia="Calibri" w:hAnsiTheme="minorHAnsi" w:cstheme="minorHAnsi"/>
                <w:noProof/>
                <w:szCs w:val="24"/>
              </w:rPr>
            </w:pPr>
          </w:p>
        </w:tc>
      </w:tr>
      <w:tr w:rsidR="00507870" w:rsidRPr="00507870" w14:paraId="10F071A5" w14:textId="77777777" w:rsidTr="00DD4EB4">
        <w:trPr>
          <w:trHeight w:val="71"/>
        </w:trPr>
        <w:tc>
          <w:tcPr>
            <w:tcW w:w="1963" w:type="pct"/>
            <w:tcBorders>
              <w:bottom w:val="single" w:sz="4" w:space="0" w:color="auto"/>
            </w:tcBorders>
          </w:tcPr>
          <w:p w14:paraId="78A78A8F" w14:textId="77777777" w:rsidR="00507870" w:rsidRPr="00507870" w:rsidRDefault="00507870" w:rsidP="00DD4EB4">
            <w:pPr>
              <w:rPr>
                <w:rFonts w:asciiTheme="minorHAnsi" w:eastAsia="Calibri" w:hAnsiTheme="minorHAnsi" w:cstheme="minorHAnsi"/>
                <w:noProof/>
                <w:szCs w:val="24"/>
              </w:rPr>
            </w:pPr>
            <w:r w:rsidRPr="00507870">
              <w:rPr>
                <w:rFonts w:asciiTheme="minorHAnsi" w:eastAsia="Calibri" w:hAnsiTheme="minorHAnsi" w:cstheme="minorHAnsi"/>
                <w:noProof/>
                <w:szCs w:val="24"/>
              </w:rPr>
              <w:t>APB6</w:t>
            </w:r>
          </w:p>
        </w:tc>
        <w:tc>
          <w:tcPr>
            <w:tcW w:w="628" w:type="pct"/>
            <w:tcBorders>
              <w:bottom w:val="single" w:sz="4" w:space="0" w:color="auto"/>
            </w:tcBorders>
          </w:tcPr>
          <w:p w14:paraId="4E7B9878" w14:textId="77777777" w:rsidR="00507870" w:rsidRPr="00507870" w:rsidRDefault="00507870" w:rsidP="00DD4EB4">
            <w:pPr>
              <w:jc w:val="center"/>
              <w:rPr>
                <w:rFonts w:asciiTheme="minorHAnsi" w:eastAsia="Calibri" w:hAnsiTheme="minorHAnsi" w:cstheme="minorHAnsi"/>
                <w:noProof/>
                <w:szCs w:val="24"/>
              </w:rPr>
            </w:pPr>
            <w:r w:rsidRPr="00507870">
              <w:rPr>
                <w:rFonts w:asciiTheme="minorHAnsi" w:eastAsia="Calibri" w:hAnsiTheme="minorHAnsi" w:cstheme="minorHAnsi"/>
                <w:noProof/>
                <w:szCs w:val="24"/>
              </w:rPr>
              <w:t>0.873</w:t>
            </w:r>
          </w:p>
        </w:tc>
        <w:tc>
          <w:tcPr>
            <w:tcW w:w="786" w:type="pct"/>
            <w:vMerge/>
            <w:tcBorders>
              <w:bottom w:val="single" w:sz="4" w:space="0" w:color="auto"/>
            </w:tcBorders>
          </w:tcPr>
          <w:p w14:paraId="76950BA2" w14:textId="77777777" w:rsidR="00507870" w:rsidRPr="00507870" w:rsidRDefault="00507870" w:rsidP="00DD4EB4">
            <w:pPr>
              <w:rPr>
                <w:rFonts w:asciiTheme="minorHAnsi" w:eastAsia="Calibri" w:hAnsiTheme="minorHAnsi" w:cstheme="minorHAnsi"/>
                <w:noProof/>
                <w:szCs w:val="24"/>
              </w:rPr>
            </w:pPr>
          </w:p>
        </w:tc>
        <w:tc>
          <w:tcPr>
            <w:tcW w:w="550" w:type="pct"/>
            <w:vMerge/>
            <w:tcBorders>
              <w:bottom w:val="single" w:sz="4" w:space="0" w:color="auto"/>
            </w:tcBorders>
          </w:tcPr>
          <w:p w14:paraId="4EEC3019" w14:textId="77777777" w:rsidR="00507870" w:rsidRPr="00507870" w:rsidRDefault="00507870" w:rsidP="00DD4EB4">
            <w:pPr>
              <w:rPr>
                <w:rFonts w:asciiTheme="minorHAnsi" w:eastAsia="Calibri" w:hAnsiTheme="minorHAnsi" w:cstheme="minorHAnsi"/>
                <w:noProof/>
                <w:szCs w:val="24"/>
              </w:rPr>
            </w:pPr>
          </w:p>
        </w:tc>
        <w:tc>
          <w:tcPr>
            <w:tcW w:w="1073" w:type="pct"/>
            <w:vMerge/>
            <w:tcBorders>
              <w:bottom w:val="single" w:sz="4" w:space="0" w:color="auto"/>
            </w:tcBorders>
          </w:tcPr>
          <w:p w14:paraId="55FE1ECD" w14:textId="77777777" w:rsidR="00507870" w:rsidRPr="00507870" w:rsidRDefault="00507870" w:rsidP="00DD4EB4">
            <w:pPr>
              <w:rPr>
                <w:rFonts w:asciiTheme="minorHAnsi" w:eastAsia="Calibri" w:hAnsiTheme="minorHAnsi" w:cstheme="minorHAnsi"/>
                <w:noProof/>
                <w:szCs w:val="24"/>
              </w:rPr>
            </w:pPr>
          </w:p>
        </w:tc>
      </w:tr>
    </w:tbl>
    <w:p w14:paraId="546AADB7" w14:textId="77777777" w:rsidR="00507870" w:rsidRDefault="00507870" w:rsidP="00507870">
      <w:pPr>
        <w:pStyle w:val="BodyText1"/>
        <w:ind w:firstLine="0"/>
      </w:pPr>
    </w:p>
    <w:p w14:paraId="1182087B" w14:textId="77777777" w:rsidR="00507870" w:rsidRDefault="00507870" w:rsidP="00507870">
      <w:pPr>
        <w:pStyle w:val="BodyText1"/>
        <w:ind w:firstLine="0"/>
      </w:pPr>
    </w:p>
    <w:p w14:paraId="12E89A04" w14:textId="77777777" w:rsidR="00507870" w:rsidRDefault="00507870">
      <w:pPr>
        <w:rPr>
          <w:rFonts w:asciiTheme="minorHAnsi" w:hAnsiTheme="minorHAnsi" w:cstheme="minorHAnsi"/>
          <w:lang w:val="en-US"/>
        </w:rPr>
      </w:pPr>
      <w:r>
        <w:br w:type="page"/>
      </w:r>
    </w:p>
    <w:p w14:paraId="1BC4D8F9" w14:textId="00695184" w:rsidR="00507870" w:rsidRDefault="00507870" w:rsidP="00507870">
      <w:pPr>
        <w:pStyle w:val="BodyText1"/>
        <w:ind w:firstLine="0"/>
        <w:rPr>
          <w:b/>
          <w:bCs/>
        </w:rPr>
      </w:pPr>
      <w:r w:rsidRPr="00507870">
        <w:rPr>
          <w:b/>
          <w:bCs/>
        </w:rPr>
        <w:lastRenderedPageBreak/>
        <w:t>4.2.2 Discriminant Validity</w:t>
      </w:r>
    </w:p>
    <w:p w14:paraId="4837DAB9" w14:textId="77777777" w:rsidR="00507870" w:rsidRPr="00507870" w:rsidRDefault="00507870" w:rsidP="00507870">
      <w:pPr>
        <w:ind w:firstLine="720"/>
        <w:jc w:val="both"/>
        <w:rPr>
          <w:rFonts w:asciiTheme="minorHAnsi" w:eastAsia="Times New Roman" w:hAnsiTheme="minorHAnsi" w:cstheme="minorHAnsi"/>
          <w:lang w:eastAsia="en-GB"/>
        </w:rPr>
      </w:pPr>
      <w:r w:rsidRPr="00507870">
        <w:rPr>
          <w:rFonts w:asciiTheme="minorHAnsi" w:eastAsia="Times New Roman" w:hAnsiTheme="minorHAnsi" w:cstheme="minorHAnsi"/>
          <w:lang w:eastAsia="en-GB"/>
        </w:rPr>
        <w:t xml:space="preserve">Two criteria may be used to assess discriminant validity: the Fornell et al. (1981) criteria and the Chin's (1998) cross-loadings criterion. Both criteria functioned on the basis of two principles: (1) the square root of the AVE surpasses the correlations between the measure and all other measures, and (2) when the indicator's loading is more than their specific construct in comparison to other constructs. </w:t>
      </w:r>
    </w:p>
    <w:p w14:paraId="21CED4B5" w14:textId="3CFD092B" w:rsidR="00507870" w:rsidRDefault="00507870" w:rsidP="00507870">
      <w:pPr>
        <w:ind w:firstLine="720"/>
        <w:jc w:val="both"/>
        <w:rPr>
          <w:rFonts w:asciiTheme="minorHAnsi" w:eastAsia="Times New Roman" w:hAnsiTheme="minorHAnsi" w:cstheme="minorHAnsi"/>
          <w:lang w:eastAsia="en-GB"/>
        </w:rPr>
      </w:pPr>
      <w:r w:rsidRPr="00507870">
        <w:rPr>
          <w:rFonts w:asciiTheme="minorHAnsi" w:eastAsia="Times New Roman" w:hAnsiTheme="minorHAnsi" w:cstheme="minorHAnsi"/>
          <w:lang w:eastAsia="en-GB"/>
        </w:rPr>
        <w:t>The square roots of the AVE are shown in bold on the diagonal, while the non-bold numbers describe the value of intercorrelation between constructions. The square roots of the AVE should be greater than the off-diagonal components. Fornell and Larcker's (1981) criterion are met with values ranging from 0.757 to 0.901. As a result, it implies that the model's discriminant validity has been validated.</w:t>
      </w:r>
    </w:p>
    <w:p w14:paraId="5543E12C" w14:textId="339DFDEC" w:rsidR="00507870" w:rsidRPr="00507870" w:rsidRDefault="00507870" w:rsidP="00507870">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 xml:space="preserve">Table 3: </w:t>
      </w:r>
      <w:r w:rsidR="00BE6A45">
        <w:rPr>
          <w:rFonts w:asciiTheme="minorHAnsi" w:hAnsiTheme="minorHAnsi" w:cstheme="minorHAnsi"/>
        </w:rPr>
        <w:t xml:space="preserve">Fornell and Larcker’s Criteria </w:t>
      </w:r>
    </w:p>
    <w:tbl>
      <w:tblPr>
        <w:tblStyle w:val="TableGrid"/>
        <w:tblW w:w="5000" w:type="pct"/>
        <w:tblLook w:val="04A0" w:firstRow="1" w:lastRow="0" w:firstColumn="1" w:lastColumn="0" w:noHBand="0" w:noVBand="1"/>
      </w:tblPr>
      <w:tblGrid>
        <w:gridCol w:w="3082"/>
        <w:gridCol w:w="805"/>
        <w:gridCol w:w="805"/>
        <w:gridCol w:w="805"/>
        <w:gridCol w:w="805"/>
        <w:gridCol w:w="805"/>
        <w:gridCol w:w="805"/>
        <w:gridCol w:w="800"/>
      </w:tblGrid>
      <w:tr w:rsidR="00BE6A45" w14:paraId="6CA95E1D" w14:textId="77777777" w:rsidTr="00BE6A45">
        <w:tc>
          <w:tcPr>
            <w:tcW w:w="1769" w:type="pct"/>
            <w:tcBorders>
              <w:top w:val="single" w:sz="4" w:space="0" w:color="auto"/>
              <w:left w:val="nil"/>
              <w:bottom w:val="single" w:sz="4" w:space="0" w:color="auto"/>
              <w:right w:val="nil"/>
            </w:tcBorders>
          </w:tcPr>
          <w:p w14:paraId="255F4AFB" w14:textId="77777777" w:rsidR="00BE6A45" w:rsidRDefault="00BE6A45" w:rsidP="00DD4EB4">
            <w:pPr>
              <w:spacing w:before="100" w:beforeAutospacing="1" w:after="100" w:afterAutospacing="1"/>
              <w:jc w:val="both"/>
              <w:rPr>
                <w:rFonts w:eastAsia="Times New Roman"/>
                <w:lang w:eastAsia="en-GB"/>
              </w:rPr>
            </w:pPr>
          </w:p>
        </w:tc>
        <w:tc>
          <w:tcPr>
            <w:tcW w:w="462" w:type="pct"/>
            <w:tcBorders>
              <w:top w:val="single" w:sz="4" w:space="0" w:color="auto"/>
              <w:left w:val="nil"/>
              <w:bottom w:val="single" w:sz="4" w:space="0" w:color="auto"/>
              <w:right w:val="nil"/>
            </w:tcBorders>
          </w:tcPr>
          <w:p w14:paraId="53CC3AC0"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APB</w:t>
            </w:r>
          </w:p>
        </w:tc>
        <w:tc>
          <w:tcPr>
            <w:tcW w:w="462" w:type="pct"/>
            <w:tcBorders>
              <w:top w:val="single" w:sz="4" w:space="0" w:color="auto"/>
              <w:left w:val="nil"/>
              <w:bottom w:val="single" w:sz="4" w:space="0" w:color="auto"/>
              <w:right w:val="nil"/>
            </w:tcBorders>
          </w:tcPr>
          <w:p w14:paraId="5CF6C119"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ATT</w:t>
            </w:r>
          </w:p>
        </w:tc>
        <w:tc>
          <w:tcPr>
            <w:tcW w:w="462" w:type="pct"/>
            <w:tcBorders>
              <w:top w:val="single" w:sz="4" w:space="0" w:color="auto"/>
              <w:left w:val="nil"/>
              <w:bottom w:val="single" w:sz="4" w:space="0" w:color="auto"/>
              <w:right w:val="nil"/>
            </w:tcBorders>
          </w:tcPr>
          <w:p w14:paraId="015AC4C3"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EA</w:t>
            </w:r>
          </w:p>
        </w:tc>
        <w:tc>
          <w:tcPr>
            <w:tcW w:w="462" w:type="pct"/>
            <w:tcBorders>
              <w:top w:val="single" w:sz="4" w:space="0" w:color="auto"/>
              <w:left w:val="nil"/>
              <w:bottom w:val="single" w:sz="4" w:space="0" w:color="auto"/>
              <w:right w:val="nil"/>
            </w:tcBorders>
          </w:tcPr>
          <w:p w14:paraId="123B16CE"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HC</w:t>
            </w:r>
          </w:p>
        </w:tc>
        <w:tc>
          <w:tcPr>
            <w:tcW w:w="462" w:type="pct"/>
            <w:tcBorders>
              <w:top w:val="single" w:sz="4" w:space="0" w:color="auto"/>
              <w:left w:val="nil"/>
              <w:bottom w:val="single" w:sz="4" w:space="0" w:color="auto"/>
              <w:right w:val="nil"/>
            </w:tcBorders>
          </w:tcPr>
          <w:p w14:paraId="7FE68585"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PBC</w:t>
            </w:r>
          </w:p>
        </w:tc>
        <w:tc>
          <w:tcPr>
            <w:tcW w:w="462" w:type="pct"/>
            <w:tcBorders>
              <w:top w:val="single" w:sz="4" w:space="0" w:color="auto"/>
              <w:left w:val="nil"/>
              <w:bottom w:val="single" w:sz="4" w:space="0" w:color="auto"/>
              <w:right w:val="nil"/>
            </w:tcBorders>
          </w:tcPr>
          <w:p w14:paraId="499D3CDC"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PI</w:t>
            </w:r>
          </w:p>
        </w:tc>
        <w:tc>
          <w:tcPr>
            <w:tcW w:w="460" w:type="pct"/>
            <w:tcBorders>
              <w:top w:val="single" w:sz="4" w:space="0" w:color="auto"/>
              <w:left w:val="nil"/>
              <w:bottom w:val="single" w:sz="4" w:space="0" w:color="auto"/>
              <w:right w:val="nil"/>
            </w:tcBorders>
          </w:tcPr>
          <w:p w14:paraId="3034979E" w14:textId="77777777" w:rsidR="00BE6A45" w:rsidRDefault="00BE6A45" w:rsidP="00DD4EB4">
            <w:pPr>
              <w:spacing w:before="100" w:beforeAutospacing="1" w:after="100" w:afterAutospacing="1"/>
              <w:jc w:val="center"/>
              <w:rPr>
                <w:rFonts w:eastAsia="Times New Roman"/>
                <w:lang w:eastAsia="en-GB"/>
              </w:rPr>
            </w:pPr>
            <w:r>
              <w:rPr>
                <w:rFonts w:eastAsia="Times New Roman"/>
                <w:lang w:eastAsia="en-GB"/>
              </w:rPr>
              <w:t>SN</w:t>
            </w:r>
          </w:p>
        </w:tc>
      </w:tr>
      <w:tr w:rsidR="00BE6A45" w14:paraId="7229C90C" w14:textId="77777777" w:rsidTr="00DD4EB4">
        <w:tc>
          <w:tcPr>
            <w:tcW w:w="1769" w:type="pct"/>
            <w:tcBorders>
              <w:top w:val="single" w:sz="4" w:space="0" w:color="auto"/>
              <w:left w:val="nil"/>
              <w:bottom w:val="nil"/>
              <w:right w:val="nil"/>
            </w:tcBorders>
          </w:tcPr>
          <w:p w14:paraId="388C76F2"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Actual Purchase Behaviour</w:t>
            </w:r>
          </w:p>
        </w:tc>
        <w:tc>
          <w:tcPr>
            <w:tcW w:w="462" w:type="pct"/>
            <w:tcBorders>
              <w:top w:val="single" w:sz="4" w:space="0" w:color="auto"/>
              <w:left w:val="nil"/>
              <w:bottom w:val="nil"/>
              <w:right w:val="nil"/>
            </w:tcBorders>
          </w:tcPr>
          <w:p w14:paraId="7FBBF7DA"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0.861</w:t>
            </w:r>
          </w:p>
        </w:tc>
        <w:tc>
          <w:tcPr>
            <w:tcW w:w="462" w:type="pct"/>
            <w:tcBorders>
              <w:top w:val="single" w:sz="4" w:space="0" w:color="auto"/>
              <w:left w:val="nil"/>
              <w:bottom w:val="nil"/>
              <w:right w:val="nil"/>
            </w:tcBorders>
          </w:tcPr>
          <w:p w14:paraId="69207382"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single" w:sz="4" w:space="0" w:color="auto"/>
              <w:left w:val="nil"/>
              <w:bottom w:val="nil"/>
              <w:right w:val="nil"/>
            </w:tcBorders>
          </w:tcPr>
          <w:p w14:paraId="1CFC323F"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single" w:sz="4" w:space="0" w:color="auto"/>
              <w:left w:val="nil"/>
              <w:bottom w:val="nil"/>
              <w:right w:val="nil"/>
            </w:tcBorders>
          </w:tcPr>
          <w:p w14:paraId="12206392"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single" w:sz="4" w:space="0" w:color="auto"/>
              <w:left w:val="nil"/>
              <w:bottom w:val="nil"/>
              <w:right w:val="nil"/>
            </w:tcBorders>
          </w:tcPr>
          <w:p w14:paraId="7F9892DB"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single" w:sz="4" w:space="0" w:color="auto"/>
              <w:left w:val="nil"/>
              <w:bottom w:val="nil"/>
              <w:right w:val="nil"/>
            </w:tcBorders>
          </w:tcPr>
          <w:p w14:paraId="1B46CBF4"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0" w:type="pct"/>
            <w:tcBorders>
              <w:top w:val="single" w:sz="4" w:space="0" w:color="auto"/>
              <w:left w:val="nil"/>
              <w:bottom w:val="nil"/>
              <w:right w:val="nil"/>
            </w:tcBorders>
          </w:tcPr>
          <w:p w14:paraId="060B14C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0BEB66FF" w14:textId="77777777" w:rsidTr="00DD4EB4">
        <w:tc>
          <w:tcPr>
            <w:tcW w:w="1769" w:type="pct"/>
            <w:tcBorders>
              <w:top w:val="nil"/>
              <w:left w:val="nil"/>
              <w:bottom w:val="nil"/>
              <w:right w:val="nil"/>
            </w:tcBorders>
          </w:tcPr>
          <w:p w14:paraId="4812C3A0"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Attitude</w:t>
            </w:r>
          </w:p>
        </w:tc>
        <w:tc>
          <w:tcPr>
            <w:tcW w:w="462" w:type="pct"/>
            <w:tcBorders>
              <w:top w:val="nil"/>
              <w:left w:val="nil"/>
              <w:bottom w:val="nil"/>
              <w:right w:val="nil"/>
            </w:tcBorders>
          </w:tcPr>
          <w:p w14:paraId="12E7AB1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0.482</w:t>
            </w:r>
          </w:p>
        </w:tc>
        <w:tc>
          <w:tcPr>
            <w:tcW w:w="462" w:type="pct"/>
            <w:tcBorders>
              <w:top w:val="nil"/>
              <w:left w:val="nil"/>
              <w:bottom w:val="nil"/>
              <w:right w:val="nil"/>
            </w:tcBorders>
          </w:tcPr>
          <w:p w14:paraId="5C9C5724"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0.853</w:t>
            </w:r>
          </w:p>
        </w:tc>
        <w:tc>
          <w:tcPr>
            <w:tcW w:w="462" w:type="pct"/>
            <w:tcBorders>
              <w:top w:val="nil"/>
              <w:left w:val="nil"/>
              <w:bottom w:val="nil"/>
              <w:right w:val="nil"/>
            </w:tcBorders>
          </w:tcPr>
          <w:p w14:paraId="74C7F796"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36722AD5"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54E1F23D"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7B16E539"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0" w:type="pct"/>
            <w:tcBorders>
              <w:top w:val="nil"/>
              <w:left w:val="nil"/>
              <w:bottom w:val="nil"/>
              <w:right w:val="nil"/>
            </w:tcBorders>
          </w:tcPr>
          <w:p w14:paraId="3864BE75"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049E9122" w14:textId="77777777" w:rsidTr="00DD4EB4">
        <w:tc>
          <w:tcPr>
            <w:tcW w:w="1769" w:type="pct"/>
            <w:tcBorders>
              <w:top w:val="nil"/>
              <w:left w:val="nil"/>
              <w:bottom w:val="nil"/>
              <w:right w:val="nil"/>
            </w:tcBorders>
          </w:tcPr>
          <w:p w14:paraId="60DB0BF7"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Environmental Awareness</w:t>
            </w:r>
          </w:p>
        </w:tc>
        <w:tc>
          <w:tcPr>
            <w:tcW w:w="462" w:type="pct"/>
            <w:tcBorders>
              <w:top w:val="nil"/>
              <w:left w:val="nil"/>
              <w:bottom w:val="nil"/>
              <w:right w:val="nil"/>
            </w:tcBorders>
          </w:tcPr>
          <w:p w14:paraId="4E66FFEF"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0.524</w:t>
            </w:r>
          </w:p>
        </w:tc>
        <w:tc>
          <w:tcPr>
            <w:tcW w:w="462" w:type="pct"/>
            <w:tcBorders>
              <w:top w:val="nil"/>
              <w:left w:val="nil"/>
              <w:bottom w:val="nil"/>
              <w:right w:val="nil"/>
            </w:tcBorders>
          </w:tcPr>
          <w:p w14:paraId="607561AB"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0.696</w:t>
            </w:r>
          </w:p>
        </w:tc>
        <w:tc>
          <w:tcPr>
            <w:tcW w:w="462" w:type="pct"/>
            <w:tcBorders>
              <w:top w:val="nil"/>
              <w:left w:val="nil"/>
              <w:bottom w:val="nil"/>
              <w:right w:val="nil"/>
            </w:tcBorders>
          </w:tcPr>
          <w:p w14:paraId="1230C1E7"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0.818</w:t>
            </w:r>
          </w:p>
        </w:tc>
        <w:tc>
          <w:tcPr>
            <w:tcW w:w="462" w:type="pct"/>
            <w:tcBorders>
              <w:top w:val="nil"/>
              <w:left w:val="nil"/>
              <w:bottom w:val="nil"/>
              <w:right w:val="nil"/>
            </w:tcBorders>
          </w:tcPr>
          <w:p w14:paraId="738B7A28"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48DA360F"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7658BC15"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0" w:type="pct"/>
            <w:tcBorders>
              <w:top w:val="nil"/>
              <w:left w:val="nil"/>
              <w:bottom w:val="nil"/>
              <w:right w:val="nil"/>
            </w:tcBorders>
          </w:tcPr>
          <w:p w14:paraId="45345B47"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11031C4F" w14:textId="77777777" w:rsidTr="00DD4EB4">
        <w:tc>
          <w:tcPr>
            <w:tcW w:w="1769" w:type="pct"/>
            <w:tcBorders>
              <w:top w:val="nil"/>
              <w:left w:val="nil"/>
              <w:bottom w:val="nil"/>
              <w:right w:val="nil"/>
            </w:tcBorders>
          </w:tcPr>
          <w:p w14:paraId="52326CC3"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Health Consciousnesses</w:t>
            </w:r>
          </w:p>
        </w:tc>
        <w:tc>
          <w:tcPr>
            <w:tcW w:w="462" w:type="pct"/>
            <w:tcBorders>
              <w:top w:val="nil"/>
              <w:left w:val="nil"/>
              <w:bottom w:val="nil"/>
              <w:right w:val="nil"/>
            </w:tcBorders>
          </w:tcPr>
          <w:p w14:paraId="73836382"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0.395</w:t>
            </w:r>
          </w:p>
        </w:tc>
        <w:tc>
          <w:tcPr>
            <w:tcW w:w="462" w:type="pct"/>
            <w:tcBorders>
              <w:top w:val="nil"/>
              <w:left w:val="nil"/>
              <w:bottom w:val="nil"/>
              <w:right w:val="nil"/>
            </w:tcBorders>
          </w:tcPr>
          <w:p w14:paraId="128D56EF"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0.634</w:t>
            </w:r>
          </w:p>
        </w:tc>
        <w:tc>
          <w:tcPr>
            <w:tcW w:w="462" w:type="pct"/>
            <w:tcBorders>
              <w:top w:val="nil"/>
              <w:left w:val="nil"/>
              <w:bottom w:val="nil"/>
              <w:right w:val="nil"/>
            </w:tcBorders>
          </w:tcPr>
          <w:p w14:paraId="534CC718"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0.620</w:t>
            </w:r>
          </w:p>
        </w:tc>
        <w:tc>
          <w:tcPr>
            <w:tcW w:w="462" w:type="pct"/>
            <w:tcBorders>
              <w:top w:val="nil"/>
              <w:left w:val="nil"/>
              <w:bottom w:val="nil"/>
              <w:right w:val="nil"/>
            </w:tcBorders>
          </w:tcPr>
          <w:p w14:paraId="437ECD5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0.819</w:t>
            </w:r>
          </w:p>
        </w:tc>
        <w:tc>
          <w:tcPr>
            <w:tcW w:w="462" w:type="pct"/>
            <w:tcBorders>
              <w:top w:val="nil"/>
              <w:left w:val="nil"/>
              <w:bottom w:val="nil"/>
              <w:right w:val="nil"/>
            </w:tcBorders>
          </w:tcPr>
          <w:p w14:paraId="72996D55"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2" w:type="pct"/>
            <w:tcBorders>
              <w:top w:val="nil"/>
              <w:left w:val="nil"/>
              <w:bottom w:val="nil"/>
              <w:right w:val="nil"/>
            </w:tcBorders>
          </w:tcPr>
          <w:p w14:paraId="03043C16"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0" w:type="pct"/>
            <w:tcBorders>
              <w:top w:val="nil"/>
              <w:left w:val="nil"/>
              <w:bottom w:val="nil"/>
              <w:right w:val="nil"/>
            </w:tcBorders>
          </w:tcPr>
          <w:p w14:paraId="5481C22D"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0BCB1E3B" w14:textId="77777777" w:rsidTr="00DD4EB4">
        <w:tc>
          <w:tcPr>
            <w:tcW w:w="1769" w:type="pct"/>
            <w:tcBorders>
              <w:top w:val="nil"/>
              <w:left w:val="nil"/>
              <w:bottom w:val="nil"/>
              <w:right w:val="nil"/>
            </w:tcBorders>
          </w:tcPr>
          <w:p w14:paraId="3F61B2A7"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Perceived Behavioral Control</w:t>
            </w:r>
          </w:p>
        </w:tc>
        <w:tc>
          <w:tcPr>
            <w:tcW w:w="462" w:type="pct"/>
            <w:tcBorders>
              <w:top w:val="nil"/>
              <w:left w:val="nil"/>
              <w:bottom w:val="nil"/>
              <w:right w:val="nil"/>
            </w:tcBorders>
          </w:tcPr>
          <w:p w14:paraId="220F941A"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0.676</w:t>
            </w:r>
          </w:p>
        </w:tc>
        <w:tc>
          <w:tcPr>
            <w:tcW w:w="462" w:type="pct"/>
            <w:tcBorders>
              <w:top w:val="nil"/>
              <w:left w:val="nil"/>
              <w:bottom w:val="nil"/>
              <w:right w:val="nil"/>
            </w:tcBorders>
          </w:tcPr>
          <w:p w14:paraId="4AB15E58"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0.463</w:t>
            </w:r>
          </w:p>
        </w:tc>
        <w:tc>
          <w:tcPr>
            <w:tcW w:w="462" w:type="pct"/>
            <w:tcBorders>
              <w:top w:val="nil"/>
              <w:left w:val="nil"/>
              <w:bottom w:val="nil"/>
              <w:right w:val="nil"/>
            </w:tcBorders>
          </w:tcPr>
          <w:p w14:paraId="117D38F4"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0.419</w:t>
            </w:r>
          </w:p>
        </w:tc>
        <w:tc>
          <w:tcPr>
            <w:tcW w:w="462" w:type="pct"/>
            <w:tcBorders>
              <w:top w:val="nil"/>
              <w:left w:val="nil"/>
              <w:bottom w:val="nil"/>
              <w:right w:val="nil"/>
            </w:tcBorders>
          </w:tcPr>
          <w:p w14:paraId="0BFE9A19"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0.531</w:t>
            </w:r>
          </w:p>
        </w:tc>
        <w:tc>
          <w:tcPr>
            <w:tcW w:w="462" w:type="pct"/>
            <w:tcBorders>
              <w:top w:val="nil"/>
              <w:left w:val="nil"/>
              <w:bottom w:val="nil"/>
              <w:right w:val="nil"/>
            </w:tcBorders>
          </w:tcPr>
          <w:p w14:paraId="416A6010"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0.757</w:t>
            </w:r>
          </w:p>
        </w:tc>
        <w:tc>
          <w:tcPr>
            <w:tcW w:w="462" w:type="pct"/>
            <w:tcBorders>
              <w:top w:val="nil"/>
              <w:left w:val="nil"/>
              <w:bottom w:val="nil"/>
              <w:right w:val="nil"/>
            </w:tcBorders>
          </w:tcPr>
          <w:p w14:paraId="28F41B62"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c>
          <w:tcPr>
            <w:tcW w:w="460" w:type="pct"/>
            <w:tcBorders>
              <w:top w:val="nil"/>
              <w:left w:val="nil"/>
              <w:bottom w:val="nil"/>
              <w:right w:val="nil"/>
            </w:tcBorders>
          </w:tcPr>
          <w:p w14:paraId="37CB42B6"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25EDE05A" w14:textId="77777777" w:rsidTr="00DD4EB4">
        <w:tc>
          <w:tcPr>
            <w:tcW w:w="1769" w:type="pct"/>
            <w:tcBorders>
              <w:top w:val="nil"/>
              <w:left w:val="nil"/>
              <w:bottom w:val="nil"/>
              <w:right w:val="nil"/>
            </w:tcBorders>
          </w:tcPr>
          <w:p w14:paraId="0A53764F"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Purchase Intention</w:t>
            </w:r>
          </w:p>
        </w:tc>
        <w:tc>
          <w:tcPr>
            <w:tcW w:w="462" w:type="pct"/>
            <w:tcBorders>
              <w:top w:val="nil"/>
              <w:left w:val="nil"/>
              <w:bottom w:val="nil"/>
              <w:right w:val="nil"/>
            </w:tcBorders>
          </w:tcPr>
          <w:p w14:paraId="3EEE6301"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0.747</w:t>
            </w:r>
          </w:p>
        </w:tc>
        <w:tc>
          <w:tcPr>
            <w:tcW w:w="462" w:type="pct"/>
            <w:tcBorders>
              <w:top w:val="nil"/>
              <w:left w:val="nil"/>
              <w:bottom w:val="nil"/>
              <w:right w:val="nil"/>
            </w:tcBorders>
          </w:tcPr>
          <w:p w14:paraId="5A5900F1"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0.492</w:t>
            </w:r>
          </w:p>
        </w:tc>
        <w:tc>
          <w:tcPr>
            <w:tcW w:w="462" w:type="pct"/>
            <w:tcBorders>
              <w:top w:val="nil"/>
              <w:left w:val="nil"/>
              <w:bottom w:val="nil"/>
              <w:right w:val="nil"/>
            </w:tcBorders>
          </w:tcPr>
          <w:p w14:paraId="238606C1"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0.581</w:t>
            </w:r>
          </w:p>
        </w:tc>
        <w:tc>
          <w:tcPr>
            <w:tcW w:w="462" w:type="pct"/>
            <w:tcBorders>
              <w:top w:val="nil"/>
              <w:left w:val="nil"/>
              <w:bottom w:val="nil"/>
              <w:right w:val="nil"/>
            </w:tcBorders>
          </w:tcPr>
          <w:p w14:paraId="67BDCE7C"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0.516</w:t>
            </w:r>
          </w:p>
        </w:tc>
        <w:tc>
          <w:tcPr>
            <w:tcW w:w="462" w:type="pct"/>
            <w:tcBorders>
              <w:top w:val="nil"/>
              <w:left w:val="nil"/>
              <w:bottom w:val="nil"/>
              <w:right w:val="nil"/>
            </w:tcBorders>
          </w:tcPr>
          <w:p w14:paraId="77A769F9"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0.583</w:t>
            </w:r>
          </w:p>
        </w:tc>
        <w:tc>
          <w:tcPr>
            <w:tcW w:w="462" w:type="pct"/>
            <w:tcBorders>
              <w:top w:val="nil"/>
              <w:left w:val="nil"/>
              <w:bottom w:val="nil"/>
              <w:right w:val="nil"/>
            </w:tcBorders>
          </w:tcPr>
          <w:p w14:paraId="6C996A1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0.852</w:t>
            </w:r>
          </w:p>
        </w:tc>
        <w:tc>
          <w:tcPr>
            <w:tcW w:w="460" w:type="pct"/>
            <w:tcBorders>
              <w:top w:val="nil"/>
              <w:left w:val="nil"/>
              <w:bottom w:val="nil"/>
              <w:right w:val="nil"/>
            </w:tcBorders>
          </w:tcPr>
          <w:p w14:paraId="5488FA0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p>
        </w:tc>
      </w:tr>
      <w:tr w:rsidR="00BE6A45" w14:paraId="17F261C6" w14:textId="77777777" w:rsidTr="00DD4EB4">
        <w:tc>
          <w:tcPr>
            <w:tcW w:w="1769" w:type="pct"/>
            <w:tcBorders>
              <w:top w:val="nil"/>
              <w:left w:val="nil"/>
              <w:bottom w:val="single" w:sz="4" w:space="0" w:color="auto"/>
              <w:right w:val="nil"/>
            </w:tcBorders>
          </w:tcPr>
          <w:p w14:paraId="31C49A70" w14:textId="77777777" w:rsidR="00BE6A45" w:rsidRPr="00BE6A45" w:rsidRDefault="00BE6A45" w:rsidP="00DD4EB4">
            <w:pPr>
              <w:spacing w:before="100" w:beforeAutospacing="1" w:after="100" w:afterAutospacing="1"/>
              <w:jc w:val="both"/>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Subjective Norms</w:t>
            </w:r>
          </w:p>
        </w:tc>
        <w:tc>
          <w:tcPr>
            <w:tcW w:w="462" w:type="pct"/>
            <w:tcBorders>
              <w:top w:val="nil"/>
              <w:left w:val="nil"/>
              <w:bottom w:val="single" w:sz="4" w:space="0" w:color="auto"/>
              <w:right w:val="nil"/>
            </w:tcBorders>
          </w:tcPr>
          <w:p w14:paraId="5E6587F0"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0.712</w:t>
            </w:r>
          </w:p>
        </w:tc>
        <w:tc>
          <w:tcPr>
            <w:tcW w:w="462" w:type="pct"/>
            <w:tcBorders>
              <w:top w:val="nil"/>
              <w:left w:val="nil"/>
              <w:bottom w:val="single" w:sz="4" w:space="0" w:color="auto"/>
              <w:right w:val="nil"/>
            </w:tcBorders>
          </w:tcPr>
          <w:p w14:paraId="781CE670"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0.274</w:t>
            </w:r>
          </w:p>
        </w:tc>
        <w:tc>
          <w:tcPr>
            <w:tcW w:w="462" w:type="pct"/>
            <w:tcBorders>
              <w:top w:val="nil"/>
              <w:left w:val="nil"/>
              <w:bottom w:val="single" w:sz="4" w:space="0" w:color="auto"/>
              <w:right w:val="nil"/>
            </w:tcBorders>
          </w:tcPr>
          <w:p w14:paraId="07C1583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0.338</w:t>
            </w:r>
          </w:p>
        </w:tc>
        <w:tc>
          <w:tcPr>
            <w:tcW w:w="462" w:type="pct"/>
            <w:tcBorders>
              <w:top w:val="nil"/>
              <w:left w:val="nil"/>
              <w:bottom w:val="single" w:sz="4" w:space="0" w:color="auto"/>
              <w:right w:val="nil"/>
            </w:tcBorders>
          </w:tcPr>
          <w:p w14:paraId="1F62F840"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0.224</w:t>
            </w:r>
          </w:p>
        </w:tc>
        <w:tc>
          <w:tcPr>
            <w:tcW w:w="462" w:type="pct"/>
            <w:tcBorders>
              <w:top w:val="nil"/>
              <w:left w:val="nil"/>
              <w:bottom w:val="single" w:sz="4" w:space="0" w:color="auto"/>
              <w:right w:val="nil"/>
            </w:tcBorders>
          </w:tcPr>
          <w:p w14:paraId="32DA6BCB"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0.566</w:t>
            </w:r>
          </w:p>
        </w:tc>
        <w:tc>
          <w:tcPr>
            <w:tcW w:w="462" w:type="pct"/>
            <w:tcBorders>
              <w:top w:val="nil"/>
              <w:left w:val="nil"/>
              <w:bottom w:val="single" w:sz="4" w:space="0" w:color="auto"/>
              <w:right w:val="nil"/>
            </w:tcBorders>
          </w:tcPr>
          <w:p w14:paraId="00661B99" w14:textId="77777777" w:rsidR="00BE6A45" w:rsidRPr="00BE6A45" w:rsidRDefault="00BE6A45" w:rsidP="00DD4EB4">
            <w:pPr>
              <w:spacing w:before="100" w:beforeAutospacing="1" w:after="100" w:afterAutospacing="1"/>
              <w:jc w:val="center"/>
              <w:rPr>
                <w:rFonts w:asciiTheme="minorHAnsi" w:eastAsia="Times New Roman" w:hAnsiTheme="minorHAnsi" w:cstheme="minorHAnsi"/>
                <w:szCs w:val="24"/>
                <w:lang w:eastAsia="en-GB"/>
              </w:rPr>
            </w:pPr>
            <w:r w:rsidRPr="00BE6A45">
              <w:rPr>
                <w:rFonts w:asciiTheme="minorHAnsi" w:eastAsia="Times New Roman" w:hAnsiTheme="minorHAnsi" w:cstheme="minorHAnsi"/>
                <w:szCs w:val="24"/>
                <w:lang w:eastAsia="en-GB"/>
              </w:rPr>
              <w:t>0.592</w:t>
            </w:r>
          </w:p>
        </w:tc>
        <w:tc>
          <w:tcPr>
            <w:tcW w:w="460" w:type="pct"/>
            <w:tcBorders>
              <w:top w:val="nil"/>
              <w:left w:val="nil"/>
              <w:bottom w:val="single" w:sz="4" w:space="0" w:color="auto"/>
              <w:right w:val="nil"/>
            </w:tcBorders>
          </w:tcPr>
          <w:p w14:paraId="683D6FAE" w14:textId="77777777" w:rsidR="00BE6A45" w:rsidRPr="00BE6A45" w:rsidRDefault="00BE6A45" w:rsidP="00DD4EB4">
            <w:pPr>
              <w:spacing w:before="100" w:beforeAutospacing="1" w:after="100" w:afterAutospacing="1"/>
              <w:jc w:val="center"/>
              <w:rPr>
                <w:rFonts w:asciiTheme="minorHAnsi" w:eastAsia="Times New Roman" w:hAnsiTheme="minorHAnsi" w:cstheme="minorHAnsi"/>
                <w:b/>
                <w:bCs/>
                <w:szCs w:val="24"/>
                <w:lang w:eastAsia="en-GB"/>
              </w:rPr>
            </w:pPr>
            <w:r w:rsidRPr="00BE6A45">
              <w:rPr>
                <w:rFonts w:asciiTheme="minorHAnsi" w:eastAsia="Times New Roman" w:hAnsiTheme="minorHAnsi" w:cstheme="minorHAnsi"/>
                <w:b/>
                <w:bCs/>
                <w:szCs w:val="24"/>
                <w:lang w:eastAsia="en-GB"/>
              </w:rPr>
              <w:t>0.901</w:t>
            </w:r>
          </w:p>
        </w:tc>
      </w:tr>
    </w:tbl>
    <w:p w14:paraId="5E0BE693" w14:textId="09998187" w:rsidR="00BE6A45" w:rsidRDefault="00BE6A45" w:rsidP="00BE6A45">
      <w:pPr>
        <w:jc w:val="both"/>
        <w:rPr>
          <w:rFonts w:asciiTheme="minorHAnsi" w:eastAsia="Times New Roman" w:hAnsiTheme="minorHAnsi" w:cstheme="minorHAnsi"/>
          <w:lang w:eastAsia="en-GB"/>
        </w:rPr>
      </w:pPr>
    </w:p>
    <w:p w14:paraId="610ACFA3" w14:textId="425C4CCC" w:rsidR="00BE6A45" w:rsidRDefault="00BE6A45" w:rsidP="00BE6A45">
      <w:pPr>
        <w:pStyle w:val="Heading2"/>
        <w:rPr>
          <w:lang w:eastAsia="en-GB"/>
        </w:rPr>
      </w:pPr>
      <w:r>
        <w:rPr>
          <w:lang w:eastAsia="en-GB"/>
        </w:rPr>
        <w:t>Structural Model</w:t>
      </w:r>
    </w:p>
    <w:p w14:paraId="497D26EC" w14:textId="4A9ADF27" w:rsidR="00507870" w:rsidRPr="00BE6A45" w:rsidRDefault="00BE6A45" w:rsidP="00BE6A45">
      <w:pPr>
        <w:pStyle w:val="Heading3"/>
        <w:rPr>
          <w:b/>
          <w:bCs w:val="0"/>
          <w:i w:val="0"/>
          <w:iCs/>
          <w:lang w:eastAsia="en-GB"/>
        </w:rPr>
      </w:pPr>
      <w:r w:rsidRPr="00BE6A45">
        <w:rPr>
          <w:b/>
          <w:bCs w:val="0"/>
          <w:i w:val="0"/>
          <w:iCs/>
          <w:lang w:eastAsia="en-GB"/>
        </w:rPr>
        <w:t>Path Coefficient</w:t>
      </w:r>
    </w:p>
    <w:p w14:paraId="35FC060D" w14:textId="77777777" w:rsidR="00BE6A45" w:rsidRPr="0032176D" w:rsidRDefault="00BE6A45" w:rsidP="00BE6A45">
      <w:pPr>
        <w:jc w:val="both"/>
      </w:pPr>
      <w:r w:rsidRPr="00BE6A45">
        <w:rPr>
          <w:rFonts w:asciiTheme="minorHAnsi" w:hAnsiTheme="minorHAnsi" w:cstheme="minorHAnsi"/>
        </w:rPr>
        <w:t>The results of path coefficient responded to the hypotheses of H</w:t>
      </w:r>
      <w:r w:rsidRPr="00BE6A45">
        <w:rPr>
          <w:rFonts w:asciiTheme="minorHAnsi" w:hAnsiTheme="minorHAnsi" w:cstheme="minorHAnsi"/>
          <w:vertAlign w:val="subscript"/>
        </w:rPr>
        <w:t xml:space="preserve">2b </w:t>
      </w:r>
      <w:r w:rsidRPr="00BE6A45">
        <w:rPr>
          <w:rFonts w:asciiTheme="minorHAnsi" w:hAnsiTheme="minorHAnsi" w:cstheme="minorHAnsi"/>
        </w:rPr>
        <w:t>to H</w:t>
      </w:r>
      <w:r w:rsidRPr="00BE6A45">
        <w:rPr>
          <w:rFonts w:asciiTheme="minorHAnsi" w:hAnsiTheme="minorHAnsi" w:cstheme="minorHAnsi"/>
          <w:vertAlign w:val="subscript"/>
        </w:rPr>
        <w:t>2e</w:t>
      </w:r>
      <w:r w:rsidRPr="00BE6A45">
        <w:rPr>
          <w:rFonts w:asciiTheme="minorHAnsi" w:hAnsiTheme="minorHAnsi" w:cstheme="minorHAnsi"/>
        </w:rPr>
        <w:t>, had proven that Subjective Norms (β=0.364, T=3.775) and Environmental Awareness (β=0.270, T=2.582) are showing a positive significant effect on the Purchase Intention which it can indicate that the Subjective Norms and Environmental Awareness influence the  Purchase Intention.</w:t>
      </w:r>
      <w:r w:rsidRPr="00BE6A45">
        <w:rPr>
          <w:rFonts w:asciiTheme="minorHAnsi" w:hAnsiTheme="minorHAnsi" w:cstheme="minorHAnsi"/>
          <w:b/>
        </w:rPr>
        <w:t xml:space="preserve"> </w:t>
      </w:r>
      <w:r w:rsidRPr="00BE6A45">
        <w:rPr>
          <w:rFonts w:asciiTheme="minorHAnsi" w:hAnsiTheme="minorHAnsi" w:cstheme="minorHAnsi"/>
        </w:rPr>
        <w:t xml:space="preserve">In contrast, this study discovered that Attitude (β=0.023, T=0.217), Health Consciousnesses (β=0.165, T=1.577) and Perceived Behavioral Control (β=0.166, T=1.757)  were insignificant. Hence, these results explained that the Subjective Norms and Environmental Awareness were slightly significant to the Purchase Intention. In explaining the result of the path coefficient for H3, this study found that Purchase Intention (β=0.364, T=3.608) portraying a significant effect on the Actual Purchase Behaviour. This explained that Malaysian Millennial Organic Food Consumption was influenced by Purchase Intention.. </w:t>
      </w:r>
      <w:r w:rsidRPr="00BE6A45">
        <w:rPr>
          <w:rFonts w:asciiTheme="minorHAnsi" w:hAnsiTheme="minorHAnsi" w:cstheme="minorHAnsi"/>
          <w:b/>
          <w:bCs/>
        </w:rPr>
        <w:t>Table 4</w:t>
      </w:r>
      <w:r w:rsidRPr="00BE6A45">
        <w:rPr>
          <w:rFonts w:asciiTheme="minorHAnsi" w:hAnsiTheme="minorHAnsi" w:cstheme="minorHAnsi"/>
        </w:rPr>
        <w:t xml:space="preserve"> below  shows the </w:t>
      </w:r>
      <w:r w:rsidRPr="00BE6A45">
        <w:rPr>
          <w:rFonts w:asciiTheme="minorHAnsi" w:hAnsiTheme="minorHAnsi" w:cstheme="minorHAnsi"/>
        </w:rPr>
        <w:lastRenderedPageBreak/>
        <w:t>structural model with the result of path coefficients and significance at a 95% confidence interval</w:t>
      </w:r>
      <w:r w:rsidRPr="00EA6EEA">
        <w:t>.</w:t>
      </w:r>
    </w:p>
    <w:p w14:paraId="675D04A3" w14:textId="1C6E0CCF" w:rsidR="00BE6A45" w:rsidRDefault="00BE6A45" w:rsidP="00BE6A45">
      <w:pPr>
        <w:pStyle w:val="NormalWeb"/>
        <w:jc w:val="both"/>
        <w:rPr>
          <w:rFonts w:asciiTheme="minorHAnsi" w:hAnsiTheme="minorHAnsi" w:cstheme="minorHAnsi"/>
        </w:rPr>
      </w:pPr>
      <w:r>
        <w:rPr>
          <w:rFonts w:asciiTheme="minorHAnsi" w:hAnsiTheme="minorHAnsi" w:cstheme="minorHAnsi"/>
          <w:color w:val="000000" w:themeColor="text1"/>
        </w:rPr>
        <w:t xml:space="preserve">Table 4: </w:t>
      </w:r>
      <w:r>
        <w:rPr>
          <w:rFonts w:asciiTheme="minorHAnsi" w:hAnsiTheme="minorHAnsi" w:cstheme="minorHAnsi"/>
        </w:rPr>
        <w:t xml:space="preserve">Path Coefficient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1734"/>
        <w:gridCol w:w="1845"/>
        <w:gridCol w:w="1629"/>
        <w:gridCol w:w="1738"/>
      </w:tblGrid>
      <w:tr w:rsidR="00BE6A45" w14:paraId="03D8F2E2" w14:textId="77777777" w:rsidTr="00BE6A45">
        <w:tc>
          <w:tcPr>
            <w:tcW w:w="1803" w:type="dxa"/>
            <w:tcBorders>
              <w:top w:val="single" w:sz="4" w:space="0" w:color="auto"/>
              <w:bottom w:val="single" w:sz="4" w:space="0" w:color="auto"/>
            </w:tcBorders>
          </w:tcPr>
          <w:p w14:paraId="01D53B3E" w14:textId="77777777" w:rsidR="00BE6A45" w:rsidRPr="00BE6A45" w:rsidRDefault="00BE6A45" w:rsidP="00DD4EB4">
            <w:pPr>
              <w:jc w:val="center"/>
              <w:rPr>
                <w:rFonts w:asciiTheme="minorHAnsi" w:hAnsiTheme="minorHAnsi" w:cstheme="minorHAnsi"/>
                <w:b/>
                <w:bCs/>
              </w:rPr>
            </w:pPr>
            <w:r w:rsidRPr="00BE6A45">
              <w:rPr>
                <w:rFonts w:asciiTheme="minorHAnsi" w:hAnsiTheme="minorHAnsi" w:cstheme="minorHAnsi"/>
                <w:b/>
                <w:bCs/>
              </w:rPr>
              <w:t>DV</w:t>
            </w:r>
          </w:p>
        </w:tc>
        <w:tc>
          <w:tcPr>
            <w:tcW w:w="1803" w:type="dxa"/>
            <w:tcBorders>
              <w:top w:val="single" w:sz="4" w:space="0" w:color="auto"/>
              <w:bottom w:val="single" w:sz="4" w:space="0" w:color="auto"/>
            </w:tcBorders>
          </w:tcPr>
          <w:p w14:paraId="6C4E6E92" w14:textId="77777777" w:rsidR="00BE6A45" w:rsidRPr="00BE6A45" w:rsidRDefault="00BE6A45" w:rsidP="00DD4EB4">
            <w:pPr>
              <w:jc w:val="center"/>
              <w:rPr>
                <w:rFonts w:asciiTheme="minorHAnsi" w:hAnsiTheme="minorHAnsi" w:cstheme="minorHAnsi"/>
                <w:b/>
                <w:bCs/>
              </w:rPr>
            </w:pPr>
            <w:r w:rsidRPr="00BE6A45">
              <w:rPr>
                <w:rFonts w:asciiTheme="minorHAnsi" w:hAnsiTheme="minorHAnsi" w:cstheme="minorHAnsi"/>
                <w:b/>
                <w:bCs/>
              </w:rPr>
              <w:t>IV</w:t>
            </w:r>
          </w:p>
        </w:tc>
        <w:tc>
          <w:tcPr>
            <w:tcW w:w="1918" w:type="dxa"/>
            <w:tcBorders>
              <w:top w:val="single" w:sz="4" w:space="0" w:color="auto"/>
              <w:bottom w:val="single" w:sz="4" w:space="0" w:color="auto"/>
            </w:tcBorders>
          </w:tcPr>
          <w:p w14:paraId="17F4C7F6" w14:textId="77777777" w:rsidR="00BE6A45" w:rsidRPr="00BE6A45" w:rsidRDefault="00BE6A45" w:rsidP="00DD4EB4">
            <w:pPr>
              <w:rPr>
                <w:rFonts w:asciiTheme="minorHAnsi" w:hAnsiTheme="minorHAnsi" w:cstheme="minorHAnsi"/>
                <w:b/>
                <w:bCs/>
              </w:rPr>
            </w:pPr>
            <w:r w:rsidRPr="00BE6A45">
              <w:rPr>
                <w:rFonts w:asciiTheme="minorHAnsi" w:hAnsiTheme="minorHAnsi" w:cstheme="minorHAnsi"/>
                <w:b/>
                <w:bCs/>
              </w:rPr>
              <w:t xml:space="preserve">             </w:t>
            </w:r>
            <w:r w:rsidRPr="00BE6A45">
              <w:rPr>
                <w:rFonts w:asciiTheme="minorHAnsi" w:hAnsiTheme="minorHAnsi" w:cstheme="minorHAnsi"/>
                <w:b/>
                <w:bCs/>
              </w:rPr>
              <w:sym w:font="Symbol" w:char="F062"/>
            </w:r>
            <w:r w:rsidRPr="00BE6A45">
              <w:rPr>
                <w:rFonts w:asciiTheme="minorHAnsi" w:hAnsiTheme="minorHAnsi" w:cstheme="minorHAnsi"/>
                <w:b/>
                <w:bCs/>
              </w:rPr>
              <w:t>-value</w:t>
            </w:r>
          </w:p>
        </w:tc>
        <w:tc>
          <w:tcPr>
            <w:tcW w:w="1688" w:type="dxa"/>
            <w:tcBorders>
              <w:top w:val="single" w:sz="4" w:space="0" w:color="auto"/>
              <w:bottom w:val="single" w:sz="4" w:space="0" w:color="auto"/>
            </w:tcBorders>
          </w:tcPr>
          <w:p w14:paraId="24A7E895" w14:textId="77777777" w:rsidR="00BE6A45" w:rsidRPr="00BE6A45" w:rsidRDefault="00BE6A45" w:rsidP="00DD4EB4">
            <w:pPr>
              <w:jc w:val="center"/>
              <w:rPr>
                <w:rFonts w:asciiTheme="minorHAnsi" w:hAnsiTheme="minorHAnsi" w:cstheme="minorHAnsi"/>
                <w:b/>
                <w:bCs/>
              </w:rPr>
            </w:pPr>
            <w:r w:rsidRPr="00BE6A45">
              <w:rPr>
                <w:rFonts w:asciiTheme="minorHAnsi" w:hAnsiTheme="minorHAnsi" w:cstheme="minorHAnsi"/>
                <w:b/>
                <w:bCs/>
              </w:rPr>
              <w:t>t-value</w:t>
            </w:r>
          </w:p>
        </w:tc>
        <w:tc>
          <w:tcPr>
            <w:tcW w:w="1804" w:type="dxa"/>
            <w:tcBorders>
              <w:top w:val="single" w:sz="4" w:space="0" w:color="auto"/>
              <w:bottom w:val="single" w:sz="4" w:space="0" w:color="auto"/>
            </w:tcBorders>
          </w:tcPr>
          <w:p w14:paraId="58926927" w14:textId="77777777" w:rsidR="00BE6A45" w:rsidRPr="00BE6A45" w:rsidRDefault="00BE6A45" w:rsidP="00DD4EB4">
            <w:pPr>
              <w:jc w:val="center"/>
              <w:rPr>
                <w:rFonts w:asciiTheme="minorHAnsi" w:hAnsiTheme="minorHAnsi" w:cstheme="minorHAnsi"/>
                <w:b/>
                <w:bCs/>
              </w:rPr>
            </w:pPr>
            <w:r w:rsidRPr="00BE6A45">
              <w:rPr>
                <w:rFonts w:asciiTheme="minorHAnsi" w:hAnsiTheme="minorHAnsi" w:cstheme="minorHAnsi"/>
                <w:b/>
                <w:bCs/>
              </w:rPr>
              <w:t>p-value</w:t>
            </w:r>
          </w:p>
        </w:tc>
      </w:tr>
      <w:tr w:rsidR="00BE6A45" w14:paraId="60E5C0C5" w14:textId="77777777" w:rsidTr="00DD4EB4">
        <w:tc>
          <w:tcPr>
            <w:tcW w:w="1803" w:type="dxa"/>
            <w:vMerge w:val="restart"/>
            <w:tcBorders>
              <w:top w:val="single" w:sz="4" w:space="0" w:color="auto"/>
            </w:tcBorders>
            <w:vAlign w:val="center"/>
          </w:tcPr>
          <w:p w14:paraId="34EA894A"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Actual Purchase Behaviour</w:t>
            </w:r>
          </w:p>
        </w:tc>
        <w:tc>
          <w:tcPr>
            <w:tcW w:w="1803" w:type="dxa"/>
            <w:tcBorders>
              <w:top w:val="single" w:sz="4" w:space="0" w:color="auto"/>
            </w:tcBorders>
          </w:tcPr>
          <w:p w14:paraId="24A1B6C6"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&lt;ATT</w:t>
            </w:r>
          </w:p>
        </w:tc>
        <w:tc>
          <w:tcPr>
            <w:tcW w:w="1918" w:type="dxa"/>
            <w:tcBorders>
              <w:top w:val="single" w:sz="4" w:space="0" w:color="auto"/>
            </w:tcBorders>
          </w:tcPr>
          <w:p w14:paraId="6AED8A11"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0.109</w:t>
            </w:r>
          </w:p>
        </w:tc>
        <w:tc>
          <w:tcPr>
            <w:tcW w:w="1688" w:type="dxa"/>
            <w:tcBorders>
              <w:top w:val="single" w:sz="4" w:space="0" w:color="auto"/>
            </w:tcBorders>
          </w:tcPr>
          <w:p w14:paraId="35D69A99"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1.575</w:t>
            </w:r>
          </w:p>
        </w:tc>
        <w:tc>
          <w:tcPr>
            <w:tcW w:w="1804" w:type="dxa"/>
            <w:tcBorders>
              <w:top w:val="single" w:sz="4" w:space="0" w:color="auto"/>
            </w:tcBorders>
          </w:tcPr>
          <w:p w14:paraId="04F5B322"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0.115</w:t>
            </w:r>
          </w:p>
        </w:tc>
      </w:tr>
      <w:tr w:rsidR="00BE6A45" w14:paraId="772BF9B9" w14:textId="77777777" w:rsidTr="00DD4EB4">
        <w:tc>
          <w:tcPr>
            <w:tcW w:w="1803" w:type="dxa"/>
            <w:vMerge/>
          </w:tcPr>
          <w:p w14:paraId="69211FDA" w14:textId="77777777" w:rsidR="00BE6A45" w:rsidRPr="00BE6A45" w:rsidRDefault="00BE6A45" w:rsidP="00DD4EB4">
            <w:pPr>
              <w:jc w:val="center"/>
              <w:rPr>
                <w:rFonts w:asciiTheme="minorHAnsi" w:hAnsiTheme="minorHAnsi" w:cstheme="minorHAnsi"/>
                <w:szCs w:val="24"/>
              </w:rPr>
            </w:pPr>
          </w:p>
        </w:tc>
        <w:tc>
          <w:tcPr>
            <w:tcW w:w="1803" w:type="dxa"/>
          </w:tcPr>
          <w:p w14:paraId="36CFE9AE"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&lt;SN</w:t>
            </w:r>
          </w:p>
        </w:tc>
        <w:tc>
          <w:tcPr>
            <w:tcW w:w="1918" w:type="dxa"/>
          </w:tcPr>
          <w:p w14:paraId="614478D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0.311</w:t>
            </w:r>
          </w:p>
        </w:tc>
        <w:tc>
          <w:tcPr>
            <w:tcW w:w="1688" w:type="dxa"/>
          </w:tcPr>
          <w:p w14:paraId="1ADDF9DA"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2.821</w:t>
            </w:r>
          </w:p>
        </w:tc>
        <w:tc>
          <w:tcPr>
            <w:tcW w:w="1804" w:type="dxa"/>
          </w:tcPr>
          <w:p w14:paraId="50C6D6D1"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0.005</w:t>
            </w:r>
          </w:p>
        </w:tc>
      </w:tr>
      <w:tr w:rsidR="00BE6A45" w14:paraId="121124DD" w14:textId="77777777" w:rsidTr="00DD4EB4">
        <w:tc>
          <w:tcPr>
            <w:tcW w:w="1803" w:type="dxa"/>
            <w:vMerge/>
          </w:tcPr>
          <w:p w14:paraId="6D181A53" w14:textId="77777777" w:rsidR="00BE6A45" w:rsidRPr="00BE6A45" w:rsidRDefault="00BE6A45" w:rsidP="00DD4EB4">
            <w:pPr>
              <w:jc w:val="center"/>
              <w:rPr>
                <w:rFonts w:asciiTheme="minorHAnsi" w:hAnsiTheme="minorHAnsi" w:cstheme="minorHAnsi"/>
                <w:szCs w:val="24"/>
              </w:rPr>
            </w:pPr>
          </w:p>
        </w:tc>
        <w:tc>
          <w:tcPr>
            <w:tcW w:w="1803" w:type="dxa"/>
          </w:tcPr>
          <w:p w14:paraId="50B6E68D"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&lt;PBC</w:t>
            </w:r>
          </w:p>
        </w:tc>
        <w:tc>
          <w:tcPr>
            <w:tcW w:w="1918" w:type="dxa"/>
          </w:tcPr>
          <w:p w14:paraId="13B78791"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0.268</w:t>
            </w:r>
          </w:p>
        </w:tc>
        <w:tc>
          <w:tcPr>
            <w:tcW w:w="1688" w:type="dxa"/>
          </w:tcPr>
          <w:p w14:paraId="02D87F13"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3.027</w:t>
            </w:r>
          </w:p>
        </w:tc>
        <w:tc>
          <w:tcPr>
            <w:tcW w:w="1804" w:type="dxa"/>
          </w:tcPr>
          <w:p w14:paraId="468FB49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0.002</w:t>
            </w:r>
          </w:p>
        </w:tc>
      </w:tr>
      <w:tr w:rsidR="00BE6A45" w14:paraId="0D440443" w14:textId="77777777" w:rsidTr="00DD4EB4">
        <w:tc>
          <w:tcPr>
            <w:tcW w:w="1803" w:type="dxa"/>
            <w:vMerge/>
          </w:tcPr>
          <w:p w14:paraId="36BFE862" w14:textId="77777777" w:rsidR="00BE6A45" w:rsidRPr="00BE6A45" w:rsidRDefault="00BE6A45" w:rsidP="00DD4EB4">
            <w:pPr>
              <w:jc w:val="center"/>
              <w:rPr>
                <w:rFonts w:asciiTheme="minorHAnsi" w:hAnsiTheme="minorHAnsi" w:cstheme="minorHAnsi"/>
                <w:szCs w:val="24"/>
              </w:rPr>
            </w:pPr>
          </w:p>
        </w:tc>
        <w:tc>
          <w:tcPr>
            <w:tcW w:w="1803" w:type="dxa"/>
          </w:tcPr>
          <w:p w14:paraId="7B42D6FB"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&lt;HC</w:t>
            </w:r>
          </w:p>
        </w:tc>
        <w:tc>
          <w:tcPr>
            <w:tcW w:w="1918" w:type="dxa"/>
          </w:tcPr>
          <w:p w14:paraId="4E3E6427"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-0.140</w:t>
            </w:r>
          </w:p>
        </w:tc>
        <w:tc>
          <w:tcPr>
            <w:tcW w:w="1688" w:type="dxa"/>
          </w:tcPr>
          <w:p w14:paraId="4A950781"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1.914</w:t>
            </w:r>
          </w:p>
        </w:tc>
        <w:tc>
          <w:tcPr>
            <w:tcW w:w="1804" w:type="dxa"/>
          </w:tcPr>
          <w:p w14:paraId="524DC9D0"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0.056</w:t>
            </w:r>
          </w:p>
        </w:tc>
      </w:tr>
      <w:tr w:rsidR="00BE6A45" w14:paraId="2B56036C" w14:textId="77777777" w:rsidTr="00DD4EB4">
        <w:tc>
          <w:tcPr>
            <w:tcW w:w="1803" w:type="dxa"/>
            <w:vMerge/>
          </w:tcPr>
          <w:p w14:paraId="05642DB3" w14:textId="77777777" w:rsidR="00BE6A45" w:rsidRPr="00BE6A45" w:rsidRDefault="00BE6A45" w:rsidP="00DD4EB4">
            <w:pPr>
              <w:jc w:val="center"/>
              <w:rPr>
                <w:rFonts w:asciiTheme="minorHAnsi" w:hAnsiTheme="minorHAnsi" w:cstheme="minorHAnsi"/>
                <w:szCs w:val="24"/>
              </w:rPr>
            </w:pPr>
          </w:p>
        </w:tc>
        <w:tc>
          <w:tcPr>
            <w:tcW w:w="1803" w:type="dxa"/>
          </w:tcPr>
          <w:p w14:paraId="6F39D7B5"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&lt;EA</w:t>
            </w:r>
          </w:p>
        </w:tc>
        <w:tc>
          <w:tcPr>
            <w:tcW w:w="1918" w:type="dxa"/>
          </w:tcPr>
          <w:p w14:paraId="191536FD"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0.106</w:t>
            </w:r>
          </w:p>
        </w:tc>
        <w:tc>
          <w:tcPr>
            <w:tcW w:w="1688" w:type="dxa"/>
          </w:tcPr>
          <w:p w14:paraId="5DEB41AE"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1.439</w:t>
            </w:r>
          </w:p>
        </w:tc>
        <w:tc>
          <w:tcPr>
            <w:tcW w:w="1804" w:type="dxa"/>
          </w:tcPr>
          <w:p w14:paraId="25438BC6"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0.150</w:t>
            </w:r>
          </w:p>
        </w:tc>
      </w:tr>
      <w:tr w:rsidR="00BE6A45" w14:paraId="19FD0CB5" w14:textId="77777777" w:rsidTr="00DD4EB4">
        <w:tc>
          <w:tcPr>
            <w:tcW w:w="1803" w:type="dxa"/>
            <w:vMerge/>
            <w:tcBorders>
              <w:bottom w:val="single" w:sz="4" w:space="0" w:color="auto"/>
            </w:tcBorders>
          </w:tcPr>
          <w:p w14:paraId="1DCE0D92" w14:textId="77777777" w:rsidR="00BE6A45" w:rsidRPr="00BE6A45" w:rsidRDefault="00BE6A45" w:rsidP="00DD4EB4">
            <w:pPr>
              <w:jc w:val="center"/>
              <w:rPr>
                <w:rFonts w:asciiTheme="minorHAnsi" w:hAnsiTheme="minorHAnsi" w:cstheme="minorHAnsi"/>
                <w:szCs w:val="24"/>
              </w:rPr>
            </w:pPr>
          </w:p>
        </w:tc>
        <w:tc>
          <w:tcPr>
            <w:tcW w:w="1803" w:type="dxa"/>
            <w:tcBorders>
              <w:bottom w:val="single" w:sz="4" w:space="0" w:color="auto"/>
            </w:tcBorders>
          </w:tcPr>
          <w:p w14:paraId="04EB4A86"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&lt;PI</w:t>
            </w:r>
          </w:p>
        </w:tc>
        <w:tc>
          <w:tcPr>
            <w:tcW w:w="1918" w:type="dxa"/>
            <w:tcBorders>
              <w:bottom w:val="single" w:sz="4" w:space="0" w:color="auto"/>
            </w:tcBorders>
          </w:tcPr>
          <w:p w14:paraId="519697CC" w14:textId="77777777" w:rsidR="00BE6A45" w:rsidRPr="00BE6A45" w:rsidRDefault="00BE6A45" w:rsidP="00DD4EB4">
            <w:pPr>
              <w:jc w:val="center"/>
              <w:rPr>
                <w:rFonts w:asciiTheme="minorHAnsi" w:eastAsia="Calibri" w:hAnsiTheme="minorHAnsi" w:cstheme="minorHAnsi"/>
                <w:color w:val="000000"/>
                <w:szCs w:val="24"/>
              </w:rPr>
            </w:pPr>
            <w:r w:rsidRPr="00BE6A45">
              <w:rPr>
                <w:rFonts w:asciiTheme="minorHAnsi" w:eastAsia="Calibri" w:hAnsiTheme="minorHAnsi" w:cstheme="minorHAnsi"/>
                <w:color w:val="000000"/>
                <w:szCs w:val="24"/>
              </w:rPr>
              <w:t>0.364</w:t>
            </w:r>
          </w:p>
        </w:tc>
        <w:tc>
          <w:tcPr>
            <w:tcW w:w="1688" w:type="dxa"/>
            <w:tcBorders>
              <w:bottom w:val="single" w:sz="4" w:space="0" w:color="auto"/>
            </w:tcBorders>
          </w:tcPr>
          <w:p w14:paraId="194A51E4" w14:textId="77777777" w:rsidR="00BE6A45" w:rsidRPr="00BE6A45" w:rsidRDefault="00BE6A45" w:rsidP="00DD4EB4">
            <w:pPr>
              <w:jc w:val="center"/>
              <w:rPr>
                <w:rFonts w:asciiTheme="minorHAnsi" w:eastAsia="Calibri" w:hAnsiTheme="minorHAnsi" w:cstheme="minorHAnsi"/>
                <w:color w:val="000000"/>
                <w:szCs w:val="24"/>
              </w:rPr>
            </w:pPr>
            <w:r w:rsidRPr="00BE6A45">
              <w:rPr>
                <w:rFonts w:asciiTheme="minorHAnsi" w:eastAsia="Calibri" w:hAnsiTheme="minorHAnsi" w:cstheme="minorHAnsi"/>
                <w:color w:val="000000"/>
                <w:szCs w:val="24"/>
              </w:rPr>
              <w:t>3.608</w:t>
            </w:r>
          </w:p>
        </w:tc>
        <w:tc>
          <w:tcPr>
            <w:tcW w:w="1804" w:type="dxa"/>
            <w:tcBorders>
              <w:bottom w:val="single" w:sz="4" w:space="0" w:color="auto"/>
            </w:tcBorders>
          </w:tcPr>
          <w:p w14:paraId="53345711" w14:textId="77777777" w:rsidR="00BE6A45" w:rsidRPr="00BE6A45" w:rsidRDefault="00BE6A45" w:rsidP="00DD4EB4">
            <w:pPr>
              <w:jc w:val="center"/>
              <w:rPr>
                <w:rFonts w:asciiTheme="minorHAnsi" w:eastAsia="Calibri" w:hAnsiTheme="minorHAnsi" w:cstheme="minorHAnsi"/>
                <w:color w:val="000000"/>
                <w:szCs w:val="24"/>
              </w:rPr>
            </w:pPr>
            <w:r w:rsidRPr="00BE6A45">
              <w:rPr>
                <w:rFonts w:asciiTheme="minorHAnsi" w:eastAsia="Calibri" w:hAnsiTheme="minorHAnsi" w:cstheme="minorHAnsi"/>
                <w:color w:val="000000"/>
                <w:szCs w:val="24"/>
              </w:rPr>
              <w:t>0.000</w:t>
            </w:r>
          </w:p>
        </w:tc>
      </w:tr>
      <w:tr w:rsidR="00BE6A45" w14:paraId="7E1479BA" w14:textId="77777777" w:rsidTr="00DD4EB4">
        <w:tc>
          <w:tcPr>
            <w:tcW w:w="1803" w:type="dxa"/>
            <w:vMerge w:val="restart"/>
            <w:tcBorders>
              <w:top w:val="single" w:sz="4" w:space="0" w:color="auto"/>
            </w:tcBorders>
            <w:vAlign w:val="center"/>
          </w:tcPr>
          <w:p w14:paraId="1BDD33F4"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Purchase Intention</w:t>
            </w:r>
          </w:p>
        </w:tc>
        <w:tc>
          <w:tcPr>
            <w:tcW w:w="1803" w:type="dxa"/>
            <w:tcBorders>
              <w:top w:val="single" w:sz="4" w:space="0" w:color="auto"/>
            </w:tcBorders>
          </w:tcPr>
          <w:p w14:paraId="101ED3F6"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&lt;ATT</w:t>
            </w:r>
          </w:p>
        </w:tc>
        <w:tc>
          <w:tcPr>
            <w:tcW w:w="1918" w:type="dxa"/>
            <w:tcBorders>
              <w:top w:val="single" w:sz="4" w:space="0" w:color="auto"/>
            </w:tcBorders>
          </w:tcPr>
          <w:p w14:paraId="09B64050"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0.023</w:t>
            </w:r>
          </w:p>
        </w:tc>
        <w:tc>
          <w:tcPr>
            <w:tcW w:w="1688" w:type="dxa"/>
            <w:tcBorders>
              <w:top w:val="single" w:sz="4" w:space="0" w:color="auto"/>
            </w:tcBorders>
          </w:tcPr>
          <w:p w14:paraId="2FCDFC87"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0.217</w:t>
            </w:r>
          </w:p>
        </w:tc>
        <w:tc>
          <w:tcPr>
            <w:tcW w:w="1804" w:type="dxa"/>
            <w:tcBorders>
              <w:top w:val="single" w:sz="4" w:space="0" w:color="auto"/>
            </w:tcBorders>
          </w:tcPr>
          <w:p w14:paraId="0C5D9B1E"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0.828</w:t>
            </w:r>
          </w:p>
        </w:tc>
      </w:tr>
      <w:tr w:rsidR="00BE6A45" w14:paraId="431FD4F6" w14:textId="77777777" w:rsidTr="00DD4EB4">
        <w:tc>
          <w:tcPr>
            <w:tcW w:w="1803" w:type="dxa"/>
            <w:vMerge/>
          </w:tcPr>
          <w:p w14:paraId="728EDEBC" w14:textId="77777777" w:rsidR="00BE6A45" w:rsidRPr="00BE6A45" w:rsidRDefault="00BE6A45" w:rsidP="00DD4EB4">
            <w:pPr>
              <w:jc w:val="center"/>
              <w:rPr>
                <w:rFonts w:asciiTheme="minorHAnsi" w:hAnsiTheme="minorHAnsi" w:cstheme="minorHAnsi"/>
                <w:szCs w:val="24"/>
              </w:rPr>
            </w:pPr>
          </w:p>
        </w:tc>
        <w:tc>
          <w:tcPr>
            <w:tcW w:w="1803" w:type="dxa"/>
          </w:tcPr>
          <w:p w14:paraId="6E03D066"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&lt;SN</w:t>
            </w:r>
          </w:p>
        </w:tc>
        <w:tc>
          <w:tcPr>
            <w:tcW w:w="1918" w:type="dxa"/>
          </w:tcPr>
          <w:p w14:paraId="235ECDD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0.364</w:t>
            </w:r>
          </w:p>
        </w:tc>
        <w:tc>
          <w:tcPr>
            <w:tcW w:w="1688" w:type="dxa"/>
          </w:tcPr>
          <w:p w14:paraId="070C9E62"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3.775</w:t>
            </w:r>
          </w:p>
        </w:tc>
        <w:tc>
          <w:tcPr>
            <w:tcW w:w="1804" w:type="dxa"/>
          </w:tcPr>
          <w:p w14:paraId="0A24DC30"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0.000</w:t>
            </w:r>
          </w:p>
        </w:tc>
      </w:tr>
      <w:tr w:rsidR="00BE6A45" w14:paraId="0B9F1771" w14:textId="77777777" w:rsidTr="00DD4EB4">
        <w:tc>
          <w:tcPr>
            <w:tcW w:w="1803" w:type="dxa"/>
            <w:vMerge/>
          </w:tcPr>
          <w:p w14:paraId="3739ABB2" w14:textId="77777777" w:rsidR="00BE6A45" w:rsidRPr="00BE6A45" w:rsidRDefault="00BE6A45" w:rsidP="00DD4EB4">
            <w:pPr>
              <w:jc w:val="center"/>
              <w:rPr>
                <w:rFonts w:asciiTheme="minorHAnsi" w:hAnsiTheme="minorHAnsi" w:cstheme="minorHAnsi"/>
                <w:szCs w:val="24"/>
              </w:rPr>
            </w:pPr>
          </w:p>
        </w:tc>
        <w:tc>
          <w:tcPr>
            <w:tcW w:w="1803" w:type="dxa"/>
          </w:tcPr>
          <w:p w14:paraId="3A7CACB2"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&lt;PBC</w:t>
            </w:r>
          </w:p>
        </w:tc>
        <w:tc>
          <w:tcPr>
            <w:tcW w:w="1918" w:type="dxa"/>
          </w:tcPr>
          <w:p w14:paraId="5BFA0B1E"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0.166</w:t>
            </w:r>
          </w:p>
        </w:tc>
        <w:tc>
          <w:tcPr>
            <w:tcW w:w="1688" w:type="dxa"/>
          </w:tcPr>
          <w:p w14:paraId="228971AA"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1.757</w:t>
            </w:r>
          </w:p>
        </w:tc>
        <w:tc>
          <w:tcPr>
            <w:tcW w:w="1804" w:type="dxa"/>
          </w:tcPr>
          <w:p w14:paraId="0DDA5297"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0.079</w:t>
            </w:r>
          </w:p>
        </w:tc>
      </w:tr>
      <w:tr w:rsidR="00BE6A45" w14:paraId="5D02508A" w14:textId="77777777" w:rsidTr="00DD4EB4">
        <w:tc>
          <w:tcPr>
            <w:tcW w:w="1803" w:type="dxa"/>
            <w:vMerge/>
          </w:tcPr>
          <w:p w14:paraId="71530072" w14:textId="77777777" w:rsidR="00BE6A45" w:rsidRPr="00BE6A45" w:rsidRDefault="00BE6A45" w:rsidP="00DD4EB4">
            <w:pPr>
              <w:jc w:val="center"/>
              <w:rPr>
                <w:rFonts w:asciiTheme="minorHAnsi" w:hAnsiTheme="minorHAnsi" w:cstheme="minorHAnsi"/>
                <w:szCs w:val="24"/>
              </w:rPr>
            </w:pPr>
          </w:p>
        </w:tc>
        <w:tc>
          <w:tcPr>
            <w:tcW w:w="1803" w:type="dxa"/>
          </w:tcPr>
          <w:p w14:paraId="184510AD"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&lt;HC</w:t>
            </w:r>
          </w:p>
        </w:tc>
        <w:tc>
          <w:tcPr>
            <w:tcW w:w="1918" w:type="dxa"/>
          </w:tcPr>
          <w:p w14:paraId="2C9D68A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0.165</w:t>
            </w:r>
          </w:p>
        </w:tc>
        <w:tc>
          <w:tcPr>
            <w:tcW w:w="1688" w:type="dxa"/>
          </w:tcPr>
          <w:p w14:paraId="2DC5BF04"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1.557</w:t>
            </w:r>
          </w:p>
        </w:tc>
        <w:tc>
          <w:tcPr>
            <w:tcW w:w="1804" w:type="dxa"/>
          </w:tcPr>
          <w:p w14:paraId="163DD432"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0.120</w:t>
            </w:r>
          </w:p>
        </w:tc>
      </w:tr>
      <w:tr w:rsidR="00BE6A45" w14:paraId="34ECFCB6" w14:textId="77777777" w:rsidTr="00DD4EB4">
        <w:tc>
          <w:tcPr>
            <w:tcW w:w="1803" w:type="dxa"/>
            <w:vMerge/>
            <w:tcBorders>
              <w:bottom w:val="single" w:sz="4" w:space="0" w:color="auto"/>
            </w:tcBorders>
          </w:tcPr>
          <w:p w14:paraId="3CD897D3" w14:textId="77777777" w:rsidR="00BE6A45" w:rsidRPr="00BE6A45" w:rsidRDefault="00BE6A45" w:rsidP="00DD4EB4">
            <w:pPr>
              <w:jc w:val="center"/>
              <w:rPr>
                <w:rFonts w:asciiTheme="minorHAnsi" w:hAnsiTheme="minorHAnsi" w:cstheme="minorHAnsi"/>
                <w:szCs w:val="24"/>
              </w:rPr>
            </w:pPr>
          </w:p>
        </w:tc>
        <w:tc>
          <w:tcPr>
            <w:tcW w:w="1803" w:type="dxa"/>
            <w:tcBorders>
              <w:bottom w:val="single" w:sz="4" w:space="0" w:color="auto"/>
            </w:tcBorders>
          </w:tcPr>
          <w:p w14:paraId="5C453D63"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&lt;EA</w:t>
            </w:r>
          </w:p>
        </w:tc>
        <w:tc>
          <w:tcPr>
            <w:tcW w:w="1918" w:type="dxa"/>
            <w:tcBorders>
              <w:bottom w:val="single" w:sz="4" w:space="0" w:color="auto"/>
            </w:tcBorders>
          </w:tcPr>
          <w:p w14:paraId="6750E098"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0.270</w:t>
            </w:r>
          </w:p>
        </w:tc>
        <w:tc>
          <w:tcPr>
            <w:tcW w:w="1688" w:type="dxa"/>
            <w:tcBorders>
              <w:bottom w:val="single" w:sz="4" w:space="0" w:color="auto"/>
            </w:tcBorders>
          </w:tcPr>
          <w:p w14:paraId="24C51B0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2.582</w:t>
            </w:r>
          </w:p>
        </w:tc>
        <w:tc>
          <w:tcPr>
            <w:tcW w:w="1804" w:type="dxa"/>
            <w:tcBorders>
              <w:bottom w:val="single" w:sz="4" w:space="0" w:color="auto"/>
            </w:tcBorders>
          </w:tcPr>
          <w:p w14:paraId="38ABE13F" w14:textId="77777777" w:rsidR="00BE6A45" w:rsidRPr="00BE6A45" w:rsidRDefault="00BE6A45" w:rsidP="00DD4EB4">
            <w:pPr>
              <w:jc w:val="center"/>
              <w:rPr>
                <w:rFonts w:asciiTheme="minorHAnsi" w:hAnsiTheme="minorHAnsi" w:cstheme="minorHAnsi"/>
                <w:szCs w:val="24"/>
              </w:rPr>
            </w:pPr>
            <w:r w:rsidRPr="00BE6A45">
              <w:rPr>
                <w:rFonts w:asciiTheme="minorHAnsi" w:eastAsia="Calibri" w:hAnsiTheme="minorHAnsi" w:cstheme="minorHAnsi"/>
                <w:color w:val="000000"/>
                <w:szCs w:val="24"/>
              </w:rPr>
              <w:t>0.010</w:t>
            </w:r>
          </w:p>
        </w:tc>
      </w:tr>
    </w:tbl>
    <w:p w14:paraId="44EE2C6D" w14:textId="0F1621DA" w:rsidR="00BE6A45" w:rsidRPr="00BE6A45" w:rsidRDefault="00BE6A45" w:rsidP="00BE6A45">
      <w:pPr>
        <w:pStyle w:val="Heading3"/>
        <w:rPr>
          <w:b/>
          <w:bCs w:val="0"/>
          <w:i w:val="0"/>
          <w:iCs/>
        </w:rPr>
      </w:pPr>
      <w:r w:rsidRPr="00BE6A45">
        <w:rPr>
          <w:b/>
          <w:bCs w:val="0"/>
          <w:i w:val="0"/>
          <w:iCs/>
        </w:rPr>
        <w:t>Coefficient of Determination (R</w:t>
      </w:r>
      <w:r w:rsidRPr="00BE6A45">
        <w:rPr>
          <w:b/>
          <w:bCs w:val="0"/>
          <w:i w:val="0"/>
          <w:iCs/>
          <w:vertAlign w:val="superscript"/>
        </w:rPr>
        <w:t>2</w:t>
      </w:r>
      <w:r w:rsidRPr="00BE6A45">
        <w:rPr>
          <w:b/>
          <w:bCs w:val="0"/>
          <w:i w:val="0"/>
          <w:iCs/>
        </w:rPr>
        <w:t>)</w:t>
      </w:r>
    </w:p>
    <w:p w14:paraId="19F98E5D" w14:textId="77777777" w:rsidR="00BE6A45" w:rsidRPr="0032176D" w:rsidRDefault="00BE6A45" w:rsidP="00BE6A45">
      <w:pPr>
        <w:jc w:val="both"/>
      </w:pPr>
      <w:r>
        <w:t xml:space="preserve">Based on the </w:t>
      </w:r>
      <w:r w:rsidRPr="00B6014B">
        <w:rPr>
          <w:b/>
          <w:bCs/>
        </w:rPr>
        <w:t xml:space="preserve">Table </w:t>
      </w:r>
      <w:r>
        <w:rPr>
          <w:b/>
          <w:bCs/>
        </w:rPr>
        <w:t>5</w:t>
      </w:r>
      <w:r>
        <w:t>, a</w:t>
      </w:r>
      <w:r w:rsidRPr="006109DE">
        <w:t xml:space="preserve"> substantial amount of variance is shown by the result (R</w:t>
      </w:r>
      <w:r w:rsidRPr="006109DE">
        <w:rPr>
          <w:vertAlign w:val="superscript"/>
        </w:rPr>
        <w:t>2</w:t>
      </w:r>
      <w:r w:rsidRPr="006109DE">
        <w:t xml:space="preserve"> values ranged from 0.565 to 0.727) in the Actual Purchase Behaviour and Purchase Intention constructs that are explained by the proposed predictors. The Attitude, Subjective Norms, Perceived Behavioral Control, Health Consciousnesses and environmental Awareness were able to be explained by 72.7% (R</w:t>
      </w:r>
      <w:r w:rsidRPr="006109DE">
        <w:rPr>
          <w:vertAlign w:val="superscript"/>
        </w:rPr>
        <w:t>2</w:t>
      </w:r>
      <w:r w:rsidRPr="006109DE">
        <w:t>=0.727) of the variance in the Actual Purchase Behaviour. Meanwhile, about 56.5% (R</w:t>
      </w:r>
      <w:r w:rsidRPr="006109DE">
        <w:rPr>
          <w:vertAlign w:val="superscript"/>
        </w:rPr>
        <w:t>2</w:t>
      </w:r>
      <w:r w:rsidRPr="006109DE">
        <w:t>=0.565) of the variance in the variance of the Purchase Intention. Chin (1998) had recognized a criterion that considered this model was to be a substantial fit. The result of R</w:t>
      </w:r>
      <w:r w:rsidRPr="006109DE">
        <w:rPr>
          <w:vertAlign w:val="superscript"/>
        </w:rPr>
        <w:t>2</w:t>
      </w:r>
      <w:r w:rsidRPr="006109DE">
        <w:t xml:space="preserve"> was higher in Actual Purchase Behaviour construct which portrayed that the Factor that influence Organic food consumption among Malaysian Millennials which are Attitude, Subjective Norms, Perceived Behavioral Control, Health Consciousnesses and Environmental Awareness explained in their Actual Purchase Behaviour</w:t>
      </w:r>
      <w:r>
        <w:t>.</w:t>
      </w:r>
    </w:p>
    <w:p w14:paraId="3453645C" w14:textId="566BF21A" w:rsidR="00BE6A45" w:rsidRPr="00BE6A45" w:rsidRDefault="00BE6A45" w:rsidP="00BE6A45">
      <w:pPr>
        <w:pStyle w:val="NormalWeb"/>
        <w:jc w:val="both"/>
        <w:rPr>
          <w:rFonts w:asciiTheme="minorHAnsi" w:hAnsiTheme="minorHAnsi" w:cstheme="minorHAnsi"/>
        </w:rPr>
      </w:pPr>
      <w:r>
        <w:rPr>
          <w:rFonts w:asciiTheme="minorHAnsi" w:hAnsiTheme="minorHAnsi" w:cstheme="minorHAnsi"/>
          <w:color w:val="000000" w:themeColor="text1"/>
        </w:rPr>
        <w:t xml:space="preserve">Table 5: </w:t>
      </w:r>
      <w:r>
        <w:rPr>
          <w:rFonts w:asciiTheme="minorHAnsi" w:hAnsiTheme="minorHAnsi" w:cstheme="minorHAnsi"/>
        </w:rPr>
        <w:t>R</w:t>
      </w:r>
      <w:r>
        <w:rPr>
          <w:rFonts w:asciiTheme="minorHAnsi" w:hAnsiTheme="minorHAnsi" w:cstheme="minorHAnsi"/>
          <w:vertAlign w:val="superscript"/>
        </w:rPr>
        <w:t xml:space="preserve">2 </w:t>
      </w:r>
      <w:r>
        <w:rPr>
          <w:rFonts w:asciiTheme="minorHAnsi" w:hAnsiTheme="minorHAnsi" w:cstheme="minorHAnsi"/>
        </w:rPr>
        <w:t>and R</w:t>
      </w:r>
      <w:r>
        <w:rPr>
          <w:rFonts w:asciiTheme="minorHAnsi" w:hAnsiTheme="minorHAnsi" w:cstheme="minorHAnsi"/>
          <w:vertAlign w:val="superscript"/>
        </w:rPr>
        <w:t xml:space="preserve">2  </w:t>
      </w:r>
      <w:r>
        <w:rPr>
          <w:rFonts w:asciiTheme="minorHAnsi" w:hAnsiTheme="minorHAnsi" w:cstheme="minorHAnsi"/>
        </w:rPr>
        <w:t>Adjusted Value</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52"/>
        <w:gridCol w:w="1779"/>
        <w:gridCol w:w="2281"/>
      </w:tblGrid>
      <w:tr w:rsidR="00BE6A45" w14:paraId="7382F312" w14:textId="77777777" w:rsidTr="00BE6A45">
        <w:tc>
          <w:tcPr>
            <w:tcW w:w="2670" w:type="pct"/>
            <w:tcBorders>
              <w:top w:val="single" w:sz="4" w:space="0" w:color="auto"/>
              <w:bottom w:val="single" w:sz="4" w:space="0" w:color="auto"/>
            </w:tcBorders>
          </w:tcPr>
          <w:p w14:paraId="1CAB8446" w14:textId="77777777" w:rsidR="00BE6A45" w:rsidRPr="00BE6A45" w:rsidRDefault="00BE6A45" w:rsidP="00DD4EB4">
            <w:pPr>
              <w:pStyle w:val="NormalWeb"/>
              <w:jc w:val="both"/>
              <w:rPr>
                <w:rFonts w:asciiTheme="minorHAnsi" w:hAnsiTheme="minorHAnsi" w:cstheme="minorHAnsi"/>
                <w:b/>
                <w:bCs/>
              </w:rPr>
            </w:pPr>
            <w:r w:rsidRPr="00BE6A45">
              <w:rPr>
                <w:rFonts w:asciiTheme="minorHAnsi" w:hAnsiTheme="minorHAnsi" w:cstheme="minorHAnsi"/>
                <w:b/>
                <w:bCs/>
              </w:rPr>
              <w:t>Variables</w:t>
            </w:r>
          </w:p>
        </w:tc>
        <w:tc>
          <w:tcPr>
            <w:tcW w:w="1021" w:type="pct"/>
            <w:tcBorders>
              <w:top w:val="single" w:sz="4" w:space="0" w:color="auto"/>
              <w:bottom w:val="single" w:sz="4" w:space="0" w:color="auto"/>
            </w:tcBorders>
          </w:tcPr>
          <w:p w14:paraId="7AFE4472" w14:textId="77777777" w:rsidR="00BE6A45" w:rsidRPr="00BE6A45" w:rsidRDefault="00BE6A45" w:rsidP="00DD4EB4">
            <w:pPr>
              <w:pStyle w:val="NormalWeb"/>
              <w:jc w:val="center"/>
              <w:rPr>
                <w:rFonts w:asciiTheme="minorHAnsi" w:hAnsiTheme="minorHAnsi" w:cstheme="minorHAnsi"/>
                <w:b/>
                <w:bCs/>
              </w:rPr>
            </w:pPr>
            <w:r w:rsidRPr="00BE6A45">
              <w:rPr>
                <w:rFonts w:asciiTheme="minorHAnsi" w:hAnsiTheme="minorHAnsi" w:cstheme="minorHAnsi"/>
                <w:b/>
                <w:bCs/>
              </w:rPr>
              <w:t>R Square</w:t>
            </w:r>
          </w:p>
        </w:tc>
        <w:tc>
          <w:tcPr>
            <w:tcW w:w="1309" w:type="pct"/>
            <w:tcBorders>
              <w:top w:val="single" w:sz="4" w:space="0" w:color="auto"/>
              <w:bottom w:val="single" w:sz="4" w:space="0" w:color="auto"/>
            </w:tcBorders>
          </w:tcPr>
          <w:p w14:paraId="0794D383" w14:textId="77777777" w:rsidR="00BE6A45" w:rsidRPr="00BE6A45" w:rsidRDefault="00BE6A45" w:rsidP="00DD4EB4">
            <w:pPr>
              <w:pStyle w:val="NormalWeb"/>
              <w:jc w:val="center"/>
              <w:rPr>
                <w:rFonts w:asciiTheme="minorHAnsi" w:hAnsiTheme="minorHAnsi" w:cstheme="minorHAnsi"/>
                <w:b/>
                <w:bCs/>
              </w:rPr>
            </w:pPr>
            <w:r w:rsidRPr="00BE6A45">
              <w:rPr>
                <w:rFonts w:asciiTheme="minorHAnsi" w:hAnsiTheme="minorHAnsi" w:cstheme="minorHAnsi"/>
                <w:b/>
                <w:bCs/>
              </w:rPr>
              <w:t>R Square Adjusted</w:t>
            </w:r>
          </w:p>
        </w:tc>
      </w:tr>
      <w:tr w:rsidR="00BE6A45" w14:paraId="0576E629" w14:textId="77777777" w:rsidTr="00DD4EB4">
        <w:tc>
          <w:tcPr>
            <w:tcW w:w="2670" w:type="pct"/>
            <w:tcBorders>
              <w:top w:val="single" w:sz="4" w:space="0" w:color="auto"/>
            </w:tcBorders>
          </w:tcPr>
          <w:p w14:paraId="01B3F95F" w14:textId="77777777" w:rsidR="00BE6A45" w:rsidRPr="00BE6A45" w:rsidRDefault="00BE6A45" w:rsidP="00DD4EB4">
            <w:pPr>
              <w:pStyle w:val="NormalWeb"/>
              <w:jc w:val="both"/>
              <w:rPr>
                <w:rFonts w:asciiTheme="minorHAnsi" w:hAnsiTheme="minorHAnsi" w:cstheme="minorHAnsi"/>
              </w:rPr>
            </w:pPr>
            <w:r w:rsidRPr="00BE6A45">
              <w:rPr>
                <w:rFonts w:asciiTheme="minorHAnsi" w:hAnsiTheme="minorHAnsi" w:cstheme="minorHAnsi"/>
              </w:rPr>
              <w:t>Actual Purchase Behaviour</w:t>
            </w:r>
          </w:p>
        </w:tc>
        <w:tc>
          <w:tcPr>
            <w:tcW w:w="1021" w:type="pct"/>
            <w:tcBorders>
              <w:top w:val="single" w:sz="4" w:space="0" w:color="auto"/>
            </w:tcBorders>
          </w:tcPr>
          <w:p w14:paraId="7072607D"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0.727</w:t>
            </w:r>
          </w:p>
        </w:tc>
        <w:tc>
          <w:tcPr>
            <w:tcW w:w="1309" w:type="pct"/>
            <w:tcBorders>
              <w:top w:val="single" w:sz="4" w:space="0" w:color="auto"/>
            </w:tcBorders>
          </w:tcPr>
          <w:p w14:paraId="6EEC9757"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0.713</w:t>
            </w:r>
          </w:p>
        </w:tc>
      </w:tr>
      <w:tr w:rsidR="00BE6A45" w14:paraId="506FD98A" w14:textId="77777777" w:rsidTr="00DD4EB4">
        <w:tc>
          <w:tcPr>
            <w:tcW w:w="2670" w:type="pct"/>
          </w:tcPr>
          <w:p w14:paraId="3D68689E" w14:textId="77777777" w:rsidR="00BE6A45" w:rsidRPr="00BE6A45" w:rsidRDefault="00BE6A45" w:rsidP="00DD4EB4">
            <w:pPr>
              <w:pStyle w:val="NormalWeb"/>
              <w:jc w:val="both"/>
              <w:rPr>
                <w:rFonts w:asciiTheme="minorHAnsi" w:hAnsiTheme="minorHAnsi" w:cstheme="minorHAnsi"/>
              </w:rPr>
            </w:pPr>
            <w:r w:rsidRPr="00BE6A45">
              <w:rPr>
                <w:rFonts w:asciiTheme="minorHAnsi" w:hAnsiTheme="minorHAnsi" w:cstheme="minorHAnsi"/>
              </w:rPr>
              <w:t>Purchase Intention</w:t>
            </w:r>
          </w:p>
        </w:tc>
        <w:tc>
          <w:tcPr>
            <w:tcW w:w="1021" w:type="pct"/>
          </w:tcPr>
          <w:p w14:paraId="6982584D"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0.565</w:t>
            </w:r>
          </w:p>
        </w:tc>
        <w:tc>
          <w:tcPr>
            <w:tcW w:w="1309" w:type="pct"/>
          </w:tcPr>
          <w:p w14:paraId="4882792F"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0.547</w:t>
            </w:r>
          </w:p>
        </w:tc>
      </w:tr>
    </w:tbl>
    <w:p w14:paraId="37A9FB30" w14:textId="5BF07042" w:rsidR="00BE6A45" w:rsidRDefault="00BE6A45" w:rsidP="00BE6A45">
      <w:pPr>
        <w:pStyle w:val="NormalWeb"/>
        <w:jc w:val="both"/>
        <w:rPr>
          <w:rFonts w:asciiTheme="minorHAnsi" w:hAnsiTheme="minorHAnsi" w:cstheme="minorHAnsi"/>
          <w:color w:val="000000" w:themeColor="text1"/>
        </w:rPr>
      </w:pPr>
    </w:p>
    <w:p w14:paraId="320F735D" w14:textId="77777777" w:rsidR="00BE6A45" w:rsidRDefault="00BE6A45">
      <w:pPr>
        <w:rPr>
          <w:rFonts w:asciiTheme="minorHAnsi" w:eastAsia="Times New Roman" w:hAnsiTheme="minorHAnsi" w:cstheme="minorHAnsi"/>
          <w:color w:val="000000" w:themeColor="text1"/>
          <w:szCs w:val="24"/>
          <w:lang w:val="en-MY" w:eastAsia="en-GB"/>
        </w:rPr>
      </w:pPr>
      <w:r>
        <w:rPr>
          <w:rFonts w:asciiTheme="minorHAnsi" w:hAnsiTheme="minorHAnsi" w:cstheme="minorHAnsi"/>
          <w:color w:val="000000" w:themeColor="text1"/>
        </w:rPr>
        <w:br w:type="page"/>
      </w:r>
    </w:p>
    <w:p w14:paraId="77859D4C" w14:textId="496E2438" w:rsidR="00BE6A45" w:rsidRPr="00BE6A45" w:rsidRDefault="00BE6A45" w:rsidP="00BE6A45">
      <w:pPr>
        <w:pStyle w:val="Heading3"/>
        <w:rPr>
          <w:b/>
          <w:bCs w:val="0"/>
          <w:i w:val="0"/>
          <w:iCs/>
        </w:rPr>
      </w:pPr>
      <w:r w:rsidRPr="00BE6A45">
        <w:rPr>
          <w:b/>
          <w:bCs w:val="0"/>
          <w:i w:val="0"/>
          <w:iCs/>
        </w:rPr>
        <w:lastRenderedPageBreak/>
        <w:t>Effect Size (f</w:t>
      </w:r>
      <w:r w:rsidRPr="00BE6A45">
        <w:rPr>
          <w:b/>
          <w:bCs w:val="0"/>
          <w:i w:val="0"/>
          <w:iCs/>
          <w:vertAlign w:val="superscript"/>
        </w:rPr>
        <w:t>2</w:t>
      </w:r>
      <w:r w:rsidRPr="00BE6A45">
        <w:rPr>
          <w:b/>
          <w:bCs w:val="0"/>
          <w:i w:val="0"/>
          <w:iCs/>
        </w:rPr>
        <w:t>)</w:t>
      </w:r>
    </w:p>
    <w:p w14:paraId="1943645E" w14:textId="14D34CCF" w:rsidR="00BE6A45" w:rsidRDefault="00BE6A45" w:rsidP="00BE6A45">
      <w:pPr>
        <w:pStyle w:val="NormalWeb"/>
        <w:jc w:val="both"/>
        <w:rPr>
          <w:rFonts w:asciiTheme="minorHAnsi" w:hAnsiTheme="minorHAnsi" w:cstheme="minorHAnsi"/>
        </w:rPr>
      </w:pPr>
      <w:r w:rsidRPr="00BE6A45">
        <w:rPr>
          <w:rFonts w:asciiTheme="minorHAnsi" w:hAnsiTheme="minorHAnsi" w:cstheme="minorHAnsi"/>
          <w:b/>
          <w:bCs/>
        </w:rPr>
        <w:t>Table 6</w:t>
      </w:r>
      <w:r w:rsidRPr="00BE6A45">
        <w:rPr>
          <w:rFonts w:asciiTheme="minorHAnsi" w:hAnsiTheme="minorHAnsi" w:cstheme="minorHAnsi"/>
        </w:rPr>
        <w:t xml:space="preserve">  above shows that specifically, the effect size of Subjective Norms and Purchase Intention toward Actual Purchase behaviour was significant and valued as medium effect. While for Attitude, Perceived Behavioral Control, Health Consciousnesses and Environmental Awareness construct toward Actual Purchase behaviour possessed a small effect. Similar to the Purchase Intention effect size, only Subjective Norms possessed a medium effect while the other construct valued as small effect toward Purchase Intention</w:t>
      </w:r>
    </w:p>
    <w:p w14:paraId="15AF9BC0" w14:textId="17CB90E9" w:rsidR="00BE6A45" w:rsidRDefault="00BE6A45" w:rsidP="00BE6A45">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Table 6: Factor of Research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969"/>
        <w:gridCol w:w="1381"/>
        <w:gridCol w:w="1098"/>
        <w:gridCol w:w="1376"/>
      </w:tblGrid>
      <w:tr w:rsidR="00BE6A45" w14:paraId="09E41EB2" w14:textId="77777777" w:rsidTr="00BE6A45">
        <w:tc>
          <w:tcPr>
            <w:tcW w:w="4085" w:type="dxa"/>
            <w:tcBorders>
              <w:top w:val="single" w:sz="18" w:space="0" w:color="auto"/>
              <w:bottom w:val="single" w:sz="18" w:space="0" w:color="auto"/>
            </w:tcBorders>
          </w:tcPr>
          <w:p w14:paraId="396D5A45" w14:textId="77777777" w:rsidR="00BE6A45" w:rsidRPr="00BE6A45" w:rsidRDefault="00BE6A45" w:rsidP="00DD4EB4">
            <w:pPr>
              <w:jc w:val="both"/>
              <w:rPr>
                <w:rFonts w:asciiTheme="minorHAnsi" w:hAnsiTheme="minorHAnsi" w:cstheme="minorHAnsi"/>
                <w:b/>
                <w:bCs/>
                <w:szCs w:val="24"/>
              </w:rPr>
            </w:pPr>
            <w:r w:rsidRPr="00BE6A45">
              <w:rPr>
                <w:rFonts w:asciiTheme="minorHAnsi" w:hAnsiTheme="minorHAnsi" w:cstheme="minorHAnsi"/>
                <w:b/>
                <w:bCs/>
                <w:szCs w:val="24"/>
              </w:rPr>
              <w:t xml:space="preserve">Variables </w:t>
            </w:r>
          </w:p>
        </w:tc>
        <w:tc>
          <w:tcPr>
            <w:tcW w:w="989" w:type="dxa"/>
            <w:tcBorders>
              <w:top w:val="single" w:sz="18" w:space="0" w:color="auto"/>
              <w:bottom w:val="single" w:sz="18" w:space="0" w:color="auto"/>
            </w:tcBorders>
          </w:tcPr>
          <w:p w14:paraId="332CDD23"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b/>
                <w:bCs/>
                <w:i/>
                <w:iCs/>
                <w:szCs w:val="24"/>
              </w:rPr>
              <w:t>f</w:t>
            </w:r>
            <w:r w:rsidRPr="00BE6A45">
              <w:rPr>
                <w:rFonts w:asciiTheme="minorHAnsi" w:hAnsiTheme="minorHAnsi" w:cstheme="minorHAnsi"/>
                <w:b/>
                <w:bCs/>
                <w:i/>
                <w:iCs/>
                <w:szCs w:val="24"/>
                <w:vertAlign w:val="superscript"/>
              </w:rPr>
              <w:t xml:space="preserve">2 </w:t>
            </w:r>
            <w:r w:rsidRPr="00BE6A45">
              <w:rPr>
                <w:rFonts w:asciiTheme="minorHAnsi" w:hAnsiTheme="minorHAnsi" w:cstheme="minorHAnsi"/>
                <w:b/>
                <w:bCs/>
                <w:i/>
                <w:iCs/>
                <w:szCs w:val="24"/>
              </w:rPr>
              <w:t>APB</w:t>
            </w:r>
          </w:p>
        </w:tc>
        <w:tc>
          <w:tcPr>
            <w:tcW w:w="1414" w:type="dxa"/>
            <w:tcBorders>
              <w:top w:val="single" w:sz="18" w:space="0" w:color="auto"/>
              <w:bottom w:val="single" w:sz="18" w:space="0" w:color="auto"/>
            </w:tcBorders>
          </w:tcPr>
          <w:p w14:paraId="5B2C59E9"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b/>
                <w:bCs/>
                <w:i/>
                <w:iCs/>
                <w:szCs w:val="24"/>
              </w:rPr>
              <w:t>Effect Size</w:t>
            </w:r>
          </w:p>
        </w:tc>
        <w:tc>
          <w:tcPr>
            <w:tcW w:w="1130" w:type="dxa"/>
            <w:tcBorders>
              <w:top w:val="single" w:sz="18" w:space="0" w:color="auto"/>
              <w:bottom w:val="single" w:sz="18" w:space="0" w:color="auto"/>
            </w:tcBorders>
          </w:tcPr>
          <w:p w14:paraId="4F822373"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b/>
                <w:bCs/>
                <w:i/>
                <w:iCs/>
                <w:szCs w:val="24"/>
              </w:rPr>
              <w:t>f</w:t>
            </w:r>
            <w:r w:rsidRPr="00BE6A45">
              <w:rPr>
                <w:rFonts w:asciiTheme="minorHAnsi" w:hAnsiTheme="minorHAnsi" w:cstheme="minorHAnsi"/>
                <w:b/>
                <w:bCs/>
                <w:i/>
                <w:iCs/>
                <w:szCs w:val="24"/>
                <w:vertAlign w:val="superscript"/>
              </w:rPr>
              <w:t xml:space="preserve">2 </w:t>
            </w:r>
            <w:r w:rsidRPr="00BE6A45">
              <w:rPr>
                <w:rFonts w:asciiTheme="minorHAnsi" w:hAnsiTheme="minorHAnsi" w:cstheme="minorHAnsi"/>
                <w:b/>
                <w:bCs/>
                <w:i/>
                <w:iCs/>
                <w:szCs w:val="24"/>
              </w:rPr>
              <w:t>PI</w:t>
            </w:r>
          </w:p>
        </w:tc>
        <w:tc>
          <w:tcPr>
            <w:tcW w:w="1408" w:type="dxa"/>
            <w:tcBorders>
              <w:top w:val="single" w:sz="18" w:space="0" w:color="auto"/>
              <w:bottom w:val="single" w:sz="18" w:space="0" w:color="auto"/>
            </w:tcBorders>
          </w:tcPr>
          <w:p w14:paraId="4E96CA85" w14:textId="77777777" w:rsidR="00BE6A45" w:rsidRPr="00BE6A45" w:rsidRDefault="00BE6A45" w:rsidP="00DD4EB4">
            <w:pPr>
              <w:jc w:val="both"/>
              <w:rPr>
                <w:rFonts w:asciiTheme="minorHAnsi" w:hAnsiTheme="minorHAnsi" w:cstheme="minorHAnsi"/>
                <w:b/>
                <w:bCs/>
                <w:i/>
                <w:iCs/>
                <w:szCs w:val="24"/>
              </w:rPr>
            </w:pPr>
            <w:r w:rsidRPr="00BE6A45">
              <w:rPr>
                <w:rFonts w:asciiTheme="minorHAnsi" w:hAnsiTheme="minorHAnsi" w:cstheme="minorHAnsi"/>
                <w:b/>
                <w:bCs/>
                <w:i/>
                <w:iCs/>
                <w:szCs w:val="24"/>
              </w:rPr>
              <w:t>Effect Size</w:t>
            </w:r>
          </w:p>
        </w:tc>
      </w:tr>
      <w:tr w:rsidR="00BE6A45" w14:paraId="3CC28E43" w14:textId="77777777" w:rsidTr="00DD4EB4">
        <w:tc>
          <w:tcPr>
            <w:tcW w:w="4085" w:type="dxa"/>
            <w:tcBorders>
              <w:top w:val="single" w:sz="18" w:space="0" w:color="auto"/>
            </w:tcBorders>
          </w:tcPr>
          <w:p w14:paraId="0F7A45FE"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Attitude</w:t>
            </w:r>
          </w:p>
        </w:tc>
        <w:tc>
          <w:tcPr>
            <w:tcW w:w="989" w:type="dxa"/>
            <w:tcBorders>
              <w:top w:val="single" w:sz="18" w:space="0" w:color="auto"/>
            </w:tcBorders>
          </w:tcPr>
          <w:p w14:paraId="60DBE502"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0.019</w:t>
            </w:r>
          </w:p>
        </w:tc>
        <w:tc>
          <w:tcPr>
            <w:tcW w:w="1414" w:type="dxa"/>
            <w:tcBorders>
              <w:top w:val="single" w:sz="18" w:space="0" w:color="auto"/>
            </w:tcBorders>
          </w:tcPr>
          <w:p w14:paraId="6EED5F5B"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c>
          <w:tcPr>
            <w:tcW w:w="1130" w:type="dxa"/>
            <w:tcBorders>
              <w:top w:val="single" w:sz="18" w:space="0" w:color="auto"/>
            </w:tcBorders>
          </w:tcPr>
          <w:p w14:paraId="237019E6" w14:textId="77777777" w:rsidR="00BE6A45" w:rsidRPr="00BE6A45" w:rsidRDefault="00BE6A45" w:rsidP="00DD4EB4">
            <w:pPr>
              <w:pStyle w:val="NormalWeb"/>
              <w:jc w:val="center"/>
              <w:rPr>
                <w:rFonts w:asciiTheme="minorHAnsi" w:hAnsiTheme="minorHAnsi" w:cstheme="minorHAnsi"/>
              </w:rPr>
            </w:pPr>
            <w:r w:rsidRPr="00BE6A45">
              <w:rPr>
                <w:rFonts w:asciiTheme="minorHAnsi" w:hAnsiTheme="minorHAnsi" w:cstheme="minorHAnsi"/>
              </w:rPr>
              <w:t>0.001</w:t>
            </w:r>
          </w:p>
        </w:tc>
        <w:tc>
          <w:tcPr>
            <w:tcW w:w="1408" w:type="dxa"/>
            <w:tcBorders>
              <w:top w:val="single" w:sz="18" w:space="0" w:color="auto"/>
            </w:tcBorders>
          </w:tcPr>
          <w:p w14:paraId="1E9E5F81"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r>
      <w:tr w:rsidR="00BE6A45" w14:paraId="246B5982" w14:textId="77777777" w:rsidTr="00DD4EB4">
        <w:tc>
          <w:tcPr>
            <w:tcW w:w="4085" w:type="dxa"/>
          </w:tcPr>
          <w:p w14:paraId="0ED8753D"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Subjective Norms</w:t>
            </w:r>
          </w:p>
        </w:tc>
        <w:tc>
          <w:tcPr>
            <w:tcW w:w="989" w:type="dxa"/>
          </w:tcPr>
          <w:p w14:paraId="211650EC"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0.188</w:t>
            </w:r>
          </w:p>
        </w:tc>
        <w:tc>
          <w:tcPr>
            <w:tcW w:w="1414" w:type="dxa"/>
          </w:tcPr>
          <w:p w14:paraId="702B2434"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Medium</w:t>
            </w:r>
          </w:p>
        </w:tc>
        <w:tc>
          <w:tcPr>
            <w:tcW w:w="1130" w:type="dxa"/>
          </w:tcPr>
          <w:p w14:paraId="4218E11E"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0.194</w:t>
            </w:r>
          </w:p>
        </w:tc>
        <w:tc>
          <w:tcPr>
            <w:tcW w:w="1408" w:type="dxa"/>
          </w:tcPr>
          <w:p w14:paraId="4F810A0C"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Medium</w:t>
            </w:r>
          </w:p>
        </w:tc>
      </w:tr>
      <w:tr w:rsidR="00BE6A45" w14:paraId="1CE6B51F" w14:textId="77777777" w:rsidTr="00DD4EB4">
        <w:tc>
          <w:tcPr>
            <w:tcW w:w="4085" w:type="dxa"/>
          </w:tcPr>
          <w:p w14:paraId="4555A053"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Perceived Behavioral Control</w:t>
            </w:r>
          </w:p>
        </w:tc>
        <w:tc>
          <w:tcPr>
            <w:tcW w:w="989" w:type="dxa"/>
          </w:tcPr>
          <w:p w14:paraId="00F470AA"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0.126</w:t>
            </w:r>
          </w:p>
        </w:tc>
        <w:tc>
          <w:tcPr>
            <w:tcW w:w="1414" w:type="dxa"/>
          </w:tcPr>
          <w:p w14:paraId="3C92DB70"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c>
          <w:tcPr>
            <w:tcW w:w="1130" w:type="dxa"/>
          </w:tcPr>
          <w:p w14:paraId="68F91B92"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0.031</w:t>
            </w:r>
          </w:p>
        </w:tc>
        <w:tc>
          <w:tcPr>
            <w:tcW w:w="1408" w:type="dxa"/>
          </w:tcPr>
          <w:p w14:paraId="37A3AB12"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r>
      <w:tr w:rsidR="00BE6A45" w14:paraId="3F8728CC" w14:textId="77777777" w:rsidTr="00DD4EB4">
        <w:tc>
          <w:tcPr>
            <w:tcW w:w="4085" w:type="dxa"/>
          </w:tcPr>
          <w:p w14:paraId="59BF2919"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Health Consciousnesses</w:t>
            </w:r>
          </w:p>
        </w:tc>
        <w:tc>
          <w:tcPr>
            <w:tcW w:w="989" w:type="dxa"/>
          </w:tcPr>
          <w:p w14:paraId="15987ED3"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0.032</w:t>
            </w:r>
          </w:p>
        </w:tc>
        <w:tc>
          <w:tcPr>
            <w:tcW w:w="1414" w:type="dxa"/>
          </w:tcPr>
          <w:p w14:paraId="164616DB"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c>
          <w:tcPr>
            <w:tcW w:w="1130" w:type="dxa"/>
          </w:tcPr>
          <w:p w14:paraId="19E79DDC"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0.029</w:t>
            </w:r>
          </w:p>
        </w:tc>
        <w:tc>
          <w:tcPr>
            <w:tcW w:w="1408" w:type="dxa"/>
          </w:tcPr>
          <w:p w14:paraId="659FD3A4"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r>
      <w:tr w:rsidR="00BE6A45" w14:paraId="46410094" w14:textId="77777777" w:rsidTr="00DD4EB4">
        <w:tc>
          <w:tcPr>
            <w:tcW w:w="4085" w:type="dxa"/>
          </w:tcPr>
          <w:p w14:paraId="3F34FB5E"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Environmental Awareness</w:t>
            </w:r>
          </w:p>
        </w:tc>
        <w:tc>
          <w:tcPr>
            <w:tcW w:w="989" w:type="dxa"/>
          </w:tcPr>
          <w:p w14:paraId="6E9C1625"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0.017</w:t>
            </w:r>
          </w:p>
        </w:tc>
        <w:tc>
          <w:tcPr>
            <w:tcW w:w="1414" w:type="dxa"/>
          </w:tcPr>
          <w:p w14:paraId="750A70D7"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c>
          <w:tcPr>
            <w:tcW w:w="1130" w:type="dxa"/>
          </w:tcPr>
          <w:p w14:paraId="2C97DB6C"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0.074</w:t>
            </w:r>
          </w:p>
        </w:tc>
        <w:tc>
          <w:tcPr>
            <w:tcW w:w="1408" w:type="dxa"/>
          </w:tcPr>
          <w:p w14:paraId="58C986B0"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Small</w:t>
            </w:r>
          </w:p>
        </w:tc>
      </w:tr>
      <w:tr w:rsidR="00BE6A45" w14:paraId="66B2CDCD" w14:textId="77777777" w:rsidTr="00DD4EB4">
        <w:tc>
          <w:tcPr>
            <w:tcW w:w="4085" w:type="dxa"/>
            <w:tcBorders>
              <w:bottom w:val="single" w:sz="18" w:space="0" w:color="auto"/>
            </w:tcBorders>
          </w:tcPr>
          <w:p w14:paraId="46C00428" w14:textId="77777777" w:rsidR="00BE6A45" w:rsidRPr="00BE6A45" w:rsidRDefault="00BE6A45" w:rsidP="00DD4EB4">
            <w:pPr>
              <w:jc w:val="both"/>
              <w:rPr>
                <w:rFonts w:asciiTheme="minorHAnsi" w:hAnsiTheme="minorHAnsi" w:cstheme="minorHAnsi"/>
                <w:szCs w:val="24"/>
              </w:rPr>
            </w:pPr>
            <w:r w:rsidRPr="00BE6A45">
              <w:rPr>
                <w:rFonts w:asciiTheme="minorHAnsi" w:hAnsiTheme="minorHAnsi" w:cstheme="minorHAnsi"/>
                <w:szCs w:val="24"/>
              </w:rPr>
              <w:t>Purchase Intention</w:t>
            </w:r>
          </w:p>
        </w:tc>
        <w:tc>
          <w:tcPr>
            <w:tcW w:w="989" w:type="dxa"/>
            <w:tcBorders>
              <w:bottom w:val="single" w:sz="18" w:space="0" w:color="auto"/>
            </w:tcBorders>
          </w:tcPr>
          <w:p w14:paraId="4F6C5CEE" w14:textId="77777777" w:rsidR="00BE6A45" w:rsidRPr="00BE6A45" w:rsidRDefault="00BE6A45" w:rsidP="00DD4EB4">
            <w:pPr>
              <w:jc w:val="center"/>
              <w:rPr>
                <w:rFonts w:asciiTheme="minorHAnsi" w:hAnsiTheme="minorHAnsi" w:cstheme="minorHAnsi"/>
                <w:b/>
                <w:bCs/>
                <w:i/>
                <w:iCs/>
                <w:szCs w:val="24"/>
              </w:rPr>
            </w:pPr>
            <w:r w:rsidRPr="00BE6A45">
              <w:rPr>
                <w:rFonts w:asciiTheme="minorHAnsi" w:hAnsiTheme="minorHAnsi" w:cstheme="minorHAnsi"/>
                <w:szCs w:val="24"/>
              </w:rPr>
              <w:t>0.210</w:t>
            </w:r>
          </w:p>
        </w:tc>
        <w:tc>
          <w:tcPr>
            <w:tcW w:w="1414" w:type="dxa"/>
            <w:tcBorders>
              <w:bottom w:val="single" w:sz="18" w:space="0" w:color="auto"/>
            </w:tcBorders>
          </w:tcPr>
          <w:p w14:paraId="0B35ED9B" w14:textId="77777777" w:rsidR="00BE6A45" w:rsidRPr="00BE6A45" w:rsidRDefault="00BE6A45" w:rsidP="00DD4EB4">
            <w:pPr>
              <w:jc w:val="center"/>
              <w:rPr>
                <w:rFonts w:asciiTheme="minorHAnsi" w:hAnsiTheme="minorHAnsi" w:cstheme="minorHAnsi"/>
                <w:szCs w:val="24"/>
              </w:rPr>
            </w:pPr>
            <w:r w:rsidRPr="00BE6A45">
              <w:rPr>
                <w:rFonts w:asciiTheme="minorHAnsi" w:hAnsiTheme="minorHAnsi" w:cstheme="minorHAnsi"/>
                <w:szCs w:val="24"/>
              </w:rPr>
              <w:t>Medium</w:t>
            </w:r>
          </w:p>
        </w:tc>
        <w:tc>
          <w:tcPr>
            <w:tcW w:w="1130" w:type="dxa"/>
            <w:tcBorders>
              <w:bottom w:val="single" w:sz="18" w:space="0" w:color="auto"/>
            </w:tcBorders>
          </w:tcPr>
          <w:p w14:paraId="2EE9104D" w14:textId="77777777" w:rsidR="00BE6A45" w:rsidRPr="00BE6A45" w:rsidRDefault="00BE6A45" w:rsidP="00DD4EB4">
            <w:pPr>
              <w:jc w:val="center"/>
              <w:rPr>
                <w:rFonts w:asciiTheme="minorHAnsi" w:hAnsiTheme="minorHAnsi" w:cstheme="minorHAnsi"/>
                <w:b/>
                <w:bCs/>
                <w:i/>
                <w:iCs/>
                <w:szCs w:val="24"/>
              </w:rPr>
            </w:pPr>
          </w:p>
        </w:tc>
        <w:tc>
          <w:tcPr>
            <w:tcW w:w="1408" w:type="dxa"/>
            <w:tcBorders>
              <w:bottom w:val="single" w:sz="18" w:space="0" w:color="auto"/>
            </w:tcBorders>
          </w:tcPr>
          <w:p w14:paraId="3E232E44" w14:textId="77777777" w:rsidR="00BE6A45" w:rsidRPr="00BE6A45" w:rsidRDefault="00BE6A45" w:rsidP="00DD4EB4">
            <w:pPr>
              <w:jc w:val="both"/>
              <w:rPr>
                <w:rFonts w:asciiTheme="minorHAnsi" w:hAnsiTheme="minorHAnsi" w:cstheme="minorHAnsi"/>
                <w:b/>
                <w:bCs/>
                <w:i/>
                <w:iCs/>
                <w:szCs w:val="24"/>
              </w:rPr>
            </w:pPr>
          </w:p>
        </w:tc>
      </w:tr>
      <w:tr w:rsidR="00BE6A45" w14:paraId="0DB88FA9" w14:textId="77777777" w:rsidTr="00DD4EB4">
        <w:tc>
          <w:tcPr>
            <w:tcW w:w="9026" w:type="dxa"/>
            <w:gridSpan w:val="5"/>
            <w:tcBorders>
              <w:top w:val="single" w:sz="18" w:space="0" w:color="auto"/>
              <w:bottom w:val="single" w:sz="18" w:space="0" w:color="auto"/>
            </w:tcBorders>
          </w:tcPr>
          <w:p w14:paraId="748E2F46" w14:textId="77777777" w:rsidR="00BE6A45" w:rsidRPr="00BE6A45" w:rsidRDefault="00BE6A45" w:rsidP="00DD4EB4">
            <w:pPr>
              <w:jc w:val="both"/>
              <w:rPr>
                <w:rFonts w:asciiTheme="minorHAnsi" w:hAnsiTheme="minorHAnsi" w:cstheme="minorHAnsi"/>
                <w:b/>
                <w:bCs/>
                <w:i/>
                <w:iCs/>
                <w:szCs w:val="24"/>
              </w:rPr>
            </w:pPr>
            <w:r w:rsidRPr="00BE6A45">
              <w:rPr>
                <w:rFonts w:asciiTheme="minorHAnsi" w:hAnsiTheme="minorHAnsi" w:cstheme="minorHAnsi"/>
                <w:i/>
                <w:iCs/>
                <w:szCs w:val="24"/>
              </w:rPr>
              <w:t>Note: 0.02 (small); 0.15 (medium) ; 0.35 (high) (Cohen, 1988; Hair et al., 2017)</w:t>
            </w:r>
          </w:p>
        </w:tc>
      </w:tr>
    </w:tbl>
    <w:p w14:paraId="7782EF04" w14:textId="3FE1330F" w:rsidR="00BE6A45" w:rsidRDefault="00BE6A45" w:rsidP="00BE6A45">
      <w:pPr>
        <w:pStyle w:val="Heading3"/>
        <w:rPr>
          <w:b/>
          <w:bCs w:val="0"/>
          <w:i w:val="0"/>
          <w:iCs/>
        </w:rPr>
      </w:pPr>
      <w:r w:rsidRPr="00BE6A45">
        <w:rPr>
          <w:b/>
          <w:bCs w:val="0"/>
          <w:i w:val="0"/>
          <w:iCs/>
        </w:rPr>
        <w:t>Predictive Relevance (Q</w:t>
      </w:r>
      <w:r w:rsidRPr="00BE6A45">
        <w:rPr>
          <w:b/>
          <w:bCs w:val="0"/>
          <w:i w:val="0"/>
          <w:iCs/>
          <w:vertAlign w:val="superscript"/>
        </w:rPr>
        <w:t>2</w:t>
      </w:r>
      <w:r w:rsidRPr="00BE6A45">
        <w:rPr>
          <w:b/>
          <w:bCs w:val="0"/>
          <w:i w:val="0"/>
          <w:iCs/>
        </w:rPr>
        <w:t>)</w:t>
      </w:r>
    </w:p>
    <w:p w14:paraId="2CEA536B" w14:textId="4274C9B2" w:rsidR="00BE6A45" w:rsidRDefault="00BE6A45" w:rsidP="00BE6A45">
      <w:pPr>
        <w:pStyle w:val="NormalWeb"/>
        <w:jc w:val="both"/>
        <w:rPr>
          <w:rFonts w:asciiTheme="minorHAnsi" w:hAnsiTheme="minorHAnsi" w:cstheme="minorHAnsi"/>
        </w:rPr>
      </w:pPr>
      <w:r w:rsidRPr="00BE6A45">
        <w:rPr>
          <w:rFonts w:asciiTheme="minorHAnsi" w:hAnsiTheme="minorHAnsi" w:cstheme="minorHAnsi"/>
        </w:rPr>
        <w:t>The values for q</w:t>
      </w:r>
      <w:r w:rsidRPr="00BE6A45">
        <w:rPr>
          <w:rFonts w:asciiTheme="minorHAnsi" w:hAnsiTheme="minorHAnsi" w:cstheme="minorHAnsi"/>
          <w:position w:val="8"/>
          <w:vertAlign w:val="superscript"/>
        </w:rPr>
        <w:t>2</w:t>
      </w:r>
      <w:r w:rsidRPr="00BE6A45">
        <w:rPr>
          <w:rFonts w:asciiTheme="minorHAnsi" w:hAnsiTheme="minorHAnsi" w:cstheme="minorHAnsi"/>
          <w:position w:val="8"/>
        </w:rPr>
        <w:t xml:space="preserve"> </w:t>
      </w:r>
      <w:r w:rsidRPr="00BE6A45">
        <w:rPr>
          <w:rFonts w:asciiTheme="minorHAnsi" w:hAnsiTheme="minorHAnsi" w:cstheme="minorHAnsi"/>
        </w:rPr>
        <w:t>were explained in Table 4.24 above. Seven data point of the target construct was eliminated in a single blindfolding round that was implied by an omission distance of 7. By using the omission distance of 7, this research obtains a q</w:t>
      </w:r>
      <w:r w:rsidRPr="00BE6A45">
        <w:rPr>
          <w:rFonts w:asciiTheme="minorHAnsi" w:hAnsiTheme="minorHAnsi" w:cstheme="minorHAnsi"/>
          <w:position w:val="8"/>
          <w:vertAlign w:val="superscript"/>
        </w:rPr>
        <w:t>2</w:t>
      </w:r>
      <w:r w:rsidRPr="00BE6A45">
        <w:rPr>
          <w:rFonts w:asciiTheme="minorHAnsi" w:hAnsiTheme="minorHAnsi" w:cstheme="minorHAnsi"/>
          <w:position w:val="8"/>
        </w:rPr>
        <w:t xml:space="preserve"> </w:t>
      </w:r>
      <w:r w:rsidRPr="00BE6A45">
        <w:rPr>
          <w:rFonts w:asciiTheme="minorHAnsi" w:hAnsiTheme="minorHAnsi" w:cstheme="minorHAnsi"/>
        </w:rPr>
        <w:t>value of 0.495 for Actual Purchase Behaviour and a q</w:t>
      </w:r>
      <w:r w:rsidRPr="00BE6A45">
        <w:rPr>
          <w:rFonts w:asciiTheme="minorHAnsi" w:hAnsiTheme="minorHAnsi" w:cstheme="minorHAnsi"/>
          <w:position w:val="8"/>
          <w:vertAlign w:val="superscript"/>
        </w:rPr>
        <w:t>2</w:t>
      </w:r>
      <w:r w:rsidRPr="00BE6A45">
        <w:rPr>
          <w:rFonts w:asciiTheme="minorHAnsi" w:hAnsiTheme="minorHAnsi" w:cstheme="minorHAnsi"/>
          <w:position w:val="8"/>
        </w:rPr>
        <w:t xml:space="preserve"> </w:t>
      </w:r>
      <w:r w:rsidRPr="00BE6A45">
        <w:rPr>
          <w:rFonts w:asciiTheme="minorHAnsi" w:hAnsiTheme="minorHAnsi" w:cstheme="minorHAnsi"/>
        </w:rPr>
        <w:t>value of 0.375 for the Purchase Intention. As per the criteria used to assess a structural model, both of these indicated a moderate predictive model. The greater the value of q</w:t>
      </w:r>
      <w:r w:rsidRPr="00BE6A45">
        <w:rPr>
          <w:rFonts w:asciiTheme="minorHAnsi" w:hAnsiTheme="minorHAnsi" w:cstheme="minorHAnsi"/>
          <w:position w:val="8"/>
          <w:vertAlign w:val="superscript"/>
        </w:rPr>
        <w:t>2</w:t>
      </w:r>
      <w:r w:rsidRPr="00BE6A45">
        <w:rPr>
          <w:rFonts w:asciiTheme="minorHAnsi" w:hAnsiTheme="minorHAnsi" w:cstheme="minorHAnsi"/>
        </w:rPr>
        <w:t>, the higher is the predictive relevance of the structural model</w:t>
      </w:r>
      <w:r>
        <w:rPr>
          <w:rFonts w:asciiTheme="minorHAnsi" w:hAnsiTheme="minorHAnsi" w:cstheme="minorHAnsi"/>
        </w:rPr>
        <w:t>.</w:t>
      </w:r>
    </w:p>
    <w:p w14:paraId="429A6E93" w14:textId="1E80DD0C" w:rsidR="00BE6A45" w:rsidRDefault="00BE6A45" w:rsidP="00BE6A45">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Table 7: Test of Predictive Relevance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1377"/>
        <w:gridCol w:w="1505"/>
      </w:tblGrid>
      <w:tr w:rsidR="00DF6447" w:rsidRPr="00DF6447" w14:paraId="05C071BE" w14:textId="77777777" w:rsidTr="00DF6447">
        <w:tc>
          <w:tcPr>
            <w:tcW w:w="6091" w:type="dxa"/>
            <w:tcBorders>
              <w:top w:val="single" w:sz="18" w:space="0" w:color="auto"/>
              <w:bottom w:val="single" w:sz="18" w:space="0" w:color="auto"/>
            </w:tcBorders>
          </w:tcPr>
          <w:p w14:paraId="42020EB5" w14:textId="77777777" w:rsidR="00DF6447" w:rsidRPr="00DF6447" w:rsidRDefault="00DF6447" w:rsidP="00DD4EB4">
            <w:pPr>
              <w:jc w:val="both"/>
              <w:rPr>
                <w:rFonts w:asciiTheme="minorHAnsi" w:hAnsiTheme="minorHAnsi" w:cstheme="minorHAnsi"/>
                <w:b/>
                <w:bCs/>
              </w:rPr>
            </w:pPr>
            <w:r w:rsidRPr="00DF6447">
              <w:rPr>
                <w:rFonts w:asciiTheme="minorHAnsi" w:hAnsiTheme="minorHAnsi" w:cstheme="minorHAnsi"/>
                <w:b/>
                <w:bCs/>
              </w:rPr>
              <w:t xml:space="preserve">Variables </w:t>
            </w:r>
          </w:p>
        </w:tc>
        <w:tc>
          <w:tcPr>
            <w:tcW w:w="1417" w:type="dxa"/>
            <w:tcBorders>
              <w:top w:val="single" w:sz="18" w:space="0" w:color="auto"/>
              <w:bottom w:val="single" w:sz="18" w:space="0" w:color="auto"/>
            </w:tcBorders>
          </w:tcPr>
          <w:p w14:paraId="63FB1775" w14:textId="77777777" w:rsidR="00DF6447" w:rsidRPr="00DF6447" w:rsidRDefault="00DF6447" w:rsidP="00DD4EB4">
            <w:pPr>
              <w:jc w:val="center"/>
              <w:rPr>
                <w:rFonts w:asciiTheme="minorHAnsi" w:hAnsiTheme="minorHAnsi" w:cstheme="minorHAnsi"/>
                <w:b/>
                <w:bCs/>
              </w:rPr>
            </w:pPr>
            <w:r w:rsidRPr="00DF6447">
              <w:rPr>
                <w:rFonts w:asciiTheme="minorHAnsi" w:hAnsiTheme="minorHAnsi" w:cstheme="minorHAnsi"/>
                <w:b/>
                <w:bCs/>
              </w:rPr>
              <w:t>PI</w:t>
            </w:r>
          </w:p>
        </w:tc>
        <w:tc>
          <w:tcPr>
            <w:tcW w:w="1554" w:type="dxa"/>
            <w:tcBorders>
              <w:top w:val="single" w:sz="18" w:space="0" w:color="auto"/>
              <w:bottom w:val="single" w:sz="18" w:space="0" w:color="auto"/>
            </w:tcBorders>
          </w:tcPr>
          <w:p w14:paraId="32BFDE50" w14:textId="77777777" w:rsidR="00DF6447" w:rsidRPr="00DF6447" w:rsidRDefault="00DF6447" w:rsidP="00DD4EB4">
            <w:pPr>
              <w:jc w:val="center"/>
              <w:rPr>
                <w:rFonts w:asciiTheme="minorHAnsi" w:hAnsiTheme="minorHAnsi" w:cstheme="minorHAnsi"/>
                <w:b/>
                <w:bCs/>
              </w:rPr>
            </w:pPr>
            <w:r w:rsidRPr="00DF6447">
              <w:rPr>
                <w:rFonts w:asciiTheme="minorHAnsi" w:hAnsiTheme="minorHAnsi" w:cstheme="minorHAnsi"/>
                <w:b/>
                <w:bCs/>
              </w:rPr>
              <w:t>APB</w:t>
            </w:r>
          </w:p>
        </w:tc>
      </w:tr>
      <w:tr w:rsidR="00DF6447" w:rsidRPr="00DF6447" w14:paraId="217DDE62" w14:textId="77777777" w:rsidTr="00DF6447">
        <w:tc>
          <w:tcPr>
            <w:tcW w:w="6091" w:type="dxa"/>
            <w:tcBorders>
              <w:top w:val="single" w:sz="18" w:space="0" w:color="auto"/>
            </w:tcBorders>
          </w:tcPr>
          <w:p w14:paraId="42D82EDC" w14:textId="77777777" w:rsidR="00DF6447" w:rsidRPr="00DF6447" w:rsidRDefault="00DF6447" w:rsidP="00DD4EB4">
            <w:pPr>
              <w:jc w:val="both"/>
              <w:rPr>
                <w:rFonts w:asciiTheme="minorHAnsi" w:hAnsiTheme="minorHAnsi" w:cstheme="minorHAnsi"/>
                <w:i/>
                <w:iCs/>
                <w:szCs w:val="24"/>
              </w:rPr>
            </w:pPr>
            <w:r w:rsidRPr="00DF6447">
              <w:rPr>
                <w:rFonts w:asciiTheme="minorHAnsi" w:hAnsiTheme="minorHAnsi" w:cstheme="minorHAnsi"/>
              </w:rPr>
              <w:t>Attitude</w:t>
            </w:r>
          </w:p>
        </w:tc>
        <w:tc>
          <w:tcPr>
            <w:tcW w:w="1417" w:type="dxa"/>
            <w:vMerge w:val="restart"/>
            <w:tcBorders>
              <w:top w:val="single" w:sz="18" w:space="0" w:color="auto"/>
            </w:tcBorders>
            <w:vAlign w:val="center"/>
          </w:tcPr>
          <w:p w14:paraId="7A8A8788" w14:textId="77777777" w:rsidR="00DF6447" w:rsidRPr="00DF6447" w:rsidRDefault="00DF6447" w:rsidP="00DD4EB4">
            <w:pPr>
              <w:jc w:val="center"/>
              <w:rPr>
                <w:rFonts w:asciiTheme="minorHAnsi" w:hAnsiTheme="minorHAnsi" w:cstheme="minorHAnsi"/>
              </w:rPr>
            </w:pPr>
            <w:r w:rsidRPr="00DF6447">
              <w:rPr>
                <w:rFonts w:asciiTheme="minorHAnsi" w:hAnsiTheme="minorHAnsi" w:cstheme="minorHAnsi"/>
              </w:rPr>
              <w:t>0.495</w:t>
            </w:r>
          </w:p>
        </w:tc>
        <w:tc>
          <w:tcPr>
            <w:tcW w:w="1554" w:type="dxa"/>
            <w:vMerge w:val="restart"/>
            <w:tcBorders>
              <w:top w:val="single" w:sz="18" w:space="0" w:color="auto"/>
            </w:tcBorders>
            <w:vAlign w:val="center"/>
          </w:tcPr>
          <w:p w14:paraId="2F7E75E7" w14:textId="77777777" w:rsidR="00DF6447" w:rsidRPr="00DF6447" w:rsidRDefault="00DF6447" w:rsidP="00DD4EB4">
            <w:pPr>
              <w:jc w:val="center"/>
              <w:rPr>
                <w:rFonts w:asciiTheme="minorHAnsi" w:hAnsiTheme="minorHAnsi" w:cstheme="minorHAnsi"/>
              </w:rPr>
            </w:pPr>
            <w:r w:rsidRPr="00DF6447">
              <w:rPr>
                <w:rFonts w:asciiTheme="minorHAnsi" w:hAnsiTheme="minorHAnsi" w:cstheme="minorHAnsi"/>
              </w:rPr>
              <w:t>0.374</w:t>
            </w:r>
          </w:p>
        </w:tc>
      </w:tr>
      <w:tr w:rsidR="00DF6447" w:rsidRPr="00DF6447" w14:paraId="335D3111" w14:textId="77777777" w:rsidTr="00DF6447">
        <w:tc>
          <w:tcPr>
            <w:tcW w:w="6091" w:type="dxa"/>
          </w:tcPr>
          <w:p w14:paraId="74C929AB" w14:textId="77777777" w:rsidR="00DF6447" w:rsidRPr="00DF6447" w:rsidRDefault="00DF6447" w:rsidP="00DD4EB4">
            <w:pPr>
              <w:jc w:val="both"/>
              <w:rPr>
                <w:rFonts w:asciiTheme="minorHAnsi" w:hAnsiTheme="minorHAnsi" w:cstheme="minorHAnsi"/>
              </w:rPr>
            </w:pPr>
            <w:r w:rsidRPr="00DF6447">
              <w:rPr>
                <w:rFonts w:asciiTheme="minorHAnsi" w:hAnsiTheme="minorHAnsi" w:cstheme="minorHAnsi"/>
              </w:rPr>
              <w:t>Subjective Norms</w:t>
            </w:r>
          </w:p>
        </w:tc>
        <w:tc>
          <w:tcPr>
            <w:tcW w:w="1417" w:type="dxa"/>
            <w:vMerge/>
          </w:tcPr>
          <w:p w14:paraId="64507DAE" w14:textId="77777777" w:rsidR="00DF6447" w:rsidRPr="00DF6447" w:rsidRDefault="00DF6447" w:rsidP="00DD4EB4">
            <w:pPr>
              <w:jc w:val="center"/>
              <w:rPr>
                <w:rFonts w:asciiTheme="minorHAnsi" w:hAnsiTheme="minorHAnsi" w:cstheme="minorHAnsi"/>
                <w:b/>
                <w:bCs/>
                <w:i/>
                <w:iCs/>
                <w:szCs w:val="24"/>
              </w:rPr>
            </w:pPr>
          </w:p>
        </w:tc>
        <w:tc>
          <w:tcPr>
            <w:tcW w:w="1554" w:type="dxa"/>
            <w:vMerge/>
          </w:tcPr>
          <w:p w14:paraId="7EF26016" w14:textId="77777777" w:rsidR="00DF6447" w:rsidRPr="00DF6447" w:rsidRDefault="00DF6447" w:rsidP="00DD4EB4">
            <w:pPr>
              <w:jc w:val="center"/>
              <w:rPr>
                <w:rFonts w:asciiTheme="minorHAnsi" w:hAnsiTheme="minorHAnsi" w:cstheme="minorHAnsi"/>
                <w:b/>
                <w:bCs/>
                <w:i/>
                <w:iCs/>
                <w:szCs w:val="24"/>
              </w:rPr>
            </w:pPr>
          </w:p>
        </w:tc>
      </w:tr>
      <w:tr w:rsidR="00DF6447" w:rsidRPr="00DF6447" w14:paraId="0A443082" w14:textId="77777777" w:rsidTr="00DF6447">
        <w:tc>
          <w:tcPr>
            <w:tcW w:w="6091" w:type="dxa"/>
          </w:tcPr>
          <w:p w14:paraId="1930236F" w14:textId="77777777" w:rsidR="00DF6447" w:rsidRPr="00DF6447" w:rsidRDefault="00DF6447" w:rsidP="00DD4EB4">
            <w:pPr>
              <w:jc w:val="both"/>
              <w:rPr>
                <w:rFonts w:asciiTheme="minorHAnsi" w:hAnsiTheme="minorHAnsi" w:cstheme="minorHAnsi"/>
              </w:rPr>
            </w:pPr>
            <w:r w:rsidRPr="00DF6447">
              <w:rPr>
                <w:rFonts w:asciiTheme="minorHAnsi" w:hAnsiTheme="minorHAnsi" w:cstheme="minorHAnsi"/>
              </w:rPr>
              <w:t>Perceived Behavioral Control</w:t>
            </w:r>
          </w:p>
        </w:tc>
        <w:tc>
          <w:tcPr>
            <w:tcW w:w="1417" w:type="dxa"/>
            <w:vMerge/>
          </w:tcPr>
          <w:p w14:paraId="66CC0D06" w14:textId="77777777" w:rsidR="00DF6447" w:rsidRPr="00DF6447" w:rsidRDefault="00DF6447" w:rsidP="00DD4EB4">
            <w:pPr>
              <w:jc w:val="center"/>
              <w:rPr>
                <w:rFonts w:asciiTheme="minorHAnsi" w:hAnsiTheme="minorHAnsi" w:cstheme="minorHAnsi"/>
                <w:b/>
                <w:bCs/>
                <w:i/>
                <w:iCs/>
                <w:szCs w:val="24"/>
              </w:rPr>
            </w:pPr>
          </w:p>
        </w:tc>
        <w:tc>
          <w:tcPr>
            <w:tcW w:w="1554" w:type="dxa"/>
            <w:vMerge/>
          </w:tcPr>
          <w:p w14:paraId="3D1C85C2" w14:textId="77777777" w:rsidR="00DF6447" w:rsidRPr="00DF6447" w:rsidRDefault="00DF6447" w:rsidP="00DD4EB4">
            <w:pPr>
              <w:jc w:val="center"/>
              <w:rPr>
                <w:rFonts w:asciiTheme="minorHAnsi" w:hAnsiTheme="minorHAnsi" w:cstheme="minorHAnsi"/>
                <w:b/>
                <w:bCs/>
                <w:i/>
                <w:iCs/>
                <w:szCs w:val="24"/>
              </w:rPr>
            </w:pPr>
          </w:p>
        </w:tc>
      </w:tr>
      <w:tr w:rsidR="00DF6447" w:rsidRPr="00DF6447" w14:paraId="73EBD88B" w14:textId="77777777" w:rsidTr="00DF6447">
        <w:tc>
          <w:tcPr>
            <w:tcW w:w="6091" w:type="dxa"/>
          </w:tcPr>
          <w:p w14:paraId="75059436" w14:textId="77777777" w:rsidR="00DF6447" w:rsidRPr="00DF6447" w:rsidRDefault="00DF6447" w:rsidP="00DD4EB4">
            <w:pPr>
              <w:jc w:val="both"/>
              <w:rPr>
                <w:rFonts w:asciiTheme="minorHAnsi" w:hAnsiTheme="minorHAnsi" w:cstheme="minorHAnsi"/>
              </w:rPr>
            </w:pPr>
            <w:r w:rsidRPr="00DF6447">
              <w:rPr>
                <w:rFonts w:asciiTheme="minorHAnsi" w:hAnsiTheme="minorHAnsi" w:cstheme="minorHAnsi"/>
              </w:rPr>
              <w:t>Health Consciousnesses</w:t>
            </w:r>
          </w:p>
        </w:tc>
        <w:tc>
          <w:tcPr>
            <w:tcW w:w="1417" w:type="dxa"/>
            <w:vMerge/>
          </w:tcPr>
          <w:p w14:paraId="7213C32A" w14:textId="77777777" w:rsidR="00DF6447" w:rsidRPr="00DF6447" w:rsidRDefault="00DF6447" w:rsidP="00DD4EB4">
            <w:pPr>
              <w:jc w:val="center"/>
              <w:rPr>
                <w:rFonts w:asciiTheme="minorHAnsi" w:hAnsiTheme="minorHAnsi" w:cstheme="minorHAnsi"/>
                <w:b/>
                <w:bCs/>
                <w:i/>
                <w:iCs/>
                <w:szCs w:val="24"/>
              </w:rPr>
            </w:pPr>
          </w:p>
        </w:tc>
        <w:tc>
          <w:tcPr>
            <w:tcW w:w="1554" w:type="dxa"/>
            <w:vMerge/>
          </w:tcPr>
          <w:p w14:paraId="7B3323A8" w14:textId="77777777" w:rsidR="00DF6447" w:rsidRPr="00DF6447" w:rsidRDefault="00DF6447" w:rsidP="00DD4EB4">
            <w:pPr>
              <w:jc w:val="center"/>
              <w:rPr>
                <w:rFonts w:asciiTheme="minorHAnsi" w:hAnsiTheme="minorHAnsi" w:cstheme="minorHAnsi"/>
                <w:b/>
                <w:bCs/>
                <w:i/>
                <w:iCs/>
                <w:szCs w:val="24"/>
              </w:rPr>
            </w:pPr>
          </w:p>
        </w:tc>
      </w:tr>
      <w:tr w:rsidR="00DF6447" w:rsidRPr="00DF6447" w14:paraId="59CD4436" w14:textId="77777777" w:rsidTr="00DF6447">
        <w:trPr>
          <w:trHeight w:val="298"/>
        </w:trPr>
        <w:tc>
          <w:tcPr>
            <w:tcW w:w="6091" w:type="dxa"/>
            <w:tcBorders>
              <w:bottom w:val="single" w:sz="18" w:space="0" w:color="auto"/>
            </w:tcBorders>
          </w:tcPr>
          <w:p w14:paraId="39DF37B8" w14:textId="77777777" w:rsidR="00DF6447" w:rsidRPr="00DF6447" w:rsidRDefault="00DF6447" w:rsidP="00DD4EB4">
            <w:pPr>
              <w:jc w:val="both"/>
              <w:rPr>
                <w:rFonts w:asciiTheme="minorHAnsi" w:hAnsiTheme="minorHAnsi" w:cstheme="minorHAnsi"/>
              </w:rPr>
            </w:pPr>
            <w:r w:rsidRPr="00DF6447">
              <w:rPr>
                <w:rFonts w:asciiTheme="minorHAnsi" w:hAnsiTheme="minorHAnsi" w:cstheme="minorHAnsi"/>
              </w:rPr>
              <w:t>Environmental Awareness</w:t>
            </w:r>
          </w:p>
        </w:tc>
        <w:tc>
          <w:tcPr>
            <w:tcW w:w="1417" w:type="dxa"/>
            <w:vMerge/>
            <w:tcBorders>
              <w:bottom w:val="single" w:sz="18" w:space="0" w:color="auto"/>
            </w:tcBorders>
          </w:tcPr>
          <w:p w14:paraId="436964FC" w14:textId="77777777" w:rsidR="00DF6447" w:rsidRPr="00DF6447" w:rsidRDefault="00DF6447" w:rsidP="00DD4EB4">
            <w:pPr>
              <w:jc w:val="center"/>
              <w:rPr>
                <w:rFonts w:asciiTheme="minorHAnsi" w:hAnsiTheme="minorHAnsi" w:cstheme="minorHAnsi"/>
                <w:b/>
                <w:bCs/>
                <w:i/>
                <w:iCs/>
                <w:szCs w:val="24"/>
              </w:rPr>
            </w:pPr>
          </w:p>
        </w:tc>
        <w:tc>
          <w:tcPr>
            <w:tcW w:w="1554" w:type="dxa"/>
            <w:vMerge/>
            <w:tcBorders>
              <w:bottom w:val="single" w:sz="18" w:space="0" w:color="auto"/>
            </w:tcBorders>
          </w:tcPr>
          <w:p w14:paraId="3D53FAE7" w14:textId="77777777" w:rsidR="00DF6447" w:rsidRPr="00DF6447" w:rsidRDefault="00DF6447" w:rsidP="00DD4EB4">
            <w:pPr>
              <w:jc w:val="center"/>
              <w:rPr>
                <w:rFonts w:asciiTheme="minorHAnsi" w:hAnsiTheme="minorHAnsi" w:cstheme="minorHAnsi"/>
                <w:b/>
                <w:bCs/>
                <w:i/>
                <w:iCs/>
                <w:szCs w:val="24"/>
              </w:rPr>
            </w:pPr>
          </w:p>
        </w:tc>
      </w:tr>
    </w:tbl>
    <w:p w14:paraId="50ACC58A" w14:textId="12EDB28D" w:rsidR="00DF6447" w:rsidRDefault="00DF6447" w:rsidP="00BE6A45">
      <w:pPr>
        <w:pStyle w:val="NormalWeb"/>
        <w:jc w:val="both"/>
        <w:rPr>
          <w:rFonts w:asciiTheme="minorHAnsi" w:hAnsiTheme="minorHAnsi" w:cstheme="minorHAnsi"/>
          <w:color w:val="000000" w:themeColor="text1"/>
        </w:rPr>
      </w:pPr>
    </w:p>
    <w:p w14:paraId="1248D9BD" w14:textId="77777777" w:rsidR="00F61FA7" w:rsidRDefault="00DF6447" w:rsidP="00F61FA7">
      <w:pPr>
        <w:pStyle w:val="Heading2"/>
      </w:pPr>
      <w:r w:rsidRPr="00DF6447">
        <w:lastRenderedPageBreak/>
        <w:t>Mediating Analysis</w:t>
      </w:r>
    </w:p>
    <w:p w14:paraId="060E91E8" w14:textId="6AE9C731" w:rsidR="00F61FA7" w:rsidRPr="00F61FA7" w:rsidRDefault="00F61FA7" w:rsidP="00F61FA7">
      <w:pPr>
        <w:pStyle w:val="Heading2"/>
        <w:numPr>
          <w:ilvl w:val="0"/>
          <w:numId w:val="0"/>
        </w:numPr>
        <w:ind w:firstLine="450"/>
        <w:jc w:val="both"/>
        <w:rPr>
          <w:b w:val="0"/>
          <w:bCs/>
        </w:rPr>
      </w:pPr>
      <w:r w:rsidRPr="00F61FA7">
        <w:rPr>
          <w:b w:val="0"/>
          <w:bCs/>
        </w:rPr>
        <w:t>The mediating effects of Purchase Intention towards the relationship in between the dimension of the independent variable namely Attitude, Subjective Norms, Perceived Behavioral Control, Health Consciousnesses and Environmental Awareness towards the Actual Purchase Behaviour are further analysed and tabulated in Table 8 above. From the resulted analysis above, the main hypothesis of H</w:t>
      </w:r>
      <w:r w:rsidRPr="00F61FA7">
        <w:rPr>
          <w:b w:val="0"/>
          <w:bCs/>
          <w:vertAlign w:val="subscript"/>
        </w:rPr>
        <w:t xml:space="preserve">4 </w:t>
      </w:r>
      <w:r w:rsidRPr="00F61FA7">
        <w:rPr>
          <w:b w:val="0"/>
          <w:bCs/>
        </w:rPr>
        <w:t>portrays that the direct effect of Subjective Norms (</w:t>
      </w:r>
      <w:r w:rsidRPr="00F61FA7">
        <w:rPr>
          <w:b w:val="0"/>
          <w:bCs/>
        </w:rPr>
        <w:sym w:font="Symbol" w:char="F062"/>
      </w:r>
      <w:r w:rsidRPr="00F61FA7">
        <w:rPr>
          <w:b w:val="0"/>
          <w:bCs/>
        </w:rPr>
        <w:t>=0.311, p=0.005) and Perceived Behavioral Control (</w:t>
      </w:r>
      <w:r w:rsidRPr="00F61FA7">
        <w:rPr>
          <w:b w:val="0"/>
          <w:bCs/>
        </w:rPr>
        <w:sym w:font="Symbol" w:char="F062"/>
      </w:r>
      <w:r w:rsidRPr="00F61FA7">
        <w:rPr>
          <w:b w:val="0"/>
          <w:bCs/>
        </w:rPr>
        <w:t>=0.268, p=0.003) show a significant effect toward Actual Purchase Behaviour. However, Attitude (</w:t>
      </w:r>
      <w:r w:rsidRPr="00F61FA7">
        <w:rPr>
          <w:b w:val="0"/>
          <w:bCs/>
        </w:rPr>
        <w:sym w:font="Symbol" w:char="F062"/>
      </w:r>
      <w:r w:rsidRPr="00F61FA7">
        <w:rPr>
          <w:b w:val="0"/>
          <w:bCs/>
        </w:rPr>
        <w:t>=0.109, p=0.104), Health Consciousnesses (</w:t>
      </w:r>
      <w:r w:rsidRPr="00F61FA7">
        <w:rPr>
          <w:b w:val="0"/>
          <w:bCs/>
        </w:rPr>
        <w:sym w:font="Symbol" w:char="F062"/>
      </w:r>
      <w:r w:rsidRPr="00F61FA7">
        <w:rPr>
          <w:b w:val="0"/>
          <w:bCs/>
        </w:rPr>
        <w:t>=-0.140, p=0.052)   and Environmental Awareness (</w:t>
      </w:r>
      <w:r w:rsidRPr="00F61FA7">
        <w:rPr>
          <w:b w:val="0"/>
          <w:bCs/>
        </w:rPr>
        <w:sym w:font="Symbol" w:char="F062"/>
      </w:r>
      <w:r w:rsidRPr="00F61FA7">
        <w:rPr>
          <w:b w:val="0"/>
          <w:bCs/>
        </w:rPr>
        <w:t>=0.106, p=0.152)   did not influence the Actual Purchase Behaviour. Indirect effect from the table indicated that only two independent variables which were Subjective Norms (</w:t>
      </w:r>
      <w:r w:rsidRPr="00F61FA7">
        <w:rPr>
          <w:b w:val="0"/>
          <w:bCs/>
        </w:rPr>
        <w:sym w:font="Symbol" w:char="F062"/>
      </w:r>
      <w:r w:rsidRPr="00F61FA7">
        <w:rPr>
          <w:b w:val="0"/>
          <w:bCs/>
        </w:rPr>
        <w:t>=0.268, p=0.003) and Environmental awareness (</w:t>
      </w:r>
      <w:r w:rsidRPr="00F61FA7">
        <w:rPr>
          <w:b w:val="0"/>
          <w:bCs/>
        </w:rPr>
        <w:sym w:font="Symbol" w:char="F062"/>
      </w:r>
      <w:r w:rsidRPr="00F61FA7">
        <w:rPr>
          <w:b w:val="0"/>
          <w:bCs/>
        </w:rPr>
        <w:t>=0.268, p=0.003)   who has significant effect toward Actual Purchase Behaviour through Purchase Intention. Other three variables which were Attitude (</w:t>
      </w:r>
      <w:r w:rsidRPr="00F61FA7">
        <w:rPr>
          <w:b w:val="0"/>
          <w:bCs/>
        </w:rPr>
        <w:sym w:font="Symbol" w:char="F062"/>
      </w:r>
      <w:r w:rsidRPr="00F61FA7">
        <w:rPr>
          <w:b w:val="0"/>
          <w:bCs/>
        </w:rPr>
        <w:t>=0.008, p=0.835), Perceived Behavioral Control (</w:t>
      </w:r>
      <w:r w:rsidRPr="00F61FA7">
        <w:rPr>
          <w:b w:val="0"/>
          <w:bCs/>
        </w:rPr>
        <w:sym w:font="Symbol" w:char="F062"/>
      </w:r>
      <w:r w:rsidRPr="00F61FA7">
        <w:rPr>
          <w:b w:val="0"/>
          <w:bCs/>
        </w:rPr>
        <w:t>=0.60, p=0.185) and Health Consciousnesses (</w:t>
      </w:r>
      <w:r w:rsidRPr="00F61FA7">
        <w:rPr>
          <w:b w:val="0"/>
          <w:bCs/>
        </w:rPr>
        <w:sym w:font="Symbol" w:char="F062"/>
      </w:r>
      <w:r w:rsidRPr="00F61FA7">
        <w:rPr>
          <w:b w:val="0"/>
          <w:bCs/>
        </w:rPr>
        <w:t xml:space="preserve">=0.060, p=0.135) have shown an insignificant relationship toward Actual Purchase Behaviour through Purchase Intention. Hence, as for both result of direct and indirect effect, the study concludes that there is no mediation effect of Attitude, Health Consciousnesses and Perceived Behavioral Control toward Actual Purchase Behavioral through Purchase Intention, while partial mediation only for Subjective Norms and and complete mediation for Environmental Awareness. </w:t>
      </w:r>
    </w:p>
    <w:p w14:paraId="626E8FB7" w14:textId="028054E0" w:rsidR="00F61FA7" w:rsidRDefault="00F61FA7" w:rsidP="00F61FA7">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Table 8: Mediating Effect Hypotheses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248"/>
        <w:gridCol w:w="1248"/>
        <w:gridCol w:w="1262"/>
        <w:gridCol w:w="1841"/>
        <w:gridCol w:w="1647"/>
      </w:tblGrid>
      <w:tr w:rsidR="00F61FA7" w14:paraId="6A934212" w14:textId="77777777" w:rsidTr="00F61FA7">
        <w:tc>
          <w:tcPr>
            <w:tcW w:w="1529" w:type="dxa"/>
            <w:tcBorders>
              <w:top w:val="single" w:sz="4" w:space="0" w:color="auto"/>
              <w:bottom w:val="single" w:sz="4" w:space="0" w:color="auto"/>
            </w:tcBorders>
          </w:tcPr>
          <w:p w14:paraId="3C890A4F" w14:textId="77777777" w:rsidR="00F61FA7" w:rsidRPr="00F61FA7" w:rsidRDefault="00F61FA7" w:rsidP="00DD4EB4">
            <w:pPr>
              <w:rPr>
                <w:rFonts w:asciiTheme="minorHAnsi" w:hAnsiTheme="minorHAnsi" w:cstheme="minorHAnsi"/>
                <w:b/>
                <w:bCs/>
              </w:rPr>
            </w:pPr>
            <w:r w:rsidRPr="00F61FA7">
              <w:rPr>
                <w:rFonts w:asciiTheme="minorHAnsi" w:hAnsiTheme="minorHAnsi" w:cstheme="minorHAnsi"/>
                <w:b/>
                <w:bCs/>
              </w:rPr>
              <w:t>Hypothesis</w:t>
            </w:r>
          </w:p>
        </w:tc>
        <w:tc>
          <w:tcPr>
            <w:tcW w:w="1431" w:type="dxa"/>
            <w:tcBorders>
              <w:top w:val="single" w:sz="4" w:space="0" w:color="auto"/>
              <w:bottom w:val="single" w:sz="4" w:space="0" w:color="auto"/>
            </w:tcBorders>
          </w:tcPr>
          <w:p w14:paraId="705D547C"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b/>
                <w:bCs/>
              </w:rPr>
              <w:t>H</w:t>
            </w:r>
            <w:r w:rsidRPr="00F61FA7">
              <w:rPr>
                <w:rFonts w:asciiTheme="minorHAnsi" w:hAnsiTheme="minorHAnsi" w:cstheme="minorHAnsi"/>
                <w:b/>
                <w:bCs/>
                <w:vertAlign w:val="subscript"/>
              </w:rPr>
              <w:t>4a</w:t>
            </w:r>
          </w:p>
        </w:tc>
        <w:tc>
          <w:tcPr>
            <w:tcW w:w="1435" w:type="dxa"/>
            <w:tcBorders>
              <w:top w:val="single" w:sz="4" w:space="0" w:color="auto"/>
              <w:bottom w:val="single" w:sz="4" w:space="0" w:color="auto"/>
            </w:tcBorders>
          </w:tcPr>
          <w:p w14:paraId="477F067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b/>
                <w:bCs/>
              </w:rPr>
              <w:t>H</w:t>
            </w:r>
            <w:r w:rsidRPr="00F61FA7">
              <w:rPr>
                <w:rFonts w:asciiTheme="minorHAnsi" w:hAnsiTheme="minorHAnsi" w:cstheme="minorHAnsi"/>
                <w:b/>
                <w:bCs/>
                <w:vertAlign w:val="subscript"/>
              </w:rPr>
              <w:t>4b</w:t>
            </w:r>
          </w:p>
        </w:tc>
        <w:tc>
          <w:tcPr>
            <w:tcW w:w="1444" w:type="dxa"/>
            <w:tcBorders>
              <w:top w:val="single" w:sz="4" w:space="0" w:color="auto"/>
              <w:bottom w:val="single" w:sz="4" w:space="0" w:color="auto"/>
            </w:tcBorders>
          </w:tcPr>
          <w:p w14:paraId="6F26FE6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b/>
                <w:bCs/>
              </w:rPr>
              <w:t>H</w:t>
            </w:r>
            <w:r w:rsidRPr="00F61FA7">
              <w:rPr>
                <w:rFonts w:asciiTheme="minorHAnsi" w:hAnsiTheme="minorHAnsi" w:cstheme="minorHAnsi"/>
                <w:b/>
                <w:bCs/>
                <w:vertAlign w:val="subscript"/>
              </w:rPr>
              <w:t>4c</w:t>
            </w:r>
          </w:p>
        </w:tc>
        <w:tc>
          <w:tcPr>
            <w:tcW w:w="1830" w:type="dxa"/>
            <w:tcBorders>
              <w:top w:val="single" w:sz="4" w:space="0" w:color="auto"/>
              <w:bottom w:val="single" w:sz="4" w:space="0" w:color="auto"/>
            </w:tcBorders>
          </w:tcPr>
          <w:p w14:paraId="45F9CD9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b/>
                <w:bCs/>
              </w:rPr>
              <w:t>H</w:t>
            </w:r>
            <w:r w:rsidRPr="00F61FA7">
              <w:rPr>
                <w:rFonts w:asciiTheme="minorHAnsi" w:hAnsiTheme="minorHAnsi" w:cstheme="minorHAnsi"/>
                <w:b/>
                <w:bCs/>
                <w:vertAlign w:val="subscript"/>
              </w:rPr>
              <w:t>4d</w:t>
            </w:r>
          </w:p>
        </w:tc>
        <w:tc>
          <w:tcPr>
            <w:tcW w:w="1643" w:type="dxa"/>
            <w:tcBorders>
              <w:top w:val="single" w:sz="4" w:space="0" w:color="auto"/>
              <w:bottom w:val="single" w:sz="4" w:space="0" w:color="auto"/>
            </w:tcBorders>
          </w:tcPr>
          <w:p w14:paraId="1B50171C"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b/>
                <w:bCs/>
              </w:rPr>
              <w:t>H</w:t>
            </w:r>
            <w:r w:rsidRPr="00F61FA7">
              <w:rPr>
                <w:rFonts w:asciiTheme="minorHAnsi" w:hAnsiTheme="minorHAnsi" w:cstheme="minorHAnsi"/>
                <w:b/>
                <w:bCs/>
                <w:vertAlign w:val="subscript"/>
              </w:rPr>
              <w:t>4e</w:t>
            </w:r>
          </w:p>
        </w:tc>
      </w:tr>
      <w:tr w:rsidR="00F61FA7" w14:paraId="04218A91" w14:textId="77777777" w:rsidTr="00F61FA7">
        <w:tc>
          <w:tcPr>
            <w:tcW w:w="1529" w:type="dxa"/>
            <w:tcBorders>
              <w:top w:val="single" w:sz="4" w:space="0" w:color="auto"/>
            </w:tcBorders>
            <w:vAlign w:val="center"/>
          </w:tcPr>
          <w:p w14:paraId="2E5A8F85" w14:textId="77777777" w:rsidR="00F61FA7" w:rsidRPr="00F61FA7" w:rsidRDefault="00F61FA7" w:rsidP="00DD4EB4">
            <w:pPr>
              <w:jc w:val="center"/>
              <w:rPr>
                <w:rFonts w:asciiTheme="minorHAnsi" w:hAnsiTheme="minorHAnsi" w:cstheme="minorHAnsi"/>
                <w:b/>
                <w:bCs/>
              </w:rPr>
            </w:pPr>
            <w:r w:rsidRPr="00F61FA7">
              <w:rPr>
                <w:rFonts w:asciiTheme="minorHAnsi" w:hAnsiTheme="minorHAnsi" w:cstheme="minorHAnsi"/>
                <w:b/>
                <w:bCs/>
              </w:rPr>
              <w:t>Relationship Tested</w:t>
            </w:r>
          </w:p>
        </w:tc>
        <w:tc>
          <w:tcPr>
            <w:tcW w:w="1431" w:type="dxa"/>
            <w:tcBorders>
              <w:top w:val="single" w:sz="4" w:space="0" w:color="auto"/>
            </w:tcBorders>
            <w:vAlign w:val="center"/>
          </w:tcPr>
          <w:p w14:paraId="6340B92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Attitude &gt; Purchase Intention&gt; Actual Purchase Behaviour</w:t>
            </w:r>
          </w:p>
        </w:tc>
        <w:tc>
          <w:tcPr>
            <w:tcW w:w="1435" w:type="dxa"/>
            <w:tcBorders>
              <w:top w:val="single" w:sz="4" w:space="0" w:color="auto"/>
            </w:tcBorders>
            <w:vAlign w:val="center"/>
          </w:tcPr>
          <w:p w14:paraId="450B22B2"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Subjective Norms &gt; Purchase Intention&gt; Actual Purchase Behaviour</w:t>
            </w:r>
          </w:p>
        </w:tc>
        <w:tc>
          <w:tcPr>
            <w:tcW w:w="1444" w:type="dxa"/>
            <w:tcBorders>
              <w:top w:val="single" w:sz="4" w:space="0" w:color="auto"/>
            </w:tcBorders>
            <w:vAlign w:val="center"/>
          </w:tcPr>
          <w:p w14:paraId="573EDC3B"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Perceived Behavioral Control &gt; Purchase Intention&gt; Actual Purchase Behaviour</w:t>
            </w:r>
          </w:p>
        </w:tc>
        <w:tc>
          <w:tcPr>
            <w:tcW w:w="1830" w:type="dxa"/>
            <w:tcBorders>
              <w:top w:val="single" w:sz="4" w:space="0" w:color="auto"/>
            </w:tcBorders>
            <w:vAlign w:val="center"/>
          </w:tcPr>
          <w:p w14:paraId="2193ADE9"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Health Consciousnesses &gt; Purchase Intention&gt; Actual Purchase Behaviour</w:t>
            </w:r>
          </w:p>
        </w:tc>
        <w:tc>
          <w:tcPr>
            <w:tcW w:w="1643" w:type="dxa"/>
            <w:tcBorders>
              <w:top w:val="single" w:sz="4" w:space="0" w:color="auto"/>
            </w:tcBorders>
            <w:vAlign w:val="center"/>
          </w:tcPr>
          <w:p w14:paraId="39837B64"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Environmental Awareness &gt; Purchase Intention&gt; Actual Purchase Behaviour</w:t>
            </w:r>
          </w:p>
        </w:tc>
      </w:tr>
      <w:tr w:rsidR="00F61FA7" w14:paraId="76457089" w14:textId="77777777" w:rsidTr="00F61FA7">
        <w:tc>
          <w:tcPr>
            <w:tcW w:w="1529" w:type="dxa"/>
            <w:vAlign w:val="center"/>
          </w:tcPr>
          <w:p w14:paraId="15CD8AFC" w14:textId="77777777" w:rsidR="00F61FA7" w:rsidRPr="00F61FA7" w:rsidRDefault="00F61FA7" w:rsidP="00DD4EB4">
            <w:pPr>
              <w:jc w:val="center"/>
              <w:rPr>
                <w:rFonts w:asciiTheme="minorHAnsi" w:hAnsiTheme="minorHAnsi" w:cstheme="minorHAnsi"/>
                <w:b/>
                <w:bCs/>
              </w:rPr>
            </w:pPr>
            <w:r w:rsidRPr="00F61FA7">
              <w:rPr>
                <w:rFonts w:asciiTheme="minorHAnsi" w:hAnsiTheme="minorHAnsi" w:cstheme="minorHAnsi"/>
                <w:b/>
                <w:bCs/>
              </w:rPr>
              <w:t>Direct Effect</w:t>
            </w:r>
          </w:p>
        </w:tc>
        <w:tc>
          <w:tcPr>
            <w:tcW w:w="1431" w:type="dxa"/>
          </w:tcPr>
          <w:p w14:paraId="0959A2C4" w14:textId="77777777" w:rsidR="00F61FA7" w:rsidRPr="00F61FA7" w:rsidRDefault="00F61FA7" w:rsidP="00DD4EB4">
            <w:pPr>
              <w:rPr>
                <w:rFonts w:asciiTheme="minorHAnsi" w:hAnsiTheme="minorHAnsi" w:cstheme="minorHAnsi"/>
              </w:rPr>
            </w:pPr>
          </w:p>
          <w:p w14:paraId="4EC5FC0A"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.109 (p=0.104)</w:t>
            </w:r>
          </w:p>
          <w:p w14:paraId="1C62E660" w14:textId="77777777" w:rsidR="00F61FA7" w:rsidRPr="00F61FA7" w:rsidRDefault="00F61FA7" w:rsidP="00DD4EB4">
            <w:pPr>
              <w:jc w:val="center"/>
              <w:rPr>
                <w:rFonts w:asciiTheme="minorHAnsi" w:hAnsiTheme="minorHAnsi" w:cstheme="minorHAnsi"/>
              </w:rPr>
            </w:pPr>
          </w:p>
        </w:tc>
        <w:tc>
          <w:tcPr>
            <w:tcW w:w="1435" w:type="dxa"/>
          </w:tcPr>
          <w:p w14:paraId="192CA314" w14:textId="77777777" w:rsidR="00F61FA7" w:rsidRPr="00F61FA7" w:rsidRDefault="00F61FA7" w:rsidP="00DD4EB4">
            <w:pPr>
              <w:jc w:val="center"/>
              <w:rPr>
                <w:rFonts w:asciiTheme="minorHAnsi" w:hAnsiTheme="minorHAnsi" w:cstheme="minorHAnsi"/>
              </w:rPr>
            </w:pPr>
          </w:p>
          <w:p w14:paraId="60790490"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.311 (p=0.005)</w:t>
            </w:r>
          </w:p>
        </w:tc>
        <w:tc>
          <w:tcPr>
            <w:tcW w:w="1444" w:type="dxa"/>
          </w:tcPr>
          <w:p w14:paraId="1DB10166" w14:textId="77777777" w:rsidR="00F61FA7" w:rsidRPr="00F61FA7" w:rsidRDefault="00F61FA7" w:rsidP="00DD4EB4">
            <w:pPr>
              <w:jc w:val="center"/>
              <w:rPr>
                <w:rFonts w:asciiTheme="minorHAnsi" w:hAnsiTheme="minorHAnsi" w:cstheme="minorHAnsi"/>
              </w:rPr>
            </w:pPr>
          </w:p>
          <w:p w14:paraId="2A8F6DEA"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.268 (p=0.003)</w:t>
            </w:r>
          </w:p>
        </w:tc>
        <w:tc>
          <w:tcPr>
            <w:tcW w:w="1830" w:type="dxa"/>
          </w:tcPr>
          <w:p w14:paraId="5B7864E6" w14:textId="77777777" w:rsidR="00F61FA7" w:rsidRPr="00F61FA7" w:rsidRDefault="00F61FA7" w:rsidP="00DD4EB4">
            <w:pPr>
              <w:jc w:val="center"/>
              <w:rPr>
                <w:rFonts w:asciiTheme="minorHAnsi" w:hAnsiTheme="minorHAnsi" w:cstheme="minorHAnsi"/>
              </w:rPr>
            </w:pPr>
          </w:p>
          <w:p w14:paraId="34C3C2EB"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 xml:space="preserve">-.140 </w:t>
            </w:r>
          </w:p>
          <w:p w14:paraId="55197268"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(p=0.052)</w:t>
            </w:r>
          </w:p>
        </w:tc>
        <w:tc>
          <w:tcPr>
            <w:tcW w:w="1643" w:type="dxa"/>
          </w:tcPr>
          <w:p w14:paraId="4C46F318" w14:textId="77777777" w:rsidR="00F61FA7" w:rsidRPr="00F61FA7" w:rsidRDefault="00F61FA7" w:rsidP="00DD4EB4">
            <w:pPr>
              <w:jc w:val="center"/>
              <w:rPr>
                <w:rFonts w:asciiTheme="minorHAnsi" w:hAnsiTheme="minorHAnsi" w:cstheme="minorHAnsi"/>
              </w:rPr>
            </w:pPr>
          </w:p>
          <w:p w14:paraId="58E8CE76"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.106 (p=0.152)</w:t>
            </w:r>
          </w:p>
        </w:tc>
      </w:tr>
      <w:tr w:rsidR="00F61FA7" w14:paraId="2C0E757D" w14:textId="77777777" w:rsidTr="00F61FA7">
        <w:tc>
          <w:tcPr>
            <w:tcW w:w="1529" w:type="dxa"/>
            <w:vAlign w:val="center"/>
          </w:tcPr>
          <w:p w14:paraId="60FB38A5" w14:textId="77777777" w:rsidR="00F61FA7" w:rsidRPr="00F61FA7" w:rsidRDefault="00F61FA7" w:rsidP="00DD4EB4">
            <w:pPr>
              <w:jc w:val="center"/>
              <w:rPr>
                <w:rFonts w:asciiTheme="minorHAnsi" w:hAnsiTheme="minorHAnsi" w:cstheme="minorHAnsi"/>
                <w:b/>
                <w:bCs/>
              </w:rPr>
            </w:pPr>
            <w:r w:rsidRPr="00F61FA7">
              <w:rPr>
                <w:rFonts w:asciiTheme="minorHAnsi" w:hAnsiTheme="minorHAnsi" w:cstheme="minorHAnsi"/>
                <w:b/>
                <w:bCs/>
              </w:rPr>
              <w:t>Indirect Effect</w:t>
            </w:r>
          </w:p>
        </w:tc>
        <w:tc>
          <w:tcPr>
            <w:tcW w:w="1431" w:type="dxa"/>
          </w:tcPr>
          <w:p w14:paraId="20B8FBF8"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.008</w:t>
            </w:r>
          </w:p>
          <w:p w14:paraId="73A70D64"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(p=0.835)</w:t>
            </w:r>
          </w:p>
        </w:tc>
        <w:tc>
          <w:tcPr>
            <w:tcW w:w="1435" w:type="dxa"/>
          </w:tcPr>
          <w:p w14:paraId="6AB9AD49"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.132</w:t>
            </w:r>
          </w:p>
          <w:p w14:paraId="7039C260"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(p=0.002)</w:t>
            </w:r>
          </w:p>
        </w:tc>
        <w:tc>
          <w:tcPr>
            <w:tcW w:w="1444" w:type="dxa"/>
          </w:tcPr>
          <w:p w14:paraId="72E2DC8D"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.060</w:t>
            </w:r>
          </w:p>
          <w:p w14:paraId="0433FAD9"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(p=0.185)</w:t>
            </w:r>
          </w:p>
        </w:tc>
        <w:tc>
          <w:tcPr>
            <w:tcW w:w="1830" w:type="dxa"/>
          </w:tcPr>
          <w:p w14:paraId="592B006B"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.060</w:t>
            </w:r>
          </w:p>
          <w:p w14:paraId="61BBDB7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(p=0.135)</w:t>
            </w:r>
          </w:p>
        </w:tc>
        <w:tc>
          <w:tcPr>
            <w:tcW w:w="1643" w:type="dxa"/>
          </w:tcPr>
          <w:p w14:paraId="7EDE5E55"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.098</w:t>
            </w:r>
          </w:p>
          <w:p w14:paraId="33D5CC6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(p=0.047)</w:t>
            </w:r>
          </w:p>
        </w:tc>
      </w:tr>
      <w:tr w:rsidR="00F61FA7" w14:paraId="7ADB7B9A" w14:textId="77777777" w:rsidTr="00F61FA7">
        <w:tc>
          <w:tcPr>
            <w:tcW w:w="1529" w:type="dxa"/>
            <w:tcBorders>
              <w:bottom w:val="single" w:sz="4" w:space="0" w:color="auto"/>
            </w:tcBorders>
            <w:vAlign w:val="center"/>
          </w:tcPr>
          <w:p w14:paraId="41BE047E" w14:textId="77777777" w:rsidR="00F61FA7" w:rsidRPr="00F61FA7" w:rsidRDefault="00F61FA7" w:rsidP="00DD4EB4">
            <w:pPr>
              <w:jc w:val="center"/>
              <w:rPr>
                <w:rFonts w:asciiTheme="minorHAnsi" w:hAnsiTheme="minorHAnsi" w:cstheme="minorHAnsi"/>
                <w:b/>
                <w:bCs/>
              </w:rPr>
            </w:pPr>
          </w:p>
          <w:p w14:paraId="31BF2593" w14:textId="77777777" w:rsidR="00F61FA7" w:rsidRPr="00F61FA7" w:rsidRDefault="00F61FA7" w:rsidP="00DD4EB4">
            <w:pPr>
              <w:jc w:val="center"/>
              <w:rPr>
                <w:rFonts w:asciiTheme="minorHAnsi" w:hAnsiTheme="minorHAnsi" w:cstheme="minorHAnsi"/>
                <w:b/>
                <w:bCs/>
              </w:rPr>
            </w:pPr>
            <w:r w:rsidRPr="00F61FA7">
              <w:rPr>
                <w:rFonts w:asciiTheme="minorHAnsi" w:hAnsiTheme="minorHAnsi" w:cstheme="minorHAnsi"/>
                <w:b/>
                <w:bCs/>
              </w:rPr>
              <w:t>Mediation Types</w:t>
            </w:r>
          </w:p>
        </w:tc>
        <w:tc>
          <w:tcPr>
            <w:tcW w:w="1431" w:type="dxa"/>
            <w:tcBorders>
              <w:bottom w:val="single" w:sz="4" w:space="0" w:color="auto"/>
            </w:tcBorders>
          </w:tcPr>
          <w:p w14:paraId="0D113D0A" w14:textId="77777777" w:rsidR="00F61FA7" w:rsidRPr="00F61FA7" w:rsidRDefault="00F61FA7" w:rsidP="00DD4EB4">
            <w:pPr>
              <w:jc w:val="center"/>
              <w:rPr>
                <w:rFonts w:asciiTheme="minorHAnsi" w:hAnsiTheme="minorHAnsi" w:cstheme="minorHAnsi"/>
              </w:rPr>
            </w:pPr>
          </w:p>
          <w:p w14:paraId="695F6ACB"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No Mediation</w:t>
            </w:r>
          </w:p>
        </w:tc>
        <w:tc>
          <w:tcPr>
            <w:tcW w:w="1435" w:type="dxa"/>
            <w:tcBorders>
              <w:bottom w:val="single" w:sz="4" w:space="0" w:color="auto"/>
            </w:tcBorders>
          </w:tcPr>
          <w:p w14:paraId="0C90D680" w14:textId="77777777" w:rsidR="00F61FA7" w:rsidRPr="00F61FA7" w:rsidRDefault="00F61FA7" w:rsidP="00DD4EB4">
            <w:pPr>
              <w:jc w:val="center"/>
              <w:rPr>
                <w:rFonts w:asciiTheme="minorHAnsi" w:hAnsiTheme="minorHAnsi" w:cstheme="minorHAnsi"/>
              </w:rPr>
            </w:pPr>
          </w:p>
          <w:p w14:paraId="2B819D6E"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Partial Mediation</w:t>
            </w:r>
          </w:p>
        </w:tc>
        <w:tc>
          <w:tcPr>
            <w:tcW w:w="1444" w:type="dxa"/>
            <w:tcBorders>
              <w:bottom w:val="single" w:sz="4" w:space="0" w:color="auto"/>
            </w:tcBorders>
          </w:tcPr>
          <w:p w14:paraId="26814FE4" w14:textId="77777777" w:rsidR="00F61FA7" w:rsidRPr="00F61FA7" w:rsidRDefault="00F61FA7" w:rsidP="00DD4EB4">
            <w:pPr>
              <w:jc w:val="center"/>
              <w:rPr>
                <w:rFonts w:asciiTheme="minorHAnsi" w:hAnsiTheme="minorHAnsi" w:cstheme="minorHAnsi"/>
              </w:rPr>
            </w:pPr>
          </w:p>
          <w:p w14:paraId="49E2A9E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No  Mediation</w:t>
            </w:r>
          </w:p>
        </w:tc>
        <w:tc>
          <w:tcPr>
            <w:tcW w:w="1830" w:type="dxa"/>
            <w:tcBorders>
              <w:bottom w:val="single" w:sz="4" w:space="0" w:color="auto"/>
            </w:tcBorders>
          </w:tcPr>
          <w:p w14:paraId="179C0497" w14:textId="77777777" w:rsidR="00F61FA7" w:rsidRPr="00F61FA7" w:rsidRDefault="00F61FA7" w:rsidP="00DD4EB4">
            <w:pPr>
              <w:jc w:val="center"/>
              <w:rPr>
                <w:rFonts w:asciiTheme="minorHAnsi" w:hAnsiTheme="minorHAnsi" w:cstheme="minorHAnsi"/>
              </w:rPr>
            </w:pPr>
          </w:p>
          <w:p w14:paraId="5768E541"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No Mediation</w:t>
            </w:r>
          </w:p>
        </w:tc>
        <w:tc>
          <w:tcPr>
            <w:tcW w:w="1643" w:type="dxa"/>
            <w:tcBorders>
              <w:bottom w:val="single" w:sz="4" w:space="0" w:color="auto"/>
            </w:tcBorders>
          </w:tcPr>
          <w:p w14:paraId="6E2FC4A1" w14:textId="77777777" w:rsidR="00F61FA7" w:rsidRPr="00F61FA7" w:rsidRDefault="00F61FA7" w:rsidP="00DD4EB4">
            <w:pPr>
              <w:jc w:val="center"/>
              <w:rPr>
                <w:rFonts w:asciiTheme="minorHAnsi" w:hAnsiTheme="minorHAnsi" w:cstheme="minorHAnsi"/>
              </w:rPr>
            </w:pPr>
          </w:p>
          <w:p w14:paraId="39974269" w14:textId="77777777" w:rsidR="00F61FA7" w:rsidRPr="00F61FA7" w:rsidRDefault="00F61FA7" w:rsidP="00DD4EB4">
            <w:pPr>
              <w:jc w:val="center"/>
              <w:rPr>
                <w:rFonts w:asciiTheme="minorHAnsi" w:hAnsiTheme="minorHAnsi" w:cstheme="minorHAnsi"/>
              </w:rPr>
            </w:pPr>
            <w:r w:rsidRPr="00F61FA7">
              <w:rPr>
                <w:rFonts w:asciiTheme="minorHAnsi" w:hAnsiTheme="minorHAnsi" w:cstheme="minorHAnsi"/>
              </w:rPr>
              <w:t>Full Mediation</w:t>
            </w:r>
          </w:p>
        </w:tc>
      </w:tr>
    </w:tbl>
    <w:p w14:paraId="13191F4E" w14:textId="601C786D" w:rsidR="000448B6" w:rsidRPr="006A575B" w:rsidRDefault="00F61FA7" w:rsidP="006A575B">
      <w:pPr>
        <w:pStyle w:val="Heading2"/>
      </w:pPr>
      <w:r w:rsidRPr="00F61FA7">
        <w:lastRenderedPageBreak/>
        <w:t>Summary of Hypotheses Testing</w:t>
      </w:r>
    </w:p>
    <w:p w14:paraId="40F9A155" w14:textId="182803BC" w:rsidR="000448B6" w:rsidRPr="000448B6" w:rsidRDefault="000448B6" w:rsidP="000448B6">
      <w:pPr>
        <w:pStyle w:val="NormalWeb"/>
        <w:jc w:val="both"/>
        <w:rPr>
          <w:rFonts w:asciiTheme="minorHAnsi" w:hAnsiTheme="minorHAnsi" w:cstheme="minorHAnsi"/>
          <w:color w:val="000000" w:themeColor="text1"/>
        </w:rPr>
      </w:pPr>
      <w:r>
        <w:rPr>
          <w:rFonts w:asciiTheme="minorHAnsi" w:hAnsiTheme="minorHAnsi" w:cstheme="minorHAnsi"/>
          <w:color w:val="000000" w:themeColor="text1"/>
        </w:rPr>
        <w:t>Table 8: Mediating Effect Hypotheses Testing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1821"/>
      </w:tblGrid>
      <w:tr w:rsidR="000448B6" w14:paraId="3C1BD44F" w14:textId="77777777" w:rsidTr="000448B6">
        <w:trPr>
          <w:trHeight w:val="294"/>
          <w:jc w:val="center"/>
        </w:trPr>
        <w:tc>
          <w:tcPr>
            <w:tcW w:w="3955" w:type="pct"/>
            <w:tcBorders>
              <w:top w:val="single" w:sz="4" w:space="0" w:color="auto"/>
              <w:bottom w:val="single" w:sz="4" w:space="0" w:color="auto"/>
            </w:tcBorders>
          </w:tcPr>
          <w:p w14:paraId="5FFC1FA7" w14:textId="4C570709" w:rsidR="000448B6" w:rsidRPr="000448B6" w:rsidRDefault="000448B6" w:rsidP="00DD4EB4">
            <w:pPr>
              <w:jc w:val="center"/>
              <w:rPr>
                <w:rFonts w:asciiTheme="minorHAnsi" w:eastAsia="Calibri" w:hAnsiTheme="minorHAnsi" w:cstheme="minorHAnsi"/>
                <w:b/>
                <w:bCs/>
              </w:rPr>
            </w:pPr>
            <w:r w:rsidRPr="000448B6">
              <w:rPr>
                <w:rFonts w:asciiTheme="minorHAnsi" w:eastAsia="Calibri" w:hAnsiTheme="minorHAnsi" w:cstheme="minorHAnsi"/>
                <w:b/>
                <w:bCs/>
              </w:rPr>
              <w:t>Relationship</w:t>
            </w:r>
          </w:p>
        </w:tc>
        <w:tc>
          <w:tcPr>
            <w:tcW w:w="1045" w:type="pct"/>
            <w:tcBorders>
              <w:top w:val="single" w:sz="4" w:space="0" w:color="auto"/>
              <w:bottom w:val="single" w:sz="4" w:space="0" w:color="auto"/>
            </w:tcBorders>
          </w:tcPr>
          <w:p w14:paraId="66573F14" w14:textId="77777777" w:rsidR="000448B6" w:rsidRPr="000448B6" w:rsidRDefault="000448B6" w:rsidP="00DD4EB4">
            <w:pPr>
              <w:jc w:val="center"/>
              <w:rPr>
                <w:rFonts w:asciiTheme="minorHAnsi" w:eastAsia="Calibri" w:hAnsiTheme="minorHAnsi" w:cstheme="minorHAnsi"/>
                <w:b/>
                <w:bCs/>
              </w:rPr>
            </w:pPr>
            <w:r w:rsidRPr="000448B6">
              <w:rPr>
                <w:rFonts w:asciiTheme="minorHAnsi" w:eastAsia="Calibri" w:hAnsiTheme="minorHAnsi" w:cstheme="minorHAnsi"/>
                <w:b/>
                <w:bCs/>
              </w:rPr>
              <w:t>Result</w:t>
            </w:r>
          </w:p>
        </w:tc>
      </w:tr>
      <w:tr w:rsidR="000448B6" w14:paraId="316BA84A" w14:textId="77777777" w:rsidTr="000448B6">
        <w:trPr>
          <w:trHeight w:val="2926"/>
          <w:jc w:val="center"/>
        </w:trPr>
        <w:tc>
          <w:tcPr>
            <w:tcW w:w="3955" w:type="pct"/>
            <w:tcBorders>
              <w:top w:val="single" w:sz="4" w:space="0" w:color="auto"/>
              <w:bottom w:val="single" w:sz="4" w:space="0" w:color="auto"/>
            </w:tcBorders>
          </w:tcPr>
          <w:p w14:paraId="4A681FA3" w14:textId="7226028B" w:rsidR="000448B6" w:rsidRPr="000448B6" w:rsidRDefault="000448B6" w:rsidP="00DD4EB4">
            <w:pPr>
              <w:rPr>
                <w:rFonts w:asciiTheme="minorHAnsi" w:hAnsiTheme="minorHAnsi" w:cstheme="minorHAnsi"/>
                <w:b/>
                <w:bCs/>
                <w:szCs w:val="24"/>
              </w:rPr>
            </w:pPr>
            <w:r w:rsidRPr="000448B6">
              <w:rPr>
                <w:rFonts w:asciiTheme="minorHAnsi" w:hAnsiTheme="minorHAnsi" w:cstheme="minorHAnsi"/>
                <w:b/>
                <w:bCs/>
                <w:szCs w:val="24"/>
              </w:rPr>
              <w:t xml:space="preserve">Attitudes </w:t>
            </w:r>
            <w:r w:rsidRPr="000448B6">
              <w:rPr>
                <w:rFonts w:asciiTheme="minorHAnsi" w:hAnsiTheme="minorHAnsi" w:cstheme="minorHAnsi"/>
                <w:szCs w:val="24"/>
              </w:rPr>
              <w:t xml:space="preserve">and </w:t>
            </w:r>
            <w:r w:rsidRPr="000448B6">
              <w:rPr>
                <w:rFonts w:asciiTheme="minorHAnsi" w:hAnsiTheme="minorHAnsi" w:cstheme="minorHAnsi"/>
                <w:b/>
                <w:bCs/>
                <w:szCs w:val="24"/>
              </w:rPr>
              <w:t>Actual Purchase Behaviour</w:t>
            </w:r>
          </w:p>
          <w:p w14:paraId="373C7BBE" w14:textId="77777777" w:rsidR="000448B6" w:rsidRPr="000448B6" w:rsidRDefault="000448B6" w:rsidP="00DD4EB4">
            <w:pPr>
              <w:rPr>
                <w:rFonts w:asciiTheme="minorHAnsi" w:eastAsia="Calibri" w:hAnsiTheme="minorHAnsi" w:cstheme="minorHAnsi"/>
                <w:b/>
                <w:bCs/>
                <w:szCs w:val="24"/>
              </w:rPr>
            </w:pPr>
          </w:p>
          <w:p w14:paraId="17928184" w14:textId="2663FB92"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Subjective Norms </w:t>
            </w:r>
            <w:r w:rsidRPr="000448B6">
              <w:rPr>
                <w:rFonts w:asciiTheme="minorHAnsi" w:hAnsiTheme="minorHAnsi" w:cstheme="minorHAnsi"/>
                <w:szCs w:val="24"/>
              </w:rPr>
              <w:t xml:space="preserve">and </w:t>
            </w:r>
            <w:r w:rsidRPr="000448B6">
              <w:rPr>
                <w:rFonts w:asciiTheme="minorHAnsi" w:hAnsiTheme="minorHAnsi" w:cstheme="minorHAnsi"/>
                <w:b/>
                <w:bCs/>
                <w:szCs w:val="24"/>
              </w:rPr>
              <w:t>Actual Purchase Behaviour</w:t>
            </w:r>
          </w:p>
          <w:p w14:paraId="07B29BE3" w14:textId="77777777" w:rsidR="000448B6" w:rsidRPr="000448B6" w:rsidRDefault="000448B6" w:rsidP="00DD4EB4">
            <w:pPr>
              <w:rPr>
                <w:rFonts w:asciiTheme="minorHAnsi" w:hAnsiTheme="minorHAnsi" w:cstheme="minorHAnsi"/>
                <w:szCs w:val="24"/>
              </w:rPr>
            </w:pPr>
          </w:p>
          <w:p w14:paraId="6A7F5B80" w14:textId="55826D94"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Perceived Behavioural Control </w:t>
            </w:r>
            <w:r w:rsidRPr="000448B6">
              <w:rPr>
                <w:rFonts w:asciiTheme="minorHAnsi" w:hAnsiTheme="minorHAnsi" w:cstheme="minorHAnsi"/>
                <w:szCs w:val="24"/>
              </w:rPr>
              <w:t xml:space="preserve">and </w:t>
            </w:r>
            <w:r w:rsidRPr="000448B6">
              <w:rPr>
                <w:rFonts w:asciiTheme="minorHAnsi" w:hAnsiTheme="minorHAnsi" w:cstheme="minorHAnsi"/>
                <w:b/>
                <w:bCs/>
                <w:szCs w:val="24"/>
              </w:rPr>
              <w:t>Actual Purchase Behaviour</w:t>
            </w:r>
          </w:p>
          <w:p w14:paraId="5E1CB9DA" w14:textId="77777777" w:rsidR="000448B6" w:rsidRPr="000448B6" w:rsidRDefault="000448B6" w:rsidP="00DD4EB4">
            <w:pPr>
              <w:rPr>
                <w:rFonts w:asciiTheme="minorHAnsi" w:hAnsiTheme="minorHAnsi" w:cstheme="minorHAnsi"/>
                <w:szCs w:val="24"/>
              </w:rPr>
            </w:pPr>
          </w:p>
          <w:p w14:paraId="7B2C8AD7" w14:textId="77777777" w:rsidR="000448B6" w:rsidRPr="000448B6" w:rsidRDefault="000448B6" w:rsidP="00DD4EB4">
            <w:pPr>
              <w:rPr>
                <w:rFonts w:asciiTheme="minorHAnsi" w:hAnsiTheme="minorHAnsi" w:cstheme="minorHAnsi"/>
                <w:szCs w:val="24"/>
              </w:rPr>
            </w:pPr>
            <w:r w:rsidRPr="000448B6">
              <w:rPr>
                <w:rFonts w:asciiTheme="minorHAnsi" w:hAnsiTheme="minorHAnsi" w:cstheme="minorHAnsi"/>
                <w:b/>
                <w:bCs/>
                <w:szCs w:val="24"/>
              </w:rPr>
              <w:t xml:space="preserve">Health Consciousnesses </w:t>
            </w:r>
            <w:r w:rsidRPr="000448B6">
              <w:rPr>
                <w:rFonts w:asciiTheme="minorHAnsi" w:hAnsiTheme="minorHAnsi" w:cstheme="minorHAnsi"/>
                <w:szCs w:val="24"/>
              </w:rPr>
              <w:t xml:space="preserve">and </w:t>
            </w:r>
            <w:r w:rsidRPr="000448B6">
              <w:rPr>
                <w:rFonts w:asciiTheme="minorHAnsi" w:hAnsiTheme="minorHAnsi" w:cstheme="minorHAnsi"/>
                <w:b/>
                <w:bCs/>
                <w:szCs w:val="24"/>
              </w:rPr>
              <w:t>Actual Purchase Behaviour</w:t>
            </w:r>
            <w:r w:rsidRPr="000448B6">
              <w:rPr>
                <w:rFonts w:asciiTheme="minorHAnsi" w:hAnsiTheme="minorHAnsi" w:cstheme="minorHAnsi"/>
                <w:szCs w:val="24"/>
              </w:rPr>
              <w:t xml:space="preserve"> </w:t>
            </w:r>
          </w:p>
          <w:p w14:paraId="3C7A1400" w14:textId="77777777" w:rsidR="000448B6" w:rsidRPr="000448B6" w:rsidRDefault="000448B6" w:rsidP="00DD4EB4">
            <w:pPr>
              <w:rPr>
                <w:rFonts w:asciiTheme="minorHAnsi" w:hAnsiTheme="minorHAnsi" w:cstheme="minorHAnsi"/>
                <w:szCs w:val="24"/>
              </w:rPr>
            </w:pPr>
          </w:p>
          <w:p w14:paraId="417326C2" w14:textId="76D74B8B"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Environmental Awareness </w:t>
            </w:r>
            <w:r w:rsidRPr="000448B6">
              <w:rPr>
                <w:rFonts w:asciiTheme="minorHAnsi" w:hAnsiTheme="minorHAnsi" w:cstheme="minorHAnsi"/>
                <w:szCs w:val="24"/>
              </w:rPr>
              <w:t xml:space="preserve">and </w:t>
            </w:r>
            <w:r w:rsidRPr="000448B6">
              <w:rPr>
                <w:rFonts w:asciiTheme="minorHAnsi" w:hAnsiTheme="minorHAnsi" w:cstheme="minorHAnsi"/>
                <w:b/>
                <w:bCs/>
                <w:szCs w:val="24"/>
              </w:rPr>
              <w:t>Actual Purchase Behaviour</w:t>
            </w:r>
          </w:p>
        </w:tc>
        <w:tc>
          <w:tcPr>
            <w:tcW w:w="1045" w:type="pct"/>
            <w:tcBorders>
              <w:top w:val="single" w:sz="4" w:space="0" w:color="auto"/>
              <w:bottom w:val="single" w:sz="4" w:space="0" w:color="auto"/>
            </w:tcBorders>
          </w:tcPr>
          <w:p w14:paraId="79A2BE0F"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736240A1" w14:textId="77777777" w:rsidR="000448B6" w:rsidRPr="000448B6" w:rsidRDefault="000448B6" w:rsidP="00DD4EB4">
            <w:pPr>
              <w:rPr>
                <w:rFonts w:asciiTheme="minorHAnsi" w:eastAsia="Calibri" w:hAnsiTheme="minorHAnsi" w:cstheme="minorHAnsi"/>
                <w:b/>
                <w:bCs/>
                <w:szCs w:val="24"/>
              </w:rPr>
            </w:pPr>
          </w:p>
          <w:p w14:paraId="1B565202"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Supported</w:t>
            </w:r>
          </w:p>
          <w:p w14:paraId="5994D165" w14:textId="77777777" w:rsidR="000448B6" w:rsidRPr="000448B6" w:rsidRDefault="000448B6" w:rsidP="00DD4EB4">
            <w:pPr>
              <w:rPr>
                <w:rFonts w:asciiTheme="minorHAnsi" w:eastAsia="Calibri" w:hAnsiTheme="minorHAnsi" w:cstheme="minorHAnsi"/>
                <w:b/>
                <w:bCs/>
                <w:szCs w:val="24"/>
              </w:rPr>
            </w:pPr>
          </w:p>
          <w:p w14:paraId="3D31F226"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Supported</w:t>
            </w:r>
          </w:p>
          <w:p w14:paraId="40236935" w14:textId="77777777" w:rsidR="000448B6" w:rsidRPr="000448B6" w:rsidRDefault="000448B6" w:rsidP="00DD4EB4">
            <w:pPr>
              <w:rPr>
                <w:rFonts w:asciiTheme="minorHAnsi" w:eastAsia="Calibri" w:hAnsiTheme="minorHAnsi" w:cstheme="minorHAnsi"/>
                <w:b/>
                <w:bCs/>
                <w:szCs w:val="24"/>
              </w:rPr>
            </w:pPr>
          </w:p>
          <w:p w14:paraId="2987E215"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5CF91293" w14:textId="77777777" w:rsidR="000448B6" w:rsidRPr="000448B6" w:rsidRDefault="000448B6" w:rsidP="00DD4EB4">
            <w:pPr>
              <w:rPr>
                <w:rFonts w:asciiTheme="minorHAnsi" w:eastAsia="Calibri" w:hAnsiTheme="minorHAnsi" w:cstheme="minorHAnsi"/>
                <w:b/>
                <w:bCs/>
                <w:szCs w:val="24"/>
              </w:rPr>
            </w:pPr>
          </w:p>
          <w:p w14:paraId="5A4A6E2A"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74711626" w14:textId="77777777" w:rsidR="000448B6" w:rsidRPr="000448B6" w:rsidRDefault="000448B6" w:rsidP="00DD4EB4">
            <w:pPr>
              <w:jc w:val="center"/>
              <w:rPr>
                <w:rFonts w:asciiTheme="minorHAnsi" w:eastAsia="Calibri" w:hAnsiTheme="minorHAnsi" w:cstheme="minorHAnsi"/>
                <w:b/>
                <w:bCs/>
                <w:szCs w:val="24"/>
              </w:rPr>
            </w:pPr>
          </w:p>
        </w:tc>
      </w:tr>
      <w:tr w:rsidR="000448B6" w14:paraId="335DDCCA" w14:textId="77777777" w:rsidTr="000448B6">
        <w:trPr>
          <w:trHeight w:val="2581"/>
          <w:jc w:val="center"/>
        </w:trPr>
        <w:tc>
          <w:tcPr>
            <w:tcW w:w="3955" w:type="pct"/>
            <w:tcBorders>
              <w:top w:val="single" w:sz="4" w:space="0" w:color="auto"/>
              <w:bottom w:val="single" w:sz="4" w:space="0" w:color="auto"/>
            </w:tcBorders>
          </w:tcPr>
          <w:p w14:paraId="06DA0A54" w14:textId="325E0B42"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Attitudes </w:t>
            </w:r>
            <w:r w:rsidRPr="000448B6">
              <w:rPr>
                <w:rFonts w:asciiTheme="minorHAnsi" w:hAnsiTheme="minorHAnsi" w:cstheme="minorHAnsi"/>
                <w:szCs w:val="24"/>
              </w:rPr>
              <w:t xml:space="preserve">and </w:t>
            </w:r>
            <w:r w:rsidRPr="000448B6">
              <w:rPr>
                <w:rFonts w:asciiTheme="minorHAnsi" w:hAnsiTheme="minorHAnsi" w:cstheme="minorHAnsi"/>
                <w:b/>
                <w:bCs/>
                <w:szCs w:val="24"/>
              </w:rPr>
              <w:t>Purchase Intention</w:t>
            </w:r>
          </w:p>
          <w:p w14:paraId="502386A0" w14:textId="77777777" w:rsidR="000448B6" w:rsidRPr="000448B6" w:rsidRDefault="000448B6" w:rsidP="00DD4EB4">
            <w:pPr>
              <w:rPr>
                <w:rFonts w:asciiTheme="minorHAnsi" w:hAnsiTheme="minorHAnsi" w:cstheme="minorHAnsi"/>
                <w:b/>
                <w:bCs/>
                <w:szCs w:val="24"/>
              </w:rPr>
            </w:pPr>
          </w:p>
          <w:p w14:paraId="75CAD9DB" w14:textId="2E500D86"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Subjective </w:t>
            </w:r>
            <w:r w:rsidRPr="000448B6">
              <w:rPr>
                <w:rFonts w:asciiTheme="minorHAnsi" w:hAnsiTheme="minorHAnsi" w:cstheme="minorHAnsi"/>
                <w:szCs w:val="24"/>
              </w:rPr>
              <w:t xml:space="preserve">and </w:t>
            </w:r>
            <w:r w:rsidRPr="000448B6">
              <w:rPr>
                <w:rFonts w:asciiTheme="minorHAnsi" w:hAnsiTheme="minorHAnsi" w:cstheme="minorHAnsi"/>
                <w:b/>
                <w:bCs/>
                <w:szCs w:val="24"/>
              </w:rPr>
              <w:t>Purchase Intention</w:t>
            </w:r>
          </w:p>
          <w:p w14:paraId="0EFBAF4D" w14:textId="77777777" w:rsidR="000448B6" w:rsidRPr="000448B6" w:rsidRDefault="000448B6" w:rsidP="00DD4EB4">
            <w:pPr>
              <w:rPr>
                <w:rFonts w:asciiTheme="minorHAnsi" w:hAnsiTheme="minorHAnsi" w:cstheme="minorHAnsi"/>
                <w:b/>
                <w:bCs/>
                <w:szCs w:val="24"/>
              </w:rPr>
            </w:pPr>
          </w:p>
          <w:p w14:paraId="0214A03F" w14:textId="7DF083C2"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Perceived Behavioural Control </w:t>
            </w:r>
            <w:r w:rsidRPr="000448B6">
              <w:rPr>
                <w:rFonts w:asciiTheme="minorHAnsi" w:hAnsiTheme="minorHAnsi" w:cstheme="minorHAnsi"/>
                <w:szCs w:val="24"/>
              </w:rPr>
              <w:t xml:space="preserve">and </w:t>
            </w:r>
            <w:r w:rsidRPr="000448B6">
              <w:rPr>
                <w:rFonts w:asciiTheme="minorHAnsi" w:hAnsiTheme="minorHAnsi" w:cstheme="minorHAnsi"/>
                <w:b/>
                <w:bCs/>
                <w:szCs w:val="24"/>
              </w:rPr>
              <w:t>Purchase Intention</w:t>
            </w:r>
          </w:p>
          <w:p w14:paraId="332B0209" w14:textId="77777777" w:rsidR="000448B6" w:rsidRPr="000448B6" w:rsidRDefault="000448B6" w:rsidP="00DD4EB4">
            <w:pPr>
              <w:rPr>
                <w:rFonts w:asciiTheme="minorHAnsi" w:hAnsiTheme="minorHAnsi" w:cstheme="minorHAnsi"/>
                <w:b/>
                <w:bCs/>
                <w:szCs w:val="24"/>
              </w:rPr>
            </w:pPr>
          </w:p>
          <w:p w14:paraId="6C5443C3" w14:textId="6880E055"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Health Consciousnesses </w:t>
            </w:r>
            <w:r w:rsidRPr="000448B6">
              <w:rPr>
                <w:rFonts w:asciiTheme="minorHAnsi" w:hAnsiTheme="minorHAnsi" w:cstheme="minorHAnsi"/>
                <w:szCs w:val="24"/>
              </w:rPr>
              <w:t xml:space="preserve">and </w:t>
            </w:r>
            <w:r w:rsidRPr="000448B6">
              <w:rPr>
                <w:rFonts w:asciiTheme="minorHAnsi" w:hAnsiTheme="minorHAnsi" w:cstheme="minorHAnsi"/>
                <w:b/>
                <w:bCs/>
                <w:szCs w:val="24"/>
              </w:rPr>
              <w:t>Purchase Intention</w:t>
            </w:r>
          </w:p>
          <w:p w14:paraId="718690D4" w14:textId="77777777" w:rsidR="000448B6" w:rsidRPr="000448B6" w:rsidRDefault="000448B6" w:rsidP="00DD4EB4">
            <w:pPr>
              <w:rPr>
                <w:rFonts w:asciiTheme="minorHAnsi" w:hAnsiTheme="minorHAnsi" w:cstheme="minorHAnsi"/>
                <w:b/>
                <w:bCs/>
                <w:szCs w:val="24"/>
              </w:rPr>
            </w:pPr>
          </w:p>
          <w:p w14:paraId="77B8767E" w14:textId="13F9CEFE"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Environmental Awareness </w:t>
            </w:r>
            <w:r w:rsidRPr="000448B6">
              <w:rPr>
                <w:rFonts w:asciiTheme="minorHAnsi" w:hAnsiTheme="minorHAnsi" w:cstheme="minorHAnsi"/>
                <w:szCs w:val="24"/>
              </w:rPr>
              <w:t xml:space="preserve">and </w:t>
            </w:r>
            <w:r w:rsidRPr="000448B6">
              <w:rPr>
                <w:rFonts w:asciiTheme="minorHAnsi" w:hAnsiTheme="minorHAnsi" w:cstheme="minorHAnsi"/>
                <w:b/>
                <w:bCs/>
                <w:szCs w:val="24"/>
              </w:rPr>
              <w:t>Purchase Intention</w:t>
            </w:r>
          </w:p>
        </w:tc>
        <w:tc>
          <w:tcPr>
            <w:tcW w:w="1045" w:type="pct"/>
            <w:tcBorders>
              <w:top w:val="single" w:sz="4" w:space="0" w:color="auto"/>
              <w:bottom w:val="single" w:sz="4" w:space="0" w:color="auto"/>
            </w:tcBorders>
          </w:tcPr>
          <w:p w14:paraId="7AA6AAD8"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66F51009" w14:textId="77777777" w:rsidR="000448B6" w:rsidRPr="000448B6" w:rsidRDefault="000448B6" w:rsidP="00DD4EB4">
            <w:pPr>
              <w:rPr>
                <w:rFonts w:asciiTheme="minorHAnsi" w:eastAsia="Calibri" w:hAnsiTheme="minorHAnsi" w:cstheme="minorHAnsi"/>
                <w:b/>
                <w:bCs/>
                <w:szCs w:val="24"/>
              </w:rPr>
            </w:pPr>
          </w:p>
          <w:p w14:paraId="627514F1"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Supported </w:t>
            </w:r>
          </w:p>
          <w:p w14:paraId="40B13C10" w14:textId="77777777" w:rsidR="000448B6" w:rsidRPr="000448B6" w:rsidRDefault="000448B6" w:rsidP="00DD4EB4">
            <w:pPr>
              <w:rPr>
                <w:rFonts w:asciiTheme="minorHAnsi" w:eastAsia="Calibri" w:hAnsiTheme="minorHAnsi" w:cstheme="minorHAnsi"/>
                <w:b/>
                <w:bCs/>
                <w:szCs w:val="24"/>
              </w:rPr>
            </w:pPr>
          </w:p>
          <w:p w14:paraId="6A5A1BD5"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1DEABB68" w14:textId="77777777" w:rsidR="000448B6" w:rsidRPr="000448B6" w:rsidRDefault="000448B6" w:rsidP="00DD4EB4">
            <w:pPr>
              <w:jc w:val="center"/>
              <w:rPr>
                <w:rFonts w:asciiTheme="minorHAnsi" w:eastAsia="Calibri" w:hAnsiTheme="minorHAnsi" w:cstheme="minorHAnsi"/>
                <w:b/>
                <w:bCs/>
                <w:szCs w:val="24"/>
              </w:rPr>
            </w:pPr>
          </w:p>
          <w:p w14:paraId="51245661"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7A1299A8" w14:textId="77777777" w:rsidR="000448B6" w:rsidRPr="000448B6" w:rsidRDefault="000448B6" w:rsidP="00DD4EB4">
            <w:pPr>
              <w:rPr>
                <w:rFonts w:asciiTheme="minorHAnsi" w:eastAsia="Calibri" w:hAnsiTheme="minorHAnsi" w:cstheme="minorHAnsi"/>
                <w:b/>
                <w:bCs/>
                <w:szCs w:val="24"/>
              </w:rPr>
            </w:pPr>
          </w:p>
          <w:p w14:paraId="369DBABE"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Supported </w:t>
            </w:r>
          </w:p>
          <w:p w14:paraId="5C11D67A" w14:textId="77777777" w:rsidR="000448B6" w:rsidRPr="000448B6" w:rsidRDefault="000448B6" w:rsidP="00DD4EB4">
            <w:pPr>
              <w:jc w:val="center"/>
              <w:rPr>
                <w:rFonts w:asciiTheme="minorHAnsi" w:eastAsia="Calibri" w:hAnsiTheme="minorHAnsi" w:cstheme="minorHAnsi"/>
                <w:b/>
                <w:bCs/>
                <w:szCs w:val="24"/>
              </w:rPr>
            </w:pPr>
          </w:p>
        </w:tc>
      </w:tr>
      <w:tr w:rsidR="000448B6" w14:paraId="66C6D42B" w14:textId="77777777" w:rsidTr="000448B6">
        <w:trPr>
          <w:trHeight w:val="544"/>
          <w:jc w:val="center"/>
        </w:trPr>
        <w:tc>
          <w:tcPr>
            <w:tcW w:w="3955" w:type="pct"/>
            <w:tcBorders>
              <w:top w:val="single" w:sz="4" w:space="0" w:color="auto"/>
              <w:bottom w:val="single" w:sz="4" w:space="0" w:color="auto"/>
            </w:tcBorders>
          </w:tcPr>
          <w:p w14:paraId="223E34FD" w14:textId="526F1BD0"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Purchase Intention</w:t>
            </w:r>
            <w:r w:rsidRPr="000448B6">
              <w:rPr>
                <w:rFonts w:asciiTheme="minorHAnsi" w:hAnsiTheme="minorHAnsi" w:cstheme="minorHAnsi"/>
                <w:szCs w:val="24"/>
              </w:rPr>
              <w:t xml:space="preserve"> and </w:t>
            </w:r>
            <w:r w:rsidRPr="000448B6">
              <w:rPr>
                <w:rFonts w:asciiTheme="minorHAnsi" w:hAnsiTheme="minorHAnsi" w:cstheme="minorHAnsi"/>
                <w:b/>
                <w:bCs/>
                <w:szCs w:val="24"/>
              </w:rPr>
              <w:t>Actual Purchase Behaviour.</w:t>
            </w:r>
          </w:p>
        </w:tc>
        <w:tc>
          <w:tcPr>
            <w:tcW w:w="1045" w:type="pct"/>
            <w:tcBorders>
              <w:top w:val="single" w:sz="4" w:space="0" w:color="auto"/>
              <w:bottom w:val="single" w:sz="4" w:space="0" w:color="auto"/>
            </w:tcBorders>
          </w:tcPr>
          <w:p w14:paraId="47838B47"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Supported</w:t>
            </w:r>
          </w:p>
          <w:p w14:paraId="1C82F391" w14:textId="77777777" w:rsidR="000448B6" w:rsidRPr="000448B6" w:rsidRDefault="000448B6" w:rsidP="00DD4EB4">
            <w:pPr>
              <w:jc w:val="center"/>
              <w:rPr>
                <w:rFonts w:asciiTheme="minorHAnsi" w:eastAsia="Calibri" w:hAnsiTheme="minorHAnsi" w:cstheme="minorHAnsi"/>
                <w:b/>
                <w:bCs/>
                <w:szCs w:val="24"/>
              </w:rPr>
            </w:pPr>
          </w:p>
        </w:tc>
      </w:tr>
      <w:tr w:rsidR="000448B6" w14:paraId="6A4B7E1D" w14:textId="77777777" w:rsidTr="000448B6">
        <w:trPr>
          <w:trHeight w:val="70"/>
          <w:jc w:val="center"/>
        </w:trPr>
        <w:tc>
          <w:tcPr>
            <w:tcW w:w="3955" w:type="pct"/>
            <w:tcBorders>
              <w:top w:val="single" w:sz="4" w:space="0" w:color="auto"/>
              <w:bottom w:val="single" w:sz="4" w:space="0" w:color="auto"/>
            </w:tcBorders>
          </w:tcPr>
          <w:p w14:paraId="2CD14FCF" w14:textId="77777777"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Purchase Intention </w:t>
            </w:r>
            <w:r w:rsidRPr="000448B6">
              <w:rPr>
                <w:rFonts w:asciiTheme="minorHAnsi" w:hAnsiTheme="minorHAnsi" w:cstheme="minorHAnsi"/>
                <w:szCs w:val="24"/>
              </w:rPr>
              <w:t xml:space="preserve">mediates the relationship between </w:t>
            </w:r>
            <w:r w:rsidRPr="000448B6">
              <w:rPr>
                <w:rFonts w:asciiTheme="minorHAnsi" w:hAnsiTheme="minorHAnsi" w:cstheme="minorHAnsi"/>
                <w:b/>
                <w:bCs/>
                <w:szCs w:val="24"/>
              </w:rPr>
              <w:t xml:space="preserve">Attitudes </w:t>
            </w:r>
            <w:r w:rsidRPr="000448B6">
              <w:rPr>
                <w:rFonts w:asciiTheme="minorHAnsi" w:hAnsiTheme="minorHAnsi" w:cstheme="minorHAnsi"/>
                <w:szCs w:val="24"/>
              </w:rPr>
              <w:t xml:space="preserve">toward </w:t>
            </w:r>
            <w:r w:rsidRPr="000448B6">
              <w:rPr>
                <w:rFonts w:asciiTheme="minorHAnsi" w:hAnsiTheme="minorHAnsi" w:cstheme="minorHAnsi"/>
                <w:b/>
                <w:bCs/>
                <w:szCs w:val="24"/>
              </w:rPr>
              <w:t>Actual Purchase Behaviour</w:t>
            </w:r>
          </w:p>
          <w:p w14:paraId="7157BC62" w14:textId="77777777" w:rsidR="000448B6" w:rsidRPr="000448B6" w:rsidRDefault="000448B6" w:rsidP="00DD4EB4">
            <w:pPr>
              <w:rPr>
                <w:rFonts w:asciiTheme="minorHAnsi" w:hAnsiTheme="minorHAnsi" w:cstheme="minorHAnsi"/>
                <w:b/>
                <w:bCs/>
                <w:szCs w:val="24"/>
              </w:rPr>
            </w:pPr>
          </w:p>
          <w:p w14:paraId="74EF745D" w14:textId="5B79F924"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Purchase Intention </w:t>
            </w:r>
            <w:r w:rsidRPr="000448B6">
              <w:rPr>
                <w:rFonts w:asciiTheme="minorHAnsi" w:hAnsiTheme="minorHAnsi" w:cstheme="minorHAnsi"/>
                <w:szCs w:val="24"/>
              </w:rPr>
              <w:t xml:space="preserve">mediates the relationship between </w:t>
            </w:r>
            <w:r w:rsidRPr="000448B6">
              <w:rPr>
                <w:rFonts w:asciiTheme="minorHAnsi" w:hAnsiTheme="minorHAnsi" w:cstheme="minorHAnsi"/>
                <w:b/>
                <w:bCs/>
                <w:szCs w:val="24"/>
              </w:rPr>
              <w:t xml:space="preserve">Subjective Norms </w:t>
            </w:r>
            <w:r w:rsidRPr="000448B6">
              <w:rPr>
                <w:rFonts w:asciiTheme="minorHAnsi" w:hAnsiTheme="minorHAnsi" w:cstheme="minorHAnsi"/>
                <w:szCs w:val="24"/>
              </w:rPr>
              <w:t xml:space="preserve">toward </w:t>
            </w:r>
            <w:r w:rsidRPr="000448B6">
              <w:rPr>
                <w:rFonts w:asciiTheme="minorHAnsi" w:hAnsiTheme="minorHAnsi" w:cstheme="minorHAnsi"/>
                <w:b/>
                <w:bCs/>
                <w:szCs w:val="24"/>
              </w:rPr>
              <w:t>Actual Purchase Behaviour</w:t>
            </w:r>
          </w:p>
          <w:p w14:paraId="54805CEE" w14:textId="77777777" w:rsidR="000448B6" w:rsidRPr="000448B6" w:rsidRDefault="000448B6" w:rsidP="00DD4EB4">
            <w:pPr>
              <w:rPr>
                <w:rFonts w:asciiTheme="minorHAnsi" w:hAnsiTheme="minorHAnsi" w:cstheme="minorHAnsi"/>
                <w:b/>
                <w:bCs/>
                <w:szCs w:val="24"/>
              </w:rPr>
            </w:pPr>
          </w:p>
          <w:p w14:paraId="21500E85" w14:textId="0E1EF3EC" w:rsidR="000448B6" w:rsidRPr="000448B6" w:rsidRDefault="000448B6" w:rsidP="00DD4EB4">
            <w:pPr>
              <w:rPr>
                <w:rFonts w:asciiTheme="minorHAnsi" w:hAnsiTheme="minorHAnsi" w:cstheme="minorHAnsi"/>
                <w:b/>
                <w:bCs/>
                <w:szCs w:val="24"/>
              </w:rPr>
            </w:pPr>
            <w:r w:rsidRPr="000448B6">
              <w:rPr>
                <w:rFonts w:asciiTheme="minorHAnsi" w:hAnsiTheme="minorHAnsi" w:cstheme="minorHAnsi"/>
                <w:b/>
                <w:bCs/>
                <w:szCs w:val="24"/>
              </w:rPr>
              <w:t xml:space="preserve">Purchase Intention </w:t>
            </w:r>
            <w:r w:rsidRPr="000448B6">
              <w:rPr>
                <w:rFonts w:asciiTheme="minorHAnsi" w:hAnsiTheme="minorHAnsi" w:cstheme="minorHAnsi"/>
                <w:szCs w:val="24"/>
              </w:rPr>
              <w:t xml:space="preserve">mediates the relationship between </w:t>
            </w:r>
            <w:r w:rsidRPr="000448B6">
              <w:rPr>
                <w:rFonts w:asciiTheme="minorHAnsi" w:hAnsiTheme="minorHAnsi" w:cstheme="minorHAnsi"/>
                <w:b/>
                <w:bCs/>
                <w:szCs w:val="24"/>
              </w:rPr>
              <w:t xml:space="preserve">Perceived Behavioural Control  </w:t>
            </w:r>
            <w:r w:rsidRPr="000448B6">
              <w:rPr>
                <w:rFonts w:asciiTheme="minorHAnsi" w:hAnsiTheme="minorHAnsi" w:cstheme="minorHAnsi"/>
                <w:szCs w:val="24"/>
              </w:rPr>
              <w:t xml:space="preserve">toward </w:t>
            </w:r>
            <w:r w:rsidRPr="000448B6">
              <w:rPr>
                <w:rFonts w:asciiTheme="minorHAnsi" w:hAnsiTheme="minorHAnsi" w:cstheme="minorHAnsi"/>
                <w:b/>
                <w:bCs/>
                <w:szCs w:val="24"/>
              </w:rPr>
              <w:t>Actual Purchase Behaviour</w:t>
            </w:r>
          </w:p>
          <w:p w14:paraId="3EB9DAD7" w14:textId="77777777" w:rsidR="000448B6" w:rsidRPr="000448B6" w:rsidRDefault="000448B6" w:rsidP="00DD4EB4">
            <w:pPr>
              <w:rPr>
                <w:rFonts w:asciiTheme="minorHAnsi" w:hAnsiTheme="minorHAnsi" w:cstheme="minorHAnsi"/>
                <w:b/>
                <w:bCs/>
                <w:szCs w:val="24"/>
              </w:rPr>
            </w:pPr>
          </w:p>
          <w:p w14:paraId="1749CC2D" w14:textId="6635F30B" w:rsidR="000448B6" w:rsidRPr="000448B6" w:rsidRDefault="000448B6" w:rsidP="00DD4EB4">
            <w:pPr>
              <w:rPr>
                <w:rFonts w:asciiTheme="minorHAnsi" w:eastAsia="Calibri" w:hAnsiTheme="minorHAnsi" w:cstheme="minorHAnsi"/>
                <w:b/>
                <w:bCs/>
                <w:szCs w:val="24"/>
              </w:rPr>
            </w:pPr>
            <w:r w:rsidRPr="000448B6">
              <w:rPr>
                <w:rFonts w:asciiTheme="minorHAnsi" w:hAnsiTheme="minorHAnsi" w:cstheme="minorHAnsi"/>
                <w:b/>
                <w:bCs/>
                <w:szCs w:val="24"/>
              </w:rPr>
              <w:t xml:space="preserve">Purchase Intention </w:t>
            </w:r>
            <w:r w:rsidRPr="000448B6">
              <w:rPr>
                <w:rFonts w:asciiTheme="minorHAnsi" w:hAnsiTheme="minorHAnsi" w:cstheme="minorHAnsi"/>
                <w:szCs w:val="24"/>
              </w:rPr>
              <w:t xml:space="preserve">mediates the relationship between </w:t>
            </w:r>
            <w:r w:rsidRPr="000448B6">
              <w:rPr>
                <w:rFonts w:asciiTheme="minorHAnsi" w:hAnsiTheme="minorHAnsi" w:cstheme="minorHAnsi"/>
                <w:b/>
                <w:bCs/>
                <w:szCs w:val="24"/>
              </w:rPr>
              <w:t xml:space="preserve">Health Consciousnesses </w:t>
            </w:r>
            <w:r w:rsidRPr="000448B6">
              <w:rPr>
                <w:rFonts w:asciiTheme="minorHAnsi" w:hAnsiTheme="minorHAnsi" w:cstheme="minorHAnsi"/>
                <w:szCs w:val="24"/>
              </w:rPr>
              <w:t xml:space="preserve">toward </w:t>
            </w:r>
            <w:r w:rsidRPr="000448B6">
              <w:rPr>
                <w:rFonts w:asciiTheme="minorHAnsi" w:hAnsiTheme="minorHAnsi" w:cstheme="minorHAnsi"/>
                <w:b/>
                <w:bCs/>
                <w:szCs w:val="24"/>
              </w:rPr>
              <w:t>Actual Purchase Behaviour</w:t>
            </w:r>
          </w:p>
          <w:p w14:paraId="489819B4" w14:textId="77777777" w:rsidR="000448B6" w:rsidRPr="000448B6" w:rsidRDefault="000448B6" w:rsidP="00DD4EB4">
            <w:pPr>
              <w:rPr>
                <w:rFonts w:asciiTheme="minorHAnsi" w:hAnsiTheme="minorHAnsi" w:cstheme="minorHAnsi"/>
                <w:b/>
                <w:bCs/>
                <w:szCs w:val="24"/>
              </w:rPr>
            </w:pPr>
          </w:p>
          <w:p w14:paraId="052A953F" w14:textId="7B0D4EE1" w:rsidR="000448B6" w:rsidRPr="000448B6" w:rsidRDefault="000448B6" w:rsidP="00DD4EB4">
            <w:pPr>
              <w:rPr>
                <w:rFonts w:asciiTheme="minorHAnsi" w:hAnsiTheme="minorHAnsi" w:cstheme="minorHAnsi"/>
                <w:szCs w:val="24"/>
              </w:rPr>
            </w:pPr>
            <w:r w:rsidRPr="000448B6">
              <w:rPr>
                <w:rFonts w:asciiTheme="minorHAnsi" w:hAnsiTheme="minorHAnsi" w:cstheme="minorHAnsi"/>
                <w:b/>
                <w:bCs/>
                <w:szCs w:val="24"/>
              </w:rPr>
              <w:t xml:space="preserve">Purchase Intention </w:t>
            </w:r>
            <w:r w:rsidRPr="000448B6">
              <w:rPr>
                <w:rFonts w:asciiTheme="minorHAnsi" w:hAnsiTheme="minorHAnsi" w:cstheme="minorHAnsi"/>
                <w:szCs w:val="24"/>
              </w:rPr>
              <w:t xml:space="preserve">mediates the relationship between </w:t>
            </w:r>
            <w:r w:rsidRPr="000448B6">
              <w:rPr>
                <w:rFonts w:asciiTheme="minorHAnsi" w:hAnsiTheme="minorHAnsi" w:cstheme="minorHAnsi"/>
                <w:b/>
                <w:bCs/>
                <w:szCs w:val="24"/>
              </w:rPr>
              <w:t xml:space="preserve">Environmental Awareness </w:t>
            </w:r>
            <w:r w:rsidRPr="000448B6">
              <w:rPr>
                <w:rFonts w:asciiTheme="minorHAnsi" w:hAnsiTheme="minorHAnsi" w:cstheme="minorHAnsi"/>
                <w:szCs w:val="24"/>
              </w:rPr>
              <w:t xml:space="preserve">toward </w:t>
            </w:r>
            <w:r w:rsidRPr="000448B6">
              <w:rPr>
                <w:rFonts w:asciiTheme="minorHAnsi" w:hAnsiTheme="minorHAnsi" w:cstheme="minorHAnsi"/>
                <w:b/>
                <w:bCs/>
                <w:szCs w:val="24"/>
              </w:rPr>
              <w:t>Actual Purchase Behaviour</w:t>
            </w:r>
          </w:p>
        </w:tc>
        <w:tc>
          <w:tcPr>
            <w:tcW w:w="1045" w:type="pct"/>
            <w:tcBorders>
              <w:top w:val="single" w:sz="4" w:space="0" w:color="auto"/>
              <w:bottom w:val="single" w:sz="4" w:space="0" w:color="auto"/>
            </w:tcBorders>
          </w:tcPr>
          <w:p w14:paraId="4DAC3C85"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Not Supported</w:t>
            </w:r>
          </w:p>
          <w:p w14:paraId="639AA1B7" w14:textId="77777777" w:rsidR="000448B6" w:rsidRPr="000448B6" w:rsidRDefault="000448B6" w:rsidP="00DD4EB4">
            <w:pPr>
              <w:rPr>
                <w:rFonts w:asciiTheme="minorHAnsi" w:eastAsia="Calibri" w:hAnsiTheme="minorHAnsi" w:cstheme="minorHAnsi"/>
                <w:b/>
                <w:bCs/>
                <w:szCs w:val="24"/>
              </w:rPr>
            </w:pPr>
          </w:p>
          <w:p w14:paraId="13EF0D1C" w14:textId="77777777" w:rsidR="000448B6" w:rsidRPr="000448B6" w:rsidRDefault="000448B6" w:rsidP="00DD4EB4">
            <w:pPr>
              <w:jc w:val="center"/>
              <w:rPr>
                <w:rFonts w:asciiTheme="minorHAnsi" w:eastAsia="Calibri" w:hAnsiTheme="minorHAnsi" w:cstheme="minorHAnsi"/>
                <w:b/>
                <w:bCs/>
                <w:szCs w:val="24"/>
              </w:rPr>
            </w:pPr>
          </w:p>
          <w:p w14:paraId="3E3ADCCC" w14:textId="4DE2E16E"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Supported</w:t>
            </w:r>
          </w:p>
          <w:p w14:paraId="7335467D" w14:textId="77777777" w:rsidR="000448B6" w:rsidRPr="000448B6" w:rsidRDefault="000448B6" w:rsidP="00DD4EB4">
            <w:pPr>
              <w:rPr>
                <w:rFonts w:asciiTheme="minorHAnsi" w:eastAsia="Calibri" w:hAnsiTheme="minorHAnsi" w:cstheme="minorHAnsi"/>
                <w:b/>
                <w:bCs/>
                <w:szCs w:val="24"/>
              </w:rPr>
            </w:pPr>
          </w:p>
          <w:p w14:paraId="48773924" w14:textId="77777777" w:rsidR="000448B6" w:rsidRPr="000448B6" w:rsidRDefault="000448B6" w:rsidP="00DD4EB4">
            <w:pPr>
              <w:jc w:val="center"/>
              <w:rPr>
                <w:rFonts w:asciiTheme="minorHAnsi" w:eastAsia="Calibri" w:hAnsiTheme="minorHAnsi" w:cstheme="minorHAnsi"/>
                <w:b/>
                <w:bCs/>
                <w:szCs w:val="24"/>
              </w:rPr>
            </w:pPr>
          </w:p>
          <w:p w14:paraId="5DDE1515" w14:textId="54D69DF9"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Not Supported</w:t>
            </w:r>
          </w:p>
          <w:p w14:paraId="2BDBA138" w14:textId="77777777" w:rsidR="000448B6" w:rsidRPr="000448B6" w:rsidRDefault="000448B6" w:rsidP="00DD4EB4">
            <w:pPr>
              <w:jc w:val="center"/>
              <w:rPr>
                <w:rFonts w:asciiTheme="minorHAnsi" w:eastAsia="Calibri" w:hAnsiTheme="minorHAnsi" w:cstheme="minorHAnsi"/>
                <w:b/>
                <w:bCs/>
                <w:szCs w:val="24"/>
              </w:rPr>
            </w:pPr>
          </w:p>
          <w:p w14:paraId="23C4ABF9" w14:textId="77777777" w:rsidR="000448B6" w:rsidRPr="000448B6" w:rsidRDefault="000448B6" w:rsidP="00DD4EB4">
            <w:pPr>
              <w:jc w:val="center"/>
              <w:rPr>
                <w:rFonts w:asciiTheme="minorHAnsi" w:eastAsia="Calibri" w:hAnsiTheme="minorHAnsi" w:cstheme="minorHAnsi"/>
                <w:b/>
                <w:bCs/>
                <w:szCs w:val="24"/>
              </w:rPr>
            </w:pPr>
          </w:p>
          <w:p w14:paraId="4B064600"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 xml:space="preserve">Not Supported </w:t>
            </w:r>
          </w:p>
          <w:p w14:paraId="4AB83FF9" w14:textId="77777777" w:rsidR="000448B6" w:rsidRPr="000448B6" w:rsidRDefault="000448B6" w:rsidP="00DD4EB4">
            <w:pPr>
              <w:rPr>
                <w:rFonts w:asciiTheme="minorHAnsi" w:eastAsia="Calibri" w:hAnsiTheme="minorHAnsi" w:cstheme="minorHAnsi"/>
                <w:b/>
                <w:bCs/>
                <w:szCs w:val="24"/>
              </w:rPr>
            </w:pPr>
          </w:p>
          <w:p w14:paraId="197B025C" w14:textId="77777777" w:rsidR="000448B6" w:rsidRPr="000448B6" w:rsidRDefault="000448B6" w:rsidP="00DD4EB4">
            <w:pPr>
              <w:rPr>
                <w:rFonts w:asciiTheme="minorHAnsi" w:eastAsia="Calibri" w:hAnsiTheme="minorHAnsi" w:cstheme="minorHAnsi"/>
                <w:b/>
                <w:bCs/>
                <w:szCs w:val="24"/>
              </w:rPr>
            </w:pPr>
          </w:p>
          <w:p w14:paraId="1F16412A" w14:textId="77777777" w:rsidR="000448B6" w:rsidRPr="000448B6" w:rsidRDefault="000448B6" w:rsidP="00DD4EB4">
            <w:pPr>
              <w:jc w:val="center"/>
              <w:rPr>
                <w:rFonts w:asciiTheme="minorHAnsi" w:eastAsia="Calibri" w:hAnsiTheme="minorHAnsi" w:cstheme="minorHAnsi"/>
                <w:b/>
                <w:bCs/>
                <w:szCs w:val="24"/>
              </w:rPr>
            </w:pPr>
            <w:r w:rsidRPr="000448B6">
              <w:rPr>
                <w:rFonts w:asciiTheme="minorHAnsi" w:eastAsia="Calibri" w:hAnsiTheme="minorHAnsi" w:cstheme="minorHAnsi"/>
                <w:b/>
                <w:bCs/>
                <w:szCs w:val="24"/>
              </w:rPr>
              <w:t>Supported</w:t>
            </w:r>
          </w:p>
          <w:p w14:paraId="33CEB583" w14:textId="77777777" w:rsidR="000448B6" w:rsidRPr="000448B6" w:rsidRDefault="000448B6" w:rsidP="00DD4EB4">
            <w:pPr>
              <w:jc w:val="center"/>
              <w:rPr>
                <w:rFonts w:asciiTheme="minorHAnsi" w:eastAsia="Calibri" w:hAnsiTheme="minorHAnsi" w:cstheme="minorHAnsi"/>
                <w:b/>
                <w:bCs/>
                <w:szCs w:val="24"/>
              </w:rPr>
            </w:pPr>
          </w:p>
          <w:p w14:paraId="17E8E9E0" w14:textId="77777777" w:rsidR="000448B6" w:rsidRPr="000448B6" w:rsidRDefault="000448B6" w:rsidP="000448B6">
            <w:pPr>
              <w:rPr>
                <w:rFonts w:asciiTheme="minorHAnsi" w:eastAsia="Calibri" w:hAnsiTheme="minorHAnsi" w:cstheme="minorHAnsi"/>
                <w:b/>
                <w:bCs/>
                <w:szCs w:val="24"/>
              </w:rPr>
            </w:pPr>
          </w:p>
          <w:p w14:paraId="5D60EC06" w14:textId="77777777" w:rsidR="000448B6" w:rsidRPr="000448B6" w:rsidRDefault="000448B6" w:rsidP="00DD4EB4">
            <w:pPr>
              <w:rPr>
                <w:rFonts w:asciiTheme="minorHAnsi" w:hAnsiTheme="minorHAnsi" w:cstheme="minorHAnsi"/>
                <w:b/>
                <w:bCs/>
                <w:szCs w:val="24"/>
              </w:rPr>
            </w:pPr>
          </w:p>
        </w:tc>
      </w:tr>
    </w:tbl>
    <w:p w14:paraId="55E45D87" w14:textId="77777777" w:rsidR="00563F9A" w:rsidRDefault="00563F9A" w:rsidP="000448B6">
      <w:pPr>
        <w:pStyle w:val="BodyText1"/>
        <w:ind w:firstLine="0"/>
      </w:pPr>
    </w:p>
    <w:p w14:paraId="4F2EAA16" w14:textId="77777777" w:rsidR="00E6170C" w:rsidRPr="00E6170C" w:rsidRDefault="00E6170C" w:rsidP="00D63BA1">
      <w:pPr>
        <w:pStyle w:val="Heading1"/>
      </w:pPr>
      <w:r w:rsidRPr="00E6170C">
        <w:lastRenderedPageBreak/>
        <w:t>Conclusion</w:t>
      </w:r>
    </w:p>
    <w:p w14:paraId="4C3FEFD9" w14:textId="5BE0DC2C" w:rsidR="00563F9A" w:rsidRPr="000448B6" w:rsidRDefault="000448B6" w:rsidP="00D63BA1">
      <w:pPr>
        <w:pStyle w:val="BodyText1"/>
      </w:pPr>
      <w:r w:rsidRPr="000448B6">
        <w:t>In conclusion, the study advances the understanding on factor influencing organic food with the extension of Theory Planned Behaviour. Two added variables of Health Consciousnesses and Environmental awareness with another three existing variables such as Attitude, Subjective Norms and Perceived Behavioral Control will give extra information regarding factor influencing organic food consumption, particularly in Malaysia. Meanwhile, the practical contribution of this study was to serve as a guide for marketers and organic food producers in interacting with their consumers by evaluating the factors that influence their purchasing decisions and developing a deeper understanding of their sentiments about organic foods. It will also provide helpful information to organic food market enterprises, allowing them to better adapt their offering to a suitable target and achieve long-term organic consumption. Furthermore, the findings of this study will be critical as the demand for organically grown food items increases in the future. As a result, it is past time for producers, merchants, consumers, and the government to concentrate on the niche market of organic products. From the academic perspective, this study will give a better understanding on the factor influencing organic food consumption among the millennials, specifically in Malaysia. This will fulfill the gaps that are mentioned by Campos et al. (2019) who stated that the studies among Malaysian millennials’ purchasing intention of organic food are limited. The extension of Theory of Planned Behaviour which added Health Consciousness and Environmental Awareness as variables and purchase intention as the mediating effect will enhance the understanding and knowledge, also as a reference for future researcher. Besides, regarding the limited information on millennial’s purchase intention toward organic food, this research will contribute to the body of knowledge which can be used by future researcher to analyse, explore as well as enhance the literature to improve and give better ideas to be tested and replicated according to the trend.</w:t>
      </w:r>
      <w:r w:rsidR="00563F9A" w:rsidRPr="000448B6">
        <w:t xml:space="preserve"> </w:t>
      </w:r>
    </w:p>
    <w:p w14:paraId="4BE13A36" w14:textId="77777777" w:rsidR="00404AFF" w:rsidRPr="006A575B" w:rsidRDefault="009E558A" w:rsidP="00D63BA1">
      <w:pPr>
        <w:pStyle w:val="Heading1"/>
      </w:pPr>
      <w:r w:rsidRPr="006A575B">
        <w:t>A</w:t>
      </w:r>
      <w:r w:rsidR="00563F9A" w:rsidRPr="006A575B">
        <w:t>bout the author</w:t>
      </w:r>
    </w:p>
    <w:p w14:paraId="5E3DEE25" w14:textId="67E6B78E" w:rsidR="007E6FFB" w:rsidRDefault="00914D32" w:rsidP="008932F9">
      <w:pPr>
        <w:pStyle w:val="BodyText1"/>
      </w:pPr>
      <w:r w:rsidRPr="00914D32">
        <w:rPr>
          <w:b/>
          <w:bCs/>
        </w:rPr>
        <w:t>Mohammad Syakir Zainozaman</w:t>
      </w:r>
      <w:r w:rsidRPr="00914D32">
        <w:t xml:space="preserve"> is a </w:t>
      </w:r>
      <w:r w:rsidR="008932F9">
        <w:t>lecturer</w:t>
      </w:r>
      <w:r w:rsidRPr="00914D32">
        <w:t xml:space="preserve"> at the Faculty of </w:t>
      </w:r>
      <w:r w:rsidR="008932F9">
        <w:t>Hospitality, Tourism and Wellness at Universiti Malaysia Kelantan (UMK)</w:t>
      </w:r>
      <w:r w:rsidRPr="00914D32">
        <w:t xml:space="preserve"> </w:t>
      </w:r>
      <w:r w:rsidR="008932F9">
        <w:t>Kota Branch</w:t>
      </w:r>
      <w:r w:rsidRPr="00914D32">
        <w:t xml:space="preserve">, </w:t>
      </w:r>
      <w:r w:rsidR="008932F9">
        <w:t>Kota Bharu</w:t>
      </w:r>
      <w:r w:rsidRPr="00914D32">
        <w:t xml:space="preserve">. He is also a part-time </w:t>
      </w:r>
      <w:r w:rsidR="008932F9">
        <w:t>PHD student at</w:t>
      </w:r>
      <w:r w:rsidRPr="00914D32">
        <w:t xml:space="preserve"> </w:t>
      </w:r>
      <w:r w:rsidR="008932F9">
        <w:t>Universiti Teknologi MARA (UiTM) Puncak Alam, Selangor</w:t>
      </w:r>
      <w:r w:rsidRPr="00914D32">
        <w:t xml:space="preserve">. He graduated with a Master </w:t>
      </w:r>
      <w:r w:rsidR="00101652">
        <w:t>of</w:t>
      </w:r>
      <w:r w:rsidRPr="00914D32">
        <w:t xml:space="preserve"> Gastronomy from the UiTM Selangor Branch. His research interests include green consumerism, consumer behaviour, and organic food. Mohammad Syakir is the corresponding author and can be contacted at: </w:t>
      </w:r>
      <w:hyperlink r:id="rId9" w:history="1">
        <w:r w:rsidR="00716701" w:rsidRPr="00613913">
          <w:rPr>
            <w:rStyle w:val="Hyperlink"/>
          </w:rPr>
          <w:t>syakir.z@umk.edu.my</w:t>
        </w:r>
      </w:hyperlink>
    </w:p>
    <w:p w14:paraId="5F87F319" w14:textId="77777777" w:rsidR="00716701" w:rsidRDefault="00716701" w:rsidP="008932F9">
      <w:pPr>
        <w:pStyle w:val="BodyText1"/>
        <w:rPr>
          <w:b/>
          <w:bCs/>
        </w:rPr>
      </w:pPr>
    </w:p>
    <w:p w14:paraId="176FE9EE" w14:textId="5B205FFF" w:rsidR="00716701" w:rsidRPr="00F84EEA" w:rsidRDefault="00F84EEA" w:rsidP="008932F9">
      <w:pPr>
        <w:pStyle w:val="BodyText1"/>
      </w:pPr>
      <w:r w:rsidRPr="00F84EEA">
        <w:rPr>
          <w:b/>
          <w:bCs/>
        </w:rPr>
        <w:t>Dr. Bibi Nabihah binti Abdul Hakim</w:t>
      </w:r>
      <w:r w:rsidRPr="00F84EEA">
        <w:t xml:space="preserve"> is a lecturer at the Faculty of Hospitality, Tourism and Wellness (FHPK), Universiti Malaysia Kelantan (UMK). She obtained her </w:t>
      </w:r>
      <w:r w:rsidR="00A6405E" w:rsidRPr="00F84EEA">
        <w:t>bachelor’s</w:t>
      </w:r>
      <w:r w:rsidRPr="00F84EEA">
        <w:t xml:space="preserve"> degree in Dietetics from Universiti Sains Malaysia, followed by a master’s degree in clinical nutrition and a Ph.D. in Dietetics from Universiti Kebangsaan Malaysia. Her research interests focus on appetite regulation, clinical and community </w:t>
      </w:r>
      <w:r w:rsidRPr="00F84EEA">
        <w:lastRenderedPageBreak/>
        <w:t>nutrition, as well as nutrition across the life course from mothers and young children to the elderly.</w:t>
      </w:r>
    </w:p>
    <w:p w14:paraId="088FEA8D" w14:textId="77777777" w:rsidR="00716701" w:rsidRDefault="00716701" w:rsidP="008932F9">
      <w:pPr>
        <w:pStyle w:val="BodyText1"/>
        <w:rPr>
          <w:b/>
          <w:bCs/>
        </w:rPr>
      </w:pPr>
    </w:p>
    <w:p w14:paraId="67B5BD2B" w14:textId="7CB2E7FB" w:rsidR="00A6405E" w:rsidRPr="00A6405E" w:rsidRDefault="00A6405E" w:rsidP="008932F9">
      <w:pPr>
        <w:pStyle w:val="BodyText1"/>
      </w:pPr>
      <w:r w:rsidRPr="00A6405E">
        <w:rPr>
          <w:b/>
          <w:bCs/>
        </w:rPr>
        <w:t>Dr. Mohamad Pirdaus bin Yusoh</w:t>
      </w:r>
      <w:r w:rsidRPr="00A6405E">
        <w:t xml:space="preserve"> is a lecturer at Faculty of Hospitality, Tourism and Wellness (FHPK), Universiti Malaysia Kelantan. He obtained his bachelor’s degree and Master's in Geography fromm Universiti Sains Malaysia, followed by Ph.D in Geography (Tourism) from Universiti Malaysia Sabah. His research interest focus on Island Tourism, Tourism Geography, Social Carrying Capacity and Sustainable Tourism.</w:t>
      </w:r>
    </w:p>
    <w:p w14:paraId="0979B069" w14:textId="77777777" w:rsidR="00716701" w:rsidRDefault="00716701" w:rsidP="008932F9">
      <w:pPr>
        <w:pStyle w:val="BodyText1"/>
        <w:rPr>
          <w:b/>
          <w:bCs/>
        </w:rPr>
      </w:pPr>
    </w:p>
    <w:p w14:paraId="176B6EDD" w14:textId="1425CEC2" w:rsidR="00716701" w:rsidRDefault="00716701" w:rsidP="008932F9">
      <w:pPr>
        <w:pStyle w:val="BodyText1"/>
      </w:pPr>
      <w:r w:rsidRPr="00716701">
        <w:rPr>
          <w:b/>
          <w:bCs/>
        </w:rPr>
        <w:t>Muhamad Jufri Ismail</w:t>
      </w:r>
      <w:r w:rsidRPr="00716701">
        <w:t xml:space="preserve"> is an academic officer under the Jabatan Pendidikan Politeknik dan Kolej Komuniti (JPPKK), currently serving at Kolej Komuniti Bukit Beruang. He holds a Master of Gastronomy from Universiti Teknologi MARA (UiTM), Puncak Alam, Selangor. His research interests focus on consumption intention, ethnic food, and local cuisine.</w:t>
      </w:r>
    </w:p>
    <w:p w14:paraId="55285736" w14:textId="77777777" w:rsidR="00A6405E" w:rsidRDefault="00A6405E" w:rsidP="008932F9">
      <w:pPr>
        <w:pStyle w:val="BodyText1"/>
      </w:pPr>
    </w:p>
    <w:p w14:paraId="1DB75B89" w14:textId="60F01F65" w:rsidR="00A6405E" w:rsidRPr="008932F9" w:rsidRDefault="00A6405E" w:rsidP="008932F9">
      <w:pPr>
        <w:pStyle w:val="BodyText1"/>
      </w:pPr>
      <w:r w:rsidRPr="00A6405E">
        <w:rPr>
          <w:b/>
          <w:bCs/>
        </w:rPr>
        <w:t>Ahmad Ikhwan Arefin</w:t>
      </w:r>
      <w:r w:rsidRPr="00A6405E">
        <w:t xml:space="preserve"> is a Higher Learning Education Officer under the Department of Polytechnic and Community College based in Langkawi Tourism Academy@Langkawi Community College. He held a bachelor</w:t>
      </w:r>
      <w:r>
        <w:t>’s</w:t>
      </w:r>
      <w:r w:rsidRPr="00A6405E">
        <w:t xml:space="preserve"> degree in Culinary Arts Management from Universiti Teknologi MARA Pulau Pinang Branch Permatang Pauh Campus. Entrepreneurship, inclusive program, food innovation and digitalization are his field of interests in research and innovation.</w:t>
      </w:r>
    </w:p>
    <w:p w14:paraId="6311457F" w14:textId="77777777" w:rsidR="00906A71" w:rsidRPr="007E6FFB" w:rsidRDefault="00906A71" w:rsidP="00D63BA1">
      <w:pPr>
        <w:pStyle w:val="BodyText1"/>
        <w:rPr>
          <w:lang w:val="en-MY"/>
        </w:rPr>
      </w:pPr>
    </w:p>
    <w:p w14:paraId="3F365286" w14:textId="77777777" w:rsidR="008932F9" w:rsidRDefault="008932F9">
      <w:pPr>
        <w:rPr>
          <w:rFonts w:asciiTheme="minorHAnsi" w:hAnsiTheme="minorHAnsi" w:cstheme="minorHAnsi"/>
          <w:b/>
          <w:bCs/>
          <w:sz w:val="28"/>
          <w:szCs w:val="28"/>
        </w:rPr>
      </w:pPr>
      <w:r>
        <w:br w:type="page"/>
      </w:r>
    </w:p>
    <w:p w14:paraId="39214B13" w14:textId="5920179A" w:rsidR="00404AFF" w:rsidRPr="00456942" w:rsidRDefault="00404AFF" w:rsidP="00D63BA1">
      <w:pPr>
        <w:pStyle w:val="Heading1"/>
      </w:pPr>
      <w:r w:rsidRPr="00456942">
        <w:lastRenderedPageBreak/>
        <w:t>References</w:t>
      </w:r>
    </w:p>
    <w:p w14:paraId="4D49F82F" w14:textId="77777777" w:rsidR="00563F9A" w:rsidRDefault="00563F9A" w:rsidP="009E558A">
      <w:pPr>
        <w:spacing w:after="0" w:line="240" w:lineRule="auto"/>
        <w:ind w:left="360" w:hanging="360"/>
        <w:jc w:val="both"/>
        <w:rPr>
          <w:rFonts w:asciiTheme="minorHAnsi" w:hAnsiTheme="minorHAnsi" w:cstheme="minorHAnsi"/>
          <w:color w:val="222222"/>
          <w:sz w:val="22"/>
          <w:shd w:val="clear" w:color="auto" w:fill="FFFFFF"/>
        </w:rPr>
      </w:pPr>
    </w:p>
    <w:p w14:paraId="01998692" w14:textId="77777777" w:rsidR="000448B6" w:rsidRPr="000448B6" w:rsidRDefault="000448B6" w:rsidP="000448B6">
      <w:pPr>
        <w:autoSpaceDE w:val="0"/>
        <w:autoSpaceDN w:val="0"/>
        <w:ind w:hanging="480"/>
        <w:rPr>
          <w:rFonts w:asciiTheme="minorHAnsi" w:eastAsia="Times New Roman" w:hAnsiTheme="minorHAnsi" w:cstheme="minorHAnsi"/>
          <w:szCs w:val="24"/>
        </w:rPr>
      </w:pPr>
      <w:r w:rsidRPr="000448B6">
        <w:rPr>
          <w:rFonts w:asciiTheme="minorHAnsi" w:eastAsia="Times New Roman" w:hAnsiTheme="minorHAnsi" w:cstheme="minorHAnsi"/>
        </w:rPr>
        <w:t xml:space="preserve">Ahmed, N., Li, C., Khan, A., Qalati, S. A., Naz, S., &amp; Rana, F. (2021). Purchase intention toward organic food among young consumers using theory of planned behavior: role of environmental concerns and environmental awareness. </w:t>
      </w:r>
      <w:r w:rsidRPr="000448B6">
        <w:rPr>
          <w:rFonts w:asciiTheme="minorHAnsi" w:eastAsia="Times New Roman" w:hAnsiTheme="minorHAnsi" w:cstheme="minorHAnsi"/>
          <w:i/>
          <w:iCs/>
        </w:rPr>
        <w:t>Journal of Environmental Planning and Management</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64</w:t>
      </w:r>
      <w:r w:rsidRPr="000448B6">
        <w:rPr>
          <w:rFonts w:asciiTheme="minorHAnsi" w:eastAsia="Times New Roman" w:hAnsiTheme="minorHAnsi" w:cstheme="minorHAnsi"/>
        </w:rPr>
        <w:t>(5), 796–822. https://doi.org/10.1080/09640568.2020.1785404</w:t>
      </w:r>
    </w:p>
    <w:p w14:paraId="79CC39BF"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Aitken, R., Watkins, L., Williams, J., &amp; Kean, A. (2020). The positive role of labelling on consumers’ perceived behavioural control and intention to purchase organic food. </w:t>
      </w:r>
      <w:r w:rsidRPr="000448B6">
        <w:rPr>
          <w:rFonts w:asciiTheme="minorHAnsi" w:eastAsia="Times New Roman" w:hAnsiTheme="minorHAnsi" w:cstheme="minorHAnsi"/>
          <w:i/>
          <w:iCs/>
        </w:rPr>
        <w:t>Journal of Cleaner Production</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255</w:t>
      </w:r>
      <w:r w:rsidRPr="000448B6">
        <w:rPr>
          <w:rFonts w:asciiTheme="minorHAnsi" w:eastAsia="Times New Roman" w:hAnsiTheme="minorHAnsi" w:cstheme="minorHAnsi"/>
        </w:rPr>
        <w:t>, 120334. https://doi.org/10.1016/j.jclepro.2020.120334</w:t>
      </w:r>
    </w:p>
    <w:p w14:paraId="2AD042C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Alhusseini, N., &amp; Alqahtani, A. (2020). COVID-19 pandemic’s impact on eating habits in Saudi Arabia. </w:t>
      </w:r>
      <w:r w:rsidRPr="000448B6">
        <w:rPr>
          <w:rFonts w:asciiTheme="minorHAnsi" w:eastAsia="Times New Roman" w:hAnsiTheme="minorHAnsi" w:cstheme="minorHAnsi"/>
          <w:i/>
          <w:iCs/>
        </w:rPr>
        <w:t>Journal of Public Health Research</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(3), 354–360. https://doi.org/10.4081/jphr.2020.1868</w:t>
      </w:r>
    </w:p>
    <w:p w14:paraId="129DE0ED"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Amil, B., Nasional, Z., BAZNAS, Badan, K., Zakat, A., Republik, N., غسان, د., Badan Amil Zakat Nasional, Dana, L. P. L. D. A. N., Keuangaii, L., Beraktiir, Y., Relief, H., Hall, J. K., Weinberger, R., Marco, S., Steinitz, G., Moula, S., Accountants, R. P., Report, A. A. S., … Eddy, S. A. (2020). No </w:t>
      </w:r>
      <w:r w:rsidRPr="000448B6">
        <w:rPr>
          <w:rFonts w:asciiTheme="minorHAnsi" w:eastAsia="MS Gothic" w:hAnsiTheme="minorHAnsi" w:cstheme="minorHAnsi"/>
        </w:rPr>
        <w:t>主観的健康感を中心とした在宅高齢者における</w:t>
      </w:r>
      <w:r w:rsidRPr="000448B6">
        <w:rPr>
          <w:rFonts w:asciiTheme="minorHAnsi" w:eastAsia="Times New Roman" w:hAnsiTheme="minorHAnsi" w:cstheme="minorHAnsi"/>
        </w:rPr>
        <w:t xml:space="preserve"> </w:t>
      </w:r>
      <w:r w:rsidRPr="000448B6">
        <w:rPr>
          <w:rFonts w:asciiTheme="minorHAnsi" w:eastAsia="MS Gothic" w:hAnsiTheme="minorHAnsi" w:cstheme="minorHAnsi"/>
        </w:rPr>
        <w:t>健康関連指標に関する共分散構造分析</w:t>
      </w:r>
      <w:r w:rsidRPr="000448B6">
        <w:rPr>
          <w:rFonts w:asciiTheme="minorHAnsi" w:eastAsia="Times New Roman" w:hAnsiTheme="minorHAnsi" w:cstheme="minorHAnsi"/>
        </w:rPr>
        <w:t xml:space="preserve">Title. </w:t>
      </w:r>
      <w:r w:rsidRPr="000448B6">
        <w:rPr>
          <w:rFonts w:asciiTheme="minorHAnsi" w:eastAsia="Times New Roman" w:hAnsiTheme="minorHAnsi" w:cstheme="minorHAnsi"/>
          <w:i/>
          <w:iCs/>
        </w:rPr>
        <w:t>Journal of Chemical Information and Modeling</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21</w:t>
      </w:r>
      <w:r w:rsidRPr="000448B6">
        <w:rPr>
          <w:rFonts w:asciiTheme="minorHAnsi" w:eastAsia="Times New Roman" w:hAnsiTheme="minorHAnsi" w:cstheme="minorHAnsi"/>
        </w:rPr>
        <w:t>(1), 1–9. https://doi.org/10.1016/j.tmaid.2020.101607%0Ahttps://doi.org/10.1016/j.ijsu.2020.02.034%0Ahttps://onlinelibrary.wiley.com/doi/abs/10.1111/cjag.12228%0Ahttps://doi.org/10.1016/j.ssci.2020.104773%0Ahttps://doi.org/10.1016/j.jinf.2020.04.011%0Ahttps://doi.o</w:t>
      </w:r>
    </w:p>
    <w:p w14:paraId="4DCA8C69"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Ammar, A., Brach, M., Trabelsi, K., Chtourou, H., Boukhris, O., Masmoudi, L., Bouaziz, B., Bentlage, E., How, D., Mueller, P., Mueller, N., Aloui, A., Hammouda, O., Liane, L., Braakman-jansen, A., Wrede, C., Bastoni, S., Pernambuco, S., Mataruna, L., … Cowan, D. (2020). Effects of COVID-19 home confinement on physical activity and eating behaviour Preliminary results of the ECLB-COVID19 international online-survey Correspondant Author : Dr . Achraf Ammar , Institute for Sports Science , Otto-von-Guericke University Magde. </w:t>
      </w:r>
      <w:r w:rsidRPr="000448B6">
        <w:rPr>
          <w:rFonts w:asciiTheme="minorHAnsi" w:eastAsia="Times New Roman" w:hAnsiTheme="minorHAnsi" w:cstheme="minorHAnsi"/>
          <w:i/>
          <w:iCs/>
        </w:rPr>
        <w:t>MRxiv</w:t>
      </w:r>
      <w:r w:rsidRPr="000448B6">
        <w:rPr>
          <w:rFonts w:asciiTheme="minorHAnsi" w:eastAsia="Times New Roman" w:hAnsiTheme="minorHAnsi" w:cstheme="minorHAnsi"/>
        </w:rPr>
        <w:t>. https://www.medrxiv.org/content/10.1101/2020.05.04.20072447v1.full.pdf</w:t>
      </w:r>
    </w:p>
    <w:p w14:paraId="6E796757"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Ashraf, M. A., Joarder, M. H. R., &amp; Ratan, S. R. A. (2019). Consumers’ anti-consumption behavior toward organic food purchase: an analysis using SEM. </w:t>
      </w:r>
      <w:r w:rsidRPr="000448B6">
        <w:rPr>
          <w:rFonts w:asciiTheme="minorHAnsi" w:eastAsia="Times New Roman" w:hAnsiTheme="minorHAnsi" w:cstheme="minorHAnsi"/>
          <w:i/>
          <w:iCs/>
        </w:rPr>
        <w:t>British Food Journal</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121</w:t>
      </w:r>
      <w:r w:rsidRPr="000448B6">
        <w:rPr>
          <w:rFonts w:asciiTheme="minorHAnsi" w:eastAsia="Times New Roman" w:hAnsiTheme="minorHAnsi" w:cstheme="minorHAnsi"/>
        </w:rPr>
        <w:t>(1), 104–122. https://doi.org/10.1108/BFJ-02-2018-0072</w:t>
      </w:r>
    </w:p>
    <w:p w14:paraId="427E7495"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lastRenderedPageBreak/>
        <w:t xml:space="preserve">Asif, M., Xuhui, W., Nasiri, A., &amp; Ayyub, S. (2018). Determinant factors influencing organic food purchase intention and the moderating role of awareness: A comparative analysis. </w:t>
      </w:r>
      <w:r w:rsidRPr="000448B6">
        <w:rPr>
          <w:rFonts w:asciiTheme="minorHAnsi" w:eastAsia="Times New Roman" w:hAnsiTheme="minorHAnsi" w:cstheme="minorHAnsi"/>
          <w:i/>
          <w:iCs/>
        </w:rPr>
        <w:t>Food Quality and Preference</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63</w:t>
      </w:r>
      <w:r w:rsidRPr="000448B6">
        <w:rPr>
          <w:rFonts w:asciiTheme="minorHAnsi" w:eastAsia="Times New Roman" w:hAnsiTheme="minorHAnsi" w:cstheme="minorHAnsi"/>
        </w:rPr>
        <w:t>(September 2017), 144–150. https://doi.org/10.1016/j.foodqual.2017.08.006</w:t>
      </w:r>
    </w:p>
    <w:p w14:paraId="084B5B43" w14:textId="77777777" w:rsidR="000448B6" w:rsidRPr="000448B6" w:rsidRDefault="000448B6" w:rsidP="000448B6">
      <w:pPr>
        <w:autoSpaceDE w:val="0"/>
        <w:autoSpaceDN w:val="0"/>
        <w:ind w:hanging="480"/>
        <w:rPr>
          <w:rFonts w:asciiTheme="minorHAnsi" w:eastAsia="Times New Roman" w:hAnsiTheme="minorHAnsi" w:cstheme="minorHAnsi"/>
        </w:rPr>
      </w:pPr>
      <w:r w:rsidRPr="004D23BA">
        <w:rPr>
          <w:rFonts w:asciiTheme="minorHAnsi" w:eastAsia="Times New Roman" w:hAnsiTheme="minorHAnsi" w:cstheme="minorHAnsi"/>
          <w:lang w:val="nb-NO"/>
        </w:rPr>
        <w:t xml:space="preserve">Ayub, A. H., Nik Muhammad Naziman, Y. H., &amp; Samat, M. F. (2020). </w:t>
      </w:r>
      <w:r w:rsidRPr="000448B6">
        <w:rPr>
          <w:rFonts w:asciiTheme="minorHAnsi" w:eastAsia="Times New Roman" w:hAnsiTheme="minorHAnsi" w:cstheme="minorHAnsi"/>
        </w:rPr>
        <w:t xml:space="preserve">Factors Influencing Young Consumers’ Purchase Intention of Organic Food Product. </w:t>
      </w:r>
      <w:r w:rsidRPr="000448B6">
        <w:rPr>
          <w:rFonts w:asciiTheme="minorHAnsi" w:eastAsia="Times New Roman" w:hAnsiTheme="minorHAnsi" w:cstheme="minorHAnsi"/>
          <w:i/>
          <w:iCs/>
        </w:rPr>
        <w:t>Advances in Business Research International Journal</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4</w:t>
      </w:r>
      <w:r w:rsidRPr="000448B6">
        <w:rPr>
          <w:rFonts w:asciiTheme="minorHAnsi" w:eastAsia="Times New Roman" w:hAnsiTheme="minorHAnsi" w:cstheme="minorHAnsi"/>
        </w:rPr>
        <w:t>(1), 17. https://doi.org/10.24191/abrij.v4i1.10074</w:t>
      </w:r>
    </w:p>
    <w:p w14:paraId="4DF8D8BB"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Azam, N. H. M., Othman, N., Musa, R., Abdulfatah, F., &amp; Awal, A. (2012). Determinants of organic food purchase intention. </w:t>
      </w:r>
      <w:r w:rsidRPr="000448B6">
        <w:rPr>
          <w:rFonts w:asciiTheme="minorHAnsi" w:eastAsia="Times New Roman" w:hAnsiTheme="minorHAnsi" w:cstheme="minorHAnsi"/>
          <w:i/>
          <w:iCs/>
        </w:rPr>
        <w:t>ISBEIA 2012 - IEEE Symposium on Business, Engineering and Industrial Applications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4</w:t>
      </w:r>
      <w:r w:rsidRPr="000448B6">
        <w:rPr>
          <w:rFonts w:asciiTheme="minorHAnsi" w:eastAsia="Times New Roman" w:hAnsiTheme="minorHAnsi" w:cstheme="minorHAnsi"/>
        </w:rPr>
        <w:t>(1), 748–753. https://doi.org/10.1109/ISBEIA.2012.6422990</w:t>
      </w:r>
    </w:p>
    <w:p w14:paraId="5E9F4B09"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Basha, M. B., &amp; Lal, D. (2019). Indian consumers’ attitudes towards purchasing organically produced foods: An empirical study. </w:t>
      </w:r>
      <w:r w:rsidRPr="000448B6">
        <w:rPr>
          <w:rFonts w:asciiTheme="minorHAnsi" w:eastAsia="Times New Roman" w:hAnsiTheme="minorHAnsi" w:cstheme="minorHAnsi"/>
          <w:i/>
          <w:iCs/>
        </w:rPr>
        <w:t>Journal of Cleaner Production</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215</w:t>
      </w:r>
      <w:r w:rsidRPr="000448B6">
        <w:rPr>
          <w:rFonts w:asciiTheme="minorHAnsi" w:eastAsia="Times New Roman" w:hAnsiTheme="minorHAnsi" w:cstheme="minorHAnsi"/>
        </w:rPr>
        <w:t>, 99–111. https://doi.org/10.1016/j.jclepro.2018.12.098</w:t>
      </w:r>
    </w:p>
    <w:p w14:paraId="200E6E97"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Błaszczyk-Bębenek, E., Jagielski, P., Bolesławska, I., Jagielska, A., Nitsch-Osuch, A., &amp; Kawalec, P. (2020). Nutrition behaviors in polish adults before and during COVID-19 lockdown. </w:t>
      </w:r>
      <w:r w:rsidRPr="000448B6">
        <w:rPr>
          <w:rFonts w:asciiTheme="minorHAnsi" w:eastAsia="Times New Roman" w:hAnsiTheme="minorHAnsi" w:cstheme="minorHAnsi"/>
          <w:i/>
          <w:iCs/>
        </w:rPr>
        <w:t>Nutrients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12</w:t>
      </w:r>
      <w:r w:rsidRPr="000448B6">
        <w:rPr>
          <w:rFonts w:asciiTheme="minorHAnsi" w:eastAsia="Times New Roman" w:hAnsiTheme="minorHAnsi" w:cstheme="minorHAnsi"/>
        </w:rPr>
        <w:t>(10), 1–16. https://doi.org/10.3390/nu12103084</w:t>
      </w:r>
    </w:p>
    <w:p w14:paraId="64B553EC"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Campos, N., Nogueira, X., &amp; Fitzgerald, S. M. (2019). </w:t>
      </w:r>
      <w:r w:rsidRPr="000448B6">
        <w:rPr>
          <w:rFonts w:asciiTheme="minorHAnsi" w:eastAsia="Times New Roman" w:hAnsiTheme="minorHAnsi" w:cstheme="minorHAnsi"/>
          <w:i/>
          <w:iCs/>
        </w:rPr>
        <w:t>The Millennial Buying Behaviour towards healthy food products in Ireland Dissertation</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June</w:t>
      </w:r>
      <w:r w:rsidRPr="000448B6">
        <w:rPr>
          <w:rFonts w:asciiTheme="minorHAnsi" w:eastAsia="Times New Roman" w:hAnsiTheme="minorHAnsi" w:cstheme="minorHAnsi"/>
        </w:rPr>
        <w:t>, 1–74.</w:t>
      </w:r>
    </w:p>
    <w:p w14:paraId="1B616000"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Chaudhary, R., &amp; Bisai, S. (2018). Factors influencing green purchase behavior of millennials in India. </w:t>
      </w:r>
      <w:r w:rsidRPr="000448B6">
        <w:rPr>
          <w:rFonts w:asciiTheme="minorHAnsi" w:eastAsia="Times New Roman" w:hAnsiTheme="minorHAnsi" w:cstheme="minorHAnsi"/>
          <w:i/>
          <w:iCs/>
        </w:rPr>
        <w:t>Management of Environmental Quality: An International Journal</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29</w:t>
      </w:r>
      <w:r w:rsidRPr="000448B6">
        <w:rPr>
          <w:rFonts w:asciiTheme="minorHAnsi" w:eastAsia="Times New Roman" w:hAnsiTheme="minorHAnsi" w:cstheme="minorHAnsi"/>
        </w:rPr>
        <w:t>(5), 798–812. https://doi.org/10.1108/MEQ-02-2018-0023</w:t>
      </w:r>
    </w:p>
    <w:p w14:paraId="01AC9C9F"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Fedusiv, A., &amp; Bai, C. (2016). </w:t>
      </w:r>
      <w:r w:rsidRPr="000448B6">
        <w:rPr>
          <w:rFonts w:asciiTheme="minorHAnsi" w:eastAsia="Times New Roman" w:hAnsiTheme="minorHAnsi" w:cstheme="minorHAnsi"/>
          <w:i/>
          <w:iCs/>
        </w:rPr>
        <w:t>Millennials and healthy food consumption: Factors influencing intentions and the intention-behavior gap</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May</w:t>
      </w:r>
      <w:r w:rsidRPr="000448B6">
        <w:rPr>
          <w:rFonts w:asciiTheme="minorHAnsi" w:eastAsia="Times New Roman" w:hAnsiTheme="minorHAnsi" w:cstheme="minorHAnsi"/>
        </w:rPr>
        <w:t>, 1–62. http://lup.lub.lu.se/luur/download?func=downloadFile&amp;recordOId=8876908&amp;fileOId=8876910</w:t>
      </w:r>
    </w:p>
    <w:p w14:paraId="56013137"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Galali, Y. (2021). The impact of COVID-19 confinement on the eating habits and lifestyle changes: A cross sectional study. </w:t>
      </w:r>
      <w:r w:rsidRPr="000448B6">
        <w:rPr>
          <w:rFonts w:asciiTheme="minorHAnsi" w:eastAsia="Times New Roman" w:hAnsiTheme="minorHAnsi" w:cstheme="minorHAnsi"/>
          <w:i/>
          <w:iCs/>
        </w:rPr>
        <w:t>Food Science and Nutrition</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(4), 2105–2113. https://doi.org/10.1002/fsn3.2179</w:t>
      </w:r>
    </w:p>
    <w:p w14:paraId="06C9E054"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Gidado, A. M. (2019). </w:t>
      </w:r>
      <w:r w:rsidRPr="000448B6">
        <w:rPr>
          <w:rFonts w:asciiTheme="minorHAnsi" w:eastAsia="Times New Roman" w:hAnsiTheme="minorHAnsi" w:cstheme="minorHAnsi"/>
          <w:i/>
          <w:iCs/>
        </w:rPr>
        <w:t>Attitude and Behaviour of Youth toward Organic Food</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3085</w:t>
      </w:r>
      <w:r w:rsidRPr="000448B6">
        <w:rPr>
          <w:rFonts w:asciiTheme="minorHAnsi" w:eastAsia="Times New Roman" w:hAnsiTheme="minorHAnsi" w:cstheme="minorHAnsi"/>
        </w:rPr>
        <w:t>(06), 1232–1241.</w:t>
      </w:r>
    </w:p>
    <w:p w14:paraId="09AFBCBA" w14:textId="77777777" w:rsidR="000448B6" w:rsidRPr="000448B6" w:rsidRDefault="000448B6" w:rsidP="000448B6">
      <w:pPr>
        <w:autoSpaceDE w:val="0"/>
        <w:autoSpaceDN w:val="0"/>
        <w:ind w:hanging="480"/>
        <w:rPr>
          <w:rFonts w:asciiTheme="minorHAnsi" w:eastAsia="Times New Roman" w:hAnsiTheme="minorHAnsi" w:cstheme="minorHAnsi"/>
        </w:rPr>
      </w:pPr>
      <w:r w:rsidRPr="004D23BA">
        <w:rPr>
          <w:rFonts w:asciiTheme="minorHAnsi" w:eastAsia="Times New Roman" w:hAnsiTheme="minorHAnsi" w:cstheme="minorHAnsi"/>
          <w:lang w:val="nb-NO"/>
        </w:rPr>
        <w:lastRenderedPageBreak/>
        <w:t xml:space="preserve">Ham, M., Pap, A., &amp; Bilandzic, K. (2016). </w:t>
      </w:r>
      <w:r w:rsidRPr="000448B6">
        <w:rPr>
          <w:rFonts w:asciiTheme="minorHAnsi" w:eastAsia="Times New Roman" w:hAnsiTheme="minorHAnsi" w:cstheme="minorHAnsi"/>
        </w:rPr>
        <w:t xml:space="preserve">Percieved Barriers for Buying Organic Food Products. </w:t>
      </w:r>
      <w:r w:rsidRPr="000448B6">
        <w:rPr>
          <w:rFonts w:asciiTheme="minorHAnsi" w:eastAsia="Times New Roman" w:hAnsiTheme="minorHAnsi" w:cstheme="minorHAnsi"/>
          <w:i/>
          <w:iCs/>
        </w:rPr>
        <w:t>18th International Scientific Conference on Economic and Social Development – “Building Resilient Society,”</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9-10 December</w:t>
      </w:r>
      <w:r w:rsidRPr="000448B6">
        <w:rPr>
          <w:rFonts w:asciiTheme="minorHAnsi" w:eastAsia="Times New Roman" w:hAnsiTheme="minorHAnsi" w:cstheme="minorHAnsi"/>
        </w:rPr>
        <w:t>, 162–174. https://www.researchgate.net/publication/311589436</w:t>
      </w:r>
    </w:p>
    <w:p w14:paraId="35E7E69D"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Hoque, M. Z., Nurul Alam, M., &amp; Nahid, K. A. (2018). Health consciousness and its effect on perceived knowledge, and belief in the purchase intent of liquid milk: Consumer insights from an emerging market. </w:t>
      </w:r>
      <w:r w:rsidRPr="000448B6">
        <w:rPr>
          <w:rFonts w:asciiTheme="minorHAnsi" w:eastAsia="Times New Roman" w:hAnsiTheme="minorHAnsi" w:cstheme="minorHAnsi"/>
          <w:i/>
          <w:iCs/>
        </w:rPr>
        <w:t>Foods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7</w:t>
      </w:r>
      <w:r w:rsidRPr="000448B6">
        <w:rPr>
          <w:rFonts w:asciiTheme="minorHAnsi" w:eastAsia="Times New Roman" w:hAnsiTheme="minorHAnsi" w:cstheme="minorHAnsi"/>
        </w:rPr>
        <w:t>(9). https://doi.org/10.3390/foods7090150</w:t>
      </w:r>
    </w:p>
    <w:p w14:paraId="1C86F3F9"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Hsu, F. C., Robinson, R. N. S., &amp; Scott, N. (2018). Traditional food consumption behaviour: the case of Taiwan. </w:t>
      </w:r>
      <w:r w:rsidRPr="000448B6">
        <w:rPr>
          <w:rFonts w:asciiTheme="minorHAnsi" w:eastAsia="Times New Roman" w:hAnsiTheme="minorHAnsi" w:cstheme="minorHAnsi"/>
          <w:i/>
          <w:iCs/>
        </w:rPr>
        <w:t>Tourism Recreation Research</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43</w:t>
      </w:r>
      <w:r w:rsidRPr="000448B6">
        <w:rPr>
          <w:rFonts w:asciiTheme="minorHAnsi" w:eastAsia="Times New Roman" w:hAnsiTheme="minorHAnsi" w:cstheme="minorHAnsi"/>
        </w:rPr>
        <w:t>(4), 456–469. https://doi.org/10.1080/02508281.2018.1475879</w:t>
      </w:r>
    </w:p>
    <w:p w14:paraId="004A504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Imani, B., Allahyari, M. S., Bondori, A., Surujlal, J., &amp; Sawicka, B. (2021). Determinants of organic food purchases intention: The application of an extended theory of planned behaviour. </w:t>
      </w:r>
      <w:r w:rsidRPr="000448B6">
        <w:rPr>
          <w:rFonts w:asciiTheme="minorHAnsi" w:eastAsia="Times New Roman" w:hAnsiTheme="minorHAnsi" w:cstheme="minorHAnsi"/>
          <w:i/>
          <w:iCs/>
        </w:rPr>
        <w:t>Future of Food: Journal on Food, Agriculture and Society</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(1), 1–12. https://doi.org/10.17170/kobra-202011192216</w:t>
      </w:r>
    </w:p>
    <w:p w14:paraId="3DF59B50"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Krishna, R., &amp; Balasubramanian, P. (2021). Understanding the decisional factors affecting consumers’ buying behaviour towards organic food products in Kerala. </w:t>
      </w:r>
      <w:r w:rsidRPr="000448B6">
        <w:rPr>
          <w:rFonts w:asciiTheme="minorHAnsi" w:eastAsia="Times New Roman" w:hAnsiTheme="minorHAnsi" w:cstheme="minorHAnsi"/>
          <w:i/>
          <w:iCs/>
        </w:rPr>
        <w:t>E3S Web of Conferences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234</w:t>
      </w:r>
      <w:r w:rsidRPr="000448B6">
        <w:rPr>
          <w:rFonts w:asciiTheme="minorHAnsi" w:eastAsia="Times New Roman" w:hAnsiTheme="minorHAnsi" w:cstheme="minorHAnsi"/>
        </w:rPr>
        <w:t>, 1–8. https://doi.org/10.1051/e3sconf/202123400030</w:t>
      </w:r>
    </w:p>
    <w:p w14:paraId="125433C5"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Kushwah, S., Dhir, A., &amp; Sagar, M. (2019). Understanding consumer resistance to the consumption of organic food. A study of ethical consumption, purchasing, and choice behaviour. </w:t>
      </w:r>
      <w:r w:rsidRPr="000448B6">
        <w:rPr>
          <w:rFonts w:asciiTheme="minorHAnsi" w:eastAsia="Times New Roman" w:hAnsiTheme="minorHAnsi" w:cstheme="minorHAnsi"/>
          <w:i/>
          <w:iCs/>
        </w:rPr>
        <w:t>Food Quality and Preference</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77</w:t>
      </w:r>
      <w:r w:rsidRPr="000448B6">
        <w:rPr>
          <w:rFonts w:asciiTheme="minorHAnsi" w:eastAsia="Times New Roman" w:hAnsiTheme="minorHAnsi" w:cstheme="minorHAnsi"/>
        </w:rPr>
        <w:t>(April), 1–14. https://doi.org/10.1016/j.foodqual.2019.04.003</w:t>
      </w:r>
    </w:p>
    <w:p w14:paraId="4352B70D"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Lian, S. B., &amp; Yoong, L. C. (2019). Assessing the Young Consumers’ Motives and Purchase Behavior for Organic Food: An Empirical Evidence from a Developing Nation. </w:t>
      </w:r>
      <w:r w:rsidRPr="000448B6">
        <w:rPr>
          <w:rFonts w:asciiTheme="minorHAnsi" w:eastAsia="Times New Roman" w:hAnsiTheme="minorHAnsi" w:cstheme="minorHAnsi"/>
          <w:i/>
          <w:iCs/>
        </w:rPr>
        <w:t>International Journal of Academic Research in Business and Social Sciences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(1), 69–87. https://doi.org/10.6007/ijarbss/v9-i1/5364</w:t>
      </w:r>
    </w:p>
    <w:p w14:paraId="57454730"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Lim, P. X., &amp; Hossain, M. T. (2016). Consumers’ buying behavior towards organic foods: Evidence from the emerging market. </w:t>
      </w:r>
      <w:r w:rsidRPr="000448B6">
        <w:rPr>
          <w:rFonts w:asciiTheme="minorHAnsi" w:eastAsia="Times New Roman" w:hAnsiTheme="minorHAnsi" w:cstheme="minorHAnsi"/>
          <w:i/>
          <w:iCs/>
        </w:rPr>
        <w:t>Malaysian Management Review</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51</w:t>
      </w:r>
      <w:r w:rsidRPr="000448B6">
        <w:rPr>
          <w:rFonts w:asciiTheme="minorHAnsi" w:eastAsia="Times New Roman" w:hAnsiTheme="minorHAnsi" w:cstheme="minorHAnsi"/>
        </w:rPr>
        <w:t>(2), 7–25.</w:t>
      </w:r>
    </w:p>
    <w:p w14:paraId="17C8D1A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Martins, A. P. de O., Bezerra, M. de F., Marques Júnior, S., Brito, A. F., de Andrade Neto, J. C., Galvão Júnior, J. G. B., de LIMA JÚNIOR, D. M., &amp; Rangel, A. H. D. N. (2020). Consumer behavior of organic and functional foods in Brazil. </w:t>
      </w:r>
      <w:r w:rsidRPr="000448B6">
        <w:rPr>
          <w:rFonts w:asciiTheme="minorHAnsi" w:eastAsia="Times New Roman" w:hAnsiTheme="minorHAnsi" w:cstheme="minorHAnsi"/>
          <w:i/>
          <w:iCs/>
        </w:rPr>
        <w:t>Food Science and Technology</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40</w:t>
      </w:r>
      <w:r w:rsidRPr="000448B6">
        <w:rPr>
          <w:rFonts w:asciiTheme="minorHAnsi" w:eastAsia="Times New Roman" w:hAnsiTheme="minorHAnsi" w:cstheme="minorHAnsi"/>
        </w:rPr>
        <w:t>(2), 469–475. https://doi.org/10.1590/fst.03519</w:t>
      </w:r>
    </w:p>
    <w:p w14:paraId="0E1EFB7D"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lastRenderedPageBreak/>
        <w:t xml:space="preserve">Marty, L., de Lauzon-Guillain, B., Labesse, M., &amp; Nicklaus, S. (2021). Food choice motives and the nutritional quality of diet during the COVID-19 lockdown in France. </w:t>
      </w:r>
      <w:r w:rsidRPr="000448B6">
        <w:rPr>
          <w:rFonts w:asciiTheme="minorHAnsi" w:eastAsia="Times New Roman" w:hAnsiTheme="minorHAnsi" w:cstheme="minorHAnsi"/>
          <w:i/>
          <w:iCs/>
        </w:rPr>
        <w:t>Appetite</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157</w:t>
      </w:r>
      <w:r w:rsidRPr="000448B6">
        <w:rPr>
          <w:rFonts w:asciiTheme="minorHAnsi" w:eastAsia="Times New Roman" w:hAnsiTheme="minorHAnsi" w:cstheme="minorHAnsi"/>
        </w:rPr>
        <w:t>, 105005. https://doi.org/10.1016/j.appet.2020.105005</w:t>
      </w:r>
    </w:p>
    <w:p w14:paraId="55A29066"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Molinillo, S., Vidal-Branco, M., &amp; Japutra, A. (2020). Understanding the drivers of organic foods purchasing of millennials: Evidence from Brazil and Spain. </w:t>
      </w:r>
      <w:r w:rsidRPr="000448B6">
        <w:rPr>
          <w:rFonts w:asciiTheme="minorHAnsi" w:eastAsia="Times New Roman" w:hAnsiTheme="minorHAnsi" w:cstheme="minorHAnsi"/>
          <w:i/>
          <w:iCs/>
        </w:rPr>
        <w:t>Journal of Retailing and Consumer Services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52</w:t>
      </w:r>
      <w:r w:rsidRPr="000448B6">
        <w:rPr>
          <w:rFonts w:asciiTheme="minorHAnsi" w:eastAsia="Times New Roman" w:hAnsiTheme="minorHAnsi" w:cstheme="minorHAnsi"/>
        </w:rPr>
        <w:t>(August 2019), 101926. https://doi.org/10.1016/j.jretconser.2019.101926</w:t>
      </w:r>
    </w:p>
    <w:p w14:paraId="588A766A" w14:textId="77777777" w:rsidR="000448B6" w:rsidRPr="000448B6" w:rsidRDefault="000448B6" w:rsidP="000448B6">
      <w:pPr>
        <w:autoSpaceDE w:val="0"/>
        <w:autoSpaceDN w:val="0"/>
        <w:ind w:hanging="480"/>
        <w:rPr>
          <w:rFonts w:asciiTheme="minorHAnsi" w:eastAsia="Times New Roman" w:hAnsiTheme="minorHAnsi" w:cstheme="minorHAnsi"/>
        </w:rPr>
      </w:pPr>
      <w:r w:rsidRPr="004D23BA">
        <w:rPr>
          <w:rFonts w:asciiTheme="minorHAnsi" w:eastAsia="Times New Roman" w:hAnsiTheme="minorHAnsi" w:cstheme="minorHAnsi"/>
          <w:lang w:val="nb-NO"/>
        </w:rPr>
        <w:t xml:space="preserve">Nguyen, H. V., Nguyen, N., Nguyen, B. K., &amp; Greenland, S. (2021). </w:t>
      </w:r>
      <w:r w:rsidRPr="000448B6">
        <w:rPr>
          <w:rFonts w:asciiTheme="minorHAnsi" w:eastAsia="Times New Roman" w:hAnsiTheme="minorHAnsi" w:cstheme="minorHAnsi"/>
        </w:rPr>
        <w:t xml:space="preserve">Sustainable food consumption: Investigating organic meat purchase intention by vietnamese consumers. </w:t>
      </w:r>
      <w:r w:rsidRPr="000448B6">
        <w:rPr>
          <w:rFonts w:asciiTheme="minorHAnsi" w:eastAsia="Times New Roman" w:hAnsiTheme="minorHAnsi" w:cstheme="minorHAnsi"/>
          <w:i/>
          <w:iCs/>
        </w:rPr>
        <w:t>Sustainability (Switzerland)</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13</w:t>
      </w:r>
      <w:r w:rsidRPr="000448B6">
        <w:rPr>
          <w:rFonts w:asciiTheme="minorHAnsi" w:eastAsia="Times New Roman" w:hAnsiTheme="minorHAnsi" w:cstheme="minorHAnsi"/>
        </w:rPr>
        <w:t>(2), 1–15. https://doi.org/10.3390/su13020953</w:t>
      </w:r>
    </w:p>
    <w:p w14:paraId="52EDA6C9"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Nguyen, H. V., Nguyen, N., Nguyen, B. K., Lobo, A., &amp; Vu, P. A. (2019). Organic food purchases in an emerging market: The influence of consumers’ personal factors and green marketing practices of food stores. </w:t>
      </w:r>
      <w:r w:rsidRPr="000448B6">
        <w:rPr>
          <w:rFonts w:asciiTheme="minorHAnsi" w:eastAsia="Times New Roman" w:hAnsiTheme="minorHAnsi" w:cstheme="minorHAnsi"/>
          <w:i/>
          <w:iCs/>
        </w:rPr>
        <w:t>International Journal of Environmental Research and Public Health</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16</w:t>
      </w:r>
      <w:r w:rsidRPr="000448B6">
        <w:rPr>
          <w:rFonts w:asciiTheme="minorHAnsi" w:eastAsia="Times New Roman" w:hAnsiTheme="minorHAnsi" w:cstheme="minorHAnsi"/>
        </w:rPr>
        <w:t>(6). https://doi.org/10.3390/ijerph16061037</w:t>
      </w:r>
    </w:p>
    <w:p w14:paraId="0224448A" w14:textId="77777777" w:rsidR="000448B6" w:rsidRPr="000448B6" w:rsidRDefault="000448B6" w:rsidP="000448B6">
      <w:pPr>
        <w:autoSpaceDE w:val="0"/>
        <w:autoSpaceDN w:val="0"/>
        <w:ind w:hanging="480"/>
        <w:rPr>
          <w:rFonts w:asciiTheme="minorHAnsi" w:eastAsia="Times New Roman" w:hAnsiTheme="minorHAnsi" w:cstheme="minorHAnsi"/>
        </w:rPr>
      </w:pPr>
      <w:r w:rsidRPr="004D23BA">
        <w:rPr>
          <w:rFonts w:asciiTheme="minorHAnsi" w:eastAsia="Times New Roman" w:hAnsiTheme="minorHAnsi" w:cstheme="minorHAnsi"/>
          <w:lang w:val="nb-NO"/>
        </w:rPr>
        <w:t xml:space="preserve">Nicolau, J. L., Guix, M., Hernandez-Maskivker, G., &amp; Molenkamp, N. (2020). </w:t>
      </w:r>
      <w:r w:rsidRPr="000448B6">
        <w:rPr>
          <w:rFonts w:asciiTheme="minorHAnsi" w:eastAsia="Times New Roman" w:hAnsiTheme="minorHAnsi" w:cstheme="minorHAnsi"/>
        </w:rPr>
        <w:t xml:space="preserve">Millennials’ willingness to pay for green restaurants. </w:t>
      </w:r>
      <w:r w:rsidRPr="000448B6">
        <w:rPr>
          <w:rFonts w:asciiTheme="minorHAnsi" w:eastAsia="Times New Roman" w:hAnsiTheme="minorHAnsi" w:cstheme="minorHAnsi"/>
          <w:i/>
          <w:iCs/>
        </w:rPr>
        <w:t>International Journal of Hospitality Management</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90</w:t>
      </w:r>
      <w:r w:rsidRPr="000448B6">
        <w:rPr>
          <w:rFonts w:asciiTheme="minorHAnsi" w:eastAsia="Times New Roman" w:hAnsiTheme="minorHAnsi" w:cstheme="minorHAnsi"/>
        </w:rPr>
        <w:t>(September 2019), 102601. https://doi.org/10.1016/j.ijhm.2020.102601</w:t>
      </w:r>
    </w:p>
    <w:p w14:paraId="44661B9A"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Perera, C. R., Johnson, L. W., &amp; Hewege, C. R. (2018). A Review of Organic Food Consumption from a Sustainability Perspective and Future Research Directions. </w:t>
      </w:r>
      <w:r w:rsidRPr="000448B6">
        <w:rPr>
          <w:rFonts w:asciiTheme="minorHAnsi" w:eastAsia="Times New Roman" w:hAnsiTheme="minorHAnsi" w:cstheme="minorHAnsi"/>
          <w:i/>
          <w:iCs/>
        </w:rPr>
        <w:t>International Journal of Management and Sustainability</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7</w:t>
      </w:r>
      <w:r w:rsidRPr="000448B6">
        <w:rPr>
          <w:rFonts w:asciiTheme="minorHAnsi" w:eastAsia="Times New Roman" w:hAnsiTheme="minorHAnsi" w:cstheme="minorHAnsi"/>
        </w:rPr>
        <w:t>(4), 204–214. https://doi.org/10.18488/journal.11.2018.74.204.214</w:t>
      </w:r>
    </w:p>
    <w:p w14:paraId="1C3DC901"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Pham, T. H., Nguyen, T. N., Phan, T. T. H., &amp; Nguyen, N. T. (2019). Evaluating the purchase behaviour of organic food by young consumers in an emerging market economy. </w:t>
      </w:r>
      <w:r w:rsidRPr="000448B6">
        <w:rPr>
          <w:rFonts w:asciiTheme="minorHAnsi" w:eastAsia="Times New Roman" w:hAnsiTheme="minorHAnsi" w:cstheme="minorHAnsi"/>
          <w:i/>
          <w:iCs/>
        </w:rPr>
        <w:t>Journal of Strategic Marketing</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27</w:t>
      </w:r>
      <w:r w:rsidRPr="000448B6">
        <w:rPr>
          <w:rFonts w:asciiTheme="minorHAnsi" w:eastAsia="Times New Roman" w:hAnsiTheme="minorHAnsi" w:cstheme="minorHAnsi"/>
        </w:rPr>
        <w:t>(6), 540–556. https://doi.org/10.1080/0965254X.2018.1447984</w:t>
      </w:r>
    </w:p>
    <w:p w14:paraId="0954DE9E"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Saleki, R., Quoquab, F., &amp; Mohammad, J. (2019a). What drives Malaysian consumers’ organic food purchase intention? The role of moral norm, self-identity, environmental concern and price consciousness. </w:t>
      </w:r>
      <w:r w:rsidRPr="000448B6">
        <w:rPr>
          <w:rFonts w:asciiTheme="minorHAnsi" w:eastAsia="Times New Roman" w:hAnsiTheme="minorHAnsi" w:cstheme="minorHAnsi"/>
          <w:i/>
          <w:iCs/>
        </w:rPr>
        <w:t>Journal of Agribusiness in Developing and Emerging Economies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(5), 584–603. https://doi.org/10.1108/JADEE-02-2019-0018</w:t>
      </w:r>
    </w:p>
    <w:p w14:paraId="17ED102B"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Saleki, R., Quoquab, F., &amp; Mohammad, J. (2019b). What drives Malaysian consumers’ organic food purchase intention? The role of moral norm, self-identity, environmental </w:t>
      </w:r>
      <w:r w:rsidRPr="000448B6">
        <w:rPr>
          <w:rFonts w:asciiTheme="minorHAnsi" w:eastAsia="Times New Roman" w:hAnsiTheme="minorHAnsi" w:cstheme="minorHAnsi"/>
        </w:rPr>
        <w:lastRenderedPageBreak/>
        <w:t xml:space="preserve">concern and price consciousness. </w:t>
      </w:r>
      <w:r w:rsidRPr="000448B6">
        <w:rPr>
          <w:rFonts w:asciiTheme="minorHAnsi" w:eastAsia="Times New Roman" w:hAnsiTheme="minorHAnsi" w:cstheme="minorHAnsi"/>
          <w:i/>
          <w:iCs/>
        </w:rPr>
        <w:t>Journal of Agribusiness in Developing and Emerging Economies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9</w:t>
      </w:r>
      <w:r w:rsidRPr="000448B6">
        <w:rPr>
          <w:rFonts w:asciiTheme="minorHAnsi" w:eastAsia="Times New Roman" w:hAnsiTheme="minorHAnsi" w:cstheme="minorHAnsi"/>
        </w:rPr>
        <w:t>(5), 584–603. https://doi.org/10.1108/JADEE-02-2019-0018</w:t>
      </w:r>
    </w:p>
    <w:p w14:paraId="7C92010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Salesiano, U. E. T., Fernández-Hernández, Ai., Educativos, S. D. E. F., 1234456487, Glosario, A. I., Posso, R., García Reyes, L. E., Autora, P., Pel, J., &amp; Espinoza, J. (2021). No </w:t>
      </w:r>
      <w:r w:rsidRPr="000448B6">
        <w:rPr>
          <w:rFonts w:asciiTheme="minorHAnsi" w:eastAsia="MS Gothic" w:hAnsiTheme="minorHAnsi" w:cstheme="minorHAnsi"/>
        </w:rPr>
        <w:t>主観的健康感を中心とした在宅高齢者における</w:t>
      </w:r>
      <w:r w:rsidRPr="000448B6">
        <w:rPr>
          <w:rFonts w:asciiTheme="minorHAnsi" w:eastAsia="Times New Roman" w:hAnsiTheme="minorHAnsi" w:cstheme="minorHAnsi"/>
        </w:rPr>
        <w:t xml:space="preserve"> </w:t>
      </w:r>
      <w:r w:rsidRPr="000448B6">
        <w:rPr>
          <w:rFonts w:asciiTheme="minorHAnsi" w:eastAsia="MS Gothic" w:hAnsiTheme="minorHAnsi" w:cstheme="minorHAnsi"/>
        </w:rPr>
        <w:t>健康関連指標に関する共分散構造分析</w:t>
      </w:r>
      <w:r w:rsidRPr="000448B6">
        <w:rPr>
          <w:rFonts w:asciiTheme="minorHAnsi" w:eastAsia="Times New Roman" w:hAnsiTheme="minorHAnsi" w:cstheme="minorHAnsi"/>
        </w:rPr>
        <w:t xml:space="preserve">Title. </w:t>
      </w:r>
      <w:r w:rsidRPr="000448B6">
        <w:rPr>
          <w:rFonts w:asciiTheme="minorHAnsi" w:eastAsia="Times New Roman" w:hAnsiTheme="minorHAnsi" w:cstheme="minorHAnsi"/>
          <w:i/>
          <w:iCs/>
        </w:rPr>
        <w:t>Journal of Chemical Information and Modeling</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53</w:t>
      </w:r>
      <w:r w:rsidRPr="000448B6">
        <w:rPr>
          <w:rFonts w:asciiTheme="minorHAnsi" w:eastAsia="Times New Roman" w:hAnsiTheme="minorHAnsi" w:cstheme="minorHAnsi"/>
        </w:rPr>
        <w:t>(9), 6. http://dspace.ucuenca.edu.ec/bitstream/123456789/35612/1/Trabajo de Titulacion.pdf%0Ahttps://educacion.gob.ec/wp-content/uploads/downloads/2019/01/GUIA-METODOLOGICA-EF.pdf</w:t>
      </w:r>
    </w:p>
    <w:p w14:paraId="083D9D3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Scalco, A., Noventa, S., Sartori, R., &amp; Ceschi, A. (2017). Predicting organic food consumption: A meta-analytic structural equation model based on the theory of planned behavior. </w:t>
      </w:r>
      <w:r w:rsidRPr="000448B6">
        <w:rPr>
          <w:rFonts w:asciiTheme="minorHAnsi" w:eastAsia="Times New Roman" w:hAnsiTheme="minorHAnsi" w:cstheme="minorHAnsi"/>
          <w:i/>
          <w:iCs/>
        </w:rPr>
        <w:t>Appetite</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112</w:t>
      </w:r>
      <w:r w:rsidRPr="000448B6">
        <w:rPr>
          <w:rFonts w:asciiTheme="minorHAnsi" w:eastAsia="Times New Roman" w:hAnsiTheme="minorHAnsi" w:cstheme="minorHAnsi"/>
        </w:rPr>
        <w:t>, 235–248. https://doi.org/10.1016/j.appet.2017.02.007</w:t>
      </w:r>
    </w:p>
    <w:p w14:paraId="3EC43732"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Sharma, N., &amp; Singhvi, R. (2018). Consumers perception and Behaviour towards organic food: A systematic review of literature. </w:t>
      </w:r>
      <w:r w:rsidRPr="000448B6">
        <w:rPr>
          <w:rFonts w:asciiTheme="minorHAnsi" w:eastAsia="Times New Roman" w:hAnsiTheme="minorHAnsi" w:cstheme="minorHAnsi"/>
          <w:i/>
          <w:iCs/>
        </w:rPr>
        <w:t>Journal of Pharmacognosy and Phytochemistry</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7</w:t>
      </w:r>
      <w:r w:rsidRPr="000448B6">
        <w:rPr>
          <w:rFonts w:asciiTheme="minorHAnsi" w:eastAsia="Times New Roman" w:hAnsiTheme="minorHAnsi" w:cstheme="minorHAnsi"/>
        </w:rPr>
        <w:t>(2), 2152–2155. http://www.codexalimentarius.org/standards/thema</w:t>
      </w:r>
    </w:p>
    <w:p w14:paraId="08863D34"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Shin, Y. H., Im, J., Jung, S. E., &amp; Severt, K. (2019). Motivations behind Consumers’ Organic Menu Choices: The Role of Environmental Concern, Social Value, and Health Consciousness. </w:t>
      </w:r>
      <w:r w:rsidRPr="000448B6">
        <w:rPr>
          <w:rFonts w:asciiTheme="minorHAnsi" w:eastAsia="Times New Roman" w:hAnsiTheme="minorHAnsi" w:cstheme="minorHAnsi"/>
          <w:i/>
          <w:iCs/>
        </w:rPr>
        <w:t>Journal of Quality Assurance in Hospitality and Tourism</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20</w:t>
      </w:r>
      <w:r w:rsidRPr="000448B6">
        <w:rPr>
          <w:rFonts w:asciiTheme="minorHAnsi" w:eastAsia="Times New Roman" w:hAnsiTheme="minorHAnsi" w:cstheme="minorHAnsi"/>
        </w:rPr>
        <w:t>(1), 107–122. https://doi.org/10.1080/1528008X.2018.1483288</w:t>
      </w:r>
    </w:p>
    <w:p w14:paraId="20E6A4AC"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Singh, A., &amp; Verma, P. (2017). Factors influencing Indian consumers’ actual buying behaviour towards organic food products. </w:t>
      </w:r>
      <w:r w:rsidRPr="000448B6">
        <w:rPr>
          <w:rFonts w:asciiTheme="minorHAnsi" w:eastAsia="Times New Roman" w:hAnsiTheme="minorHAnsi" w:cstheme="minorHAnsi"/>
          <w:i/>
          <w:iCs/>
        </w:rPr>
        <w:t>Journal of Cleaner Production</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167</w:t>
      </w:r>
      <w:r w:rsidRPr="000448B6">
        <w:rPr>
          <w:rFonts w:asciiTheme="minorHAnsi" w:eastAsia="Times New Roman" w:hAnsiTheme="minorHAnsi" w:cstheme="minorHAnsi"/>
        </w:rPr>
        <w:t>, 473–483. https://doi.org/10.1016/j.jclepro.2017.08.106</w:t>
      </w:r>
    </w:p>
    <w:p w14:paraId="4B48177A"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Siti Hasnah, H., Wai Yee, L., &amp; Jean Ray, K. (2015). Purchasing Intention Towards Organic Food Among Generation Y in Malaysia. </w:t>
      </w:r>
      <w:r w:rsidRPr="000448B6">
        <w:rPr>
          <w:rFonts w:asciiTheme="minorHAnsi" w:eastAsia="Times New Roman" w:hAnsiTheme="minorHAnsi" w:cstheme="minorHAnsi"/>
          <w:i/>
          <w:iCs/>
        </w:rPr>
        <w:t>Journal of Agribusiness Marketing</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7</w:t>
      </w:r>
      <w:r w:rsidRPr="000448B6">
        <w:rPr>
          <w:rFonts w:asciiTheme="minorHAnsi" w:eastAsia="Times New Roman" w:hAnsiTheme="minorHAnsi" w:cstheme="minorHAnsi"/>
        </w:rPr>
        <w:t>, 16–32. http://www.fama.gov.my/documents/10157/c12a2988-c304-4f1b-ba2f-8fea87a310d9</w:t>
      </w:r>
    </w:p>
    <w:p w14:paraId="27B9779E"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t xml:space="preserve">Somasundram, C., Razali, Z., &amp; Santhirasegaram, V. (2016). A review on organic food production in Malaysia. </w:t>
      </w:r>
      <w:r w:rsidRPr="000448B6">
        <w:rPr>
          <w:rFonts w:asciiTheme="minorHAnsi" w:eastAsia="Times New Roman" w:hAnsiTheme="minorHAnsi" w:cstheme="minorHAnsi"/>
          <w:i/>
          <w:iCs/>
        </w:rPr>
        <w:t>Horticulturae</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w:t>
      </w:r>
      <w:r w:rsidRPr="000448B6">
        <w:rPr>
          <w:rFonts w:asciiTheme="minorHAnsi" w:eastAsia="Times New Roman" w:hAnsiTheme="minorHAnsi" w:cstheme="minorHAnsi"/>
        </w:rPr>
        <w:t>(3). https://doi.org/10.3390/horticulturae2030012</w:t>
      </w:r>
    </w:p>
    <w:p w14:paraId="112EA924" w14:textId="77777777" w:rsidR="000448B6" w:rsidRPr="000448B6" w:rsidRDefault="000448B6" w:rsidP="000448B6">
      <w:pPr>
        <w:autoSpaceDE w:val="0"/>
        <w:autoSpaceDN w:val="0"/>
        <w:ind w:hanging="480"/>
        <w:rPr>
          <w:rFonts w:asciiTheme="minorHAnsi" w:eastAsia="Times New Roman" w:hAnsiTheme="minorHAnsi" w:cstheme="minorHAnsi"/>
        </w:rPr>
      </w:pPr>
      <w:r w:rsidRPr="004D23BA">
        <w:rPr>
          <w:rFonts w:asciiTheme="minorHAnsi" w:eastAsia="Times New Roman" w:hAnsiTheme="minorHAnsi" w:cstheme="minorHAnsi"/>
          <w:lang w:val="nb-NO"/>
        </w:rPr>
        <w:t xml:space="preserve">Testa, F., Sarti, S., &amp; Frey, M. (2019). </w:t>
      </w:r>
      <w:r w:rsidRPr="000448B6">
        <w:rPr>
          <w:rFonts w:asciiTheme="minorHAnsi" w:eastAsia="Times New Roman" w:hAnsiTheme="minorHAnsi" w:cstheme="minorHAnsi"/>
        </w:rPr>
        <w:t xml:space="preserve">Are green consumers really green? Exploring the factors behind the actual consumption of organic food products. </w:t>
      </w:r>
      <w:r w:rsidRPr="000448B6">
        <w:rPr>
          <w:rFonts w:asciiTheme="minorHAnsi" w:eastAsia="Times New Roman" w:hAnsiTheme="minorHAnsi" w:cstheme="minorHAnsi"/>
          <w:i/>
          <w:iCs/>
        </w:rPr>
        <w:t>Business Strategy and the Environment</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28</w:t>
      </w:r>
      <w:r w:rsidRPr="000448B6">
        <w:rPr>
          <w:rFonts w:asciiTheme="minorHAnsi" w:eastAsia="Times New Roman" w:hAnsiTheme="minorHAnsi" w:cstheme="minorHAnsi"/>
        </w:rPr>
        <w:t>(2), 327–338. https://doi.org/10.1002/bse.2234</w:t>
      </w:r>
    </w:p>
    <w:p w14:paraId="461B7B28" w14:textId="77777777" w:rsidR="000448B6" w:rsidRPr="000448B6" w:rsidRDefault="000448B6" w:rsidP="000448B6">
      <w:pPr>
        <w:autoSpaceDE w:val="0"/>
        <w:autoSpaceDN w:val="0"/>
        <w:ind w:hanging="480"/>
        <w:rPr>
          <w:rFonts w:asciiTheme="minorHAnsi" w:eastAsia="Times New Roman" w:hAnsiTheme="minorHAnsi" w:cstheme="minorHAnsi"/>
        </w:rPr>
      </w:pPr>
      <w:r w:rsidRPr="000448B6">
        <w:rPr>
          <w:rFonts w:asciiTheme="minorHAnsi" w:eastAsia="Times New Roman" w:hAnsiTheme="minorHAnsi" w:cstheme="minorHAnsi"/>
        </w:rPr>
        <w:lastRenderedPageBreak/>
        <w:t xml:space="preserve">Yean, W. T., Iris, T., &amp; Lee, L. W. (2019). Consumers purchase intention towards organic food in Malaysia. </w:t>
      </w:r>
      <w:r w:rsidRPr="000448B6">
        <w:rPr>
          <w:rFonts w:asciiTheme="minorHAnsi" w:eastAsia="Times New Roman" w:hAnsiTheme="minorHAnsi" w:cstheme="minorHAnsi"/>
          <w:i/>
          <w:iCs/>
        </w:rPr>
        <w:t>ACM International Conference Proceeding Series</w:t>
      </w:r>
      <w:r w:rsidRPr="000448B6">
        <w:rPr>
          <w:rFonts w:asciiTheme="minorHAnsi" w:eastAsia="Times New Roman" w:hAnsiTheme="minorHAnsi" w:cstheme="minorHAnsi"/>
        </w:rPr>
        <w:t>, 306–309. https://doi.org/10.1145/3358528.3358531</w:t>
      </w:r>
    </w:p>
    <w:p w14:paraId="27508666" w14:textId="77777777" w:rsidR="000448B6" w:rsidRPr="003638EC" w:rsidRDefault="000448B6" w:rsidP="000448B6">
      <w:pPr>
        <w:autoSpaceDE w:val="0"/>
        <w:autoSpaceDN w:val="0"/>
        <w:ind w:hanging="480"/>
        <w:rPr>
          <w:rFonts w:eastAsia="Times New Roman"/>
        </w:rPr>
      </w:pPr>
      <w:r w:rsidRPr="000448B6">
        <w:rPr>
          <w:rFonts w:asciiTheme="minorHAnsi" w:eastAsia="Times New Roman" w:hAnsiTheme="minorHAnsi" w:cstheme="minorHAnsi"/>
        </w:rPr>
        <w:t xml:space="preserve">Zulkfli, N., Issa, Z. M., &amp; Abdullah, N. (2020). The mediating role of purchase intention towards the actual purchase behaviour of halal bakery product among consumers in Petaling district, Selangor. </w:t>
      </w:r>
      <w:r w:rsidRPr="000448B6">
        <w:rPr>
          <w:rFonts w:asciiTheme="minorHAnsi" w:eastAsia="Times New Roman" w:hAnsiTheme="minorHAnsi" w:cstheme="minorHAnsi"/>
          <w:i/>
          <w:iCs/>
        </w:rPr>
        <w:t>Malaysian Journal of Consumer and Family Economics</w:t>
      </w:r>
      <w:r w:rsidRPr="000448B6">
        <w:rPr>
          <w:rFonts w:asciiTheme="minorHAnsi" w:eastAsia="Times New Roman" w:hAnsiTheme="minorHAnsi" w:cstheme="minorHAnsi"/>
        </w:rPr>
        <w:t xml:space="preserve">, </w:t>
      </w:r>
      <w:r w:rsidRPr="000448B6">
        <w:rPr>
          <w:rFonts w:asciiTheme="minorHAnsi" w:eastAsia="Times New Roman" w:hAnsiTheme="minorHAnsi" w:cstheme="minorHAnsi"/>
          <w:i/>
          <w:iCs/>
        </w:rPr>
        <w:t>25</w:t>
      </w:r>
      <w:r w:rsidRPr="000448B6">
        <w:rPr>
          <w:rFonts w:asciiTheme="minorHAnsi" w:eastAsia="Times New Roman" w:hAnsiTheme="minorHAnsi" w:cstheme="minorHAnsi"/>
        </w:rPr>
        <w:t>(S1), 172–186</w:t>
      </w:r>
      <w:r w:rsidRPr="003638EC">
        <w:rPr>
          <w:rFonts w:eastAsia="Times New Roman"/>
        </w:rPr>
        <w:t>.</w:t>
      </w:r>
    </w:p>
    <w:p w14:paraId="29C74F88" w14:textId="19E8588B" w:rsidR="00563F9A" w:rsidRDefault="00563F9A" w:rsidP="00D63BA1">
      <w:pPr>
        <w:spacing w:after="0" w:line="240" w:lineRule="auto"/>
        <w:ind w:left="360" w:hanging="360"/>
        <w:rPr>
          <w:rFonts w:asciiTheme="minorHAnsi" w:hAnsiTheme="minorHAnsi" w:cstheme="minorHAnsi"/>
          <w:color w:val="222222"/>
          <w:sz w:val="22"/>
          <w:shd w:val="clear" w:color="auto" w:fill="FFFFFF"/>
        </w:rPr>
      </w:pPr>
      <w:r w:rsidRPr="00D63BA1">
        <w:rPr>
          <w:rFonts w:asciiTheme="minorHAnsi" w:hAnsiTheme="minorHAnsi" w:cstheme="minorHAnsi"/>
          <w:color w:val="000000" w:themeColor="text1"/>
          <w:sz w:val="22"/>
          <w:shd w:val="clear" w:color="auto" w:fill="FFFFFF"/>
        </w:rPr>
        <w:t xml:space="preserve"> </w:t>
      </w:r>
    </w:p>
    <w:sectPr w:rsidR="00563F9A" w:rsidSect="00D63BA1">
      <w:type w:val="continuous"/>
      <w:pgSz w:w="12240" w:h="15840"/>
      <w:pgMar w:top="1440" w:right="1872"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2B58" w14:textId="77777777" w:rsidR="004E07E5" w:rsidRDefault="004E07E5" w:rsidP="0099104A">
      <w:pPr>
        <w:spacing w:after="0" w:line="240" w:lineRule="auto"/>
      </w:pPr>
      <w:r>
        <w:separator/>
      </w:r>
    </w:p>
    <w:p w14:paraId="3A20A031" w14:textId="77777777" w:rsidR="004E07E5" w:rsidRDefault="004E07E5"/>
  </w:endnote>
  <w:endnote w:type="continuationSeparator" w:id="0">
    <w:p w14:paraId="09E958FB" w14:textId="77777777" w:rsidR="004E07E5" w:rsidRDefault="004E07E5" w:rsidP="0099104A">
      <w:pPr>
        <w:spacing w:after="0" w:line="240" w:lineRule="auto"/>
      </w:pPr>
      <w:r>
        <w:continuationSeparator/>
      </w:r>
    </w:p>
    <w:p w14:paraId="58073853" w14:textId="77777777" w:rsidR="004E07E5" w:rsidRDefault="004E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dvPAC59">
    <w:altName w:val="Calibri"/>
    <w:panose1 w:val="020B0604020202020204"/>
    <w:charset w:val="00"/>
    <w:family w:val="swiss"/>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759317"/>
      <w:docPartObj>
        <w:docPartGallery w:val="Page Numbers (Bottom of Page)"/>
        <w:docPartUnique/>
      </w:docPartObj>
    </w:sdtPr>
    <w:sdtEndPr>
      <w:rPr>
        <w:rFonts w:asciiTheme="minorHAnsi" w:hAnsiTheme="minorHAnsi" w:cstheme="minorHAnsi"/>
        <w:sz w:val="22"/>
      </w:rPr>
    </w:sdtEndPr>
    <w:sdtContent>
      <w:p w14:paraId="2441016B" w14:textId="77777777" w:rsidR="00B9062B" w:rsidRPr="00B9062B" w:rsidRDefault="00FE6380">
        <w:pPr>
          <w:jc w:val="center"/>
          <w:rPr>
            <w:rFonts w:asciiTheme="minorHAnsi" w:hAnsiTheme="minorHAnsi" w:cstheme="minorHAnsi"/>
            <w:sz w:val="22"/>
          </w:rPr>
        </w:pPr>
        <w:r w:rsidRPr="00B9062B">
          <w:rPr>
            <w:rFonts w:asciiTheme="minorHAnsi" w:hAnsiTheme="minorHAnsi" w:cstheme="minorHAnsi"/>
            <w:sz w:val="22"/>
          </w:rPr>
          <w:fldChar w:fldCharType="begin"/>
        </w:r>
        <w:r w:rsidR="00B9062B" w:rsidRPr="00B9062B">
          <w:rPr>
            <w:rFonts w:asciiTheme="minorHAnsi" w:hAnsiTheme="minorHAnsi" w:cstheme="minorHAnsi"/>
            <w:sz w:val="22"/>
          </w:rPr>
          <w:instrText xml:space="preserve"> PAGE   \* MERGEFORMAT </w:instrText>
        </w:r>
        <w:r w:rsidRPr="00B9062B">
          <w:rPr>
            <w:rFonts w:asciiTheme="minorHAnsi" w:hAnsiTheme="minorHAnsi" w:cstheme="minorHAnsi"/>
            <w:sz w:val="22"/>
          </w:rPr>
          <w:fldChar w:fldCharType="separate"/>
        </w:r>
        <w:r w:rsidR="009739B4">
          <w:rPr>
            <w:rFonts w:asciiTheme="minorHAnsi" w:hAnsiTheme="minorHAnsi" w:cstheme="minorHAnsi"/>
            <w:noProof/>
            <w:sz w:val="22"/>
          </w:rPr>
          <w:t>1</w:t>
        </w:r>
        <w:r w:rsidRPr="00B9062B">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F89C" w14:textId="77777777" w:rsidR="004E07E5" w:rsidRDefault="004E07E5" w:rsidP="0099104A">
      <w:pPr>
        <w:spacing w:after="0" w:line="240" w:lineRule="auto"/>
      </w:pPr>
      <w:r>
        <w:separator/>
      </w:r>
    </w:p>
    <w:p w14:paraId="7B4A6A8F" w14:textId="77777777" w:rsidR="004E07E5" w:rsidRDefault="004E07E5"/>
  </w:footnote>
  <w:footnote w:type="continuationSeparator" w:id="0">
    <w:p w14:paraId="6721D3B4" w14:textId="77777777" w:rsidR="004E07E5" w:rsidRDefault="004E07E5" w:rsidP="0099104A">
      <w:pPr>
        <w:spacing w:after="0" w:line="240" w:lineRule="auto"/>
      </w:pPr>
      <w:r>
        <w:continuationSeparator/>
      </w:r>
    </w:p>
    <w:p w14:paraId="17C3A132" w14:textId="77777777" w:rsidR="004E07E5" w:rsidRDefault="004E0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164"/>
    <w:multiLevelType w:val="multilevel"/>
    <w:tmpl w:val="1CC896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5892E77"/>
    <w:multiLevelType w:val="hybridMultilevel"/>
    <w:tmpl w:val="A7E2F28E"/>
    <w:lvl w:ilvl="0" w:tplc="0409001B">
      <w:start w:val="1"/>
      <w:numFmt w:val="lowerRoman"/>
      <w:lvlText w:val="%1."/>
      <w:lvlJc w:val="righ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62B61EBC"/>
    <w:multiLevelType w:val="hybridMultilevel"/>
    <w:tmpl w:val="86E47CBA"/>
    <w:lvl w:ilvl="0" w:tplc="0409001B">
      <w:start w:val="1"/>
      <w:numFmt w:val="lowerRoman"/>
      <w:lvlText w:val="%1."/>
      <w:lvlJc w:val="righ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15:restartNumberingAfterBreak="0">
    <w:nsid w:val="79981F0D"/>
    <w:multiLevelType w:val="hybridMultilevel"/>
    <w:tmpl w:val="EE5AAEB0"/>
    <w:lvl w:ilvl="0" w:tplc="0409001B">
      <w:start w:val="1"/>
      <w:numFmt w:val="lowerRoman"/>
      <w:lvlText w:val="%1."/>
      <w:lvlJc w:val="righ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16cid:durableId="734284102">
    <w:abstractNumId w:val="0"/>
  </w:num>
  <w:num w:numId="2" w16cid:durableId="860780645">
    <w:abstractNumId w:val="3"/>
  </w:num>
  <w:num w:numId="3" w16cid:durableId="59787468">
    <w:abstractNumId w:val="2"/>
  </w:num>
  <w:num w:numId="4" w16cid:durableId="1468820930">
    <w:abstractNumId w:val="1"/>
  </w:num>
  <w:num w:numId="5" w16cid:durableId="470367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3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rQ0MzcwMTMwszQwMbVQ0lEKTi0uzszPAykwNKsFAP/j3sEtAAAA"/>
  </w:docVars>
  <w:rsids>
    <w:rsidRoot w:val="0099104A"/>
    <w:rsid w:val="000044F1"/>
    <w:rsid w:val="00043E40"/>
    <w:rsid w:val="00044441"/>
    <w:rsid w:val="000448B6"/>
    <w:rsid w:val="00052847"/>
    <w:rsid w:val="00054DF3"/>
    <w:rsid w:val="0006380A"/>
    <w:rsid w:val="000A3D20"/>
    <w:rsid w:val="000B4AF1"/>
    <w:rsid w:val="000D50ED"/>
    <w:rsid w:val="00101652"/>
    <w:rsid w:val="00116BFB"/>
    <w:rsid w:val="00121BED"/>
    <w:rsid w:val="00166AD9"/>
    <w:rsid w:val="001B68D5"/>
    <w:rsid w:val="001D171B"/>
    <w:rsid w:val="001F72C8"/>
    <w:rsid w:val="00220BC3"/>
    <w:rsid w:val="0022283A"/>
    <w:rsid w:val="00263136"/>
    <w:rsid w:val="002B398C"/>
    <w:rsid w:val="003028E8"/>
    <w:rsid w:val="00316662"/>
    <w:rsid w:val="00381D4C"/>
    <w:rsid w:val="003A4A82"/>
    <w:rsid w:val="00404AFF"/>
    <w:rsid w:val="00435CA5"/>
    <w:rsid w:val="00445490"/>
    <w:rsid w:val="00456942"/>
    <w:rsid w:val="00483A41"/>
    <w:rsid w:val="00494ADF"/>
    <w:rsid w:val="004D1CEE"/>
    <w:rsid w:val="004D23BA"/>
    <w:rsid w:val="004E07E5"/>
    <w:rsid w:val="004F3DBC"/>
    <w:rsid w:val="004F6CB6"/>
    <w:rsid w:val="00501DAF"/>
    <w:rsid w:val="00507870"/>
    <w:rsid w:val="00542734"/>
    <w:rsid w:val="00563F9A"/>
    <w:rsid w:val="00570F7D"/>
    <w:rsid w:val="005F0444"/>
    <w:rsid w:val="0063584B"/>
    <w:rsid w:val="0064262B"/>
    <w:rsid w:val="00692B6C"/>
    <w:rsid w:val="006A01D4"/>
    <w:rsid w:val="006A575B"/>
    <w:rsid w:val="006A68D0"/>
    <w:rsid w:val="006E15CD"/>
    <w:rsid w:val="007135DB"/>
    <w:rsid w:val="00716701"/>
    <w:rsid w:val="00725F7D"/>
    <w:rsid w:val="00775C30"/>
    <w:rsid w:val="007B5475"/>
    <w:rsid w:val="007D2AA1"/>
    <w:rsid w:val="007D4554"/>
    <w:rsid w:val="007E6FFB"/>
    <w:rsid w:val="00827C0F"/>
    <w:rsid w:val="008500D7"/>
    <w:rsid w:val="008816A6"/>
    <w:rsid w:val="00881C30"/>
    <w:rsid w:val="008932F9"/>
    <w:rsid w:val="008B2C04"/>
    <w:rsid w:val="008B3528"/>
    <w:rsid w:val="008B4752"/>
    <w:rsid w:val="008D6835"/>
    <w:rsid w:val="008D70C1"/>
    <w:rsid w:val="008F0D14"/>
    <w:rsid w:val="00906A71"/>
    <w:rsid w:val="00914D32"/>
    <w:rsid w:val="009468A7"/>
    <w:rsid w:val="00955D11"/>
    <w:rsid w:val="0096077A"/>
    <w:rsid w:val="009739B4"/>
    <w:rsid w:val="00976C26"/>
    <w:rsid w:val="00980C66"/>
    <w:rsid w:val="0099104A"/>
    <w:rsid w:val="009A2A0E"/>
    <w:rsid w:val="009D2EFE"/>
    <w:rsid w:val="009E558A"/>
    <w:rsid w:val="009E7EBC"/>
    <w:rsid w:val="00A24C69"/>
    <w:rsid w:val="00A44E65"/>
    <w:rsid w:val="00A45F42"/>
    <w:rsid w:val="00A6405E"/>
    <w:rsid w:val="00A67139"/>
    <w:rsid w:val="00A72D75"/>
    <w:rsid w:val="00AC1709"/>
    <w:rsid w:val="00AE329B"/>
    <w:rsid w:val="00B116CD"/>
    <w:rsid w:val="00B163D0"/>
    <w:rsid w:val="00B22D82"/>
    <w:rsid w:val="00B730D8"/>
    <w:rsid w:val="00B84C6D"/>
    <w:rsid w:val="00B9062B"/>
    <w:rsid w:val="00B930ED"/>
    <w:rsid w:val="00BA319A"/>
    <w:rsid w:val="00BA7899"/>
    <w:rsid w:val="00BC0D91"/>
    <w:rsid w:val="00BE4515"/>
    <w:rsid w:val="00BE6A45"/>
    <w:rsid w:val="00C0198F"/>
    <w:rsid w:val="00C24E5C"/>
    <w:rsid w:val="00C340F4"/>
    <w:rsid w:val="00C833EE"/>
    <w:rsid w:val="00C859F2"/>
    <w:rsid w:val="00C912FB"/>
    <w:rsid w:val="00CB0EE5"/>
    <w:rsid w:val="00CD4C15"/>
    <w:rsid w:val="00CE1D22"/>
    <w:rsid w:val="00D12C63"/>
    <w:rsid w:val="00D50D8D"/>
    <w:rsid w:val="00D63BA1"/>
    <w:rsid w:val="00D74290"/>
    <w:rsid w:val="00DD4A92"/>
    <w:rsid w:val="00DF6447"/>
    <w:rsid w:val="00E0080A"/>
    <w:rsid w:val="00E11E70"/>
    <w:rsid w:val="00E257FE"/>
    <w:rsid w:val="00E6170C"/>
    <w:rsid w:val="00EB704C"/>
    <w:rsid w:val="00EE0E54"/>
    <w:rsid w:val="00F26651"/>
    <w:rsid w:val="00F61FA7"/>
    <w:rsid w:val="00F84EEA"/>
    <w:rsid w:val="00F9523E"/>
    <w:rsid w:val="00FC61E0"/>
    <w:rsid w:val="00FD0BE7"/>
    <w:rsid w:val="00FE6380"/>
    <w:rsid w:val="00FF4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F0411A"/>
  <w15:docId w15:val="{C57AEF7F-90CE-4A20-9BE5-5D196E6D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104A"/>
    <w:rPr>
      <w:rFonts w:ascii="Times New Roman" w:eastAsia="SimSun" w:hAnsi="Times New Roman" w:cs="Times New Roman"/>
      <w:sz w:val="24"/>
      <w:lang w:val="en-GB" w:eastAsia="zh-CN"/>
    </w:rPr>
  </w:style>
  <w:style w:type="paragraph" w:styleId="Heading1">
    <w:name w:val="heading 1"/>
    <w:basedOn w:val="Normal"/>
    <w:next w:val="BodyText1"/>
    <w:link w:val="Heading1Char"/>
    <w:uiPriority w:val="9"/>
    <w:qFormat/>
    <w:rsid w:val="00D63BA1"/>
    <w:pPr>
      <w:keepNext/>
      <w:keepLines/>
      <w:numPr>
        <w:numId w:val="1"/>
      </w:numPr>
      <w:spacing w:before="360" w:after="120" w:line="240" w:lineRule="auto"/>
      <w:ind w:left="431" w:hanging="431"/>
      <w:outlineLvl w:val="0"/>
    </w:pPr>
    <w:rPr>
      <w:rFonts w:asciiTheme="minorHAnsi" w:hAnsiTheme="minorHAnsi" w:cstheme="minorHAnsi"/>
      <w:b/>
      <w:bCs/>
      <w:sz w:val="28"/>
      <w:szCs w:val="28"/>
    </w:rPr>
  </w:style>
  <w:style w:type="paragraph" w:styleId="Heading2">
    <w:name w:val="heading 2"/>
    <w:basedOn w:val="Heading1"/>
    <w:next w:val="BodyText1"/>
    <w:link w:val="Heading2Char"/>
    <w:qFormat/>
    <w:rsid w:val="00D63BA1"/>
    <w:pPr>
      <w:numPr>
        <w:ilvl w:val="1"/>
      </w:numPr>
      <w:spacing w:before="240" w:after="60"/>
      <w:ind w:left="450" w:hanging="450"/>
      <w:outlineLvl w:val="1"/>
    </w:pPr>
    <w:rPr>
      <w:bCs w:val="0"/>
      <w:iCs/>
      <w:sz w:val="24"/>
    </w:rPr>
  </w:style>
  <w:style w:type="paragraph" w:styleId="Heading3">
    <w:name w:val="heading 3"/>
    <w:basedOn w:val="Normal"/>
    <w:next w:val="BodyText1"/>
    <w:link w:val="Heading3Char"/>
    <w:qFormat/>
    <w:rsid w:val="00D63BA1"/>
    <w:pPr>
      <w:keepNext/>
      <w:keepLines/>
      <w:numPr>
        <w:ilvl w:val="2"/>
        <w:numId w:val="1"/>
      </w:numPr>
      <w:spacing w:before="240" w:after="240" w:line="240" w:lineRule="auto"/>
      <w:outlineLvl w:val="2"/>
    </w:pPr>
    <w:rPr>
      <w:rFonts w:asciiTheme="minorHAnsi" w:hAnsiTheme="minorHAnsi" w:cstheme="minorHAnsi"/>
      <w:bCs/>
      <w:i/>
      <w:szCs w:val="26"/>
    </w:rPr>
  </w:style>
  <w:style w:type="paragraph" w:styleId="Heading4">
    <w:name w:val="heading 4"/>
    <w:basedOn w:val="Normal"/>
    <w:next w:val="Normal"/>
    <w:link w:val="Heading4Char"/>
    <w:rsid w:val="0099104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rsid w:val="0099104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9104A"/>
    <w:pPr>
      <w:numPr>
        <w:ilvl w:val="5"/>
        <w:numId w:val="1"/>
      </w:numPr>
      <w:spacing w:before="240" w:after="60"/>
      <w:outlineLvl w:val="5"/>
    </w:pPr>
    <w:rPr>
      <w:rFonts w:ascii="Calibri" w:hAnsi="Calibri"/>
      <w:b/>
      <w:bCs/>
      <w:sz w:val="22"/>
    </w:rPr>
  </w:style>
  <w:style w:type="paragraph" w:styleId="Heading7">
    <w:name w:val="heading 7"/>
    <w:basedOn w:val="Normal"/>
    <w:next w:val="Normal"/>
    <w:link w:val="Heading7Char"/>
    <w:qFormat/>
    <w:rsid w:val="0099104A"/>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qFormat/>
    <w:rsid w:val="0099104A"/>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qFormat/>
    <w:rsid w:val="0099104A"/>
    <w:pPr>
      <w:numPr>
        <w:ilvl w:val="8"/>
        <w:numId w:val="1"/>
      </w:numPr>
      <w:spacing w:before="240" w:after="60"/>
      <w:outlineLvl w:val="8"/>
    </w:pPr>
    <w:rPr>
      <w:rFonts w:ascii="Cambria"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A1"/>
    <w:rPr>
      <w:rFonts w:eastAsia="SimSun" w:cstheme="minorHAnsi"/>
      <w:b/>
      <w:bCs/>
      <w:sz w:val="28"/>
      <w:szCs w:val="28"/>
      <w:lang w:val="en-GB" w:eastAsia="zh-CN"/>
    </w:rPr>
  </w:style>
  <w:style w:type="character" w:customStyle="1" w:styleId="Heading2Char">
    <w:name w:val="Heading 2 Char"/>
    <w:basedOn w:val="DefaultParagraphFont"/>
    <w:link w:val="Heading2"/>
    <w:rsid w:val="00D63BA1"/>
    <w:rPr>
      <w:rFonts w:eastAsia="SimSun" w:cstheme="minorHAnsi"/>
      <w:b/>
      <w:iCs/>
      <w:sz w:val="24"/>
      <w:szCs w:val="28"/>
      <w:lang w:val="en-GB" w:eastAsia="zh-CN"/>
    </w:rPr>
  </w:style>
  <w:style w:type="character" w:customStyle="1" w:styleId="Heading3Char">
    <w:name w:val="Heading 3 Char"/>
    <w:basedOn w:val="DefaultParagraphFont"/>
    <w:link w:val="Heading3"/>
    <w:rsid w:val="00D63BA1"/>
    <w:rPr>
      <w:rFonts w:eastAsia="SimSun" w:cstheme="minorHAnsi"/>
      <w:bCs/>
      <w:i/>
      <w:sz w:val="24"/>
      <w:szCs w:val="26"/>
      <w:lang w:val="en-GB" w:eastAsia="zh-CN"/>
    </w:rPr>
  </w:style>
  <w:style w:type="character" w:customStyle="1" w:styleId="Heading4Char">
    <w:name w:val="Heading 4 Char"/>
    <w:basedOn w:val="DefaultParagraphFont"/>
    <w:link w:val="Heading4"/>
    <w:rsid w:val="0099104A"/>
    <w:rPr>
      <w:rFonts w:ascii="Calibri" w:eastAsia="SimSun" w:hAnsi="Calibri" w:cs="Times New Roman"/>
      <w:b/>
      <w:bCs/>
      <w:sz w:val="28"/>
      <w:szCs w:val="28"/>
    </w:rPr>
  </w:style>
  <w:style w:type="character" w:customStyle="1" w:styleId="Heading5Char">
    <w:name w:val="Heading 5 Char"/>
    <w:basedOn w:val="DefaultParagraphFont"/>
    <w:link w:val="Heading5"/>
    <w:rsid w:val="0099104A"/>
    <w:rPr>
      <w:rFonts w:ascii="Calibri" w:eastAsia="SimSun" w:hAnsi="Calibri" w:cs="Times New Roman"/>
      <w:b/>
      <w:bCs/>
      <w:i/>
      <w:iCs/>
      <w:sz w:val="26"/>
      <w:szCs w:val="26"/>
    </w:rPr>
  </w:style>
  <w:style w:type="character" w:customStyle="1" w:styleId="Heading6Char">
    <w:name w:val="Heading 6 Char"/>
    <w:basedOn w:val="DefaultParagraphFont"/>
    <w:link w:val="Heading6"/>
    <w:rsid w:val="0099104A"/>
    <w:rPr>
      <w:rFonts w:ascii="Calibri" w:eastAsia="SimSun" w:hAnsi="Calibri" w:cs="Times New Roman"/>
      <w:b/>
      <w:bCs/>
    </w:rPr>
  </w:style>
  <w:style w:type="character" w:customStyle="1" w:styleId="Heading7Char">
    <w:name w:val="Heading 7 Char"/>
    <w:basedOn w:val="DefaultParagraphFont"/>
    <w:link w:val="Heading7"/>
    <w:rsid w:val="0099104A"/>
    <w:rPr>
      <w:rFonts w:ascii="Calibri" w:eastAsia="SimSun" w:hAnsi="Calibri" w:cs="Times New Roman"/>
      <w:sz w:val="24"/>
      <w:szCs w:val="24"/>
    </w:rPr>
  </w:style>
  <w:style w:type="character" w:customStyle="1" w:styleId="Heading8Char">
    <w:name w:val="Heading 8 Char"/>
    <w:basedOn w:val="DefaultParagraphFont"/>
    <w:link w:val="Heading8"/>
    <w:rsid w:val="0099104A"/>
    <w:rPr>
      <w:rFonts w:ascii="Calibri" w:eastAsia="SimSun" w:hAnsi="Calibri" w:cs="Times New Roman"/>
      <w:i/>
      <w:iCs/>
      <w:sz w:val="24"/>
      <w:szCs w:val="24"/>
    </w:rPr>
  </w:style>
  <w:style w:type="character" w:customStyle="1" w:styleId="Heading9Char">
    <w:name w:val="Heading 9 Char"/>
    <w:basedOn w:val="DefaultParagraphFont"/>
    <w:link w:val="Heading9"/>
    <w:rsid w:val="0099104A"/>
    <w:rPr>
      <w:rFonts w:ascii="Cambria" w:eastAsia="SimSun" w:hAnsi="Cambria" w:cs="Times New Roman"/>
    </w:rPr>
  </w:style>
  <w:style w:type="paragraph" w:styleId="Title">
    <w:name w:val="Title"/>
    <w:basedOn w:val="Normal"/>
    <w:next w:val="Normal"/>
    <w:link w:val="TitleChar"/>
    <w:uiPriority w:val="10"/>
    <w:qFormat/>
    <w:rsid w:val="00D63BA1"/>
    <w:pPr>
      <w:spacing w:after="300" w:line="240" w:lineRule="auto"/>
    </w:pPr>
    <w:rPr>
      <w:rFonts w:asciiTheme="minorHAnsi" w:hAnsiTheme="minorHAnsi" w:cstheme="minorHAnsi"/>
      <w:b/>
      <w:spacing w:val="-20"/>
      <w:sz w:val="44"/>
      <w:szCs w:val="44"/>
    </w:rPr>
  </w:style>
  <w:style w:type="character" w:customStyle="1" w:styleId="TitleChar">
    <w:name w:val="Title Char"/>
    <w:basedOn w:val="DefaultParagraphFont"/>
    <w:link w:val="Title"/>
    <w:uiPriority w:val="10"/>
    <w:rsid w:val="00D63BA1"/>
    <w:rPr>
      <w:rFonts w:eastAsia="SimSun" w:cstheme="minorHAnsi"/>
      <w:b/>
      <w:spacing w:val="-20"/>
      <w:sz w:val="44"/>
      <w:szCs w:val="44"/>
      <w:lang w:val="en-GB" w:eastAsia="zh-CN"/>
    </w:rPr>
  </w:style>
  <w:style w:type="paragraph" w:customStyle="1" w:styleId="AuthorsName">
    <w:name w:val="Author's Name"/>
    <w:basedOn w:val="Normal"/>
    <w:autoRedefine/>
    <w:qFormat/>
    <w:rsid w:val="00D63BA1"/>
    <w:pPr>
      <w:spacing w:after="0" w:line="240" w:lineRule="auto"/>
    </w:pPr>
    <w:rPr>
      <w:rFonts w:asciiTheme="minorHAnsi" w:hAnsiTheme="minorHAnsi" w:cstheme="minorHAnsi"/>
      <w:b/>
      <w:noProof/>
      <w:sz w:val="28"/>
      <w:szCs w:val="24"/>
      <w:lang w:val="en-US"/>
    </w:rPr>
  </w:style>
  <w:style w:type="paragraph" w:styleId="Footer">
    <w:name w:val="footer"/>
    <w:basedOn w:val="Normal"/>
    <w:link w:val="FooterChar"/>
    <w:uiPriority w:val="99"/>
    <w:unhideWhenUsed/>
    <w:rsid w:val="00D63BA1"/>
    <w:pPr>
      <w:tabs>
        <w:tab w:val="center" w:pos="4680"/>
        <w:tab w:val="right" w:pos="9360"/>
      </w:tabs>
      <w:spacing w:after="0" w:line="240" w:lineRule="auto"/>
    </w:pPr>
  </w:style>
  <w:style w:type="paragraph" w:customStyle="1" w:styleId="Tabletext">
    <w:name w:val="Table text"/>
    <w:basedOn w:val="Normal"/>
    <w:qFormat/>
    <w:rsid w:val="00D63BA1"/>
    <w:pPr>
      <w:spacing w:after="0" w:line="240" w:lineRule="auto"/>
    </w:pPr>
    <w:rPr>
      <w:rFonts w:asciiTheme="minorHAnsi" w:hAnsiTheme="minorHAnsi" w:cstheme="minorHAnsi"/>
      <w:sz w:val="22"/>
      <w:szCs w:val="20"/>
    </w:rPr>
  </w:style>
  <w:style w:type="paragraph" w:customStyle="1" w:styleId="Abstractkeywords">
    <w:name w:val="Abstract keywords"/>
    <w:basedOn w:val="Normal"/>
    <w:link w:val="AbstractkeywordsChar"/>
    <w:qFormat/>
    <w:rsid w:val="00D63BA1"/>
    <w:pPr>
      <w:spacing w:line="240" w:lineRule="auto"/>
      <w:jc w:val="both"/>
    </w:pPr>
    <w:rPr>
      <w:rFonts w:asciiTheme="minorHAnsi" w:hAnsiTheme="minorHAnsi" w:cstheme="minorHAnsi"/>
      <w:sz w:val="20"/>
      <w:lang w:val="en-US"/>
    </w:rPr>
  </w:style>
  <w:style w:type="paragraph" w:customStyle="1" w:styleId="BodyText1">
    <w:name w:val="Body Text1"/>
    <w:basedOn w:val="Normal"/>
    <w:qFormat/>
    <w:rsid w:val="00D63BA1"/>
    <w:pPr>
      <w:spacing w:after="120" w:line="240" w:lineRule="auto"/>
      <w:ind w:firstLine="397"/>
      <w:jc w:val="both"/>
    </w:pPr>
    <w:rPr>
      <w:rFonts w:asciiTheme="minorHAnsi" w:hAnsiTheme="minorHAnsi" w:cstheme="minorHAnsi"/>
      <w:lang w:val="en-US"/>
    </w:rPr>
  </w:style>
  <w:style w:type="paragraph" w:customStyle="1" w:styleId="AbstractHeading">
    <w:name w:val="Abstract Heading"/>
    <w:basedOn w:val="Abstractkeywords"/>
    <w:next w:val="Abstractkeywords"/>
    <w:link w:val="AbstractHeadingChar"/>
    <w:qFormat/>
    <w:rsid w:val="0099104A"/>
    <w:pPr>
      <w:spacing w:before="360" w:after="0"/>
      <w:jc w:val="left"/>
    </w:pPr>
    <w:rPr>
      <w:rFonts w:ascii="Calibri" w:hAnsi="Calibri"/>
      <w:b/>
      <w:sz w:val="28"/>
    </w:rPr>
  </w:style>
  <w:style w:type="character" w:customStyle="1" w:styleId="AbstractkeywordsChar">
    <w:name w:val="Abstract keywords Char"/>
    <w:link w:val="Abstractkeywords"/>
    <w:rsid w:val="00D63BA1"/>
    <w:rPr>
      <w:rFonts w:eastAsia="SimSun" w:cstheme="minorHAnsi"/>
      <w:sz w:val="20"/>
      <w:lang w:eastAsia="zh-CN"/>
    </w:rPr>
  </w:style>
  <w:style w:type="character" w:customStyle="1" w:styleId="AbstractHeadingChar">
    <w:name w:val="Abstract Heading Char"/>
    <w:link w:val="AbstractHeading"/>
    <w:rsid w:val="0099104A"/>
    <w:rPr>
      <w:rFonts w:ascii="Calibri" w:eastAsia="SimSun" w:hAnsi="Calibri" w:cs="Times New Roman"/>
      <w:b/>
      <w:sz w:val="28"/>
      <w:lang w:eastAsia="zh-CN"/>
    </w:rPr>
  </w:style>
  <w:style w:type="character" w:customStyle="1" w:styleId="FooterChar">
    <w:name w:val="Footer Char"/>
    <w:basedOn w:val="DefaultParagraphFont"/>
    <w:link w:val="Footer"/>
    <w:uiPriority w:val="99"/>
    <w:rsid w:val="00D63BA1"/>
    <w:rPr>
      <w:rFonts w:ascii="Times New Roman" w:eastAsia="SimSun" w:hAnsi="Times New Roman" w:cs="Times New Roman"/>
      <w:sz w:val="24"/>
      <w:lang w:val="en-GB" w:eastAsia="zh-CN"/>
    </w:rPr>
  </w:style>
  <w:style w:type="paragraph" w:styleId="BalloonText">
    <w:name w:val="Balloon Text"/>
    <w:basedOn w:val="Normal"/>
    <w:link w:val="BalloonTextChar"/>
    <w:uiPriority w:val="99"/>
    <w:semiHidden/>
    <w:unhideWhenUsed/>
    <w:rsid w:val="00991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A"/>
    <w:rPr>
      <w:rFonts w:ascii="Tahoma" w:eastAsia="SimSun" w:hAnsi="Tahoma" w:cs="Tahoma"/>
      <w:sz w:val="16"/>
      <w:szCs w:val="16"/>
      <w:lang w:val="en-GB" w:eastAsia="zh-CN"/>
    </w:rPr>
  </w:style>
  <w:style w:type="paragraph" w:styleId="Header">
    <w:name w:val="header"/>
    <w:basedOn w:val="Normal"/>
    <w:link w:val="HeaderChar"/>
    <w:uiPriority w:val="99"/>
    <w:semiHidden/>
    <w:unhideWhenUsed/>
    <w:rsid w:val="00991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04A"/>
    <w:rPr>
      <w:rFonts w:ascii="Times New Roman" w:eastAsia="SimSun" w:hAnsi="Times New Roman" w:cs="Times New Roman"/>
      <w:sz w:val="24"/>
      <w:lang w:val="en-GB" w:eastAsia="zh-CN"/>
    </w:rPr>
  </w:style>
  <w:style w:type="table" w:styleId="TableGrid">
    <w:name w:val="Table Grid"/>
    <w:basedOn w:val="TableNormal"/>
    <w:uiPriority w:val="39"/>
    <w:rsid w:val="00404AFF"/>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563F9A"/>
    <w:rPr>
      <w:i/>
      <w:iCs/>
    </w:rPr>
  </w:style>
  <w:style w:type="paragraph" w:customStyle="1" w:styleId="TypeofArticle">
    <w:name w:val="Type of Article"/>
    <w:basedOn w:val="BodyText1"/>
    <w:qFormat/>
    <w:rsid w:val="00D63BA1"/>
    <w:pPr>
      <w:spacing w:after="0"/>
      <w:ind w:firstLine="0"/>
    </w:pPr>
    <w:rPr>
      <w:i/>
      <w:spacing w:val="20"/>
    </w:rPr>
  </w:style>
  <w:style w:type="paragraph" w:customStyle="1" w:styleId="Articleinformation">
    <w:name w:val="Article information"/>
    <w:basedOn w:val="Normal"/>
    <w:qFormat/>
    <w:rsid w:val="00D63BA1"/>
    <w:pPr>
      <w:autoSpaceDE w:val="0"/>
      <w:autoSpaceDN w:val="0"/>
      <w:adjustRightInd w:val="0"/>
      <w:spacing w:after="0" w:line="240" w:lineRule="auto"/>
    </w:pPr>
    <w:rPr>
      <w:rFonts w:ascii="Century Gothic" w:hAnsi="Century Gothic" w:cs="AdvPAC59"/>
      <w:sz w:val="14"/>
      <w:szCs w:val="14"/>
      <w:lang w:val="en-US" w:eastAsia="en-US"/>
    </w:rPr>
  </w:style>
  <w:style w:type="paragraph" w:customStyle="1" w:styleId="AuthorsInstitution">
    <w:name w:val="Author's Institution"/>
    <w:basedOn w:val="Normal"/>
    <w:qFormat/>
    <w:rsid w:val="00D63BA1"/>
    <w:pPr>
      <w:spacing w:after="0" w:line="240" w:lineRule="auto"/>
    </w:pPr>
    <w:rPr>
      <w:rFonts w:asciiTheme="minorHAnsi" w:hAnsiTheme="minorHAnsi" w:cstheme="minorHAnsi"/>
      <w:sz w:val="20"/>
      <w:szCs w:val="20"/>
      <w:lang w:val="en-US"/>
    </w:rPr>
  </w:style>
  <w:style w:type="paragraph" w:customStyle="1" w:styleId="Authorsemail">
    <w:name w:val="Author's email"/>
    <w:basedOn w:val="Abstractkeywords"/>
    <w:qFormat/>
    <w:rsid w:val="00D63BA1"/>
    <w:rPr>
      <w:i/>
    </w:rPr>
  </w:style>
  <w:style w:type="paragraph" w:customStyle="1" w:styleId="Headingwithournumber">
    <w:name w:val="Heading withour number"/>
    <w:basedOn w:val="AbstractHeading"/>
    <w:rsid w:val="00D63BA1"/>
    <w:rPr>
      <w:rFonts w:asciiTheme="minorHAnsi" w:hAnsiTheme="minorHAnsi"/>
    </w:rPr>
  </w:style>
  <w:style w:type="paragraph" w:customStyle="1" w:styleId="Abstract">
    <w:name w:val="Abstract"/>
    <w:basedOn w:val="Abstractkeywords"/>
    <w:qFormat/>
    <w:rsid w:val="00D63BA1"/>
  </w:style>
  <w:style w:type="paragraph" w:customStyle="1" w:styleId="Tabletitle">
    <w:name w:val="Table title"/>
    <w:basedOn w:val="BodyText1"/>
    <w:qFormat/>
    <w:rsid w:val="00D63BA1"/>
    <w:pPr>
      <w:ind w:firstLine="0"/>
    </w:pPr>
    <w:rPr>
      <w:sz w:val="22"/>
    </w:rPr>
  </w:style>
  <w:style w:type="paragraph" w:customStyle="1" w:styleId="TableNotes">
    <w:name w:val="Table Notes"/>
    <w:basedOn w:val="BodyText1"/>
    <w:qFormat/>
    <w:rsid w:val="00D63BA1"/>
    <w:pPr>
      <w:ind w:firstLine="0"/>
    </w:pPr>
    <w:rPr>
      <w:i/>
      <w:sz w:val="20"/>
    </w:rPr>
  </w:style>
  <w:style w:type="paragraph" w:customStyle="1" w:styleId="Figures">
    <w:name w:val="Figures"/>
    <w:basedOn w:val="BodyText1"/>
    <w:qFormat/>
    <w:rsid w:val="00D63BA1"/>
    <w:pPr>
      <w:ind w:firstLine="0"/>
    </w:pPr>
    <w:rPr>
      <w:sz w:val="22"/>
    </w:rPr>
  </w:style>
  <w:style w:type="paragraph" w:customStyle="1" w:styleId="Referencestext">
    <w:name w:val="References text"/>
    <w:basedOn w:val="Normal"/>
    <w:qFormat/>
    <w:rsid w:val="00D63BA1"/>
    <w:pPr>
      <w:spacing w:after="0" w:line="240" w:lineRule="auto"/>
      <w:ind w:left="360" w:hanging="360"/>
    </w:pPr>
    <w:rPr>
      <w:rFonts w:asciiTheme="minorHAnsi" w:hAnsiTheme="minorHAnsi" w:cstheme="minorHAnsi"/>
      <w:color w:val="000000" w:themeColor="text1"/>
      <w:sz w:val="22"/>
      <w:shd w:val="clear" w:color="auto" w:fill="FFFFFF"/>
    </w:rPr>
  </w:style>
  <w:style w:type="paragraph" w:styleId="NormalWeb">
    <w:name w:val="Normal (Web)"/>
    <w:basedOn w:val="Normal"/>
    <w:uiPriority w:val="99"/>
    <w:unhideWhenUsed/>
    <w:rsid w:val="00FC61E0"/>
    <w:pPr>
      <w:spacing w:before="100" w:beforeAutospacing="1" w:after="100" w:afterAutospacing="1" w:line="240" w:lineRule="auto"/>
    </w:pPr>
    <w:rPr>
      <w:rFonts w:eastAsia="Times New Roman"/>
      <w:szCs w:val="24"/>
      <w:lang w:val="en-MY" w:eastAsia="en-GB"/>
    </w:rPr>
  </w:style>
  <w:style w:type="character" w:styleId="Hyperlink">
    <w:name w:val="Hyperlink"/>
    <w:basedOn w:val="DefaultParagraphFont"/>
    <w:uiPriority w:val="99"/>
    <w:unhideWhenUsed/>
    <w:rsid w:val="007B5475"/>
    <w:rPr>
      <w:color w:val="0000FF" w:themeColor="hyperlink"/>
      <w:u w:val="single"/>
    </w:rPr>
  </w:style>
  <w:style w:type="character" w:styleId="UnresolvedMention">
    <w:name w:val="Unresolved Mention"/>
    <w:basedOn w:val="DefaultParagraphFont"/>
    <w:uiPriority w:val="99"/>
    <w:semiHidden/>
    <w:unhideWhenUsed/>
    <w:rsid w:val="007B5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30544">
      <w:bodyDiv w:val="1"/>
      <w:marLeft w:val="0"/>
      <w:marRight w:val="0"/>
      <w:marTop w:val="0"/>
      <w:marBottom w:val="0"/>
      <w:divBdr>
        <w:top w:val="none" w:sz="0" w:space="0" w:color="auto"/>
        <w:left w:val="none" w:sz="0" w:space="0" w:color="auto"/>
        <w:bottom w:val="none" w:sz="0" w:space="0" w:color="auto"/>
        <w:right w:val="none" w:sz="0" w:space="0" w:color="auto"/>
      </w:divBdr>
    </w:div>
    <w:div w:id="1803573291">
      <w:bodyDiv w:val="1"/>
      <w:marLeft w:val="0"/>
      <w:marRight w:val="0"/>
      <w:marTop w:val="0"/>
      <w:marBottom w:val="0"/>
      <w:divBdr>
        <w:top w:val="none" w:sz="0" w:space="0" w:color="auto"/>
        <w:left w:val="none" w:sz="0" w:space="0" w:color="auto"/>
        <w:bottom w:val="none" w:sz="0" w:space="0" w:color="auto"/>
        <w:right w:val="none" w:sz="0" w:space="0" w:color="auto"/>
      </w:divBdr>
    </w:div>
    <w:div w:id="18327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akir.z@umk.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AC52E-A6A0-4C15-A303-0CBFE870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24</Pages>
  <Words>7362</Words>
  <Characters>41966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Hafiz Hanafiah</dc:creator>
  <cp:lastModifiedBy>MOHAMMAD SYAKIR BIN ZAINOZAMAN</cp:lastModifiedBy>
  <cp:revision>44</cp:revision>
  <cp:lastPrinted>2016-10-26T15:29:00Z</cp:lastPrinted>
  <dcterms:created xsi:type="dcterms:W3CDTF">2023-09-29T17:25:00Z</dcterms:created>
  <dcterms:modified xsi:type="dcterms:W3CDTF">2026-06-12T14:53:00Z</dcterms:modified>
</cp:coreProperties>
</file>