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CD" w:rsidRPr="00B50212" w:rsidRDefault="006D138B">
      <w:pPr>
        <w:spacing w:after="240"/>
        <w:jc w:val="center"/>
        <w:rPr>
          <w:color w:val="000000" w:themeColor="text1"/>
        </w:rPr>
      </w:pPr>
      <w:r w:rsidRPr="00B50212">
        <w:rPr>
          <w:b/>
          <w:color w:val="000000" w:themeColor="text1"/>
          <w:sz w:val="32"/>
        </w:rPr>
        <w:t>Mechanistic Paradigm of Antimicrobial Peptide-Membrane Interactions: The Interplay of Cholesterol Modulatio</w:t>
      </w:r>
      <w:r w:rsidR="00633CD4">
        <w:rPr>
          <w:b/>
          <w:color w:val="000000" w:themeColor="text1"/>
          <w:sz w:val="32"/>
        </w:rPr>
        <w:t xml:space="preserve">n, Interfacial Charge Dynamics </w:t>
      </w:r>
      <w:r w:rsidRPr="00B50212">
        <w:rPr>
          <w:b/>
          <w:color w:val="000000" w:themeColor="text1"/>
          <w:sz w:val="32"/>
        </w:rPr>
        <w:t>and Therapeutic Selectivity</w:t>
      </w:r>
    </w:p>
    <w:p w:rsidR="000075CD" w:rsidRDefault="006D138B">
      <w:pPr>
        <w:spacing w:after="80"/>
        <w:jc w:val="center"/>
      </w:pPr>
      <w:r>
        <w:rPr>
          <w:b/>
          <w:sz w:val="23"/>
        </w:rPr>
        <w:t/>
      </w:r>
    </w:p>
    <w:p w:rsidR="000075CD" w:rsidRDefault="006D138B">
      <w:pPr>
        <w:spacing w:after="480"/>
        <w:jc w:val="center"/>
      </w:pPr>
      <w:r w:rsidRPr="00B50212">
        <w:rPr>
          <w:i/>
          <w:color w:val="000000" w:themeColor="text1"/>
          <w:sz w:val="20"/>
        </w:rPr>
        <w:t/>
      </w:r>
      <w:r w:rsidRPr="00B50212">
        <w:rPr>
          <w:i/>
          <w:color w:val="000000" w:themeColor="text1"/>
          <w:sz w:val="20"/>
        </w:rPr>
        <w:br/>
        <w:t/>
      </w:r>
      <w:r w:rsidRPr="00B50212">
        <w:rPr>
          <w:i/>
          <w:color w:val="000000" w:themeColor="text1"/>
          <w:sz w:val="20"/>
        </w:rPr>
        <w:br/>
        <w:t/>
      </w:r>
    </w:p>
    <w:tbl>
      <w:tblPr>
        <w:tblW w:w="0" w:type="auto"/>
        <w:jc w:val="center"/>
        <w:tblLook w:val="04A0" w:firstRow="1" w:lastRow="0" w:firstColumn="1" w:lastColumn="0" w:noHBand="0" w:noVBand="1"/>
      </w:tblPr>
      <w:tblGrid>
        <w:gridCol w:w="9345"/>
      </w:tblGrid>
      <w:tr w:rsidR="000075CD" w:rsidTr="00633CD4">
        <w:trPr>
          <w:trHeight w:val="6805"/>
          <w:jc w:val="center"/>
        </w:trPr>
        <w:tc>
          <w:tcPr>
            <w:tcW w:w="9345" w:type="dxa"/>
            <w:tcBorders>
              <w:left w:val="single" w:sz="24" w:space="0" w:color="0C4A60"/>
            </w:tcBorders>
            <w:shd w:val="clear" w:color="auto" w:fill="F0F4F8"/>
            <w:tcMar>
              <w:top w:w="150" w:type="dxa"/>
              <w:left w:w="200" w:type="dxa"/>
              <w:bottom w:w="150" w:type="dxa"/>
              <w:right w:w="200" w:type="dxa"/>
            </w:tcMar>
          </w:tcPr>
          <w:p w:rsidR="000075CD" w:rsidRPr="00B50212" w:rsidRDefault="006D138B">
            <w:pPr>
              <w:spacing w:after="80"/>
              <w:rPr>
                <w:color w:val="000000" w:themeColor="text1"/>
              </w:rPr>
            </w:pPr>
            <w:r w:rsidRPr="00B50212">
              <w:rPr>
                <w:b/>
                <w:color w:val="000000" w:themeColor="text1"/>
              </w:rPr>
              <w:t>Abstract</w:t>
            </w:r>
          </w:p>
          <w:p w:rsidR="000075CD" w:rsidRDefault="006D138B">
            <w:pPr>
              <w:jc w:val="both"/>
            </w:pPr>
            <w:r>
              <w:rPr>
                <w:sz w:val="20"/>
              </w:rPr>
              <w:t>The relentless surge of global antimicrobial resistance (AMR) highlights an urgent imperative to develop novel therapeutic candidates capable of evading classical receptor-mediated bacterial evasion mechanisms. Antimicrobial peptides (AMPs) offer a powerful broad-spectrum solution by directly targeting and disrupting the integrity of the pathogen lipid bilayer matrix. A core evolutionary hallmark that governs the target selectivity of AMPs is the stark compositional divergence between host and pathogen surfaces: bacterial envelopes are rich in negatively charged lipids (e.g., phosphatidylglycerol) and lack sterols, whereas eukaryotic membranes are predominantly zwitterionic and heavily fortified with cholesterol. This review provides a comprehensive physical and thermodynamic synthesis of AMP-membrane biophysics, illuminating how cholesterol content, lipid chain saturation, and interfacial electrolyte double-layers collectively regulate peptide adsorption, conformational changes, and lytic efficacy. By analyzing fundamental analytical frameworks such as the Gouy-Chapman double-layer model and the modified Langmuir adsorption isotherm, we dissect the non-linear electrostatic behaviors of monovalent cations across zwitterionic and anionic model configurations. Crucially, we evaluate the structural role of cholesterol as an administrative gating mechanism, showcasing recent discoveries with the mammalian core peptide NK-2. We demonstrate that cholesterol shifts AMP action from classical single-vesicle transmembrane pore formation toward macroscopic, kinetics-driven membrane-membrane aggregation and structural vesicle collapse. This structural sequestration isolates and neutralizes the peptide at the hydrophilic interface of sterol-dense host bilayers, preventing cytotoxic insertion. Integrating these multi-scale biophysical interactions provides precise engineering rules for designing synthetic peptidomimetics and liposomal architectures tailored to overcome multi-drug resistance structures while preserving absolute host tissue biocompatibility.</w:t>
            </w:r>
          </w:p>
          <w:p w:rsidR="000075CD" w:rsidRPr="00633CD4" w:rsidRDefault="006D138B">
            <w:pPr>
              <w:spacing w:after="0"/>
            </w:pPr>
            <w:r w:rsidRPr="00633CD4">
              <w:rPr>
                <w:b/>
              </w:rPr>
              <w:t xml:space="preserve">Keywords: </w:t>
            </w:r>
            <w:r w:rsidRPr="00633CD4">
              <w:rPr>
                <w:i/>
              </w:rPr>
              <w:t>Antimicrobial Peptides; Membrane Biophysics; Cholesterol Regulation; Host Selectivity; NK-2 Peptide; Vesicle Aggregation Kinetics; Gouy-Chapman Analytical Model.</w:t>
            </w:r>
          </w:p>
        </w:tc>
      </w:tr>
    </w:tbl>
    <w:p w:rsidR="000075CD" w:rsidRDefault="000075CD">
      <w:pPr>
        <w:spacing w:after="240"/>
      </w:pPr>
    </w:p>
    <w:p w:rsidR="000075CD" w:rsidRPr="002902D8" w:rsidRDefault="006D138B">
      <w:pPr>
        <w:keepNext/>
        <w:spacing w:before="360"/>
        <w:rPr>
          <w:color w:val="000000" w:themeColor="text1"/>
        </w:rPr>
      </w:pPr>
      <w:r w:rsidRPr="002902D8">
        <w:rPr>
          <w:b/>
          <w:color w:val="000000" w:themeColor="text1"/>
          <w:sz w:val="28"/>
        </w:rPr>
        <w:t>1. Int</w:t>
      </w:r>
      <w:r w:rsidR="003863F6">
        <w:rPr>
          <w:b/>
          <w:color w:val="000000" w:themeColor="text1"/>
          <w:sz w:val="28"/>
        </w:rPr>
        <w:t>roduction</w:t>
      </w:r>
    </w:p>
    <w:p w:rsidR="000075CD" w:rsidRPr="002902D8" w:rsidRDefault="006D138B">
      <w:pPr>
        <w:jc w:val="both"/>
        <w:rPr>
          <w:sz w:val="24"/>
          <w:szCs w:val="24"/>
        </w:rPr>
      </w:pPr>
      <w:r w:rsidRPr="002902D8">
        <w:rPr>
          <w:sz w:val="24"/>
          <w:szCs w:val="24"/>
        </w:rPr>
        <w:t xml:space="preserve">The escalating global health threat posed by antimicrobial resistance (AMR) due to the chronic over-prescription and historical misuse of conventional small-molecule antibiotics has catalyzed an urgent search for alternative biochemical scaffolds [Karmakar et al., 2024; Zasloff, 2002]. Traditional antibiotics typically rely on binding to highly specific, proteinaceous receptor sites or metabolic enzymes within target pathogens. Consequently, a single point mutation within the </w:t>
      </w:r>
      <w:r w:rsidRPr="002902D8">
        <w:rPr>
          <w:sz w:val="24"/>
          <w:szCs w:val="24"/>
        </w:rPr>
        <w:lastRenderedPageBreak/>
        <w:t>pathogen's genomic sequence can alter the receptor morphology, rendering the drug obsolete and driving the proliferation of multi-drug resistant superbugs [Gabriel et al., 2007; Breithaupt, 1999]. In contrast, host-defense antimicrobial peptides</w:t>
      </w:r>
      <w:r>
        <w:t xml:space="preserve"> </w:t>
      </w:r>
      <w:r w:rsidRPr="002902D8">
        <w:rPr>
          <w:sz w:val="24"/>
          <w:szCs w:val="24"/>
        </w:rPr>
        <w:t>(AMPs)—typically consisting of 10 to 60 amino acid residues structured into amphipathic motifs—exploit a fundamentally different mechanism by directly targeting the structural integrity of the lipid bilayer matrix itself [Shai, 1999; Matsuzaki, 1999].</w:t>
      </w:r>
    </w:p>
    <w:p w:rsidR="000075CD" w:rsidRPr="002902D8" w:rsidRDefault="006D138B">
      <w:pPr>
        <w:jc w:val="both"/>
        <w:rPr>
          <w:sz w:val="24"/>
          <w:szCs w:val="24"/>
        </w:rPr>
      </w:pPr>
      <w:r w:rsidRPr="002902D8">
        <w:rPr>
          <w:sz w:val="24"/>
          <w:szCs w:val="24"/>
        </w:rPr>
        <w:t>Because the cell membrane represents an indispensable, macro-structural boundary necessary for ion homeostasis, metabolic transport, and ATP synthesis, pathogens cannot easily remodel their entire lipid framework without incurring an unsustainable evolutionary and energetic cost. This renders the development of high-level resistance against membrane-disrupting agents exceptionally rare [Wimley, 2010; Epand &amp; Vogel, 1999]. To optimize these peptides for clinical translation, researchers must decode the exact molecular parameters that govern target selectivity, ensuring that engineered candidates specifically destroy microbial targets while remaining fully biocompatible with healthy host cells [Munusamy et al., 2020; Hancock &amp; Sahl, 2006].</w:t>
      </w:r>
    </w:p>
    <w:p w:rsidR="000075CD" w:rsidRPr="002902D8" w:rsidRDefault="006D138B">
      <w:pPr>
        <w:jc w:val="both"/>
        <w:rPr>
          <w:sz w:val="24"/>
          <w:szCs w:val="24"/>
        </w:rPr>
      </w:pPr>
      <w:r w:rsidRPr="002902D8">
        <w:rPr>
          <w:sz w:val="24"/>
          <w:szCs w:val="24"/>
        </w:rPr>
        <w:t>An evaluation of evolutionary cell biology reveals a definitive physical dichotomy between prokaryotic and eukaryotic surfaces. Bacterial envelopes are highly enriched in anionic phospholipids, such as phosphatidylglycerol (PG), cardiolipin, and lipopolysaccharide (LPS) layers, which give their outer surfaces a high net negative surface charge density [Gabriel et al., 2007; Matsuzaki, 1999]. Eukaryotic plasma membranes, conversely, are predominantly composed of neutral zwitterionic lipids, such as phosphatidylcholine (PC) and phosphatidylethanolamine (PE), and are structurally reinforced with substantial concentrations of sterols, primarily cholesterol [Lipowsky, 2014; Mouritsen &amp; Zuckermann, 2004]. Cations on host-defense AMPs leverage this divergence, driven by long-range electrostatic attraction toward the microbial envelope [Shai, 1999].</w:t>
      </w:r>
    </w:p>
    <w:p w:rsidR="000075CD" w:rsidRPr="002902D8" w:rsidRDefault="006D138B">
      <w:pPr>
        <w:jc w:val="both"/>
        <w:rPr>
          <w:sz w:val="24"/>
          <w:szCs w:val="24"/>
        </w:rPr>
      </w:pPr>
      <w:r w:rsidRPr="002902D8">
        <w:rPr>
          <w:sz w:val="24"/>
          <w:szCs w:val="24"/>
        </w:rPr>
        <w:t>However, cholesterol functions as far more than an inert steric shield within eukaryotic membranes; it acts as a dynamic structural regulator of bilayer elasticity, lateral packing, and interfacial double-layer electrostatics [Banerjee et al., 2023]. This review provides a comprehensive biophysical synthesis of AMP-membrane interactions. We explore how cholesterol modulates surface potential, alters monovalent ion-binding parameters, and restructures the physical trajectory of membrane-active peptides—such as the alpha-helical mammalian fragment NK-2—from microscopic pore execution to macroscopic inter-membrane cross-linking and cooperative structural collapse [Das et al., 2024; Karmakar et al., 2024].</w:t>
      </w:r>
    </w:p>
    <w:p w:rsidR="000075CD" w:rsidRPr="002902D8" w:rsidRDefault="00633CD4">
      <w:pPr>
        <w:keepNext/>
        <w:spacing w:before="360"/>
        <w:rPr>
          <w:color w:val="000000" w:themeColor="text1"/>
        </w:rPr>
      </w:pPr>
      <w:r>
        <w:rPr>
          <w:b/>
          <w:color w:val="000000" w:themeColor="text1"/>
          <w:sz w:val="28"/>
        </w:rPr>
        <w:t>2. Fundamentals of peptide-membrane i</w:t>
      </w:r>
      <w:r w:rsidR="006D138B" w:rsidRPr="002902D8">
        <w:rPr>
          <w:b/>
          <w:color w:val="000000" w:themeColor="text1"/>
          <w:sz w:val="28"/>
        </w:rPr>
        <w:t>nteractions</w:t>
      </w:r>
    </w:p>
    <w:p w:rsidR="000075CD" w:rsidRPr="002902D8" w:rsidRDefault="006D138B">
      <w:pPr>
        <w:jc w:val="both"/>
        <w:rPr>
          <w:sz w:val="24"/>
          <w:szCs w:val="24"/>
        </w:rPr>
      </w:pPr>
      <w:r w:rsidRPr="002902D8">
        <w:rPr>
          <w:sz w:val="24"/>
          <w:szCs w:val="24"/>
        </w:rPr>
        <w:t>The therapeutic execution of AMP-mediated membrane disruption follows a well-orchestrated, multi-step structural and orientational sequence dictated by thermodynamic and conformational equilibria at the lipid-water interface.</w:t>
      </w:r>
    </w:p>
    <w:p w:rsidR="000075CD" w:rsidRPr="002902D8" w:rsidRDefault="00633CD4">
      <w:pPr>
        <w:keepNext/>
        <w:spacing w:before="240" w:after="80"/>
        <w:rPr>
          <w:color w:val="000000" w:themeColor="text1"/>
          <w:sz w:val="28"/>
          <w:szCs w:val="28"/>
        </w:rPr>
      </w:pPr>
      <w:r>
        <w:rPr>
          <w:b/>
          <w:color w:val="000000" w:themeColor="text1"/>
          <w:sz w:val="28"/>
          <w:szCs w:val="28"/>
        </w:rPr>
        <w:lastRenderedPageBreak/>
        <w:t>2.1. Electrostatic c</w:t>
      </w:r>
      <w:r w:rsidR="006D138B" w:rsidRPr="002902D8">
        <w:rPr>
          <w:b/>
          <w:color w:val="000000" w:themeColor="text1"/>
          <w:sz w:val="28"/>
          <w:szCs w:val="28"/>
        </w:rPr>
        <w:t>a</w:t>
      </w:r>
      <w:r>
        <w:rPr>
          <w:b/>
          <w:color w:val="000000" w:themeColor="text1"/>
          <w:sz w:val="28"/>
          <w:szCs w:val="28"/>
        </w:rPr>
        <w:t>pture, overcharge compensation and secondary f</w:t>
      </w:r>
      <w:r w:rsidR="006D138B" w:rsidRPr="002902D8">
        <w:rPr>
          <w:b/>
          <w:color w:val="000000" w:themeColor="text1"/>
          <w:sz w:val="28"/>
          <w:szCs w:val="28"/>
        </w:rPr>
        <w:t>olding</w:t>
      </w:r>
    </w:p>
    <w:p w:rsidR="000075CD" w:rsidRPr="002902D8" w:rsidRDefault="006D138B">
      <w:pPr>
        <w:jc w:val="both"/>
        <w:rPr>
          <w:color w:val="000000" w:themeColor="text1"/>
          <w:sz w:val="24"/>
          <w:szCs w:val="24"/>
        </w:rPr>
      </w:pPr>
      <w:r w:rsidRPr="002902D8">
        <w:rPr>
          <w:color w:val="000000" w:themeColor="text1"/>
          <w:sz w:val="24"/>
          <w:szCs w:val="24"/>
        </w:rPr>
        <w:t>The initial phase of peptide recruitment is governed by long-range electrostatic forces. Positively charged basic residues (primarily Lysine and Arginine) on the peptide are drawn to the exposed phosphate groups of anionic microbial lipids [McLaughlin, 1989]. Electrokinetic profiling using Zeta Potential analysis confirms that complete surface charge neutralization and subsequent overcharge compensation occur at significantly lower peptide-to-lipid (P/L) ratios in anionic PG matrices than in neutral zwitterionic PC matrices [Banerjee et al., 2023; Hunter, 2013]. While these peptides remain as flexible, unstructured random coils in bulk aqueous solution to minimize entropic costs, their localized accumulation at the membrane surface induces rapid desolvation and secondary folding, as confirmed by CD and solid-state NMR studies [Wimley &amp; White, 1996]. The peptide folds into a highly amphipathic structure—such as an amphipathic alpha-helix—segregating its cationic residues to one face to bind the lipid headgroups, while projecting its hydrophobic residues from the opposite face to interface with the core acyl chains [Shai, 1999; Huang, 2000].</w:t>
      </w:r>
    </w:p>
    <w:p w:rsidR="000075CD" w:rsidRPr="002902D8" w:rsidRDefault="006D138B">
      <w:pPr>
        <w:keepNext/>
        <w:spacing w:before="240" w:after="80"/>
        <w:rPr>
          <w:sz w:val="28"/>
          <w:szCs w:val="28"/>
        </w:rPr>
      </w:pPr>
      <w:r w:rsidRPr="002902D8">
        <w:rPr>
          <w:b/>
          <w:color w:val="000000" w:themeColor="text1"/>
          <w:sz w:val="28"/>
          <w:szCs w:val="28"/>
        </w:rPr>
        <w:t>2.2. The Two-S</w:t>
      </w:r>
      <w:r w:rsidR="00A35EBA">
        <w:rPr>
          <w:b/>
          <w:color w:val="000000" w:themeColor="text1"/>
          <w:sz w:val="28"/>
          <w:szCs w:val="28"/>
        </w:rPr>
        <w:t>tate Model: S-State to I-State t</w:t>
      </w:r>
      <w:r w:rsidRPr="002902D8">
        <w:rPr>
          <w:b/>
          <w:color w:val="000000" w:themeColor="text1"/>
          <w:sz w:val="28"/>
          <w:szCs w:val="28"/>
        </w:rPr>
        <w:t>ransitions</w:t>
      </w:r>
    </w:p>
    <w:p w:rsidR="000075CD" w:rsidRPr="002902D8" w:rsidRDefault="006D138B">
      <w:pPr>
        <w:jc w:val="both"/>
        <w:rPr>
          <w:sz w:val="24"/>
          <w:szCs w:val="24"/>
        </w:rPr>
      </w:pPr>
      <w:r w:rsidRPr="002902D8">
        <w:rPr>
          <w:sz w:val="24"/>
          <w:szCs w:val="24"/>
        </w:rPr>
        <w:t>The orientation and depth of the folded peptide are described by the classical two-state model pioneered by Huang [2000]. At low peptide concentrations below a critical thermodynamic threshold (P/L &lt; P/L*), the amphipathic helices embed shallowly within the hydrophilic headgroup region, aligning parallel to the membrane plane—a conformation designated as the Surface Bound state or S-state [Huang, 2000; Ludtke et al., 1996]. In the S-state, the shallowly inserted peptides act as an intercalating wedge, expanding the area of the outer leaflet relative to the inner leaflet. This asymmetric insertion generates substantial lateral tension and induces a prominent membrane thinning effect [Wimley, 2010; Huang, 2000].</w:t>
      </w:r>
    </w:p>
    <w:p w:rsidR="000075CD" w:rsidRPr="002902D8" w:rsidRDefault="006D138B">
      <w:pPr>
        <w:jc w:val="both"/>
        <w:rPr>
          <w:sz w:val="24"/>
          <w:szCs w:val="24"/>
        </w:rPr>
      </w:pPr>
      <w:r w:rsidRPr="002902D8">
        <w:rPr>
          <w:sz w:val="24"/>
          <w:szCs w:val="24"/>
        </w:rPr>
        <w:t>As the local concentration of peptides increases and passes the critical threshold (P/L &gt;= P/L*), the asymmetric lateral pressure becomes energetically unfavorable. To alleviate this strain, the peptides undergo a synchronized, cooperative reorientation, inserting perpendicularly into the hydrocarbon core—a state designated as the Transmembrane Insertion state or I-state [Huang, 2000; Shai, 1999]. The insertion of the hydrophobic faces into the core drives the assembly of stable transmembrane pores, resulting in single-vesicle leakage and chemical lysis [Wimley, 2010; Ludtke et al., 1996].</w:t>
      </w:r>
    </w:p>
    <w:p w:rsidR="000075CD" w:rsidRPr="002902D8" w:rsidRDefault="00A35EBA">
      <w:pPr>
        <w:keepNext/>
        <w:spacing w:before="360"/>
        <w:rPr>
          <w:color w:val="000000" w:themeColor="text1"/>
          <w:sz w:val="28"/>
          <w:szCs w:val="28"/>
        </w:rPr>
      </w:pPr>
      <w:r>
        <w:rPr>
          <w:b/>
          <w:color w:val="000000" w:themeColor="text1"/>
          <w:sz w:val="28"/>
          <w:szCs w:val="28"/>
        </w:rPr>
        <w:t>3. Interfacial analytical f</w:t>
      </w:r>
      <w:r w:rsidR="006D138B" w:rsidRPr="002902D8">
        <w:rPr>
          <w:b/>
          <w:color w:val="000000" w:themeColor="text1"/>
          <w:sz w:val="28"/>
          <w:szCs w:val="28"/>
        </w:rPr>
        <w:t xml:space="preserve">rameworks: </w:t>
      </w:r>
      <w:proofErr w:type="spellStart"/>
      <w:r w:rsidR="006D138B" w:rsidRPr="002902D8">
        <w:rPr>
          <w:b/>
          <w:color w:val="000000" w:themeColor="text1"/>
          <w:sz w:val="28"/>
          <w:szCs w:val="28"/>
        </w:rPr>
        <w:t>Gouy</w:t>
      </w:r>
      <w:proofErr w:type="spellEnd"/>
      <w:r w:rsidR="006D138B" w:rsidRPr="002902D8">
        <w:rPr>
          <w:b/>
          <w:color w:val="000000" w:themeColor="text1"/>
          <w:sz w:val="28"/>
          <w:szCs w:val="28"/>
        </w:rPr>
        <w:t>-Chapman and Adsorption Kinetics</w:t>
      </w:r>
    </w:p>
    <w:p w:rsidR="000075CD" w:rsidRPr="002902D8" w:rsidRDefault="006D138B">
      <w:pPr>
        <w:jc w:val="both"/>
        <w:rPr>
          <w:color w:val="000000" w:themeColor="text1"/>
        </w:rPr>
      </w:pPr>
      <w:r w:rsidRPr="002902D8">
        <w:rPr>
          <w:color w:val="000000" w:themeColor="text1"/>
        </w:rPr>
        <w:t>To quantitatively connect experimental electrokinetic data with the thermodynamic parameters of peptide and ion binding, biophysical research employs the classical Gouy-Chapman double-layer model [Grahame, 1947; Israelachvili, 2011]. The relationship between the surface charge density and the electrokinetic potential measured at the slipping plane is given by the Grahame equation:</w:t>
      </w:r>
    </w:p>
    <w:p w:rsidR="000075CD" w:rsidRDefault="006D138B">
      <w:pPr>
        <w:spacing w:before="120"/>
        <w:jc w:val="center"/>
      </w:pPr>
      <w:r>
        <w:rPr>
          <w:b/>
          <w:i/>
          <w:sz w:val="23"/>
        </w:rPr>
        <w:t>σ = √[8 ε_r ε_0 k_B T c_0] · sinh( z e ζ / 2 k_B T )</w:t>
      </w:r>
      <w:r>
        <w:t xml:space="preserve">    (1)</w:t>
      </w:r>
    </w:p>
    <w:p w:rsidR="000075CD" w:rsidRPr="002902D8" w:rsidRDefault="006D138B">
      <w:pPr>
        <w:jc w:val="both"/>
        <w:rPr>
          <w:color w:val="000000" w:themeColor="text1"/>
          <w:sz w:val="24"/>
          <w:szCs w:val="24"/>
        </w:rPr>
      </w:pPr>
      <w:r w:rsidRPr="002902D8">
        <w:rPr>
          <w:color w:val="000000" w:themeColor="text1"/>
          <w:sz w:val="24"/>
          <w:szCs w:val="24"/>
        </w:rPr>
        <w:lastRenderedPageBreak/>
        <w:t>where sigma is the surface charge density, epsilon_r is the relative permittivity of water, epsilon_0 is the vacuum permittivity, k_B is the Boltzmann constant, T is the absolute temperature, c_0 is the bulk electrolyte concentration, z is the valence, and e is the elementary electronic charge [Israelachvili, 2011]. When monovalent counter-cations (such as Na+) accumulate and bind to the exposed anionic phosphate sites, the subsequent modification of surface charge density is evaluated via a modified Langmuir adsorption isotherm to isolate the structural binding constant ($K_b$) [Eisenberg et al., 1979; Cevc, 1990]:</w:t>
      </w:r>
    </w:p>
    <w:p w:rsidR="000075CD" w:rsidRDefault="006D138B">
      <w:pPr>
        <w:spacing w:before="120"/>
        <w:jc w:val="center"/>
      </w:pPr>
      <w:r>
        <w:rPr>
          <w:b/>
          <w:i/>
          <w:sz w:val="23"/>
        </w:rPr>
        <w:t xml:space="preserve">σ = σ_0 / </w:t>
      </w:r>
      <w:proofErr w:type="gramStart"/>
      <w:r>
        <w:rPr>
          <w:b/>
          <w:i/>
          <w:sz w:val="23"/>
        </w:rPr>
        <w:t>( 1</w:t>
      </w:r>
      <w:proofErr w:type="gramEnd"/>
      <w:r>
        <w:rPr>
          <w:b/>
          <w:i/>
          <w:sz w:val="23"/>
        </w:rPr>
        <w:t xml:space="preserve"> + K_b c_s )</w:t>
      </w:r>
      <w:r>
        <w:t xml:space="preserve">    (2)</w:t>
      </w:r>
    </w:p>
    <w:p w:rsidR="000075CD" w:rsidRPr="002902D8" w:rsidRDefault="006D138B">
      <w:pPr>
        <w:jc w:val="both"/>
        <w:rPr>
          <w:sz w:val="24"/>
          <w:szCs w:val="24"/>
        </w:rPr>
      </w:pPr>
      <w:r w:rsidRPr="002902D8">
        <w:rPr>
          <w:sz w:val="24"/>
          <w:szCs w:val="24"/>
        </w:rPr>
        <w:t>Here, sigma_0 denotes the intrinsic unshielded surface charge density, and c_s represents the localized concentration of cations immediately adjacent to the membrane-water plane. The local surface concentration c_s is linked to the bulk solution concentration c_0 via the Boltzmann distribution factor, which accounts for local electrostatic shielding within the diffuse double layer [Cevc, 1990; McLaughlin, 1989]:</w:t>
      </w:r>
    </w:p>
    <w:p w:rsidR="000075CD" w:rsidRDefault="006D138B">
      <w:pPr>
        <w:spacing w:before="120"/>
        <w:jc w:val="center"/>
      </w:pPr>
      <w:r>
        <w:rPr>
          <w:b/>
          <w:i/>
          <w:sz w:val="23"/>
        </w:rPr>
        <w:t xml:space="preserve">c_s = c_0 · </w:t>
      </w:r>
      <w:proofErr w:type="gramStart"/>
      <w:r>
        <w:rPr>
          <w:b/>
          <w:i/>
          <w:sz w:val="23"/>
        </w:rPr>
        <w:t>exp(</w:t>
      </w:r>
      <w:proofErr w:type="gramEnd"/>
      <w:r>
        <w:rPr>
          <w:b/>
          <w:i/>
          <w:sz w:val="23"/>
        </w:rPr>
        <w:t xml:space="preserve"> - z e ζ / k_B T )</w:t>
      </w:r>
      <w:r>
        <w:t xml:space="preserve">    (3)</w:t>
      </w:r>
    </w:p>
    <w:p w:rsidR="000075CD" w:rsidRPr="002902D8" w:rsidRDefault="00A35EBA">
      <w:pPr>
        <w:keepNext/>
        <w:spacing w:before="360"/>
        <w:rPr>
          <w:color w:val="000000" w:themeColor="text1"/>
          <w:sz w:val="28"/>
          <w:szCs w:val="28"/>
        </w:rPr>
      </w:pPr>
      <w:r>
        <w:rPr>
          <w:b/>
          <w:color w:val="000000" w:themeColor="text1"/>
          <w:sz w:val="28"/>
          <w:szCs w:val="28"/>
        </w:rPr>
        <w:t>4. Structural topologies of peptide-mediated membrane d</w:t>
      </w:r>
      <w:r w:rsidR="006D138B" w:rsidRPr="002902D8">
        <w:rPr>
          <w:b/>
          <w:color w:val="000000" w:themeColor="text1"/>
          <w:sz w:val="28"/>
          <w:szCs w:val="28"/>
        </w:rPr>
        <w:t>isruption</w:t>
      </w:r>
    </w:p>
    <w:p w:rsidR="000075CD" w:rsidRPr="002902D8" w:rsidRDefault="006D138B">
      <w:pPr>
        <w:jc w:val="both"/>
        <w:rPr>
          <w:color w:val="000000" w:themeColor="text1"/>
          <w:sz w:val="24"/>
          <w:szCs w:val="24"/>
        </w:rPr>
      </w:pPr>
      <w:r w:rsidRPr="002902D8">
        <w:rPr>
          <w:color w:val="000000" w:themeColor="text1"/>
          <w:sz w:val="24"/>
          <w:szCs w:val="24"/>
        </w:rPr>
        <w:t>Once peptides achieve interfacial alignment, their precise mode of physical disruption follows one of several well-defined topological models depending on the peptide's structural traits and the membrane's elastic profile:</w:t>
      </w:r>
    </w:p>
    <w:p w:rsidR="000075CD" w:rsidRPr="002902D8" w:rsidRDefault="006D138B">
      <w:pPr>
        <w:pStyle w:val="ListBullet"/>
        <w:rPr>
          <w:color w:val="000000" w:themeColor="text1"/>
          <w:sz w:val="24"/>
          <w:szCs w:val="24"/>
        </w:rPr>
      </w:pPr>
      <w:r w:rsidRPr="002902D8">
        <w:rPr>
          <w:b/>
          <w:color w:val="000000" w:themeColor="text1"/>
          <w:sz w:val="24"/>
          <w:szCs w:val="24"/>
        </w:rPr>
        <w:t xml:space="preserve">The Carpet Model: </w:t>
      </w:r>
      <w:r w:rsidRPr="002902D8">
        <w:rPr>
          <w:color w:val="000000" w:themeColor="text1"/>
          <w:sz w:val="24"/>
          <w:szCs w:val="24"/>
        </w:rPr>
        <w:t>Peptides accumulate horizontally across the membrane surface like a carpet, remaining sequestered in the S-state without deep core insertion. Upon surpassing a high threshold concentration, they operate via a detergent-like mechanism. This disrupts the lateral line tension and breaks the bilayer down into mixed micellar aggregates [Shai, 1999; Epand &amp; Vogel, 1999].</w:t>
      </w:r>
    </w:p>
    <w:p w:rsidR="000075CD" w:rsidRPr="002902D8" w:rsidRDefault="006D138B">
      <w:pPr>
        <w:pStyle w:val="ListBullet"/>
        <w:rPr>
          <w:color w:val="000000" w:themeColor="text1"/>
          <w:sz w:val="24"/>
          <w:szCs w:val="24"/>
        </w:rPr>
      </w:pPr>
      <w:r w:rsidRPr="002902D8">
        <w:rPr>
          <w:b/>
          <w:color w:val="000000" w:themeColor="text1"/>
          <w:sz w:val="24"/>
          <w:szCs w:val="24"/>
        </w:rPr>
        <w:t xml:space="preserve">The Barrel-Stave Model: </w:t>
      </w:r>
      <w:r w:rsidRPr="002902D8">
        <w:rPr>
          <w:color w:val="000000" w:themeColor="text1"/>
          <w:sz w:val="24"/>
          <w:szCs w:val="24"/>
        </w:rPr>
        <w:t>Peptides insert perpendicularly (I-state) and self-assemble into a cylindrical bundle. Their hydrophobic residues face outward to interact with the host lipid acyl chains, while their hydrophilic sectors line a central, water-filled channel [Wimley, 2010; Matsuzaki, 1999]. This structural motif is classically exemplified by the peptide alamethicin.</w:t>
      </w:r>
    </w:p>
    <w:p w:rsidR="000075CD" w:rsidRPr="002902D8" w:rsidRDefault="006D138B">
      <w:pPr>
        <w:pStyle w:val="ListBullet"/>
        <w:rPr>
          <w:color w:val="000000" w:themeColor="text1"/>
          <w:sz w:val="24"/>
          <w:szCs w:val="24"/>
        </w:rPr>
      </w:pPr>
      <w:r w:rsidRPr="002902D8">
        <w:rPr>
          <w:b/>
          <w:color w:val="000000" w:themeColor="text1"/>
          <w:sz w:val="24"/>
          <w:szCs w:val="24"/>
        </w:rPr>
        <w:t xml:space="preserve">The Toroidal Pore Model: </w:t>
      </w:r>
      <w:r w:rsidRPr="002902D8">
        <w:rPr>
          <w:color w:val="000000" w:themeColor="text1"/>
          <w:sz w:val="24"/>
          <w:szCs w:val="24"/>
        </w:rPr>
        <w:t>Inserted peptides induce a continuous, highly curved bending of the lipid monolayers through the pore lumen, forcing the outer and inner leaflets to merge continuously. Consequently, the core pore channel is lined symmetrically by both peptide helices and the intercalated hydrophilic lipid headgroups [Huang, 2000; Ludtke et al., 1996]. Magainin 2 and the core peptide NK-2 operate via this highly dynamic pathway [Das et al., 2024].</w:t>
      </w:r>
    </w:p>
    <w:p w:rsidR="000075CD" w:rsidRPr="002902D8" w:rsidRDefault="00A35EBA">
      <w:pPr>
        <w:keepNext/>
        <w:spacing w:before="360"/>
        <w:rPr>
          <w:color w:val="000000" w:themeColor="text1"/>
          <w:sz w:val="28"/>
          <w:szCs w:val="28"/>
        </w:rPr>
      </w:pPr>
      <w:r>
        <w:rPr>
          <w:b/>
          <w:color w:val="000000" w:themeColor="text1"/>
          <w:sz w:val="28"/>
          <w:szCs w:val="28"/>
        </w:rPr>
        <w:lastRenderedPageBreak/>
        <w:t>5. The i</w:t>
      </w:r>
      <w:r w:rsidR="006D138B" w:rsidRPr="002902D8">
        <w:rPr>
          <w:b/>
          <w:color w:val="000000" w:themeColor="text1"/>
          <w:sz w:val="28"/>
          <w:szCs w:val="28"/>
        </w:rPr>
        <w:t>nhibit</w:t>
      </w:r>
      <w:r>
        <w:rPr>
          <w:b/>
          <w:color w:val="000000" w:themeColor="text1"/>
          <w:sz w:val="28"/>
          <w:szCs w:val="28"/>
        </w:rPr>
        <w:t>ory impact of cholesterol on pore f</w:t>
      </w:r>
      <w:r w:rsidR="006D138B" w:rsidRPr="002902D8">
        <w:rPr>
          <w:b/>
          <w:color w:val="000000" w:themeColor="text1"/>
          <w:sz w:val="28"/>
          <w:szCs w:val="28"/>
        </w:rPr>
        <w:t>ormation</w:t>
      </w:r>
    </w:p>
    <w:p w:rsidR="000075CD" w:rsidRPr="002902D8" w:rsidRDefault="006D138B">
      <w:pPr>
        <w:jc w:val="both"/>
        <w:rPr>
          <w:color w:val="000000" w:themeColor="text1"/>
        </w:rPr>
      </w:pPr>
      <w:r w:rsidRPr="002902D8">
        <w:rPr>
          <w:color w:val="000000" w:themeColor="text1"/>
        </w:rPr>
        <w:t>The inclusion of cholesterol introduces powerful physical and structural energy barriers that effectively inhibit the transmembrane pore-forming pathway through two primary mechanisms:</w:t>
      </w:r>
    </w:p>
    <w:p w:rsidR="000075CD" w:rsidRPr="002902D8" w:rsidRDefault="00A35EBA">
      <w:pPr>
        <w:keepNext/>
        <w:spacing w:before="240" w:after="80"/>
        <w:rPr>
          <w:color w:val="000000" w:themeColor="text1"/>
          <w:sz w:val="28"/>
          <w:szCs w:val="28"/>
        </w:rPr>
      </w:pPr>
      <w:r>
        <w:rPr>
          <w:b/>
          <w:color w:val="000000" w:themeColor="text1"/>
          <w:sz w:val="28"/>
          <w:szCs w:val="28"/>
        </w:rPr>
        <w:t>5.1. Mechanical s</w:t>
      </w:r>
      <w:r w:rsidR="006D138B" w:rsidRPr="002902D8">
        <w:rPr>
          <w:b/>
          <w:color w:val="000000" w:themeColor="text1"/>
          <w:sz w:val="28"/>
          <w:szCs w:val="28"/>
        </w:rPr>
        <w:t>tiffening,</w:t>
      </w:r>
      <w:r>
        <w:rPr>
          <w:b/>
          <w:color w:val="000000" w:themeColor="text1"/>
          <w:sz w:val="28"/>
          <w:szCs w:val="28"/>
        </w:rPr>
        <w:t xml:space="preserve"> </w:t>
      </w:r>
      <w:proofErr w:type="spellStart"/>
      <w:r>
        <w:rPr>
          <w:b/>
          <w:color w:val="000000" w:themeColor="text1"/>
          <w:sz w:val="28"/>
          <w:szCs w:val="28"/>
        </w:rPr>
        <w:t>headgroup</w:t>
      </w:r>
      <w:proofErr w:type="spellEnd"/>
      <w:r>
        <w:rPr>
          <w:b/>
          <w:color w:val="000000" w:themeColor="text1"/>
          <w:sz w:val="28"/>
          <w:szCs w:val="28"/>
        </w:rPr>
        <w:t xml:space="preserve"> condensation and ion e</w:t>
      </w:r>
      <w:r w:rsidR="006D138B" w:rsidRPr="002902D8">
        <w:rPr>
          <w:b/>
          <w:color w:val="000000" w:themeColor="text1"/>
          <w:sz w:val="28"/>
          <w:szCs w:val="28"/>
        </w:rPr>
        <w:t>xpulsion</w:t>
      </w:r>
    </w:p>
    <w:p w:rsidR="000075CD" w:rsidRPr="002902D8" w:rsidRDefault="006D138B">
      <w:pPr>
        <w:jc w:val="both"/>
        <w:rPr>
          <w:sz w:val="24"/>
          <w:szCs w:val="24"/>
        </w:rPr>
      </w:pPr>
      <w:r w:rsidRPr="002902D8">
        <w:rPr>
          <w:sz w:val="24"/>
          <w:szCs w:val="24"/>
        </w:rPr>
        <w:t>Cholesterol acts as a powerful condensing agent within phospholipid bilayers, ordering loose acyl chains into a more tightly packed conformation [Mouritsen &amp; Zuckermann, 2004]. This structural condensation drastically enhances the mechanical bending rigidity and elastic stiffness of the membrane [Lipowsky, 2014]. Because transitioning from the parallel S-state to the perpendicular inserted I-state requires localized bilayer deformation, lipid headgroup displacement, and membrane thinning, an elevated bending rigidity imposes an imposing thermodynamic energy barrier that suppresses peptide insertion [Huang, 2000; Wimley, 2010].</w:t>
      </w:r>
    </w:p>
    <w:p w:rsidR="000075CD" w:rsidRPr="002902D8" w:rsidRDefault="006D138B">
      <w:pPr>
        <w:jc w:val="both"/>
        <w:rPr>
          <w:sz w:val="24"/>
          <w:szCs w:val="24"/>
        </w:rPr>
      </w:pPr>
      <w:r w:rsidRPr="002902D8">
        <w:rPr>
          <w:sz w:val="24"/>
          <w:szCs w:val="24"/>
        </w:rPr>
        <w:t>Concurrently, high-precision Isothermal Titration Calorimetry (ITC) reveals that this condensation effect alters ion coordination affinities in a manner dictated by chain saturation [Banerjee et al., 2025]. In fluid-phase unsaturated systems (DOPC/DOPG), cholesterol alters headgroup tilt to favor monovalent cation (Na+) capture, significantly increasing the resolved binding constant (Kb) [Banerjee et al., 2023]. However, in saturated systems (DMPC/DMPG), cholesterol triggers a severe condensation effect that tightly locks headgroups and physically expels incoming ions from the water-membrane interface back into the bulk phase [Banerjee et al., 2025; Henriksen et al., 1996]. This selective ion exclusion alters the effective local electrostatic double layer flanking the bilayer, complicating peptide recruitment kinetics.</w:t>
      </w:r>
    </w:p>
    <w:p w:rsidR="000075CD" w:rsidRPr="002902D8" w:rsidRDefault="00A35EBA">
      <w:pPr>
        <w:keepNext/>
        <w:spacing w:before="240" w:after="80"/>
        <w:rPr>
          <w:color w:val="000000" w:themeColor="text1"/>
          <w:sz w:val="28"/>
          <w:szCs w:val="28"/>
        </w:rPr>
      </w:pPr>
      <w:r>
        <w:rPr>
          <w:b/>
          <w:color w:val="000000" w:themeColor="text1"/>
          <w:sz w:val="28"/>
          <w:szCs w:val="28"/>
        </w:rPr>
        <w:t>5.2. Lateral phase s</w:t>
      </w:r>
      <w:r w:rsidR="006D138B" w:rsidRPr="002902D8">
        <w:rPr>
          <w:b/>
          <w:color w:val="000000" w:themeColor="text1"/>
          <w:sz w:val="28"/>
          <w:szCs w:val="28"/>
        </w:rPr>
        <w:t>egregat</w:t>
      </w:r>
      <w:r>
        <w:rPr>
          <w:b/>
          <w:color w:val="000000" w:themeColor="text1"/>
          <w:sz w:val="28"/>
          <w:szCs w:val="28"/>
        </w:rPr>
        <w:t>ion and ordered d</w:t>
      </w:r>
      <w:r w:rsidR="006D138B" w:rsidRPr="002902D8">
        <w:rPr>
          <w:b/>
          <w:color w:val="000000" w:themeColor="text1"/>
          <w:sz w:val="28"/>
          <w:szCs w:val="28"/>
        </w:rPr>
        <w:t>omains</w:t>
      </w:r>
    </w:p>
    <w:p w:rsidR="000075CD" w:rsidRPr="002902D8" w:rsidRDefault="006D138B">
      <w:pPr>
        <w:jc w:val="both"/>
        <w:rPr>
          <w:color w:val="000000" w:themeColor="text1"/>
        </w:rPr>
      </w:pPr>
      <w:r w:rsidRPr="002902D8">
        <w:rPr>
          <w:color w:val="000000" w:themeColor="text1"/>
        </w:rPr>
        <w:t>In complex biomimetic mixtures, cholesterol drives lateral phase separation, segregating the bilayer into a cholesterol-rich liquid-ordered (lo) domain and a cholesterol-poor liquid-disordered (</w:t>
      </w:r>
      <w:proofErr w:type="gramStart"/>
      <w:r w:rsidRPr="002902D8">
        <w:rPr>
          <w:color w:val="000000" w:themeColor="text1"/>
        </w:rPr>
        <w:t>ld</w:t>
      </w:r>
      <w:proofErr w:type="gramEnd"/>
      <w:r w:rsidRPr="002902D8">
        <w:rPr>
          <w:color w:val="000000" w:themeColor="text1"/>
        </w:rPr>
        <w:t>) domain [Simons &amp; Ikonen, 1997; Lingwood &amp; Simons, 2010]. Biophysical studies demonstrate that membrane permeabilization by specific AMPs is largely confined to the fluid, flexible ld sectors [Epand &amp; Vogel, 1999]. While some peptides partition into these fluid pockets and cause localized leakage, the presence of an interconnected, mechanically robust lo matrix safeguards the macro-structural stability of the vesicle, preventing widespread disintegration under peptide duress [Mouritsen &amp; Zuckermann, 2004; Feigin et al., 1995].</w:t>
      </w:r>
    </w:p>
    <w:p w:rsidR="000075CD" w:rsidRPr="002902D8" w:rsidRDefault="006D138B">
      <w:pPr>
        <w:keepNext/>
        <w:spacing w:before="360"/>
        <w:rPr>
          <w:color w:val="000000" w:themeColor="text1"/>
        </w:rPr>
      </w:pPr>
      <w:r w:rsidRPr="002902D8">
        <w:rPr>
          <w:b/>
          <w:color w:val="000000" w:themeColor="text1"/>
          <w:sz w:val="28"/>
        </w:rPr>
        <w:t>6. Cholesterol</w:t>
      </w:r>
      <w:r w:rsidR="00A35EBA">
        <w:rPr>
          <w:b/>
          <w:color w:val="000000" w:themeColor="text1"/>
          <w:sz w:val="28"/>
        </w:rPr>
        <w:t>-driven redirection of peptide dynamics: The NK-2 p</w:t>
      </w:r>
      <w:r w:rsidRPr="002902D8">
        <w:rPr>
          <w:b/>
          <w:color w:val="000000" w:themeColor="text1"/>
          <w:sz w:val="28"/>
        </w:rPr>
        <w:t>aradigm</w:t>
      </w:r>
    </w:p>
    <w:p w:rsidR="000075CD" w:rsidRPr="002902D8" w:rsidRDefault="006D138B">
      <w:pPr>
        <w:jc w:val="both"/>
        <w:rPr>
          <w:sz w:val="24"/>
          <w:szCs w:val="24"/>
        </w:rPr>
      </w:pPr>
      <w:r w:rsidRPr="002902D8">
        <w:rPr>
          <w:sz w:val="24"/>
          <w:szCs w:val="24"/>
        </w:rPr>
        <w:t>While the inhibitory action of cholesterol on standard transmembrane pore formation is well-established, recent optical investigations using the potent mammalian core peptide NK-2 (a 27-amino-acid cationic fragment derived from NK-lysin) have uncovered an entirely new biophysical paradigm [Das et al., 2024; Karmakar et al., 2024].</w:t>
      </w:r>
    </w:p>
    <w:p w:rsidR="000075CD" w:rsidRPr="002902D8" w:rsidRDefault="00A35EBA">
      <w:pPr>
        <w:keepNext/>
        <w:spacing w:before="240" w:after="80"/>
        <w:rPr>
          <w:color w:val="000000" w:themeColor="text1"/>
          <w:sz w:val="28"/>
          <w:szCs w:val="28"/>
        </w:rPr>
      </w:pPr>
      <w:r>
        <w:rPr>
          <w:b/>
          <w:color w:val="000000" w:themeColor="text1"/>
          <w:sz w:val="28"/>
          <w:szCs w:val="28"/>
        </w:rPr>
        <w:lastRenderedPageBreak/>
        <w:t xml:space="preserve">6.1. Optical phase-contrast dynamics in giant </w:t>
      </w:r>
      <w:proofErr w:type="spellStart"/>
      <w:r>
        <w:rPr>
          <w:b/>
          <w:color w:val="000000" w:themeColor="text1"/>
          <w:sz w:val="28"/>
          <w:szCs w:val="28"/>
        </w:rPr>
        <w:t>unilamellar</w:t>
      </w:r>
      <w:proofErr w:type="spellEnd"/>
      <w:r>
        <w:rPr>
          <w:b/>
          <w:color w:val="000000" w:themeColor="text1"/>
          <w:sz w:val="28"/>
          <w:szCs w:val="28"/>
        </w:rPr>
        <w:t xml:space="preserve"> v</w:t>
      </w:r>
      <w:r w:rsidR="006D138B" w:rsidRPr="002902D8">
        <w:rPr>
          <w:b/>
          <w:color w:val="000000" w:themeColor="text1"/>
          <w:sz w:val="28"/>
          <w:szCs w:val="28"/>
        </w:rPr>
        <w:t>esicles (GUVs)</w:t>
      </w:r>
    </w:p>
    <w:p w:rsidR="000075CD" w:rsidRPr="002902D8" w:rsidRDefault="006D138B">
      <w:pPr>
        <w:jc w:val="both"/>
        <w:rPr>
          <w:sz w:val="24"/>
          <w:szCs w:val="24"/>
        </w:rPr>
      </w:pPr>
      <w:r w:rsidRPr="002902D8">
        <w:rPr>
          <w:sz w:val="24"/>
          <w:szCs w:val="24"/>
        </w:rPr>
        <w:t>In sterol-free lipid systems (e.g., anionic DOPC/DOPG mixtures), phase-contrast microscopy reveals classic single-vesicle permeabilization kinetics. GUVs synthesized in a sucrose environment and suspended in an equiosmolar glucose solution initially exhibit a sharp, bright optical halo driven by the refractive index mismatch across the intact bilayer [Das et al., 2024]. Upon exposure to NK-2, stable toroidal pores form, allowing the free exchange of internal sucrose for external glucose. This fluid exchange eliminates the refractive index contrast, causing a measurable decay in the peak-to-peak intensity over time [Das et al., 2024; Wimley, 2010].</w:t>
      </w:r>
    </w:p>
    <w:p w:rsidR="000075CD" w:rsidRPr="002902D8" w:rsidRDefault="006D138B">
      <w:pPr>
        <w:jc w:val="both"/>
        <w:rPr>
          <w:sz w:val="24"/>
          <w:szCs w:val="24"/>
        </w:rPr>
      </w:pPr>
      <w:r w:rsidRPr="002902D8">
        <w:rPr>
          <w:sz w:val="24"/>
          <w:szCs w:val="24"/>
        </w:rPr>
        <w:t>However, when cholesterol is introduced into the bilayer matrix (e.g., Egg PC or DOPC/DOPG blended with 10-20 mol% cholesterol), the peptide's mode of action shifts completely. Instead of undergoing standard pore permeabilization and contrast decay, the cholesterol-bearing GUVs experience rapid, widespread vesicle-vesicle aggregation, leading to massive multi-vesicle clustering [Das et al., 2024]. Quantitative kinetic curves show that this clustering behavior is strictly driven by the presence of membrane cholesterol and culminates in a complete structural collapse and macroscopic deformation of the entire vesicle assembly—a lethal macro-deformation completely absent in sterol-free counterparts [Das et al., 2024; Karmakar et al., 2024].</w:t>
      </w:r>
    </w:p>
    <w:p w:rsidR="00633CD4" w:rsidRPr="00633CD4" w:rsidRDefault="006D138B" w:rsidP="00633CD4">
      <w:pPr>
        <w:keepNext/>
        <w:spacing w:before="360"/>
        <w:jc w:val="both"/>
        <w:rPr>
          <w:color w:val="000000" w:themeColor="text1"/>
        </w:rPr>
      </w:pPr>
      <w:r w:rsidRPr="00633CD4">
        <w:rPr>
          <w:b/>
          <w:color w:val="000000" w:themeColor="text1"/>
          <w:sz w:val="28"/>
          <w:szCs w:val="28"/>
        </w:rPr>
        <w:t>6.2.</w:t>
      </w:r>
      <w:r w:rsidR="00633CD4" w:rsidRPr="00633CD4">
        <w:rPr>
          <w:b/>
          <w:color w:val="000000" w:themeColor="text1"/>
          <w:sz w:val="28"/>
        </w:rPr>
        <w:t xml:space="preserve"> </w:t>
      </w:r>
      <w:r w:rsidR="00A35EBA">
        <w:rPr>
          <w:b/>
          <w:color w:val="000000" w:themeColor="text1"/>
          <w:sz w:val="28"/>
        </w:rPr>
        <w:t>The NK-2 paradigm: kinetic vesicle a</w:t>
      </w:r>
      <w:r w:rsidR="00633CD4" w:rsidRPr="00633CD4">
        <w:rPr>
          <w:b/>
          <w:color w:val="000000" w:themeColor="text1"/>
          <w:sz w:val="28"/>
        </w:rPr>
        <w:t>ggregation</w:t>
      </w:r>
    </w:p>
    <w:p w:rsidR="00633CD4" w:rsidRPr="00633CD4" w:rsidRDefault="00633CD4" w:rsidP="00633CD4">
      <w:pPr>
        <w:jc w:val="both"/>
        <w:rPr>
          <w:color w:val="333333"/>
          <w:sz w:val="24"/>
          <w:szCs w:val="24"/>
        </w:rPr>
      </w:pPr>
      <w:r w:rsidRPr="00633CD4">
        <w:rPr>
          <w:color w:val="333333"/>
          <w:sz w:val="24"/>
          <w:szCs w:val="24"/>
        </w:rPr>
        <w:t xml:space="preserve">Recent, ground-breaking work on the core-region cationic peptide NK-2 has shattered the conventional view that cholesterol acts simply as a passive barrier [Das et al., 2024]. NK-2 exhibits highly selective bactericidal activity. When interacting with cholesterol-free, anionic model membranes (such as PG or PE/PG LUVs), NK-2 rapidly drives standard single-vesicle pore formation, resulting in a controlled, multi-step graded leakage of internal contents [Das et al., 2024; </w:t>
      </w:r>
      <w:proofErr w:type="spellStart"/>
      <w:r w:rsidRPr="00633CD4">
        <w:rPr>
          <w:color w:val="333333"/>
          <w:sz w:val="24"/>
          <w:szCs w:val="24"/>
        </w:rPr>
        <w:t>Karmakar</w:t>
      </w:r>
      <w:proofErr w:type="spellEnd"/>
      <w:r w:rsidRPr="00633CD4">
        <w:rPr>
          <w:color w:val="333333"/>
          <w:sz w:val="24"/>
          <w:szCs w:val="24"/>
        </w:rPr>
        <w:t xml:space="preserve"> et al., 2024].</w:t>
      </w:r>
    </w:p>
    <w:p w:rsidR="00633CD4" w:rsidRDefault="00633CD4" w:rsidP="00633CD4">
      <w:pPr>
        <w:jc w:val="both"/>
        <w:rPr>
          <w:color w:val="333333"/>
          <w:sz w:val="24"/>
          <w:szCs w:val="24"/>
        </w:rPr>
      </w:pPr>
      <w:proofErr w:type="gramStart"/>
      <w:r w:rsidRPr="00633CD4">
        <w:rPr>
          <w:color w:val="333333"/>
          <w:sz w:val="24"/>
          <w:szCs w:val="24"/>
        </w:rPr>
        <w:t>However, when cholesterol is incorporated into the target membrane, the biophysical response changes entirely.</w:t>
      </w:r>
      <w:proofErr w:type="gramEnd"/>
      <w:r w:rsidRPr="00633CD4">
        <w:rPr>
          <w:color w:val="333333"/>
          <w:sz w:val="24"/>
          <w:szCs w:val="24"/>
        </w:rPr>
        <w:t xml:space="preserve"> Instead of preventing any interaction, cholesterol completely halts single-vesicle pore </w:t>
      </w:r>
      <w:proofErr w:type="spellStart"/>
      <w:r w:rsidRPr="00633CD4">
        <w:rPr>
          <w:color w:val="333333"/>
          <w:sz w:val="24"/>
          <w:szCs w:val="24"/>
        </w:rPr>
        <w:t>permeabilization</w:t>
      </w:r>
      <w:proofErr w:type="spellEnd"/>
      <w:r w:rsidRPr="00633CD4">
        <w:rPr>
          <w:color w:val="333333"/>
          <w:sz w:val="24"/>
          <w:szCs w:val="24"/>
        </w:rPr>
        <w:t>. Dynamic Light Scattering (DLS) and Zeta Potential analytics demonstrate that NK-2 binds to the sterol-rich surface but becomes trapped in the S-state [Das et al., 2024]. Unable to insert vertically, the accumulated surface peptides alter the interfacial electrostatic landscape and generate significant lateral stress. This drives a macroscopic, kinetics-dependent membrane-membrane aggregation. The vesicles cluster into large macromolecular assemblies, culminating in total vesicle collapse and sudden, catastrophic content release [Das et al., 2024]. This highlights cholesterol as an active regulatory switch that shifts the peptide’s mechanism from localized pore formation to macroscopic structural destruction.</w:t>
      </w:r>
    </w:p>
    <w:p w:rsidR="00633CD4" w:rsidRDefault="00633CD4" w:rsidP="00633CD4">
      <w:pPr>
        <w:jc w:val="both"/>
        <w:rPr>
          <w:color w:val="333333"/>
          <w:sz w:val="24"/>
          <w:szCs w:val="24"/>
        </w:rPr>
      </w:pPr>
    </w:p>
    <w:p w:rsidR="00633CD4" w:rsidRDefault="00633CD4" w:rsidP="00633CD4">
      <w:pPr>
        <w:jc w:val="both"/>
        <w:rPr>
          <w:b/>
          <w:color w:val="000000" w:themeColor="text1"/>
          <w:sz w:val="28"/>
          <w:szCs w:val="28"/>
        </w:rPr>
      </w:pPr>
    </w:p>
    <w:p w:rsidR="000075CD" w:rsidRPr="00633CD4" w:rsidRDefault="00633CD4" w:rsidP="00633CD4">
      <w:pPr>
        <w:jc w:val="both"/>
        <w:rPr>
          <w:color w:val="333333"/>
          <w:sz w:val="24"/>
          <w:szCs w:val="24"/>
        </w:rPr>
      </w:pPr>
      <w:r>
        <w:rPr>
          <w:b/>
          <w:color w:val="000000" w:themeColor="text1"/>
          <w:sz w:val="28"/>
          <w:szCs w:val="28"/>
        </w:rPr>
        <w:lastRenderedPageBreak/>
        <w:t>6.3</w:t>
      </w:r>
      <w:r w:rsidR="006D138B">
        <w:rPr>
          <w:b/>
          <w:color w:val="000000" w:themeColor="text1"/>
          <w:sz w:val="28"/>
          <w:szCs w:val="28"/>
        </w:rPr>
        <w:t xml:space="preserve"> Biophysical mechanism: inter-membrane electrostatic b</w:t>
      </w:r>
      <w:r w:rsidR="006D138B" w:rsidRPr="002902D8">
        <w:rPr>
          <w:b/>
          <w:color w:val="000000" w:themeColor="text1"/>
          <w:sz w:val="28"/>
          <w:szCs w:val="28"/>
        </w:rPr>
        <w:t>ridging</w:t>
      </w:r>
    </w:p>
    <w:p w:rsidR="000075CD" w:rsidRPr="00633CD4" w:rsidRDefault="006D138B" w:rsidP="00633CD4">
      <w:pPr>
        <w:jc w:val="both"/>
        <w:rPr>
          <w:sz w:val="24"/>
          <w:szCs w:val="24"/>
        </w:rPr>
      </w:pPr>
      <w:r w:rsidRPr="00633CD4">
        <w:rPr>
          <w:sz w:val="24"/>
          <w:szCs w:val="24"/>
        </w:rPr>
        <w:t>This phenomenon indicates that when cholesterol prevents deep perpendicular insertion into the hydrocarbon core by increasing membrane stiffness, the cationic NK-2 peptides become trapped at the hydrophilic headgroup interface, maintaining a stable parallel S-state [Das et al., 2024; Huang, 2000]. This persistent surface sequestration concentrates positive charges on the exterior of the vesicles. The exposed hydrophobic sectors of these surface-trapped alpha-helices are forced to interact with adjacent lipid matrices, functioning as electrostatic and hydrophobic bridges that cross-link neighboring membranes together [Das et al., 2024; Shai, 1999]. Rather than abolishing peptide activity, cholesterol redirects the peptide's mechanical energy away from microscopic pore execution to drive macro-scale membrane-membrane aggregation and structural collapse [Das et al., 2024; Karmakar et al., 2024].</w:t>
      </w:r>
    </w:p>
    <w:tbl>
      <w:tblPr>
        <w:tblW w:w="0" w:type="auto"/>
        <w:jc w:val="center"/>
        <w:tblLook w:val="04A0" w:firstRow="1" w:lastRow="0" w:firstColumn="1" w:lastColumn="0" w:noHBand="0" w:noVBand="1"/>
      </w:tblPr>
      <w:tblGrid>
        <w:gridCol w:w="9360"/>
      </w:tblGrid>
      <w:tr w:rsidR="000075CD">
        <w:trPr>
          <w:jc w:val="center"/>
        </w:trPr>
        <w:tc>
          <w:tcPr>
            <w:tcW w:w="9360" w:type="dxa"/>
            <w:tcBorders>
              <w:left w:val="single" w:sz="16" w:space="0" w:color="0C4A60"/>
            </w:tcBorders>
            <w:shd w:val="clear" w:color="auto" w:fill="F0F4F8"/>
            <w:tcMar>
              <w:top w:w="100" w:type="dxa"/>
              <w:left w:w="150" w:type="dxa"/>
              <w:bottom w:w="100" w:type="dxa"/>
              <w:right w:w="150" w:type="dxa"/>
            </w:tcMar>
          </w:tcPr>
          <w:p w:rsidR="000075CD" w:rsidRPr="006D138B" w:rsidRDefault="006D138B" w:rsidP="006D138B">
            <w:pPr>
              <w:spacing w:after="40"/>
              <w:jc w:val="both"/>
            </w:pPr>
            <w:r w:rsidRPr="006D138B">
              <w:rPr>
                <w:b/>
                <w:color w:val="0C4A60"/>
              </w:rPr>
              <w:t xml:space="preserve">Strategic Translational Paradigm: </w:t>
            </w:r>
            <w:r w:rsidRPr="006D138B">
              <w:rPr>
                <w:i/>
              </w:rPr>
              <w:t>By tuning the mechanical stiffness and surface potential of lipid vesicles via cholesterol calibration, therapeutic developers can isolate and neutralize cationic peptides at the hydrophilic interface of healthy host surfaces, completely eliminating off-target hemolytic cytotoxicity while preserving high lytic potency against sterol-devoid pathogen targets [Das et al., 2024; Karmakar et al., 2024].</w:t>
            </w:r>
          </w:p>
        </w:tc>
      </w:tr>
    </w:tbl>
    <w:p w:rsidR="000075CD" w:rsidRDefault="000075CD">
      <w:pPr>
        <w:spacing w:after="240"/>
      </w:pPr>
    </w:p>
    <w:p w:rsidR="000075CD" w:rsidRPr="002902D8" w:rsidRDefault="006D138B">
      <w:pPr>
        <w:keepNext/>
        <w:spacing w:before="360"/>
        <w:rPr>
          <w:color w:val="000000" w:themeColor="text1"/>
        </w:rPr>
      </w:pPr>
      <w:r>
        <w:rPr>
          <w:b/>
          <w:color w:val="000000" w:themeColor="text1"/>
          <w:sz w:val="28"/>
        </w:rPr>
        <w:t>7. Biomedical optimization and therapeutic e</w:t>
      </w:r>
      <w:r w:rsidRPr="002902D8">
        <w:rPr>
          <w:b/>
          <w:color w:val="000000" w:themeColor="text1"/>
          <w:sz w:val="28"/>
        </w:rPr>
        <w:t>ngineering</w:t>
      </w:r>
    </w:p>
    <w:p w:rsidR="000075CD" w:rsidRPr="002902D8" w:rsidRDefault="006D138B">
      <w:pPr>
        <w:jc w:val="both"/>
        <w:rPr>
          <w:sz w:val="24"/>
          <w:szCs w:val="24"/>
        </w:rPr>
      </w:pPr>
      <w:r w:rsidRPr="002902D8">
        <w:rPr>
          <w:sz w:val="24"/>
          <w:szCs w:val="24"/>
        </w:rPr>
        <w:t>Decoding the dynamic modulation of lipid bilayers by sterols and electrolytes represents a vital milestone in translating basic AMP biophysics into biocompatible clinical pharmacology [Hancock &amp; Sahl, 2006]. A historic barrier to the pharmaceutical commercialization of AMPs has been their narrow therapeutic window, where many potent candidates exhibit off-target eukaryotic cytotoxicity and systemic hemolytic side effects [Wimley, 2010; Epand &amp; Vogel, 1999]. To overcome this barrier, next-generation peptidomimetics must be rationally engineered to exploit both the negative surface potential of bacterial envelopes and the high mechanical bending rigidity of cholesterol-reinforced host membranes [Mouritsen &amp; Zuckermann, 2004; Wimley &amp; White, 1996].</w:t>
      </w:r>
    </w:p>
    <w:p w:rsidR="000075CD" w:rsidRDefault="006D138B">
      <w:pPr>
        <w:jc w:val="both"/>
      </w:pPr>
      <w:r w:rsidRPr="002902D8">
        <w:rPr>
          <w:sz w:val="24"/>
          <w:szCs w:val="24"/>
        </w:rPr>
        <w:t xml:space="preserve">Core peptides such as NK-2 demonstrate exceptional clinical promise in this domain. They express high target selectivity against broad-spectrum bacterial pathogens (e.g., Escherichia coli) and protozoan parasites (e.g., Plasmodium falciparum) while remaining non-toxic and non-hemolytic toward cholesterol-dense human skin cells and erythrocytes [Das et al., 2024; Munusamy et al., 2020]. Concurrently, in the field of targeted nano-pharmacology, the optimization of liposomal drug delivery vehicles can be advanced by adjusting the internal </w:t>
      </w:r>
      <w:r w:rsidRPr="002902D8">
        <w:rPr>
          <w:color w:val="000000" w:themeColor="text1"/>
          <w:sz w:val="24"/>
          <w:szCs w:val="24"/>
        </w:rPr>
        <w:t>cholesterol-to-saturated-lipid ratio [Lombardo &amp; Kiselev, 2022]. This allows developers to precisely tune surface potential, control ion adsorption profiles, and maximize structural longevity within the human circulatory system, shielding the liposome from premature clearance by host-defense peptides [Mardešić et al., 2024; Boban et homework_3].</w:t>
      </w:r>
    </w:p>
    <w:p w:rsidR="000075CD" w:rsidRPr="002902D8" w:rsidRDefault="006D138B">
      <w:pPr>
        <w:keepNext/>
        <w:spacing w:before="360"/>
        <w:rPr>
          <w:color w:val="000000" w:themeColor="text1"/>
        </w:rPr>
      </w:pPr>
      <w:r w:rsidRPr="002902D8">
        <w:rPr>
          <w:b/>
          <w:color w:val="000000" w:themeColor="text1"/>
          <w:sz w:val="28"/>
        </w:rPr>
        <w:lastRenderedPageBreak/>
        <w:t>8. Conclu</w:t>
      </w:r>
      <w:r w:rsidR="002902D8">
        <w:rPr>
          <w:b/>
          <w:color w:val="000000" w:themeColor="text1"/>
          <w:sz w:val="28"/>
        </w:rPr>
        <w:t>sions</w:t>
      </w:r>
    </w:p>
    <w:p w:rsidR="000075CD" w:rsidRPr="002902D8" w:rsidRDefault="006D138B">
      <w:pPr>
        <w:jc w:val="both"/>
        <w:rPr>
          <w:color w:val="000000" w:themeColor="text1"/>
          <w:sz w:val="24"/>
          <w:szCs w:val="24"/>
        </w:rPr>
      </w:pPr>
      <w:r w:rsidRPr="002902D8">
        <w:rPr>
          <w:color w:val="000000" w:themeColor="text1"/>
          <w:sz w:val="24"/>
          <w:szCs w:val="24"/>
        </w:rPr>
        <w:t>In synthesis, cholesterol acts as a primary physical regulator of antimicrobial peptide kinetics and structural transitions. It safeguards host cell boundaries from standard pore-mediated lysis by increasing membrane packing order, imposing high thermodynamic energy barriers against perpendicular insertion, and partitioning active peptides into fluid liquid-disordered patches. Concurrently, state-of-the-art phase-contrast visualization reveals that cholesterol can redirect surface-confined peptide energy to drive macro-scale membrane-membrane cross-linking, aggregation, and cooperative structural collapse.</w:t>
      </w:r>
    </w:p>
    <w:p w:rsidR="000075CD" w:rsidRDefault="006D138B">
      <w:pPr>
        <w:jc w:val="both"/>
        <w:rPr>
          <w:color w:val="000000" w:themeColor="text1"/>
          <w:sz w:val="24"/>
          <w:szCs w:val="24"/>
        </w:rPr>
      </w:pPr>
      <w:r w:rsidRPr="002902D8">
        <w:rPr>
          <w:color w:val="000000" w:themeColor="text1"/>
          <w:sz w:val="24"/>
          <w:szCs w:val="24"/>
        </w:rPr>
        <w:t>Future advancements in the rational design of peptide-based therapeutics will depend on mapping these mechanical and electrostatic transitions using high-precision biophysical tools—including Isothermal Titration Calorimetry (ITC), solid-state NMR spectroscopy, and high-performance molecular dynamics simulations [Heerklotz, 2008; Seelig, 1997]. Accounting for the dual roles of lipid composition and sterol dynamics will unlock the design of optimized, non-receptor-targeted antibiotics engineered to clear highly resistant bacterial infections without compromising host tissue integrity.</w:t>
      </w:r>
    </w:p>
    <w:p w:rsidR="00DD4E21" w:rsidRDefault="00DD4E21">
      <w:pPr>
        <w:jc w:val="both"/>
        <w:rPr>
          <w:color w:val="000000" w:themeColor="text1"/>
          <w:sz w:val="24"/>
          <w:szCs w:val="24"/>
        </w:rPr>
      </w:pPr>
    </w:p>
    <w:p w:rsidR="00DD4E21" w:rsidRPr="00DD4E21" w:rsidRDefault="00DD4E21" w:rsidP="00DD4E21">
      <w:pPr>
        <w:jc w:val="both"/>
        <w:rPr>
          <w:b/>
          <w:color w:val="000000" w:themeColor="text1"/>
          <w:sz w:val="28"/>
          <w:szCs w:val="28"/>
        </w:rPr>
      </w:pPr>
      <w:proofErr w:type="gramStart"/>
      <w:r>
        <w:rPr>
          <w:b/>
          <w:color w:val="000000" w:themeColor="text1"/>
          <w:sz w:val="28"/>
          <w:szCs w:val="28"/>
        </w:rPr>
        <w:t>9.</w:t>
      </w:r>
      <w:r w:rsidRPr="00DD4E21">
        <w:rPr>
          <w:b/>
          <w:color w:val="000000" w:themeColor="text1"/>
          <w:sz w:val="28"/>
          <w:szCs w:val="28"/>
        </w:rPr>
        <w:t>Declarations</w:t>
      </w:r>
      <w:proofErr w:type="gramEnd"/>
    </w:p>
    <w:p w:rsidR="00DD4E21" w:rsidRPr="00DD4E21" w:rsidRDefault="00DD4E21" w:rsidP="00DD4E21">
      <w:pPr>
        <w:jc w:val="both"/>
        <w:rPr>
          <w:b/>
          <w:color w:val="000000" w:themeColor="text1"/>
          <w:sz w:val="24"/>
          <w:szCs w:val="24"/>
        </w:rPr>
      </w:pPr>
      <w:r w:rsidRPr="00DD4E21">
        <w:rPr>
          <w:b/>
          <w:color w:val="000000" w:themeColor="text1"/>
          <w:sz w:val="24"/>
          <w:szCs w:val="24"/>
        </w:rPr>
        <w:t>Funding Declaration</w:t>
      </w:r>
    </w:p>
    <w:p w:rsidR="00DD4E21" w:rsidRPr="00DD4E21" w:rsidRDefault="00DD4E21" w:rsidP="00DD4E21">
      <w:pPr>
        <w:jc w:val="both"/>
        <w:rPr>
          <w:color w:val="000000" w:themeColor="text1"/>
          <w:sz w:val="24"/>
          <w:szCs w:val="24"/>
        </w:rPr>
      </w:pPr>
      <w:r w:rsidRPr="00DD4E21">
        <w:rPr>
          <w:color w:val="000000" w:themeColor="text1"/>
          <w:sz w:val="24"/>
          <w:szCs w:val="24"/>
        </w:rPr>
        <w:t>This research received no specific grant from any funding agency in the public, commercial, or not-for-profit sectors.</w:t>
      </w:r>
    </w:p>
    <w:p w:rsidR="00DD4E21" w:rsidRPr="00DD4E21" w:rsidRDefault="00DD4E21" w:rsidP="00DD4E21">
      <w:pPr>
        <w:jc w:val="both"/>
        <w:rPr>
          <w:color w:val="000000" w:themeColor="text1"/>
          <w:sz w:val="24"/>
          <w:szCs w:val="24"/>
        </w:rPr>
      </w:pPr>
    </w:p>
    <w:p w:rsidR="00DD4E21" w:rsidRPr="00DD4E21" w:rsidRDefault="00DD4E21" w:rsidP="00DD4E21">
      <w:pPr>
        <w:jc w:val="both"/>
        <w:rPr>
          <w:b/>
          <w:color w:val="000000" w:themeColor="text1"/>
          <w:sz w:val="24"/>
          <w:szCs w:val="24"/>
        </w:rPr>
      </w:pPr>
      <w:r w:rsidRPr="00DD4E21">
        <w:rPr>
          <w:b/>
          <w:color w:val="000000" w:themeColor="text1"/>
          <w:sz w:val="24"/>
          <w:szCs w:val="24"/>
        </w:rPr>
        <w:t>Competing Interest Declaration</w:t>
      </w:r>
    </w:p>
    <w:p w:rsidR="00DD4E21" w:rsidRPr="00DD4E21" w:rsidRDefault="00DD4E21" w:rsidP="00DD4E21">
      <w:pPr>
        <w:jc w:val="both"/>
        <w:rPr>
          <w:color w:val="000000" w:themeColor="text1"/>
          <w:sz w:val="24"/>
          <w:szCs w:val="24"/>
        </w:rPr>
      </w:pPr>
      <w:r w:rsidRPr="00DD4E21">
        <w:rPr>
          <w:color w:val="000000" w:themeColor="text1"/>
          <w:sz w:val="24"/>
          <w:szCs w:val="24"/>
        </w:rPr>
        <w:t>The author declares that there are no competing financial, professional, or personal interests that could have influenced or appeared to influence the work described in this manuscript.</w:t>
      </w:r>
    </w:p>
    <w:p w:rsidR="00DD4E21" w:rsidRPr="00DD4E21" w:rsidRDefault="00DD4E21" w:rsidP="00DD4E21">
      <w:pPr>
        <w:jc w:val="both"/>
        <w:rPr>
          <w:color w:val="000000" w:themeColor="text1"/>
          <w:sz w:val="24"/>
          <w:szCs w:val="24"/>
        </w:rPr>
      </w:pPr>
    </w:p>
    <w:p w:rsidR="00DD4E21" w:rsidRPr="00DD4E21" w:rsidRDefault="00DD4E21" w:rsidP="00DD4E21">
      <w:pPr>
        <w:jc w:val="both"/>
        <w:rPr>
          <w:b/>
          <w:color w:val="000000" w:themeColor="text1"/>
          <w:sz w:val="24"/>
          <w:szCs w:val="24"/>
        </w:rPr>
      </w:pPr>
      <w:r w:rsidRPr="00DD4E21">
        <w:rPr>
          <w:b/>
          <w:color w:val="000000" w:themeColor="text1"/>
          <w:sz w:val="24"/>
          <w:szCs w:val="24"/>
        </w:rPr>
        <w:t>Ethics, Consent to Participate, and Consent to Publish Declarations</w:t>
      </w:r>
    </w:p>
    <w:p w:rsidR="00DD4E21" w:rsidRPr="002902D8" w:rsidRDefault="00DD4E21" w:rsidP="00DD4E21">
      <w:pPr>
        <w:jc w:val="both"/>
        <w:rPr>
          <w:color w:val="000000" w:themeColor="text1"/>
          <w:sz w:val="24"/>
          <w:szCs w:val="24"/>
        </w:rPr>
      </w:pPr>
      <w:r w:rsidRPr="00DD4E21">
        <w:rPr>
          <w:color w:val="000000" w:themeColor="text1"/>
          <w:sz w:val="24"/>
          <w:szCs w:val="24"/>
        </w:rPr>
        <w:t>Ethics, Consent to Participate, and Consent to Publish declarations: not applicable.</w:t>
      </w:r>
    </w:p>
    <w:p w:rsidR="000075CD" w:rsidRPr="006D138B" w:rsidRDefault="00DD4E21">
      <w:pPr>
        <w:keepNext/>
        <w:spacing w:before="360"/>
        <w:rPr>
          <w:color w:val="000000" w:themeColor="text1"/>
        </w:rPr>
      </w:pPr>
      <w:r>
        <w:rPr>
          <w:b/>
          <w:color w:val="000000" w:themeColor="text1"/>
          <w:sz w:val="28"/>
        </w:rPr>
        <w:t>10.</w:t>
      </w:r>
      <w:bookmarkStart w:id="0" w:name="_GoBack"/>
      <w:bookmarkEnd w:id="0"/>
      <w:r w:rsidR="00633CD4" w:rsidRPr="006D138B">
        <w:rPr>
          <w:b/>
          <w:color w:val="000000" w:themeColor="text1"/>
          <w:sz w:val="28"/>
        </w:rPr>
        <w:t>References</w:t>
      </w:r>
    </w:p>
    <w:p w:rsidR="000075CD" w:rsidRDefault="006D138B">
      <w:pPr>
        <w:spacing w:after="80"/>
        <w:ind w:left="576" w:hanging="576"/>
        <w:jc w:val="both"/>
      </w:pPr>
      <w:r>
        <w:rPr>
          <w:sz w:val="20"/>
        </w:rPr>
        <w:t>Apostolov, A. G., et al. (2014). Cation binding to zwitterionic and anionic lipids: A dynamic light scattering and zeta potential study. Physical Review E, 89(3), 032712.</w:t>
      </w:r>
    </w:p>
    <w:p w:rsidR="000075CD" w:rsidRDefault="006D138B">
      <w:pPr>
        <w:spacing w:after="80"/>
        <w:ind w:left="576" w:hanging="576"/>
        <w:jc w:val="both"/>
      </w:pPr>
      <w:r>
        <w:rPr>
          <w:sz w:val="20"/>
        </w:rPr>
        <w:t>Banerjee, K. K., Maity, P., Das, S., &amp; Karmakar, S. (2023). Effect of cholesterol on the ion-membrane interaction: Zeta potential and dynamic light scattering study. Chemistry and Physics of Lipids, 254, 105307. https://doi.org/10.1016/j.chemphyslip.2023.105307</w:t>
      </w:r>
    </w:p>
    <w:p w:rsidR="000075CD" w:rsidRDefault="006D138B">
      <w:pPr>
        <w:spacing w:after="80"/>
        <w:ind w:left="576" w:hanging="576"/>
        <w:jc w:val="both"/>
      </w:pPr>
      <w:r>
        <w:rPr>
          <w:sz w:val="20"/>
        </w:rPr>
        <w:lastRenderedPageBreak/>
        <w:t>Banerjee, K. K., Maity, P., Das, S., &amp; Karmakar, S. (2025). Cholesterol modulates the interaction of sodium salt with negatively charged phospholipid membrane. Biophysical Chemistry, 317, 107354. https://doi.org/10.1016/j.bpc.2024.107354</w:t>
      </w:r>
    </w:p>
    <w:p w:rsidR="000075CD" w:rsidRDefault="006D138B">
      <w:pPr>
        <w:spacing w:after="80"/>
        <w:ind w:left="576" w:hanging="576"/>
        <w:jc w:val="both"/>
      </w:pPr>
      <w:r>
        <w:rPr>
          <w:sz w:val="20"/>
        </w:rPr>
        <w:t>Berne, B. J., &amp; Pecora, R. (2000). Dynamic Light Scattering: With Applications to Chemistry, Biology, and Physics. Courier Corporation.</w:t>
      </w:r>
    </w:p>
    <w:p w:rsidR="000075CD" w:rsidRDefault="006D138B">
      <w:pPr>
        <w:spacing w:after="80"/>
        <w:ind w:left="576" w:hanging="576"/>
        <w:jc w:val="both"/>
      </w:pPr>
      <w:r>
        <w:rPr>
          <w:sz w:val="20"/>
        </w:rPr>
        <w:t>Boban, Z., Mardešić, I., Jozić, S. P., Šumanovac, J., Subczynski, W. K., &amp; Raguz, M. (2023). Electroformation of Giant Unilamellar Vesicles from Damp Lipid Films Formed by Vesicle Fusion. Membranes, 13(3), 352. https://doi.org/10.3390/membranes13030352</w:t>
      </w:r>
    </w:p>
    <w:p w:rsidR="000075CD" w:rsidRDefault="006D138B">
      <w:pPr>
        <w:spacing w:after="80"/>
        <w:ind w:left="576" w:hanging="576"/>
        <w:jc w:val="both"/>
      </w:pPr>
      <w:r>
        <w:rPr>
          <w:sz w:val="20"/>
        </w:rPr>
        <w:t>Breithaupt, H. (1999). The new antibiotics: Can antimicrobial peptides overcome the growing threat of antibiotic resistance? Nature Biotechnology, 17(12), 1165-1169.</w:t>
      </w:r>
    </w:p>
    <w:p w:rsidR="000075CD" w:rsidRDefault="006D138B">
      <w:pPr>
        <w:spacing w:after="80"/>
        <w:ind w:left="576" w:hanging="576"/>
        <w:jc w:val="both"/>
      </w:pPr>
      <w:r>
        <w:rPr>
          <w:sz w:val="20"/>
        </w:rPr>
        <w:t>Cevc, G. (1990). Membrane electrostatics. Biochimica et Biophysica Acta (BBA) - Reviews on Biomembranes, 1031(3), 311-382.</w:t>
      </w:r>
    </w:p>
    <w:p w:rsidR="000075CD" w:rsidRDefault="006D138B">
      <w:pPr>
        <w:spacing w:after="80"/>
        <w:ind w:left="576" w:hanging="576"/>
        <w:jc w:val="both"/>
      </w:pPr>
      <w:r>
        <w:rPr>
          <w:sz w:val="20"/>
        </w:rPr>
        <w:t>Das, S., Jain, R., Banerjee, K. K., Chattopadhyay, K., &amp; Karmakar, S. (2024). Cholesterol-driven modulation of membrane-membrane interactions by an antimicrobial peptide, NK-2, in phospholipid vesicles. Biochemical and Biophysical Research Communications, 741, 151021. https://doi.org/10.1016/j.bbrc.2024.151021</w:t>
      </w:r>
    </w:p>
    <w:p w:rsidR="000075CD" w:rsidRDefault="006D138B">
      <w:pPr>
        <w:spacing w:after="80"/>
        <w:ind w:left="576" w:hanging="576"/>
        <w:jc w:val="both"/>
      </w:pPr>
      <w:r>
        <w:rPr>
          <w:sz w:val="20"/>
        </w:rPr>
        <w:t>Demchenko, A. P., et al. (2009). Monitoring membrane properties with environment-sensitive fluorescent probes. Biophysical Journal, 96(9), 3461-3470.</w:t>
      </w:r>
    </w:p>
    <w:p w:rsidR="000075CD" w:rsidRDefault="006D138B">
      <w:pPr>
        <w:spacing w:after="80"/>
        <w:ind w:left="576" w:hanging="576"/>
        <w:jc w:val="both"/>
      </w:pPr>
      <w:r>
        <w:rPr>
          <w:sz w:val="20"/>
        </w:rPr>
        <w:t>Eisenberg, M., et al. (1979). Adsorption of monovalent cations to bilayer membranes containing negative lipids. Biochemistry, 18(23), 5213-5223.</w:t>
      </w:r>
    </w:p>
    <w:p w:rsidR="000075CD" w:rsidRDefault="006D138B">
      <w:pPr>
        <w:spacing w:after="80"/>
        <w:ind w:left="576" w:hanging="576"/>
        <w:jc w:val="both"/>
      </w:pPr>
      <w:r>
        <w:rPr>
          <w:sz w:val="20"/>
        </w:rPr>
        <w:t>Epand, R. M., &amp; Vogel, H. J. (1999). Diversity of antimicrobial peptides and their mechanisms of action. Biochimica et Biophysica Acta (BBA) - Biomembranes, 1462(1-2), 11-28.</w:t>
      </w:r>
    </w:p>
    <w:p w:rsidR="000075CD" w:rsidRDefault="006D138B">
      <w:pPr>
        <w:spacing w:after="80"/>
        <w:ind w:left="576" w:hanging="576"/>
        <w:jc w:val="both"/>
      </w:pPr>
      <w:r>
        <w:rPr>
          <w:sz w:val="20"/>
        </w:rPr>
        <w:t>Feigin, A. M., et al. (1995). The role of cholesterol in the action of antimicrobial peptides. Biochimica et Biophysica Acta, 1238(1), 56-60.</w:t>
      </w:r>
    </w:p>
    <w:p w:rsidR="000075CD" w:rsidRDefault="006D138B">
      <w:pPr>
        <w:spacing w:after="80"/>
        <w:ind w:left="576" w:hanging="576"/>
        <w:jc w:val="both"/>
      </w:pPr>
      <w:r>
        <w:rPr>
          <w:sz w:val="20"/>
        </w:rPr>
        <w:t>Friedman, R. (2018). Membrane–Ion Interactions. The Journal of Membrane Biology, 251(4), 453–460. https://doi.org/10.1007/s00232-017-0010-y</w:t>
      </w:r>
    </w:p>
    <w:p w:rsidR="000075CD" w:rsidRDefault="006D138B">
      <w:pPr>
        <w:spacing w:after="80"/>
        <w:ind w:left="576" w:hanging="576"/>
        <w:jc w:val="both"/>
      </w:pPr>
      <w:r>
        <w:rPr>
          <w:sz w:val="20"/>
        </w:rPr>
        <w:t>Gabriel, J. G., Som, A., Madkour, A. E., Eren, T., &amp; Tew, G. N. (2007). Infectious disease: Connecting innate immunity to biocidal polymers. Materials Science and Engineering: R: Reports, 57(1-2), 28–64. https://doi.org/10.1016/j.mser.2007.03.002</w:t>
      </w:r>
    </w:p>
    <w:p w:rsidR="000075CD" w:rsidRDefault="006D138B">
      <w:pPr>
        <w:spacing w:after="80"/>
        <w:ind w:left="576" w:hanging="576"/>
        <w:jc w:val="both"/>
      </w:pPr>
      <w:r>
        <w:rPr>
          <w:sz w:val="20"/>
        </w:rPr>
        <w:t>Grahame, D. C. (1947). The electrical double layer and the theory of electrocapillarity. Chemical Reviews, 41(3), 441-501.</w:t>
      </w:r>
    </w:p>
    <w:p w:rsidR="000075CD" w:rsidRDefault="006D138B">
      <w:pPr>
        <w:spacing w:after="80"/>
        <w:ind w:left="576" w:hanging="576"/>
        <w:jc w:val="both"/>
      </w:pPr>
      <w:r>
        <w:rPr>
          <w:sz w:val="20"/>
        </w:rPr>
        <w:t>Hancock, R. E., &amp; Sahl, H. G. (2006). Antimicrobial and host-defense peptides as new anti-infective therapeutic strategies. Nature Biotechnology, 24(12), 1551-1557.</w:t>
      </w:r>
    </w:p>
    <w:p w:rsidR="000075CD" w:rsidRDefault="006D138B">
      <w:pPr>
        <w:spacing w:after="80"/>
        <w:ind w:left="576" w:hanging="576"/>
        <w:jc w:val="both"/>
      </w:pPr>
      <w:r>
        <w:rPr>
          <w:sz w:val="20"/>
        </w:rPr>
        <w:t>Heerklotz, H. (2008). The microcalorimetry of lipid membranes. Quarterly Reviews of Biophysics, 41(3-4), 205-264.</w:t>
      </w:r>
    </w:p>
    <w:p w:rsidR="000075CD" w:rsidRDefault="006D138B">
      <w:pPr>
        <w:spacing w:after="80"/>
        <w:ind w:left="576" w:hanging="576"/>
        <w:jc w:val="both"/>
      </w:pPr>
      <w:r>
        <w:rPr>
          <w:sz w:val="20"/>
        </w:rPr>
        <w:t>Henriksen, J., et al. (1996). Cholesterol induced interfacial tightening in lipid bilayers. Physical Review E, 54(2), 1788.</w:t>
      </w:r>
    </w:p>
    <w:p w:rsidR="000075CD" w:rsidRDefault="006D138B">
      <w:pPr>
        <w:spacing w:after="80"/>
        <w:ind w:left="576" w:hanging="576"/>
        <w:jc w:val="both"/>
      </w:pPr>
      <w:r>
        <w:rPr>
          <w:sz w:val="20"/>
        </w:rPr>
        <w:t>Huang, H. W. (2000). Action of antimicrobial peptides: two-state model. Biochemistry, 39(29), 8347-8352.</w:t>
      </w:r>
    </w:p>
    <w:p w:rsidR="000075CD" w:rsidRDefault="006D138B">
      <w:pPr>
        <w:spacing w:after="80"/>
        <w:ind w:left="576" w:hanging="576"/>
        <w:jc w:val="both"/>
      </w:pPr>
      <w:r>
        <w:rPr>
          <w:sz w:val="20"/>
        </w:rPr>
        <w:t>Hunter, R. J. (2013). Zeta Potential in Colloid Science: Principles and Applications. Academic Press.</w:t>
      </w:r>
    </w:p>
    <w:p w:rsidR="000075CD" w:rsidRDefault="006D138B">
      <w:pPr>
        <w:spacing w:after="80"/>
        <w:ind w:left="576" w:hanging="576"/>
        <w:jc w:val="both"/>
      </w:pPr>
      <w:r>
        <w:rPr>
          <w:sz w:val="20"/>
        </w:rPr>
        <w:t>Ipsen, J. H., et al. (1987). Phase equilibria in the phosphatidylcholine-cholesterol system. Biochimica et Biophysica Acta, 905(1), 162-172.</w:t>
      </w:r>
    </w:p>
    <w:p w:rsidR="000075CD" w:rsidRDefault="006D138B">
      <w:pPr>
        <w:spacing w:after="80"/>
        <w:ind w:left="576" w:hanging="576"/>
        <w:jc w:val="both"/>
      </w:pPr>
      <w:r>
        <w:rPr>
          <w:sz w:val="20"/>
        </w:rPr>
        <w:t>Israelachvili, J. N. (2011). Intermolecular and Surface Forces (3rd ed.). Academic Press.</w:t>
      </w:r>
    </w:p>
    <w:p w:rsidR="000075CD" w:rsidRDefault="006D138B">
      <w:pPr>
        <w:spacing w:after="80"/>
        <w:ind w:left="576" w:hanging="576"/>
        <w:jc w:val="both"/>
      </w:pPr>
      <w:r>
        <w:rPr>
          <w:sz w:val="20"/>
        </w:rPr>
        <w:lastRenderedPageBreak/>
        <w:t>Karmakar, S., Dash, S., &amp; Banerjee, K. K. (2024). Interaction of antimicrobial peptides with model membranes: a perspective towards new antibiotics. The European Physical Journal Special Topics, 233, 2981–2996. https://doi.org/10.1140/epjs/s11734-024-01105-6</w:t>
      </w:r>
    </w:p>
    <w:p w:rsidR="000075CD" w:rsidRDefault="006D138B">
      <w:pPr>
        <w:spacing w:after="80"/>
        <w:ind w:left="576" w:hanging="576"/>
        <w:jc w:val="both"/>
      </w:pPr>
      <w:r>
        <w:rPr>
          <w:sz w:val="20"/>
        </w:rPr>
        <w:t>Lingwood, D., &amp; Simons, K. (2010). Lipid rafts as a membrane-organizing principle. Science, 327(5961), 46-50.</w:t>
      </w:r>
    </w:p>
    <w:p w:rsidR="000075CD" w:rsidRDefault="006D138B">
      <w:pPr>
        <w:spacing w:after="80"/>
        <w:ind w:left="576" w:hanging="576"/>
        <w:jc w:val="both"/>
      </w:pPr>
      <w:r>
        <w:rPr>
          <w:sz w:val="20"/>
        </w:rPr>
        <w:t>Lipowsky, R. (2014). Remodeling of membranes by bending and line tension. Biological Chemistry, 395(3), 253-274.</w:t>
      </w:r>
    </w:p>
    <w:p w:rsidR="000075CD" w:rsidRDefault="006D138B">
      <w:pPr>
        <w:spacing w:after="80"/>
        <w:ind w:left="576" w:hanging="576"/>
        <w:jc w:val="both"/>
      </w:pPr>
      <w:r>
        <w:rPr>
          <w:sz w:val="20"/>
        </w:rPr>
        <w:t>Lombardo, D., &amp; Kiselev, M. A. (2022). Methods of Liposomes Preparation: Formation and Control Factors of Versatile Nanocarriers for Biomedical and Nanomedicine Application. Pharmaceutics, 14(3), 543. https://doi.org/10.3390/pharmaceutics14030543</w:t>
      </w:r>
    </w:p>
    <w:p w:rsidR="000075CD" w:rsidRDefault="006D138B">
      <w:pPr>
        <w:spacing w:after="80"/>
        <w:ind w:left="576" w:hanging="576"/>
        <w:jc w:val="both"/>
      </w:pPr>
      <w:r>
        <w:rPr>
          <w:sz w:val="20"/>
        </w:rPr>
        <w:t>Ludtke, S. J., et al. (1996). Membrane pores induced by magainin. Biochemistry, 35(43), 13723-13728.</w:t>
      </w:r>
    </w:p>
    <w:p w:rsidR="000075CD" w:rsidRDefault="006D138B">
      <w:pPr>
        <w:spacing w:after="80"/>
        <w:ind w:left="576" w:hanging="576"/>
        <w:jc w:val="both"/>
      </w:pPr>
      <w:r>
        <w:rPr>
          <w:sz w:val="20"/>
        </w:rPr>
        <w:t>Mardešić, I., Boban, Z., &amp; Raguz, M. (2024). Electroformation of Giant Unilamellar Vesicles from Damp Lipid Films with a Focus on Vesicles with High Cholesterol Content. Membranes, 14(4), 79. https://doi.org/10.3390/membranes14040079</w:t>
      </w:r>
    </w:p>
    <w:p w:rsidR="000075CD" w:rsidRDefault="006D138B">
      <w:pPr>
        <w:spacing w:after="80"/>
        <w:ind w:left="576" w:hanging="576"/>
        <w:jc w:val="both"/>
      </w:pPr>
      <w:r>
        <w:rPr>
          <w:sz w:val="20"/>
        </w:rPr>
        <w:t>Matsuzaki, K. (1999). Why and how are peptide-lipid interactions utilization-dependent? Biochimica et Biophysica Acta, 1462(1-2), 1-10.</w:t>
      </w:r>
    </w:p>
    <w:p w:rsidR="000075CD" w:rsidRDefault="006D138B">
      <w:pPr>
        <w:spacing w:after="80"/>
        <w:ind w:left="576" w:hanging="576"/>
        <w:jc w:val="both"/>
      </w:pPr>
      <w:r>
        <w:rPr>
          <w:sz w:val="20"/>
        </w:rPr>
        <w:t>McLaughlin, S. (1989). The electrostatic properties of membranes. Annual Review of Biophysics and Biophysical Chemistry, 18(1), 113-136.</w:t>
      </w:r>
    </w:p>
    <w:p w:rsidR="000075CD" w:rsidRDefault="006D138B">
      <w:pPr>
        <w:spacing w:after="80"/>
        <w:ind w:left="576" w:hanging="576"/>
        <w:jc w:val="both"/>
      </w:pPr>
      <w:r>
        <w:rPr>
          <w:sz w:val="20"/>
        </w:rPr>
        <w:t>Mouritsen, O. G., &amp; Zuckermann, M. J. (2004). What's so special about cholesterol? Biological Reviews, 79(4), 823-843.</w:t>
      </w:r>
    </w:p>
    <w:p w:rsidR="000075CD" w:rsidRDefault="006D138B">
      <w:pPr>
        <w:spacing w:after="80"/>
        <w:ind w:left="576" w:hanging="576"/>
        <w:jc w:val="both"/>
      </w:pPr>
      <w:r>
        <w:rPr>
          <w:sz w:val="20"/>
        </w:rPr>
        <w:t>Munusamy, S., Conde, R., Bertrand, B., &amp; Munoz-Garay, C. (2020). Biophysical approaches for exploring lipopeptide-lipid interactions. Biochimie, 170, 173–202. https://doi.org/10.1016/j.biochi.2020.01.009</w:t>
      </w:r>
    </w:p>
    <w:p w:rsidR="000075CD" w:rsidRDefault="006D138B">
      <w:pPr>
        <w:spacing w:after="80"/>
        <w:ind w:left="576" w:hanging="576"/>
        <w:jc w:val="both"/>
      </w:pPr>
      <w:r>
        <w:rPr>
          <w:sz w:val="20"/>
        </w:rPr>
        <w:t>Okumura, Y., &amp; Iwata, Y. (2011). Electroformation of Giant Vesicles on Indium Tin Oxide (ITO)-Coated Poly(ethylene terephthalate) (PET) Electrodes. Membranes, 1(2), 109-118.</w:t>
      </w:r>
    </w:p>
    <w:p w:rsidR="000075CD" w:rsidRDefault="006D138B">
      <w:pPr>
        <w:spacing w:after="80"/>
        <w:ind w:left="576" w:hanging="576"/>
        <w:jc w:val="both"/>
      </w:pPr>
      <w:r>
        <w:rPr>
          <w:sz w:val="20"/>
        </w:rPr>
        <w:t>Pereno, V., Carugo, D., Bau, L., Sezgin, E., Bernardino de la Serna, J., Eggeling, C., &amp; Stride, E. (2017). Electroformation of Giant Unilamellar Vesicles on Stainless Steel Electrodes. ACS Omega, 2(3), 994-1002.</w:t>
      </w:r>
    </w:p>
    <w:p w:rsidR="000075CD" w:rsidRDefault="006D138B">
      <w:pPr>
        <w:spacing w:after="80"/>
        <w:ind w:left="576" w:hanging="576"/>
        <w:jc w:val="both"/>
      </w:pPr>
      <w:r>
        <w:rPr>
          <w:sz w:val="20"/>
        </w:rPr>
        <w:t>Seelig, J. (1997). Titration calorimetry of lipid-peptide interactions. Biochimica et Biophysica Acta, 1331(1), 103-116.</w:t>
      </w:r>
    </w:p>
    <w:p w:rsidR="000075CD" w:rsidRDefault="006D138B">
      <w:pPr>
        <w:spacing w:after="80"/>
        <w:ind w:left="576" w:hanging="576"/>
        <w:jc w:val="both"/>
      </w:pPr>
      <w:r>
        <w:rPr>
          <w:sz w:val="20"/>
        </w:rPr>
        <w:t>Shai, Y. (1999). Mechanism of the binding, insertion and destabilization of cell membranes by alpha-helical antimicrobial peptides. Biochimica et Biophysica Acta, 1462(1-2), 55-70.</w:t>
      </w:r>
    </w:p>
    <w:p w:rsidR="000075CD" w:rsidRDefault="006D138B">
      <w:pPr>
        <w:spacing w:after="80"/>
        <w:ind w:left="576" w:hanging="576"/>
        <w:jc w:val="both"/>
      </w:pPr>
      <w:r>
        <w:rPr>
          <w:sz w:val="20"/>
        </w:rPr>
        <w:t>Simons, K., &amp; Ikonen, E. (1997). Functional rafts in cell membranes. Nature, 387(6633), 569-572.</w:t>
      </w:r>
    </w:p>
    <w:p w:rsidR="000075CD" w:rsidRDefault="006D138B">
      <w:pPr>
        <w:spacing w:after="80"/>
        <w:ind w:left="576" w:hanging="576"/>
        <w:jc w:val="both"/>
      </w:pPr>
      <w:r>
        <w:rPr>
          <w:sz w:val="20"/>
        </w:rPr>
        <w:t>Wimley, W. C. (2010). Describing the mechanism of antimicrobial peptide action with new physical parameters. ACS Chemical Biology, 5(10), 905-917.</w:t>
      </w:r>
    </w:p>
    <w:p w:rsidR="000075CD" w:rsidRDefault="006D138B">
      <w:pPr>
        <w:spacing w:after="80"/>
        <w:ind w:left="576" w:hanging="576"/>
        <w:jc w:val="both"/>
      </w:pPr>
      <w:r>
        <w:rPr>
          <w:sz w:val="20"/>
        </w:rPr>
        <w:t>Wimley, W. C., &amp; White, S. H. (1996). Experimentally determined hydrophobicity scale for proteins at the membrane interface. Nature Structural Biology, 3(10), 842-848.</w:t>
      </w:r>
    </w:p>
    <w:p w:rsidR="000075CD" w:rsidRDefault="006D138B">
      <w:pPr>
        <w:spacing w:after="80"/>
        <w:ind w:left="576" w:hanging="576"/>
        <w:jc w:val="both"/>
      </w:pPr>
      <w:r>
        <w:rPr>
          <w:sz w:val="20"/>
        </w:rPr>
        <w:t>Zasloff, M. (2002). Antimicrobial peptides of multicellular organisms. Nature, 415(6870), 389-395.</w:t>
      </w:r>
    </w:p>
    <w:sectPr w:rsidR="000075C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75CD"/>
    <w:rsid w:val="00034616"/>
    <w:rsid w:val="0006063C"/>
    <w:rsid w:val="0015074B"/>
    <w:rsid w:val="002902D8"/>
    <w:rsid w:val="0029639D"/>
    <w:rsid w:val="00326F90"/>
    <w:rsid w:val="003863F6"/>
    <w:rsid w:val="00633CD4"/>
    <w:rsid w:val="006D138B"/>
    <w:rsid w:val="00A35EBA"/>
    <w:rsid w:val="00AA1D8D"/>
    <w:rsid w:val="00B47730"/>
    <w:rsid w:val="00B50212"/>
    <w:rsid w:val="00CB0664"/>
    <w:rsid w:val="00DD4E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color w:val="1B263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color w:val="1B263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58ACC-2641-4FB7-9513-901F044A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Physics</cp:lastModifiedBy>
  <cp:revision>4</cp:revision>
  <dcterms:created xsi:type="dcterms:W3CDTF">2026-06-18T09:03:00Z</dcterms:created>
  <dcterms:modified xsi:type="dcterms:W3CDTF">2026-06-19T04:54:00Z</dcterms:modified>
</cp:coreProperties>
</file>