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1B17" w:rsidRDefault="00000000">
      <w:pPr>
        <w:spacing w:after="81" w:line="238" w:lineRule="auto"/>
        <w:ind w:left="0" w:right="0" w:firstLine="0"/>
        <w:jc w:val="center"/>
      </w:pPr>
      <w:r>
        <w:rPr>
          <w:sz w:val="48"/>
        </w:rPr>
        <w:t xml:space="preserve">E-Commerce Platform with Personalised Recommendations </w:t>
      </w:r>
    </w:p>
    <w:p w:rsidR="00B81B17" w:rsidRDefault="00000000">
      <w:pPr>
        <w:tabs>
          <w:tab w:val="center" w:pos="1363"/>
          <w:tab w:val="center" w:pos="4978"/>
          <w:tab w:val="center" w:pos="8589"/>
        </w:tabs>
        <w:spacing w:after="0" w:line="259" w:lineRule="auto"/>
        <w:ind w:left="0" w:right="0" w:firstLine="0"/>
        <w:jc w:val="left"/>
      </w:pPr>
      <w:r>
        <w:rPr>
          <w:rFonts w:ascii="Calibri" w:eastAsia="Calibri" w:hAnsi="Calibri" w:cs="Calibri"/>
          <w:sz w:val="22"/>
        </w:rPr>
        <w:tab/>
      </w:r>
      <w:r>
        <w:rPr>
          <w:sz w:val="18"/>
        </w:rPr>
        <w:t/>
      </w:r>
      <w:r>
        <w:rPr>
          <w:sz w:val="34"/>
          <w:vertAlign w:val="subscript"/>
        </w:rPr>
        <w:t xml:space="preserve"/>
      </w:r>
      <w:r>
        <w:rPr>
          <w:sz w:val="34"/>
          <w:vertAlign w:val="subscript"/>
        </w:rPr>
        <w:tab/>
      </w:r>
      <w:r>
        <w:rPr>
          <w:i/>
          <w:sz w:val="18"/>
        </w:rPr>
        <w:t xml:space="preserve"/>
      </w:r>
      <w:r>
        <w:rPr>
          <w:i/>
          <w:sz w:val="18"/>
        </w:rPr>
        <w:tab/>
        <w:t xml:space="preserve"/>
      </w:r>
    </w:p>
    <w:p w:rsidR="00B81B17" w:rsidRDefault="00000000">
      <w:pPr>
        <w:spacing w:after="0" w:line="318" w:lineRule="auto"/>
        <w:ind w:left="0" w:right="0" w:firstLine="0"/>
        <w:jc w:val="center"/>
      </w:pPr>
      <w:r>
        <w:rPr>
          <w:i/>
          <w:sz w:val="18"/>
        </w:rPr>
        <w:t xml:space="preserve"/>
      </w:r>
      <w:r>
        <w:rPr>
          <w:i/>
          <w:sz w:val="18"/>
        </w:rPr>
        <w:tab/>
        <w:t xml:space="preserve"/>
      </w:r>
      <w:r>
        <w:rPr>
          <w:i/>
          <w:sz w:val="18"/>
        </w:rPr>
        <w:tab/>
        <w:t xml:space="preserve"/>
      </w:r>
      <w:r>
        <w:rPr>
          <w:i/>
          <w:sz w:val="18"/>
        </w:rPr>
        <w:tab/>
        <w:t xml:space="preserve"/>
      </w:r>
      <w:r>
        <w:rPr>
          <w:i/>
          <w:sz w:val="18"/>
        </w:rPr>
        <w:tab/>
        <w:t xml:space="preserve"/>
      </w:r>
    </w:p>
    <w:p w:rsidR="00B81B17" w:rsidRDefault="00000000">
      <w:pPr>
        <w:spacing w:after="26" w:line="259" w:lineRule="auto"/>
        <w:ind w:left="-15" w:right="0" w:firstLine="600"/>
        <w:jc w:val="left"/>
      </w:pPr>
      <w:r>
        <w:rPr>
          <w:i/>
          <w:sz w:val="18"/>
        </w:rPr>
        <w:t/>
      </w:r>
      <w:r>
        <w:rPr>
          <w:sz w:val="22"/>
        </w:rPr>
        <w:t xml:space="preserve"/>
      </w:r>
      <w:r>
        <w:rPr>
          <w:i/>
          <w:sz w:val="18"/>
        </w:rPr>
        <w:t/>
      </w:r>
      <w:r>
        <w:rPr>
          <w:sz w:val="22"/>
        </w:rPr>
        <w:t xml:space="preserve"/>
      </w:r>
      <w:r>
        <w:rPr>
          <w:i/>
          <w:sz w:val="18"/>
        </w:rPr>
        <w:t/>
      </w:r>
      <w:r>
        <w:rPr>
          <w:sz w:val="22"/>
        </w:rPr>
        <w:t xml:space="preserve"/>
      </w:r>
      <w:r>
        <w:rPr>
          <w:sz w:val="16"/>
        </w:rPr>
        <w:t xml:space="preserve"/>
      </w:r>
      <w:r>
        <w:rPr>
          <w:sz w:val="18"/>
        </w:rPr>
        <w:t xml:space="preserve"/>
      </w:r>
    </w:p>
    <w:p w:rsidR="00B81B17" w:rsidRDefault="00B81B17">
      <w:pPr>
        <w:sectPr w:rsidR="00B81B17">
          <w:footerReference w:type="even" r:id="rId7"/>
          <w:footerReference w:type="default" r:id="rId8"/>
          <w:footerReference w:type="first" r:id="rId9"/>
          <w:pgSz w:w="11906" w:h="16838"/>
          <w:pgMar w:top="656" w:right="1078" w:bottom="716" w:left="977" w:header="720" w:footer="720" w:gutter="0"/>
          <w:cols w:space="720"/>
          <w:titlePg/>
        </w:sectPr>
      </w:pPr>
    </w:p>
    <w:p w:rsidR="00B81B17" w:rsidRDefault="00000000">
      <w:pPr>
        <w:ind w:left="-5"/>
      </w:pPr>
      <w:r>
        <w:rPr>
          <w:b/>
        </w:rPr>
        <w:t/>
      </w:r>
      <w:r>
        <w:t xml:space="preserve"/>
      </w:r>
    </w:p>
    <w:p w:rsidR="00B81B17" w:rsidRDefault="00000000">
      <w:pPr>
        <w:spacing w:after="226" w:line="259" w:lineRule="auto"/>
        <w:ind w:left="0" w:right="0" w:firstLine="0"/>
        <w:jc w:val="left"/>
      </w:pPr>
      <w:r>
        <w:rPr>
          <w:b/>
        </w:rPr>
        <w:t xml:space="preserve"> </w:t>
      </w:r>
    </w:p>
    <w:p w:rsidR="00B81B17" w:rsidRDefault="00000000">
      <w:pPr>
        <w:pStyle w:val="Heading1"/>
        <w:ind w:left="671" w:hanging="562"/>
      </w:pPr>
      <w:r>
        <w:rPr>
          <w:sz w:val="20"/>
        </w:rPr>
        <w:t>I</w:t>
      </w:r>
      <w:r>
        <w:t xml:space="preserve">NTRODUCTION </w:t>
      </w:r>
      <w:r>
        <w:rPr>
          <w:sz w:val="20"/>
        </w:rPr>
        <w:t xml:space="preserve"> </w:t>
      </w:r>
    </w:p>
    <w:p w:rsidR="00B81B17" w:rsidRDefault="00000000">
      <w:pPr>
        <w:ind w:left="226" w:right="46"/>
      </w:pPr>
      <w:r>
        <w:t xml:space="preserve">Throughout the past ten years, the landscape of the internet economy has been witnessing dramatic shifts, as it turns away from being a convenience to an unquestioning luxury, and becomes one of the foundations of world trade [1]. Simultaneously as the range of existing products grows into the millions, consumers are faced with a phenomenon called choice paralysis, where purchasers experience decision fatigue and shopping cart dumping because of such extremely large quantity of choices[2]. In order to overcome this dilemma, the modern e-commerce systems no longer aim to help people get transactions but to inspire them to become active with the help of streamlined discovery features [4]. </w:t>
      </w:r>
    </w:p>
    <w:p w:rsidR="00B81B17" w:rsidRDefault="00000000">
      <w:pPr>
        <w:ind w:left="226" w:right="51"/>
      </w:pPr>
      <w:r>
        <w:t xml:space="preserve">The traditional recommendation methods, including generic top -selling lists and browse through a set category, offer a universal experience overlooking the vibes of personal preferences [5]. Although such strategies can be a successful way of capturing the general trends in the market, occasionally they ignore the wide range of niche products that might suit the interests of a user. The modern problem of </w:t>
      </w:r>
      <w:r>
        <w:t xml:space="preserve">developers is that they need to create systems able to extract various large amounts of data, which can be used accurately to determine customer preferences with the use of minimum computing resources and with maximum accuracy [8], [11].  </w:t>
      </w:r>
    </w:p>
    <w:p w:rsidR="00B81B17" w:rsidRDefault="00000000">
      <w:pPr>
        <w:spacing w:after="0" w:line="259" w:lineRule="auto"/>
        <w:ind w:left="216" w:right="0" w:firstLine="0"/>
        <w:jc w:val="left"/>
      </w:pPr>
      <w:r>
        <w:t xml:space="preserve"> </w:t>
      </w:r>
    </w:p>
    <w:p w:rsidR="00B81B17" w:rsidRDefault="00000000">
      <w:pPr>
        <w:ind w:left="226" w:right="624"/>
      </w:pPr>
      <w:r>
        <w:t xml:space="preserve">The current work is in reaction to these complexities because it aims to discuss the implementation of a ContentBased Filtering (CBF) system. In contrast to Collaborative Filtering, CBF makes good use of the intrinsic properties of items, whether in form of specifications, tags, or categories, to make personalized recommendations, unlike Collaborative Filtering, which uses large volumes of userinteraction data and can be severely slowed down by the cold-start problem[3], [5].  Based on the Jaccard similarity as the main mathematical instrument, this investigation explores an approach to measuring the match between the preferences defined by a user and a product profile of features[6]. </w:t>
      </w:r>
    </w:p>
    <w:p w:rsidR="00B81B17" w:rsidRDefault="00000000">
      <w:pPr>
        <w:spacing w:after="0" w:line="259" w:lineRule="auto"/>
        <w:ind w:left="216" w:right="0" w:firstLine="0"/>
        <w:jc w:val="left"/>
      </w:pPr>
      <w:r>
        <w:t xml:space="preserve"> </w:t>
      </w:r>
    </w:p>
    <w:p w:rsidR="00B81B17" w:rsidRDefault="00000000">
      <w:pPr>
        <w:spacing w:after="233"/>
        <w:ind w:left="226" w:right="624"/>
      </w:pPr>
      <w:r>
        <w:t xml:space="preserve">The research studies the effectiveness of Jaccard similarity as compared to such industry standards as cosine similarity and association-rule algorithms, to define which one is optimal in balancing predictive with real time responsiveness[15], [16]. The overall goal is to come up with a decided and tested machine-learning pipeline that can be integrated freely into the front architectural units of an e-commerce platform and, thus, enhance the overall customer experience and journey[10], [11]. </w:t>
      </w:r>
    </w:p>
    <w:p w:rsidR="00B81B17" w:rsidRDefault="00000000">
      <w:pPr>
        <w:spacing w:after="169" w:line="259" w:lineRule="auto"/>
        <w:ind w:left="0" w:right="0" w:firstLine="0"/>
        <w:jc w:val="left"/>
      </w:pPr>
      <w:r>
        <w:t xml:space="preserve"> </w:t>
      </w:r>
    </w:p>
    <w:p w:rsidR="00B81B17" w:rsidRDefault="00000000">
      <w:pPr>
        <w:spacing w:after="0" w:line="259" w:lineRule="auto"/>
        <w:ind w:left="0" w:right="0" w:firstLine="0"/>
        <w:jc w:val="right"/>
      </w:pPr>
      <w:r>
        <w:rPr>
          <w:noProof/>
        </w:rPr>
        <w:drawing>
          <wp:inline distT="0" distB="0" distL="0" distR="0">
            <wp:extent cx="3474720" cy="2510790"/>
            <wp:effectExtent l="0" t="0" r="0" b="0"/>
            <wp:docPr id="218" name="Picture 218"/>
            <wp:cNvGraphicFramePr/>
            <a:graphic xmlns:a="http://schemas.openxmlformats.org/drawingml/2006/main">
              <a:graphicData uri="http://schemas.openxmlformats.org/drawingml/2006/picture">
                <pic:pic xmlns:pic="http://schemas.openxmlformats.org/drawingml/2006/picture">
                  <pic:nvPicPr>
                    <pic:cNvPr id="218" name="Picture 218"/>
                    <pic:cNvPicPr/>
                  </pic:nvPicPr>
                  <pic:blipFill>
                    <a:blip r:embed="rId10"/>
                    <a:stretch>
                      <a:fillRect/>
                    </a:stretch>
                  </pic:blipFill>
                  <pic:spPr>
                    <a:xfrm>
                      <a:off x="0" y="0"/>
                      <a:ext cx="3474720" cy="2510790"/>
                    </a:xfrm>
                    <a:prstGeom prst="rect">
                      <a:avLst/>
                    </a:prstGeom>
                  </pic:spPr>
                </pic:pic>
              </a:graphicData>
            </a:graphic>
          </wp:inline>
        </w:drawing>
      </w:r>
      <w:r>
        <w:t xml:space="preserve"> </w:t>
      </w:r>
    </w:p>
    <w:p w:rsidR="00B81B17" w:rsidRDefault="00000000">
      <w:pPr>
        <w:pStyle w:val="Heading1"/>
        <w:ind w:left="704" w:right="36" w:hanging="595"/>
      </w:pPr>
      <w:r>
        <w:rPr>
          <w:sz w:val="20"/>
        </w:rPr>
        <w:lastRenderedPageBreak/>
        <w:t>L</w:t>
      </w:r>
      <w:r>
        <w:t xml:space="preserve">ITERATURE </w:t>
      </w:r>
      <w:r>
        <w:rPr>
          <w:sz w:val="20"/>
        </w:rPr>
        <w:t>R</w:t>
      </w:r>
      <w:r>
        <w:t xml:space="preserve">EVIEW </w:t>
      </w:r>
      <w:r>
        <w:rPr>
          <w:sz w:val="20"/>
        </w:rPr>
        <w:t xml:space="preserve"> </w:t>
      </w:r>
    </w:p>
    <w:p w:rsidR="00B81B17" w:rsidRDefault="00000000">
      <w:pPr>
        <w:spacing w:after="1" w:line="240" w:lineRule="auto"/>
        <w:ind w:left="-5" w:right="0"/>
        <w:jc w:val="left"/>
      </w:pPr>
      <w:r>
        <w:t xml:space="preserve"> To manage this constantly changing demand of relevance on the personal level, a number of technical challenges such   as speed, interpretation and scale have to be tackled. </w:t>
      </w:r>
    </w:p>
    <w:p w:rsidR="00B81B17" w:rsidRDefault="00000000">
      <w:pPr>
        <w:spacing w:after="0" w:line="259" w:lineRule="auto"/>
        <w:ind w:left="288" w:right="0" w:firstLine="0"/>
        <w:jc w:val="left"/>
      </w:pPr>
      <w:r>
        <w:t xml:space="preserve"> </w:t>
      </w:r>
    </w:p>
    <w:p w:rsidR="00B81B17" w:rsidRDefault="00000000">
      <w:pPr>
        <w:pStyle w:val="Heading2"/>
        <w:ind w:left="283"/>
      </w:pPr>
      <w:r>
        <w:t xml:space="preserve">A. The Cold-Start Problem and Latency </w:t>
      </w:r>
    </w:p>
    <w:p w:rsidR="00B81B17" w:rsidRDefault="00000000">
      <w:pPr>
        <w:spacing w:after="0" w:line="259" w:lineRule="auto"/>
        <w:ind w:left="0" w:right="3" w:firstLine="0"/>
        <w:jc w:val="center"/>
      </w:pPr>
      <w:r>
        <w:t xml:space="preserve"> </w:t>
      </w:r>
    </w:p>
    <w:p w:rsidR="00B81B17" w:rsidRDefault="00000000">
      <w:pPr>
        <w:spacing w:after="29"/>
        <w:ind w:left="-5"/>
      </w:pPr>
      <w:r>
        <w:t xml:space="preserve">The technological dilemma that is present in the existing environment is the need to have a proactive and real-time classifier that will complement the overall efficiently of the system. The major complication, which needs to be reduced strategically by this classifier, is latency. The solution effectiveness will be based on the ability to provide quick predictive results with the focus on the predictive latency of a less than 100ms, ideally[11]. These expedient predictive tools are critical in the smooth execution of such features to the user interface particularly on features like the Recommended to You in the various platforms. The most important thing is that this integration wilL positively impact the user experience and does not create disruptions. </w:t>
      </w:r>
    </w:p>
    <w:p w:rsidR="00B81B17" w:rsidRDefault="00000000">
      <w:pPr>
        <w:spacing w:after="0" w:line="259" w:lineRule="auto"/>
        <w:ind w:left="780" w:right="0" w:firstLine="0"/>
        <w:jc w:val="left"/>
      </w:pPr>
      <w:r>
        <w:rPr>
          <w:sz w:val="24"/>
        </w:rPr>
        <w:t xml:space="preserve"> </w:t>
      </w:r>
    </w:p>
    <w:p w:rsidR="00B81B17" w:rsidRDefault="00000000">
      <w:pPr>
        <w:ind w:left="298" w:right="47"/>
      </w:pPr>
      <w:r>
        <w:t>The cold-start issue specifically in the User Cold-Start problem in the system that concerns the dealing with users who have a small history of interaction was deliberately handled using Content-Based Filtering[3],[7]. This strategy aims to provide a personalized and captivating user experience early on by providing recommendations as fast as possible as soon as a new user engages with the product or they look at their first content items. The use of Content-Based Filtering, in a systematic fashion, allows users to be exposed to specific recommendations, which match their likes, therefore, being instrumental in overcoming the initial barriers to user onboarding. The end goal of this strategy is to enhance user-centered experience whereby the user feels invited and guided immediately when they enter into interaction with a system.</w:t>
      </w:r>
      <w:r>
        <w:rPr>
          <w:sz w:val="24"/>
        </w:rPr>
        <w:t xml:space="preserve">  </w:t>
      </w:r>
    </w:p>
    <w:p w:rsidR="00B81B17" w:rsidRDefault="00000000">
      <w:pPr>
        <w:spacing w:after="2" w:line="259" w:lineRule="auto"/>
        <w:ind w:left="288" w:right="0" w:firstLine="0"/>
        <w:jc w:val="left"/>
      </w:pPr>
      <w:r>
        <w:rPr>
          <w:i/>
          <w:sz w:val="24"/>
        </w:rPr>
        <w:t xml:space="preserve"> </w:t>
      </w:r>
    </w:p>
    <w:p w:rsidR="00B81B17" w:rsidRDefault="00000000">
      <w:pPr>
        <w:pStyle w:val="Heading2"/>
        <w:ind w:left="283"/>
      </w:pPr>
      <w:r>
        <w:rPr>
          <w:sz w:val="24"/>
        </w:rPr>
        <w:t>B.</w:t>
      </w:r>
      <w:r>
        <w:t xml:space="preserve"> Robustness and Interpretation Feature </w:t>
      </w:r>
    </w:p>
    <w:p w:rsidR="00B81B17" w:rsidRDefault="00000000">
      <w:pPr>
        <w:ind w:left="-5" w:right="49"/>
      </w:pPr>
      <w:r>
        <w:t xml:space="preserve">The key research issue under focus involves investigating and perfecting a holistic, self-contained taxonomy of characteristics that can feasibly, precisely, and effectively represent predisposed purposes of users[9]. This challenging goal requires the creation of qualities that can exhibit strength, autonomy and analytical simplicity. The significance of the interpretability of such characteristics is strongly enhanced when the exigency of the commercial application is included[10]. Moreover, the attributes should reflect some level of simplicity that would allow the conversion into simple descriptors that can be used by the user[13]. An example is to convert such features into clear descriptions where the statement like Suggested, based on your interaction with five items that fall under the category Hiking can be an example. Through hard design and careful consideration, the attributes must maintain both legibility and functionality in accurately and persuasively stating the user intent. Reducingly stated, the aim is to come up with a portfolio of attributes, which effectively perform at the same time in capturing user intent, and in enabling user-focused application, thus enhancing the cumulative user experience and satisfaction. </w:t>
      </w:r>
    </w:p>
    <w:p w:rsidR="00B81B17" w:rsidRDefault="00000000">
      <w:pPr>
        <w:spacing w:after="0" w:line="259" w:lineRule="auto"/>
        <w:ind w:left="0" w:right="0" w:firstLine="0"/>
        <w:jc w:val="left"/>
      </w:pPr>
      <w:r>
        <w:t xml:space="preserve"> </w:t>
      </w:r>
    </w:p>
    <w:p w:rsidR="00B81B17" w:rsidRDefault="00000000">
      <w:pPr>
        <w:spacing w:after="0" w:line="259" w:lineRule="auto"/>
        <w:ind w:left="0" w:right="0" w:firstLine="0"/>
        <w:jc w:val="left"/>
      </w:pPr>
      <w:r>
        <w:t xml:space="preserve"> </w:t>
      </w:r>
    </w:p>
    <w:p w:rsidR="00B81B17" w:rsidRDefault="00000000">
      <w:pPr>
        <w:spacing w:after="0" w:line="259" w:lineRule="auto"/>
        <w:ind w:left="0" w:right="0" w:firstLine="0"/>
        <w:jc w:val="left"/>
      </w:pPr>
      <w:r>
        <w:t xml:space="preserve"> </w:t>
      </w:r>
    </w:p>
    <w:p w:rsidR="00B81B17" w:rsidRDefault="00000000">
      <w:pPr>
        <w:ind w:left="-5" w:right="624"/>
      </w:pPr>
      <w:r>
        <w:rPr>
          <w:b/>
          <w:sz w:val="22"/>
        </w:rPr>
        <w:t>C</w:t>
      </w:r>
      <w:r>
        <w:rPr>
          <w:b/>
          <w:i/>
          <w:sz w:val="22"/>
        </w:rPr>
        <w:t>.Optimization of Model</w:t>
      </w:r>
      <w:r>
        <w:rPr>
          <w:b/>
          <w:i/>
        </w:rPr>
        <w:t xml:space="preserve"> for Performance and Reliability </w:t>
      </w:r>
      <w:r>
        <w:t xml:space="preserve">It is impossible to insure the success of a e-commerce system of high volume without relevant considerations; scalability is a component that cannot be neglected[11]. A careful assessment of all the overall performance profiles of different similarity models is necessary. Finally, the goal is choosing an algorithm, which will produce a good trade-off in order to maximize the recall to reduce the chances of missing relevant suggestions, but also maintain a high level of accuracy, in order to reduced irrelevant and obtrusive recommendations[17]. We are doing it methodically by evaluating the effectiveness and performance of various algorithms and paying painstaking attention to the optimization of the answer resulting in maximum utility to the user experience improvement. </w:t>
      </w:r>
    </w:p>
    <w:p w:rsidR="00B81B17" w:rsidRDefault="00000000">
      <w:pPr>
        <w:spacing w:after="184" w:line="259" w:lineRule="auto"/>
        <w:ind w:left="0" w:right="0" w:firstLine="0"/>
        <w:jc w:val="left"/>
      </w:pPr>
      <w:r>
        <w:t xml:space="preserve"> </w:t>
      </w:r>
    </w:p>
    <w:p w:rsidR="00B81B17" w:rsidRDefault="00000000">
      <w:pPr>
        <w:pStyle w:val="Heading1"/>
        <w:ind w:left="738" w:right="652" w:hanging="629"/>
      </w:pPr>
      <w:r>
        <w:rPr>
          <w:sz w:val="20"/>
        </w:rPr>
        <w:t>P</w:t>
      </w:r>
      <w:r>
        <w:t xml:space="preserve">ROPOSED </w:t>
      </w:r>
      <w:r>
        <w:rPr>
          <w:sz w:val="20"/>
        </w:rPr>
        <w:t>S</w:t>
      </w:r>
      <w:r>
        <w:t>TUDY</w:t>
      </w:r>
      <w:r>
        <w:rPr>
          <w:sz w:val="20"/>
        </w:rPr>
        <w:t xml:space="preserve"> </w:t>
      </w:r>
    </w:p>
    <w:p w:rsidR="00B81B17" w:rsidRDefault="00000000">
      <w:pPr>
        <w:ind w:left="-5" w:right="624"/>
      </w:pPr>
      <w:r>
        <w:t xml:space="preserve">The main conception behind our proposed system is to have a low-latency dual-component Encoder-Similarity Architecture[12]. This design methodology would make all the computationally intensive tasks fully available locally and much faster, hence increasing the speed of prediction. </w:t>
      </w:r>
    </w:p>
    <w:p w:rsidR="00B81B17" w:rsidRDefault="00000000">
      <w:pPr>
        <w:spacing w:after="186" w:line="259" w:lineRule="auto"/>
        <w:ind w:left="0" w:right="0" w:firstLine="0"/>
        <w:jc w:val="left"/>
      </w:pPr>
      <w:r>
        <w:t xml:space="preserve"> </w:t>
      </w:r>
    </w:p>
    <w:p w:rsidR="00B81B17" w:rsidRDefault="00000000">
      <w:pPr>
        <w:pStyle w:val="Heading1"/>
        <w:spacing w:after="249"/>
        <w:ind w:left="743" w:right="656" w:hanging="634"/>
      </w:pPr>
      <w:r>
        <w:rPr>
          <w:sz w:val="20"/>
        </w:rPr>
        <w:t>S</w:t>
      </w:r>
      <w:r>
        <w:t xml:space="preserve">YSTEM </w:t>
      </w:r>
      <w:r>
        <w:rPr>
          <w:sz w:val="20"/>
        </w:rPr>
        <w:t>A</w:t>
      </w:r>
      <w:r>
        <w:t>RCHITECTURE</w:t>
      </w:r>
      <w:r>
        <w:rPr>
          <w:sz w:val="20"/>
        </w:rPr>
        <w:t xml:space="preserve"> </w:t>
      </w:r>
    </w:p>
    <w:p w:rsidR="00B81B17" w:rsidRDefault="00000000">
      <w:pPr>
        <w:spacing w:after="232"/>
        <w:ind w:left="-5" w:right="624"/>
      </w:pPr>
      <w:r>
        <w:t xml:space="preserve">A typical way of how our system can work is in a series of different processing steps as quoted in reference [3]. A description of the typical workflow is shown in text as follows: </w:t>
      </w:r>
    </w:p>
    <w:p w:rsidR="00B81B17" w:rsidRDefault="00000000">
      <w:pPr>
        <w:ind w:left="-5" w:right="624"/>
      </w:pPr>
      <w:r>
        <w:rPr>
          <w:b/>
        </w:rPr>
        <w:t>1,Input Acquisition:</w:t>
      </w:r>
      <w:r>
        <w:t xml:space="preserve"> The system will be activated when the user causes an interaction like clicking on an option to view a product.   </w:t>
      </w:r>
    </w:p>
    <w:p w:rsidR="00B81B17" w:rsidRDefault="00000000">
      <w:pPr>
        <w:ind w:left="-5" w:right="624"/>
      </w:pPr>
      <w:r>
        <w:rPr>
          <w:b/>
        </w:rPr>
        <w:t>2.Feature Extractor (Encoder):</w:t>
      </w:r>
      <w:r>
        <w:t xml:space="preserve"> This part combines the user interactions and the metadata of the products into the numerical vectors through the One-Hot Encoding[13].   </w:t>
      </w:r>
    </w:p>
    <w:p w:rsidR="00B81B17" w:rsidRDefault="00000000">
      <w:pPr>
        <w:spacing w:after="1" w:line="240" w:lineRule="auto"/>
        <w:ind w:left="-5" w:right="490"/>
        <w:jc w:val="left"/>
      </w:pPr>
      <w:r>
        <w:rPr>
          <w:b/>
        </w:rPr>
        <w:t>3.Creation of Feature Vectors:</w:t>
      </w:r>
      <w:r>
        <w:t xml:space="preserve"> The encoder produces a low dimensional numerical value of both the User Profile and the Target Item.   </w:t>
      </w:r>
    </w:p>
    <w:p w:rsidR="00B81B17" w:rsidRDefault="00000000">
      <w:pPr>
        <w:ind w:left="-5" w:right="624"/>
      </w:pPr>
      <w:r>
        <w:rPr>
          <w:b/>
        </w:rPr>
        <w:t>4.Similarity Calculator:</w:t>
      </w:r>
      <w:r>
        <w:t xml:space="preserve"> The vectors obtained are compared by the specified similarity measure that is referred to as Jaccard Similarity[6].   </w:t>
      </w:r>
    </w:p>
    <w:p w:rsidR="00B81B17" w:rsidRDefault="00000000">
      <w:pPr>
        <w:ind w:left="-5" w:right="624"/>
      </w:pPr>
      <w:r>
        <w:rPr>
          <w:b/>
        </w:rPr>
        <w:t>5.Output Generation:</w:t>
      </w:r>
      <w:r>
        <w:t xml:space="preserve"> The algorithm generates a list of TopN recommend items (ranked by their scoring in a similarity). </w:t>
      </w:r>
    </w:p>
    <w:p w:rsidR="00B81B17" w:rsidRDefault="00000000">
      <w:pPr>
        <w:spacing w:after="185" w:line="259" w:lineRule="auto"/>
        <w:ind w:left="0" w:right="0" w:firstLine="0"/>
        <w:jc w:val="left"/>
      </w:pPr>
      <w:r>
        <w:rPr>
          <w:b/>
        </w:rPr>
        <w:t xml:space="preserve"> </w:t>
      </w:r>
    </w:p>
    <w:p w:rsidR="00B81B17" w:rsidRDefault="00000000">
      <w:pPr>
        <w:pStyle w:val="Heading1"/>
        <w:ind w:left="711" w:right="627" w:hanging="602"/>
      </w:pPr>
      <w:r>
        <w:rPr>
          <w:sz w:val="20"/>
        </w:rPr>
        <w:t>M</w:t>
      </w:r>
      <w:r>
        <w:t>ETHODOLOGIES</w:t>
      </w:r>
      <w:r>
        <w:rPr>
          <w:sz w:val="20"/>
        </w:rPr>
        <w:t xml:space="preserve"> </w:t>
      </w:r>
    </w:p>
    <w:p w:rsidR="00B81B17" w:rsidRDefault="00000000">
      <w:pPr>
        <w:ind w:left="226" w:right="624"/>
      </w:pPr>
      <w:r>
        <w:t xml:space="preserve">The experimental stage is a systemic comparative examination conducted to identify the best model to use in dealing with the sparse, categorical feature interplay of item metadata[14].   </w:t>
      </w:r>
    </w:p>
    <w:p w:rsidR="00B81B17" w:rsidRDefault="00000000">
      <w:pPr>
        <w:spacing w:after="0" w:line="259" w:lineRule="auto"/>
        <w:ind w:left="216" w:right="0" w:firstLine="0"/>
        <w:jc w:val="left"/>
      </w:pPr>
      <w:r>
        <w:t xml:space="preserve"> </w:t>
      </w:r>
    </w:p>
    <w:p w:rsidR="00B81B17" w:rsidRDefault="00000000">
      <w:pPr>
        <w:numPr>
          <w:ilvl w:val="0"/>
          <w:numId w:val="1"/>
        </w:numPr>
        <w:ind w:right="624" w:hanging="288"/>
      </w:pPr>
      <w:r>
        <w:rPr>
          <w:b/>
          <w:i/>
        </w:rPr>
        <w:lastRenderedPageBreak/>
        <w:t>Jaccard Similarity (Primary Candidate)</w:t>
      </w:r>
      <w:r>
        <w:t xml:space="preserve"> was chosen is because of its computational efficiency and suitability with binary feature vectors[6].   </w:t>
      </w:r>
    </w:p>
    <w:p w:rsidR="00B81B17" w:rsidRDefault="00000000">
      <w:pPr>
        <w:spacing w:after="0" w:line="259" w:lineRule="auto"/>
        <w:ind w:left="288" w:right="0" w:firstLine="0"/>
        <w:jc w:val="left"/>
      </w:pPr>
      <w:r>
        <w:t xml:space="preserve"> </w:t>
      </w:r>
    </w:p>
    <w:p w:rsidR="00B81B17" w:rsidRDefault="00000000">
      <w:pPr>
        <w:numPr>
          <w:ilvl w:val="0"/>
          <w:numId w:val="1"/>
        </w:numPr>
        <w:ind w:right="624" w:hanging="288"/>
      </w:pPr>
      <w:r>
        <w:rPr>
          <w:b/>
          <w:i/>
        </w:rPr>
        <w:t>Cosine Similarity:</w:t>
      </w:r>
      <w:r>
        <w:t xml:space="preserve">  the process of finding angle between vectors. Even though it works quite well with dense vectors, it can be inefficient compared to Jaccard when used that highly dense binary vectors[15].   </w:t>
      </w:r>
    </w:p>
    <w:p w:rsidR="00B81B17" w:rsidRDefault="00000000">
      <w:pPr>
        <w:spacing w:after="0" w:line="259" w:lineRule="auto"/>
        <w:ind w:left="135" w:right="0" w:firstLine="0"/>
        <w:jc w:val="center"/>
      </w:pPr>
      <w:r>
        <w:t xml:space="preserve"> </w:t>
      </w:r>
    </w:p>
    <w:p w:rsidR="00B81B17" w:rsidRDefault="00000000">
      <w:pPr>
        <w:numPr>
          <w:ilvl w:val="0"/>
          <w:numId w:val="1"/>
        </w:numPr>
        <w:ind w:right="624" w:hanging="288"/>
      </w:pPr>
      <w:r>
        <w:rPr>
          <w:b/>
          <w:i/>
        </w:rPr>
        <w:t>Simple Association Rule (Baseline) is</w:t>
      </w:r>
      <w:r>
        <w:t xml:space="preserve"> a heuristic of nonML that suggests items that are often co-purchased[16]. </w:t>
      </w:r>
    </w:p>
    <w:p w:rsidR="00B81B17" w:rsidRDefault="00000000">
      <w:pPr>
        <w:spacing w:after="0" w:line="259" w:lineRule="auto"/>
        <w:ind w:left="667" w:right="0" w:firstLine="0"/>
        <w:jc w:val="center"/>
      </w:pPr>
      <w:r>
        <w:t xml:space="preserve"> </w:t>
      </w:r>
    </w:p>
    <w:p w:rsidR="00B81B17" w:rsidRDefault="00000000">
      <w:pPr>
        <w:spacing w:after="185" w:line="259" w:lineRule="auto"/>
        <w:ind w:left="288" w:right="0" w:firstLine="0"/>
        <w:jc w:val="left"/>
      </w:pPr>
      <w:r>
        <w:t xml:space="preserve"> </w:t>
      </w:r>
    </w:p>
    <w:p w:rsidR="00B81B17" w:rsidRDefault="00000000">
      <w:pPr>
        <w:pStyle w:val="Heading1"/>
        <w:spacing w:after="249"/>
        <w:ind w:left="743" w:right="127" w:hanging="634"/>
      </w:pPr>
      <w:r>
        <w:rPr>
          <w:sz w:val="20"/>
        </w:rPr>
        <w:t>D</w:t>
      </w:r>
      <w:r>
        <w:t xml:space="preserve">ATASET </w:t>
      </w:r>
      <w:r>
        <w:rPr>
          <w:sz w:val="20"/>
        </w:rPr>
        <w:t>D</w:t>
      </w:r>
      <w:r>
        <w:t>ESCRIPTION</w:t>
      </w:r>
      <w:r>
        <w:rPr>
          <w:sz w:val="20"/>
        </w:rPr>
        <w:t xml:space="preserve"> </w:t>
      </w:r>
    </w:p>
    <w:p w:rsidR="00B81B17" w:rsidRDefault="00000000">
      <w:pPr>
        <w:spacing w:after="233"/>
        <w:ind w:left="-5" w:right="100"/>
      </w:pPr>
      <w:r>
        <w:t xml:space="preserve">The system's primary competency is the strategic design of the Feature Engineering module. We use Jaccard Similarity, which works well with sparse, categorical data like that seen in e-commerce item labelling[6], [14]. </w:t>
      </w:r>
    </w:p>
    <w:p w:rsidR="00B81B17" w:rsidRDefault="00000000">
      <w:pPr>
        <w:spacing w:after="0" w:line="259" w:lineRule="auto"/>
        <w:ind w:left="0" w:right="0" w:firstLine="0"/>
        <w:jc w:val="left"/>
      </w:pPr>
      <w:r>
        <w:rPr>
          <w:b/>
        </w:rPr>
        <w:t xml:space="preserve">Table1. The table explores the system’s primary compentancy </w:t>
      </w:r>
    </w:p>
    <w:tbl>
      <w:tblPr>
        <w:tblStyle w:val="TableGrid"/>
        <w:tblW w:w="4530" w:type="dxa"/>
        <w:tblInd w:w="7" w:type="dxa"/>
        <w:tblCellMar>
          <w:top w:w="85" w:type="dxa"/>
          <w:left w:w="7" w:type="dxa"/>
          <w:bottom w:w="0" w:type="dxa"/>
          <w:right w:w="0" w:type="dxa"/>
        </w:tblCellMar>
        <w:tblLook w:val="04A0" w:firstRow="1" w:lastRow="0" w:firstColumn="1" w:lastColumn="0" w:noHBand="0" w:noVBand="1"/>
      </w:tblPr>
      <w:tblGrid>
        <w:gridCol w:w="1280"/>
        <w:gridCol w:w="1548"/>
        <w:gridCol w:w="1702"/>
      </w:tblGrid>
      <w:tr w:rsidR="00B81B17">
        <w:trPr>
          <w:trHeight w:val="391"/>
        </w:trPr>
        <w:tc>
          <w:tcPr>
            <w:tcW w:w="1280" w:type="dxa"/>
            <w:tcBorders>
              <w:top w:val="single" w:sz="6" w:space="0" w:color="CCCCCC"/>
              <w:left w:val="single" w:sz="6" w:space="0" w:color="CCCCCC"/>
              <w:bottom w:val="single" w:sz="6" w:space="0" w:color="CCCCCC"/>
              <w:right w:val="single" w:sz="6" w:space="0" w:color="CCCCCC"/>
            </w:tcBorders>
            <w:vAlign w:val="bottom"/>
          </w:tcPr>
          <w:p w:rsidR="00B81B17" w:rsidRDefault="00000000">
            <w:pPr>
              <w:spacing w:after="0" w:line="259" w:lineRule="auto"/>
              <w:ind w:left="38" w:right="0" w:firstLine="0"/>
            </w:pPr>
            <w:r>
              <w:t xml:space="preserve">Feature/Metric </w:t>
            </w:r>
          </w:p>
        </w:tc>
        <w:tc>
          <w:tcPr>
            <w:tcW w:w="1548" w:type="dxa"/>
            <w:tcBorders>
              <w:top w:val="single" w:sz="6" w:space="0" w:color="CCCCCC"/>
              <w:left w:val="single" w:sz="6" w:space="0" w:color="CCCCCC"/>
              <w:bottom w:val="single" w:sz="6" w:space="0" w:color="CCCCCC"/>
              <w:right w:val="single" w:sz="6" w:space="0" w:color="CCCCCC"/>
            </w:tcBorders>
            <w:vAlign w:val="bottom"/>
          </w:tcPr>
          <w:p w:rsidR="00B81B17" w:rsidRDefault="00000000">
            <w:pPr>
              <w:spacing w:after="0" w:line="259" w:lineRule="auto"/>
              <w:ind w:left="38" w:right="0" w:firstLine="0"/>
              <w:jc w:val="left"/>
            </w:pPr>
            <w:r>
              <w:t xml:space="preserve">Description </w:t>
            </w:r>
          </w:p>
        </w:tc>
        <w:tc>
          <w:tcPr>
            <w:tcW w:w="1702" w:type="dxa"/>
            <w:tcBorders>
              <w:top w:val="single" w:sz="6" w:space="0" w:color="CCCCCC"/>
              <w:left w:val="single" w:sz="6" w:space="0" w:color="CCCCCC"/>
              <w:bottom w:val="single" w:sz="6" w:space="0" w:color="CCCCCC"/>
              <w:right w:val="single" w:sz="6" w:space="0" w:color="CCCCCC"/>
            </w:tcBorders>
            <w:vAlign w:val="bottom"/>
          </w:tcPr>
          <w:p w:rsidR="00B81B17" w:rsidRDefault="00000000">
            <w:pPr>
              <w:spacing w:after="0" w:line="259" w:lineRule="auto"/>
              <w:ind w:left="0" w:right="0" w:firstLine="0"/>
            </w:pPr>
            <w:r>
              <w:t xml:space="preserve">Technical Rationale </w:t>
            </w:r>
          </w:p>
        </w:tc>
      </w:tr>
      <w:tr w:rsidR="00B81B17">
        <w:trPr>
          <w:trHeight w:val="3116"/>
        </w:trPr>
        <w:tc>
          <w:tcPr>
            <w:tcW w:w="1280" w:type="dxa"/>
            <w:tcBorders>
              <w:top w:val="single" w:sz="6" w:space="0" w:color="CCCCCC"/>
              <w:left w:val="single" w:sz="6" w:space="0" w:color="CCCCCC"/>
              <w:bottom w:val="single" w:sz="6" w:space="0" w:color="CCCCCC"/>
              <w:right w:val="single" w:sz="6" w:space="0" w:color="CCCCCC"/>
            </w:tcBorders>
            <w:vAlign w:val="bottom"/>
          </w:tcPr>
          <w:p w:rsidR="00B81B17" w:rsidRDefault="00000000">
            <w:pPr>
              <w:tabs>
                <w:tab w:val="right" w:pos="1272"/>
              </w:tabs>
              <w:spacing w:after="0" w:line="259" w:lineRule="auto"/>
              <w:ind w:left="0" w:right="0" w:firstLine="0"/>
              <w:jc w:val="left"/>
            </w:pPr>
            <w:r>
              <w:t xml:space="preserve">User </w:t>
            </w:r>
            <w:r>
              <w:tab/>
              <w:t xml:space="preserve">Profile </w:t>
            </w:r>
          </w:p>
          <w:p w:rsidR="00B81B17" w:rsidRDefault="00000000">
            <w:pPr>
              <w:spacing w:after="0" w:line="259" w:lineRule="auto"/>
              <w:ind w:left="38" w:right="0" w:firstLine="0"/>
              <w:jc w:val="left"/>
            </w:pPr>
            <w:r>
              <w:t xml:space="preserve">Vector (VU) </w:t>
            </w:r>
          </w:p>
        </w:tc>
        <w:tc>
          <w:tcPr>
            <w:tcW w:w="1548" w:type="dxa"/>
            <w:tcBorders>
              <w:top w:val="single" w:sz="6" w:space="0" w:color="CCCCCC"/>
              <w:left w:val="single" w:sz="6" w:space="0" w:color="CCCCCC"/>
              <w:bottom w:val="single" w:sz="6" w:space="0" w:color="CCCCCC"/>
              <w:right w:val="single" w:sz="6" w:space="0" w:color="CCCCCC"/>
            </w:tcBorders>
          </w:tcPr>
          <w:p w:rsidR="00B81B17" w:rsidRDefault="00000000">
            <w:pPr>
              <w:spacing w:after="0" w:line="240" w:lineRule="auto"/>
              <w:ind w:left="38" w:right="43" w:firstLine="0"/>
            </w:pPr>
            <w:r>
              <w:t xml:space="preserve"> A binary vector of aggregate features/tags of everything that the user has interacted with. </w:t>
            </w:r>
          </w:p>
          <w:p w:rsidR="00B81B17" w:rsidRDefault="00000000">
            <w:pPr>
              <w:spacing w:after="91" w:line="240" w:lineRule="auto"/>
              <w:ind w:left="38" w:right="43" w:firstLine="0"/>
            </w:pPr>
            <w:r>
              <w:t xml:space="preserve">Produces a representation of explicit preference space of the user that is easy to compute.. </w:t>
            </w:r>
          </w:p>
          <w:p w:rsidR="00B81B17" w:rsidRDefault="00000000">
            <w:pPr>
              <w:spacing w:after="0" w:line="259" w:lineRule="auto"/>
              <w:ind w:left="38" w:right="0" w:firstLine="0"/>
              <w:jc w:val="left"/>
            </w:pPr>
            <w:r>
              <w:t xml:space="preserve"> </w:t>
            </w:r>
          </w:p>
        </w:tc>
        <w:tc>
          <w:tcPr>
            <w:tcW w:w="1702" w:type="dxa"/>
            <w:tcBorders>
              <w:top w:val="single" w:sz="6" w:space="0" w:color="CCCCCC"/>
              <w:left w:val="single" w:sz="6" w:space="0" w:color="CCCCCC"/>
              <w:bottom w:val="single" w:sz="6" w:space="0" w:color="CCCCCC"/>
              <w:right w:val="single" w:sz="6" w:space="0" w:color="CCCCCC"/>
            </w:tcBorders>
            <w:vAlign w:val="bottom"/>
          </w:tcPr>
          <w:p w:rsidR="00B81B17" w:rsidRDefault="00000000">
            <w:pPr>
              <w:spacing w:after="0" w:line="242" w:lineRule="auto"/>
              <w:ind w:left="0" w:right="10" w:firstLine="0"/>
            </w:pPr>
            <w:r>
              <w:t xml:space="preserve">Creates </w:t>
            </w:r>
            <w:r>
              <w:tab/>
              <w:t xml:space="preserve">a streamlined, easily computed </w:t>
            </w:r>
          </w:p>
          <w:p w:rsidR="00B81B17" w:rsidRDefault="00000000">
            <w:pPr>
              <w:spacing w:after="0" w:line="259" w:lineRule="auto"/>
              <w:ind w:left="0" w:right="0" w:firstLine="0"/>
            </w:pPr>
            <w:r>
              <w:t xml:space="preserve">representation of the </w:t>
            </w:r>
          </w:p>
          <w:p w:rsidR="00B81B17" w:rsidRDefault="00000000">
            <w:pPr>
              <w:spacing w:after="91" w:line="240" w:lineRule="auto"/>
              <w:ind w:left="0" w:right="0" w:firstLine="0"/>
            </w:pPr>
            <w:r>
              <w:t xml:space="preserve">user's explicit preference space. </w:t>
            </w:r>
          </w:p>
          <w:p w:rsidR="00B81B17" w:rsidRDefault="00000000">
            <w:pPr>
              <w:spacing w:after="0" w:line="259" w:lineRule="auto"/>
              <w:ind w:left="0" w:right="0" w:firstLine="0"/>
              <w:jc w:val="left"/>
            </w:pPr>
            <w:r>
              <w:t xml:space="preserve"> </w:t>
            </w:r>
          </w:p>
        </w:tc>
      </w:tr>
      <w:tr w:rsidR="00B81B17">
        <w:trPr>
          <w:trHeight w:val="1685"/>
        </w:trPr>
        <w:tc>
          <w:tcPr>
            <w:tcW w:w="1280" w:type="dxa"/>
            <w:tcBorders>
              <w:top w:val="single" w:sz="6" w:space="0" w:color="CCCCCC"/>
              <w:left w:val="single" w:sz="6" w:space="0" w:color="CCCCCC"/>
              <w:bottom w:val="single" w:sz="6" w:space="0" w:color="CCCCCC"/>
              <w:right w:val="single" w:sz="6" w:space="0" w:color="CCCCCC"/>
            </w:tcBorders>
            <w:vAlign w:val="bottom"/>
          </w:tcPr>
          <w:p w:rsidR="00B81B17" w:rsidRDefault="00000000">
            <w:pPr>
              <w:tabs>
                <w:tab w:val="right" w:pos="1272"/>
              </w:tabs>
              <w:spacing w:after="0" w:line="259" w:lineRule="auto"/>
              <w:ind w:left="0" w:right="0" w:firstLine="0"/>
              <w:jc w:val="left"/>
            </w:pPr>
            <w:r>
              <w:t xml:space="preserve">Item </w:t>
            </w:r>
            <w:r>
              <w:tab/>
              <w:t xml:space="preserve">Vector </w:t>
            </w:r>
          </w:p>
          <w:p w:rsidR="00B81B17" w:rsidRDefault="00000000">
            <w:pPr>
              <w:spacing w:after="0" w:line="259" w:lineRule="auto"/>
              <w:ind w:left="38" w:right="0" w:firstLine="0"/>
              <w:jc w:val="left"/>
            </w:pPr>
            <w:r>
              <w:t xml:space="preserve">(VI) </w:t>
            </w:r>
          </w:p>
        </w:tc>
        <w:tc>
          <w:tcPr>
            <w:tcW w:w="1548" w:type="dxa"/>
            <w:tcBorders>
              <w:top w:val="single" w:sz="6" w:space="0" w:color="CCCCCC"/>
              <w:left w:val="single" w:sz="6" w:space="0" w:color="CCCCCC"/>
              <w:bottom w:val="single" w:sz="6" w:space="0" w:color="CCCCCC"/>
              <w:right w:val="single" w:sz="6" w:space="0" w:color="CCCCCC"/>
            </w:tcBorders>
          </w:tcPr>
          <w:p w:rsidR="00B81B17" w:rsidRDefault="00000000">
            <w:pPr>
              <w:spacing w:after="0" w:line="240" w:lineRule="auto"/>
              <w:ind w:left="38" w:right="0" w:firstLine="0"/>
            </w:pPr>
            <w:r>
              <w:t xml:space="preserve">A binary vector encoding the </w:t>
            </w:r>
          </w:p>
          <w:p w:rsidR="00B81B17" w:rsidRDefault="00000000">
            <w:pPr>
              <w:spacing w:after="0" w:line="240" w:lineRule="auto"/>
              <w:ind w:left="38" w:right="45" w:firstLine="0"/>
            </w:pPr>
            <w:r>
              <w:t xml:space="preserve">product's features/tags that are presently </w:t>
            </w:r>
          </w:p>
          <w:p w:rsidR="00B81B17" w:rsidRDefault="00000000">
            <w:pPr>
              <w:spacing w:after="0" w:line="259" w:lineRule="auto"/>
              <w:ind w:left="38" w:right="0" w:firstLine="0"/>
              <w:jc w:val="left"/>
            </w:pPr>
            <w:r>
              <w:t xml:space="preserve">being recommended. </w:t>
            </w:r>
          </w:p>
        </w:tc>
        <w:tc>
          <w:tcPr>
            <w:tcW w:w="1702" w:type="dxa"/>
            <w:tcBorders>
              <w:top w:val="single" w:sz="6" w:space="0" w:color="CCCCCC"/>
              <w:left w:val="single" w:sz="6" w:space="0" w:color="CCCCCC"/>
              <w:bottom w:val="single" w:sz="6" w:space="0" w:color="CCCCCC"/>
              <w:right w:val="single" w:sz="6" w:space="0" w:color="CCCCCC"/>
            </w:tcBorders>
            <w:vAlign w:val="bottom"/>
          </w:tcPr>
          <w:p w:rsidR="00B81B17" w:rsidRDefault="00000000">
            <w:pPr>
              <w:spacing w:after="91" w:line="240" w:lineRule="auto"/>
              <w:ind w:left="0" w:right="7" w:firstLine="0"/>
            </w:pPr>
            <w:r>
              <w:t xml:space="preserve"> Allows for direct comparison to the user profile based only on shared product features. </w:t>
            </w:r>
          </w:p>
          <w:p w:rsidR="00B81B17" w:rsidRDefault="00000000">
            <w:pPr>
              <w:spacing w:after="0" w:line="259" w:lineRule="auto"/>
              <w:ind w:left="0" w:right="0" w:firstLine="0"/>
              <w:jc w:val="left"/>
            </w:pPr>
            <w:r>
              <w:t xml:space="preserve"> </w:t>
            </w:r>
          </w:p>
        </w:tc>
      </w:tr>
      <w:tr w:rsidR="00B81B17">
        <w:trPr>
          <w:trHeight w:val="2194"/>
        </w:trPr>
        <w:tc>
          <w:tcPr>
            <w:tcW w:w="1280" w:type="dxa"/>
            <w:tcBorders>
              <w:top w:val="single" w:sz="6" w:space="0" w:color="CCCCCC"/>
              <w:left w:val="single" w:sz="6" w:space="0" w:color="CCCCCC"/>
              <w:bottom w:val="single" w:sz="6" w:space="0" w:color="CCCCCC"/>
              <w:right w:val="single" w:sz="6" w:space="0" w:color="CCCCCC"/>
            </w:tcBorders>
            <w:vAlign w:val="bottom"/>
          </w:tcPr>
          <w:p w:rsidR="00B81B17" w:rsidRDefault="00000000">
            <w:pPr>
              <w:spacing w:after="0" w:line="259" w:lineRule="auto"/>
              <w:ind w:left="38" w:right="0" w:firstLine="0"/>
              <w:jc w:val="left"/>
            </w:pPr>
            <w:r>
              <w:t xml:space="preserve">Jaccard </w:t>
            </w:r>
          </w:p>
          <w:p w:rsidR="00B81B17" w:rsidRDefault="00000000">
            <w:pPr>
              <w:spacing w:after="0" w:line="259" w:lineRule="auto"/>
              <w:ind w:left="38" w:right="0" w:firstLine="0"/>
              <w:jc w:val="left"/>
            </w:pPr>
            <w:r>
              <w:t xml:space="preserve">Similarity </w:t>
            </w:r>
          </w:p>
        </w:tc>
        <w:tc>
          <w:tcPr>
            <w:tcW w:w="1548" w:type="dxa"/>
            <w:tcBorders>
              <w:top w:val="single" w:sz="6" w:space="0" w:color="CCCCCC"/>
              <w:left w:val="single" w:sz="6" w:space="0" w:color="CCCCCC"/>
              <w:bottom w:val="single" w:sz="6" w:space="0" w:color="CCCCCC"/>
              <w:right w:val="single" w:sz="6" w:space="0" w:color="CCCCCC"/>
            </w:tcBorders>
            <w:vAlign w:val="bottom"/>
          </w:tcPr>
          <w:p w:rsidR="00B81B17" w:rsidRDefault="00000000">
            <w:pPr>
              <w:spacing w:after="0" w:line="265" w:lineRule="auto"/>
              <w:ind w:left="38" w:right="0" w:firstLine="0"/>
            </w:pPr>
            <w:r>
              <w:t xml:space="preserve">The size of VU and </w:t>
            </w:r>
            <w:r>
              <w:tab/>
              <w:t xml:space="preserve">VI's </w:t>
            </w:r>
          </w:p>
          <w:p w:rsidR="00B81B17" w:rsidRDefault="00000000">
            <w:pPr>
              <w:spacing w:after="94" w:line="239" w:lineRule="auto"/>
              <w:ind w:left="38" w:right="44" w:firstLine="0"/>
            </w:pPr>
            <w:r>
              <w:t xml:space="preserve">intersection divided by their union is used to calculate their similarity. </w:t>
            </w:r>
          </w:p>
          <w:p w:rsidR="00B81B17" w:rsidRDefault="00000000">
            <w:pPr>
              <w:spacing w:after="0" w:line="259" w:lineRule="auto"/>
              <w:ind w:left="38" w:right="0" w:firstLine="0"/>
              <w:jc w:val="left"/>
            </w:pPr>
            <w:r>
              <w:t xml:space="preserve"> </w:t>
            </w:r>
          </w:p>
        </w:tc>
        <w:tc>
          <w:tcPr>
            <w:tcW w:w="1702" w:type="dxa"/>
            <w:tcBorders>
              <w:top w:val="single" w:sz="6" w:space="0" w:color="CCCCCC"/>
              <w:left w:val="single" w:sz="6" w:space="0" w:color="CCCCCC"/>
              <w:bottom w:val="single" w:sz="6" w:space="0" w:color="CCCCCC"/>
              <w:right w:val="single" w:sz="6" w:space="0" w:color="CCCCCC"/>
            </w:tcBorders>
          </w:tcPr>
          <w:p w:rsidR="00B81B17" w:rsidRDefault="00000000">
            <w:pPr>
              <w:spacing w:after="94" w:line="239" w:lineRule="auto"/>
              <w:ind w:left="0" w:right="8" w:firstLine="0"/>
            </w:pPr>
            <w:r>
              <w:t xml:space="preserve">Provides a reliable measure of set overlap. Its simplicity provides low latency computation, which is essential for realtime suggestion. </w:t>
            </w:r>
          </w:p>
          <w:p w:rsidR="00B81B17" w:rsidRDefault="00000000">
            <w:pPr>
              <w:spacing w:after="0" w:line="259" w:lineRule="auto"/>
              <w:ind w:left="0" w:right="0" w:firstLine="0"/>
              <w:jc w:val="left"/>
            </w:pPr>
            <w:r>
              <w:t xml:space="preserve"> </w:t>
            </w:r>
          </w:p>
        </w:tc>
      </w:tr>
    </w:tbl>
    <w:p w:rsidR="00B81B17" w:rsidRDefault="00000000">
      <w:pPr>
        <w:spacing w:after="263" w:line="259" w:lineRule="auto"/>
        <w:ind w:left="0" w:right="0" w:firstLine="0"/>
        <w:jc w:val="left"/>
      </w:pPr>
      <w:r>
        <w:t xml:space="preserve"> </w:t>
      </w:r>
    </w:p>
    <w:p w:rsidR="00B81B17" w:rsidRDefault="00000000">
      <w:pPr>
        <w:pStyle w:val="Heading1"/>
        <w:ind w:left="776" w:right="157" w:hanging="667"/>
      </w:pPr>
      <w:r>
        <w:rPr>
          <w:sz w:val="20"/>
        </w:rPr>
        <w:t>A</w:t>
      </w:r>
      <w:r>
        <w:t xml:space="preserve">LGORITHMS </w:t>
      </w:r>
      <w:r>
        <w:rPr>
          <w:sz w:val="20"/>
        </w:rPr>
        <w:t>U</w:t>
      </w:r>
      <w:r>
        <w:t>SED</w:t>
      </w:r>
      <w:r>
        <w:rPr>
          <w:sz w:val="20"/>
        </w:rPr>
        <w:t xml:space="preserve"> </w:t>
      </w:r>
    </w:p>
    <w:p w:rsidR="00B81B17" w:rsidRDefault="00000000">
      <w:pPr>
        <w:ind w:left="-5" w:right="98"/>
      </w:pPr>
      <w:r>
        <w:t xml:space="preserve">The three different recommendation models were evaluated to determine which model would best manipulate the sparse and categorical data found in the e-commerce catalogs of the day. </w:t>
      </w:r>
    </w:p>
    <w:p w:rsidR="00B81B17" w:rsidRDefault="00000000">
      <w:pPr>
        <w:spacing w:after="0" w:line="259" w:lineRule="auto"/>
        <w:ind w:left="0" w:right="0" w:firstLine="0"/>
        <w:jc w:val="left"/>
      </w:pPr>
      <w:r>
        <w:t xml:space="preserve"> </w:t>
      </w:r>
    </w:p>
    <w:p w:rsidR="00B81B17" w:rsidRDefault="00000000">
      <w:pPr>
        <w:ind w:left="-5" w:right="100"/>
      </w:pPr>
      <w:r>
        <w:rPr>
          <w:b/>
          <w:i/>
        </w:rPr>
        <w:t xml:space="preserve">1.Jaccard Similarity (Primary Candidate): </w:t>
      </w:r>
      <w:r>
        <w:t xml:space="preserve">The Jaccard Similarity model was chosen because it can efficiently operate with sparse and categorical data [3], [19].  </w:t>
      </w:r>
    </w:p>
    <w:p w:rsidR="00B81B17" w:rsidRDefault="00000000">
      <w:pPr>
        <w:spacing w:after="0" w:line="259" w:lineRule="auto"/>
        <w:ind w:left="0" w:right="0" w:firstLine="0"/>
        <w:jc w:val="left"/>
      </w:pPr>
      <w:r>
        <w:t xml:space="preserve"> </w:t>
      </w:r>
    </w:p>
    <w:p w:rsidR="00B81B17" w:rsidRDefault="00000000">
      <w:pPr>
        <w:ind w:left="-5" w:right="100"/>
      </w:pPr>
      <w:r>
        <w:t xml:space="preserve">User-Centric Logic: This is a method which helps us in  calculating the intersection of two sets which are divided by the union. It ranks products with a high density of tags of interest to the user (e.g., #Sustainability, #Athleisure) with the previously viewed items[14]. </w:t>
      </w:r>
    </w:p>
    <w:p w:rsidR="00B81B17" w:rsidRDefault="00000000">
      <w:pPr>
        <w:spacing w:after="0" w:line="259" w:lineRule="auto"/>
        <w:ind w:left="0" w:right="0" w:firstLine="0"/>
        <w:jc w:val="left"/>
      </w:pPr>
      <w:r>
        <w:t xml:space="preserve"> </w:t>
      </w:r>
    </w:p>
    <w:p w:rsidR="00B81B17" w:rsidRDefault="00000000">
      <w:pPr>
        <w:ind w:left="-5" w:right="624"/>
      </w:pPr>
      <w:r>
        <w:t xml:space="preserve">Operational Advantage: The model is designed to operate in low-latency settings, where the response time must be less than 100ms, and this is a critical aspect of a real-time Recommended for You feature[11]. </w:t>
      </w:r>
    </w:p>
    <w:p w:rsidR="00B81B17" w:rsidRDefault="00000000">
      <w:pPr>
        <w:spacing w:after="0" w:line="259" w:lineRule="auto"/>
        <w:ind w:left="0" w:right="0" w:firstLine="0"/>
        <w:jc w:val="left"/>
      </w:pPr>
      <w:r>
        <w:t xml:space="preserve"> </w:t>
      </w:r>
    </w:p>
    <w:p w:rsidR="00B81B17" w:rsidRDefault="00000000">
      <w:pPr>
        <w:ind w:left="-5" w:right="624"/>
      </w:pPr>
      <w:r>
        <w:rPr>
          <w:b/>
          <w:i/>
        </w:rPr>
        <w:t xml:space="preserve">2.Cosine Similarity: </w:t>
      </w:r>
      <w:r>
        <w:t xml:space="preserve">Although commonly used as an industrystandard measure of dense vector space, Cosine Similarity is the cosine of the angle between two vectors[15]. </w:t>
      </w:r>
      <w:r>
        <w:rPr>
          <w:b/>
          <w:i/>
        </w:rPr>
        <w:t xml:space="preserve"> </w:t>
      </w:r>
    </w:p>
    <w:p w:rsidR="00B81B17" w:rsidRDefault="00000000">
      <w:pPr>
        <w:spacing w:after="0" w:line="259" w:lineRule="auto"/>
        <w:ind w:left="0" w:right="0" w:firstLine="0"/>
        <w:jc w:val="left"/>
      </w:pPr>
      <w:r>
        <w:rPr>
          <w:b/>
          <w:i/>
        </w:rPr>
        <w:t xml:space="preserve"> </w:t>
      </w:r>
    </w:p>
    <w:p w:rsidR="00B81B17" w:rsidRDefault="00000000">
      <w:pPr>
        <w:ind w:left="-5" w:right="624"/>
      </w:pPr>
      <w:r>
        <w:t xml:space="preserve">Technical Formulation: It utilizes the directional orientation of vectors as opposed to the mere coordination overlap[15]. </w:t>
      </w:r>
      <w:r>
        <w:rPr>
          <w:b/>
          <w:i/>
        </w:rPr>
        <w:t xml:space="preserve"> </w:t>
      </w:r>
    </w:p>
    <w:p w:rsidR="00B81B17" w:rsidRDefault="00000000">
      <w:pPr>
        <w:spacing w:after="0" w:line="259" w:lineRule="auto"/>
        <w:ind w:left="0" w:right="0" w:firstLine="0"/>
        <w:jc w:val="left"/>
      </w:pPr>
      <w:r>
        <w:rPr>
          <w:b/>
          <w:i/>
        </w:rPr>
        <w:t xml:space="preserve"> </w:t>
      </w:r>
    </w:p>
    <w:p w:rsidR="00B81B17" w:rsidRDefault="00000000">
      <w:pPr>
        <w:ind w:left="-5" w:right="624"/>
      </w:pPr>
      <w:r>
        <w:t xml:space="preserve">User-Centric Logic: This is a method of checking the preferences. It provides the relative weight of certain types to </w:t>
      </w:r>
    </w:p>
    <w:p w:rsidR="00B81B17" w:rsidRDefault="00000000">
      <w:pPr>
        <w:ind w:left="-5" w:right="624"/>
      </w:pPr>
      <w:r>
        <w:t xml:space="preserve">a user, to differentiate between a hobby and a preference.[19] </w:t>
      </w:r>
      <w:r>
        <w:rPr>
          <w:b/>
          <w:i/>
        </w:rPr>
        <w:t xml:space="preserve"> </w:t>
      </w:r>
    </w:p>
    <w:p w:rsidR="00B81B17" w:rsidRDefault="00000000">
      <w:pPr>
        <w:spacing w:after="0" w:line="259" w:lineRule="auto"/>
        <w:ind w:left="0" w:right="0" w:firstLine="0"/>
        <w:jc w:val="left"/>
      </w:pPr>
      <w:r>
        <w:rPr>
          <w:b/>
          <w:i/>
        </w:rPr>
        <w:t xml:space="preserve"> </w:t>
      </w:r>
    </w:p>
    <w:p w:rsidR="00B81B17" w:rsidRDefault="00000000">
      <w:pPr>
        <w:ind w:left="-5" w:right="624"/>
      </w:pPr>
      <w:r>
        <w:t>Operation issue: In high dimensional binary space, the cost of operation is larger than that of Jaccard, and can cause more server-side latency during peak traffic[6].</w:t>
      </w:r>
      <w:r>
        <w:rPr>
          <w:b/>
          <w:i/>
        </w:rPr>
        <w:t xml:space="preserve"> </w:t>
      </w:r>
    </w:p>
    <w:p w:rsidR="00B81B17" w:rsidRDefault="00000000">
      <w:pPr>
        <w:spacing w:after="0" w:line="259" w:lineRule="auto"/>
        <w:ind w:left="0" w:right="0" w:firstLine="0"/>
        <w:jc w:val="left"/>
      </w:pPr>
      <w:r>
        <w:rPr>
          <w:b/>
          <w:i/>
        </w:rPr>
        <w:t xml:space="preserve"> </w:t>
      </w:r>
    </w:p>
    <w:p w:rsidR="00B81B17" w:rsidRDefault="00000000">
      <w:pPr>
        <w:ind w:left="-5" w:right="624"/>
      </w:pPr>
      <w:r>
        <w:rPr>
          <w:b/>
          <w:i/>
        </w:rPr>
        <w:t xml:space="preserve">3.Simple Association Rule: </w:t>
      </w:r>
      <w:r>
        <w:t>The work employed non-machine learning heuristic as a standard of performance to emulate the traditional logic of people also bought[16].</w:t>
      </w:r>
      <w:r>
        <w:rPr>
          <w:b/>
          <w:i/>
        </w:rPr>
        <w:t xml:space="preserve"> </w:t>
      </w:r>
    </w:p>
    <w:p w:rsidR="00B81B17" w:rsidRDefault="00000000">
      <w:pPr>
        <w:spacing w:after="0" w:line="259" w:lineRule="auto"/>
        <w:ind w:left="0" w:right="0" w:firstLine="0"/>
        <w:jc w:val="left"/>
      </w:pPr>
      <w:r>
        <w:rPr>
          <w:b/>
          <w:i/>
        </w:rPr>
        <w:t xml:space="preserve"> </w:t>
      </w:r>
    </w:p>
    <w:p w:rsidR="00B81B17" w:rsidRDefault="00000000">
      <w:pPr>
        <w:ind w:left="-5" w:right="624"/>
      </w:pPr>
      <w:r>
        <w:t xml:space="preserve">Technical Formulation: This version is a heuristic version of frequent itemset mining which proposes products based on historic cooccurrence in transaction records[16]. </w:t>
      </w:r>
    </w:p>
    <w:p w:rsidR="00B81B17" w:rsidRDefault="00000000">
      <w:pPr>
        <w:spacing w:after="0" w:line="259" w:lineRule="auto"/>
        <w:ind w:left="0" w:right="0" w:firstLine="0"/>
        <w:jc w:val="left"/>
      </w:pPr>
      <w:r>
        <w:rPr>
          <w:b/>
          <w:i/>
        </w:rPr>
        <w:t xml:space="preserve"> </w:t>
      </w:r>
    </w:p>
    <w:p w:rsidR="00B81B17" w:rsidRDefault="00000000">
      <w:pPr>
        <w:ind w:left="-5" w:right="624"/>
      </w:pPr>
      <w:r>
        <w:t xml:space="preserve">User-Centric logic: It works in similar way as the physical store layout, it pairs complementary products (e.g. batteries with electronics) with each other[14].  </w:t>
      </w:r>
    </w:p>
    <w:p w:rsidR="00B81B17" w:rsidRDefault="00000000">
      <w:pPr>
        <w:spacing w:after="0" w:line="259" w:lineRule="auto"/>
        <w:ind w:left="0" w:right="0" w:firstLine="0"/>
        <w:jc w:val="left"/>
      </w:pPr>
      <w:r>
        <w:t xml:space="preserve"> </w:t>
      </w:r>
    </w:p>
    <w:p w:rsidR="00B81B17" w:rsidRDefault="00000000">
      <w:pPr>
        <w:spacing w:after="233"/>
        <w:ind w:left="-5" w:right="624"/>
      </w:pPr>
      <w:r>
        <w:t xml:space="preserve">Operational Challenge: It can be easily affected by the ColdStart problem. Since it is based on the past sales, it is unable to suggest new or alternative inventory which is yet to acquire high volume of transactions[5].  </w:t>
      </w:r>
    </w:p>
    <w:p w:rsidR="00B81B17" w:rsidRDefault="00000000">
      <w:pPr>
        <w:spacing w:after="264" w:line="259" w:lineRule="auto"/>
        <w:ind w:left="0" w:right="0" w:firstLine="0"/>
        <w:jc w:val="left"/>
      </w:pPr>
      <w:r>
        <w:t xml:space="preserve"> </w:t>
      </w:r>
    </w:p>
    <w:p w:rsidR="00B81B17" w:rsidRDefault="00000000">
      <w:pPr>
        <w:pStyle w:val="Heading1"/>
        <w:ind w:left="810" w:right="725" w:hanging="701"/>
      </w:pPr>
      <w:r>
        <w:rPr>
          <w:sz w:val="20"/>
        </w:rPr>
        <w:t>C</w:t>
      </w:r>
      <w:r>
        <w:t xml:space="preserve">OMPARATIVE </w:t>
      </w:r>
      <w:r>
        <w:rPr>
          <w:sz w:val="20"/>
        </w:rPr>
        <w:t>A</w:t>
      </w:r>
      <w:r>
        <w:t>NALYSIS</w:t>
      </w:r>
      <w:r>
        <w:rPr>
          <w:sz w:val="20"/>
        </w:rPr>
        <w:t xml:space="preserve"> </w:t>
      </w:r>
    </w:p>
    <w:p w:rsidR="00B81B17" w:rsidRDefault="00000000">
      <w:pPr>
        <w:ind w:left="-5" w:right="624"/>
      </w:pPr>
      <w:r>
        <w:t xml:space="preserve">Our comparative analysis findings, which are presented in the performance summary table, give a clear empirical justification in the choice of the best recommendation model [17]. Through the measurements of accuracy, precision, recall, and the F1-score, we will be able to see the difference in the performance of the three methodologies that have been tested[17]. </w:t>
      </w:r>
    </w:p>
    <w:p w:rsidR="00B81B17" w:rsidRDefault="00000000">
      <w:pPr>
        <w:spacing w:after="0" w:line="259" w:lineRule="auto"/>
        <w:ind w:left="0" w:right="0" w:firstLine="0"/>
        <w:jc w:val="left"/>
      </w:pPr>
      <w:r>
        <w:t xml:space="preserve"> </w:t>
      </w:r>
    </w:p>
    <w:p w:rsidR="00B81B17" w:rsidRDefault="00000000">
      <w:pPr>
        <w:spacing w:after="0" w:line="259" w:lineRule="auto"/>
        <w:ind w:left="0" w:right="0" w:firstLine="0"/>
        <w:jc w:val="left"/>
      </w:pPr>
      <w:r>
        <w:rPr>
          <w:b/>
        </w:rPr>
        <w:t>Table II.</w:t>
      </w:r>
      <w:r>
        <w:t xml:space="preserve"> </w:t>
      </w:r>
      <w:r>
        <w:rPr>
          <w:i/>
        </w:rPr>
        <w:t xml:space="preserve">Comparison of the  findings for clear justification.  </w:t>
      </w:r>
    </w:p>
    <w:p w:rsidR="00B81B17" w:rsidRDefault="00000000">
      <w:pPr>
        <w:spacing w:after="0" w:line="259" w:lineRule="auto"/>
        <w:ind w:left="0" w:right="0" w:firstLine="0"/>
        <w:jc w:val="left"/>
      </w:pPr>
      <w:r>
        <w:rPr>
          <w:i/>
        </w:rPr>
        <w:t xml:space="preserve"> </w:t>
      </w:r>
    </w:p>
    <w:tbl>
      <w:tblPr>
        <w:tblStyle w:val="TableGrid"/>
        <w:tblW w:w="4671" w:type="dxa"/>
        <w:tblInd w:w="7" w:type="dxa"/>
        <w:tblCellMar>
          <w:top w:w="85" w:type="dxa"/>
          <w:left w:w="43" w:type="dxa"/>
          <w:bottom w:w="36" w:type="dxa"/>
          <w:right w:w="35" w:type="dxa"/>
        </w:tblCellMar>
        <w:tblLook w:val="04A0" w:firstRow="1" w:lastRow="0" w:firstColumn="1" w:lastColumn="0" w:noHBand="0" w:noVBand="1"/>
      </w:tblPr>
      <w:tblGrid>
        <w:gridCol w:w="1082"/>
        <w:gridCol w:w="1370"/>
        <w:gridCol w:w="872"/>
        <w:gridCol w:w="653"/>
        <w:gridCol w:w="694"/>
      </w:tblGrid>
      <w:tr w:rsidR="00B81B17">
        <w:trPr>
          <w:trHeight w:val="888"/>
        </w:trPr>
        <w:tc>
          <w:tcPr>
            <w:tcW w:w="1083" w:type="dxa"/>
            <w:tcBorders>
              <w:top w:val="single" w:sz="6" w:space="0" w:color="CCCCCC"/>
              <w:left w:val="single" w:sz="6" w:space="0" w:color="CCCCCC"/>
              <w:bottom w:val="single" w:sz="6" w:space="0" w:color="CCCCCC"/>
              <w:right w:val="single" w:sz="6" w:space="0" w:color="CCCCCC"/>
            </w:tcBorders>
            <w:vAlign w:val="bottom"/>
          </w:tcPr>
          <w:p w:rsidR="00B81B17" w:rsidRDefault="00000000">
            <w:pPr>
              <w:spacing w:after="0" w:line="259" w:lineRule="auto"/>
              <w:ind w:left="2" w:right="0" w:firstLine="0"/>
              <w:jc w:val="left"/>
            </w:pPr>
            <w:r>
              <w:t xml:space="preserve">Model </w:t>
            </w:r>
          </w:p>
        </w:tc>
        <w:tc>
          <w:tcPr>
            <w:tcW w:w="1370" w:type="dxa"/>
            <w:tcBorders>
              <w:top w:val="single" w:sz="6" w:space="0" w:color="CCCCCC"/>
              <w:left w:val="single" w:sz="6" w:space="0" w:color="CCCCCC"/>
              <w:bottom w:val="single" w:sz="6" w:space="0" w:color="CCCCCC"/>
              <w:right w:val="single" w:sz="6" w:space="0" w:color="CCCCCC"/>
            </w:tcBorders>
            <w:vAlign w:val="bottom"/>
          </w:tcPr>
          <w:p w:rsidR="00B81B17" w:rsidRDefault="00000000">
            <w:pPr>
              <w:spacing w:after="0" w:line="259" w:lineRule="auto"/>
              <w:ind w:left="2" w:right="0" w:firstLine="0"/>
              <w:jc w:val="left"/>
            </w:pPr>
            <w:r>
              <w:t xml:space="preserve">Accuracy </w:t>
            </w:r>
          </w:p>
          <w:p w:rsidR="00B81B17" w:rsidRDefault="00000000">
            <w:pPr>
              <w:spacing w:after="0" w:line="259" w:lineRule="auto"/>
              <w:ind w:left="2" w:right="0" w:firstLine="0"/>
              <w:jc w:val="left"/>
            </w:pPr>
            <w:r>
              <w:t xml:space="preserve">(Relevance) </w:t>
            </w:r>
          </w:p>
        </w:tc>
        <w:tc>
          <w:tcPr>
            <w:tcW w:w="872" w:type="dxa"/>
            <w:tcBorders>
              <w:top w:val="single" w:sz="6" w:space="0" w:color="CCCCCC"/>
              <w:left w:val="single" w:sz="6" w:space="0" w:color="CCCCCC"/>
              <w:bottom w:val="single" w:sz="6" w:space="0" w:color="CCCCCC"/>
              <w:right w:val="single" w:sz="6" w:space="0" w:color="CCCCCC"/>
            </w:tcBorders>
            <w:vAlign w:val="bottom"/>
          </w:tcPr>
          <w:p w:rsidR="00B81B17" w:rsidRDefault="00000000">
            <w:pPr>
              <w:spacing w:after="0" w:line="259" w:lineRule="auto"/>
              <w:ind w:left="0" w:right="0" w:firstLine="0"/>
            </w:pPr>
            <w:r>
              <w:t xml:space="preserve">Precision </w:t>
            </w:r>
          </w:p>
          <w:p w:rsidR="00B81B17" w:rsidRDefault="00000000">
            <w:pPr>
              <w:spacing w:after="0" w:line="259" w:lineRule="auto"/>
              <w:ind w:left="0" w:right="0" w:firstLine="0"/>
              <w:jc w:val="left"/>
            </w:pPr>
            <w:r>
              <w:t xml:space="preserve">(P) </w:t>
            </w:r>
          </w:p>
        </w:tc>
        <w:tc>
          <w:tcPr>
            <w:tcW w:w="653" w:type="dxa"/>
            <w:tcBorders>
              <w:top w:val="single" w:sz="6" w:space="0" w:color="CCCCCC"/>
              <w:left w:val="single" w:sz="6" w:space="0" w:color="CCCCCC"/>
              <w:bottom w:val="single" w:sz="6" w:space="0" w:color="CCCCCC"/>
              <w:right w:val="single" w:sz="6" w:space="0" w:color="CCCCCC"/>
            </w:tcBorders>
            <w:vAlign w:val="bottom"/>
          </w:tcPr>
          <w:p w:rsidR="00B81B17" w:rsidRDefault="00000000">
            <w:pPr>
              <w:spacing w:after="0" w:line="259" w:lineRule="auto"/>
              <w:ind w:left="2" w:right="0" w:firstLine="0"/>
            </w:pPr>
            <w:r>
              <w:t xml:space="preserve">Recall </w:t>
            </w:r>
          </w:p>
          <w:p w:rsidR="00B81B17" w:rsidRDefault="00000000">
            <w:pPr>
              <w:spacing w:after="0" w:line="259" w:lineRule="auto"/>
              <w:ind w:left="2" w:right="0" w:firstLine="0"/>
              <w:jc w:val="left"/>
            </w:pPr>
            <w:r>
              <w:t xml:space="preserve">(R) </w:t>
            </w:r>
          </w:p>
        </w:tc>
        <w:tc>
          <w:tcPr>
            <w:tcW w:w="694" w:type="dxa"/>
            <w:tcBorders>
              <w:top w:val="single" w:sz="6" w:space="0" w:color="CCCCCC"/>
              <w:left w:val="single" w:sz="6" w:space="0" w:color="CCCCCC"/>
              <w:bottom w:val="single" w:sz="6" w:space="0" w:color="CCCCCC"/>
              <w:right w:val="single" w:sz="6" w:space="0" w:color="CCCCCC"/>
            </w:tcBorders>
            <w:vAlign w:val="bottom"/>
          </w:tcPr>
          <w:p w:rsidR="00B81B17" w:rsidRDefault="00000000">
            <w:pPr>
              <w:spacing w:after="0" w:line="259" w:lineRule="auto"/>
              <w:ind w:left="2" w:right="0" w:firstLine="0"/>
              <w:jc w:val="left"/>
            </w:pPr>
            <w:r>
              <w:t>F1-</w:t>
            </w:r>
          </w:p>
          <w:p w:rsidR="00B81B17" w:rsidRDefault="00000000">
            <w:pPr>
              <w:spacing w:after="0" w:line="259" w:lineRule="auto"/>
              <w:ind w:left="2" w:right="0" w:firstLine="0"/>
              <w:jc w:val="left"/>
            </w:pPr>
            <w:r>
              <w:t xml:space="preserve">Score </w:t>
            </w:r>
          </w:p>
          <w:p w:rsidR="00B81B17" w:rsidRDefault="00000000">
            <w:pPr>
              <w:spacing w:after="0" w:line="259" w:lineRule="auto"/>
              <w:ind w:left="2" w:right="0" w:firstLine="0"/>
              <w:jc w:val="left"/>
            </w:pPr>
            <w:r>
              <w:t xml:space="preserve">(F1) </w:t>
            </w:r>
          </w:p>
        </w:tc>
      </w:tr>
      <w:tr w:rsidR="00B81B17">
        <w:trPr>
          <w:trHeight w:val="766"/>
        </w:trPr>
        <w:tc>
          <w:tcPr>
            <w:tcW w:w="1083" w:type="dxa"/>
            <w:tcBorders>
              <w:top w:val="single" w:sz="6" w:space="0" w:color="CCCCCC"/>
              <w:left w:val="single" w:sz="6" w:space="0" w:color="CCCCCC"/>
              <w:bottom w:val="single" w:sz="6" w:space="0" w:color="CCCCCC"/>
              <w:right w:val="single" w:sz="6" w:space="0" w:color="CCCCCC"/>
            </w:tcBorders>
          </w:tcPr>
          <w:p w:rsidR="00B81B17" w:rsidRDefault="00000000">
            <w:pPr>
              <w:spacing w:after="0" w:line="259" w:lineRule="auto"/>
              <w:ind w:left="2" w:right="0" w:firstLine="0"/>
              <w:jc w:val="left"/>
            </w:pPr>
            <w:r>
              <w:t xml:space="preserve">Simple </w:t>
            </w:r>
          </w:p>
          <w:p w:rsidR="00B81B17" w:rsidRDefault="00000000">
            <w:pPr>
              <w:spacing w:after="0" w:line="259" w:lineRule="auto"/>
              <w:ind w:left="2" w:right="0" w:firstLine="0"/>
            </w:pPr>
            <w:r>
              <w:t xml:space="preserve">Association </w:t>
            </w:r>
          </w:p>
          <w:p w:rsidR="00B81B17" w:rsidRDefault="00000000">
            <w:pPr>
              <w:spacing w:after="0" w:line="259" w:lineRule="auto"/>
              <w:ind w:left="2" w:right="0" w:firstLine="0"/>
              <w:jc w:val="left"/>
            </w:pPr>
            <w:r>
              <w:t xml:space="preserve">Rule </w:t>
            </w:r>
          </w:p>
        </w:tc>
        <w:tc>
          <w:tcPr>
            <w:tcW w:w="1370" w:type="dxa"/>
            <w:tcBorders>
              <w:top w:val="single" w:sz="6" w:space="0" w:color="CCCCCC"/>
              <w:left w:val="single" w:sz="6" w:space="0" w:color="CCCCCC"/>
              <w:bottom w:val="single" w:sz="6" w:space="0" w:color="CCCCCC"/>
              <w:right w:val="single" w:sz="6" w:space="0" w:color="CCCCCC"/>
            </w:tcBorders>
            <w:vAlign w:val="bottom"/>
          </w:tcPr>
          <w:p w:rsidR="00B81B17" w:rsidRDefault="00000000">
            <w:pPr>
              <w:spacing w:after="0" w:line="259" w:lineRule="auto"/>
              <w:ind w:left="2" w:right="0" w:firstLine="0"/>
              <w:jc w:val="left"/>
            </w:pPr>
            <w:r>
              <w:t xml:space="preserve">0.82 </w:t>
            </w:r>
          </w:p>
        </w:tc>
        <w:tc>
          <w:tcPr>
            <w:tcW w:w="872" w:type="dxa"/>
            <w:tcBorders>
              <w:top w:val="single" w:sz="6" w:space="0" w:color="CCCCCC"/>
              <w:left w:val="single" w:sz="6" w:space="0" w:color="CCCCCC"/>
              <w:bottom w:val="single" w:sz="6" w:space="0" w:color="CCCCCC"/>
              <w:right w:val="single" w:sz="6" w:space="0" w:color="CCCCCC"/>
            </w:tcBorders>
            <w:vAlign w:val="bottom"/>
          </w:tcPr>
          <w:p w:rsidR="00B81B17" w:rsidRDefault="00000000">
            <w:pPr>
              <w:spacing w:after="0" w:line="259" w:lineRule="auto"/>
              <w:ind w:left="0" w:right="0" w:firstLine="0"/>
              <w:jc w:val="left"/>
            </w:pPr>
            <w:r>
              <w:t xml:space="preserve">0.78 </w:t>
            </w:r>
          </w:p>
        </w:tc>
        <w:tc>
          <w:tcPr>
            <w:tcW w:w="653" w:type="dxa"/>
            <w:tcBorders>
              <w:top w:val="single" w:sz="6" w:space="0" w:color="CCCCCC"/>
              <w:left w:val="single" w:sz="6" w:space="0" w:color="CCCCCC"/>
              <w:bottom w:val="single" w:sz="6" w:space="0" w:color="CCCCCC"/>
              <w:right w:val="single" w:sz="6" w:space="0" w:color="CCCCCC"/>
            </w:tcBorders>
            <w:vAlign w:val="bottom"/>
          </w:tcPr>
          <w:p w:rsidR="00B81B17" w:rsidRDefault="00000000">
            <w:pPr>
              <w:spacing w:after="0" w:line="259" w:lineRule="auto"/>
              <w:ind w:left="2" w:right="0" w:firstLine="0"/>
              <w:jc w:val="left"/>
            </w:pPr>
            <w:r>
              <w:t xml:space="preserve">0.85 </w:t>
            </w:r>
          </w:p>
        </w:tc>
        <w:tc>
          <w:tcPr>
            <w:tcW w:w="694" w:type="dxa"/>
            <w:tcBorders>
              <w:top w:val="single" w:sz="6" w:space="0" w:color="CCCCCC"/>
              <w:left w:val="single" w:sz="6" w:space="0" w:color="CCCCCC"/>
              <w:bottom w:val="single" w:sz="6" w:space="0" w:color="CCCCCC"/>
              <w:right w:val="single" w:sz="6" w:space="0" w:color="CCCCCC"/>
            </w:tcBorders>
            <w:vAlign w:val="bottom"/>
          </w:tcPr>
          <w:p w:rsidR="00B81B17" w:rsidRDefault="00000000">
            <w:pPr>
              <w:spacing w:after="0" w:line="259" w:lineRule="auto"/>
              <w:ind w:left="2" w:right="0" w:firstLine="0"/>
              <w:jc w:val="left"/>
            </w:pPr>
            <w:r>
              <w:t xml:space="preserve">0.81 </w:t>
            </w:r>
          </w:p>
        </w:tc>
      </w:tr>
      <w:tr w:rsidR="00B81B17">
        <w:trPr>
          <w:trHeight w:val="535"/>
        </w:trPr>
        <w:tc>
          <w:tcPr>
            <w:tcW w:w="1083" w:type="dxa"/>
            <w:tcBorders>
              <w:top w:val="single" w:sz="6" w:space="0" w:color="CCCCCC"/>
              <w:left w:val="single" w:sz="6" w:space="0" w:color="CCCCCC"/>
              <w:bottom w:val="single" w:sz="6" w:space="0" w:color="CCCCCC"/>
              <w:right w:val="single" w:sz="6" w:space="0" w:color="CCCCCC"/>
            </w:tcBorders>
          </w:tcPr>
          <w:p w:rsidR="00B81B17" w:rsidRDefault="00000000">
            <w:pPr>
              <w:spacing w:after="0" w:line="259" w:lineRule="auto"/>
              <w:ind w:left="2" w:right="0" w:firstLine="0"/>
              <w:jc w:val="left"/>
            </w:pPr>
            <w:r>
              <w:t xml:space="preserve">Cosine </w:t>
            </w:r>
          </w:p>
          <w:p w:rsidR="00B81B17" w:rsidRDefault="00000000">
            <w:pPr>
              <w:spacing w:after="0" w:line="259" w:lineRule="auto"/>
              <w:ind w:left="2" w:right="0" w:firstLine="0"/>
              <w:jc w:val="left"/>
            </w:pPr>
            <w:r>
              <w:t xml:space="preserve">Similarity </w:t>
            </w:r>
          </w:p>
        </w:tc>
        <w:tc>
          <w:tcPr>
            <w:tcW w:w="1370" w:type="dxa"/>
            <w:tcBorders>
              <w:top w:val="single" w:sz="6" w:space="0" w:color="CCCCCC"/>
              <w:left w:val="single" w:sz="6" w:space="0" w:color="CCCCCC"/>
              <w:bottom w:val="single" w:sz="6" w:space="0" w:color="CCCCCC"/>
              <w:right w:val="single" w:sz="6" w:space="0" w:color="CCCCCC"/>
            </w:tcBorders>
            <w:vAlign w:val="bottom"/>
          </w:tcPr>
          <w:p w:rsidR="00B81B17" w:rsidRDefault="00000000">
            <w:pPr>
              <w:spacing w:after="0" w:line="259" w:lineRule="auto"/>
              <w:ind w:left="2" w:right="0" w:firstLine="0"/>
              <w:jc w:val="left"/>
            </w:pPr>
            <w:r>
              <w:t xml:space="preserve">0.89 </w:t>
            </w:r>
          </w:p>
        </w:tc>
        <w:tc>
          <w:tcPr>
            <w:tcW w:w="872" w:type="dxa"/>
            <w:tcBorders>
              <w:top w:val="single" w:sz="6" w:space="0" w:color="CCCCCC"/>
              <w:left w:val="single" w:sz="6" w:space="0" w:color="CCCCCC"/>
              <w:bottom w:val="single" w:sz="6" w:space="0" w:color="CCCCCC"/>
              <w:right w:val="single" w:sz="6" w:space="0" w:color="CCCCCC"/>
            </w:tcBorders>
            <w:vAlign w:val="bottom"/>
          </w:tcPr>
          <w:p w:rsidR="00B81B17" w:rsidRDefault="00000000">
            <w:pPr>
              <w:spacing w:after="0" w:line="259" w:lineRule="auto"/>
              <w:ind w:left="0" w:right="0" w:firstLine="0"/>
              <w:jc w:val="left"/>
            </w:pPr>
            <w:r>
              <w:t xml:space="preserve">0.87 </w:t>
            </w:r>
          </w:p>
        </w:tc>
        <w:tc>
          <w:tcPr>
            <w:tcW w:w="653" w:type="dxa"/>
            <w:tcBorders>
              <w:top w:val="single" w:sz="6" w:space="0" w:color="CCCCCC"/>
              <w:left w:val="single" w:sz="6" w:space="0" w:color="CCCCCC"/>
              <w:bottom w:val="single" w:sz="6" w:space="0" w:color="CCCCCC"/>
              <w:right w:val="single" w:sz="6" w:space="0" w:color="CCCCCC"/>
            </w:tcBorders>
            <w:vAlign w:val="bottom"/>
          </w:tcPr>
          <w:p w:rsidR="00B81B17" w:rsidRDefault="00000000">
            <w:pPr>
              <w:spacing w:after="0" w:line="259" w:lineRule="auto"/>
              <w:ind w:left="2" w:right="0" w:firstLine="0"/>
              <w:jc w:val="left"/>
            </w:pPr>
            <w:r>
              <w:t xml:space="preserve">0.91 </w:t>
            </w:r>
          </w:p>
        </w:tc>
        <w:tc>
          <w:tcPr>
            <w:tcW w:w="694" w:type="dxa"/>
            <w:tcBorders>
              <w:top w:val="single" w:sz="6" w:space="0" w:color="CCCCCC"/>
              <w:left w:val="single" w:sz="6" w:space="0" w:color="CCCCCC"/>
              <w:bottom w:val="single" w:sz="6" w:space="0" w:color="CCCCCC"/>
              <w:right w:val="single" w:sz="6" w:space="0" w:color="CCCCCC"/>
            </w:tcBorders>
            <w:vAlign w:val="bottom"/>
          </w:tcPr>
          <w:p w:rsidR="00B81B17" w:rsidRDefault="00000000">
            <w:pPr>
              <w:spacing w:after="0" w:line="259" w:lineRule="auto"/>
              <w:ind w:left="2" w:right="0" w:firstLine="0"/>
              <w:jc w:val="left"/>
            </w:pPr>
            <w:r>
              <w:t xml:space="preserve">0.89 </w:t>
            </w:r>
          </w:p>
        </w:tc>
      </w:tr>
      <w:tr w:rsidR="00B81B17">
        <w:tblPrEx>
          <w:tblCellMar>
            <w:top w:w="87" w:type="dxa"/>
            <w:bottom w:w="39" w:type="dxa"/>
            <w:right w:w="115" w:type="dxa"/>
          </w:tblCellMar>
        </w:tblPrEx>
        <w:trPr>
          <w:trHeight w:val="535"/>
        </w:trPr>
        <w:tc>
          <w:tcPr>
            <w:tcW w:w="1083" w:type="dxa"/>
            <w:tcBorders>
              <w:top w:val="single" w:sz="6" w:space="0" w:color="CCCCCC"/>
              <w:left w:val="single" w:sz="6" w:space="0" w:color="CCCCCC"/>
              <w:bottom w:val="single" w:sz="6" w:space="0" w:color="CCCCCC"/>
              <w:right w:val="single" w:sz="6" w:space="0" w:color="CCCCCC"/>
            </w:tcBorders>
          </w:tcPr>
          <w:p w:rsidR="00B81B17" w:rsidRDefault="00000000">
            <w:pPr>
              <w:spacing w:after="0" w:line="259" w:lineRule="auto"/>
              <w:ind w:left="2" w:right="0" w:firstLine="0"/>
              <w:jc w:val="left"/>
            </w:pPr>
            <w:r>
              <w:t xml:space="preserve">Jaccard </w:t>
            </w:r>
          </w:p>
          <w:p w:rsidR="00B81B17" w:rsidRDefault="00000000">
            <w:pPr>
              <w:spacing w:after="0" w:line="259" w:lineRule="auto"/>
              <w:ind w:left="2" w:right="0" w:firstLine="0"/>
              <w:jc w:val="left"/>
            </w:pPr>
            <w:r>
              <w:t xml:space="preserve">Similarity </w:t>
            </w:r>
          </w:p>
        </w:tc>
        <w:tc>
          <w:tcPr>
            <w:tcW w:w="1370" w:type="dxa"/>
            <w:tcBorders>
              <w:top w:val="single" w:sz="6" w:space="0" w:color="CCCCCC"/>
              <w:left w:val="single" w:sz="6" w:space="0" w:color="CCCCCC"/>
              <w:bottom w:val="single" w:sz="6" w:space="0" w:color="CCCCCC"/>
              <w:right w:val="single" w:sz="6" w:space="0" w:color="CCCCCC"/>
            </w:tcBorders>
            <w:vAlign w:val="bottom"/>
          </w:tcPr>
          <w:p w:rsidR="00B81B17" w:rsidRDefault="00000000">
            <w:pPr>
              <w:spacing w:after="0" w:line="259" w:lineRule="auto"/>
              <w:ind w:left="0" w:right="0" w:firstLine="0"/>
              <w:jc w:val="left"/>
            </w:pPr>
            <w:r>
              <w:t xml:space="preserve">0.93 </w:t>
            </w:r>
          </w:p>
        </w:tc>
        <w:tc>
          <w:tcPr>
            <w:tcW w:w="872" w:type="dxa"/>
            <w:tcBorders>
              <w:top w:val="single" w:sz="6" w:space="0" w:color="CCCCCC"/>
              <w:left w:val="single" w:sz="6" w:space="0" w:color="CCCCCC"/>
              <w:bottom w:val="single" w:sz="6" w:space="0" w:color="CCCCCC"/>
              <w:right w:val="single" w:sz="6" w:space="0" w:color="CCCCCC"/>
            </w:tcBorders>
            <w:vAlign w:val="bottom"/>
          </w:tcPr>
          <w:p w:rsidR="00B81B17" w:rsidRDefault="00000000">
            <w:pPr>
              <w:spacing w:after="0" w:line="259" w:lineRule="auto"/>
              <w:ind w:left="0" w:right="0" w:firstLine="0"/>
              <w:jc w:val="left"/>
            </w:pPr>
            <w:r>
              <w:t xml:space="preserve">0.92 </w:t>
            </w:r>
          </w:p>
        </w:tc>
        <w:tc>
          <w:tcPr>
            <w:tcW w:w="653" w:type="dxa"/>
            <w:tcBorders>
              <w:top w:val="single" w:sz="6" w:space="0" w:color="CCCCCC"/>
              <w:left w:val="single" w:sz="6" w:space="0" w:color="CCCCCC"/>
              <w:bottom w:val="single" w:sz="6" w:space="0" w:color="CCCCCC"/>
              <w:right w:val="single" w:sz="6" w:space="0" w:color="CCCCCC"/>
            </w:tcBorders>
            <w:vAlign w:val="bottom"/>
          </w:tcPr>
          <w:p w:rsidR="00B81B17" w:rsidRDefault="00000000">
            <w:pPr>
              <w:spacing w:after="0" w:line="259" w:lineRule="auto"/>
              <w:ind w:left="0" w:right="0" w:firstLine="0"/>
              <w:jc w:val="left"/>
            </w:pPr>
            <w:r>
              <w:t xml:space="preserve">0.94 </w:t>
            </w:r>
          </w:p>
        </w:tc>
        <w:tc>
          <w:tcPr>
            <w:tcW w:w="694" w:type="dxa"/>
            <w:tcBorders>
              <w:top w:val="single" w:sz="6" w:space="0" w:color="CCCCCC"/>
              <w:left w:val="single" w:sz="6" w:space="0" w:color="CCCCCC"/>
              <w:bottom w:val="single" w:sz="6" w:space="0" w:color="CCCCCC"/>
              <w:right w:val="single" w:sz="6" w:space="0" w:color="CCCCCC"/>
            </w:tcBorders>
            <w:vAlign w:val="bottom"/>
          </w:tcPr>
          <w:p w:rsidR="00B81B17" w:rsidRDefault="00000000">
            <w:pPr>
              <w:spacing w:after="0" w:line="259" w:lineRule="auto"/>
              <w:ind w:left="2" w:right="0" w:firstLine="0"/>
              <w:jc w:val="left"/>
            </w:pPr>
            <w:r>
              <w:t xml:space="preserve">0.93 </w:t>
            </w:r>
          </w:p>
        </w:tc>
      </w:tr>
    </w:tbl>
    <w:p w:rsidR="00B81B17" w:rsidRDefault="00000000">
      <w:pPr>
        <w:spacing w:after="211"/>
        <w:ind w:left="-5" w:right="99"/>
      </w:pPr>
      <w:r>
        <w:t xml:space="preserve"> The evidence indicates that most modern machine-learning pipelines, namely pipelines based on content-based filtering through Jaccard metrics, are substantially more effective in comparison with heuristics that are not specific to a person [5], [14]. The fact that the Jaccard model can process sparse binary vectors with low processing latency and high accuracy ensures it is the most resilient in terms of integrating into an e-commerce visual interface that needs to support high traffic[11] </w:t>
      </w:r>
    </w:p>
    <w:p w:rsidR="00B81B17" w:rsidRDefault="00000000">
      <w:pPr>
        <w:pStyle w:val="Heading1"/>
        <w:ind w:left="743" w:right="122" w:hanging="634"/>
      </w:pPr>
      <w:r>
        <w:rPr>
          <w:sz w:val="20"/>
        </w:rPr>
        <w:t>P</w:t>
      </w:r>
      <w:r>
        <w:t xml:space="preserve">ERFORMANCE </w:t>
      </w:r>
      <w:r>
        <w:rPr>
          <w:sz w:val="20"/>
        </w:rPr>
        <w:t>M</w:t>
      </w:r>
      <w:r>
        <w:t>ETRICS</w:t>
      </w:r>
      <w:r>
        <w:rPr>
          <w:sz w:val="20"/>
        </w:rPr>
        <w:t xml:space="preserve"> </w:t>
      </w:r>
    </w:p>
    <w:p w:rsidR="00B81B17" w:rsidRDefault="00000000">
      <w:pPr>
        <w:ind w:left="226" w:right="98"/>
      </w:pPr>
      <w:r>
        <w:t>The comparison of the two experiments is in the sense beyond doubt and Jaccard Comparative method is the best model.  This method uses simple, linear set overlap logic, to constitute important elements, which has a high and equal F1-score of 0.93</w:t>
      </w:r>
      <w:r>
        <w:rPr>
          <w:b/>
        </w:rPr>
        <w:t xml:space="preserve"> [3], [17]</w:t>
      </w:r>
      <w:r>
        <w:t xml:space="preserve">.  Its effectiveness is also supported by precision (0.92) and recall (0.94) values [17].  This is because the high recall of 0.94 signifies that the system is in a position to reduce coverup of appropriate recommendations and consequently boosts the conversion rates whereas the accuracy of 0.92 means that the algorithm rarely makes irrelevant recommendations thus maintaining user confidence.  The volatility of non-personalised heuristics is raised by the lower performance of the baseline model, which is presented in the Comparison Analysis [5].  Whereas Cosine Similarity has done relatively well, Jaccard has greater speed and performance comparable to it thus warranting its implementation in systems with low latency and real time performance [6], [11]. </w:t>
      </w:r>
    </w:p>
    <w:p w:rsidR="00B81B17" w:rsidRDefault="00000000">
      <w:pPr>
        <w:spacing w:after="185" w:line="259" w:lineRule="auto"/>
        <w:ind w:left="0" w:right="0" w:firstLine="0"/>
        <w:jc w:val="left"/>
      </w:pPr>
      <w:r>
        <w:t xml:space="preserve"> </w:t>
      </w:r>
    </w:p>
    <w:p w:rsidR="00B81B17" w:rsidRDefault="00000000">
      <w:pPr>
        <w:pStyle w:val="Heading1"/>
        <w:ind w:left="711" w:right="96" w:hanging="602"/>
      </w:pPr>
      <w:r>
        <w:rPr>
          <w:sz w:val="20"/>
        </w:rPr>
        <w:t>L</w:t>
      </w:r>
      <w:r>
        <w:t>IMITATIONS</w:t>
      </w:r>
      <w:r>
        <w:rPr>
          <w:sz w:val="20"/>
        </w:rPr>
        <w:t xml:space="preserve"> </w:t>
      </w:r>
    </w:p>
    <w:p w:rsidR="00B81B17" w:rsidRDefault="00000000">
      <w:pPr>
        <w:ind w:left="226" w:right="99"/>
      </w:pPr>
      <w:r>
        <w:t>Although the operating Content-Based Filtering model exhibits a high predictive accuracy, it is also prone to a number of technical and operation constraints based on the design of the study [14]. The first limitation is that the entire system is completely dependent on explicit item metadata and binary feature engineering and might not be able to reflect fine-grained user intent when product tags are noisy, incomplete, or poorly labeled</w:t>
      </w:r>
      <w:r>
        <w:rPr>
          <w:b/>
        </w:rPr>
        <w:t xml:space="preserve"> [3]</w:t>
      </w:r>
      <w:r>
        <w:t xml:space="preserve">. Despite the fact that Jaccard Similarity approach is effective in reducing the issue of cold-start with new users, it does not exist as a part of the bigger social trends since the algorithm cannot identify latent inter-user connections, which is an exclusive feature of collaborative filtering [7], [19]. </w:t>
      </w:r>
    </w:p>
    <w:p w:rsidR="00B81B17" w:rsidRDefault="00000000">
      <w:pPr>
        <w:spacing w:after="0" w:line="259" w:lineRule="auto"/>
        <w:ind w:left="216" w:right="0" w:firstLine="0"/>
        <w:jc w:val="left"/>
      </w:pPr>
      <w:r>
        <w:t xml:space="preserve"> </w:t>
      </w:r>
    </w:p>
    <w:p w:rsidR="00B81B17" w:rsidRDefault="00000000">
      <w:pPr>
        <w:ind w:left="226" w:right="99"/>
      </w:pPr>
      <w:r>
        <w:t xml:space="preserve"> Moreover, the analysis assumes mainly the overlap of static features and ignores the streams of activity or change in time of consumer behavior like seasonal changes, which are essential to a recommendation engine that is really dynamic</w:t>
      </w:r>
      <w:r>
        <w:rPr>
          <w:b/>
        </w:rPr>
        <w:t xml:space="preserve"> [18]</w:t>
      </w:r>
      <w:r>
        <w:t>. Scalability is also a theoretical issue; Jaccard Similarity is computationally efficient with the present-day size of the dataset, however, it may prove to be more complicated as the target latency of less than 100ms is extremely hard to achieve with the product catalog and user interaction logs in the millions. Lastly, the present study does not have a diversified Word Error Rate or other penalty measure of full-text description but concentrates on categorical accuracy, which can simplify the process of real-world production environment</w:t>
      </w:r>
      <w:r>
        <w:rPr>
          <w:b/>
        </w:rPr>
        <w:t xml:space="preserve"> [15]</w:t>
      </w:r>
      <w:r>
        <w:t xml:space="preserve">. </w:t>
      </w:r>
    </w:p>
    <w:p w:rsidR="00B81B17" w:rsidRDefault="00000000">
      <w:pPr>
        <w:pStyle w:val="Heading1"/>
        <w:spacing w:after="128"/>
        <w:ind w:left="743" w:right="656" w:hanging="634"/>
      </w:pPr>
      <w:r>
        <w:rPr>
          <w:sz w:val="20"/>
        </w:rPr>
        <w:t>F</w:t>
      </w:r>
      <w:r>
        <w:t xml:space="preserve">UTURE </w:t>
      </w:r>
      <w:r>
        <w:rPr>
          <w:sz w:val="20"/>
        </w:rPr>
        <w:t>S</w:t>
      </w:r>
      <w:r>
        <w:t>COPE</w:t>
      </w:r>
      <w:r>
        <w:rPr>
          <w:sz w:val="20"/>
        </w:rPr>
        <w:t xml:space="preserve"> </w:t>
      </w:r>
    </w:p>
    <w:p w:rsidR="00B81B17" w:rsidRDefault="00000000">
      <w:pPr>
        <w:spacing w:after="120" w:line="240" w:lineRule="auto"/>
        <w:ind w:left="-5" w:right="490"/>
        <w:jc w:val="left"/>
      </w:pPr>
      <w:r>
        <w:t xml:space="preserve">The following areas of future working are important in order to transfer this high-precision prototype to a full-scale solution: </w:t>
      </w:r>
    </w:p>
    <w:p w:rsidR="00B81B17" w:rsidRDefault="00000000">
      <w:pPr>
        <w:numPr>
          <w:ilvl w:val="0"/>
          <w:numId w:val="2"/>
        </w:numPr>
        <w:ind w:right="624" w:hanging="314"/>
      </w:pPr>
      <w:r>
        <w:t xml:space="preserve">Hybrid Modelling (Combination with Collaborative </w:t>
      </w:r>
    </w:p>
    <w:p w:rsidR="00B81B17" w:rsidRDefault="00000000">
      <w:pPr>
        <w:spacing w:after="113"/>
        <w:ind w:left="298" w:right="624"/>
      </w:pPr>
      <w:r>
        <w:t xml:space="preserve">Filtering): The next step is to add a collaborative filtering module, e.g. a de facto matrix factorisation, to the current model to obtain the latent inter-user relationships.  </w:t>
      </w:r>
    </w:p>
    <w:p w:rsidR="00B81B17" w:rsidRDefault="00000000">
      <w:pPr>
        <w:numPr>
          <w:ilvl w:val="0"/>
          <w:numId w:val="2"/>
        </w:numPr>
        <w:spacing w:after="110"/>
        <w:ind w:right="624" w:hanging="314"/>
      </w:pPr>
      <w:r>
        <w:t xml:space="preserve">The hybrid content-based filtering (Jaccard) collaborative filtering would produce a solid hybrid model, which alleviates cold-start and enhances recommendation diversification. </w:t>
      </w:r>
    </w:p>
    <w:p w:rsidR="00B81B17" w:rsidRDefault="00000000">
      <w:pPr>
        <w:numPr>
          <w:ilvl w:val="0"/>
          <w:numId w:val="2"/>
        </w:numPr>
        <w:spacing w:after="110"/>
        <w:ind w:right="624" w:hanging="314"/>
      </w:pPr>
      <w:r>
        <w:t xml:space="preserve">Hyperparameter/ Feature -Weight Optimisation: This step applies algorithms including the use of grid search or randomised search that determine the best set of feature weightings, e.g. the weight of a purchase event should be equal than that of a view event. </w:t>
      </w:r>
    </w:p>
    <w:p w:rsidR="00B81B17" w:rsidRDefault="00000000">
      <w:pPr>
        <w:numPr>
          <w:ilvl w:val="0"/>
          <w:numId w:val="2"/>
        </w:numPr>
        <w:spacing w:after="113"/>
        <w:ind w:right="624" w:hanging="314"/>
      </w:pPr>
      <w:r>
        <w:t xml:space="preserve">Deployment and Latency Profiling: The final action is to bring the Python prototype to a high-performance, distributed web service (e.g. use FastAPI) in the deployed e-commerce system. </w:t>
      </w:r>
    </w:p>
    <w:p w:rsidR="00B81B17" w:rsidRDefault="00000000">
      <w:pPr>
        <w:numPr>
          <w:ilvl w:val="0"/>
          <w:numId w:val="2"/>
        </w:numPr>
        <w:spacing w:after="76"/>
        <w:ind w:right="624" w:hanging="314"/>
      </w:pPr>
      <w:r>
        <w:t>Sequential Recommendation: Past action Time-varying models like recurrent neural networks will be used to make a user activity prediction of the next most likely item in a user activity stream.</w:t>
      </w:r>
      <w:r>
        <w:rPr>
          <w:i/>
          <w:sz w:val="24"/>
        </w:rPr>
        <w:t xml:space="preserve"> </w:t>
      </w:r>
    </w:p>
    <w:p w:rsidR="00B81B17" w:rsidRDefault="00000000">
      <w:pPr>
        <w:spacing w:after="207" w:line="259" w:lineRule="auto"/>
        <w:ind w:left="0" w:right="0" w:firstLine="0"/>
        <w:jc w:val="left"/>
      </w:pPr>
      <w:r>
        <w:rPr>
          <w:i/>
        </w:rPr>
        <w:t xml:space="preserve"> </w:t>
      </w:r>
    </w:p>
    <w:p w:rsidR="00B81B17" w:rsidRDefault="00000000">
      <w:pPr>
        <w:spacing w:after="28" w:line="259" w:lineRule="auto"/>
        <w:ind w:left="0" w:right="0" w:firstLine="0"/>
        <w:jc w:val="left"/>
      </w:pPr>
      <w:r>
        <w:rPr>
          <w:sz w:val="24"/>
        </w:rPr>
        <w:t>R</w:t>
      </w:r>
      <w:r>
        <w:rPr>
          <w:sz w:val="19"/>
        </w:rPr>
        <w:t>EFERENCES</w:t>
      </w:r>
      <w:r>
        <w:rPr>
          <w:sz w:val="24"/>
        </w:rPr>
        <w:t xml:space="preserve"> </w:t>
      </w:r>
    </w:p>
    <w:p w:rsidR="00B81B17" w:rsidRDefault="00000000">
      <w:pPr>
        <w:numPr>
          <w:ilvl w:val="0"/>
          <w:numId w:val="3"/>
        </w:numPr>
        <w:ind w:right="36" w:hanging="385"/>
      </w:pPr>
      <w:r>
        <w:t xml:space="preserve">G. Linden, B. Smith, and J. York, “Amazon.com recommendations: Item-to-item collaborative filtering,” </w:t>
      </w:r>
      <w:r>
        <w:rPr>
          <w:i/>
        </w:rPr>
        <w:t>IEEE Internet Computing</w:t>
      </w:r>
      <w:r>
        <w:t xml:space="preserve">, vol. 7, no. 1, pp. 76–80, 2003. </w:t>
      </w:r>
    </w:p>
    <w:p w:rsidR="00B81B17" w:rsidRDefault="00000000">
      <w:pPr>
        <w:spacing w:after="0" w:line="259" w:lineRule="auto"/>
        <w:ind w:left="0" w:right="0" w:firstLine="0"/>
        <w:jc w:val="left"/>
      </w:pPr>
      <w:r>
        <w:t xml:space="preserve"> </w:t>
      </w:r>
    </w:p>
    <w:p w:rsidR="00B81B17" w:rsidRDefault="00000000">
      <w:pPr>
        <w:numPr>
          <w:ilvl w:val="0"/>
          <w:numId w:val="3"/>
        </w:numPr>
        <w:ind w:right="36" w:hanging="385"/>
      </w:pPr>
      <w:r>
        <w:t xml:space="preserve">B. Schwartz, </w:t>
      </w:r>
      <w:r>
        <w:rPr>
          <w:i/>
        </w:rPr>
        <w:t>The Paradox of Choice: Why More Is Less</w:t>
      </w:r>
      <w:r>
        <w:t xml:space="preserve">, New York, NY, USA: HarperCollins, 2004. </w:t>
      </w:r>
    </w:p>
    <w:p w:rsidR="00B81B17" w:rsidRDefault="00000000">
      <w:pPr>
        <w:spacing w:after="0" w:line="259" w:lineRule="auto"/>
        <w:ind w:left="0" w:right="0" w:firstLine="0"/>
        <w:jc w:val="left"/>
      </w:pPr>
      <w:r>
        <w:t xml:space="preserve"> </w:t>
      </w:r>
    </w:p>
    <w:p w:rsidR="00B81B17" w:rsidRDefault="00000000">
      <w:pPr>
        <w:numPr>
          <w:ilvl w:val="0"/>
          <w:numId w:val="3"/>
        </w:numPr>
        <w:ind w:right="36" w:hanging="385"/>
      </w:pPr>
      <w:r>
        <w:t xml:space="preserve">M. J. Pazzani and D. Billsus, “Content-based recommendation systems,” in </w:t>
      </w:r>
      <w:r>
        <w:rPr>
          <w:i/>
        </w:rPr>
        <w:t>The Adaptive Web</w:t>
      </w:r>
      <w:r>
        <w:t xml:space="preserve">, Berlin, Germany: Springer, 2007, pp. 325–341. </w:t>
      </w:r>
    </w:p>
    <w:p w:rsidR="00B81B17" w:rsidRDefault="00000000">
      <w:pPr>
        <w:spacing w:after="0" w:line="259" w:lineRule="auto"/>
        <w:ind w:left="0" w:right="0" w:firstLine="0"/>
        <w:jc w:val="left"/>
      </w:pPr>
      <w:r>
        <w:t xml:space="preserve"> </w:t>
      </w:r>
    </w:p>
    <w:p w:rsidR="00B81B17" w:rsidRDefault="00000000">
      <w:pPr>
        <w:numPr>
          <w:ilvl w:val="0"/>
          <w:numId w:val="3"/>
        </w:numPr>
        <w:ind w:right="36" w:hanging="385"/>
      </w:pPr>
      <w:r>
        <w:t xml:space="preserve">J. Davidson et al., “The YouTube video recommendation system,” in </w:t>
      </w:r>
      <w:r>
        <w:rPr>
          <w:i/>
        </w:rPr>
        <w:t>Proc. 4th ACM Conf. Recommender Systems</w:t>
      </w:r>
      <w:r>
        <w:t xml:space="preserve">, 2010, pp. 293–296. </w:t>
      </w:r>
    </w:p>
    <w:p w:rsidR="00B81B17" w:rsidRDefault="00000000">
      <w:pPr>
        <w:spacing w:after="0" w:line="259" w:lineRule="auto"/>
        <w:ind w:left="0" w:right="0" w:firstLine="0"/>
        <w:jc w:val="left"/>
      </w:pPr>
      <w:r>
        <w:t xml:space="preserve"> </w:t>
      </w:r>
    </w:p>
    <w:p w:rsidR="00B81B17" w:rsidRDefault="00000000">
      <w:pPr>
        <w:numPr>
          <w:ilvl w:val="0"/>
          <w:numId w:val="3"/>
        </w:numPr>
        <w:ind w:right="36" w:hanging="385"/>
      </w:pPr>
      <w:r>
        <w:t xml:space="preserve">J. Bobadilla, F. Ortega, A. Hernando, and A. Gutiérrez, “Recommender systems survey,” </w:t>
      </w:r>
      <w:r>
        <w:rPr>
          <w:i/>
        </w:rPr>
        <w:t>Knowledge-Based Systems</w:t>
      </w:r>
      <w:r>
        <w:t xml:space="preserve">, vol. 46, pp. 109–132, 2013. </w:t>
      </w:r>
    </w:p>
    <w:p w:rsidR="00B81B17" w:rsidRDefault="00000000">
      <w:pPr>
        <w:spacing w:after="0" w:line="259" w:lineRule="auto"/>
        <w:ind w:left="0" w:right="0" w:firstLine="0"/>
        <w:jc w:val="left"/>
      </w:pPr>
      <w:r>
        <w:t xml:space="preserve"> </w:t>
      </w:r>
    </w:p>
    <w:p w:rsidR="00B81B17" w:rsidRDefault="00000000">
      <w:pPr>
        <w:numPr>
          <w:ilvl w:val="0"/>
          <w:numId w:val="3"/>
        </w:numPr>
        <w:ind w:right="36" w:hanging="385"/>
      </w:pPr>
      <w:r>
        <w:t xml:space="preserve">S. Rendle, “Improving pairwise learning for item recommendation,” in </w:t>
      </w:r>
      <w:r>
        <w:rPr>
          <w:i/>
        </w:rPr>
        <w:t>Proc. ACM Int. Conf. Web Search and Data Mining</w:t>
      </w:r>
      <w:r>
        <w:t xml:space="preserve">, 2012. </w:t>
      </w:r>
    </w:p>
    <w:p w:rsidR="00B81B17" w:rsidRDefault="00000000">
      <w:pPr>
        <w:spacing w:after="0" w:line="259" w:lineRule="auto"/>
        <w:ind w:left="0" w:right="0" w:firstLine="0"/>
        <w:jc w:val="left"/>
      </w:pPr>
      <w:r>
        <w:t xml:space="preserve"> </w:t>
      </w:r>
    </w:p>
    <w:p w:rsidR="00B81B17" w:rsidRDefault="00000000">
      <w:pPr>
        <w:numPr>
          <w:ilvl w:val="0"/>
          <w:numId w:val="3"/>
        </w:numPr>
        <w:ind w:right="36" w:hanging="385"/>
      </w:pPr>
      <w:r>
        <w:t xml:space="preserve">R. Burke, “Hybrid recommender systems: Survey and experiments,” </w:t>
      </w:r>
      <w:r>
        <w:rPr>
          <w:i/>
        </w:rPr>
        <w:t>User Modeling and User-Adapted Interaction</w:t>
      </w:r>
      <w:r>
        <w:t xml:space="preserve">, vol. 12, no. 4, pp. 331–370, 2002. </w:t>
      </w:r>
    </w:p>
    <w:p w:rsidR="00B81B17" w:rsidRDefault="00000000">
      <w:pPr>
        <w:spacing w:after="0" w:line="259" w:lineRule="auto"/>
        <w:ind w:left="0" w:right="0" w:firstLine="0"/>
        <w:jc w:val="left"/>
      </w:pPr>
      <w:r>
        <w:t xml:space="preserve"> </w:t>
      </w:r>
    </w:p>
    <w:p w:rsidR="00B81B17" w:rsidRDefault="00000000">
      <w:pPr>
        <w:numPr>
          <w:ilvl w:val="0"/>
          <w:numId w:val="3"/>
        </w:numPr>
        <w:ind w:right="36" w:hanging="385"/>
      </w:pPr>
      <w:r>
        <w:t xml:space="preserve">E. Covington, J. Adams, and E. Sargin, “Deep neural networks for YouTube recommendations,” in </w:t>
      </w:r>
      <w:r>
        <w:rPr>
          <w:i/>
        </w:rPr>
        <w:t>Proc. ACM RecSys</w:t>
      </w:r>
      <w:r>
        <w:t xml:space="preserve">, 2016. </w:t>
      </w:r>
    </w:p>
    <w:p w:rsidR="00B81B17" w:rsidRDefault="00000000">
      <w:pPr>
        <w:spacing w:after="0" w:line="259" w:lineRule="auto"/>
        <w:ind w:left="0" w:right="0" w:firstLine="0"/>
        <w:jc w:val="left"/>
      </w:pPr>
      <w:r>
        <w:t xml:space="preserve"> </w:t>
      </w:r>
    </w:p>
    <w:p w:rsidR="00B81B17" w:rsidRDefault="00000000">
      <w:pPr>
        <w:numPr>
          <w:ilvl w:val="0"/>
          <w:numId w:val="3"/>
        </w:numPr>
        <w:ind w:right="36" w:hanging="385"/>
      </w:pPr>
      <w:r>
        <w:t xml:space="preserve">J. McAuley and J. Leskovec, “Hidden factors and hidden topics,” in </w:t>
      </w:r>
      <w:r>
        <w:rPr>
          <w:i/>
        </w:rPr>
        <w:t>Proc. ACM RecSys</w:t>
      </w:r>
      <w:r>
        <w:t xml:space="preserve">, 2013. </w:t>
      </w:r>
    </w:p>
    <w:p w:rsidR="00B81B17" w:rsidRDefault="00000000">
      <w:pPr>
        <w:spacing w:after="0" w:line="259" w:lineRule="auto"/>
        <w:ind w:left="0" w:right="0" w:firstLine="0"/>
        <w:jc w:val="left"/>
      </w:pPr>
      <w:r>
        <w:t xml:space="preserve"> </w:t>
      </w:r>
    </w:p>
    <w:p w:rsidR="00B81B17" w:rsidRDefault="00000000">
      <w:pPr>
        <w:numPr>
          <w:ilvl w:val="0"/>
          <w:numId w:val="3"/>
        </w:numPr>
        <w:ind w:right="36" w:hanging="385"/>
      </w:pPr>
      <w:r>
        <w:t xml:space="preserve">Z. Zhang et al., “Explainable recommendation: A survey,” </w:t>
      </w:r>
      <w:r>
        <w:rPr>
          <w:i/>
        </w:rPr>
        <w:t>ACM Computing Surveys</w:t>
      </w:r>
      <w:r>
        <w:t xml:space="preserve">, vol. 52, no. 5, 2020. </w:t>
      </w:r>
    </w:p>
    <w:p w:rsidR="00B81B17" w:rsidRDefault="00000000">
      <w:pPr>
        <w:spacing w:after="0" w:line="259" w:lineRule="auto"/>
        <w:ind w:left="0" w:right="0" w:firstLine="0"/>
        <w:jc w:val="left"/>
      </w:pPr>
      <w:r>
        <w:t xml:space="preserve"> </w:t>
      </w:r>
    </w:p>
    <w:p w:rsidR="00B81B17" w:rsidRDefault="00000000">
      <w:pPr>
        <w:numPr>
          <w:ilvl w:val="0"/>
          <w:numId w:val="3"/>
        </w:numPr>
        <w:ind w:right="36" w:hanging="385"/>
      </w:pPr>
      <w:r>
        <w:t xml:space="preserve">X. Amatriain and J. Basilico, “Recommender systems in industry,” in </w:t>
      </w:r>
      <w:r>
        <w:rPr>
          <w:i/>
        </w:rPr>
        <w:t>Proc. ACM RecSys</w:t>
      </w:r>
      <w:r>
        <w:t xml:space="preserve">, 2012. </w:t>
      </w:r>
    </w:p>
    <w:p w:rsidR="00B81B17" w:rsidRDefault="00000000">
      <w:pPr>
        <w:spacing w:after="0" w:line="259" w:lineRule="auto"/>
        <w:ind w:left="0" w:right="0" w:firstLine="0"/>
        <w:jc w:val="left"/>
      </w:pPr>
      <w:r>
        <w:t xml:space="preserve"> </w:t>
      </w:r>
    </w:p>
    <w:p w:rsidR="00B81B17" w:rsidRDefault="00000000">
      <w:pPr>
        <w:numPr>
          <w:ilvl w:val="0"/>
          <w:numId w:val="3"/>
        </w:numPr>
        <w:ind w:right="36" w:hanging="385"/>
      </w:pPr>
      <w:r>
        <w:t xml:space="preserve">H. Wang et al., “Neural collaborative filtering,” in </w:t>
      </w:r>
      <w:r>
        <w:rPr>
          <w:i/>
        </w:rPr>
        <w:t xml:space="preserve">Proc. </w:t>
      </w:r>
    </w:p>
    <w:p w:rsidR="00B81B17" w:rsidRDefault="00000000">
      <w:pPr>
        <w:ind w:left="-5" w:right="624"/>
      </w:pPr>
      <w:r>
        <w:rPr>
          <w:i/>
        </w:rPr>
        <w:t>WWW</w:t>
      </w:r>
      <w:r>
        <w:t xml:space="preserve">, 2017. </w:t>
      </w:r>
    </w:p>
    <w:p w:rsidR="00B81B17" w:rsidRDefault="00000000">
      <w:pPr>
        <w:spacing w:after="0" w:line="259" w:lineRule="auto"/>
        <w:ind w:left="0" w:right="0" w:firstLine="0"/>
        <w:jc w:val="left"/>
      </w:pPr>
      <w:r>
        <w:t xml:space="preserve"> </w:t>
      </w:r>
    </w:p>
    <w:p w:rsidR="00B81B17" w:rsidRDefault="00000000">
      <w:pPr>
        <w:numPr>
          <w:ilvl w:val="0"/>
          <w:numId w:val="3"/>
        </w:numPr>
        <w:ind w:right="36" w:hanging="385"/>
      </w:pPr>
      <w:r>
        <w:t xml:space="preserve">I. Guyon and A. Elisseeff, “An introduction to variable and feature selection,” </w:t>
      </w:r>
      <w:r>
        <w:rPr>
          <w:i/>
        </w:rPr>
        <w:t>J. Machine Learning Research</w:t>
      </w:r>
      <w:r>
        <w:t xml:space="preserve">, vol. 3, pp. 1157–1182, 2003. </w:t>
      </w:r>
    </w:p>
    <w:p w:rsidR="00B81B17" w:rsidRDefault="00000000">
      <w:pPr>
        <w:spacing w:after="0" w:line="259" w:lineRule="auto"/>
        <w:ind w:left="0" w:right="0" w:firstLine="0"/>
        <w:jc w:val="left"/>
      </w:pPr>
      <w:r>
        <w:t xml:space="preserve"> </w:t>
      </w:r>
    </w:p>
    <w:p w:rsidR="00B81B17" w:rsidRDefault="00000000">
      <w:pPr>
        <w:numPr>
          <w:ilvl w:val="0"/>
          <w:numId w:val="3"/>
        </w:numPr>
        <w:ind w:right="36" w:hanging="385"/>
      </w:pPr>
      <w:r>
        <w:t xml:space="preserve">F. Ricci, L. Rokach, and B. Shapira, </w:t>
      </w:r>
      <w:r>
        <w:rPr>
          <w:i/>
        </w:rPr>
        <w:t>Recommender Systems Handbook</w:t>
      </w:r>
      <w:r>
        <w:t xml:space="preserve">, 2nd ed., Springer, 2015. </w:t>
      </w:r>
    </w:p>
    <w:p w:rsidR="00B81B17" w:rsidRDefault="00000000">
      <w:pPr>
        <w:spacing w:after="0" w:line="259" w:lineRule="auto"/>
        <w:ind w:left="0" w:right="0" w:firstLine="0"/>
        <w:jc w:val="left"/>
      </w:pPr>
      <w:r>
        <w:t xml:space="preserve"> </w:t>
      </w:r>
    </w:p>
    <w:p w:rsidR="00B81B17" w:rsidRDefault="00000000">
      <w:pPr>
        <w:numPr>
          <w:ilvl w:val="0"/>
          <w:numId w:val="3"/>
        </w:numPr>
        <w:ind w:right="36" w:hanging="385"/>
      </w:pPr>
      <w:r>
        <w:t xml:space="preserve">C. D. Manning, P. Raghavan, and H. Schütze, </w:t>
      </w:r>
      <w:r>
        <w:rPr>
          <w:i/>
        </w:rPr>
        <w:t>Introduction to Information Retrieval</w:t>
      </w:r>
      <w:r>
        <w:t xml:space="preserve">, Cambridge Univ. </w:t>
      </w:r>
    </w:p>
    <w:p w:rsidR="00B81B17" w:rsidRDefault="00000000">
      <w:pPr>
        <w:ind w:left="-5" w:right="624"/>
      </w:pPr>
      <w:r>
        <w:t xml:space="preserve">Press, 2008. </w:t>
      </w:r>
    </w:p>
    <w:p w:rsidR="00B81B17" w:rsidRDefault="00000000">
      <w:pPr>
        <w:spacing w:after="0" w:line="259" w:lineRule="auto"/>
        <w:ind w:left="0" w:right="0" w:firstLine="0"/>
        <w:jc w:val="left"/>
      </w:pPr>
      <w:r>
        <w:t xml:space="preserve"> </w:t>
      </w:r>
    </w:p>
    <w:p w:rsidR="00B81B17" w:rsidRDefault="00000000">
      <w:pPr>
        <w:numPr>
          <w:ilvl w:val="0"/>
          <w:numId w:val="3"/>
        </w:numPr>
        <w:ind w:right="36" w:hanging="385"/>
      </w:pPr>
      <w:r>
        <w:t xml:space="preserve">R. Agrawal and R. Srikant, “Fast algorithms for mining association rules,” in </w:t>
      </w:r>
      <w:r>
        <w:rPr>
          <w:i/>
        </w:rPr>
        <w:t>Proc. VLDB</w:t>
      </w:r>
      <w:r>
        <w:t xml:space="preserve">, 1994. </w:t>
      </w:r>
    </w:p>
    <w:p w:rsidR="00B81B17" w:rsidRDefault="00000000">
      <w:pPr>
        <w:spacing w:after="0" w:line="259" w:lineRule="auto"/>
        <w:ind w:left="0" w:right="0" w:firstLine="0"/>
        <w:jc w:val="left"/>
      </w:pPr>
      <w:r>
        <w:t xml:space="preserve"> </w:t>
      </w:r>
    </w:p>
    <w:p w:rsidR="00B81B17" w:rsidRDefault="00000000">
      <w:pPr>
        <w:numPr>
          <w:ilvl w:val="0"/>
          <w:numId w:val="3"/>
        </w:numPr>
        <w:ind w:right="36" w:hanging="385"/>
      </w:pPr>
      <w:r>
        <w:t xml:space="preserve">T. Fawcett, “An introduction to ROC analysis,” </w:t>
      </w:r>
      <w:r>
        <w:rPr>
          <w:i/>
        </w:rPr>
        <w:t>Pattern Recognition Letters</w:t>
      </w:r>
      <w:r>
        <w:t xml:space="preserve">, vol. 27, no. 8, pp. 861–874, 2006. </w:t>
      </w:r>
    </w:p>
    <w:p w:rsidR="00B81B17" w:rsidRDefault="00000000">
      <w:pPr>
        <w:spacing w:after="0" w:line="259" w:lineRule="auto"/>
        <w:ind w:left="0" w:right="0" w:firstLine="0"/>
        <w:jc w:val="left"/>
      </w:pPr>
      <w:r>
        <w:t xml:space="preserve"> </w:t>
      </w:r>
    </w:p>
    <w:p w:rsidR="00B81B17" w:rsidRDefault="00000000">
      <w:pPr>
        <w:numPr>
          <w:ilvl w:val="0"/>
          <w:numId w:val="3"/>
        </w:numPr>
        <w:ind w:right="36" w:hanging="385"/>
      </w:pPr>
      <w:r>
        <w:t xml:space="preserve">Y. Koren, “Collaborative filtering with temporal dynamics,” in </w:t>
      </w:r>
      <w:r>
        <w:rPr>
          <w:i/>
        </w:rPr>
        <w:t>Proc. KDD</w:t>
      </w:r>
      <w:r>
        <w:t xml:space="preserve">, 2009. </w:t>
      </w:r>
    </w:p>
    <w:p w:rsidR="00B81B17" w:rsidRDefault="00000000">
      <w:pPr>
        <w:spacing w:after="0" w:line="259" w:lineRule="auto"/>
        <w:ind w:left="0" w:right="0" w:firstLine="0"/>
        <w:jc w:val="left"/>
      </w:pPr>
      <w:r>
        <w:t xml:space="preserve"> </w:t>
      </w:r>
    </w:p>
    <w:p w:rsidR="00B81B17" w:rsidRDefault="00000000">
      <w:pPr>
        <w:numPr>
          <w:ilvl w:val="0"/>
          <w:numId w:val="3"/>
        </w:numPr>
        <w:ind w:right="36" w:hanging="385"/>
      </w:pPr>
      <w:r>
        <w:t xml:space="preserve">X. Su and T. M. Khoshgoftaar, “A survey of collaborative filtering techniques,” </w:t>
      </w:r>
      <w:r>
        <w:rPr>
          <w:i/>
        </w:rPr>
        <w:t>Advances in Artificial Intelligence</w:t>
      </w:r>
      <w:r>
        <w:t xml:space="preserve">, 2009. </w:t>
      </w:r>
    </w:p>
    <w:p w:rsidR="00B81B17" w:rsidRDefault="00000000">
      <w:pPr>
        <w:spacing w:after="0" w:line="259" w:lineRule="auto"/>
        <w:ind w:left="0" w:right="0" w:firstLine="0"/>
        <w:jc w:val="left"/>
      </w:pPr>
      <w:r>
        <w:t xml:space="preserve"> </w:t>
      </w:r>
    </w:p>
    <w:p w:rsidR="00B81B17" w:rsidRDefault="00000000">
      <w:pPr>
        <w:numPr>
          <w:ilvl w:val="0"/>
          <w:numId w:val="3"/>
        </w:numPr>
        <w:ind w:right="36" w:hanging="385"/>
      </w:pPr>
      <w:r>
        <w:t xml:space="preserve">Q. Liu et al., “STAMP: Short-term attention/memory priority model for session-based recommendation,” in </w:t>
      </w:r>
      <w:r>
        <w:rPr>
          <w:i/>
        </w:rPr>
        <w:t xml:space="preserve">Proc. </w:t>
      </w:r>
    </w:p>
    <w:p w:rsidR="00B81B17" w:rsidRDefault="00000000">
      <w:pPr>
        <w:ind w:left="-5" w:right="624"/>
      </w:pPr>
      <w:r>
        <w:rPr>
          <w:i/>
        </w:rPr>
        <w:t>KDD</w:t>
      </w:r>
      <w:r>
        <w:t xml:space="preserve">, 2018. </w:t>
      </w:r>
    </w:p>
    <w:p w:rsidR="00B81B17" w:rsidRDefault="00000000">
      <w:pPr>
        <w:spacing w:after="0" w:line="259" w:lineRule="auto"/>
        <w:ind w:left="0" w:right="0" w:firstLine="0"/>
        <w:jc w:val="left"/>
      </w:pPr>
      <w:r>
        <w:rPr>
          <w:sz w:val="18"/>
        </w:rPr>
        <w:t xml:space="preserve"> </w:t>
      </w:r>
    </w:p>
    <w:sectPr w:rsidR="00B81B17">
      <w:type w:val="continuous"/>
      <w:pgSz w:w="11906" w:h="16838"/>
      <w:pgMar w:top="907" w:right="274" w:bottom="716" w:left="811" w:header="720" w:footer="720" w:gutter="0"/>
      <w:cols w:num="2" w:space="5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280B" w:rsidRDefault="001A280B">
      <w:pPr>
        <w:spacing w:after="0" w:line="240" w:lineRule="auto"/>
      </w:pPr>
      <w:r>
        <w:separator/>
      </w:r>
    </w:p>
  </w:endnote>
  <w:endnote w:type="continuationSeparator" w:id="0">
    <w:p w:rsidR="001A280B" w:rsidRDefault="001A2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B17" w:rsidRDefault="00000000">
    <w:pPr>
      <w:spacing w:after="0" w:line="259" w:lineRule="auto"/>
      <w:ind w:left="0" w:right="-172" w:firstLine="0"/>
      <w:jc w:val="right"/>
    </w:pPr>
    <w:r>
      <w:fldChar w:fldCharType="begin"/>
    </w:r>
    <w:r>
      <w:instrText xml:space="preserve"> PAGE   \* MERGEFORMAT </w:instrText>
    </w:r>
    <w:r>
      <w:fldChar w:fldCharType="separate"/>
    </w:r>
    <w:r>
      <w:t>2</w:t>
    </w:r>
    <w:r>
      <w:fldChar w:fldCharType="end"/>
    </w:r>
    <w:r>
      <w:t xml:space="preserve"> </w:t>
    </w:r>
  </w:p>
  <w:p w:rsidR="00B81B17" w:rsidRDefault="00000000">
    <w:pPr>
      <w:spacing w:after="0" w:line="259" w:lineRule="auto"/>
      <w:ind w:left="0" w:right="305"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B17" w:rsidRDefault="00000000">
    <w:pPr>
      <w:spacing w:after="0" w:line="259" w:lineRule="auto"/>
      <w:ind w:left="0" w:right="-172" w:firstLine="0"/>
      <w:jc w:val="right"/>
    </w:pPr>
    <w:r>
      <w:fldChar w:fldCharType="begin"/>
    </w:r>
    <w:r>
      <w:instrText xml:space="preserve"> PAGE   \* MERGEFORMAT </w:instrText>
    </w:r>
    <w:r>
      <w:fldChar w:fldCharType="separate"/>
    </w:r>
    <w:r>
      <w:t>2</w:t>
    </w:r>
    <w:r>
      <w:fldChar w:fldCharType="end"/>
    </w:r>
    <w:r>
      <w:t xml:space="preserve"> </w:t>
    </w:r>
  </w:p>
  <w:p w:rsidR="00B81B17" w:rsidRDefault="00000000">
    <w:pPr>
      <w:spacing w:after="0" w:line="259" w:lineRule="auto"/>
      <w:ind w:left="0" w:right="305" w:firstLine="0"/>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B17" w:rsidRDefault="00B81B17">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280B" w:rsidRDefault="001A280B">
      <w:pPr>
        <w:spacing w:after="0" w:line="240" w:lineRule="auto"/>
      </w:pPr>
      <w:r>
        <w:separator/>
      </w:r>
    </w:p>
  </w:footnote>
  <w:footnote w:type="continuationSeparator" w:id="0">
    <w:p w:rsidR="001A280B" w:rsidRDefault="001A28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C5501"/>
    <w:multiLevelType w:val="hybridMultilevel"/>
    <w:tmpl w:val="9AD67036"/>
    <w:lvl w:ilvl="0" w:tplc="69AEC34A">
      <w:start w:val="1"/>
      <w:numFmt w:val="decimal"/>
      <w:lvlText w:val="[%1]"/>
      <w:lvlJc w:val="left"/>
      <w:pPr>
        <w:ind w:left="3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110B30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D4C956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4AC3B5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A6C23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24634C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E8CABF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7987AB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F12186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24800FB"/>
    <w:multiLevelType w:val="hybridMultilevel"/>
    <w:tmpl w:val="7CB47990"/>
    <w:lvl w:ilvl="0" w:tplc="013A8558">
      <w:start w:val="1"/>
      <w:numFmt w:val="upperLetter"/>
      <w:lvlText w:val="%1."/>
      <w:lvlJc w:val="left"/>
      <w:pPr>
        <w:ind w:left="288"/>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1" w:tplc="EF9E3050">
      <w:start w:val="1"/>
      <w:numFmt w:val="lowerLetter"/>
      <w:lvlText w:val="%2"/>
      <w:lvlJc w:val="left"/>
      <w:pPr>
        <w:ind w:left="108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2" w:tplc="B9465D4C">
      <w:start w:val="1"/>
      <w:numFmt w:val="lowerRoman"/>
      <w:lvlText w:val="%3"/>
      <w:lvlJc w:val="left"/>
      <w:pPr>
        <w:ind w:left="180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3" w:tplc="82E28AA8">
      <w:start w:val="1"/>
      <w:numFmt w:val="decimal"/>
      <w:lvlText w:val="%4"/>
      <w:lvlJc w:val="left"/>
      <w:pPr>
        <w:ind w:left="252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4" w:tplc="ED022D88">
      <w:start w:val="1"/>
      <w:numFmt w:val="lowerLetter"/>
      <w:lvlText w:val="%5"/>
      <w:lvlJc w:val="left"/>
      <w:pPr>
        <w:ind w:left="324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5" w:tplc="3D54517E">
      <w:start w:val="1"/>
      <w:numFmt w:val="lowerRoman"/>
      <w:lvlText w:val="%6"/>
      <w:lvlJc w:val="left"/>
      <w:pPr>
        <w:ind w:left="396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6" w:tplc="C4DCB5E8">
      <w:start w:val="1"/>
      <w:numFmt w:val="decimal"/>
      <w:lvlText w:val="%7"/>
      <w:lvlJc w:val="left"/>
      <w:pPr>
        <w:ind w:left="468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7" w:tplc="3426DFCE">
      <w:start w:val="1"/>
      <w:numFmt w:val="lowerLetter"/>
      <w:lvlText w:val="%8"/>
      <w:lvlJc w:val="left"/>
      <w:pPr>
        <w:ind w:left="540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8" w:tplc="76446B9A">
      <w:start w:val="1"/>
      <w:numFmt w:val="lowerRoman"/>
      <w:lvlText w:val="%9"/>
      <w:lvlJc w:val="left"/>
      <w:pPr>
        <w:ind w:left="612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3E37A90"/>
    <w:multiLevelType w:val="hybridMultilevel"/>
    <w:tmpl w:val="972C07FA"/>
    <w:lvl w:ilvl="0" w:tplc="3EF21466">
      <w:start w:val="1"/>
      <w:numFmt w:val="upperRoman"/>
      <w:pStyle w:val="Heading1"/>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518C6C4">
      <w:start w:val="1"/>
      <w:numFmt w:val="lowerLetter"/>
      <w:lvlText w:val="%2"/>
      <w:lvlJc w:val="left"/>
      <w:pPr>
        <w:ind w:left="24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3662666">
      <w:start w:val="1"/>
      <w:numFmt w:val="lowerRoman"/>
      <w:lvlText w:val="%3"/>
      <w:lvlJc w:val="left"/>
      <w:pPr>
        <w:ind w:left="31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CF89D5C">
      <w:start w:val="1"/>
      <w:numFmt w:val="decimal"/>
      <w:lvlText w:val="%4"/>
      <w:lvlJc w:val="left"/>
      <w:pPr>
        <w:ind w:left="39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5088860">
      <w:start w:val="1"/>
      <w:numFmt w:val="lowerLetter"/>
      <w:lvlText w:val="%5"/>
      <w:lvlJc w:val="left"/>
      <w:pPr>
        <w:ind w:left="46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D681BD8">
      <w:start w:val="1"/>
      <w:numFmt w:val="lowerRoman"/>
      <w:lvlText w:val="%6"/>
      <w:lvlJc w:val="left"/>
      <w:pPr>
        <w:ind w:left="5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00AD290">
      <w:start w:val="1"/>
      <w:numFmt w:val="decimal"/>
      <w:lvlText w:val="%7"/>
      <w:lvlJc w:val="left"/>
      <w:pPr>
        <w:ind w:left="60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27A2280">
      <w:start w:val="1"/>
      <w:numFmt w:val="lowerLetter"/>
      <w:lvlText w:val="%8"/>
      <w:lvlJc w:val="left"/>
      <w:pPr>
        <w:ind w:left="67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DB6C690">
      <w:start w:val="1"/>
      <w:numFmt w:val="lowerRoman"/>
      <w:lvlText w:val="%9"/>
      <w:lvlJc w:val="left"/>
      <w:pPr>
        <w:ind w:left="75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76A18B4"/>
    <w:multiLevelType w:val="hybridMultilevel"/>
    <w:tmpl w:val="B09E41B6"/>
    <w:lvl w:ilvl="0" w:tplc="3A9488C6">
      <w:start w:val="1"/>
      <w:numFmt w:val="decimal"/>
      <w:lvlText w:val="%1."/>
      <w:lvlJc w:val="left"/>
      <w:pPr>
        <w:ind w:left="3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85CB83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9D439B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61E218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C14A2B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B7EDE7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2FA525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E2418B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D34AC6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58863954">
    <w:abstractNumId w:val="1"/>
  </w:num>
  <w:num w:numId="2" w16cid:durableId="1760787178">
    <w:abstractNumId w:val="3"/>
  </w:num>
  <w:num w:numId="3" w16cid:durableId="728042869">
    <w:abstractNumId w:val="0"/>
  </w:num>
  <w:num w:numId="4" w16cid:durableId="1763600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B17"/>
    <w:rsid w:val="001A280B"/>
    <w:rsid w:val="00A148E8"/>
    <w:rsid w:val="00B81B17"/>
    <w:rsid w:val="00D376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D9A434-F5CB-4F8A-B10E-77D77905B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right="48"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numPr>
        <w:numId w:val="4"/>
      </w:numPr>
      <w:spacing w:after="90" w:line="259" w:lineRule="auto"/>
      <w:ind w:left="119" w:hanging="10"/>
      <w:jc w:val="center"/>
      <w:outlineLvl w:val="0"/>
    </w:pPr>
    <w:rPr>
      <w:rFonts w:ascii="Times New Roman" w:eastAsia="Times New Roman" w:hAnsi="Times New Roman" w:cs="Times New Roman"/>
      <w:color w:val="000000"/>
      <w:sz w:val="16"/>
    </w:rPr>
  </w:style>
  <w:style w:type="paragraph" w:styleId="Heading2">
    <w:name w:val="heading 2"/>
    <w:next w:val="Normal"/>
    <w:link w:val="Heading2Char"/>
    <w:uiPriority w:val="9"/>
    <w:unhideWhenUsed/>
    <w:qFormat/>
    <w:pPr>
      <w:keepNext/>
      <w:keepLines/>
      <w:spacing w:after="0" w:line="259" w:lineRule="auto"/>
      <w:ind w:left="298" w:hanging="10"/>
      <w:outlineLvl w:val="1"/>
    </w:pPr>
    <w:rPr>
      <w:rFonts w:ascii="Times New Roman" w:eastAsia="Times New Roman" w:hAnsi="Times New Roman" w:cs="Times New Roman"/>
      <w:b/>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16"/>
    </w:rPr>
  </w:style>
  <w:style w:type="character" w:customStyle="1" w:styleId="Heading2Char">
    <w:name w:val="Heading 2 Char"/>
    <w:link w:val="Heading2"/>
    <w:rPr>
      <w:rFonts w:ascii="Times New Roman" w:eastAsia="Times New Roman" w:hAnsi="Times New Roman" w:cs="Times New Roman"/>
      <w:b/>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3199</Words>
  <Characters>18239</Characters>
  <Application>Microsoft Office Word</Application>
  <DocSecurity>0</DocSecurity>
  <Lines>151</Lines>
  <Paragraphs>42</Paragraphs>
  <ScaleCrop>false</ScaleCrop>
  <Company/>
  <LinksUpToDate>false</LinksUpToDate>
  <CharactersWithSpaces>21396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Manthan shukla</dc:creator>
  <cp:keywords/>
  <cp:lastModifiedBy>Manthan Shukla</cp:lastModifiedBy>
  <cp:revision>2</cp:revision>
  <dcterms:created xsi:type="dcterms:W3CDTF">2026-04-24T12:12:00Z</dcterms:created>
  <dcterms:modified xsi:type="dcterms:W3CDTF">2026-04-24T12:12:00Z</dcterms:modified>
</cp:coreProperties>
</file>