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27ADB" w14:textId="77777777" w:rsidR="009A164F" w:rsidRDefault="00000000">
      <w:pPr>
        <w:pStyle w:val="Title"/>
        <w:spacing w:line="242" w:lineRule="auto"/>
      </w:pPr>
      <w:r>
        <w:t>Empowering</w:t>
      </w:r>
      <w:r>
        <w:rPr>
          <w:spacing w:val="-8"/>
        </w:rPr>
        <w:t xml:space="preserve"> </w:t>
      </w:r>
      <w:r>
        <w:t>User</w:t>
      </w:r>
      <w:r>
        <w:rPr>
          <w:spacing w:val="-11"/>
        </w:rPr>
        <w:t xml:space="preserve"> </w:t>
      </w:r>
      <w:r>
        <w:t>Recourse:</w:t>
      </w:r>
      <w:r>
        <w:rPr>
          <w:spacing w:val="-3"/>
        </w:rPr>
        <w:t xml:space="preserve"> </w:t>
      </w:r>
      <w:r>
        <w:t>Reversing Algorithmic</w:t>
      </w:r>
      <w:r>
        <w:rPr>
          <w:spacing w:val="-11"/>
        </w:rPr>
        <w:t xml:space="preserve"> </w:t>
      </w:r>
      <w:r>
        <w:t>Drift</w:t>
      </w:r>
      <w:r>
        <w:rPr>
          <w:spacing w:val="-3"/>
        </w:rPr>
        <w:t xml:space="preserve"> </w:t>
      </w:r>
      <w:r>
        <w:t>through Explainable AI</w:t>
      </w:r>
    </w:p>
    <w:p w14:paraId="0E501A9F" w14:textId="77777777" w:rsidR="009A164F" w:rsidRDefault="00000000">
      <w:pPr>
        <w:pStyle w:val="Heading1"/>
        <w:spacing w:before="197"/>
        <w:ind w:left="10" w:firstLine="0"/>
        <w:jc w:val="center"/>
      </w:pPr>
      <w:r>
        <w:t>Faria</w:t>
      </w:r>
      <w:r>
        <w:rPr>
          <w:spacing w:val="-2"/>
        </w:rPr>
        <w:t xml:space="preserve"> </w:t>
      </w:r>
      <w:r>
        <w:t>Begum</w:t>
      </w:r>
      <w:r>
        <w:rPr>
          <w:spacing w:val="8"/>
        </w:rPr>
        <w:t xml:space="preserve"> </w:t>
      </w:r>
      <w:r>
        <w:t>N*</w:t>
      </w:r>
      <w:r>
        <w:rPr>
          <w:spacing w:val="-7"/>
        </w:rPr>
        <w:t xml:space="preserve"> </w:t>
      </w:r>
      <w:r>
        <w:t>and</w:t>
      </w:r>
      <w:r>
        <w:rPr>
          <w:spacing w:val="-5"/>
        </w:rPr>
        <w:t xml:space="preserve"> </w:t>
      </w:r>
      <w:r>
        <w:t>Dr.</w:t>
      </w:r>
      <w:r>
        <w:rPr>
          <w:spacing w:val="4"/>
        </w:rPr>
        <w:t xml:space="preserve"> </w:t>
      </w:r>
      <w:r>
        <w:t>Shankar</w:t>
      </w:r>
      <w:r>
        <w:rPr>
          <w:spacing w:val="-9"/>
        </w:rPr>
        <w:t xml:space="preserve"> </w:t>
      </w:r>
      <w:r>
        <w:t>N</w:t>
      </w:r>
      <w:r>
        <w:rPr>
          <w:spacing w:val="4"/>
        </w:rPr>
        <w:t xml:space="preserve"> </w:t>
      </w:r>
      <w:r>
        <w:rPr>
          <w:spacing w:val="-10"/>
        </w:rPr>
        <w:t>B</w:t>
      </w:r>
    </w:p>
    <w:p w14:paraId="321A114A" w14:textId="77777777" w:rsidR="009A164F" w:rsidRDefault="00000000">
      <w:pPr>
        <w:pStyle w:val="BodyText"/>
        <w:spacing w:before="172" w:line="242" w:lineRule="auto"/>
        <w:ind w:left="15" w:right="21"/>
        <w:jc w:val="center"/>
      </w:pPr>
      <w:r>
        <w:t>Department</w:t>
      </w:r>
      <w:r>
        <w:rPr>
          <w:spacing w:val="-6"/>
        </w:rPr>
        <w:t xml:space="preserve"> </w:t>
      </w:r>
      <w:r>
        <w:t>of</w:t>
      </w:r>
      <w:r>
        <w:rPr>
          <w:spacing w:val="-4"/>
        </w:rPr>
        <w:t xml:space="preserve"> </w:t>
      </w:r>
      <w:r>
        <w:t>Computer</w:t>
      </w:r>
      <w:r>
        <w:rPr>
          <w:spacing w:val="-4"/>
        </w:rPr>
        <w:t xml:space="preserve"> </w:t>
      </w:r>
      <w:r>
        <w:t>Science</w:t>
      </w:r>
      <w:r>
        <w:rPr>
          <w:spacing w:val="-6"/>
        </w:rPr>
        <w:t xml:space="preserve"> </w:t>
      </w:r>
      <w:r>
        <w:t>and</w:t>
      </w:r>
      <w:r>
        <w:rPr>
          <w:spacing w:val="-4"/>
        </w:rPr>
        <w:t xml:space="preserve"> </w:t>
      </w:r>
      <w:r>
        <w:t>Engineering,</w:t>
      </w:r>
      <w:r>
        <w:rPr>
          <w:spacing w:val="-1"/>
        </w:rPr>
        <w:t xml:space="preserve"> </w:t>
      </w:r>
      <w:r>
        <w:t>R.</w:t>
      </w:r>
      <w:r>
        <w:rPr>
          <w:spacing w:val="-1"/>
        </w:rPr>
        <w:t xml:space="preserve"> </w:t>
      </w:r>
      <w:r>
        <w:t>L.</w:t>
      </w:r>
      <w:r>
        <w:rPr>
          <w:spacing w:val="-8"/>
        </w:rPr>
        <w:t xml:space="preserve"> </w:t>
      </w:r>
      <w:proofErr w:type="spellStart"/>
      <w:r>
        <w:t>Jalappa</w:t>
      </w:r>
      <w:proofErr w:type="spellEnd"/>
      <w:r>
        <w:rPr>
          <w:spacing w:val="-6"/>
        </w:rPr>
        <w:t xml:space="preserve"> </w:t>
      </w:r>
      <w:r>
        <w:t>Institute</w:t>
      </w:r>
      <w:r>
        <w:rPr>
          <w:spacing w:val="-6"/>
        </w:rPr>
        <w:t xml:space="preserve"> </w:t>
      </w:r>
      <w:r>
        <w:t>of</w:t>
      </w:r>
      <w:r>
        <w:rPr>
          <w:spacing w:val="-4"/>
        </w:rPr>
        <w:t xml:space="preserve"> </w:t>
      </w:r>
      <w:r>
        <w:t>Technology,</w:t>
      </w:r>
      <w:r>
        <w:rPr>
          <w:spacing w:val="-1"/>
        </w:rPr>
        <w:t xml:space="preserve"> </w:t>
      </w:r>
      <w:proofErr w:type="spellStart"/>
      <w:r>
        <w:t>Doddaballapur</w:t>
      </w:r>
      <w:proofErr w:type="spellEnd"/>
      <w:r>
        <w:t>, Karnataka, India</w:t>
      </w:r>
    </w:p>
    <w:p w14:paraId="2D162152" w14:textId="77777777" w:rsidR="009A164F" w:rsidRDefault="00000000">
      <w:pPr>
        <w:pStyle w:val="BodyText"/>
        <w:spacing w:before="163" w:line="244" w:lineRule="auto"/>
        <w:ind w:left="234" w:right="216" w:hanging="11"/>
        <w:jc w:val="center"/>
      </w:pPr>
      <w:r>
        <w:t xml:space="preserve">*Corresponding Author: Faria Begum N | Email: </w:t>
      </w:r>
      <w:hyperlink r:id="rId7">
        <w:r>
          <w:rPr>
            <w:i/>
          </w:rPr>
          <w:t>begumfaria10@gmail.com</w:t>
        </w:r>
      </w:hyperlink>
      <w:r>
        <w:rPr>
          <w:i/>
        </w:rPr>
        <w:t xml:space="preserve"> </w:t>
      </w:r>
      <w:r>
        <w:t>| Department of Computer Science</w:t>
      </w:r>
      <w:r>
        <w:rPr>
          <w:spacing w:val="-5"/>
        </w:rPr>
        <w:t xml:space="preserve"> </w:t>
      </w:r>
      <w:r>
        <w:t>and</w:t>
      </w:r>
      <w:r>
        <w:rPr>
          <w:spacing w:val="-4"/>
        </w:rPr>
        <w:t xml:space="preserve"> </w:t>
      </w:r>
      <w:r>
        <w:t>Engineering, R. L.</w:t>
      </w:r>
      <w:r>
        <w:rPr>
          <w:spacing w:val="-7"/>
        </w:rPr>
        <w:t xml:space="preserve"> </w:t>
      </w:r>
      <w:proofErr w:type="spellStart"/>
      <w:r>
        <w:t>Jalappa</w:t>
      </w:r>
      <w:proofErr w:type="spellEnd"/>
      <w:r>
        <w:rPr>
          <w:spacing w:val="-5"/>
        </w:rPr>
        <w:t xml:space="preserve"> </w:t>
      </w:r>
      <w:r>
        <w:t>Institute</w:t>
      </w:r>
      <w:r>
        <w:rPr>
          <w:spacing w:val="-5"/>
        </w:rPr>
        <w:t xml:space="preserve"> </w:t>
      </w:r>
      <w:r>
        <w:t>of</w:t>
      </w:r>
      <w:r>
        <w:rPr>
          <w:spacing w:val="-4"/>
        </w:rPr>
        <w:t xml:space="preserve"> </w:t>
      </w:r>
      <w:r>
        <w:t xml:space="preserve">Technology, </w:t>
      </w:r>
      <w:proofErr w:type="spellStart"/>
      <w:r>
        <w:t>Doddaballapur</w:t>
      </w:r>
      <w:proofErr w:type="spellEnd"/>
      <w:r>
        <w:t xml:space="preserve"> –</w:t>
      </w:r>
      <w:r>
        <w:rPr>
          <w:spacing w:val="-3"/>
        </w:rPr>
        <w:t xml:space="preserve"> </w:t>
      </w:r>
      <w:r>
        <w:t>561203, Karnataka, India</w:t>
      </w:r>
    </w:p>
    <w:p w14:paraId="45090DAC" w14:textId="77777777" w:rsidR="009A164F" w:rsidRDefault="009A164F">
      <w:pPr>
        <w:pStyle w:val="BodyText"/>
        <w:ind w:left="0"/>
        <w:jc w:val="left"/>
      </w:pPr>
    </w:p>
    <w:p w14:paraId="075E52E2" w14:textId="77777777" w:rsidR="009A164F" w:rsidRDefault="009A164F">
      <w:pPr>
        <w:pStyle w:val="BodyText"/>
        <w:spacing w:before="238"/>
        <w:ind w:left="0"/>
        <w:jc w:val="left"/>
      </w:pPr>
    </w:p>
    <w:p w14:paraId="489E61F2" w14:textId="77777777" w:rsidR="009A164F" w:rsidRDefault="00000000">
      <w:pPr>
        <w:pStyle w:val="Heading1"/>
        <w:ind w:left="42" w:firstLine="0"/>
      </w:pPr>
      <w:r>
        <w:rPr>
          <w:spacing w:val="-2"/>
        </w:rPr>
        <w:t>ABSTRACT</w:t>
      </w:r>
    </w:p>
    <w:p w14:paraId="7F206371" w14:textId="77777777" w:rsidR="009A164F" w:rsidRDefault="00000000">
      <w:pPr>
        <w:pStyle w:val="BodyText"/>
        <w:spacing w:before="172"/>
        <w:ind w:right="18" w:firstLine="720"/>
      </w:pPr>
      <w:r>
        <w:t>Sequential</w:t>
      </w:r>
      <w:r>
        <w:rPr>
          <w:spacing w:val="-6"/>
        </w:rPr>
        <w:t xml:space="preserve"> </w:t>
      </w:r>
      <w:r>
        <w:t>recommender</w:t>
      </w:r>
      <w:r>
        <w:rPr>
          <w:spacing w:val="-4"/>
        </w:rPr>
        <w:t xml:space="preserve"> </w:t>
      </w:r>
      <w:r>
        <w:t>systems</w:t>
      </w:r>
      <w:r>
        <w:rPr>
          <w:spacing w:val="-1"/>
        </w:rPr>
        <w:t xml:space="preserve"> </w:t>
      </w:r>
      <w:r>
        <w:t>have</w:t>
      </w:r>
      <w:r>
        <w:rPr>
          <w:spacing w:val="-13"/>
        </w:rPr>
        <w:t xml:space="preserve"> </w:t>
      </w:r>
      <w:r>
        <w:t>emerged</w:t>
      </w:r>
      <w:r>
        <w:rPr>
          <w:spacing w:val="-4"/>
        </w:rPr>
        <w:t xml:space="preserve"> </w:t>
      </w:r>
      <w:r>
        <w:t>as</w:t>
      </w:r>
      <w:r>
        <w:rPr>
          <w:spacing w:val="-1"/>
        </w:rPr>
        <w:t xml:space="preserve"> </w:t>
      </w:r>
      <w:r>
        <w:t>a</w:t>
      </w:r>
      <w:r>
        <w:rPr>
          <w:spacing w:val="-13"/>
        </w:rPr>
        <w:t xml:space="preserve"> </w:t>
      </w:r>
      <w:r>
        <w:t>cornerstone</w:t>
      </w:r>
      <w:r>
        <w:rPr>
          <w:spacing w:val="-6"/>
        </w:rPr>
        <w:t xml:space="preserve"> </w:t>
      </w:r>
      <w:r>
        <w:t>of</w:t>
      </w:r>
      <w:r>
        <w:rPr>
          <w:spacing w:val="-11"/>
        </w:rPr>
        <w:t xml:space="preserve"> </w:t>
      </w:r>
      <w:r>
        <w:t>personalized</w:t>
      </w:r>
      <w:r>
        <w:rPr>
          <w:spacing w:val="-4"/>
        </w:rPr>
        <w:t xml:space="preserve"> </w:t>
      </w:r>
      <w:r>
        <w:t>content</w:t>
      </w:r>
      <w:r>
        <w:rPr>
          <w:spacing w:val="-6"/>
        </w:rPr>
        <w:t xml:space="preserve"> </w:t>
      </w:r>
      <w:r>
        <w:t>delivery</w:t>
      </w:r>
      <w:r>
        <w:rPr>
          <w:spacing w:val="-4"/>
        </w:rPr>
        <w:t xml:space="preserve"> </w:t>
      </w:r>
      <w:r>
        <w:t>across modern</w:t>
      </w:r>
      <w:r>
        <w:rPr>
          <w:spacing w:val="-8"/>
        </w:rPr>
        <w:t xml:space="preserve"> </w:t>
      </w:r>
      <w:r>
        <w:t>digital</w:t>
      </w:r>
      <w:r>
        <w:rPr>
          <w:spacing w:val="-11"/>
        </w:rPr>
        <w:t xml:space="preserve"> </w:t>
      </w:r>
      <w:r>
        <w:t>platforms.</w:t>
      </w:r>
      <w:r>
        <w:rPr>
          <w:spacing w:val="-5"/>
        </w:rPr>
        <w:t xml:space="preserve"> </w:t>
      </w:r>
      <w:r>
        <w:t>These</w:t>
      </w:r>
      <w:r>
        <w:rPr>
          <w:spacing w:val="-11"/>
        </w:rPr>
        <w:t xml:space="preserve"> </w:t>
      </w:r>
      <w:r>
        <w:t>systems,</w:t>
      </w:r>
      <w:r>
        <w:rPr>
          <w:spacing w:val="-13"/>
        </w:rPr>
        <w:t xml:space="preserve"> </w:t>
      </w:r>
      <w:r>
        <w:t>while</w:t>
      </w:r>
      <w:r>
        <w:rPr>
          <w:spacing w:val="-11"/>
        </w:rPr>
        <w:t xml:space="preserve"> </w:t>
      </w:r>
      <w:r>
        <w:t>effective</w:t>
      </w:r>
      <w:r>
        <w:rPr>
          <w:spacing w:val="-11"/>
        </w:rPr>
        <w:t xml:space="preserve"> </w:t>
      </w:r>
      <w:r>
        <w:t>in</w:t>
      </w:r>
      <w:r>
        <w:rPr>
          <w:spacing w:val="-9"/>
        </w:rPr>
        <w:t xml:space="preserve"> </w:t>
      </w:r>
      <w:r>
        <w:t>capturing</w:t>
      </w:r>
      <w:r>
        <w:rPr>
          <w:spacing w:val="-9"/>
        </w:rPr>
        <w:t xml:space="preserve"> </w:t>
      </w:r>
      <w:r>
        <w:t>short-term</w:t>
      </w:r>
      <w:r>
        <w:rPr>
          <w:spacing w:val="-11"/>
        </w:rPr>
        <w:t xml:space="preserve"> </w:t>
      </w:r>
      <w:r>
        <w:t>user</w:t>
      </w:r>
      <w:r>
        <w:rPr>
          <w:spacing w:val="-8"/>
        </w:rPr>
        <w:t xml:space="preserve"> </w:t>
      </w:r>
      <w:r>
        <w:t>preferences,</w:t>
      </w:r>
      <w:r>
        <w:rPr>
          <w:spacing w:val="-5"/>
        </w:rPr>
        <w:t xml:space="preserve"> </w:t>
      </w:r>
      <w:r>
        <w:t>are</w:t>
      </w:r>
      <w:r>
        <w:rPr>
          <w:spacing w:val="-11"/>
        </w:rPr>
        <w:t xml:space="preserve"> </w:t>
      </w:r>
      <w:r>
        <w:t>inherently susceptible to a phenomenon termed algorithmic drift, wherein transient, accidental, or noisy user interactions progressively distort the system's learned representation of long-term user interests. Over time, such drift contributes to the formation of filter bubbles, information cocoons, and rabbit-hole feedback loops that reduce informational</w:t>
      </w:r>
      <w:r>
        <w:rPr>
          <w:spacing w:val="-9"/>
        </w:rPr>
        <w:t xml:space="preserve"> </w:t>
      </w:r>
      <w:r>
        <w:t>diversity</w:t>
      </w:r>
      <w:r>
        <w:rPr>
          <w:spacing w:val="-7"/>
        </w:rPr>
        <w:t xml:space="preserve"> </w:t>
      </w:r>
      <w:r>
        <w:t>and</w:t>
      </w:r>
      <w:r>
        <w:rPr>
          <w:spacing w:val="-7"/>
        </w:rPr>
        <w:t xml:space="preserve"> </w:t>
      </w:r>
      <w:r>
        <w:t>may</w:t>
      </w:r>
      <w:r>
        <w:rPr>
          <w:spacing w:val="-7"/>
        </w:rPr>
        <w:t xml:space="preserve"> </w:t>
      </w:r>
      <w:r>
        <w:t>reinforce</w:t>
      </w:r>
      <w:r>
        <w:rPr>
          <w:spacing w:val="-9"/>
        </w:rPr>
        <w:t xml:space="preserve"> </w:t>
      </w:r>
      <w:r>
        <w:t>harmful</w:t>
      </w:r>
      <w:r>
        <w:rPr>
          <w:spacing w:val="-9"/>
        </w:rPr>
        <w:t xml:space="preserve"> </w:t>
      </w:r>
      <w:r>
        <w:t>content</w:t>
      </w:r>
      <w:r>
        <w:rPr>
          <w:spacing w:val="-9"/>
        </w:rPr>
        <w:t xml:space="preserve"> </w:t>
      </w:r>
      <w:r>
        <w:t>patterns.</w:t>
      </w:r>
      <w:r>
        <w:rPr>
          <w:spacing w:val="-3"/>
        </w:rPr>
        <w:t xml:space="preserve"> </w:t>
      </w:r>
      <w:r>
        <w:t>Despite</w:t>
      </w:r>
      <w:r>
        <w:rPr>
          <w:spacing w:val="-9"/>
        </w:rPr>
        <w:t xml:space="preserve"> </w:t>
      </w:r>
      <w:r>
        <w:t>growing</w:t>
      </w:r>
      <w:r>
        <w:rPr>
          <w:spacing w:val="-7"/>
        </w:rPr>
        <w:t xml:space="preserve"> </w:t>
      </w:r>
      <w:r>
        <w:t>awareness</w:t>
      </w:r>
      <w:r>
        <w:rPr>
          <w:spacing w:val="-4"/>
        </w:rPr>
        <w:t xml:space="preserve"> </w:t>
      </w:r>
      <w:r>
        <w:t>of</w:t>
      </w:r>
      <w:r>
        <w:rPr>
          <w:spacing w:val="-6"/>
        </w:rPr>
        <w:t xml:space="preserve"> </w:t>
      </w:r>
      <w:r>
        <w:t>this</w:t>
      </w:r>
      <w:r>
        <w:rPr>
          <w:spacing w:val="-4"/>
        </w:rPr>
        <w:t xml:space="preserve"> </w:t>
      </w:r>
      <w:r>
        <w:t xml:space="preserve">problem, existing explainable AI (XAI) approaches within the recommendation domain remain largely diagnostic, offering explanations of recommendation behavior without providing operational mechanisms for users to actively correct drift-inducing interactions. This paper presents </w:t>
      </w:r>
      <w:proofErr w:type="spellStart"/>
      <w:r>
        <w:t>HikmaX</w:t>
      </w:r>
      <w:proofErr w:type="spellEnd"/>
      <w:r>
        <w:t>, an interactive XAI-driven recourse framework designed to detect, quantify, and reverse algorithmic drift in sequential recommendation systems. The proposed framework integrates a Transformer-based self-attentive recommendation model (</w:t>
      </w:r>
      <w:proofErr w:type="spellStart"/>
      <w:r>
        <w:t>SASRec</w:t>
      </w:r>
      <w:proofErr w:type="spellEnd"/>
      <w:r>
        <w:t xml:space="preserve">) with Integrated Gradients attribution and a temporal counterfactual recourse engine. Through systematic attribution of individual interactions to recommendation outcomes, the framework identifies the specific historical entries responsible for preference drift and enables their selective removal or </w:t>
      </w:r>
      <w:proofErr w:type="spellStart"/>
      <w:r>
        <w:t>downweighting</w:t>
      </w:r>
      <w:proofErr w:type="spellEnd"/>
      <w:r>
        <w:t xml:space="preserve"> via a user-controlled recourse interface. Comparative evaluation is also performed against GRU4Rec and Temporal Convolutional Network</w:t>
      </w:r>
      <w:r>
        <w:rPr>
          <w:spacing w:val="-4"/>
        </w:rPr>
        <w:t xml:space="preserve"> </w:t>
      </w:r>
      <w:r>
        <w:t>(TCN)</w:t>
      </w:r>
      <w:r>
        <w:rPr>
          <w:spacing w:val="-11"/>
        </w:rPr>
        <w:t xml:space="preserve"> </w:t>
      </w:r>
      <w:r>
        <w:t>baselines</w:t>
      </w:r>
      <w:r>
        <w:rPr>
          <w:spacing w:val="-1"/>
        </w:rPr>
        <w:t xml:space="preserve"> </w:t>
      </w:r>
      <w:r>
        <w:t>to</w:t>
      </w:r>
      <w:r>
        <w:rPr>
          <w:spacing w:val="-4"/>
        </w:rPr>
        <w:t xml:space="preserve"> </w:t>
      </w:r>
      <w:r>
        <w:t>establish</w:t>
      </w:r>
      <w:r>
        <w:rPr>
          <w:spacing w:val="-4"/>
        </w:rPr>
        <w:t xml:space="preserve"> </w:t>
      </w:r>
      <w:r>
        <w:t>the</w:t>
      </w:r>
      <w:r>
        <w:rPr>
          <w:spacing w:val="-6"/>
        </w:rPr>
        <w:t xml:space="preserve"> </w:t>
      </w:r>
      <w:r>
        <w:t>suitability</w:t>
      </w:r>
      <w:r>
        <w:rPr>
          <w:spacing w:val="-4"/>
        </w:rPr>
        <w:t xml:space="preserve"> </w:t>
      </w:r>
      <w:r>
        <w:t>of</w:t>
      </w:r>
      <w:r>
        <w:rPr>
          <w:spacing w:val="-4"/>
        </w:rPr>
        <w:t xml:space="preserve"> </w:t>
      </w:r>
      <w:proofErr w:type="spellStart"/>
      <w:r>
        <w:t>SASRec</w:t>
      </w:r>
      <w:proofErr w:type="spellEnd"/>
      <w:r>
        <w:rPr>
          <w:spacing w:val="-6"/>
        </w:rPr>
        <w:t xml:space="preserve"> </w:t>
      </w:r>
      <w:r>
        <w:t>as</w:t>
      </w:r>
      <w:r>
        <w:rPr>
          <w:spacing w:val="-8"/>
        </w:rPr>
        <w:t xml:space="preserve"> </w:t>
      </w:r>
      <w:r>
        <w:t>the</w:t>
      </w:r>
      <w:r>
        <w:rPr>
          <w:spacing w:val="-6"/>
        </w:rPr>
        <w:t xml:space="preserve"> </w:t>
      </w:r>
      <w:r>
        <w:t>recommendation</w:t>
      </w:r>
      <w:r>
        <w:rPr>
          <w:spacing w:val="-4"/>
        </w:rPr>
        <w:t xml:space="preserve"> </w:t>
      </w:r>
      <w:r>
        <w:t xml:space="preserve">backbone. Experiments conducted on the MovieLens-1M benchmark dataset demonstrate that the </w:t>
      </w:r>
      <w:proofErr w:type="spellStart"/>
      <w:r>
        <w:t>HikmaX</w:t>
      </w:r>
      <w:proofErr w:type="spellEnd"/>
      <w:r>
        <w:t xml:space="preserve"> recourse mechanism substantially restores personalization quality, achieving significant improvements across Accuracy, Hit@10, NDCG@10, Precision@10, and </w:t>
      </w:r>
      <w:proofErr w:type="gramStart"/>
      <w:r>
        <w:t>Recall</w:t>
      </w:r>
      <w:proofErr w:type="gramEnd"/>
      <w:r>
        <w:t>@10 following drift correction. Two novel drift-specific evaluation metrics, the Algorithmic Drift Score (ADS) and Delta Target Consumption (DTC), are introduced to quantify preference deviation. The results confirm that interactive, attribution-guided user recourse represents a practically viable and ethically aligned approach to responsible recommendation in contemporary AI systems.</w:t>
      </w:r>
    </w:p>
    <w:p w14:paraId="1893E0C9" w14:textId="77777777" w:rsidR="009A164F" w:rsidRDefault="009A164F">
      <w:pPr>
        <w:pStyle w:val="BodyText"/>
        <w:spacing w:before="248"/>
        <w:ind w:left="0"/>
        <w:jc w:val="left"/>
      </w:pPr>
    </w:p>
    <w:p w14:paraId="7C2346DF" w14:textId="77777777" w:rsidR="009A164F" w:rsidRDefault="00000000">
      <w:pPr>
        <w:pStyle w:val="BodyText"/>
        <w:spacing w:line="242" w:lineRule="auto"/>
        <w:jc w:val="left"/>
      </w:pPr>
      <w:r>
        <w:rPr>
          <w:b/>
        </w:rPr>
        <w:t>Keywords:</w:t>
      </w:r>
      <w:r>
        <w:rPr>
          <w:b/>
          <w:spacing w:val="33"/>
        </w:rPr>
        <w:t xml:space="preserve"> </w:t>
      </w:r>
      <w:r>
        <w:t>Sequential</w:t>
      </w:r>
      <w:r>
        <w:rPr>
          <w:spacing w:val="29"/>
        </w:rPr>
        <w:t xml:space="preserve"> </w:t>
      </w:r>
      <w:r>
        <w:t>recommendation</w:t>
      </w:r>
      <w:r>
        <w:rPr>
          <w:spacing w:val="31"/>
        </w:rPr>
        <w:t xml:space="preserve"> </w:t>
      </w:r>
      <w:r>
        <w:t>systems;</w:t>
      </w:r>
      <w:r>
        <w:rPr>
          <w:spacing w:val="37"/>
        </w:rPr>
        <w:t xml:space="preserve"> </w:t>
      </w:r>
      <w:r>
        <w:t>explainable</w:t>
      </w:r>
      <w:r>
        <w:rPr>
          <w:spacing w:val="29"/>
        </w:rPr>
        <w:t xml:space="preserve"> </w:t>
      </w:r>
      <w:r>
        <w:t>AI;</w:t>
      </w:r>
      <w:r>
        <w:rPr>
          <w:spacing w:val="29"/>
        </w:rPr>
        <w:t xml:space="preserve"> </w:t>
      </w:r>
      <w:r>
        <w:t>algorithmic</w:t>
      </w:r>
      <w:r>
        <w:rPr>
          <w:spacing w:val="29"/>
        </w:rPr>
        <w:t xml:space="preserve"> </w:t>
      </w:r>
      <w:r>
        <w:t>drift;</w:t>
      </w:r>
      <w:r>
        <w:rPr>
          <w:spacing w:val="29"/>
        </w:rPr>
        <w:t xml:space="preserve"> </w:t>
      </w:r>
      <w:r>
        <w:t>counterfactual</w:t>
      </w:r>
      <w:r>
        <w:rPr>
          <w:spacing w:val="29"/>
        </w:rPr>
        <w:t xml:space="preserve"> </w:t>
      </w:r>
      <w:r>
        <w:t xml:space="preserve">recourse; Integrated Gradients; human-centered AI; </w:t>
      </w:r>
      <w:proofErr w:type="spellStart"/>
      <w:r>
        <w:t>SASRec</w:t>
      </w:r>
      <w:proofErr w:type="spellEnd"/>
      <w:r>
        <w:t>; recommendation recovery.</w:t>
      </w:r>
    </w:p>
    <w:p w14:paraId="7062E0A1" w14:textId="77777777" w:rsidR="009A164F" w:rsidRDefault="009A164F">
      <w:pPr>
        <w:pStyle w:val="BodyText"/>
        <w:ind w:left="0"/>
        <w:jc w:val="left"/>
      </w:pPr>
    </w:p>
    <w:p w14:paraId="1C507800" w14:textId="77777777" w:rsidR="009A164F" w:rsidRDefault="009A164F">
      <w:pPr>
        <w:pStyle w:val="BodyText"/>
        <w:spacing w:before="243"/>
        <w:ind w:left="0"/>
        <w:jc w:val="left"/>
      </w:pPr>
    </w:p>
    <w:p w14:paraId="5618670C" w14:textId="77777777" w:rsidR="009A164F" w:rsidRDefault="00000000">
      <w:pPr>
        <w:pStyle w:val="Heading1"/>
        <w:numPr>
          <w:ilvl w:val="0"/>
          <w:numId w:val="3"/>
        </w:numPr>
        <w:tabs>
          <w:tab w:val="left" w:pos="289"/>
        </w:tabs>
        <w:ind w:left="289" w:hanging="247"/>
      </w:pPr>
      <w:r>
        <w:rPr>
          <w:spacing w:val="-2"/>
        </w:rPr>
        <w:t>INTRODUCTION</w:t>
      </w:r>
    </w:p>
    <w:p w14:paraId="01362968" w14:textId="77777777" w:rsidR="009A164F" w:rsidRDefault="00000000">
      <w:pPr>
        <w:pStyle w:val="BodyText"/>
        <w:spacing w:before="172"/>
        <w:ind w:right="26" w:firstLine="720"/>
      </w:pPr>
      <w:r>
        <w:t>Recommender</w:t>
      </w:r>
      <w:r>
        <w:rPr>
          <w:spacing w:val="-15"/>
        </w:rPr>
        <w:t xml:space="preserve"> </w:t>
      </w:r>
      <w:r>
        <w:t>systems</w:t>
      </w:r>
      <w:r>
        <w:rPr>
          <w:spacing w:val="-15"/>
        </w:rPr>
        <w:t xml:space="preserve"> </w:t>
      </w:r>
      <w:r>
        <w:t>have</w:t>
      </w:r>
      <w:r>
        <w:rPr>
          <w:spacing w:val="-15"/>
        </w:rPr>
        <w:t xml:space="preserve"> </w:t>
      </w:r>
      <w:r>
        <w:t>become</w:t>
      </w:r>
      <w:r>
        <w:rPr>
          <w:spacing w:val="-15"/>
        </w:rPr>
        <w:t xml:space="preserve"> </w:t>
      </w:r>
      <w:r>
        <w:t>integral</w:t>
      </w:r>
      <w:r>
        <w:rPr>
          <w:spacing w:val="-15"/>
        </w:rPr>
        <w:t xml:space="preserve"> </w:t>
      </w:r>
      <w:r>
        <w:t>components</w:t>
      </w:r>
      <w:r>
        <w:rPr>
          <w:spacing w:val="-15"/>
        </w:rPr>
        <w:t xml:space="preserve"> </w:t>
      </w:r>
      <w:r>
        <w:t>of</w:t>
      </w:r>
      <w:r>
        <w:rPr>
          <w:spacing w:val="-15"/>
        </w:rPr>
        <w:t xml:space="preserve"> </w:t>
      </w:r>
      <w:r>
        <w:t>contemporary</w:t>
      </w:r>
      <w:r>
        <w:rPr>
          <w:spacing w:val="-15"/>
        </w:rPr>
        <w:t xml:space="preserve"> </w:t>
      </w:r>
      <w:r>
        <w:t>digital</w:t>
      </w:r>
      <w:r>
        <w:rPr>
          <w:spacing w:val="-15"/>
        </w:rPr>
        <w:t xml:space="preserve"> </w:t>
      </w:r>
      <w:r>
        <w:t>infrastructure,</w:t>
      </w:r>
      <w:r>
        <w:rPr>
          <w:spacing w:val="-13"/>
        </w:rPr>
        <w:t xml:space="preserve"> </w:t>
      </w:r>
      <w:r>
        <w:t>shaping the information diet of billions of users across platforms such as YouTube, Netflix, Amazon, TikTok, and Spotify. By learning statistical associations between users and items from historical interaction data, these systems</w:t>
      </w:r>
      <w:r>
        <w:rPr>
          <w:spacing w:val="-2"/>
        </w:rPr>
        <w:t xml:space="preserve"> </w:t>
      </w:r>
      <w:r>
        <w:t>curate</w:t>
      </w:r>
      <w:r>
        <w:rPr>
          <w:spacing w:val="-6"/>
        </w:rPr>
        <w:t xml:space="preserve"> </w:t>
      </w:r>
      <w:r>
        <w:t>personalized</w:t>
      </w:r>
      <w:r>
        <w:rPr>
          <w:spacing w:val="-4"/>
        </w:rPr>
        <w:t xml:space="preserve"> </w:t>
      </w:r>
      <w:r>
        <w:t>content</w:t>
      </w:r>
      <w:r>
        <w:rPr>
          <w:spacing w:val="-6"/>
        </w:rPr>
        <w:t xml:space="preserve"> </w:t>
      </w:r>
      <w:r>
        <w:t>streams</w:t>
      </w:r>
      <w:r>
        <w:rPr>
          <w:spacing w:val="-2"/>
        </w:rPr>
        <w:t xml:space="preserve"> </w:t>
      </w:r>
      <w:r>
        <w:t>at</w:t>
      </w:r>
      <w:r>
        <w:rPr>
          <w:spacing w:val="-6"/>
        </w:rPr>
        <w:t xml:space="preserve"> </w:t>
      </w:r>
      <w:r>
        <w:t>scale,</w:t>
      </w:r>
      <w:r>
        <w:rPr>
          <w:spacing w:val="-1"/>
        </w:rPr>
        <w:t xml:space="preserve"> </w:t>
      </w:r>
      <w:r>
        <w:t>influencing</w:t>
      </w:r>
      <w:r>
        <w:rPr>
          <w:spacing w:val="-4"/>
        </w:rPr>
        <w:t xml:space="preserve"> </w:t>
      </w:r>
      <w:r>
        <w:t>what</w:t>
      </w:r>
      <w:r>
        <w:rPr>
          <w:spacing w:val="-6"/>
        </w:rPr>
        <w:t xml:space="preserve"> </w:t>
      </w:r>
      <w:r>
        <w:t>users</w:t>
      </w:r>
      <w:r>
        <w:rPr>
          <w:spacing w:val="-2"/>
        </w:rPr>
        <w:t xml:space="preserve"> </w:t>
      </w:r>
      <w:r>
        <w:t>read,</w:t>
      </w:r>
      <w:r>
        <w:rPr>
          <w:spacing w:val="-8"/>
        </w:rPr>
        <w:t xml:space="preserve"> </w:t>
      </w:r>
      <w:r>
        <w:t>watch,</w:t>
      </w:r>
      <w:r>
        <w:rPr>
          <w:spacing w:val="-1"/>
        </w:rPr>
        <w:t xml:space="preserve"> </w:t>
      </w:r>
      <w:r>
        <w:t>purchase,</w:t>
      </w:r>
      <w:r>
        <w:rPr>
          <w:spacing w:val="-1"/>
        </w:rPr>
        <w:t xml:space="preserve"> </w:t>
      </w:r>
      <w:r>
        <w:t>and</w:t>
      </w:r>
      <w:r>
        <w:rPr>
          <w:spacing w:val="-11"/>
        </w:rPr>
        <w:t xml:space="preserve"> </w:t>
      </w:r>
      <w:r>
        <w:t>believe. The economic and social significance of recommendation technology has made the accuracy, fairness, and transparency of such systems a subject of increasing academic and regulatory scrutiny.</w:t>
      </w:r>
    </w:p>
    <w:p w14:paraId="15DF196E" w14:textId="77777777" w:rsidR="009A164F" w:rsidRDefault="00000000">
      <w:pPr>
        <w:pStyle w:val="BodyText"/>
        <w:spacing w:before="169"/>
        <w:ind w:right="32" w:firstLine="720"/>
      </w:pPr>
      <w:r>
        <w:t>Among the</w:t>
      </w:r>
      <w:r>
        <w:rPr>
          <w:spacing w:val="-2"/>
        </w:rPr>
        <w:t xml:space="preserve"> </w:t>
      </w:r>
      <w:r>
        <w:t>most</w:t>
      </w:r>
      <w:r>
        <w:rPr>
          <w:spacing w:val="-2"/>
        </w:rPr>
        <w:t xml:space="preserve"> </w:t>
      </w:r>
      <w:r>
        <w:t>influential</w:t>
      </w:r>
      <w:r>
        <w:rPr>
          <w:spacing w:val="-2"/>
        </w:rPr>
        <w:t xml:space="preserve"> </w:t>
      </w:r>
      <w:r>
        <w:t>classes of recommender systems are</w:t>
      </w:r>
      <w:r>
        <w:rPr>
          <w:spacing w:val="-2"/>
        </w:rPr>
        <w:t xml:space="preserve"> </w:t>
      </w:r>
      <w:r>
        <w:t>sequential</w:t>
      </w:r>
      <w:r>
        <w:rPr>
          <w:spacing w:val="-2"/>
        </w:rPr>
        <w:t xml:space="preserve"> </w:t>
      </w:r>
      <w:r>
        <w:t>recommender architectures, which model the temporal ordering of user interactions to predict future preferences. Transformer-based approaches, particularly Self-Attentive Sequential Recommendation (</w:t>
      </w:r>
      <w:proofErr w:type="spellStart"/>
      <w:r>
        <w:t>SASRec</w:t>
      </w:r>
      <w:proofErr w:type="spellEnd"/>
      <w:r>
        <w:t>) [1] and Bidirectional Encoder</w:t>
      </w:r>
    </w:p>
    <w:p w14:paraId="2ADF4F9B" w14:textId="77777777" w:rsidR="009A164F" w:rsidRDefault="009A164F">
      <w:pPr>
        <w:pStyle w:val="BodyText"/>
        <w:sectPr w:rsidR="009A164F">
          <w:headerReference w:type="default" r:id="rId8"/>
          <w:footerReference w:type="default" r:id="rId9"/>
          <w:type w:val="continuous"/>
          <w:pgSz w:w="11910" w:h="16840"/>
          <w:pgMar w:top="1000" w:right="566" w:bottom="520" w:left="566" w:header="348" w:footer="332" w:gutter="0"/>
          <w:pgNumType w:start="1"/>
          <w:cols w:space="720"/>
        </w:sectPr>
      </w:pPr>
    </w:p>
    <w:p w14:paraId="53FDA697" w14:textId="77777777" w:rsidR="009A164F" w:rsidRDefault="00000000">
      <w:pPr>
        <w:pStyle w:val="BodyText"/>
        <w:spacing w:before="83" w:line="242" w:lineRule="auto"/>
        <w:ind w:right="29"/>
      </w:pPr>
      <w:r>
        <w:lastRenderedPageBreak/>
        <w:t>Representations from Transformer-based Recommendation (BERT4Rec), have achieved state-of-the-art performance by leveraging self-attention mechanisms to capture long-range dependencies within interaction sequences. However, a structural property of these models—their sensitivity to recency—introduces a critical vulnerability: interactions occurring near the end of the sequence receive disproportionate attention weight, causing the system to amplify transient or noisy behavioral signals.</w:t>
      </w:r>
    </w:p>
    <w:p w14:paraId="44ECD6AB" w14:textId="77777777" w:rsidR="009A164F" w:rsidRDefault="00000000">
      <w:pPr>
        <w:pStyle w:val="BodyText"/>
        <w:spacing w:before="151" w:line="242" w:lineRule="auto"/>
        <w:ind w:right="24" w:firstLine="720"/>
      </w:pPr>
      <w:r>
        <w:t>This sensitivity gives rise to what this paper formalizes as algorithmic drift: a progressive divergence between the system's inferred user preference model and the user's genuine stable interests, induced by the accumulation of exploratory, accidental, or contextually anomalous interactions in the history. Drift manifests in practice as the gradual redirection of recommendation outputs toward content domains inconsistent with the user's authentic preferences. Over extended deployment, drift can trap users in filter bubbles [3], propel them along</w:t>
      </w:r>
      <w:r>
        <w:rPr>
          <w:spacing w:val="-10"/>
        </w:rPr>
        <w:t xml:space="preserve"> </w:t>
      </w:r>
      <w:r>
        <w:t>rabbit-hole</w:t>
      </w:r>
      <w:r>
        <w:rPr>
          <w:spacing w:val="-12"/>
        </w:rPr>
        <w:t xml:space="preserve"> </w:t>
      </w:r>
      <w:r>
        <w:t>recommendation</w:t>
      </w:r>
      <w:r>
        <w:rPr>
          <w:spacing w:val="-10"/>
        </w:rPr>
        <w:t xml:space="preserve"> </w:t>
      </w:r>
      <w:r>
        <w:t>trajectories,</w:t>
      </w:r>
      <w:r>
        <w:rPr>
          <w:spacing w:val="-7"/>
        </w:rPr>
        <w:t xml:space="preserve"> </w:t>
      </w:r>
      <w:r>
        <w:t>and</w:t>
      </w:r>
      <w:r>
        <w:rPr>
          <w:spacing w:val="-10"/>
        </w:rPr>
        <w:t xml:space="preserve"> </w:t>
      </w:r>
      <w:r>
        <w:t>amplify</w:t>
      </w:r>
      <w:r>
        <w:rPr>
          <w:spacing w:val="-10"/>
        </w:rPr>
        <w:t xml:space="preserve"> </w:t>
      </w:r>
      <w:r>
        <w:t>extreme</w:t>
      </w:r>
      <w:r>
        <w:rPr>
          <w:spacing w:val="-12"/>
        </w:rPr>
        <w:t xml:space="preserve"> </w:t>
      </w:r>
      <w:r>
        <w:t>or</w:t>
      </w:r>
      <w:r>
        <w:rPr>
          <w:spacing w:val="-10"/>
        </w:rPr>
        <w:t xml:space="preserve"> </w:t>
      </w:r>
      <w:r>
        <w:t>harmful</w:t>
      </w:r>
      <w:r>
        <w:rPr>
          <w:spacing w:val="-12"/>
        </w:rPr>
        <w:t xml:space="preserve"> </w:t>
      </w:r>
      <w:r>
        <w:t>content—phenomena</w:t>
      </w:r>
      <w:r>
        <w:rPr>
          <w:spacing w:val="-12"/>
        </w:rPr>
        <w:t xml:space="preserve"> </w:t>
      </w:r>
      <w:r>
        <w:t>with</w:t>
      </w:r>
      <w:r>
        <w:rPr>
          <w:spacing w:val="-10"/>
        </w:rPr>
        <w:t xml:space="preserve"> </w:t>
      </w:r>
      <w:r>
        <w:t>well-documented societal consequences.</w:t>
      </w:r>
    </w:p>
    <w:p w14:paraId="4CF43E2E" w14:textId="77777777" w:rsidR="009A164F" w:rsidRDefault="00000000">
      <w:pPr>
        <w:pStyle w:val="BodyText"/>
        <w:spacing w:before="154" w:line="242" w:lineRule="auto"/>
        <w:ind w:right="31" w:firstLine="720"/>
      </w:pPr>
      <w:r>
        <w:t>The</w:t>
      </w:r>
      <w:r>
        <w:rPr>
          <w:spacing w:val="-3"/>
        </w:rPr>
        <w:t xml:space="preserve"> </w:t>
      </w:r>
      <w:r>
        <w:t>field</w:t>
      </w:r>
      <w:r>
        <w:rPr>
          <w:spacing w:val="-1"/>
        </w:rPr>
        <w:t xml:space="preserve"> </w:t>
      </w:r>
      <w:r>
        <w:t>of</w:t>
      </w:r>
      <w:r>
        <w:rPr>
          <w:spacing w:val="-1"/>
        </w:rPr>
        <w:t xml:space="preserve"> </w:t>
      </w:r>
      <w:r>
        <w:t>Explainable</w:t>
      </w:r>
      <w:r>
        <w:rPr>
          <w:spacing w:val="-3"/>
        </w:rPr>
        <w:t xml:space="preserve"> </w:t>
      </w:r>
      <w:r>
        <w:t>Artificial</w:t>
      </w:r>
      <w:r>
        <w:rPr>
          <w:spacing w:val="-3"/>
        </w:rPr>
        <w:t xml:space="preserve"> </w:t>
      </w:r>
      <w:r>
        <w:t>Intelligence</w:t>
      </w:r>
      <w:r>
        <w:rPr>
          <w:spacing w:val="-3"/>
        </w:rPr>
        <w:t xml:space="preserve"> </w:t>
      </w:r>
      <w:r>
        <w:t>(XAI)</w:t>
      </w:r>
      <w:r>
        <w:rPr>
          <w:spacing w:val="-1"/>
        </w:rPr>
        <w:t xml:space="preserve"> </w:t>
      </w:r>
      <w:r>
        <w:t>has produced</w:t>
      </w:r>
      <w:r>
        <w:rPr>
          <w:spacing w:val="-1"/>
        </w:rPr>
        <w:t xml:space="preserve"> </w:t>
      </w:r>
      <w:r>
        <w:t>a</w:t>
      </w:r>
      <w:r>
        <w:rPr>
          <w:spacing w:val="-3"/>
        </w:rPr>
        <w:t xml:space="preserve"> </w:t>
      </w:r>
      <w:r>
        <w:t>range</w:t>
      </w:r>
      <w:r>
        <w:rPr>
          <w:spacing w:val="-3"/>
        </w:rPr>
        <w:t xml:space="preserve"> </w:t>
      </w:r>
      <w:r>
        <w:t>of</w:t>
      </w:r>
      <w:r>
        <w:rPr>
          <w:spacing w:val="-1"/>
        </w:rPr>
        <w:t xml:space="preserve"> </w:t>
      </w:r>
      <w:r>
        <w:t>techniques for</w:t>
      </w:r>
      <w:r>
        <w:rPr>
          <w:spacing w:val="-1"/>
        </w:rPr>
        <w:t xml:space="preserve"> </w:t>
      </w:r>
      <w:r>
        <w:t>attributing model outputs to input features, including SHAP [5] and Integrated Gradients [6]. These methods have been applied</w:t>
      </w:r>
      <w:r>
        <w:rPr>
          <w:spacing w:val="-11"/>
        </w:rPr>
        <w:t xml:space="preserve"> </w:t>
      </w:r>
      <w:r>
        <w:t>to</w:t>
      </w:r>
      <w:r>
        <w:rPr>
          <w:spacing w:val="-11"/>
        </w:rPr>
        <w:t xml:space="preserve"> </w:t>
      </w:r>
      <w:r>
        <w:t>recommendation</w:t>
      </w:r>
      <w:r>
        <w:rPr>
          <w:spacing w:val="-11"/>
        </w:rPr>
        <w:t xml:space="preserve"> </w:t>
      </w:r>
      <w:r>
        <w:t>systems</w:t>
      </w:r>
      <w:r>
        <w:rPr>
          <w:spacing w:val="-9"/>
        </w:rPr>
        <w:t xml:space="preserve"> </w:t>
      </w:r>
      <w:r>
        <w:t>to</w:t>
      </w:r>
      <w:r>
        <w:rPr>
          <w:spacing w:val="-11"/>
        </w:rPr>
        <w:t xml:space="preserve"> </w:t>
      </w:r>
      <w:r>
        <w:t>improve</w:t>
      </w:r>
      <w:r>
        <w:rPr>
          <w:spacing w:val="-10"/>
        </w:rPr>
        <w:t xml:space="preserve"> </w:t>
      </w:r>
      <w:r>
        <w:t>transparency,</w:t>
      </w:r>
      <w:r>
        <w:rPr>
          <w:spacing w:val="-8"/>
        </w:rPr>
        <w:t xml:space="preserve"> </w:t>
      </w:r>
      <w:r>
        <w:t>yet</w:t>
      </w:r>
      <w:r>
        <w:rPr>
          <w:spacing w:val="-13"/>
        </w:rPr>
        <w:t xml:space="preserve"> </w:t>
      </w:r>
      <w:r>
        <w:t>they</w:t>
      </w:r>
      <w:r>
        <w:rPr>
          <w:spacing w:val="-11"/>
        </w:rPr>
        <w:t xml:space="preserve"> </w:t>
      </w:r>
      <w:r>
        <w:t>remain</w:t>
      </w:r>
      <w:r>
        <w:rPr>
          <w:spacing w:val="-11"/>
        </w:rPr>
        <w:t xml:space="preserve"> </w:t>
      </w:r>
      <w:r>
        <w:t>fundamentally</w:t>
      </w:r>
      <w:r>
        <w:rPr>
          <w:spacing w:val="-11"/>
        </w:rPr>
        <w:t xml:space="preserve"> </w:t>
      </w:r>
      <w:r>
        <w:t>observational:</w:t>
      </w:r>
      <w:r>
        <w:rPr>
          <w:spacing w:val="-13"/>
        </w:rPr>
        <w:t xml:space="preserve"> </w:t>
      </w:r>
      <w:r>
        <w:t>they expose which interactions influence recommendations but do not equip users with actionable mechanisms to correct drift-inducing history entries. This gap between explanation and intervention constitutes a significant limitation in the pursuit of human-centered, controllable AI systems [11].</w:t>
      </w:r>
    </w:p>
    <w:p w14:paraId="51023F4E" w14:textId="77777777" w:rsidR="009A164F" w:rsidRDefault="00000000">
      <w:pPr>
        <w:pStyle w:val="BodyText"/>
        <w:spacing w:before="152" w:line="242" w:lineRule="auto"/>
        <w:ind w:right="24" w:firstLine="720"/>
      </w:pPr>
      <w:r>
        <w:t xml:space="preserve">This paper addresses this limitation by introducing </w:t>
      </w:r>
      <w:proofErr w:type="spellStart"/>
      <w:r>
        <w:t>HikmaX</w:t>
      </w:r>
      <w:proofErr w:type="spellEnd"/>
      <w:r>
        <w:t xml:space="preserve">, an interactive XAI-driven recourse framework for sequential recommender systems. </w:t>
      </w:r>
      <w:proofErr w:type="spellStart"/>
      <w:r>
        <w:t>HikmaX</w:t>
      </w:r>
      <w:proofErr w:type="spellEnd"/>
      <w:r>
        <w:t xml:space="preserve"> combines Transformer-based recommendation modeling with Integrated Gradients attribution and a temporal counterfactual recourse engine to enable the detection, quantification, and reversal of algorithmic drift. Users are empowered to inspect attribution-highlighted interactions, selectively remove or </w:t>
      </w:r>
      <w:proofErr w:type="spellStart"/>
      <w:r>
        <w:t>downweight</w:t>
      </w:r>
      <w:proofErr w:type="spellEnd"/>
      <w:r>
        <w:t xml:space="preserve"> drift-causing entries, and observe dynamically recomputed recommendations through an interactive dashboard interface.</w:t>
      </w:r>
    </w:p>
    <w:p w14:paraId="5E436FF2" w14:textId="77777777" w:rsidR="009A164F" w:rsidRDefault="00000000">
      <w:pPr>
        <w:pStyle w:val="BodyText"/>
        <w:spacing w:before="160"/>
        <w:ind w:right="20" w:firstLine="720"/>
      </w:pPr>
      <w:r>
        <w:t>The principal contributions of this work are as follows: (1) a formal probabilistic model of algorithmic drift in sequential recommendation; (2) an XAI-based influence attribution mechanism using Integrated Gradients for interaction-level drift localization; (3) a temporal counterfactual recourse engine for selective reversal</w:t>
      </w:r>
      <w:r>
        <w:rPr>
          <w:spacing w:val="-4"/>
        </w:rPr>
        <w:t xml:space="preserve"> </w:t>
      </w:r>
      <w:r>
        <w:t>of</w:t>
      </w:r>
      <w:r>
        <w:rPr>
          <w:spacing w:val="-2"/>
        </w:rPr>
        <w:t xml:space="preserve"> </w:t>
      </w:r>
      <w:r>
        <w:t>preference</w:t>
      </w:r>
      <w:r>
        <w:rPr>
          <w:spacing w:val="-4"/>
        </w:rPr>
        <w:t xml:space="preserve"> </w:t>
      </w:r>
      <w:r>
        <w:t>drift;</w:t>
      </w:r>
      <w:r>
        <w:rPr>
          <w:spacing w:val="-4"/>
        </w:rPr>
        <w:t xml:space="preserve"> </w:t>
      </w:r>
      <w:r>
        <w:t>(4)</w:t>
      </w:r>
      <w:r>
        <w:rPr>
          <w:spacing w:val="-2"/>
        </w:rPr>
        <w:t xml:space="preserve"> </w:t>
      </w:r>
      <w:r>
        <w:t>two</w:t>
      </w:r>
      <w:r>
        <w:rPr>
          <w:spacing w:val="-2"/>
        </w:rPr>
        <w:t xml:space="preserve"> </w:t>
      </w:r>
      <w:r>
        <w:t>novel</w:t>
      </w:r>
      <w:r>
        <w:rPr>
          <w:spacing w:val="-4"/>
        </w:rPr>
        <w:t xml:space="preserve"> </w:t>
      </w:r>
      <w:r>
        <w:t>drift-specific</w:t>
      </w:r>
      <w:r>
        <w:rPr>
          <w:spacing w:val="-4"/>
        </w:rPr>
        <w:t xml:space="preserve"> </w:t>
      </w:r>
      <w:r>
        <w:t>evaluation</w:t>
      </w:r>
      <w:r>
        <w:rPr>
          <w:spacing w:val="-2"/>
        </w:rPr>
        <w:t xml:space="preserve"> </w:t>
      </w:r>
      <w:r>
        <w:t>metrics—the</w:t>
      </w:r>
      <w:r>
        <w:rPr>
          <w:spacing w:val="-4"/>
        </w:rPr>
        <w:t xml:space="preserve"> </w:t>
      </w:r>
      <w:r>
        <w:t>Algorithmic</w:t>
      </w:r>
      <w:r>
        <w:rPr>
          <w:spacing w:val="-4"/>
        </w:rPr>
        <w:t xml:space="preserve"> </w:t>
      </w:r>
      <w:r>
        <w:t>Drift</w:t>
      </w:r>
      <w:r>
        <w:rPr>
          <w:spacing w:val="-4"/>
        </w:rPr>
        <w:t xml:space="preserve"> </w:t>
      </w:r>
      <w:r>
        <w:t>Score</w:t>
      </w:r>
      <w:r>
        <w:rPr>
          <w:spacing w:val="-4"/>
        </w:rPr>
        <w:t xml:space="preserve"> </w:t>
      </w:r>
      <w:r>
        <w:t>(ADS) and Delta Target Consumption (DTC); and (5) a human-centered interactive dashboard enabling user-guided recommendation correction and recovery.</w:t>
      </w:r>
    </w:p>
    <w:p w14:paraId="5C2A843C" w14:textId="77777777" w:rsidR="009A164F" w:rsidRDefault="00000000">
      <w:pPr>
        <w:pStyle w:val="BodyText"/>
        <w:spacing w:before="170" w:line="242" w:lineRule="auto"/>
        <w:ind w:right="32" w:firstLine="720"/>
      </w:pPr>
      <w:r>
        <w:t>The</w:t>
      </w:r>
      <w:r>
        <w:rPr>
          <w:spacing w:val="-15"/>
        </w:rPr>
        <w:t xml:space="preserve"> </w:t>
      </w:r>
      <w:r>
        <w:t>remainder</w:t>
      </w:r>
      <w:r>
        <w:rPr>
          <w:spacing w:val="-15"/>
        </w:rPr>
        <w:t xml:space="preserve"> </w:t>
      </w:r>
      <w:r>
        <w:t>of</w:t>
      </w:r>
      <w:r>
        <w:rPr>
          <w:spacing w:val="-15"/>
        </w:rPr>
        <w:t xml:space="preserve"> </w:t>
      </w:r>
      <w:r>
        <w:t>this</w:t>
      </w:r>
      <w:r>
        <w:rPr>
          <w:spacing w:val="-15"/>
        </w:rPr>
        <w:t xml:space="preserve"> </w:t>
      </w:r>
      <w:r>
        <w:t>paper</w:t>
      </w:r>
      <w:r>
        <w:rPr>
          <w:spacing w:val="-15"/>
        </w:rPr>
        <w:t xml:space="preserve"> </w:t>
      </w:r>
      <w:r>
        <w:t>is</w:t>
      </w:r>
      <w:r>
        <w:rPr>
          <w:spacing w:val="-15"/>
        </w:rPr>
        <w:t xml:space="preserve"> </w:t>
      </w:r>
      <w:r>
        <w:t>organized</w:t>
      </w:r>
      <w:r>
        <w:rPr>
          <w:spacing w:val="-15"/>
        </w:rPr>
        <w:t xml:space="preserve"> </w:t>
      </w:r>
      <w:r>
        <w:t>as</w:t>
      </w:r>
      <w:r>
        <w:rPr>
          <w:spacing w:val="-10"/>
        </w:rPr>
        <w:t xml:space="preserve"> </w:t>
      </w:r>
      <w:r>
        <w:t>follows.</w:t>
      </w:r>
      <w:r>
        <w:rPr>
          <w:spacing w:val="-15"/>
        </w:rPr>
        <w:t xml:space="preserve"> </w:t>
      </w:r>
      <w:r>
        <w:t>Section</w:t>
      </w:r>
      <w:r>
        <w:rPr>
          <w:spacing w:val="-13"/>
        </w:rPr>
        <w:t xml:space="preserve"> </w:t>
      </w:r>
      <w:r>
        <w:t>2</w:t>
      </w:r>
      <w:r>
        <w:rPr>
          <w:spacing w:val="-15"/>
        </w:rPr>
        <w:t xml:space="preserve"> </w:t>
      </w:r>
      <w:r>
        <w:t>presents</w:t>
      </w:r>
      <w:r>
        <w:rPr>
          <w:spacing w:val="-10"/>
        </w:rPr>
        <w:t xml:space="preserve"> </w:t>
      </w:r>
      <w:r>
        <w:t>a</w:t>
      </w:r>
      <w:r>
        <w:rPr>
          <w:spacing w:val="-15"/>
        </w:rPr>
        <w:t xml:space="preserve"> </w:t>
      </w:r>
      <w:r>
        <w:t>comprehensive</w:t>
      </w:r>
      <w:r>
        <w:rPr>
          <w:spacing w:val="-14"/>
        </w:rPr>
        <w:t xml:space="preserve"> </w:t>
      </w:r>
      <w:r>
        <w:t>review</w:t>
      </w:r>
      <w:r>
        <w:rPr>
          <w:spacing w:val="-10"/>
        </w:rPr>
        <w:t xml:space="preserve"> </w:t>
      </w:r>
      <w:r>
        <w:t>of</w:t>
      </w:r>
      <w:r>
        <w:rPr>
          <w:spacing w:val="-15"/>
        </w:rPr>
        <w:t xml:space="preserve"> </w:t>
      </w:r>
      <w:r>
        <w:t>related literature. Section 3 identifies the research gap. Section 4 states the study objectives. Sections 5 through 10 describe the proposed methodology, system architecture, and implementation details. Sections 11 through 15 detail the experimental setup, dataset, and evaluation strategies. Sections 16 through 18 present and discuss results. Sections 19 and 20</w:t>
      </w:r>
      <w:r>
        <w:rPr>
          <w:spacing w:val="-1"/>
        </w:rPr>
        <w:t xml:space="preserve"> </w:t>
      </w:r>
      <w:r>
        <w:t>address limitations and future directions. Section 21 concludes the paper.</w:t>
      </w:r>
    </w:p>
    <w:p w14:paraId="661FCC29" w14:textId="77777777" w:rsidR="009A164F" w:rsidRDefault="009A164F">
      <w:pPr>
        <w:pStyle w:val="BodyText"/>
        <w:ind w:left="0"/>
        <w:jc w:val="left"/>
      </w:pPr>
    </w:p>
    <w:p w14:paraId="6CE81CFB" w14:textId="77777777" w:rsidR="009A164F" w:rsidRDefault="009A164F">
      <w:pPr>
        <w:pStyle w:val="BodyText"/>
        <w:spacing w:before="159"/>
        <w:ind w:left="0"/>
        <w:jc w:val="left"/>
      </w:pPr>
    </w:p>
    <w:p w14:paraId="1FACAC17" w14:textId="77777777" w:rsidR="009A164F" w:rsidRDefault="00000000">
      <w:pPr>
        <w:pStyle w:val="Heading1"/>
        <w:numPr>
          <w:ilvl w:val="0"/>
          <w:numId w:val="3"/>
        </w:numPr>
        <w:tabs>
          <w:tab w:val="left" w:pos="289"/>
        </w:tabs>
        <w:ind w:left="289" w:hanging="247"/>
      </w:pPr>
      <w:r>
        <w:t>LITERATURE</w:t>
      </w:r>
      <w:r>
        <w:rPr>
          <w:spacing w:val="-6"/>
        </w:rPr>
        <w:t xml:space="preserve"> </w:t>
      </w:r>
      <w:r>
        <w:rPr>
          <w:spacing w:val="-2"/>
        </w:rPr>
        <w:t>REVIEW</w:t>
      </w:r>
    </w:p>
    <w:p w14:paraId="3E52BF34" w14:textId="77777777" w:rsidR="009A164F" w:rsidRDefault="00000000">
      <w:pPr>
        <w:pStyle w:val="BodyText"/>
        <w:spacing w:before="172" w:line="242" w:lineRule="auto"/>
        <w:ind w:right="35" w:firstLine="720"/>
      </w:pPr>
      <w:r>
        <w:t>This section reviews the principal bodies of literature relevant to the present work, encompassing sequential recommender systems, explainable AI for recommendation, and recommendation drift with counterfactual recourse.</w:t>
      </w:r>
    </w:p>
    <w:p w14:paraId="077E075C" w14:textId="77777777" w:rsidR="009A164F" w:rsidRDefault="00000000">
      <w:pPr>
        <w:pStyle w:val="Heading2"/>
        <w:numPr>
          <w:ilvl w:val="1"/>
          <w:numId w:val="3"/>
        </w:numPr>
        <w:tabs>
          <w:tab w:val="left" w:pos="408"/>
        </w:tabs>
        <w:spacing w:before="197"/>
        <w:ind w:left="408" w:hanging="366"/>
      </w:pPr>
      <w:r>
        <w:t>Sequential</w:t>
      </w:r>
      <w:r>
        <w:rPr>
          <w:spacing w:val="-11"/>
        </w:rPr>
        <w:t xml:space="preserve"> </w:t>
      </w:r>
      <w:r>
        <w:t>Recommender</w:t>
      </w:r>
      <w:r>
        <w:rPr>
          <w:spacing w:val="-5"/>
        </w:rPr>
        <w:t xml:space="preserve"> </w:t>
      </w:r>
      <w:r>
        <w:rPr>
          <w:spacing w:val="-2"/>
        </w:rPr>
        <w:t>Systems</w:t>
      </w:r>
    </w:p>
    <w:p w14:paraId="08ED0341" w14:textId="77777777" w:rsidR="009A164F" w:rsidRDefault="00000000">
      <w:pPr>
        <w:pStyle w:val="BodyText"/>
        <w:spacing w:before="164"/>
        <w:ind w:right="24" w:firstLine="720"/>
      </w:pPr>
      <w:r>
        <w:t>The</w:t>
      </w:r>
      <w:r>
        <w:rPr>
          <w:spacing w:val="-4"/>
        </w:rPr>
        <w:t xml:space="preserve"> </w:t>
      </w:r>
      <w:r>
        <w:t>evolution</w:t>
      </w:r>
      <w:r>
        <w:rPr>
          <w:spacing w:val="-2"/>
        </w:rPr>
        <w:t xml:space="preserve"> </w:t>
      </w:r>
      <w:r>
        <w:t>of</w:t>
      </w:r>
      <w:r>
        <w:rPr>
          <w:spacing w:val="-2"/>
        </w:rPr>
        <w:t xml:space="preserve"> </w:t>
      </w:r>
      <w:r>
        <w:t>recommender</w:t>
      </w:r>
      <w:r>
        <w:rPr>
          <w:spacing w:val="-2"/>
        </w:rPr>
        <w:t xml:space="preserve"> </w:t>
      </w:r>
      <w:r>
        <w:t>systems has progressed</w:t>
      </w:r>
      <w:r>
        <w:rPr>
          <w:spacing w:val="-2"/>
        </w:rPr>
        <w:t xml:space="preserve"> </w:t>
      </w:r>
      <w:r>
        <w:t>from</w:t>
      </w:r>
      <w:r>
        <w:rPr>
          <w:spacing w:val="-4"/>
        </w:rPr>
        <w:t xml:space="preserve"> </w:t>
      </w:r>
      <w:r>
        <w:t>neighborhood-based</w:t>
      </w:r>
      <w:r>
        <w:rPr>
          <w:spacing w:val="-2"/>
        </w:rPr>
        <w:t xml:space="preserve"> </w:t>
      </w:r>
      <w:r>
        <w:t>collaborative</w:t>
      </w:r>
      <w:r>
        <w:rPr>
          <w:spacing w:val="-4"/>
        </w:rPr>
        <w:t xml:space="preserve"> </w:t>
      </w:r>
      <w:r>
        <w:t>filtering and</w:t>
      </w:r>
      <w:r>
        <w:rPr>
          <w:spacing w:val="-6"/>
        </w:rPr>
        <w:t xml:space="preserve"> </w:t>
      </w:r>
      <w:r>
        <w:t>matrix</w:t>
      </w:r>
      <w:r>
        <w:rPr>
          <w:spacing w:val="-6"/>
        </w:rPr>
        <w:t xml:space="preserve"> </w:t>
      </w:r>
      <w:r>
        <w:t>factorization</w:t>
      </w:r>
      <w:r>
        <w:rPr>
          <w:spacing w:val="-6"/>
        </w:rPr>
        <w:t xml:space="preserve"> </w:t>
      </w:r>
      <w:r>
        <w:t>methods,</w:t>
      </w:r>
      <w:r>
        <w:rPr>
          <w:spacing w:val="-3"/>
        </w:rPr>
        <w:t xml:space="preserve"> </w:t>
      </w:r>
      <w:r>
        <w:t>which</w:t>
      </w:r>
      <w:r>
        <w:rPr>
          <w:spacing w:val="-6"/>
        </w:rPr>
        <w:t xml:space="preserve"> </w:t>
      </w:r>
      <w:r>
        <w:t>model</w:t>
      </w:r>
      <w:r>
        <w:rPr>
          <w:spacing w:val="-8"/>
        </w:rPr>
        <w:t xml:space="preserve"> </w:t>
      </w:r>
      <w:r>
        <w:t>static</w:t>
      </w:r>
      <w:r>
        <w:rPr>
          <w:spacing w:val="-8"/>
        </w:rPr>
        <w:t xml:space="preserve"> </w:t>
      </w:r>
      <w:r>
        <w:t>user-item</w:t>
      </w:r>
      <w:r>
        <w:rPr>
          <w:spacing w:val="-8"/>
        </w:rPr>
        <w:t xml:space="preserve"> </w:t>
      </w:r>
      <w:r>
        <w:t>affinity</w:t>
      </w:r>
      <w:r>
        <w:rPr>
          <w:spacing w:val="-6"/>
        </w:rPr>
        <w:t xml:space="preserve"> </w:t>
      </w:r>
      <w:r>
        <w:t>without</w:t>
      </w:r>
      <w:r>
        <w:rPr>
          <w:spacing w:val="-8"/>
        </w:rPr>
        <w:t xml:space="preserve"> </w:t>
      </w:r>
      <w:r>
        <w:t>temporal</w:t>
      </w:r>
      <w:r>
        <w:rPr>
          <w:spacing w:val="-8"/>
        </w:rPr>
        <w:t xml:space="preserve"> </w:t>
      </w:r>
      <w:r>
        <w:t>structure,</w:t>
      </w:r>
      <w:r>
        <w:rPr>
          <w:spacing w:val="-3"/>
        </w:rPr>
        <w:t xml:space="preserve"> </w:t>
      </w:r>
      <w:r>
        <w:t>toward</w:t>
      </w:r>
      <w:r>
        <w:rPr>
          <w:spacing w:val="-5"/>
        </w:rPr>
        <w:t xml:space="preserve"> </w:t>
      </w:r>
      <w:r>
        <w:t>deep sequential architectures capable of capturing preference dynamics. Hidasi et al. [2] introduced GRU4Rec, the first application of Gated Recurrent Units (GRUs) to session-based recommendation, demonstrating that recurrent architectures can effectively model the sequential nature of user interactions within a session. The gating</w:t>
      </w:r>
      <w:r>
        <w:rPr>
          <w:spacing w:val="-14"/>
        </w:rPr>
        <w:t xml:space="preserve"> </w:t>
      </w:r>
      <w:r>
        <w:t>mechanisms</w:t>
      </w:r>
      <w:r>
        <w:rPr>
          <w:spacing w:val="-9"/>
        </w:rPr>
        <w:t xml:space="preserve"> </w:t>
      </w:r>
      <w:r>
        <w:t>of</w:t>
      </w:r>
      <w:r>
        <w:rPr>
          <w:spacing w:val="-11"/>
        </w:rPr>
        <w:t xml:space="preserve"> </w:t>
      </w:r>
      <w:r>
        <w:t>the</w:t>
      </w:r>
      <w:r>
        <w:rPr>
          <w:spacing w:val="-13"/>
        </w:rPr>
        <w:t xml:space="preserve"> </w:t>
      </w:r>
      <w:r>
        <w:t>GRU</w:t>
      </w:r>
      <w:r>
        <w:rPr>
          <w:spacing w:val="-9"/>
        </w:rPr>
        <w:t xml:space="preserve"> </w:t>
      </w:r>
      <w:r>
        <w:t>allow</w:t>
      </w:r>
      <w:r>
        <w:rPr>
          <w:spacing w:val="-9"/>
        </w:rPr>
        <w:t xml:space="preserve"> </w:t>
      </w:r>
      <w:r>
        <w:t>the</w:t>
      </w:r>
      <w:r>
        <w:rPr>
          <w:spacing w:val="-13"/>
        </w:rPr>
        <w:t xml:space="preserve"> </w:t>
      </w:r>
      <w:r>
        <w:t>model</w:t>
      </w:r>
      <w:r>
        <w:rPr>
          <w:spacing w:val="-13"/>
        </w:rPr>
        <w:t xml:space="preserve"> </w:t>
      </w:r>
      <w:r>
        <w:t>to</w:t>
      </w:r>
      <w:r>
        <w:rPr>
          <w:spacing w:val="-15"/>
        </w:rPr>
        <w:t xml:space="preserve"> </w:t>
      </w:r>
      <w:r>
        <w:t>selectively</w:t>
      </w:r>
      <w:r>
        <w:rPr>
          <w:spacing w:val="-12"/>
        </w:rPr>
        <w:t xml:space="preserve"> </w:t>
      </w:r>
      <w:r>
        <w:t>retain</w:t>
      </w:r>
      <w:r>
        <w:rPr>
          <w:spacing w:val="-12"/>
        </w:rPr>
        <w:t xml:space="preserve"> </w:t>
      </w:r>
      <w:r>
        <w:t>or</w:t>
      </w:r>
      <w:r>
        <w:rPr>
          <w:spacing w:val="-11"/>
        </w:rPr>
        <w:t xml:space="preserve"> </w:t>
      </w:r>
      <w:r>
        <w:t>discard</w:t>
      </w:r>
      <w:r>
        <w:rPr>
          <w:spacing w:val="-11"/>
        </w:rPr>
        <w:t xml:space="preserve"> </w:t>
      </w:r>
      <w:r>
        <w:t>historical</w:t>
      </w:r>
      <w:r>
        <w:rPr>
          <w:spacing w:val="-13"/>
        </w:rPr>
        <w:t xml:space="preserve"> </w:t>
      </w:r>
      <w:r>
        <w:t>information,</w:t>
      </w:r>
      <w:r>
        <w:rPr>
          <w:spacing w:val="-8"/>
        </w:rPr>
        <w:t xml:space="preserve"> </w:t>
      </w:r>
      <w:r>
        <w:t>mitigating</w:t>
      </w:r>
    </w:p>
    <w:p w14:paraId="07A29C40" w14:textId="77777777" w:rsidR="009A164F" w:rsidRDefault="009A164F">
      <w:pPr>
        <w:pStyle w:val="BodyText"/>
        <w:sectPr w:rsidR="009A164F">
          <w:pgSz w:w="11910" w:h="16840"/>
          <w:pgMar w:top="1000" w:right="566" w:bottom="600" w:left="566" w:header="348" w:footer="332" w:gutter="0"/>
          <w:cols w:space="720"/>
        </w:sectPr>
      </w:pPr>
    </w:p>
    <w:p w14:paraId="0450E93E" w14:textId="77777777" w:rsidR="009A164F" w:rsidRDefault="00000000">
      <w:pPr>
        <w:pStyle w:val="BodyText"/>
        <w:spacing w:before="83" w:line="244" w:lineRule="auto"/>
        <w:jc w:val="left"/>
      </w:pPr>
      <w:r>
        <w:t>the</w:t>
      </w:r>
      <w:r>
        <w:rPr>
          <w:spacing w:val="37"/>
        </w:rPr>
        <w:t xml:space="preserve"> </w:t>
      </w:r>
      <w:r>
        <w:t>vanishing</w:t>
      </w:r>
      <w:r>
        <w:rPr>
          <w:spacing w:val="39"/>
        </w:rPr>
        <w:t xml:space="preserve"> </w:t>
      </w:r>
      <w:r>
        <w:t>gradient</w:t>
      </w:r>
      <w:r>
        <w:rPr>
          <w:spacing w:val="37"/>
        </w:rPr>
        <w:t xml:space="preserve"> </w:t>
      </w:r>
      <w:r>
        <w:t>problem</w:t>
      </w:r>
      <w:r>
        <w:rPr>
          <w:spacing w:val="37"/>
        </w:rPr>
        <w:t xml:space="preserve"> </w:t>
      </w:r>
      <w:r>
        <w:t>that</w:t>
      </w:r>
      <w:r>
        <w:rPr>
          <w:spacing w:val="37"/>
        </w:rPr>
        <w:t xml:space="preserve"> </w:t>
      </w:r>
      <w:r>
        <w:t>afflicts</w:t>
      </w:r>
      <w:r>
        <w:rPr>
          <w:spacing w:val="40"/>
        </w:rPr>
        <w:t xml:space="preserve"> </w:t>
      </w:r>
      <w:r>
        <w:t>standard</w:t>
      </w:r>
      <w:r>
        <w:rPr>
          <w:spacing w:val="39"/>
        </w:rPr>
        <w:t xml:space="preserve"> </w:t>
      </w:r>
      <w:r>
        <w:t>recurrent</w:t>
      </w:r>
      <w:r>
        <w:rPr>
          <w:spacing w:val="37"/>
        </w:rPr>
        <w:t xml:space="preserve"> </w:t>
      </w:r>
      <w:r>
        <w:t>networks.</w:t>
      </w:r>
      <w:r>
        <w:rPr>
          <w:spacing w:val="40"/>
        </w:rPr>
        <w:t xml:space="preserve"> </w:t>
      </w:r>
      <w:r>
        <w:t>However,</w:t>
      </w:r>
      <w:r>
        <w:rPr>
          <w:spacing w:val="40"/>
        </w:rPr>
        <w:t xml:space="preserve"> </w:t>
      </w:r>
      <w:r>
        <w:t>the</w:t>
      </w:r>
      <w:r>
        <w:rPr>
          <w:spacing w:val="37"/>
        </w:rPr>
        <w:t xml:space="preserve"> </w:t>
      </w:r>
      <w:r>
        <w:t>recurrent</w:t>
      </w:r>
      <w:r>
        <w:rPr>
          <w:spacing w:val="37"/>
        </w:rPr>
        <w:t xml:space="preserve"> </w:t>
      </w:r>
      <w:r>
        <w:t>nature</w:t>
      </w:r>
      <w:r>
        <w:rPr>
          <w:spacing w:val="37"/>
        </w:rPr>
        <w:t xml:space="preserve"> </w:t>
      </w:r>
      <w:r>
        <w:t>of GRU4Rec limits its parallelism and increases training time for long sequences.</w:t>
      </w:r>
    </w:p>
    <w:p w14:paraId="2F10A686" w14:textId="77777777" w:rsidR="009A164F" w:rsidRDefault="00000000">
      <w:pPr>
        <w:pStyle w:val="BodyText"/>
        <w:spacing w:before="157" w:line="242" w:lineRule="auto"/>
        <w:ind w:right="31" w:firstLine="720"/>
      </w:pPr>
      <w:r>
        <w:t>Bai et al. [4] proposed Temporal Convolutional Networks (TCNs) as an alternative sequence modeling paradigm, employing dilated causal convolutions to capture long-range dependencies in parallel. TCNs outperform recurrent architectures on several sequential modeling benchmarks due to their stable gradient propagation and computational efficiency. Nevertheless, their fixed receptive field size may constrain their ability to model interactions across sequences of variable length.</w:t>
      </w:r>
    </w:p>
    <w:p w14:paraId="2CD12298" w14:textId="77777777" w:rsidR="009A164F" w:rsidRDefault="00000000">
      <w:pPr>
        <w:pStyle w:val="BodyText"/>
        <w:spacing w:before="159"/>
        <w:ind w:right="24" w:firstLine="720"/>
      </w:pPr>
      <w:r>
        <w:t>Kang</w:t>
      </w:r>
      <w:r>
        <w:rPr>
          <w:spacing w:val="-9"/>
        </w:rPr>
        <w:t xml:space="preserve"> </w:t>
      </w:r>
      <w:r>
        <w:t>and</w:t>
      </w:r>
      <w:r>
        <w:rPr>
          <w:spacing w:val="-9"/>
        </w:rPr>
        <w:t xml:space="preserve"> </w:t>
      </w:r>
      <w:r>
        <w:t>McAuley</w:t>
      </w:r>
      <w:r>
        <w:rPr>
          <w:spacing w:val="-9"/>
        </w:rPr>
        <w:t xml:space="preserve"> </w:t>
      </w:r>
      <w:r>
        <w:t>[1]</w:t>
      </w:r>
      <w:r>
        <w:rPr>
          <w:spacing w:val="-8"/>
        </w:rPr>
        <w:t xml:space="preserve"> </w:t>
      </w:r>
      <w:r>
        <w:t>introduced</w:t>
      </w:r>
      <w:r>
        <w:rPr>
          <w:spacing w:val="-9"/>
        </w:rPr>
        <w:t xml:space="preserve"> </w:t>
      </w:r>
      <w:proofErr w:type="spellStart"/>
      <w:r>
        <w:t>SASRec</w:t>
      </w:r>
      <w:proofErr w:type="spellEnd"/>
      <w:r>
        <w:t>,</w:t>
      </w:r>
      <w:r>
        <w:rPr>
          <w:spacing w:val="-5"/>
        </w:rPr>
        <w:t xml:space="preserve"> </w:t>
      </w:r>
      <w:r>
        <w:t>a</w:t>
      </w:r>
      <w:r>
        <w:rPr>
          <w:spacing w:val="-11"/>
        </w:rPr>
        <w:t xml:space="preserve"> </w:t>
      </w:r>
      <w:r>
        <w:t>landmark</w:t>
      </w:r>
      <w:r>
        <w:rPr>
          <w:spacing w:val="-8"/>
        </w:rPr>
        <w:t xml:space="preserve"> </w:t>
      </w:r>
      <w:r>
        <w:t>sequential</w:t>
      </w:r>
      <w:r>
        <w:rPr>
          <w:spacing w:val="-11"/>
        </w:rPr>
        <w:t xml:space="preserve"> </w:t>
      </w:r>
      <w:r>
        <w:t>recommendation</w:t>
      </w:r>
      <w:r>
        <w:rPr>
          <w:spacing w:val="-1"/>
        </w:rPr>
        <w:t xml:space="preserve"> </w:t>
      </w:r>
      <w:r>
        <w:t>model</w:t>
      </w:r>
      <w:r>
        <w:rPr>
          <w:spacing w:val="-11"/>
        </w:rPr>
        <w:t xml:space="preserve"> </w:t>
      </w:r>
      <w:r>
        <w:t>that</w:t>
      </w:r>
      <w:r>
        <w:rPr>
          <w:spacing w:val="-11"/>
        </w:rPr>
        <w:t xml:space="preserve"> </w:t>
      </w:r>
      <w:r>
        <w:t>employs causal</w:t>
      </w:r>
      <w:r>
        <w:rPr>
          <w:spacing w:val="-15"/>
        </w:rPr>
        <w:t xml:space="preserve"> </w:t>
      </w:r>
      <w:r>
        <w:t>self-attention</w:t>
      </w:r>
      <w:r>
        <w:rPr>
          <w:spacing w:val="-13"/>
        </w:rPr>
        <w:t xml:space="preserve"> </w:t>
      </w:r>
      <w:r>
        <w:t>to</w:t>
      </w:r>
      <w:r>
        <w:rPr>
          <w:spacing w:val="-12"/>
        </w:rPr>
        <w:t xml:space="preserve"> </w:t>
      </w:r>
      <w:r>
        <w:t>identify</w:t>
      </w:r>
      <w:r>
        <w:rPr>
          <w:spacing w:val="-11"/>
        </w:rPr>
        <w:t xml:space="preserve"> </w:t>
      </w:r>
      <w:r>
        <w:t>the</w:t>
      </w:r>
      <w:r>
        <w:rPr>
          <w:spacing w:val="-14"/>
        </w:rPr>
        <w:t xml:space="preserve"> </w:t>
      </w:r>
      <w:r>
        <w:t>subset</w:t>
      </w:r>
      <w:r>
        <w:rPr>
          <w:spacing w:val="-14"/>
        </w:rPr>
        <w:t xml:space="preserve"> </w:t>
      </w:r>
      <w:r>
        <w:t>of</w:t>
      </w:r>
      <w:r>
        <w:rPr>
          <w:spacing w:val="-15"/>
        </w:rPr>
        <w:t xml:space="preserve"> </w:t>
      </w:r>
      <w:r>
        <w:t>historical</w:t>
      </w:r>
      <w:r>
        <w:rPr>
          <w:spacing w:val="-14"/>
        </w:rPr>
        <w:t xml:space="preserve"> </w:t>
      </w:r>
      <w:r>
        <w:t>interactions</w:t>
      </w:r>
      <w:r>
        <w:rPr>
          <w:spacing w:val="-10"/>
        </w:rPr>
        <w:t xml:space="preserve"> </w:t>
      </w:r>
      <w:r>
        <w:t>most</w:t>
      </w:r>
      <w:r>
        <w:rPr>
          <w:spacing w:val="-14"/>
        </w:rPr>
        <w:t xml:space="preserve"> </w:t>
      </w:r>
      <w:r>
        <w:t>relevant</w:t>
      </w:r>
      <w:r>
        <w:rPr>
          <w:spacing w:val="-14"/>
        </w:rPr>
        <w:t xml:space="preserve"> </w:t>
      </w:r>
      <w:r>
        <w:t>to</w:t>
      </w:r>
      <w:r>
        <w:rPr>
          <w:spacing w:val="-12"/>
        </w:rPr>
        <w:t xml:space="preserve"> </w:t>
      </w:r>
      <w:r>
        <w:t>the</w:t>
      </w:r>
      <w:r>
        <w:rPr>
          <w:spacing w:val="-14"/>
        </w:rPr>
        <w:t xml:space="preserve"> </w:t>
      </w:r>
      <w:r>
        <w:t>next-item</w:t>
      </w:r>
      <w:r>
        <w:rPr>
          <w:spacing w:val="-14"/>
        </w:rPr>
        <w:t xml:space="preserve"> </w:t>
      </w:r>
      <w:r>
        <w:t>prediction</w:t>
      </w:r>
      <w:r>
        <w:rPr>
          <w:spacing w:val="-12"/>
        </w:rPr>
        <w:t xml:space="preserve"> </w:t>
      </w:r>
      <w:r>
        <w:t xml:space="preserve">task. </w:t>
      </w:r>
      <w:proofErr w:type="spellStart"/>
      <w:r>
        <w:t>SASRec's</w:t>
      </w:r>
      <w:proofErr w:type="spellEnd"/>
      <w:r>
        <w:t xml:space="preserve"> attention mechanism</w:t>
      </w:r>
      <w:r>
        <w:rPr>
          <w:spacing w:val="-3"/>
        </w:rPr>
        <w:t xml:space="preserve"> </w:t>
      </w:r>
      <w:r>
        <w:t>dynamically weighs all</w:t>
      </w:r>
      <w:r>
        <w:rPr>
          <w:spacing w:val="-3"/>
        </w:rPr>
        <w:t xml:space="preserve"> </w:t>
      </w:r>
      <w:r>
        <w:t>items in</w:t>
      </w:r>
      <w:r>
        <w:rPr>
          <w:spacing w:val="-1"/>
        </w:rPr>
        <w:t xml:space="preserve"> </w:t>
      </w:r>
      <w:r>
        <w:t>the</w:t>
      </w:r>
      <w:r>
        <w:rPr>
          <w:spacing w:val="-3"/>
        </w:rPr>
        <w:t xml:space="preserve"> </w:t>
      </w:r>
      <w:r>
        <w:t>sequence, enabling</w:t>
      </w:r>
      <w:r>
        <w:rPr>
          <w:spacing w:val="-1"/>
        </w:rPr>
        <w:t xml:space="preserve"> </w:t>
      </w:r>
      <w:r>
        <w:t>it</w:t>
      </w:r>
      <w:r>
        <w:rPr>
          <w:spacing w:val="-3"/>
        </w:rPr>
        <w:t xml:space="preserve"> </w:t>
      </w:r>
      <w:r>
        <w:t>to</w:t>
      </w:r>
      <w:r>
        <w:rPr>
          <w:spacing w:val="-1"/>
        </w:rPr>
        <w:t xml:space="preserve"> </w:t>
      </w:r>
      <w:r>
        <w:t>capture</w:t>
      </w:r>
      <w:r>
        <w:rPr>
          <w:spacing w:val="-3"/>
        </w:rPr>
        <w:t xml:space="preserve"> </w:t>
      </w:r>
      <w:r>
        <w:t>both</w:t>
      </w:r>
      <w:r>
        <w:rPr>
          <w:spacing w:val="-1"/>
        </w:rPr>
        <w:t xml:space="preserve"> </w:t>
      </w:r>
      <w:r>
        <w:t>short-term intent and long-term preference simultaneously. Subsequent work, including BERT4Rec, adapted bidirectional</w:t>
      </w:r>
      <w:r>
        <w:rPr>
          <w:spacing w:val="-15"/>
        </w:rPr>
        <w:t xml:space="preserve"> </w:t>
      </w:r>
      <w:r>
        <w:t>Transformer</w:t>
      </w:r>
      <w:r>
        <w:rPr>
          <w:spacing w:val="-15"/>
        </w:rPr>
        <w:t xml:space="preserve"> </w:t>
      </w:r>
      <w:r>
        <w:t>pretraining</w:t>
      </w:r>
      <w:r>
        <w:rPr>
          <w:spacing w:val="-15"/>
        </w:rPr>
        <w:t xml:space="preserve"> </w:t>
      </w:r>
      <w:r>
        <w:t>to</w:t>
      </w:r>
      <w:r>
        <w:rPr>
          <w:spacing w:val="-15"/>
        </w:rPr>
        <w:t xml:space="preserve"> </w:t>
      </w:r>
      <w:r>
        <w:t>recommendation,</w:t>
      </w:r>
      <w:r>
        <w:rPr>
          <w:spacing w:val="-15"/>
        </w:rPr>
        <w:t xml:space="preserve"> </w:t>
      </w:r>
      <w:r>
        <w:t>while</w:t>
      </w:r>
      <w:r>
        <w:rPr>
          <w:spacing w:val="-15"/>
        </w:rPr>
        <w:t xml:space="preserve"> </w:t>
      </w:r>
      <w:proofErr w:type="spellStart"/>
      <w:r>
        <w:t>FEARec</w:t>
      </w:r>
      <w:proofErr w:type="spellEnd"/>
      <w:r>
        <w:rPr>
          <w:spacing w:val="-15"/>
        </w:rPr>
        <w:t xml:space="preserve"> </w:t>
      </w:r>
      <w:r>
        <w:t>and</w:t>
      </w:r>
      <w:r>
        <w:rPr>
          <w:spacing w:val="-15"/>
        </w:rPr>
        <w:t xml:space="preserve"> </w:t>
      </w:r>
      <w:r>
        <w:t>other</w:t>
      </w:r>
      <w:r>
        <w:rPr>
          <w:spacing w:val="-15"/>
        </w:rPr>
        <w:t xml:space="preserve"> </w:t>
      </w:r>
      <w:r>
        <w:t>follow-up</w:t>
      </w:r>
      <w:r>
        <w:rPr>
          <w:spacing w:val="-15"/>
        </w:rPr>
        <w:t xml:space="preserve"> </w:t>
      </w:r>
      <w:r>
        <w:t>models</w:t>
      </w:r>
      <w:r>
        <w:rPr>
          <w:spacing w:val="-15"/>
        </w:rPr>
        <w:t xml:space="preserve"> </w:t>
      </w:r>
      <w:r>
        <w:t>introduced frequency-enhanced and multi-head variants. Despite their accuracy, all Transformer-based models inherit the structural recency bias of the attention mechanism, wherein tokens proximate to the prediction target disproportionately influence output logits.</w:t>
      </w:r>
    </w:p>
    <w:p w14:paraId="6E28F8BC" w14:textId="77777777" w:rsidR="009A164F" w:rsidRDefault="00000000">
      <w:pPr>
        <w:pStyle w:val="Heading2"/>
        <w:numPr>
          <w:ilvl w:val="1"/>
          <w:numId w:val="3"/>
        </w:numPr>
        <w:tabs>
          <w:tab w:val="left" w:pos="408"/>
        </w:tabs>
        <w:spacing w:before="202"/>
        <w:ind w:left="408" w:hanging="366"/>
      </w:pPr>
      <w:r>
        <w:t>Explainable</w:t>
      </w:r>
      <w:r>
        <w:rPr>
          <w:spacing w:val="-3"/>
        </w:rPr>
        <w:t xml:space="preserve"> </w:t>
      </w:r>
      <w:r>
        <w:t>AI</w:t>
      </w:r>
      <w:r>
        <w:rPr>
          <w:spacing w:val="2"/>
        </w:rPr>
        <w:t xml:space="preserve"> </w:t>
      </w:r>
      <w:r>
        <w:t>in</w:t>
      </w:r>
      <w:r>
        <w:rPr>
          <w:spacing w:val="-5"/>
        </w:rPr>
        <w:t xml:space="preserve"> </w:t>
      </w:r>
      <w:r>
        <w:rPr>
          <w:spacing w:val="-2"/>
        </w:rPr>
        <w:t>Recommendation</w:t>
      </w:r>
    </w:p>
    <w:p w14:paraId="34DB2422" w14:textId="77777777" w:rsidR="009A164F" w:rsidRDefault="00000000">
      <w:pPr>
        <w:pStyle w:val="BodyText"/>
        <w:spacing w:before="172"/>
        <w:ind w:right="36" w:firstLine="720"/>
      </w:pPr>
      <w:r>
        <w:t>Lundberg and Lee [5] introduced SHAP (</w:t>
      </w:r>
      <w:proofErr w:type="spellStart"/>
      <w:r>
        <w:t>SHapley</w:t>
      </w:r>
      <w:proofErr w:type="spellEnd"/>
      <w:r>
        <w:t xml:space="preserve"> Additive </w:t>
      </w:r>
      <w:proofErr w:type="spellStart"/>
      <w:r>
        <w:t>exPlanations</w:t>
      </w:r>
      <w:proofErr w:type="spellEnd"/>
      <w:r>
        <w:t>), a unified framework for feature attribution grounded in cooperative game theory. SHAP computes locally accurate, globally consistent importance scores for input features, and has been widely applied to post-hoc explanation of recommendation model outputs. However, SHAP is computationally expensive for large feature spaces and does not inherently provide interaction-level temporal attribution for sequential models.</w:t>
      </w:r>
    </w:p>
    <w:p w14:paraId="5605EC1D" w14:textId="77777777" w:rsidR="009A164F" w:rsidRDefault="00000000">
      <w:pPr>
        <w:pStyle w:val="BodyText"/>
        <w:spacing w:before="165" w:line="242" w:lineRule="auto"/>
        <w:ind w:right="28" w:firstLine="720"/>
      </w:pPr>
      <w:r>
        <w:t>Sundararajan</w:t>
      </w:r>
      <w:r>
        <w:rPr>
          <w:spacing w:val="-6"/>
        </w:rPr>
        <w:t xml:space="preserve"> </w:t>
      </w:r>
      <w:r>
        <w:t>et</w:t>
      </w:r>
      <w:r>
        <w:rPr>
          <w:spacing w:val="-7"/>
        </w:rPr>
        <w:t xml:space="preserve"> </w:t>
      </w:r>
      <w:r>
        <w:t>al.</w:t>
      </w:r>
      <w:r>
        <w:rPr>
          <w:spacing w:val="-2"/>
        </w:rPr>
        <w:t xml:space="preserve"> </w:t>
      </w:r>
      <w:r>
        <w:t>[6]</w:t>
      </w:r>
      <w:r>
        <w:rPr>
          <w:spacing w:val="-13"/>
        </w:rPr>
        <w:t xml:space="preserve"> </w:t>
      </w:r>
      <w:r>
        <w:t>proposed</w:t>
      </w:r>
      <w:r>
        <w:rPr>
          <w:spacing w:val="-6"/>
        </w:rPr>
        <w:t xml:space="preserve"> </w:t>
      </w:r>
      <w:r>
        <w:t>Integrated</w:t>
      </w:r>
      <w:r>
        <w:rPr>
          <w:spacing w:val="-6"/>
        </w:rPr>
        <w:t xml:space="preserve"> </w:t>
      </w:r>
      <w:r>
        <w:t>Gradients</w:t>
      </w:r>
      <w:r>
        <w:rPr>
          <w:spacing w:val="-3"/>
        </w:rPr>
        <w:t xml:space="preserve"> </w:t>
      </w:r>
      <w:r>
        <w:t>(IG),</w:t>
      </w:r>
      <w:r>
        <w:rPr>
          <w:spacing w:val="-2"/>
        </w:rPr>
        <w:t xml:space="preserve"> </w:t>
      </w:r>
      <w:r>
        <w:t>an</w:t>
      </w:r>
      <w:r>
        <w:rPr>
          <w:spacing w:val="-6"/>
        </w:rPr>
        <w:t xml:space="preserve"> </w:t>
      </w:r>
      <w:r>
        <w:t>axiomatic</w:t>
      </w:r>
      <w:r>
        <w:rPr>
          <w:spacing w:val="-7"/>
        </w:rPr>
        <w:t xml:space="preserve"> </w:t>
      </w:r>
      <w:r>
        <w:t>attribution</w:t>
      </w:r>
      <w:r>
        <w:rPr>
          <w:spacing w:val="-6"/>
        </w:rPr>
        <w:t xml:space="preserve"> </w:t>
      </w:r>
      <w:r>
        <w:t>method</w:t>
      </w:r>
      <w:r>
        <w:rPr>
          <w:spacing w:val="-6"/>
        </w:rPr>
        <w:t xml:space="preserve"> </w:t>
      </w:r>
      <w:r>
        <w:t>that</w:t>
      </w:r>
      <w:r>
        <w:rPr>
          <w:spacing w:val="-7"/>
        </w:rPr>
        <w:t xml:space="preserve"> </w:t>
      </w:r>
      <w:r>
        <w:t>satisfies both completeness and sensitivity properties. IG computes attributions by integrating gradients of the model output</w:t>
      </w:r>
      <w:r>
        <w:rPr>
          <w:spacing w:val="-5"/>
        </w:rPr>
        <w:t xml:space="preserve"> </w:t>
      </w:r>
      <w:r>
        <w:t>with</w:t>
      </w:r>
      <w:r>
        <w:rPr>
          <w:spacing w:val="-3"/>
        </w:rPr>
        <w:t xml:space="preserve"> </w:t>
      </w:r>
      <w:r>
        <w:t>respect</w:t>
      </w:r>
      <w:r>
        <w:rPr>
          <w:spacing w:val="-5"/>
        </w:rPr>
        <w:t xml:space="preserve"> </w:t>
      </w:r>
      <w:r>
        <w:t>to</w:t>
      </w:r>
      <w:r>
        <w:rPr>
          <w:spacing w:val="-3"/>
        </w:rPr>
        <w:t xml:space="preserve"> </w:t>
      </w:r>
      <w:r>
        <w:t>each</w:t>
      </w:r>
      <w:r>
        <w:rPr>
          <w:spacing w:val="-3"/>
        </w:rPr>
        <w:t xml:space="preserve"> </w:t>
      </w:r>
      <w:r>
        <w:t>input</w:t>
      </w:r>
      <w:r>
        <w:rPr>
          <w:spacing w:val="-5"/>
        </w:rPr>
        <w:t xml:space="preserve"> </w:t>
      </w:r>
      <w:r>
        <w:t>feature</w:t>
      </w:r>
      <w:r>
        <w:rPr>
          <w:spacing w:val="-5"/>
        </w:rPr>
        <w:t xml:space="preserve"> </w:t>
      </w:r>
      <w:r>
        <w:t>along</w:t>
      </w:r>
      <w:r>
        <w:rPr>
          <w:spacing w:val="-3"/>
        </w:rPr>
        <w:t xml:space="preserve"> </w:t>
      </w:r>
      <w:r>
        <w:t>a</w:t>
      </w:r>
      <w:r>
        <w:rPr>
          <w:spacing w:val="-12"/>
        </w:rPr>
        <w:t xml:space="preserve"> </w:t>
      </w:r>
      <w:r>
        <w:t>straight</w:t>
      </w:r>
      <w:r>
        <w:rPr>
          <w:spacing w:val="-5"/>
        </w:rPr>
        <w:t xml:space="preserve"> </w:t>
      </w:r>
      <w:r>
        <w:t>path</w:t>
      </w:r>
      <w:r>
        <w:rPr>
          <w:spacing w:val="-3"/>
        </w:rPr>
        <w:t xml:space="preserve"> </w:t>
      </w:r>
      <w:r>
        <w:t>from</w:t>
      </w:r>
      <w:r>
        <w:rPr>
          <w:spacing w:val="-5"/>
        </w:rPr>
        <w:t xml:space="preserve"> </w:t>
      </w:r>
      <w:r>
        <w:t>a</w:t>
      </w:r>
      <w:r>
        <w:rPr>
          <w:spacing w:val="-12"/>
        </w:rPr>
        <w:t xml:space="preserve"> </w:t>
      </w:r>
      <w:r>
        <w:t>baseline</w:t>
      </w:r>
      <w:r>
        <w:rPr>
          <w:spacing w:val="-5"/>
        </w:rPr>
        <w:t xml:space="preserve"> </w:t>
      </w:r>
      <w:r>
        <w:t>input</w:t>
      </w:r>
      <w:r>
        <w:rPr>
          <w:spacing w:val="-5"/>
        </w:rPr>
        <w:t xml:space="preserve"> </w:t>
      </w:r>
      <w:r>
        <w:t>(empty</w:t>
      </w:r>
      <w:r>
        <w:rPr>
          <w:spacing w:val="-3"/>
        </w:rPr>
        <w:t xml:space="preserve"> </w:t>
      </w:r>
      <w:r>
        <w:t>history)</w:t>
      </w:r>
      <w:r>
        <w:rPr>
          <w:spacing w:val="-3"/>
        </w:rPr>
        <w:t xml:space="preserve"> </w:t>
      </w:r>
      <w:r>
        <w:t>to</w:t>
      </w:r>
      <w:r>
        <w:rPr>
          <w:spacing w:val="-3"/>
        </w:rPr>
        <w:t xml:space="preserve"> </w:t>
      </w:r>
      <w:r>
        <w:t>the</w:t>
      </w:r>
      <w:r>
        <w:rPr>
          <w:spacing w:val="-5"/>
        </w:rPr>
        <w:t xml:space="preserve"> </w:t>
      </w:r>
      <w:r>
        <w:t>actual input. These</w:t>
      </w:r>
      <w:r>
        <w:rPr>
          <w:spacing w:val="-4"/>
        </w:rPr>
        <w:t xml:space="preserve"> </w:t>
      </w:r>
      <w:r>
        <w:t>properties make</w:t>
      </w:r>
      <w:r>
        <w:rPr>
          <w:spacing w:val="-4"/>
        </w:rPr>
        <w:t xml:space="preserve"> </w:t>
      </w:r>
      <w:r>
        <w:t>IG</w:t>
      </w:r>
      <w:r>
        <w:rPr>
          <w:spacing w:val="-7"/>
        </w:rPr>
        <w:t xml:space="preserve"> </w:t>
      </w:r>
      <w:r>
        <w:t>particularly</w:t>
      </w:r>
      <w:r>
        <w:rPr>
          <w:spacing w:val="-2"/>
        </w:rPr>
        <w:t xml:space="preserve"> </w:t>
      </w:r>
      <w:r>
        <w:t>well-suited</w:t>
      </w:r>
      <w:r>
        <w:rPr>
          <w:spacing w:val="-2"/>
        </w:rPr>
        <w:t xml:space="preserve"> </w:t>
      </w:r>
      <w:r>
        <w:t>for</w:t>
      </w:r>
      <w:r>
        <w:rPr>
          <w:spacing w:val="-2"/>
        </w:rPr>
        <w:t xml:space="preserve"> </w:t>
      </w:r>
      <w:r>
        <w:t>gradient-based</w:t>
      </w:r>
      <w:r>
        <w:rPr>
          <w:spacing w:val="-2"/>
        </w:rPr>
        <w:t xml:space="preserve"> </w:t>
      </w:r>
      <w:r>
        <w:t>sequential</w:t>
      </w:r>
      <w:r>
        <w:rPr>
          <w:spacing w:val="-4"/>
        </w:rPr>
        <w:t xml:space="preserve"> </w:t>
      </w:r>
      <w:r>
        <w:t>models such</w:t>
      </w:r>
      <w:r>
        <w:rPr>
          <w:spacing w:val="-2"/>
        </w:rPr>
        <w:t xml:space="preserve"> </w:t>
      </w:r>
      <w:r>
        <w:t xml:space="preserve">as </w:t>
      </w:r>
      <w:proofErr w:type="spellStart"/>
      <w:r>
        <w:t>SASRec</w:t>
      </w:r>
      <w:proofErr w:type="spellEnd"/>
      <w:r>
        <w:t>, where</w:t>
      </w:r>
      <w:r>
        <w:rPr>
          <w:spacing w:val="-15"/>
        </w:rPr>
        <w:t xml:space="preserve"> </w:t>
      </w:r>
      <w:r>
        <w:t>the</w:t>
      </w:r>
      <w:r>
        <w:rPr>
          <w:spacing w:val="-15"/>
        </w:rPr>
        <w:t xml:space="preserve"> </w:t>
      </w:r>
      <w:r>
        <w:t>completeness</w:t>
      </w:r>
      <w:r>
        <w:rPr>
          <w:spacing w:val="-15"/>
        </w:rPr>
        <w:t xml:space="preserve"> </w:t>
      </w:r>
      <w:r>
        <w:t>axiom</w:t>
      </w:r>
      <w:r>
        <w:rPr>
          <w:spacing w:val="-15"/>
        </w:rPr>
        <w:t xml:space="preserve"> </w:t>
      </w:r>
      <w:r>
        <w:t>ensures</w:t>
      </w:r>
      <w:r>
        <w:rPr>
          <w:spacing w:val="-15"/>
        </w:rPr>
        <w:t xml:space="preserve"> </w:t>
      </w:r>
      <w:r>
        <w:t>attribution</w:t>
      </w:r>
      <w:r>
        <w:rPr>
          <w:spacing w:val="-15"/>
        </w:rPr>
        <w:t xml:space="preserve"> </w:t>
      </w:r>
      <w:r>
        <w:t>scores</w:t>
      </w:r>
      <w:r>
        <w:rPr>
          <w:spacing w:val="-15"/>
        </w:rPr>
        <w:t xml:space="preserve"> </w:t>
      </w:r>
      <w:r>
        <w:t>sum</w:t>
      </w:r>
      <w:r>
        <w:rPr>
          <w:spacing w:val="-15"/>
        </w:rPr>
        <w:t xml:space="preserve"> </w:t>
      </w:r>
      <w:r>
        <w:t>precisely</w:t>
      </w:r>
      <w:r>
        <w:rPr>
          <w:spacing w:val="-15"/>
        </w:rPr>
        <w:t xml:space="preserve"> </w:t>
      </w:r>
      <w:r>
        <w:t>to</w:t>
      </w:r>
      <w:r>
        <w:rPr>
          <w:spacing w:val="-15"/>
        </w:rPr>
        <w:t xml:space="preserve"> </w:t>
      </w:r>
      <w:r>
        <w:t>the</w:t>
      </w:r>
      <w:r>
        <w:rPr>
          <w:spacing w:val="-15"/>
        </w:rPr>
        <w:t xml:space="preserve"> </w:t>
      </w:r>
      <w:r>
        <w:t>difference</w:t>
      </w:r>
      <w:r>
        <w:rPr>
          <w:spacing w:val="-15"/>
        </w:rPr>
        <w:t xml:space="preserve"> </w:t>
      </w:r>
      <w:r>
        <w:t>in</w:t>
      </w:r>
      <w:r>
        <w:rPr>
          <w:spacing w:val="-15"/>
        </w:rPr>
        <w:t xml:space="preserve"> </w:t>
      </w:r>
      <w:r>
        <w:t>model</w:t>
      </w:r>
      <w:r>
        <w:rPr>
          <w:spacing w:val="-15"/>
        </w:rPr>
        <w:t xml:space="preserve"> </w:t>
      </w:r>
      <w:r>
        <w:t>output</w:t>
      </w:r>
      <w:r>
        <w:rPr>
          <w:spacing w:val="-15"/>
        </w:rPr>
        <w:t xml:space="preserve"> </w:t>
      </w:r>
      <w:r>
        <w:t>between baseline and input.</w:t>
      </w:r>
    </w:p>
    <w:p w14:paraId="3C40047B" w14:textId="77777777" w:rsidR="009A164F" w:rsidRDefault="00000000">
      <w:pPr>
        <w:pStyle w:val="BodyText"/>
        <w:spacing w:before="152" w:line="242" w:lineRule="auto"/>
        <w:ind w:right="23" w:firstLine="720"/>
      </w:pPr>
      <w:r>
        <w:t>Zhang and Chen [7] provided a comprehensive survey of explainable recommendation, identifying transparency, trust, and user satisfaction as the primary objectives driving the field. The survey distinguishes between model-intrinsic explanation methods (e.g., attention visualization) and post-hoc methods (e.g., SHAP, IG), noting that neither category provides users with actionable recourse mechanisms. Molnar [15] similarly highlights the distinction between explanation (understanding a model) and intervention (changing a model's output behavior), arguing that true user empowerment requires the latter.</w:t>
      </w:r>
    </w:p>
    <w:p w14:paraId="7EF8A464" w14:textId="77777777" w:rsidR="009A164F" w:rsidRDefault="00000000">
      <w:pPr>
        <w:pStyle w:val="Heading2"/>
        <w:numPr>
          <w:ilvl w:val="1"/>
          <w:numId w:val="3"/>
        </w:numPr>
        <w:tabs>
          <w:tab w:val="left" w:pos="408"/>
        </w:tabs>
        <w:spacing w:before="192"/>
        <w:ind w:left="408" w:hanging="366"/>
      </w:pPr>
      <w:r>
        <w:t>Algorithmic</w:t>
      </w:r>
      <w:r>
        <w:rPr>
          <w:spacing w:val="-7"/>
        </w:rPr>
        <w:t xml:space="preserve"> </w:t>
      </w:r>
      <w:r>
        <w:t>Drift</w:t>
      </w:r>
      <w:r>
        <w:rPr>
          <w:spacing w:val="-5"/>
        </w:rPr>
        <w:t xml:space="preserve"> </w:t>
      </w:r>
      <w:r>
        <w:t>and</w:t>
      </w:r>
      <w:r>
        <w:rPr>
          <w:spacing w:val="-4"/>
        </w:rPr>
        <w:t xml:space="preserve"> </w:t>
      </w:r>
      <w:r>
        <w:t>Counterfactual</w:t>
      </w:r>
      <w:r>
        <w:rPr>
          <w:spacing w:val="-4"/>
        </w:rPr>
        <w:t xml:space="preserve"> </w:t>
      </w:r>
      <w:r>
        <w:rPr>
          <w:spacing w:val="-2"/>
        </w:rPr>
        <w:t>Recourse</w:t>
      </w:r>
    </w:p>
    <w:p w14:paraId="23C79BFF" w14:textId="77777777" w:rsidR="009A164F" w:rsidRDefault="00000000">
      <w:pPr>
        <w:pStyle w:val="BodyText"/>
        <w:spacing w:before="165" w:line="242" w:lineRule="auto"/>
        <w:ind w:right="32" w:firstLine="720"/>
      </w:pPr>
      <w:r>
        <w:t>The filter bubble hypothesis, introduced by Pariser [8], argues that personalization algorithms systematically</w:t>
      </w:r>
      <w:r>
        <w:rPr>
          <w:spacing w:val="-1"/>
        </w:rPr>
        <w:t xml:space="preserve"> </w:t>
      </w:r>
      <w:r>
        <w:t>reduce informational</w:t>
      </w:r>
      <w:r>
        <w:rPr>
          <w:spacing w:val="-3"/>
        </w:rPr>
        <w:t xml:space="preserve"> </w:t>
      </w:r>
      <w:r>
        <w:t>diversity</w:t>
      </w:r>
      <w:r>
        <w:rPr>
          <w:spacing w:val="-1"/>
        </w:rPr>
        <w:t xml:space="preserve"> </w:t>
      </w:r>
      <w:r>
        <w:t>by</w:t>
      </w:r>
      <w:r>
        <w:rPr>
          <w:spacing w:val="-1"/>
        </w:rPr>
        <w:t xml:space="preserve"> </w:t>
      </w:r>
      <w:r>
        <w:t>reinforcing</w:t>
      </w:r>
      <w:r>
        <w:rPr>
          <w:spacing w:val="-1"/>
        </w:rPr>
        <w:t xml:space="preserve"> </w:t>
      </w:r>
      <w:r>
        <w:t>existing</w:t>
      </w:r>
      <w:r>
        <w:rPr>
          <w:spacing w:val="-1"/>
        </w:rPr>
        <w:t xml:space="preserve"> </w:t>
      </w:r>
      <w:r>
        <w:t>preferences. Subsequent</w:t>
      </w:r>
      <w:r>
        <w:rPr>
          <w:spacing w:val="-3"/>
        </w:rPr>
        <w:t xml:space="preserve"> </w:t>
      </w:r>
      <w:r>
        <w:t>empirical</w:t>
      </w:r>
      <w:r>
        <w:rPr>
          <w:spacing w:val="-3"/>
        </w:rPr>
        <w:t xml:space="preserve"> </w:t>
      </w:r>
      <w:r>
        <w:t>studies have documented the emergence of echo chambers and rabbit-hole trajectories in recommendation-driven information consumption, attributing these phenomena to the feedback dynamics between user behavior and recommendation</w:t>
      </w:r>
      <w:r>
        <w:rPr>
          <w:spacing w:val="-1"/>
        </w:rPr>
        <w:t xml:space="preserve"> </w:t>
      </w:r>
      <w:r>
        <w:t xml:space="preserve">outputs. </w:t>
      </w:r>
      <w:proofErr w:type="spellStart"/>
      <w:r>
        <w:t>Bonchi</w:t>
      </w:r>
      <w:proofErr w:type="spellEnd"/>
      <w:r>
        <w:rPr>
          <w:spacing w:val="-2"/>
        </w:rPr>
        <w:t xml:space="preserve"> </w:t>
      </w:r>
      <w:r>
        <w:t>et</w:t>
      </w:r>
      <w:r>
        <w:rPr>
          <w:spacing w:val="-2"/>
        </w:rPr>
        <w:t xml:space="preserve"> </w:t>
      </w:r>
      <w:r>
        <w:t>al. [8]</w:t>
      </w:r>
      <w:r>
        <w:rPr>
          <w:spacing w:val="-1"/>
        </w:rPr>
        <w:t xml:space="preserve"> </w:t>
      </w:r>
      <w:r>
        <w:t>formalized</w:t>
      </w:r>
      <w:r>
        <w:rPr>
          <w:spacing w:val="-1"/>
        </w:rPr>
        <w:t xml:space="preserve"> </w:t>
      </w:r>
      <w:r>
        <w:t>algorithmic</w:t>
      </w:r>
      <w:r>
        <w:rPr>
          <w:spacing w:val="-2"/>
        </w:rPr>
        <w:t xml:space="preserve"> </w:t>
      </w:r>
      <w:r>
        <w:t>drift</w:t>
      </w:r>
      <w:r>
        <w:rPr>
          <w:spacing w:val="-2"/>
        </w:rPr>
        <w:t xml:space="preserve"> </w:t>
      </w:r>
      <w:r>
        <w:t>as the</w:t>
      </w:r>
      <w:r>
        <w:rPr>
          <w:spacing w:val="-2"/>
        </w:rPr>
        <w:t xml:space="preserve"> </w:t>
      </w:r>
      <w:r>
        <w:t>evolution</w:t>
      </w:r>
      <w:r>
        <w:rPr>
          <w:spacing w:val="-1"/>
        </w:rPr>
        <w:t xml:space="preserve"> </w:t>
      </w:r>
      <w:r>
        <w:t>of</w:t>
      </w:r>
      <w:r>
        <w:rPr>
          <w:spacing w:val="-1"/>
        </w:rPr>
        <w:t xml:space="preserve"> </w:t>
      </w:r>
      <w:r>
        <w:t>system-inferred</w:t>
      </w:r>
      <w:r>
        <w:rPr>
          <w:spacing w:val="-1"/>
        </w:rPr>
        <w:t xml:space="preserve"> </w:t>
      </w:r>
      <w:r>
        <w:t>user preferences induced by recommender feedback, providing a simulation framework for studying drift dynamics in controlled environments.</w:t>
      </w:r>
    </w:p>
    <w:p w14:paraId="3BB84F4B" w14:textId="77777777" w:rsidR="009A164F" w:rsidRDefault="00000000">
      <w:pPr>
        <w:pStyle w:val="BodyText"/>
        <w:spacing w:before="154"/>
        <w:ind w:right="27" w:firstLine="720"/>
      </w:pPr>
      <w:r>
        <w:t xml:space="preserve">Counterfactual explanation in recommendation has been explored by </w:t>
      </w:r>
      <w:proofErr w:type="spellStart"/>
      <w:r>
        <w:t>Ghazimatin</w:t>
      </w:r>
      <w:proofErr w:type="spellEnd"/>
      <w:r>
        <w:t xml:space="preserve"> et al. [10], who proposed PRINCE, a provider-side interpretability framework that generates counterfactual explanations by identifying the minimal set of item changes required to alter a recommendation outcome. While PRINCE advances the state of post-hoc recommendation interpretability, it focuses on provider-side item-space perturbations and does</w:t>
      </w:r>
      <w:r>
        <w:rPr>
          <w:spacing w:val="-1"/>
        </w:rPr>
        <w:t xml:space="preserve"> </w:t>
      </w:r>
      <w:r>
        <w:t>not</w:t>
      </w:r>
      <w:r>
        <w:rPr>
          <w:spacing w:val="-6"/>
        </w:rPr>
        <w:t xml:space="preserve"> </w:t>
      </w:r>
      <w:r>
        <w:t>address</w:t>
      </w:r>
      <w:r>
        <w:rPr>
          <w:spacing w:val="-1"/>
        </w:rPr>
        <w:t xml:space="preserve"> </w:t>
      </w:r>
      <w:r>
        <w:t>temporal drift in user interaction histories or provide user-facing interactive recourse mechanisms.</w:t>
      </w:r>
    </w:p>
    <w:p w14:paraId="28C6B8EE" w14:textId="77777777" w:rsidR="009A164F" w:rsidRDefault="009A164F">
      <w:pPr>
        <w:pStyle w:val="BodyText"/>
        <w:sectPr w:rsidR="009A164F">
          <w:pgSz w:w="11910" w:h="16840"/>
          <w:pgMar w:top="1000" w:right="566" w:bottom="600" w:left="566" w:header="348" w:footer="332" w:gutter="0"/>
          <w:cols w:space="720"/>
        </w:sectPr>
      </w:pPr>
    </w:p>
    <w:p w14:paraId="6AB13D47" w14:textId="77777777" w:rsidR="009A164F" w:rsidRDefault="00000000">
      <w:pPr>
        <w:pStyle w:val="BodyText"/>
        <w:spacing w:before="83" w:line="242" w:lineRule="auto"/>
        <w:ind w:right="23" w:firstLine="720"/>
      </w:pPr>
      <w:r>
        <w:t>Tran</w:t>
      </w:r>
      <w:r>
        <w:rPr>
          <w:spacing w:val="-15"/>
        </w:rPr>
        <w:t xml:space="preserve"> </w:t>
      </w:r>
      <w:r>
        <w:t>et</w:t>
      </w:r>
      <w:r>
        <w:rPr>
          <w:spacing w:val="-15"/>
        </w:rPr>
        <w:t xml:space="preserve"> </w:t>
      </w:r>
      <w:r>
        <w:t>al.</w:t>
      </w:r>
      <w:r>
        <w:rPr>
          <w:spacing w:val="-15"/>
        </w:rPr>
        <w:t xml:space="preserve"> </w:t>
      </w:r>
      <w:r>
        <w:t>[9]</w:t>
      </w:r>
      <w:r>
        <w:rPr>
          <w:spacing w:val="-15"/>
        </w:rPr>
        <w:t xml:space="preserve"> </w:t>
      </w:r>
      <w:r>
        <w:t>explored</w:t>
      </w:r>
      <w:r>
        <w:rPr>
          <w:spacing w:val="-15"/>
        </w:rPr>
        <w:t xml:space="preserve"> </w:t>
      </w:r>
      <w:r>
        <w:t>counterfactual</w:t>
      </w:r>
      <w:r>
        <w:rPr>
          <w:spacing w:val="-15"/>
        </w:rPr>
        <w:t xml:space="preserve"> </w:t>
      </w:r>
      <w:r>
        <w:t>recourse</w:t>
      </w:r>
      <w:r>
        <w:rPr>
          <w:spacing w:val="-15"/>
        </w:rPr>
        <w:t xml:space="preserve"> </w:t>
      </w:r>
      <w:r>
        <w:t>for</w:t>
      </w:r>
      <w:r>
        <w:rPr>
          <w:spacing w:val="-15"/>
        </w:rPr>
        <w:t xml:space="preserve"> </w:t>
      </w:r>
      <w:r>
        <w:t>neural</w:t>
      </w:r>
      <w:r>
        <w:rPr>
          <w:spacing w:val="-15"/>
        </w:rPr>
        <w:t xml:space="preserve"> </w:t>
      </w:r>
      <w:r>
        <w:t>recommenders</w:t>
      </w:r>
      <w:r>
        <w:rPr>
          <w:spacing w:val="-15"/>
        </w:rPr>
        <w:t xml:space="preserve"> </w:t>
      </w:r>
      <w:r>
        <w:t>in</w:t>
      </w:r>
      <w:r>
        <w:rPr>
          <w:spacing w:val="-15"/>
        </w:rPr>
        <w:t xml:space="preserve"> </w:t>
      </w:r>
      <w:r>
        <w:t>limited</w:t>
      </w:r>
      <w:r>
        <w:rPr>
          <w:spacing w:val="-15"/>
        </w:rPr>
        <w:t xml:space="preserve"> </w:t>
      </w:r>
      <w:r>
        <w:t>experimental</w:t>
      </w:r>
      <w:r>
        <w:rPr>
          <w:spacing w:val="-15"/>
        </w:rPr>
        <w:t xml:space="preserve"> </w:t>
      </w:r>
      <w:r>
        <w:t>settings, demonstrating</w:t>
      </w:r>
      <w:r>
        <w:rPr>
          <w:spacing w:val="-6"/>
        </w:rPr>
        <w:t xml:space="preserve"> </w:t>
      </w:r>
      <w:r>
        <w:t>the</w:t>
      </w:r>
      <w:r>
        <w:rPr>
          <w:spacing w:val="-8"/>
        </w:rPr>
        <w:t xml:space="preserve"> </w:t>
      </w:r>
      <w:r>
        <w:t>feasibility</w:t>
      </w:r>
      <w:r>
        <w:rPr>
          <w:spacing w:val="-6"/>
        </w:rPr>
        <w:t xml:space="preserve"> </w:t>
      </w:r>
      <w:r>
        <w:t>of</w:t>
      </w:r>
      <w:r>
        <w:rPr>
          <w:spacing w:val="-6"/>
        </w:rPr>
        <w:t xml:space="preserve"> </w:t>
      </w:r>
      <w:r>
        <w:t>history-space</w:t>
      </w:r>
      <w:r>
        <w:rPr>
          <w:spacing w:val="-8"/>
        </w:rPr>
        <w:t xml:space="preserve"> </w:t>
      </w:r>
      <w:r>
        <w:t>perturbations</w:t>
      </w:r>
      <w:r>
        <w:rPr>
          <w:spacing w:val="-3"/>
        </w:rPr>
        <w:t xml:space="preserve"> </w:t>
      </w:r>
      <w:r>
        <w:t>for</w:t>
      </w:r>
      <w:r>
        <w:rPr>
          <w:spacing w:val="-6"/>
        </w:rPr>
        <w:t xml:space="preserve"> </w:t>
      </w:r>
      <w:r>
        <w:t>recommendation</w:t>
      </w:r>
      <w:r>
        <w:rPr>
          <w:spacing w:val="-6"/>
        </w:rPr>
        <w:t xml:space="preserve"> </w:t>
      </w:r>
      <w:r>
        <w:t>correction.</w:t>
      </w:r>
      <w:r>
        <w:rPr>
          <w:spacing w:val="-2"/>
        </w:rPr>
        <w:t xml:space="preserve"> </w:t>
      </w:r>
      <w:r>
        <w:t>However,</w:t>
      </w:r>
      <w:r>
        <w:rPr>
          <w:spacing w:val="-9"/>
        </w:rPr>
        <w:t xml:space="preserve"> </w:t>
      </w:r>
      <w:r>
        <w:t>this</w:t>
      </w:r>
      <w:r>
        <w:rPr>
          <w:spacing w:val="-10"/>
        </w:rPr>
        <w:t xml:space="preserve"> </w:t>
      </w:r>
      <w:r>
        <w:t>work does not integrate with an explainability attribution mechanism, does not provide an interactive user interface, and does not address the temporal dynamics of drift accumulation across extended deployment periods.</w:t>
      </w:r>
    </w:p>
    <w:p w14:paraId="2C88BD30" w14:textId="77777777" w:rsidR="009A164F" w:rsidRDefault="00000000">
      <w:pPr>
        <w:pStyle w:val="BodyText"/>
        <w:spacing w:before="157" w:line="242" w:lineRule="auto"/>
        <w:ind w:right="29" w:firstLine="720"/>
      </w:pPr>
      <w:r>
        <w:t xml:space="preserve">Vaswani et al. [13] established the foundational Transformer architecture upon which </w:t>
      </w:r>
      <w:proofErr w:type="spellStart"/>
      <w:r>
        <w:t>SASRec</w:t>
      </w:r>
      <w:proofErr w:type="spellEnd"/>
      <w:r>
        <w:t xml:space="preserve"> and related</w:t>
      </w:r>
      <w:r>
        <w:rPr>
          <w:spacing w:val="-1"/>
        </w:rPr>
        <w:t xml:space="preserve"> </w:t>
      </w:r>
      <w:r>
        <w:t>models are</w:t>
      </w:r>
      <w:r>
        <w:rPr>
          <w:spacing w:val="-3"/>
        </w:rPr>
        <w:t xml:space="preserve"> </w:t>
      </w:r>
      <w:r>
        <w:t>built, while</w:t>
      </w:r>
      <w:r>
        <w:rPr>
          <w:spacing w:val="-3"/>
        </w:rPr>
        <w:t xml:space="preserve"> </w:t>
      </w:r>
      <w:r>
        <w:t>Kingma</w:t>
      </w:r>
      <w:r>
        <w:rPr>
          <w:spacing w:val="-3"/>
        </w:rPr>
        <w:t xml:space="preserve"> </w:t>
      </w:r>
      <w:r>
        <w:t>and</w:t>
      </w:r>
      <w:r>
        <w:rPr>
          <w:spacing w:val="-1"/>
        </w:rPr>
        <w:t xml:space="preserve"> </w:t>
      </w:r>
      <w:r>
        <w:t>Ba</w:t>
      </w:r>
      <w:r>
        <w:rPr>
          <w:spacing w:val="-3"/>
        </w:rPr>
        <w:t xml:space="preserve"> </w:t>
      </w:r>
      <w:r>
        <w:t>[14]</w:t>
      </w:r>
      <w:r>
        <w:rPr>
          <w:spacing w:val="-1"/>
        </w:rPr>
        <w:t xml:space="preserve"> </w:t>
      </w:r>
      <w:r>
        <w:t>introduced</w:t>
      </w:r>
      <w:r>
        <w:rPr>
          <w:spacing w:val="-1"/>
        </w:rPr>
        <w:t xml:space="preserve"> </w:t>
      </w:r>
      <w:r>
        <w:t>the</w:t>
      </w:r>
      <w:r>
        <w:rPr>
          <w:spacing w:val="-3"/>
        </w:rPr>
        <w:t xml:space="preserve"> </w:t>
      </w:r>
      <w:r>
        <w:t>Adam</w:t>
      </w:r>
      <w:r>
        <w:rPr>
          <w:spacing w:val="-3"/>
        </w:rPr>
        <w:t xml:space="preserve"> </w:t>
      </w:r>
      <w:r>
        <w:t>optimizer</w:t>
      </w:r>
      <w:r>
        <w:rPr>
          <w:spacing w:val="-1"/>
        </w:rPr>
        <w:t xml:space="preserve"> </w:t>
      </w:r>
      <w:r>
        <w:t>used</w:t>
      </w:r>
      <w:r>
        <w:rPr>
          <w:spacing w:val="-1"/>
        </w:rPr>
        <w:t xml:space="preserve"> </w:t>
      </w:r>
      <w:r>
        <w:t>for</w:t>
      </w:r>
      <w:r>
        <w:rPr>
          <w:spacing w:val="-1"/>
        </w:rPr>
        <w:t xml:space="preserve"> </w:t>
      </w:r>
      <w:r>
        <w:t>training</w:t>
      </w:r>
      <w:r>
        <w:rPr>
          <w:spacing w:val="-1"/>
        </w:rPr>
        <w:t xml:space="preserve"> </w:t>
      </w:r>
      <w:r>
        <w:t>sequential recommendation</w:t>
      </w:r>
      <w:r>
        <w:rPr>
          <w:spacing w:val="-8"/>
        </w:rPr>
        <w:t xml:space="preserve"> </w:t>
      </w:r>
      <w:r>
        <w:t>models.</w:t>
      </w:r>
      <w:r>
        <w:rPr>
          <w:spacing w:val="-4"/>
        </w:rPr>
        <w:t xml:space="preserve"> </w:t>
      </w:r>
      <w:r>
        <w:t>Covington</w:t>
      </w:r>
      <w:r>
        <w:rPr>
          <w:spacing w:val="-8"/>
        </w:rPr>
        <w:t xml:space="preserve"> </w:t>
      </w:r>
      <w:r>
        <w:t>et</w:t>
      </w:r>
      <w:r>
        <w:rPr>
          <w:spacing w:val="-10"/>
        </w:rPr>
        <w:t xml:space="preserve"> </w:t>
      </w:r>
      <w:r>
        <w:t>al.</w:t>
      </w:r>
      <w:r>
        <w:rPr>
          <w:spacing w:val="-4"/>
        </w:rPr>
        <w:t xml:space="preserve"> </w:t>
      </w:r>
      <w:r>
        <w:t>[24]</w:t>
      </w:r>
      <w:r>
        <w:rPr>
          <w:spacing w:val="-7"/>
        </w:rPr>
        <w:t xml:space="preserve"> </w:t>
      </w:r>
      <w:r>
        <w:t>described</w:t>
      </w:r>
      <w:r>
        <w:rPr>
          <w:spacing w:val="-8"/>
        </w:rPr>
        <w:t xml:space="preserve"> </w:t>
      </w:r>
      <w:r>
        <w:t>the</w:t>
      </w:r>
      <w:r>
        <w:rPr>
          <w:spacing w:val="-10"/>
        </w:rPr>
        <w:t xml:space="preserve"> </w:t>
      </w:r>
      <w:r>
        <w:t>deep</w:t>
      </w:r>
      <w:r>
        <w:rPr>
          <w:spacing w:val="-1"/>
        </w:rPr>
        <w:t xml:space="preserve"> </w:t>
      </w:r>
      <w:r>
        <w:t>learning</w:t>
      </w:r>
      <w:r>
        <w:rPr>
          <w:spacing w:val="-8"/>
        </w:rPr>
        <w:t xml:space="preserve"> </w:t>
      </w:r>
      <w:r>
        <w:t>recommendation</w:t>
      </w:r>
      <w:r>
        <w:rPr>
          <w:spacing w:val="-8"/>
        </w:rPr>
        <w:t xml:space="preserve"> </w:t>
      </w:r>
      <w:r>
        <w:t>system</w:t>
      </w:r>
      <w:r>
        <w:rPr>
          <w:spacing w:val="-10"/>
        </w:rPr>
        <w:t xml:space="preserve"> </w:t>
      </w:r>
      <w:r>
        <w:t>deployed</w:t>
      </w:r>
      <w:r>
        <w:rPr>
          <w:spacing w:val="-1"/>
        </w:rPr>
        <w:t xml:space="preserve"> </w:t>
      </w:r>
      <w:r>
        <w:t>at YouTube, highlighting the practical challenges of recency bias and feedback loops in large-scale recommendation</w:t>
      </w:r>
      <w:r>
        <w:rPr>
          <w:spacing w:val="-2"/>
        </w:rPr>
        <w:t xml:space="preserve"> </w:t>
      </w:r>
      <w:r>
        <w:t>environments. The</w:t>
      </w:r>
      <w:r>
        <w:rPr>
          <w:spacing w:val="-4"/>
        </w:rPr>
        <w:t xml:space="preserve"> </w:t>
      </w:r>
      <w:r>
        <w:t>STAMP</w:t>
      </w:r>
      <w:r>
        <w:rPr>
          <w:spacing w:val="-7"/>
        </w:rPr>
        <w:t xml:space="preserve"> </w:t>
      </w:r>
      <w:r>
        <w:t>model</w:t>
      </w:r>
      <w:r>
        <w:rPr>
          <w:spacing w:val="-4"/>
        </w:rPr>
        <w:t xml:space="preserve"> </w:t>
      </w:r>
      <w:r>
        <w:t>[25]</w:t>
      </w:r>
      <w:r>
        <w:rPr>
          <w:spacing w:val="-2"/>
        </w:rPr>
        <w:t xml:space="preserve"> </w:t>
      </w:r>
      <w:r>
        <w:t>addressed</w:t>
      </w:r>
      <w:r>
        <w:rPr>
          <w:spacing w:val="-2"/>
        </w:rPr>
        <w:t xml:space="preserve"> </w:t>
      </w:r>
      <w:r>
        <w:t>short-term</w:t>
      </w:r>
      <w:r>
        <w:rPr>
          <w:spacing w:val="-4"/>
        </w:rPr>
        <w:t xml:space="preserve"> </w:t>
      </w:r>
      <w:r>
        <w:t>priority</w:t>
      </w:r>
      <w:r>
        <w:rPr>
          <w:spacing w:val="-2"/>
        </w:rPr>
        <w:t xml:space="preserve"> </w:t>
      </w:r>
      <w:r>
        <w:t>changes using</w:t>
      </w:r>
      <w:r>
        <w:rPr>
          <w:spacing w:val="-2"/>
        </w:rPr>
        <w:t xml:space="preserve"> </w:t>
      </w:r>
      <w:r>
        <w:t>attention-memory</w:t>
      </w:r>
      <w:r>
        <w:rPr>
          <w:spacing w:val="-15"/>
        </w:rPr>
        <w:t xml:space="preserve"> </w:t>
      </w:r>
      <w:r>
        <w:t>architectures,</w:t>
      </w:r>
      <w:r>
        <w:rPr>
          <w:spacing w:val="-15"/>
        </w:rPr>
        <w:t xml:space="preserve"> </w:t>
      </w:r>
      <w:r>
        <w:t>while</w:t>
      </w:r>
      <w:r>
        <w:rPr>
          <w:spacing w:val="-15"/>
        </w:rPr>
        <w:t xml:space="preserve"> </w:t>
      </w:r>
      <w:proofErr w:type="spellStart"/>
      <w:r>
        <w:t>LightGCN</w:t>
      </w:r>
      <w:proofErr w:type="spellEnd"/>
      <w:r>
        <w:rPr>
          <w:spacing w:val="-15"/>
        </w:rPr>
        <w:t xml:space="preserve"> </w:t>
      </w:r>
      <w:r>
        <w:t>[29]</w:t>
      </w:r>
      <w:r>
        <w:rPr>
          <w:spacing w:val="-15"/>
        </w:rPr>
        <w:t xml:space="preserve"> </w:t>
      </w:r>
      <w:r>
        <w:t>and</w:t>
      </w:r>
      <w:r>
        <w:rPr>
          <w:spacing w:val="-15"/>
        </w:rPr>
        <w:t xml:space="preserve"> </w:t>
      </w:r>
      <w:proofErr w:type="spellStart"/>
      <w:r>
        <w:t>RippleNet</w:t>
      </w:r>
      <w:proofErr w:type="spellEnd"/>
      <w:r>
        <w:rPr>
          <w:spacing w:val="-15"/>
        </w:rPr>
        <w:t xml:space="preserve"> </w:t>
      </w:r>
      <w:r>
        <w:t>[28]</w:t>
      </w:r>
      <w:r>
        <w:rPr>
          <w:spacing w:val="-15"/>
        </w:rPr>
        <w:t xml:space="preserve"> </w:t>
      </w:r>
      <w:r>
        <w:t>advanced</w:t>
      </w:r>
      <w:r>
        <w:rPr>
          <w:spacing w:val="-15"/>
        </w:rPr>
        <w:t xml:space="preserve"> </w:t>
      </w:r>
      <w:r>
        <w:t>graph-based</w:t>
      </w:r>
      <w:r>
        <w:rPr>
          <w:spacing w:val="-15"/>
        </w:rPr>
        <w:t xml:space="preserve"> </w:t>
      </w:r>
      <w:r>
        <w:t>recommendation,</w:t>
      </w:r>
      <w:r>
        <w:rPr>
          <w:spacing w:val="-15"/>
        </w:rPr>
        <w:t xml:space="preserve"> </w:t>
      </w:r>
      <w:r>
        <w:t>though neither addresses temporal drift or user recourse.</w:t>
      </w:r>
    </w:p>
    <w:p w14:paraId="14CE9F99" w14:textId="77777777" w:rsidR="009A164F" w:rsidRDefault="009A164F">
      <w:pPr>
        <w:pStyle w:val="BodyText"/>
        <w:ind w:left="0"/>
        <w:jc w:val="left"/>
      </w:pPr>
    </w:p>
    <w:p w14:paraId="55CD7D28" w14:textId="77777777" w:rsidR="009A164F" w:rsidRDefault="009A164F">
      <w:pPr>
        <w:pStyle w:val="BodyText"/>
        <w:spacing w:before="154"/>
        <w:ind w:left="0"/>
        <w:jc w:val="left"/>
      </w:pPr>
    </w:p>
    <w:p w14:paraId="474759CC" w14:textId="77777777" w:rsidR="009A164F" w:rsidRDefault="00000000">
      <w:pPr>
        <w:pStyle w:val="Heading1"/>
        <w:numPr>
          <w:ilvl w:val="0"/>
          <w:numId w:val="3"/>
        </w:numPr>
        <w:tabs>
          <w:tab w:val="left" w:pos="289"/>
        </w:tabs>
        <w:spacing w:before="1"/>
        <w:ind w:left="289" w:hanging="247"/>
      </w:pPr>
      <w:r>
        <w:t>RESEARCH</w:t>
      </w:r>
      <w:r>
        <w:rPr>
          <w:spacing w:val="-4"/>
        </w:rPr>
        <w:t xml:space="preserve"> </w:t>
      </w:r>
      <w:r>
        <w:t>GAP</w:t>
      </w:r>
      <w:r>
        <w:rPr>
          <w:spacing w:val="-3"/>
        </w:rPr>
        <w:t xml:space="preserve"> </w:t>
      </w:r>
      <w:r>
        <w:t>AND</w:t>
      </w:r>
      <w:r>
        <w:rPr>
          <w:spacing w:val="2"/>
        </w:rPr>
        <w:t xml:space="preserve"> </w:t>
      </w:r>
      <w:r>
        <w:rPr>
          <w:spacing w:val="-2"/>
        </w:rPr>
        <w:t>MOTIVATION</w:t>
      </w:r>
    </w:p>
    <w:p w14:paraId="174CC107" w14:textId="77777777" w:rsidR="009A164F" w:rsidRDefault="00000000">
      <w:pPr>
        <w:pStyle w:val="BodyText"/>
        <w:spacing w:before="172" w:line="242" w:lineRule="auto"/>
        <w:ind w:right="24" w:firstLine="720"/>
      </w:pPr>
      <w:r>
        <w:t>The review of existing literature reveals four critical gaps that motivate the present work. First, while algorithmic drift has been theoretically modeled and empirically documented, existing recommender systems lack systematic mechanisms for its detection, quantification, and correction at the user interaction level. Drift-handling approaches either require full history resets—which discard valuable preference signal—or address item-space perturbations without temporal sensitivity.</w:t>
      </w:r>
    </w:p>
    <w:p w14:paraId="7695DBD1" w14:textId="77777777" w:rsidR="009A164F" w:rsidRDefault="00000000">
      <w:pPr>
        <w:pStyle w:val="BodyText"/>
        <w:spacing w:before="159" w:line="242" w:lineRule="auto"/>
        <w:ind w:right="31" w:firstLine="720"/>
      </w:pPr>
      <w:r>
        <w:t>Second, current</w:t>
      </w:r>
      <w:r>
        <w:rPr>
          <w:spacing w:val="-4"/>
        </w:rPr>
        <w:t xml:space="preserve"> </w:t>
      </w:r>
      <w:r>
        <w:t>XAI</w:t>
      </w:r>
      <w:r>
        <w:rPr>
          <w:spacing w:val="-3"/>
        </w:rPr>
        <w:t xml:space="preserve"> </w:t>
      </w:r>
      <w:r>
        <w:t>techniques for</w:t>
      </w:r>
      <w:r>
        <w:rPr>
          <w:spacing w:val="-3"/>
        </w:rPr>
        <w:t xml:space="preserve"> </w:t>
      </w:r>
      <w:r>
        <w:t>recommendation, including</w:t>
      </w:r>
      <w:r>
        <w:rPr>
          <w:spacing w:val="-3"/>
        </w:rPr>
        <w:t xml:space="preserve"> </w:t>
      </w:r>
      <w:r>
        <w:t>SHAP</w:t>
      </w:r>
      <w:r>
        <w:rPr>
          <w:spacing w:val="-7"/>
        </w:rPr>
        <w:t xml:space="preserve"> </w:t>
      </w:r>
      <w:r>
        <w:t>[5]</w:t>
      </w:r>
      <w:r>
        <w:rPr>
          <w:spacing w:val="-3"/>
        </w:rPr>
        <w:t xml:space="preserve"> </w:t>
      </w:r>
      <w:r>
        <w:t>and</w:t>
      </w:r>
      <w:r>
        <w:rPr>
          <w:spacing w:val="-3"/>
        </w:rPr>
        <w:t xml:space="preserve"> </w:t>
      </w:r>
      <w:r>
        <w:t>Integrated</w:t>
      </w:r>
      <w:r>
        <w:rPr>
          <w:spacing w:val="-3"/>
        </w:rPr>
        <w:t xml:space="preserve"> </w:t>
      </w:r>
      <w:r>
        <w:t>Gradients [6], remain observational. They illuminate which interactions influence recommendations but do not provide users with</w:t>
      </w:r>
      <w:r>
        <w:rPr>
          <w:spacing w:val="-15"/>
        </w:rPr>
        <w:t xml:space="preserve"> </w:t>
      </w:r>
      <w:r>
        <w:t>the</w:t>
      </w:r>
      <w:r>
        <w:rPr>
          <w:spacing w:val="-15"/>
        </w:rPr>
        <w:t xml:space="preserve"> </w:t>
      </w:r>
      <w:r>
        <w:t>means</w:t>
      </w:r>
      <w:r>
        <w:rPr>
          <w:spacing w:val="-15"/>
        </w:rPr>
        <w:t xml:space="preserve"> </w:t>
      </w:r>
      <w:r>
        <w:t>to</w:t>
      </w:r>
      <w:r>
        <w:rPr>
          <w:spacing w:val="-15"/>
        </w:rPr>
        <w:t xml:space="preserve"> </w:t>
      </w:r>
      <w:r>
        <w:t>act</w:t>
      </w:r>
      <w:r>
        <w:rPr>
          <w:spacing w:val="-15"/>
        </w:rPr>
        <w:t xml:space="preserve"> </w:t>
      </w:r>
      <w:r>
        <w:t>upon</w:t>
      </w:r>
      <w:r>
        <w:rPr>
          <w:spacing w:val="-15"/>
        </w:rPr>
        <w:t xml:space="preserve"> </w:t>
      </w:r>
      <w:r>
        <w:t>these</w:t>
      </w:r>
      <w:r>
        <w:rPr>
          <w:spacing w:val="-15"/>
        </w:rPr>
        <w:t xml:space="preserve"> </w:t>
      </w:r>
      <w:r>
        <w:t>explanations.</w:t>
      </w:r>
      <w:r>
        <w:rPr>
          <w:spacing w:val="-15"/>
        </w:rPr>
        <w:t xml:space="preserve"> </w:t>
      </w:r>
      <w:r>
        <w:t>The</w:t>
      </w:r>
      <w:r>
        <w:rPr>
          <w:spacing w:val="-15"/>
        </w:rPr>
        <w:t xml:space="preserve"> </w:t>
      </w:r>
      <w:r>
        <w:t>gap</w:t>
      </w:r>
      <w:r>
        <w:rPr>
          <w:spacing w:val="-15"/>
        </w:rPr>
        <w:t xml:space="preserve"> </w:t>
      </w:r>
      <w:r>
        <w:t>between</w:t>
      </w:r>
      <w:r>
        <w:rPr>
          <w:spacing w:val="-15"/>
        </w:rPr>
        <w:t xml:space="preserve"> </w:t>
      </w:r>
      <w:r>
        <w:t>explainability</w:t>
      </w:r>
      <w:r>
        <w:rPr>
          <w:spacing w:val="-15"/>
        </w:rPr>
        <w:t xml:space="preserve"> </w:t>
      </w:r>
      <w:r>
        <w:t>and</w:t>
      </w:r>
      <w:r>
        <w:rPr>
          <w:spacing w:val="-15"/>
        </w:rPr>
        <w:t xml:space="preserve"> </w:t>
      </w:r>
      <w:r>
        <w:t>actionable</w:t>
      </w:r>
      <w:r>
        <w:rPr>
          <w:spacing w:val="-15"/>
        </w:rPr>
        <w:t xml:space="preserve"> </w:t>
      </w:r>
      <w:r>
        <w:t>recourse</w:t>
      </w:r>
      <w:r>
        <w:rPr>
          <w:spacing w:val="-15"/>
        </w:rPr>
        <w:t xml:space="preserve"> </w:t>
      </w:r>
      <w:r>
        <w:t>represents a fundamental limitation in realizing human-centered AI [11] for recommendation.</w:t>
      </w:r>
    </w:p>
    <w:p w14:paraId="6E1EDC8E" w14:textId="77777777" w:rsidR="009A164F" w:rsidRDefault="00000000">
      <w:pPr>
        <w:pStyle w:val="BodyText"/>
        <w:spacing w:before="157" w:line="244" w:lineRule="auto"/>
        <w:ind w:right="24" w:firstLine="720"/>
      </w:pPr>
      <w:r>
        <w:t>Third, counterfactual recourse approaches such as PRINCE [10] operate on the provider side, manipulating item features rather than user history, and do not address temporal drift dynamics. User-facing recourse mechanisms that operate directly on interaction sequences remain largely absent from the literature.</w:t>
      </w:r>
    </w:p>
    <w:p w14:paraId="310028B3" w14:textId="77777777" w:rsidR="009A164F" w:rsidRDefault="00000000">
      <w:pPr>
        <w:pStyle w:val="BodyText"/>
        <w:spacing w:before="156" w:line="244" w:lineRule="auto"/>
        <w:ind w:right="30" w:firstLine="720"/>
      </w:pPr>
      <w:r>
        <w:t>Fourth, no existing evaluation framework provides drift-specific metrics capable of quantifying the magnitude</w:t>
      </w:r>
      <w:r>
        <w:rPr>
          <w:spacing w:val="-5"/>
        </w:rPr>
        <w:t xml:space="preserve"> </w:t>
      </w:r>
      <w:r>
        <w:t>of</w:t>
      </w:r>
      <w:r>
        <w:rPr>
          <w:spacing w:val="-3"/>
        </w:rPr>
        <w:t xml:space="preserve"> </w:t>
      </w:r>
      <w:r>
        <w:t>preference</w:t>
      </w:r>
      <w:r>
        <w:rPr>
          <w:spacing w:val="-5"/>
        </w:rPr>
        <w:t xml:space="preserve"> </w:t>
      </w:r>
      <w:r>
        <w:t>deviation</w:t>
      </w:r>
      <w:r>
        <w:rPr>
          <w:spacing w:val="-3"/>
        </w:rPr>
        <w:t xml:space="preserve"> </w:t>
      </w:r>
      <w:r>
        <w:t>and</w:t>
      </w:r>
      <w:r>
        <w:rPr>
          <w:spacing w:val="-3"/>
        </w:rPr>
        <w:t xml:space="preserve"> </w:t>
      </w:r>
      <w:r>
        <w:t>the</w:t>
      </w:r>
      <w:r>
        <w:rPr>
          <w:spacing w:val="-5"/>
        </w:rPr>
        <w:t xml:space="preserve"> </w:t>
      </w:r>
      <w:r>
        <w:t>effectiveness of</w:t>
      </w:r>
      <w:r>
        <w:rPr>
          <w:spacing w:val="-3"/>
        </w:rPr>
        <w:t xml:space="preserve"> </w:t>
      </w:r>
      <w:r>
        <w:t>recovery.</w:t>
      </w:r>
      <w:r>
        <w:rPr>
          <w:spacing w:val="-7"/>
        </w:rPr>
        <w:t xml:space="preserve"> </w:t>
      </w:r>
      <w:r>
        <w:t>Standard</w:t>
      </w:r>
      <w:r>
        <w:rPr>
          <w:spacing w:val="-3"/>
        </w:rPr>
        <w:t xml:space="preserve"> </w:t>
      </w:r>
      <w:r>
        <w:t>recommendation</w:t>
      </w:r>
      <w:r>
        <w:rPr>
          <w:spacing w:val="-3"/>
        </w:rPr>
        <w:t xml:space="preserve"> </w:t>
      </w:r>
      <w:r>
        <w:t>metrics such</w:t>
      </w:r>
      <w:r>
        <w:rPr>
          <w:spacing w:val="-3"/>
        </w:rPr>
        <w:t xml:space="preserve"> </w:t>
      </w:r>
      <w:r>
        <w:t xml:space="preserve">as </w:t>
      </w:r>
      <w:proofErr w:type="spellStart"/>
      <w:r>
        <w:t>Hit@K</w:t>
      </w:r>
      <w:proofErr w:type="spellEnd"/>
      <w:r>
        <w:t xml:space="preserve"> and NDCG measure ranking quality but do not capture drift-induced preference distortion.</w:t>
      </w:r>
    </w:p>
    <w:p w14:paraId="6E263144" w14:textId="77777777" w:rsidR="009A164F" w:rsidRDefault="00000000">
      <w:pPr>
        <w:pStyle w:val="BodyText"/>
        <w:spacing w:before="148" w:line="244" w:lineRule="auto"/>
        <w:ind w:right="33" w:firstLine="720"/>
      </w:pPr>
      <w:r>
        <w:t xml:space="preserve">The </w:t>
      </w:r>
      <w:proofErr w:type="spellStart"/>
      <w:r>
        <w:t>HikmaX</w:t>
      </w:r>
      <w:proofErr w:type="spellEnd"/>
      <w:r>
        <w:t xml:space="preserve"> framework is motivated by the need to close these gaps within a single, integrated architecture that unifies sequential recommendation modeling, interaction-level XAI attribution, temporal counterfactual recourse, and drift-specific evaluation.</w:t>
      </w:r>
    </w:p>
    <w:p w14:paraId="4A3D0087" w14:textId="77777777" w:rsidR="009A164F" w:rsidRDefault="009A164F">
      <w:pPr>
        <w:pStyle w:val="BodyText"/>
        <w:ind w:left="0"/>
        <w:jc w:val="left"/>
      </w:pPr>
    </w:p>
    <w:p w14:paraId="214A1A94" w14:textId="77777777" w:rsidR="009A164F" w:rsidRDefault="009A164F">
      <w:pPr>
        <w:pStyle w:val="BodyText"/>
        <w:spacing w:before="165"/>
        <w:ind w:left="0"/>
        <w:jc w:val="left"/>
      </w:pPr>
    </w:p>
    <w:p w14:paraId="32EA69F2" w14:textId="77777777" w:rsidR="009A164F" w:rsidRDefault="00000000">
      <w:pPr>
        <w:pStyle w:val="Heading1"/>
        <w:numPr>
          <w:ilvl w:val="0"/>
          <w:numId w:val="3"/>
        </w:numPr>
        <w:tabs>
          <w:tab w:val="left" w:pos="289"/>
        </w:tabs>
        <w:ind w:left="289" w:hanging="247"/>
      </w:pPr>
      <w:r>
        <w:t>OBJECTIVES</w:t>
      </w:r>
      <w:r>
        <w:rPr>
          <w:spacing w:val="-1"/>
        </w:rPr>
        <w:t xml:space="preserve"> </w:t>
      </w:r>
      <w:r>
        <w:t>OF</w:t>
      </w:r>
      <w:r>
        <w:rPr>
          <w:spacing w:val="-5"/>
        </w:rPr>
        <w:t xml:space="preserve"> </w:t>
      </w:r>
      <w:r>
        <w:t>THE</w:t>
      </w:r>
      <w:r>
        <w:rPr>
          <w:spacing w:val="-9"/>
        </w:rPr>
        <w:t xml:space="preserve"> </w:t>
      </w:r>
      <w:r>
        <w:rPr>
          <w:spacing w:val="-4"/>
        </w:rPr>
        <w:t>STUDY</w:t>
      </w:r>
    </w:p>
    <w:p w14:paraId="65EF3C02" w14:textId="77777777" w:rsidR="009A164F" w:rsidRDefault="00000000">
      <w:pPr>
        <w:pStyle w:val="BodyText"/>
        <w:spacing w:before="172"/>
        <w:jc w:val="left"/>
      </w:pPr>
      <w:r>
        <w:t>This</w:t>
      </w:r>
      <w:r>
        <w:rPr>
          <w:spacing w:val="-2"/>
        </w:rPr>
        <w:t xml:space="preserve"> </w:t>
      </w:r>
      <w:r>
        <w:t>study</w:t>
      </w:r>
      <w:r>
        <w:rPr>
          <w:spacing w:val="-2"/>
        </w:rPr>
        <w:t xml:space="preserve"> </w:t>
      </w:r>
      <w:r>
        <w:t>pursues</w:t>
      </w:r>
      <w:r>
        <w:rPr>
          <w:spacing w:val="1"/>
        </w:rPr>
        <w:t xml:space="preserve"> </w:t>
      </w:r>
      <w:r>
        <w:t>the</w:t>
      </w:r>
      <w:r>
        <w:rPr>
          <w:spacing w:val="-4"/>
        </w:rPr>
        <w:t xml:space="preserve"> </w:t>
      </w:r>
      <w:r>
        <w:t>following</w:t>
      </w:r>
      <w:r>
        <w:rPr>
          <w:spacing w:val="-10"/>
        </w:rPr>
        <w:t xml:space="preserve"> </w:t>
      </w:r>
      <w:r>
        <w:t>specific</w:t>
      </w:r>
      <w:r>
        <w:rPr>
          <w:spacing w:val="-3"/>
        </w:rPr>
        <w:t xml:space="preserve"> </w:t>
      </w:r>
      <w:r>
        <w:t>research</w:t>
      </w:r>
      <w:r>
        <w:rPr>
          <w:spacing w:val="-2"/>
        </w:rPr>
        <w:t xml:space="preserve"> objectives:</w:t>
      </w:r>
    </w:p>
    <w:p w14:paraId="25DE036D" w14:textId="77777777" w:rsidR="009A164F" w:rsidRDefault="00000000">
      <w:pPr>
        <w:pStyle w:val="ListParagraph"/>
        <w:numPr>
          <w:ilvl w:val="0"/>
          <w:numId w:val="2"/>
        </w:numPr>
        <w:tabs>
          <w:tab w:val="left" w:pos="417"/>
        </w:tabs>
        <w:spacing w:before="165" w:line="249" w:lineRule="auto"/>
        <w:ind w:right="43" w:firstLine="0"/>
        <w:rPr>
          <w:sz w:val="24"/>
        </w:rPr>
      </w:pPr>
      <w:r>
        <w:rPr>
          <w:sz w:val="24"/>
        </w:rPr>
        <w:t>To</w:t>
      </w:r>
      <w:r>
        <w:rPr>
          <w:spacing w:val="28"/>
          <w:sz w:val="24"/>
        </w:rPr>
        <w:t xml:space="preserve"> </w:t>
      </w:r>
      <w:r>
        <w:rPr>
          <w:sz w:val="24"/>
        </w:rPr>
        <w:t>formalize</w:t>
      </w:r>
      <w:r>
        <w:rPr>
          <w:spacing w:val="26"/>
          <w:sz w:val="24"/>
        </w:rPr>
        <w:t xml:space="preserve"> </w:t>
      </w:r>
      <w:r>
        <w:rPr>
          <w:sz w:val="24"/>
        </w:rPr>
        <w:t>algorithmic</w:t>
      </w:r>
      <w:r>
        <w:rPr>
          <w:spacing w:val="26"/>
          <w:sz w:val="24"/>
        </w:rPr>
        <w:t xml:space="preserve"> </w:t>
      </w:r>
      <w:r>
        <w:rPr>
          <w:sz w:val="24"/>
        </w:rPr>
        <w:t>drift</w:t>
      </w:r>
      <w:r>
        <w:rPr>
          <w:spacing w:val="26"/>
          <w:sz w:val="24"/>
        </w:rPr>
        <w:t xml:space="preserve"> </w:t>
      </w:r>
      <w:r>
        <w:rPr>
          <w:sz w:val="24"/>
        </w:rPr>
        <w:t>in</w:t>
      </w:r>
      <w:r>
        <w:rPr>
          <w:spacing w:val="28"/>
          <w:sz w:val="24"/>
        </w:rPr>
        <w:t xml:space="preserve"> </w:t>
      </w:r>
      <w:r>
        <w:rPr>
          <w:sz w:val="24"/>
        </w:rPr>
        <w:t>sequential</w:t>
      </w:r>
      <w:r>
        <w:rPr>
          <w:spacing w:val="26"/>
          <w:sz w:val="24"/>
        </w:rPr>
        <w:t xml:space="preserve"> </w:t>
      </w:r>
      <w:r>
        <w:rPr>
          <w:sz w:val="24"/>
        </w:rPr>
        <w:t>recommendation</w:t>
      </w:r>
      <w:r>
        <w:rPr>
          <w:spacing w:val="28"/>
          <w:sz w:val="24"/>
        </w:rPr>
        <w:t xml:space="preserve"> </w:t>
      </w:r>
      <w:r>
        <w:rPr>
          <w:sz w:val="24"/>
        </w:rPr>
        <w:t>systems</w:t>
      </w:r>
      <w:r>
        <w:rPr>
          <w:spacing w:val="30"/>
          <w:sz w:val="24"/>
        </w:rPr>
        <w:t xml:space="preserve"> </w:t>
      </w:r>
      <w:r>
        <w:rPr>
          <w:sz w:val="24"/>
        </w:rPr>
        <w:t>through</w:t>
      </w:r>
      <w:r>
        <w:rPr>
          <w:spacing w:val="28"/>
          <w:sz w:val="24"/>
        </w:rPr>
        <w:t xml:space="preserve"> </w:t>
      </w:r>
      <w:r>
        <w:rPr>
          <w:sz w:val="24"/>
        </w:rPr>
        <w:t>a</w:t>
      </w:r>
      <w:r>
        <w:rPr>
          <w:spacing w:val="26"/>
          <w:sz w:val="24"/>
        </w:rPr>
        <w:t xml:space="preserve"> </w:t>
      </w:r>
      <w:r>
        <w:rPr>
          <w:sz w:val="24"/>
        </w:rPr>
        <w:t>probabilistic</w:t>
      </w:r>
      <w:r>
        <w:rPr>
          <w:spacing w:val="26"/>
          <w:sz w:val="24"/>
        </w:rPr>
        <w:t xml:space="preserve"> </w:t>
      </w:r>
      <w:r>
        <w:rPr>
          <w:sz w:val="24"/>
        </w:rPr>
        <w:t>interaction model, enabling systematic simulation and quantification of drift phenomena.</w:t>
      </w:r>
    </w:p>
    <w:p w14:paraId="51363940" w14:textId="77777777" w:rsidR="009A164F" w:rsidRDefault="00000000">
      <w:pPr>
        <w:pStyle w:val="ListParagraph"/>
        <w:numPr>
          <w:ilvl w:val="0"/>
          <w:numId w:val="2"/>
        </w:numPr>
        <w:tabs>
          <w:tab w:val="left" w:pos="408"/>
        </w:tabs>
        <w:spacing w:before="146" w:line="252" w:lineRule="auto"/>
        <w:ind w:right="44" w:firstLine="0"/>
        <w:rPr>
          <w:sz w:val="24"/>
        </w:rPr>
      </w:pPr>
      <w:r>
        <w:rPr>
          <w:sz w:val="24"/>
        </w:rPr>
        <w:t>To develop a drift attribution mechanism based on Integrated Gradients</w:t>
      </w:r>
      <w:r>
        <w:rPr>
          <w:spacing w:val="25"/>
          <w:sz w:val="24"/>
        </w:rPr>
        <w:t xml:space="preserve"> </w:t>
      </w:r>
      <w:r>
        <w:rPr>
          <w:sz w:val="24"/>
        </w:rPr>
        <w:t>that identifies,</w:t>
      </w:r>
      <w:r>
        <w:rPr>
          <w:spacing w:val="26"/>
          <w:sz w:val="24"/>
        </w:rPr>
        <w:t xml:space="preserve"> </w:t>
      </w:r>
      <w:r>
        <w:rPr>
          <w:sz w:val="24"/>
        </w:rPr>
        <w:t>at the interaction</w:t>
      </w:r>
      <w:r>
        <w:rPr>
          <w:spacing w:val="40"/>
          <w:sz w:val="24"/>
        </w:rPr>
        <w:t xml:space="preserve"> </w:t>
      </w:r>
      <w:r>
        <w:rPr>
          <w:sz w:val="24"/>
        </w:rPr>
        <w:t>level, which historical entries are responsible for preference deviation.</w:t>
      </w:r>
    </w:p>
    <w:p w14:paraId="283F1F1F" w14:textId="77777777" w:rsidR="009A164F" w:rsidRDefault="00000000">
      <w:pPr>
        <w:pStyle w:val="ListParagraph"/>
        <w:numPr>
          <w:ilvl w:val="0"/>
          <w:numId w:val="2"/>
        </w:numPr>
        <w:tabs>
          <w:tab w:val="left" w:pos="377"/>
        </w:tabs>
        <w:spacing w:before="148" w:line="242" w:lineRule="auto"/>
        <w:ind w:right="37" w:firstLine="0"/>
        <w:rPr>
          <w:sz w:val="24"/>
        </w:rPr>
      </w:pPr>
      <w:r>
        <w:rPr>
          <w:sz w:val="24"/>
        </w:rPr>
        <w:t>To</w:t>
      </w:r>
      <w:r>
        <w:rPr>
          <w:spacing w:val="-15"/>
          <w:sz w:val="24"/>
        </w:rPr>
        <w:t xml:space="preserve"> </w:t>
      </w:r>
      <w:r>
        <w:rPr>
          <w:sz w:val="24"/>
        </w:rPr>
        <w:t>design</w:t>
      </w:r>
      <w:r>
        <w:rPr>
          <w:spacing w:val="-15"/>
          <w:sz w:val="24"/>
        </w:rPr>
        <w:t xml:space="preserve"> </w:t>
      </w:r>
      <w:r>
        <w:rPr>
          <w:sz w:val="24"/>
        </w:rPr>
        <w:t>and</w:t>
      </w:r>
      <w:r>
        <w:rPr>
          <w:spacing w:val="-15"/>
          <w:sz w:val="24"/>
        </w:rPr>
        <w:t xml:space="preserve"> </w:t>
      </w:r>
      <w:r>
        <w:rPr>
          <w:sz w:val="24"/>
        </w:rPr>
        <w:t>implement</w:t>
      </w:r>
      <w:r>
        <w:rPr>
          <w:spacing w:val="-15"/>
          <w:sz w:val="24"/>
        </w:rPr>
        <w:t xml:space="preserve"> </w:t>
      </w:r>
      <w:r>
        <w:rPr>
          <w:sz w:val="24"/>
        </w:rPr>
        <w:t>a</w:t>
      </w:r>
      <w:r>
        <w:rPr>
          <w:spacing w:val="-15"/>
          <w:sz w:val="24"/>
        </w:rPr>
        <w:t xml:space="preserve"> </w:t>
      </w:r>
      <w:r>
        <w:rPr>
          <w:sz w:val="24"/>
        </w:rPr>
        <w:t>temporal</w:t>
      </w:r>
      <w:r>
        <w:rPr>
          <w:spacing w:val="-15"/>
          <w:sz w:val="24"/>
        </w:rPr>
        <w:t xml:space="preserve"> </w:t>
      </w:r>
      <w:r>
        <w:rPr>
          <w:sz w:val="24"/>
        </w:rPr>
        <w:t>counterfactual</w:t>
      </w:r>
      <w:r>
        <w:rPr>
          <w:spacing w:val="-15"/>
          <w:sz w:val="24"/>
        </w:rPr>
        <w:t xml:space="preserve"> </w:t>
      </w:r>
      <w:r>
        <w:rPr>
          <w:sz w:val="24"/>
        </w:rPr>
        <w:t>recourse</w:t>
      </w:r>
      <w:r>
        <w:rPr>
          <w:spacing w:val="-15"/>
          <w:sz w:val="24"/>
        </w:rPr>
        <w:t xml:space="preserve"> </w:t>
      </w:r>
      <w:r>
        <w:rPr>
          <w:sz w:val="24"/>
        </w:rPr>
        <w:t>engine</w:t>
      </w:r>
      <w:r>
        <w:rPr>
          <w:spacing w:val="-15"/>
          <w:sz w:val="24"/>
        </w:rPr>
        <w:t xml:space="preserve"> </w:t>
      </w:r>
      <w:r>
        <w:rPr>
          <w:sz w:val="24"/>
        </w:rPr>
        <w:t>that</w:t>
      </w:r>
      <w:r>
        <w:rPr>
          <w:spacing w:val="-15"/>
          <w:sz w:val="24"/>
        </w:rPr>
        <w:t xml:space="preserve"> </w:t>
      </w:r>
      <w:r>
        <w:rPr>
          <w:sz w:val="24"/>
        </w:rPr>
        <w:t>selectively</w:t>
      </w:r>
      <w:r>
        <w:rPr>
          <w:spacing w:val="-12"/>
          <w:sz w:val="24"/>
        </w:rPr>
        <w:t xml:space="preserve"> </w:t>
      </w:r>
      <w:r>
        <w:rPr>
          <w:sz w:val="24"/>
        </w:rPr>
        <w:t>removes</w:t>
      </w:r>
      <w:r>
        <w:rPr>
          <w:spacing w:val="-10"/>
          <w:sz w:val="24"/>
        </w:rPr>
        <w:t xml:space="preserve"> </w:t>
      </w:r>
      <w:r>
        <w:rPr>
          <w:sz w:val="24"/>
        </w:rPr>
        <w:t>or</w:t>
      </w:r>
      <w:r>
        <w:rPr>
          <w:spacing w:val="-15"/>
          <w:sz w:val="24"/>
        </w:rPr>
        <w:t xml:space="preserve"> </w:t>
      </w:r>
      <w:proofErr w:type="spellStart"/>
      <w:r>
        <w:rPr>
          <w:sz w:val="24"/>
        </w:rPr>
        <w:t>downweights</w:t>
      </w:r>
      <w:proofErr w:type="spellEnd"/>
      <w:r>
        <w:rPr>
          <w:sz w:val="24"/>
        </w:rPr>
        <w:t xml:space="preserve"> drift-inducing interactions, restoring personalization alignment without full history reset.</w:t>
      </w:r>
    </w:p>
    <w:p w14:paraId="1899BE0F" w14:textId="77777777" w:rsidR="009A164F" w:rsidRDefault="00000000">
      <w:pPr>
        <w:pStyle w:val="ListParagraph"/>
        <w:numPr>
          <w:ilvl w:val="0"/>
          <w:numId w:val="2"/>
        </w:numPr>
        <w:tabs>
          <w:tab w:val="left" w:pos="384"/>
        </w:tabs>
        <w:spacing w:before="163" w:line="242" w:lineRule="auto"/>
        <w:ind w:right="24" w:firstLine="0"/>
        <w:rPr>
          <w:sz w:val="24"/>
        </w:rPr>
      </w:pPr>
      <w:r>
        <w:rPr>
          <w:sz w:val="24"/>
        </w:rPr>
        <w:t>To compare</w:t>
      </w:r>
      <w:r>
        <w:rPr>
          <w:spacing w:val="-1"/>
          <w:sz w:val="24"/>
        </w:rPr>
        <w:t xml:space="preserve"> </w:t>
      </w:r>
      <w:r>
        <w:rPr>
          <w:sz w:val="24"/>
        </w:rPr>
        <w:t>three</w:t>
      </w:r>
      <w:r>
        <w:rPr>
          <w:spacing w:val="-1"/>
          <w:sz w:val="24"/>
        </w:rPr>
        <w:t xml:space="preserve"> </w:t>
      </w:r>
      <w:r>
        <w:rPr>
          <w:sz w:val="24"/>
        </w:rPr>
        <w:t>sequential</w:t>
      </w:r>
      <w:r>
        <w:rPr>
          <w:spacing w:val="-1"/>
          <w:sz w:val="24"/>
        </w:rPr>
        <w:t xml:space="preserve"> </w:t>
      </w:r>
      <w:r>
        <w:rPr>
          <w:sz w:val="24"/>
        </w:rPr>
        <w:t>recommendation architectures—GRU4Rec</w:t>
      </w:r>
      <w:r>
        <w:rPr>
          <w:spacing w:val="-1"/>
          <w:sz w:val="24"/>
        </w:rPr>
        <w:t xml:space="preserve"> </w:t>
      </w:r>
      <w:r>
        <w:rPr>
          <w:sz w:val="24"/>
        </w:rPr>
        <w:t xml:space="preserve">[2], TCN [4], and </w:t>
      </w:r>
      <w:proofErr w:type="spellStart"/>
      <w:r>
        <w:rPr>
          <w:sz w:val="24"/>
        </w:rPr>
        <w:t>SASRec</w:t>
      </w:r>
      <w:proofErr w:type="spellEnd"/>
      <w:r>
        <w:rPr>
          <w:spacing w:val="-1"/>
          <w:sz w:val="24"/>
        </w:rPr>
        <w:t xml:space="preserve"> </w:t>
      </w:r>
      <w:r>
        <w:rPr>
          <w:sz w:val="24"/>
        </w:rPr>
        <w:t>[1]—in terms of recommendation quality and suitability for the drift recourse pipeline.</w:t>
      </w:r>
    </w:p>
    <w:p w14:paraId="5D1CF819" w14:textId="77777777" w:rsidR="009A164F" w:rsidRDefault="00000000">
      <w:pPr>
        <w:pStyle w:val="ListParagraph"/>
        <w:numPr>
          <w:ilvl w:val="0"/>
          <w:numId w:val="2"/>
        </w:numPr>
        <w:tabs>
          <w:tab w:val="left" w:pos="408"/>
        </w:tabs>
        <w:spacing w:before="163" w:line="249" w:lineRule="auto"/>
        <w:ind w:right="43" w:firstLine="0"/>
        <w:rPr>
          <w:sz w:val="24"/>
        </w:rPr>
      </w:pPr>
      <w:r>
        <w:rPr>
          <w:sz w:val="24"/>
        </w:rPr>
        <w:t>To</w:t>
      </w:r>
      <w:r>
        <w:rPr>
          <w:spacing w:val="24"/>
          <w:sz w:val="24"/>
        </w:rPr>
        <w:t xml:space="preserve"> </w:t>
      </w:r>
      <w:r>
        <w:rPr>
          <w:sz w:val="24"/>
        </w:rPr>
        <w:t>introduce</w:t>
      </w:r>
      <w:r>
        <w:rPr>
          <w:spacing w:val="22"/>
          <w:sz w:val="24"/>
        </w:rPr>
        <w:t xml:space="preserve"> </w:t>
      </w:r>
      <w:r>
        <w:rPr>
          <w:sz w:val="24"/>
        </w:rPr>
        <w:t>two</w:t>
      </w:r>
      <w:r>
        <w:rPr>
          <w:spacing w:val="24"/>
          <w:sz w:val="24"/>
        </w:rPr>
        <w:t xml:space="preserve"> </w:t>
      </w:r>
      <w:r>
        <w:rPr>
          <w:sz w:val="24"/>
        </w:rPr>
        <w:t>novel</w:t>
      </w:r>
      <w:r>
        <w:rPr>
          <w:spacing w:val="22"/>
          <w:sz w:val="24"/>
        </w:rPr>
        <w:t xml:space="preserve"> </w:t>
      </w:r>
      <w:r>
        <w:rPr>
          <w:sz w:val="24"/>
        </w:rPr>
        <w:t>drift-specific</w:t>
      </w:r>
      <w:r>
        <w:rPr>
          <w:spacing w:val="22"/>
          <w:sz w:val="24"/>
        </w:rPr>
        <w:t xml:space="preserve"> </w:t>
      </w:r>
      <w:r>
        <w:rPr>
          <w:sz w:val="24"/>
        </w:rPr>
        <w:t>evaluation</w:t>
      </w:r>
      <w:r>
        <w:rPr>
          <w:spacing w:val="24"/>
          <w:sz w:val="24"/>
        </w:rPr>
        <w:t xml:space="preserve"> </w:t>
      </w:r>
      <w:r>
        <w:rPr>
          <w:sz w:val="24"/>
        </w:rPr>
        <w:t>metrics,</w:t>
      </w:r>
      <w:r>
        <w:rPr>
          <w:spacing w:val="27"/>
          <w:sz w:val="24"/>
        </w:rPr>
        <w:t xml:space="preserve"> </w:t>
      </w:r>
      <w:r>
        <w:rPr>
          <w:sz w:val="24"/>
        </w:rPr>
        <w:t>ADS and</w:t>
      </w:r>
      <w:r>
        <w:rPr>
          <w:spacing w:val="24"/>
          <w:sz w:val="24"/>
        </w:rPr>
        <w:t xml:space="preserve"> </w:t>
      </w:r>
      <w:r>
        <w:rPr>
          <w:sz w:val="24"/>
        </w:rPr>
        <w:t>DTC,</w:t>
      </w:r>
      <w:r>
        <w:rPr>
          <w:spacing w:val="27"/>
          <w:sz w:val="24"/>
        </w:rPr>
        <w:t xml:space="preserve"> </w:t>
      </w:r>
      <w:r>
        <w:rPr>
          <w:sz w:val="24"/>
        </w:rPr>
        <w:t>and</w:t>
      </w:r>
      <w:r>
        <w:rPr>
          <w:spacing w:val="24"/>
          <w:sz w:val="24"/>
        </w:rPr>
        <w:t xml:space="preserve"> </w:t>
      </w:r>
      <w:r>
        <w:rPr>
          <w:sz w:val="24"/>
        </w:rPr>
        <w:t>to</w:t>
      </w:r>
      <w:r>
        <w:rPr>
          <w:spacing w:val="24"/>
          <w:sz w:val="24"/>
        </w:rPr>
        <w:t xml:space="preserve"> </w:t>
      </w:r>
      <w:r>
        <w:rPr>
          <w:sz w:val="24"/>
        </w:rPr>
        <w:t>evaluate</w:t>
      </w:r>
      <w:r>
        <w:rPr>
          <w:spacing w:val="22"/>
          <w:sz w:val="24"/>
        </w:rPr>
        <w:t xml:space="preserve"> </w:t>
      </w:r>
      <w:r>
        <w:rPr>
          <w:sz w:val="24"/>
        </w:rPr>
        <w:t>the</w:t>
      </w:r>
      <w:r>
        <w:rPr>
          <w:spacing w:val="22"/>
          <w:sz w:val="24"/>
        </w:rPr>
        <w:t xml:space="preserve"> </w:t>
      </w:r>
      <w:r>
        <w:rPr>
          <w:sz w:val="24"/>
        </w:rPr>
        <w:t>framework comprehensively across both standard and drift-specific measures.</w:t>
      </w:r>
    </w:p>
    <w:p w14:paraId="3B66CF31" w14:textId="77777777" w:rsidR="009A164F" w:rsidRDefault="009A164F">
      <w:pPr>
        <w:pStyle w:val="ListParagraph"/>
        <w:spacing w:line="249" w:lineRule="auto"/>
        <w:rPr>
          <w:sz w:val="24"/>
        </w:rPr>
        <w:sectPr w:rsidR="009A164F">
          <w:pgSz w:w="11910" w:h="16840"/>
          <w:pgMar w:top="1000" w:right="566" w:bottom="560" w:left="566" w:header="348" w:footer="332" w:gutter="0"/>
          <w:cols w:space="720"/>
        </w:sectPr>
      </w:pPr>
    </w:p>
    <w:p w14:paraId="72276B28" w14:textId="77777777" w:rsidR="009A164F" w:rsidRDefault="00000000">
      <w:pPr>
        <w:pStyle w:val="ListParagraph"/>
        <w:numPr>
          <w:ilvl w:val="0"/>
          <w:numId w:val="2"/>
        </w:numPr>
        <w:tabs>
          <w:tab w:val="left" w:pos="384"/>
        </w:tabs>
        <w:spacing w:before="85" w:line="237" w:lineRule="auto"/>
        <w:ind w:right="32" w:firstLine="0"/>
        <w:rPr>
          <w:sz w:val="24"/>
        </w:rPr>
      </w:pPr>
      <w:r>
        <w:rPr>
          <w:sz w:val="24"/>
        </w:rPr>
        <w:t>To</w:t>
      </w:r>
      <w:r>
        <w:rPr>
          <w:spacing w:val="-13"/>
          <w:sz w:val="24"/>
        </w:rPr>
        <w:t xml:space="preserve"> </w:t>
      </w:r>
      <w:r>
        <w:rPr>
          <w:sz w:val="24"/>
        </w:rPr>
        <w:t>develop</w:t>
      </w:r>
      <w:r>
        <w:rPr>
          <w:spacing w:val="-6"/>
          <w:sz w:val="24"/>
        </w:rPr>
        <w:t xml:space="preserve"> </w:t>
      </w:r>
      <w:r>
        <w:rPr>
          <w:sz w:val="24"/>
        </w:rPr>
        <w:t>an</w:t>
      </w:r>
      <w:r>
        <w:rPr>
          <w:spacing w:val="-6"/>
          <w:sz w:val="24"/>
        </w:rPr>
        <w:t xml:space="preserve"> </w:t>
      </w:r>
      <w:r>
        <w:rPr>
          <w:sz w:val="24"/>
        </w:rPr>
        <w:t>interactive,</w:t>
      </w:r>
      <w:r>
        <w:rPr>
          <w:spacing w:val="-3"/>
          <w:sz w:val="24"/>
        </w:rPr>
        <w:t xml:space="preserve"> </w:t>
      </w:r>
      <w:r>
        <w:rPr>
          <w:sz w:val="24"/>
        </w:rPr>
        <w:t>human-centered</w:t>
      </w:r>
      <w:r>
        <w:rPr>
          <w:spacing w:val="-6"/>
          <w:sz w:val="24"/>
        </w:rPr>
        <w:t xml:space="preserve"> </w:t>
      </w:r>
      <w:r>
        <w:rPr>
          <w:sz w:val="24"/>
        </w:rPr>
        <w:t>dashboard</w:t>
      </w:r>
      <w:r>
        <w:rPr>
          <w:spacing w:val="-6"/>
          <w:sz w:val="24"/>
        </w:rPr>
        <w:t xml:space="preserve"> </w:t>
      </w:r>
      <w:r>
        <w:rPr>
          <w:sz w:val="24"/>
        </w:rPr>
        <w:t>that</w:t>
      </w:r>
      <w:r>
        <w:rPr>
          <w:spacing w:val="-8"/>
          <w:sz w:val="24"/>
        </w:rPr>
        <w:t xml:space="preserve"> </w:t>
      </w:r>
      <w:r>
        <w:rPr>
          <w:sz w:val="24"/>
        </w:rPr>
        <w:t>enables</w:t>
      </w:r>
      <w:r>
        <w:rPr>
          <w:spacing w:val="-4"/>
          <w:sz w:val="24"/>
        </w:rPr>
        <w:t xml:space="preserve"> </w:t>
      </w:r>
      <w:r>
        <w:rPr>
          <w:sz w:val="24"/>
        </w:rPr>
        <w:t>non-technical</w:t>
      </w:r>
      <w:r>
        <w:rPr>
          <w:spacing w:val="-8"/>
          <w:sz w:val="24"/>
        </w:rPr>
        <w:t xml:space="preserve"> </w:t>
      </w:r>
      <w:r>
        <w:rPr>
          <w:sz w:val="24"/>
        </w:rPr>
        <w:t>users</w:t>
      </w:r>
      <w:r>
        <w:rPr>
          <w:spacing w:val="-4"/>
          <w:sz w:val="24"/>
        </w:rPr>
        <w:t xml:space="preserve"> </w:t>
      </w:r>
      <w:r>
        <w:rPr>
          <w:sz w:val="24"/>
        </w:rPr>
        <w:t>to</w:t>
      </w:r>
      <w:r>
        <w:rPr>
          <w:spacing w:val="-13"/>
          <w:sz w:val="24"/>
        </w:rPr>
        <w:t xml:space="preserve"> </w:t>
      </w:r>
      <w:r>
        <w:rPr>
          <w:sz w:val="24"/>
        </w:rPr>
        <w:t>inspect</w:t>
      </w:r>
      <w:r>
        <w:rPr>
          <w:spacing w:val="-8"/>
          <w:sz w:val="24"/>
        </w:rPr>
        <w:t xml:space="preserve"> </w:t>
      </w:r>
      <w:r>
        <w:rPr>
          <w:sz w:val="24"/>
        </w:rPr>
        <w:t>attribution-highlighted interactions, initiate recourse operations, and observe updated recommendations in real time.</w:t>
      </w:r>
    </w:p>
    <w:p w14:paraId="6D46CDFF" w14:textId="77777777" w:rsidR="009A164F" w:rsidRDefault="009A164F">
      <w:pPr>
        <w:pStyle w:val="BodyText"/>
        <w:ind w:left="0"/>
        <w:jc w:val="left"/>
      </w:pPr>
    </w:p>
    <w:p w14:paraId="5059A234" w14:textId="77777777" w:rsidR="009A164F" w:rsidRDefault="009A164F">
      <w:pPr>
        <w:pStyle w:val="BodyText"/>
        <w:spacing w:before="244"/>
        <w:ind w:left="0"/>
        <w:jc w:val="left"/>
      </w:pPr>
    </w:p>
    <w:p w14:paraId="19B07464" w14:textId="77777777" w:rsidR="009A164F" w:rsidRDefault="00000000">
      <w:pPr>
        <w:pStyle w:val="Heading1"/>
        <w:numPr>
          <w:ilvl w:val="0"/>
          <w:numId w:val="3"/>
        </w:numPr>
        <w:tabs>
          <w:tab w:val="left" w:pos="289"/>
        </w:tabs>
        <w:ind w:left="289" w:hanging="247"/>
      </w:pPr>
      <w:r>
        <w:t>METHODOLOGY</w:t>
      </w:r>
      <w:r>
        <w:rPr>
          <w:spacing w:val="-3"/>
        </w:rPr>
        <w:t xml:space="preserve"> </w:t>
      </w:r>
      <w:r>
        <w:t>/</w:t>
      </w:r>
      <w:r>
        <w:rPr>
          <w:spacing w:val="-6"/>
        </w:rPr>
        <w:t xml:space="preserve"> </w:t>
      </w:r>
      <w:r>
        <w:t>PROPOSED</w:t>
      </w:r>
      <w:r>
        <w:rPr>
          <w:spacing w:val="-2"/>
        </w:rPr>
        <w:t xml:space="preserve"> FRAMEWORK</w:t>
      </w:r>
    </w:p>
    <w:p w14:paraId="216DEF74" w14:textId="77777777" w:rsidR="009A164F" w:rsidRDefault="00000000">
      <w:pPr>
        <w:pStyle w:val="BodyText"/>
        <w:spacing w:before="172" w:line="242" w:lineRule="auto"/>
        <w:ind w:right="29" w:firstLine="720"/>
      </w:pPr>
      <w:r>
        <w:t xml:space="preserve">The </w:t>
      </w:r>
      <w:proofErr w:type="spellStart"/>
      <w:r>
        <w:t>HikmaX</w:t>
      </w:r>
      <w:proofErr w:type="spellEnd"/>
      <w:r>
        <w:t xml:space="preserve"> framework integrates four functional modules within a unified pipeline: (1) a sequential recommendation model, (2) an Integrated Gradients attribution engine, (3) a drift detection and quantification module,</w:t>
      </w:r>
      <w:r>
        <w:rPr>
          <w:spacing w:val="-15"/>
        </w:rPr>
        <w:t xml:space="preserve"> </w:t>
      </w:r>
      <w:r>
        <w:t>and</w:t>
      </w:r>
      <w:r>
        <w:rPr>
          <w:spacing w:val="-13"/>
        </w:rPr>
        <w:t xml:space="preserve"> </w:t>
      </w:r>
      <w:r>
        <w:t>(4)</w:t>
      </w:r>
      <w:r>
        <w:rPr>
          <w:spacing w:val="-15"/>
        </w:rPr>
        <w:t xml:space="preserve"> </w:t>
      </w:r>
      <w:r>
        <w:t>a</w:t>
      </w:r>
      <w:r>
        <w:rPr>
          <w:spacing w:val="-15"/>
        </w:rPr>
        <w:t xml:space="preserve"> </w:t>
      </w:r>
      <w:r>
        <w:t>temporal</w:t>
      </w:r>
      <w:r>
        <w:rPr>
          <w:spacing w:val="-15"/>
        </w:rPr>
        <w:t xml:space="preserve"> </w:t>
      </w:r>
      <w:r>
        <w:t>counterfactual</w:t>
      </w:r>
      <w:r>
        <w:rPr>
          <w:spacing w:val="-15"/>
        </w:rPr>
        <w:t xml:space="preserve"> </w:t>
      </w:r>
      <w:r>
        <w:t>recourse</w:t>
      </w:r>
      <w:r>
        <w:rPr>
          <w:spacing w:val="-15"/>
        </w:rPr>
        <w:t xml:space="preserve"> </w:t>
      </w:r>
      <w:r>
        <w:t>generator.</w:t>
      </w:r>
      <w:r>
        <w:rPr>
          <w:spacing w:val="-10"/>
        </w:rPr>
        <w:t xml:space="preserve"> </w:t>
      </w:r>
      <w:r>
        <w:t>These</w:t>
      </w:r>
      <w:r>
        <w:rPr>
          <w:spacing w:val="-15"/>
        </w:rPr>
        <w:t xml:space="preserve"> </w:t>
      </w:r>
      <w:r>
        <w:t>modules</w:t>
      </w:r>
      <w:r>
        <w:rPr>
          <w:spacing w:val="-11"/>
        </w:rPr>
        <w:t xml:space="preserve"> </w:t>
      </w:r>
      <w:r>
        <w:t>interact</w:t>
      </w:r>
      <w:r>
        <w:rPr>
          <w:spacing w:val="-15"/>
        </w:rPr>
        <w:t xml:space="preserve"> </w:t>
      </w:r>
      <w:r>
        <w:t>bidirectionally,</w:t>
      </w:r>
      <w:r>
        <w:rPr>
          <w:spacing w:val="-10"/>
        </w:rPr>
        <w:t xml:space="preserve"> </w:t>
      </w:r>
      <w:r>
        <w:t>supporting iterative</w:t>
      </w:r>
      <w:r>
        <w:rPr>
          <w:spacing w:val="-6"/>
        </w:rPr>
        <w:t xml:space="preserve"> </w:t>
      </w:r>
      <w:r>
        <w:t>recourse</w:t>
      </w:r>
      <w:r>
        <w:rPr>
          <w:spacing w:val="-6"/>
        </w:rPr>
        <w:t xml:space="preserve"> </w:t>
      </w:r>
      <w:r>
        <w:t>cycles</w:t>
      </w:r>
      <w:r>
        <w:rPr>
          <w:spacing w:val="-1"/>
        </w:rPr>
        <w:t xml:space="preserve"> </w:t>
      </w:r>
      <w:r>
        <w:t>until</w:t>
      </w:r>
      <w:r>
        <w:rPr>
          <w:spacing w:val="-6"/>
        </w:rPr>
        <w:t xml:space="preserve"> </w:t>
      </w:r>
      <w:r>
        <w:t>satisfactory</w:t>
      </w:r>
      <w:r>
        <w:rPr>
          <w:spacing w:val="-4"/>
        </w:rPr>
        <w:t xml:space="preserve"> </w:t>
      </w:r>
      <w:r>
        <w:t>personalization</w:t>
      </w:r>
      <w:r>
        <w:rPr>
          <w:spacing w:val="-4"/>
        </w:rPr>
        <w:t xml:space="preserve"> </w:t>
      </w:r>
      <w:r>
        <w:t>alignment</w:t>
      </w:r>
      <w:r>
        <w:rPr>
          <w:spacing w:val="-6"/>
        </w:rPr>
        <w:t xml:space="preserve"> </w:t>
      </w:r>
      <w:r>
        <w:t>is</w:t>
      </w:r>
      <w:r>
        <w:rPr>
          <w:spacing w:val="-1"/>
        </w:rPr>
        <w:t xml:space="preserve"> </w:t>
      </w:r>
      <w:r>
        <w:t>achieved. Figure</w:t>
      </w:r>
      <w:r>
        <w:rPr>
          <w:spacing w:val="-6"/>
        </w:rPr>
        <w:t xml:space="preserve"> </w:t>
      </w:r>
      <w:r>
        <w:t>1</w:t>
      </w:r>
      <w:r>
        <w:rPr>
          <w:spacing w:val="-4"/>
        </w:rPr>
        <w:t xml:space="preserve"> </w:t>
      </w:r>
      <w:r>
        <w:t>provides</w:t>
      </w:r>
      <w:r>
        <w:rPr>
          <w:spacing w:val="-1"/>
        </w:rPr>
        <w:t xml:space="preserve"> </w:t>
      </w:r>
      <w:r>
        <w:t>an</w:t>
      </w:r>
      <w:r>
        <w:rPr>
          <w:spacing w:val="-11"/>
        </w:rPr>
        <w:t xml:space="preserve"> </w:t>
      </w:r>
      <w:r>
        <w:t>overview of the complete system architecture.</w:t>
      </w:r>
    </w:p>
    <w:p w14:paraId="118807CA" w14:textId="77777777" w:rsidR="009A164F" w:rsidRDefault="00000000">
      <w:pPr>
        <w:pStyle w:val="Heading2"/>
        <w:numPr>
          <w:ilvl w:val="1"/>
          <w:numId w:val="3"/>
        </w:numPr>
        <w:tabs>
          <w:tab w:val="left" w:pos="408"/>
        </w:tabs>
        <w:spacing w:before="191"/>
        <w:ind w:left="408" w:hanging="366"/>
      </w:pPr>
      <w:r>
        <w:t>Sequential</w:t>
      </w:r>
      <w:r>
        <w:rPr>
          <w:spacing w:val="-12"/>
        </w:rPr>
        <w:t xml:space="preserve"> </w:t>
      </w:r>
      <w:r>
        <w:t>Recommendation</w:t>
      </w:r>
      <w:r>
        <w:rPr>
          <w:spacing w:val="-8"/>
        </w:rPr>
        <w:t xml:space="preserve"> </w:t>
      </w:r>
      <w:r>
        <w:rPr>
          <w:spacing w:val="-2"/>
        </w:rPr>
        <w:t>Pipeline</w:t>
      </w:r>
    </w:p>
    <w:p w14:paraId="2A9F9146" w14:textId="77777777" w:rsidR="009A164F" w:rsidRDefault="00000000">
      <w:pPr>
        <w:pStyle w:val="BodyText"/>
        <w:spacing w:before="164" w:line="242" w:lineRule="auto"/>
        <w:ind w:right="32" w:firstLine="720"/>
      </w:pPr>
      <w:r>
        <w:t>User interaction data is preprocessed into chronologically ordered sequences for each user. Each sequence</w:t>
      </w:r>
      <w:r>
        <w:rPr>
          <w:spacing w:val="-5"/>
        </w:rPr>
        <w:t xml:space="preserve"> </w:t>
      </w:r>
      <w:proofErr w:type="spellStart"/>
      <w:r>
        <w:t>S_u</w:t>
      </w:r>
      <w:proofErr w:type="spellEnd"/>
      <w:r>
        <w:rPr>
          <w:spacing w:val="-3"/>
        </w:rPr>
        <w:t xml:space="preserve"> </w:t>
      </w:r>
      <w:r>
        <w:t>=</w:t>
      </w:r>
      <w:r>
        <w:rPr>
          <w:spacing w:val="-9"/>
        </w:rPr>
        <w:t xml:space="preserve"> </w:t>
      </w:r>
      <w:r>
        <w:t>{i_1, i_2, …,</w:t>
      </w:r>
      <w:r>
        <w:rPr>
          <w:spacing w:val="-7"/>
        </w:rPr>
        <w:t xml:space="preserve"> </w:t>
      </w:r>
      <w:proofErr w:type="spellStart"/>
      <w:r>
        <w:t>i_T</w:t>
      </w:r>
      <w:proofErr w:type="spellEnd"/>
      <w:r>
        <w:t>}</w:t>
      </w:r>
      <w:r>
        <w:rPr>
          <w:spacing w:val="-6"/>
        </w:rPr>
        <w:t xml:space="preserve"> </w:t>
      </w:r>
      <w:r>
        <w:t>represents the</w:t>
      </w:r>
      <w:r>
        <w:rPr>
          <w:spacing w:val="-5"/>
        </w:rPr>
        <w:t xml:space="preserve"> </w:t>
      </w:r>
      <w:r>
        <w:t>ordered</w:t>
      </w:r>
      <w:r>
        <w:rPr>
          <w:spacing w:val="-3"/>
        </w:rPr>
        <w:t xml:space="preserve"> </w:t>
      </w:r>
      <w:r>
        <w:t>history</w:t>
      </w:r>
      <w:r>
        <w:rPr>
          <w:spacing w:val="-10"/>
        </w:rPr>
        <w:t xml:space="preserve"> </w:t>
      </w:r>
      <w:r>
        <w:t>of</w:t>
      </w:r>
      <w:r>
        <w:rPr>
          <w:spacing w:val="-3"/>
        </w:rPr>
        <w:t xml:space="preserve"> </w:t>
      </w:r>
      <w:r>
        <w:t>items accessed</w:t>
      </w:r>
      <w:r>
        <w:rPr>
          <w:spacing w:val="-3"/>
        </w:rPr>
        <w:t xml:space="preserve"> </w:t>
      </w:r>
      <w:r>
        <w:t>by</w:t>
      </w:r>
      <w:r>
        <w:rPr>
          <w:spacing w:val="-3"/>
        </w:rPr>
        <w:t xml:space="preserve"> </w:t>
      </w:r>
      <w:r>
        <w:t>user</w:t>
      </w:r>
      <w:r>
        <w:rPr>
          <w:spacing w:val="-10"/>
        </w:rPr>
        <w:t xml:space="preserve"> </w:t>
      </w:r>
      <w:r>
        <w:t>u,</w:t>
      </w:r>
      <w:r>
        <w:rPr>
          <w:spacing w:val="-7"/>
        </w:rPr>
        <w:t xml:space="preserve"> </w:t>
      </w:r>
      <w:r>
        <w:t>where</w:t>
      </w:r>
      <w:r>
        <w:rPr>
          <w:spacing w:val="-5"/>
        </w:rPr>
        <w:t xml:space="preserve"> </w:t>
      </w:r>
      <w:proofErr w:type="spellStart"/>
      <w:r>
        <w:t>i_t</w:t>
      </w:r>
      <w:proofErr w:type="spellEnd"/>
      <w:r>
        <w:rPr>
          <w:spacing w:val="-12"/>
        </w:rPr>
        <w:t xml:space="preserve"> </w:t>
      </w:r>
      <w:r>
        <w:t xml:space="preserve">denotes the item interacted with at timestep t. Items are encoded into dense embedding vectors through an embedding layer, and positional encodings are added to preserve sequence order information. The resulting embedded sequences are then fed into the chosen sequential model (GRU4Rec, TCN, or </w:t>
      </w:r>
      <w:proofErr w:type="spellStart"/>
      <w:r>
        <w:t>SASRec</w:t>
      </w:r>
      <w:proofErr w:type="spellEnd"/>
      <w:r>
        <w:t xml:space="preserve">) for training and </w:t>
      </w:r>
      <w:r>
        <w:rPr>
          <w:spacing w:val="-2"/>
        </w:rPr>
        <w:t>inference.</w:t>
      </w:r>
    </w:p>
    <w:p w14:paraId="4694E972" w14:textId="77777777" w:rsidR="009A164F" w:rsidRDefault="00000000">
      <w:pPr>
        <w:pStyle w:val="Heading2"/>
        <w:numPr>
          <w:ilvl w:val="1"/>
          <w:numId w:val="3"/>
        </w:numPr>
        <w:tabs>
          <w:tab w:val="left" w:pos="408"/>
        </w:tabs>
        <w:spacing w:before="185"/>
        <w:ind w:left="408" w:hanging="366"/>
      </w:pPr>
      <w:r>
        <w:t>GRU-Based</w:t>
      </w:r>
      <w:r>
        <w:rPr>
          <w:spacing w:val="-7"/>
        </w:rPr>
        <w:t xml:space="preserve"> </w:t>
      </w:r>
      <w:r>
        <w:t>Recommendation</w:t>
      </w:r>
      <w:r>
        <w:rPr>
          <w:spacing w:val="-4"/>
        </w:rPr>
        <w:t xml:space="preserve"> </w:t>
      </w:r>
      <w:r>
        <w:t>Model</w:t>
      </w:r>
      <w:r>
        <w:rPr>
          <w:spacing w:val="-7"/>
        </w:rPr>
        <w:t xml:space="preserve"> </w:t>
      </w:r>
      <w:r>
        <w:rPr>
          <w:spacing w:val="-2"/>
        </w:rPr>
        <w:t>(GRU4Rec)</w:t>
      </w:r>
    </w:p>
    <w:p w14:paraId="59CC8B09" w14:textId="77777777" w:rsidR="009A164F" w:rsidRDefault="00000000">
      <w:pPr>
        <w:pStyle w:val="BodyText"/>
        <w:spacing w:before="172" w:line="242" w:lineRule="auto"/>
        <w:ind w:right="33" w:firstLine="720"/>
      </w:pPr>
      <w:r>
        <w:t>The GRU-based model [2] processes the embedded item sequence through stacked GRU layers that maintain</w:t>
      </w:r>
      <w:r>
        <w:rPr>
          <w:spacing w:val="-15"/>
        </w:rPr>
        <w:t xml:space="preserve"> </w:t>
      </w:r>
      <w:r>
        <w:t>a</w:t>
      </w:r>
      <w:r>
        <w:rPr>
          <w:spacing w:val="-15"/>
        </w:rPr>
        <w:t xml:space="preserve"> </w:t>
      </w:r>
      <w:r>
        <w:t>hidden</w:t>
      </w:r>
      <w:r>
        <w:rPr>
          <w:spacing w:val="-15"/>
        </w:rPr>
        <w:t xml:space="preserve"> </w:t>
      </w:r>
      <w:r>
        <w:t>state</w:t>
      </w:r>
      <w:r>
        <w:rPr>
          <w:spacing w:val="-15"/>
        </w:rPr>
        <w:t xml:space="preserve"> </w:t>
      </w:r>
      <w:proofErr w:type="spellStart"/>
      <w:r>
        <w:t>h_t</w:t>
      </w:r>
      <w:proofErr w:type="spellEnd"/>
      <w:r>
        <w:rPr>
          <w:spacing w:val="-15"/>
        </w:rPr>
        <w:t xml:space="preserve"> </w:t>
      </w:r>
      <w:r>
        <w:t>capturing</w:t>
      </w:r>
      <w:r>
        <w:rPr>
          <w:spacing w:val="-15"/>
        </w:rPr>
        <w:t xml:space="preserve"> </w:t>
      </w:r>
      <w:r>
        <w:t>cumulative</w:t>
      </w:r>
      <w:r>
        <w:rPr>
          <w:spacing w:val="-15"/>
        </w:rPr>
        <w:t xml:space="preserve"> </w:t>
      </w:r>
      <w:r>
        <w:t>historical</w:t>
      </w:r>
      <w:r>
        <w:rPr>
          <w:spacing w:val="-15"/>
        </w:rPr>
        <w:t xml:space="preserve"> </w:t>
      </w:r>
      <w:r>
        <w:t>context.</w:t>
      </w:r>
      <w:r>
        <w:rPr>
          <w:spacing w:val="-15"/>
        </w:rPr>
        <w:t xml:space="preserve"> </w:t>
      </w:r>
      <w:r>
        <w:t>The</w:t>
      </w:r>
      <w:r>
        <w:rPr>
          <w:spacing w:val="-15"/>
        </w:rPr>
        <w:t xml:space="preserve"> </w:t>
      </w:r>
      <w:r>
        <w:t>update</w:t>
      </w:r>
      <w:r>
        <w:rPr>
          <w:spacing w:val="-15"/>
        </w:rPr>
        <w:t xml:space="preserve"> </w:t>
      </w:r>
      <w:r>
        <w:t>gate</w:t>
      </w:r>
      <w:r>
        <w:rPr>
          <w:spacing w:val="-15"/>
        </w:rPr>
        <w:t xml:space="preserve"> </w:t>
      </w:r>
      <w:proofErr w:type="spellStart"/>
      <w:r>
        <w:t>z_t</w:t>
      </w:r>
      <w:proofErr w:type="spellEnd"/>
      <w:r>
        <w:rPr>
          <w:spacing w:val="-15"/>
        </w:rPr>
        <w:t xml:space="preserve"> </w:t>
      </w:r>
      <w:r>
        <w:t>and</w:t>
      </w:r>
      <w:r>
        <w:rPr>
          <w:spacing w:val="-15"/>
        </w:rPr>
        <w:t xml:space="preserve"> </w:t>
      </w:r>
      <w:r>
        <w:t>reset</w:t>
      </w:r>
      <w:r>
        <w:rPr>
          <w:spacing w:val="-15"/>
        </w:rPr>
        <w:t xml:space="preserve"> </w:t>
      </w:r>
      <w:r>
        <w:t>gate</w:t>
      </w:r>
      <w:r>
        <w:rPr>
          <w:spacing w:val="-15"/>
        </w:rPr>
        <w:t xml:space="preserve"> </w:t>
      </w:r>
      <w:proofErr w:type="spellStart"/>
      <w:r>
        <w:t>r_t</w:t>
      </w:r>
      <w:proofErr w:type="spellEnd"/>
      <w:r>
        <w:rPr>
          <w:spacing w:val="-15"/>
        </w:rPr>
        <w:t xml:space="preserve"> </w:t>
      </w:r>
      <w:r>
        <w:t>regulate the</w:t>
      </w:r>
      <w:r>
        <w:rPr>
          <w:spacing w:val="-5"/>
        </w:rPr>
        <w:t xml:space="preserve"> </w:t>
      </w:r>
      <w:r>
        <w:t>flow</w:t>
      </w:r>
      <w:r>
        <w:rPr>
          <w:spacing w:val="-1"/>
        </w:rPr>
        <w:t xml:space="preserve"> </w:t>
      </w:r>
      <w:r>
        <w:t>of</w:t>
      </w:r>
      <w:r>
        <w:rPr>
          <w:spacing w:val="-4"/>
        </w:rPr>
        <w:t xml:space="preserve"> </w:t>
      </w:r>
      <w:r>
        <w:t>information, enabling</w:t>
      </w:r>
      <w:r>
        <w:rPr>
          <w:spacing w:val="-4"/>
        </w:rPr>
        <w:t xml:space="preserve"> </w:t>
      </w:r>
      <w:r>
        <w:t>the</w:t>
      </w:r>
      <w:r>
        <w:rPr>
          <w:spacing w:val="-5"/>
        </w:rPr>
        <w:t xml:space="preserve"> </w:t>
      </w:r>
      <w:r>
        <w:t>model</w:t>
      </w:r>
      <w:r>
        <w:rPr>
          <w:spacing w:val="-5"/>
        </w:rPr>
        <w:t xml:space="preserve"> </w:t>
      </w:r>
      <w:r>
        <w:t>to selectively</w:t>
      </w:r>
      <w:r>
        <w:rPr>
          <w:spacing w:val="-4"/>
        </w:rPr>
        <w:t xml:space="preserve"> </w:t>
      </w:r>
      <w:r>
        <w:t>retain</w:t>
      </w:r>
      <w:r>
        <w:rPr>
          <w:spacing w:val="-4"/>
        </w:rPr>
        <w:t xml:space="preserve"> </w:t>
      </w:r>
      <w:r>
        <w:t>relevant</w:t>
      </w:r>
      <w:r>
        <w:rPr>
          <w:spacing w:val="-5"/>
        </w:rPr>
        <w:t xml:space="preserve"> </w:t>
      </w:r>
      <w:r>
        <w:t>historical</w:t>
      </w:r>
      <w:r>
        <w:rPr>
          <w:spacing w:val="-5"/>
        </w:rPr>
        <w:t xml:space="preserve"> </w:t>
      </w:r>
      <w:r>
        <w:t>signals</w:t>
      </w:r>
      <w:r>
        <w:rPr>
          <w:spacing w:val="-1"/>
        </w:rPr>
        <w:t xml:space="preserve"> </w:t>
      </w:r>
      <w:r>
        <w:t>and</w:t>
      </w:r>
      <w:r>
        <w:rPr>
          <w:spacing w:val="-4"/>
        </w:rPr>
        <w:t xml:space="preserve"> </w:t>
      </w:r>
      <w:r>
        <w:t>discard</w:t>
      </w:r>
      <w:r>
        <w:rPr>
          <w:spacing w:val="-4"/>
        </w:rPr>
        <w:t xml:space="preserve"> </w:t>
      </w:r>
      <w:r>
        <w:t>transient noise. The hidden state update is governed by:</w:t>
      </w:r>
    </w:p>
    <w:p w14:paraId="16FEC332" w14:textId="77777777" w:rsidR="009A164F" w:rsidRDefault="00000000">
      <w:pPr>
        <w:spacing w:before="153"/>
        <w:ind w:left="13"/>
        <w:jc w:val="center"/>
        <w:rPr>
          <w:i/>
          <w:sz w:val="24"/>
        </w:rPr>
      </w:pPr>
      <w:proofErr w:type="spellStart"/>
      <w:r>
        <w:rPr>
          <w:i/>
          <w:sz w:val="24"/>
        </w:rPr>
        <w:t>h_t</w:t>
      </w:r>
      <w:proofErr w:type="spellEnd"/>
      <w:r>
        <w:rPr>
          <w:i/>
          <w:spacing w:val="-2"/>
          <w:sz w:val="24"/>
        </w:rPr>
        <w:t xml:space="preserve"> </w:t>
      </w:r>
      <w:r>
        <w:rPr>
          <w:i/>
          <w:sz w:val="24"/>
        </w:rPr>
        <w:t>=</w:t>
      </w:r>
      <w:r>
        <w:rPr>
          <w:i/>
          <w:spacing w:val="-2"/>
          <w:sz w:val="24"/>
        </w:rPr>
        <w:t xml:space="preserve"> </w:t>
      </w:r>
      <w:r>
        <w:rPr>
          <w:i/>
          <w:sz w:val="24"/>
        </w:rPr>
        <w:t>(1</w:t>
      </w:r>
      <w:r>
        <w:rPr>
          <w:i/>
          <w:spacing w:val="1"/>
          <w:sz w:val="24"/>
        </w:rPr>
        <w:t xml:space="preserve"> </w:t>
      </w:r>
      <w:r>
        <w:rPr>
          <w:i/>
          <w:sz w:val="24"/>
        </w:rPr>
        <w:t>−</w:t>
      </w:r>
      <w:r>
        <w:rPr>
          <w:i/>
          <w:spacing w:val="-9"/>
          <w:sz w:val="24"/>
        </w:rPr>
        <w:t xml:space="preserve"> </w:t>
      </w:r>
      <w:proofErr w:type="spellStart"/>
      <w:r>
        <w:rPr>
          <w:i/>
          <w:sz w:val="24"/>
        </w:rPr>
        <w:t>z_t</w:t>
      </w:r>
      <w:proofErr w:type="spellEnd"/>
      <w:r>
        <w:rPr>
          <w:i/>
          <w:sz w:val="24"/>
        </w:rPr>
        <w:t>)</w:t>
      </w:r>
      <w:r>
        <w:rPr>
          <w:i/>
          <w:spacing w:val="3"/>
          <w:sz w:val="24"/>
        </w:rPr>
        <w:t xml:space="preserve"> </w:t>
      </w:r>
      <w:r>
        <w:rPr>
          <w:rFonts w:ascii="Cambria Math" w:hAnsi="Cambria Math"/>
          <w:sz w:val="25"/>
        </w:rPr>
        <w:t>⊙</w:t>
      </w:r>
      <w:r>
        <w:rPr>
          <w:rFonts w:ascii="Cambria Math" w:hAnsi="Cambria Math"/>
          <w:spacing w:val="7"/>
          <w:sz w:val="25"/>
        </w:rPr>
        <w:t xml:space="preserve"> </w:t>
      </w:r>
      <w:r>
        <w:rPr>
          <w:i/>
          <w:sz w:val="24"/>
        </w:rPr>
        <w:t>h_{t-1}</w:t>
      </w:r>
      <w:r>
        <w:rPr>
          <w:i/>
          <w:spacing w:val="-7"/>
          <w:sz w:val="24"/>
        </w:rPr>
        <w:t xml:space="preserve"> </w:t>
      </w:r>
      <w:r>
        <w:rPr>
          <w:i/>
          <w:sz w:val="24"/>
        </w:rPr>
        <w:t>+</w:t>
      </w:r>
      <w:r>
        <w:rPr>
          <w:i/>
          <w:spacing w:val="-2"/>
          <w:sz w:val="24"/>
        </w:rPr>
        <w:t xml:space="preserve"> </w:t>
      </w:r>
      <w:proofErr w:type="spellStart"/>
      <w:r>
        <w:rPr>
          <w:i/>
          <w:sz w:val="24"/>
        </w:rPr>
        <w:t>z_t</w:t>
      </w:r>
      <w:proofErr w:type="spellEnd"/>
      <w:r>
        <w:rPr>
          <w:i/>
          <w:sz w:val="24"/>
        </w:rPr>
        <w:t xml:space="preserve"> </w:t>
      </w:r>
      <w:r>
        <w:rPr>
          <w:rFonts w:ascii="Cambria Math" w:hAnsi="Cambria Math"/>
          <w:sz w:val="25"/>
        </w:rPr>
        <w:t>⊙</w:t>
      </w:r>
      <w:r>
        <w:rPr>
          <w:rFonts w:ascii="Cambria Math" w:hAnsi="Cambria Math"/>
          <w:spacing w:val="-1"/>
          <w:sz w:val="25"/>
        </w:rPr>
        <w:t xml:space="preserve"> </w:t>
      </w:r>
      <w:proofErr w:type="gramStart"/>
      <w:r>
        <w:rPr>
          <w:i/>
          <w:sz w:val="24"/>
        </w:rPr>
        <w:t>tanh(</w:t>
      </w:r>
      <w:proofErr w:type="spellStart"/>
      <w:proofErr w:type="gramEnd"/>
      <w:r>
        <w:rPr>
          <w:i/>
          <w:sz w:val="24"/>
        </w:rPr>
        <w:t>W_h</w:t>
      </w:r>
      <w:proofErr w:type="spellEnd"/>
      <w:r>
        <w:rPr>
          <w:i/>
          <w:spacing w:val="1"/>
          <w:sz w:val="24"/>
        </w:rPr>
        <w:t xml:space="preserve"> </w:t>
      </w:r>
      <w:r>
        <w:rPr>
          <w:i/>
          <w:sz w:val="24"/>
        </w:rPr>
        <w:t>[</w:t>
      </w:r>
      <w:proofErr w:type="spellStart"/>
      <w:r>
        <w:rPr>
          <w:i/>
          <w:sz w:val="24"/>
        </w:rPr>
        <w:t>r_t</w:t>
      </w:r>
      <w:proofErr w:type="spellEnd"/>
      <w:r>
        <w:rPr>
          <w:i/>
          <w:spacing w:val="-1"/>
          <w:sz w:val="24"/>
        </w:rPr>
        <w:t xml:space="preserve"> </w:t>
      </w:r>
      <w:r>
        <w:rPr>
          <w:rFonts w:ascii="Cambria Math" w:hAnsi="Cambria Math"/>
          <w:sz w:val="25"/>
        </w:rPr>
        <w:t xml:space="preserve">⊙ </w:t>
      </w:r>
      <w:r>
        <w:rPr>
          <w:i/>
          <w:sz w:val="24"/>
        </w:rPr>
        <w:t>h_{t-1},</w:t>
      </w:r>
      <w:r>
        <w:rPr>
          <w:i/>
          <w:spacing w:val="4"/>
          <w:sz w:val="24"/>
        </w:rPr>
        <w:t xml:space="preserve"> </w:t>
      </w:r>
      <w:proofErr w:type="spellStart"/>
      <w:r>
        <w:rPr>
          <w:i/>
          <w:sz w:val="24"/>
        </w:rPr>
        <w:t>x_t</w:t>
      </w:r>
      <w:proofErr w:type="spellEnd"/>
      <w:r>
        <w:rPr>
          <w:i/>
          <w:sz w:val="24"/>
        </w:rPr>
        <w:t>])</w:t>
      </w:r>
      <w:r>
        <w:rPr>
          <w:i/>
          <w:spacing w:val="77"/>
          <w:w w:val="150"/>
          <w:sz w:val="24"/>
        </w:rPr>
        <w:t xml:space="preserve"> </w:t>
      </w:r>
      <w:r>
        <w:rPr>
          <w:i/>
          <w:sz w:val="24"/>
        </w:rPr>
        <w:t>…</w:t>
      </w:r>
      <w:r>
        <w:rPr>
          <w:i/>
          <w:spacing w:val="4"/>
          <w:sz w:val="24"/>
        </w:rPr>
        <w:t xml:space="preserve"> </w:t>
      </w:r>
      <w:r>
        <w:rPr>
          <w:i/>
          <w:spacing w:val="-5"/>
          <w:sz w:val="24"/>
        </w:rPr>
        <w:t>(1)</w:t>
      </w:r>
    </w:p>
    <w:p w14:paraId="4693105B" w14:textId="77777777" w:rsidR="009A164F" w:rsidRDefault="00000000">
      <w:pPr>
        <w:pStyle w:val="BodyText"/>
        <w:spacing w:before="164" w:line="242" w:lineRule="auto"/>
        <w:ind w:right="30"/>
      </w:pPr>
      <w:r>
        <w:t xml:space="preserve">where </w:t>
      </w:r>
      <w:proofErr w:type="spellStart"/>
      <w:r>
        <w:t>x_t</w:t>
      </w:r>
      <w:proofErr w:type="spellEnd"/>
      <w:r>
        <w:t xml:space="preserve"> is the item embedding at timestep t, </w:t>
      </w:r>
      <w:proofErr w:type="spellStart"/>
      <w:r>
        <w:t>W_h</w:t>
      </w:r>
      <w:proofErr w:type="spellEnd"/>
      <w:r>
        <w:t xml:space="preserve"> is a weight matrix, and </w:t>
      </w:r>
      <w:r>
        <w:rPr>
          <w:rFonts w:ascii="Cambria Math" w:hAnsi="Cambria Math"/>
        </w:rPr>
        <w:t xml:space="preserve">⊙ </w:t>
      </w:r>
      <w:r>
        <w:t xml:space="preserve">denotes element-wise multiplication. A </w:t>
      </w:r>
      <w:proofErr w:type="spellStart"/>
      <w:r>
        <w:t>softmax</w:t>
      </w:r>
      <w:proofErr w:type="spellEnd"/>
      <w:r>
        <w:t xml:space="preserve"> output layer maps the final hidden state to a probability distribution over candidate </w:t>
      </w:r>
      <w:r>
        <w:rPr>
          <w:spacing w:val="-2"/>
        </w:rPr>
        <w:t>items.</w:t>
      </w:r>
    </w:p>
    <w:p w14:paraId="12E75FEF" w14:textId="77777777" w:rsidR="009A164F" w:rsidRDefault="00000000">
      <w:pPr>
        <w:pStyle w:val="Heading2"/>
        <w:numPr>
          <w:ilvl w:val="1"/>
          <w:numId w:val="3"/>
        </w:numPr>
        <w:tabs>
          <w:tab w:val="left" w:pos="408"/>
        </w:tabs>
        <w:spacing w:before="195"/>
        <w:ind w:left="408" w:hanging="366"/>
      </w:pPr>
      <w:r>
        <w:t>Temporal</w:t>
      </w:r>
      <w:r>
        <w:rPr>
          <w:spacing w:val="-7"/>
        </w:rPr>
        <w:t xml:space="preserve"> </w:t>
      </w:r>
      <w:r>
        <w:t>Convolutional</w:t>
      </w:r>
      <w:r>
        <w:rPr>
          <w:spacing w:val="-6"/>
        </w:rPr>
        <w:t xml:space="preserve"> </w:t>
      </w:r>
      <w:r>
        <w:t>Network</w:t>
      </w:r>
      <w:r>
        <w:rPr>
          <w:spacing w:val="-4"/>
        </w:rPr>
        <w:t xml:space="preserve"> (TCN)</w:t>
      </w:r>
    </w:p>
    <w:p w14:paraId="51580461" w14:textId="77777777" w:rsidR="009A164F" w:rsidRDefault="00000000">
      <w:pPr>
        <w:pStyle w:val="BodyText"/>
        <w:spacing w:before="172" w:line="242" w:lineRule="auto"/>
        <w:ind w:right="30" w:firstLine="720"/>
      </w:pPr>
      <w:r>
        <w:t>The</w:t>
      </w:r>
      <w:r>
        <w:rPr>
          <w:spacing w:val="-13"/>
        </w:rPr>
        <w:t xml:space="preserve"> </w:t>
      </w:r>
      <w:r>
        <w:t>TCN</w:t>
      </w:r>
      <w:r>
        <w:rPr>
          <w:spacing w:val="-9"/>
        </w:rPr>
        <w:t xml:space="preserve"> </w:t>
      </w:r>
      <w:r>
        <w:t>[4]</w:t>
      </w:r>
      <w:r>
        <w:rPr>
          <w:spacing w:val="-11"/>
        </w:rPr>
        <w:t xml:space="preserve"> </w:t>
      </w:r>
      <w:r>
        <w:t>models</w:t>
      </w:r>
      <w:r>
        <w:rPr>
          <w:spacing w:val="-9"/>
        </w:rPr>
        <w:t xml:space="preserve"> </w:t>
      </w:r>
      <w:r>
        <w:t>the</w:t>
      </w:r>
      <w:r>
        <w:rPr>
          <w:spacing w:val="-13"/>
        </w:rPr>
        <w:t xml:space="preserve"> </w:t>
      </w:r>
      <w:r>
        <w:t>interaction</w:t>
      </w:r>
      <w:r>
        <w:rPr>
          <w:spacing w:val="-12"/>
        </w:rPr>
        <w:t xml:space="preserve"> </w:t>
      </w:r>
      <w:r>
        <w:t>sequence</w:t>
      </w:r>
      <w:r>
        <w:rPr>
          <w:spacing w:val="-13"/>
        </w:rPr>
        <w:t xml:space="preserve"> </w:t>
      </w:r>
      <w:r>
        <w:t>using</w:t>
      </w:r>
      <w:r>
        <w:rPr>
          <w:spacing w:val="-12"/>
        </w:rPr>
        <w:t xml:space="preserve"> </w:t>
      </w:r>
      <w:r>
        <w:t>dilated</w:t>
      </w:r>
      <w:r>
        <w:rPr>
          <w:spacing w:val="-12"/>
        </w:rPr>
        <w:t xml:space="preserve"> </w:t>
      </w:r>
      <w:r>
        <w:t>causal</w:t>
      </w:r>
      <w:r>
        <w:rPr>
          <w:spacing w:val="-13"/>
        </w:rPr>
        <w:t xml:space="preserve"> </w:t>
      </w:r>
      <w:r>
        <w:t>convolutions</w:t>
      </w:r>
      <w:r>
        <w:rPr>
          <w:spacing w:val="-9"/>
        </w:rPr>
        <w:t xml:space="preserve"> </w:t>
      </w:r>
      <w:r>
        <w:t>that</w:t>
      </w:r>
      <w:r>
        <w:rPr>
          <w:spacing w:val="-13"/>
        </w:rPr>
        <w:t xml:space="preserve"> </w:t>
      </w:r>
      <w:r>
        <w:t>expand</w:t>
      </w:r>
      <w:r>
        <w:rPr>
          <w:spacing w:val="-12"/>
        </w:rPr>
        <w:t xml:space="preserve"> </w:t>
      </w:r>
      <w:r>
        <w:t>the</w:t>
      </w:r>
      <w:r>
        <w:rPr>
          <w:spacing w:val="-13"/>
        </w:rPr>
        <w:t xml:space="preserve"> </w:t>
      </w:r>
      <w:r>
        <w:t>receptive field</w:t>
      </w:r>
      <w:r>
        <w:rPr>
          <w:spacing w:val="-13"/>
        </w:rPr>
        <w:t xml:space="preserve"> </w:t>
      </w:r>
      <w:r>
        <w:t>exponentially</w:t>
      </w:r>
      <w:r>
        <w:rPr>
          <w:spacing w:val="-13"/>
        </w:rPr>
        <w:t xml:space="preserve"> </w:t>
      </w:r>
      <w:r>
        <w:t>with</w:t>
      </w:r>
      <w:r>
        <w:rPr>
          <w:spacing w:val="-13"/>
        </w:rPr>
        <w:t xml:space="preserve"> </w:t>
      </w:r>
      <w:r>
        <w:t>depth</w:t>
      </w:r>
      <w:r>
        <w:rPr>
          <w:spacing w:val="-13"/>
        </w:rPr>
        <w:t xml:space="preserve"> </w:t>
      </w:r>
      <w:r>
        <w:t>while</w:t>
      </w:r>
      <w:r>
        <w:rPr>
          <w:spacing w:val="-15"/>
        </w:rPr>
        <w:t xml:space="preserve"> </w:t>
      </w:r>
      <w:r>
        <w:t>preserving</w:t>
      </w:r>
      <w:r>
        <w:rPr>
          <w:spacing w:val="-13"/>
        </w:rPr>
        <w:t xml:space="preserve"> </w:t>
      </w:r>
      <w:r>
        <w:t>temporal</w:t>
      </w:r>
      <w:r>
        <w:rPr>
          <w:spacing w:val="-15"/>
        </w:rPr>
        <w:t xml:space="preserve"> </w:t>
      </w:r>
      <w:r>
        <w:t>ordering.</w:t>
      </w:r>
      <w:r>
        <w:rPr>
          <w:spacing w:val="-10"/>
        </w:rPr>
        <w:t xml:space="preserve"> </w:t>
      </w:r>
      <w:r>
        <w:t>The</w:t>
      </w:r>
      <w:r>
        <w:rPr>
          <w:spacing w:val="-15"/>
        </w:rPr>
        <w:t xml:space="preserve"> </w:t>
      </w:r>
      <w:r>
        <w:t>causal</w:t>
      </w:r>
      <w:r>
        <w:rPr>
          <w:spacing w:val="-15"/>
        </w:rPr>
        <w:t xml:space="preserve"> </w:t>
      </w:r>
      <w:r>
        <w:t>constraint</w:t>
      </w:r>
      <w:r>
        <w:rPr>
          <w:spacing w:val="-15"/>
        </w:rPr>
        <w:t xml:space="preserve"> </w:t>
      </w:r>
      <w:r>
        <w:t>ensures</w:t>
      </w:r>
      <w:r>
        <w:rPr>
          <w:spacing w:val="-10"/>
        </w:rPr>
        <w:t xml:space="preserve"> </w:t>
      </w:r>
      <w:r>
        <w:t>that</w:t>
      </w:r>
      <w:r>
        <w:rPr>
          <w:spacing w:val="-15"/>
        </w:rPr>
        <w:t xml:space="preserve"> </w:t>
      </w:r>
      <w:r>
        <w:t>the</w:t>
      </w:r>
      <w:r>
        <w:rPr>
          <w:spacing w:val="-15"/>
        </w:rPr>
        <w:t xml:space="preserve"> </w:t>
      </w:r>
      <w:r>
        <w:t>model's prediction at timestep t depends only on interactions at or before t, maintaining autoregressive integrity. For a convolutional filter F of width k and dilation factor d, the output at position t is:</w:t>
      </w:r>
    </w:p>
    <w:p w14:paraId="38ACCBB0" w14:textId="77777777" w:rsidR="009A164F" w:rsidRDefault="00000000">
      <w:pPr>
        <w:spacing w:before="158"/>
        <w:ind w:left="13"/>
        <w:jc w:val="center"/>
        <w:rPr>
          <w:i/>
          <w:sz w:val="24"/>
        </w:rPr>
      </w:pPr>
      <w:proofErr w:type="spellStart"/>
      <w:r>
        <w:rPr>
          <w:i/>
          <w:sz w:val="24"/>
        </w:rPr>
        <w:t>y_t</w:t>
      </w:r>
      <w:proofErr w:type="spellEnd"/>
      <w:r>
        <w:rPr>
          <w:i/>
          <w:spacing w:val="-2"/>
          <w:sz w:val="24"/>
        </w:rPr>
        <w:t xml:space="preserve"> </w:t>
      </w:r>
      <w:r>
        <w:rPr>
          <w:i/>
          <w:sz w:val="24"/>
        </w:rPr>
        <w:t>=</w:t>
      </w:r>
      <w:r>
        <w:rPr>
          <w:i/>
          <w:spacing w:val="-1"/>
          <w:sz w:val="24"/>
        </w:rPr>
        <w:t xml:space="preserve"> </w:t>
      </w:r>
      <w:r>
        <w:rPr>
          <w:i/>
          <w:sz w:val="24"/>
        </w:rPr>
        <w:t>Σ_{j=</w:t>
      </w:r>
      <w:proofErr w:type="gramStart"/>
      <w:r>
        <w:rPr>
          <w:i/>
          <w:sz w:val="24"/>
        </w:rPr>
        <w:t>0}^</w:t>
      </w:r>
      <w:proofErr w:type="gramEnd"/>
      <w:r>
        <w:rPr>
          <w:i/>
          <w:sz w:val="24"/>
        </w:rPr>
        <w:t>{k-1}</w:t>
      </w:r>
      <w:r>
        <w:rPr>
          <w:i/>
          <w:spacing w:val="1"/>
          <w:sz w:val="24"/>
        </w:rPr>
        <w:t xml:space="preserve"> </w:t>
      </w:r>
      <w:r>
        <w:rPr>
          <w:i/>
          <w:sz w:val="24"/>
        </w:rPr>
        <w:t>F(j)</w:t>
      </w:r>
      <w:r>
        <w:rPr>
          <w:i/>
          <w:spacing w:val="1"/>
          <w:sz w:val="24"/>
        </w:rPr>
        <w:t xml:space="preserve"> </w:t>
      </w:r>
      <w:r>
        <w:rPr>
          <w:i/>
          <w:sz w:val="24"/>
        </w:rPr>
        <w:t>·</w:t>
      </w:r>
      <w:r>
        <w:rPr>
          <w:i/>
          <w:spacing w:val="5"/>
          <w:sz w:val="24"/>
        </w:rPr>
        <w:t xml:space="preserve"> </w:t>
      </w:r>
      <w:r>
        <w:rPr>
          <w:i/>
          <w:sz w:val="24"/>
        </w:rPr>
        <w:t>x</w:t>
      </w:r>
      <w:proofErr w:type="gramStart"/>
      <w:r>
        <w:rPr>
          <w:i/>
          <w:sz w:val="24"/>
        </w:rPr>
        <w:t>_{</w:t>
      </w:r>
      <w:proofErr w:type="gramEnd"/>
      <w:r>
        <w:rPr>
          <w:i/>
          <w:sz w:val="24"/>
        </w:rPr>
        <w:t>t</w:t>
      </w:r>
      <w:r>
        <w:rPr>
          <w:i/>
          <w:spacing w:val="-1"/>
          <w:sz w:val="24"/>
        </w:rPr>
        <w:t xml:space="preserve"> </w:t>
      </w:r>
      <w:r>
        <w:rPr>
          <w:i/>
          <w:sz w:val="24"/>
        </w:rPr>
        <w:t>−</w:t>
      </w:r>
      <w:r>
        <w:rPr>
          <w:i/>
          <w:spacing w:val="-1"/>
          <w:sz w:val="24"/>
        </w:rPr>
        <w:t xml:space="preserve"> </w:t>
      </w:r>
      <w:proofErr w:type="spellStart"/>
      <w:r>
        <w:rPr>
          <w:i/>
          <w:sz w:val="24"/>
        </w:rPr>
        <w:t>d·</w:t>
      </w:r>
      <w:proofErr w:type="gramStart"/>
      <w:r>
        <w:rPr>
          <w:i/>
          <w:sz w:val="24"/>
        </w:rPr>
        <w:t>j</w:t>
      </w:r>
      <w:proofErr w:type="spellEnd"/>
      <w:r>
        <w:rPr>
          <w:i/>
          <w:sz w:val="24"/>
        </w:rPr>
        <w:t>}</w:t>
      </w:r>
      <w:r>
        <w:rPr>
          <w:i/>
          <w:spacing w:val="28"/>
          <w:sz w:val="24"/>
        </w:rPr>
        <w:t xml:space="preserve">  </w:t>
      </w:r>
      <w:r>
        <w:rPr>
          <w:i/>
          <w:sz w:val="24"/>
        </w:rPr>
        <w:t>…</w:t>
      </w:r>
      <w:proofErr w:type="gramEnd"/>
      <w:r>
        <w:rPr>
          <w:i/>
          <w:spacing w:val="-3"/>
          <w:sz w:val="24"/>
        </w:rPr>
        <w:t xml:space="preserve"> </w:t>
      </w:r>
      <w:r>
        <w:rPr>
          <w:i/>
          <w:spacing w:val="-5"/>
          <w:sz w:val="24"/>
        </w:rPr>
        <w:t>(2)</w:t>
      </w:r>
    </w:p>
    <w:p w14:paraId="580EFF98" w14:textId="77777777" w:rsidR="009A164F" w:rsidRDefault="00000000">
      <w:pPr>
        <w:pStyle w:val="BodyText"/>
        <w:spacing w:before="172" w:line="244" w:lineRule="auto"/>
        <w:ind w:right="25"/>
      </w:pPr>
      <w:r>
        <w:t xml:space="preserve">Stacking layers with exponentially increasing dilation (d = 1, 2, 4, …, 2^{L-1}) enables the TCN to capture dependencies across the full sequence length without the gradient instability characteristic of recurrent </w:t>
      </w:r>
      <w:r>
        <w:rPr>
          <w:spacing w:val="-2"/>
        </w:rPr>
        <w:t>architectures.</w:t>
      </w:r>
    </w:p>
    <w:p w14:paraId="52705032" w14:textId="77777777" w:rsidR="009A164F" w:rsidRDefault="00000000">
      <w:pPr>
        <w:pStyle w:val="Heading2"/>
        <w:numPr>
          <w:ilvl w:val="1"/>
          <w:numId w:val="3"/>
        </w:numPr>
        <w:tabs>
          <w:tab w:val="left" w:pos="408"/>
        </w:tabs>
        <w:spacing w:before="180"/>
        <w:ind w:left="408" w:hanging="366"/>
      </w:pPr>
      <w:r>
        <w:t>Self-Attentive</w:t>
      </w:r>
      <w:r>
        <w:rPr>
          <w:spacing w:val="-11"/>
        </w:rPr>
        <w:t xml:space="preserve"> </w:t>
      </w:r>
      <w:r>
        <w:t>Sequential</w:t>
      </w:r>
      <w:r>
        <w:rPr>
          <w:spacing w:val="-9"/>
        </w:rPr>
        <w:t xml:space="preserve"> </w:t>
      </w:r>
      <w:r>
        <w:t>Recommendation</w:t>
      </w:r>
      <w:r>
        <w:rPr>
          <w:spacing w:val="-4"/>
        </w:rPr>
        <w:t xml:space="preserve"> </w:t>
      </w:r>
      <w:r>
        <w:rPr>
          <w:spacing w:val="-2"/>
        </w:rPr>
        <w:t>(</w:t>
      </w:r>
      <w:proofErr w:type="spellStart"/>
      <w:r>
        <w:rPr>
          <w:spacing w:val="-2"/>
        </w:rPr>
        <w:t>SASRec</w:t>
      </w:r>
      <w:proofErr w:type="spellEnd"/>
      <w:r>
        <w:rPr>
          <w:spacing w:val="-2"/>
        </w:rPr>
        <w:t>)</w:t>
      </w:r>
    </w:p>
    <w:p w14:paraId="39C1702C" w14:textId="77777777" w:rsidR="009A164F" w:rsidRDefault="00000000">
      <w:pPr>
        <w:pStyle w:val="BodyText"/>
        <w:spacing w:before="173" w:line="242" w:lineRule="auto"/>
        <w:ind w:right="32" w:firstLine="720"/>
      </w:pPr>
      <w:proofErr w:type="spellStart"/>
      <w:r>
        <w:t>SASRec</w:t>
      </w:r>
      <w:proofErr w:type="spellEnd"/>
      <w:r>
        <w:rPr>
          <w:spacing w:val="-5"/>
        </w:rPr>
        <w:t xml:space="preserve"> </w:t>
      </w:r>
      <w:r>
        <w:t>[1]</w:t>
      </w:r>
      <w:r>
        <w:rPr>
          <w:spacing w:val="-9"/>
        </w:rPr>
        <w:t xml:space="preserve"> </w:t>
      </w:r>
      <w:r>
        <w:t>serves as the</w:t>
      </w:r>
      <w:r>
        <w:rPr>
          <w:spacing w:val="-5"/>
        </w:rPr>
        <w:t xml:space="preserve"> </w:t>
      </w:r>
      <w:r>
        <w:t>primary</w:t>
      </w:r>
      <w:r>
        <w:rPr>
          <w:spacing w:val="-3"/>
        </w:rPr>
        <w:t xml:space="preserve"> </w:t>
      </w:r>
      <w:r>
        <w:t>recommendation</w:t>
      </w:r>
      <w:r>
        <w:rPr>
          <w:spacing w:val="-3"/>
        </w:rPr>
        <w:t xml:space="preserve"> </w:t>
      </w:r>
      <w:r>
        <w:t>backbone</w:t>
      </w:r>
      <w:r>
        <w:rPr>
          <w:spacing w:val="-5"/>
        </w:rPr>
        <w:t xml:space="preserve"> </w:t>
      </w:r>
      <w:r>
        <w:t>within</w:t>
      </w:r>
      <w:r>
        <w:rPr>
          <w:spacing w:val="-3"/>
        </w:rPr>
        <w:t xml:space="preserve"> </w:t>
      </w:r>
      <w:proofErr w:type="spellStart"/>
      <w:r>
        <w:t>HikmaX</w:t>
      </w:r>
      <w:proofErr w:type="spellEnd"/>
      <w:r>
        <w:t>. Given the</w:t>
      </w:r>
      <w:r>
        <w:rPr>
          <w:spacing w:val="-5"/>
        </w:rPr>
        <w:t xml:space="preserve"> </w:t>
      </w:r>
      <w:r>
        <w:t>embedded</w:t>
      </w:r>
      <w:r>
        <w:rPr>
          <w:spacing w:val="-3"/>
        </w:rPr>
        <w:t xml:space="preserve"> </w:t>
      </w:r>
      <w:r>
        <w:t xml:space="preserve">and positionally encoded item sequence, </w:t>
      </w:r>
      <w:proofErr w:type="spellStart"/>
      <w:r>
        <w:t>SASRec</w:t>
      </w:r>
      <w:proofErr w:type="spellEnd"/>
      <w:r>
        <w:t xml:space="preserve"> applies a</w:t>
      </w:r>
      <w:r>
        <w:rPr>
          <w:spacing w:val="-6"/>
        </w:rPr>
        <w:t xml:space="preserve"> </w:t>
      </w:r>
      <w:r>
        <w:t>stack of causal self-attention layers to produce context-aware item representations. The scaled dot-product attention for a single head is defined as:</w:t>
      </w:r>
    </w:p>
    <w:p w14:paraId="4CF911F0" w14:textId="77777777" w:rsidR="009A164F" w:rsidRDefault="00000000">
      <w:pPr>
        <w:spacing w:before="156"/>
        <w:ind w:left="9"/>
        <w:jc w:val="center"/>
        <w:rPr>
          <w:i/>
          <w:sz w:val="24"/>
        </w:rPr>
      </w:pPr>
      <w:proofErr w:type="gramStart"/>
      <w:r>
        <w:rPr>
          <w:i/>
          <w:sz w:val="24"/>
        </w:rPr>
        <w:t>Attention(</w:t>
      </w:r>
      <w:proofErr w:type="gramEnd"/>
      <w:r>
        <w:rPr>
          <w:i/>
          <w:sz w:val="24"/>
        </w:rPr>
        <w:t>Q,</w:t>
      </w:r>
      <w:r>
        <w:rPr>
          <w:i/>
          <w:spacing w:val="3"/>
          <w:sz w:val="24"/>
        </w:rPr>
        <w:t xml:space="preserve"> </w:t>
      </w:r>
      <w:r>
        <w:rPr>
          <w:i/>
          <w:sz w:val="24"/>
        </w:rPr>
        <w:t>K,</w:t>
      </w:r>
      <w:r>
        <w:rPr>
          <w:i/>
          <w:spacing w:val="5"/>
          <w:sz w:val="24"/>
        </w:rPr>
        <w:t xml:space="preserve"> </w:t>
      </w:r>
      <w:r>
        <w:rPr>
          <w:i/>
          <w:sz w:val="24"/>
        </w:rPr>
        <w:t>V)</w:t>
      </w:r>
      <w:r>
        <w:rPr>
          <w:i/>
          <w:spacing w:val="-7"/>
          <w:sz w:val="24"/>
        </w:rPr>
        <w:t xml:space="preserve"> </w:t>
      </w:r>
      <w:r>
        <w:rPr>
          <w:i/>
          <w:sz w:val="24"/>
        </w:rPr>
        <w:t>=</w:t>
      </w:r>
      <w:r>
        <w:rPr>
          <w:i/>
          <w:spacing w:val="-1"/>
          <w:sz w:val="24"/>
        </w:rPr>
        <w:t xml:space="preserve"> </w:t>
      </w:r>
      <w:proofErr w:type="spellStart"/>
      <w:proofErr w:type="gramStart"/>
      <w:r>
        <w:rPr>
          <w:i/>
          <w:sz w:val="24"/>
        </w:rPr>
        <w:t>Softmax</w:t>
      </w:r>
      <w:proofErr w:type="spellEnd"/>
      <w:r>
        <w:rPr>
          <w:i/>
          <w:sz w:val="24"/>
        </w:rPr>
        <w:t>(</w:t>
      </w:r>
      <w:proofErr w:type="gramEnd"/>
      <w:r>
        <w:rPr>
          <w:i/>
          <w:sz w:val="24"/>
        </w:rPr>
        <w:t>QK^T</w:t>
      </w:r>
      <w:r>
        <w:rPr>
          <w:i/>
          <w:spacing w:val="-4"/>
          <w:sz w:val="24"/>
        </w:rPr>
        <w:t xml:space="preserve"> </w:t>
      </w:r>
      <w:r>
        <w:rPr>
          <w:i/>
          <w:sz w:val="24"/>
        </w:rPr>
        <w:t>/ √</w:t>
      </w:r>
      <w:proofErr w:type="spellStart"/>
      <w:r>
        <w:rPr>
          <w:i/>
          <w:sz w:val="24"/>
        </w:rPr>
        <w:t>d_</w:t>
      </w:r>
      <w:proofErr w:type="gramStart"/>
      <w:r>
        <w:rPr>
          <w:i/>
          <w:sz w:val="24"/>
        </w:rPr>
        <w:t>k</w:t>
      </w:r>
      <w:proofErr w:type="spellEnd"/>
      <w:r>
        <w:rPr>
          <w:i/>
          <w:sz w:val="24"/>
        </w:rPr>
        <w:t>)V</w:t>
      </w:r>
      <w:proofErr w:type="gramEnd"/>
      <w:r>
        <w:rPr>
          <w:i/>
          <w:spacing w:val="77"/>
          <w:w w:val="150"/>
          <w:sz w:val="24"/>
        </w:rPr>
        <w:t xml:space="preserve"> </w:t>
      </w:r>
      <w:r>
        <w:rPr>
          <w:i/>
          <w:sz w:val="24"/>
        </w:rPr>
        <w:t>…</w:t>
      </w:r>
      <w:r>
        <w:rPr>
          <w:i/>
          <w:spacing w:val="5"/>
          <w:sz w:val="24"/>
        </w:rPr>
        <w:t xml:space="preserve"> </w:t>
      </w:r>
      <w:r>
        <w:rPr>
          <w:i/>
          <w:spacing w:val="-5"/>
          <w:sz w:val="24"/>
        </w:rPr>
        <w:t>(3)</w:t>
      </w:r>
    </w:p>
    <w:p w14:paraId="0A3208BF" w14:textId="77777777" w:rsidR="009A164F" w:rsidRDefault="00000000">
      <w:pPr>
        <w:pStyle w:val="BodyText"/>
        <w:spacing w:before="172"/>
        <w:ind w:right="24"/>
      </w:pPr>
      <w:r>
        <w:t>where</w:t>
      </w:r>
      <w:r>
        <w:rPr>
          <w:spacing w:val="-15"/>
        </w:rPr>
        <w:t xml:space="preserve"> </w:t>
      </w:r>
      <w:r>
        <w:t>Q,</w:t>
      </w:r>
      <w:r>
        <w:rPr>
          <w:spacing w:val="-15"/>
        </w:rPr>
        <w:t xml:space="preserve"> </w:t>
      </w:r>
      <w:r>
        <w:t>K,</w:t>
      </w:r>
      <w:r>
        <w:rPr>
          <w:spacing w:val="-15"/>
        </w:rPr>
        <w:t xml:space="preserve"> </w:t>
      </w:r>
      <w:r>
        <w:t>and</w:t>
      </w:r>
      <w:r>
        <w:rPr>
          <w:spacing w:val="-15"/>
        </w:rPr>
        <w:t xml:space="preserve"> </w:t>
      </w:r>
      <w:r>
        <w:t>V</w:t>
      </w:r>
      <w:r>
        <w:rPr>
          <w:spacing w:val="-15"/>
        </w:rPr>
        <w:t xml:space="preserve"> </w:t>
      </w:r>
      <w:r>
        <w:t>are</w:t>
      </w:r>
      <w:r>
        <w:rPr>
          <w:spacing w:val="-15"/>
        </w:rPr>
        <w:t xml:space="preserve"> </w:t>
      </w:r>
      <w:r>
        <w:t>the</w:t>
      </w:r>
      <w:r>
        <w:rPr>
          <w:spacing w:val="-15"/>
        </w:rPr>
        <w:t xml:space="preserve"> </w:t>
      </w:r>
      <w:r>
        <w:t>query,</w:t>
      </w:r>
      <w:r>
        <w:rPr>
          <w:spacing w:val="-13"/>
        </w:rPr>
        <w:t xml:space="preserve"> </w:t>
      </w:r>
      <w:r>
        <w:t>key,</w:t>
      </w:r>
      <w:r>
        <w:rPr>
          <w:spacing w:val="-10"/>
        </w:rPr>
        <w:t xml:space="preserve"> </w:t>
      </w:r>
      <w:r>
        <w:t>and</w:t>
      </w:r>
      <w:r>
        <w:rPr>
          <w:spacing w:val="-14"/>
        </w:rPr>
        <w:t xml:space="preserve"> </w:t>
      </w:r>
      <w:r>
        <w:t>value</w:t>
      </w:r>
      <w:r>
        <w:rPr>
          <w:spacing w:val="-9"/>
        </w:rPr>
        <w:t xml:space="preserve"> </w:t>
      </w:r>
      <w:r>
        <w:t>matrices</w:t>
      </w:r>
      <w:r>
        <w:rPr>
          <w:spacing w:val="-12"/>
        </w:rPr>
        <w:t xml:space="preserve"> </w:t>
      </w:r>
      <w:r>
        <w:t>derived</w:t>
      </w:r>
      <w:r>
        <w:rPr>
          <w:spacing w:val="-14"/>
        </w:rPr>
        <w:t xml:space="preserve"> </w:t>
      </w:r>
      <w:r>
        <w:t>from</w:t>
      </w:r>
      <w:r>
        <w:rPr>
          <w:spacing w:val="-15"/>
        </w:rPr>
        <w:t xml:space="preserve"> </w:t>
      </w:r>
      <w:r>
        <w:t>linear</w:t>
      </w:r>
      <w:r>
        <w:rPr>
          <w:spacing w:val="-14"/>
        </w:rPr>
        <w:t xml:space="preserve"> </w:t>
      </w:r>
      <w:r>
        <w:t>projections</w:t>
      </w:r>
      <w:r>
        <w:rPr>
          <w:spacing w:val="-12"/>
        </w:rPr>
        <w:t xml:space="preserve"> </w:t>
      </w:r>
      <w:r>
        <w:t>of</w:t>
      </w:r>
      <w:r>
        <w:rPr>
          <w:spacing w:val="-14"/>
        </w:rPr>
        <w:t xml:space="preserve"> </w:t>
      </w:r>
      <w:r>
        <w:t>the</w:t>
      </w:r>
      <w:r>
        <w:rPr>
          <w:spacing w:val="-15"/>
        </w:rPr>
        <w:t xml:space="preserve"> </w:t>
      </w:r>
      <w:r>
        <w:t>item</w:t>
      </w:r>
      <w:r>
        <w:rPr>
          <w:spacing w:val="-15"/>
        </w:rPr>
        <w:t xml:space="preserve"> </w:t>
      </w:r>
      <w:r>
        <w:t xml:space="preserve">embeddings, and </w:t>
      </w:r>
      <w:proofErr w:type="spellStart"/>
      <w:r>
        <w:t>d_k</w:t>
      </w:r>
      <w:proofErr w:type="spellEnd"/>
      <w:r>
        <w:t xml:space="preserve"> is the key dimensionality. The causal mask ensures that position t attends only to positions ≤ t. </w:t>
      </w:r>
      <w:proofErr w:type="gramStart"/>
      <w:r>
        <w:t>Multi-head</w:t>
      </w:r>
      <w:proofErr w:type="gramEnd"/>
      <w:r>
        <w:rPr>
          <w:spacing w:val="-11"/>
        </w:rPr>
        <w:t xml:space="preserve"> </w:t>
      </w:r>
      <w:r>
        <w:t>attention</w:t>
      </w:r>
      <w:r>
        <w:rPr>
          <w:spacing w:val="-11"/>
        </w:rPr>
        <w:t xml:space="preserve"> </w:t>
      </w:r>
      <w:r>
        <w:t>is</w:t>
      </w:r>
      <w:r>
        <w:rPr>
          <w:spacing w:val="-9"/>
        </w:rPr>
        <w:t xml:space="preserve"> </w:t>
      </w:r>
      <w:r>
        <w:t>computed</w:t>
      </w:r>
      <w:r>
        <w:rPr>
          <w:spacing w:val="-11"/>
        </w:rPr>
        <w:t xml:space="preserve"> </w:t>
      </w:r>
      <w:r>
        <w:t>in</w:t>
      </w:r>
      <w:r>
        <w:rPr>
          <w:spacing w:val="-11"/>
        </w:rPr>
        <w:t xml:space="preserve"> </w:t>
      </w:r>
      <w:r>
        <w:t>parallel</w:t>
      </w:r>
      <w:r>
        <w:rPr>
          <w:spacing w:val="-13"/>
        </w:rPr>
        <w:t xml:space="preserve"> </w:t>
      </w:r>
      <w:r>
        <w:t>across</w:t>
      </w:r>
      <w:r>
        <w:rPr>
          <w:spacing w:val="-9"/>
        </w:rPr>
        <w:t xml:space="preserve"> </w:t>
      </w:r>
      <w:r>
        <w:t>H</w:t>
      </w:r>
      <w:r>
        <w:rPr>
          <w:spacing w:val="-9"/>
        </w:rPr>
        <w:t xml:space="preserve"> </w:t>
      </w:r>
      <w:r>
        <w:t>heads</w:t>
      </w:r>
      <w:r>
        <w:rPr>
          <w:spacing w:val="-9"/>
        </w:rPr>
        <w:t xml:space="preserve"> </w:t>
      </w:r>
      <w:r>
        <w:t>and</w:t>
      </w:r>
      <w:r>
        <w:rPr>
          <w:spacing w:val="-11"/>
        </w:rPr>
        <w:t xml:space="preserve"> </w:t>
      </w:r>
      <w:r>
        <w:t>projected</w:t>
      </w:r>
      <w:r>
        <w:rPr>
          <w:spacing w:val="-11"/>
        </w:rPr>
        <w:t xml:space="preserve"> </w:t>
      </w:r>
      <w:r>
        <w:t>back</w:t>
      </w:r>
      <w:r>
        <w:rPr>
          <w:spacing w:val="-11"/>
        </w:rPr>
        <w:t xml:space="preserve"> </w:t>
      </w:r>
      <w:r>
        <w:t>to</w:t>
      </w:r>
      <w:r>
        <w:rPr>
          <w:spacing w:val="-11"/>
        </w:rPr>
        <w:t xml:space="preserve"> </w:t>
      </w:r>
      <w:r>
        <w:t>the</w:t>
      </w:r>
      <w:r>
        <w:rPr>
          <w:spacing w:val="-13"/>
        </w:rPr>
        <w:t xml:space="preserve"> </w:t>
      </w:r>
      <w:r>
        <w:t>embedding</w:t>
      </w:r>
      <w:r>
        <w:rPr>
          <w:spacing w:val="-11"/>
        </w:rPr>
        <w:t xml:space="preserve"> </w:t>
      </w:r>
      <w:r>
        <w:t>dimension.</w:t>
      </w:r>
      <w:r>
        <w:rPr>
          <w:spacing w:val="-8"/>
        </w:rPr>
        <w:t xml:space="preserve"> </w:t>
      </w:r>
      <w:proofErr w:type="spellStart"/>
      <w:r>
        <w:t>SASRec's</w:t>
      </w:r>
      <w:proofErr w:type="spellEnd"/>
    </w:p>
    <w:p w14:paraId="3C8631B9" w14:textId="77777777" w:rsidR="009A164F" w:rsidRDefault="009A164F">
      <w:pPr>
        <w:pStyle w:val="BodyText"/>
        <w:sectPr w:rsidR="009A164F">
          <w:pgSz w:w="11910" w:h="16840"/>
          <w:pgMar w:top="1000" w:right="566" w:bottom="600" w:left="566" w:header="348" w:footer="332" w:gutter="0"/>
          <w:cols w:space="720"/>
        </w:sectPr>
      </w:pPr>
    </w:p>
    <w:p w14:paraId="032E51BD" w14:textId="77777777" w:rsidR="009A164F" w:rsidRDefault="00000000">
      <w:pPr>
        <w:pStyle w:val="BodyText"/>
        <w:spacing w:before="83" w:line="244" w:lineRule="auto"/>
        <w:ind w:right="43"/>
      </w:pPr>
      <w:r>
        <w:t>ability</w:t>
      </w:r>
      <w:r>
        <w:rPr>
          <w:spacing w:val="-1"/>
        </w:rPr>
        <w:t xml:space="preserve"> </w:t>
      </w:r>
      <w:r>
        <w:t>to</w:t>
      </w:r>
      <w:r>
        <w:rPr>
          <w:spacing w:val="-1"/>
        </w:rPr>
        <w:t xml:space="preserve"> </w:t>
      </w:r>
      <w:r>
        <w:t>assign</w:t>
      </w:r>
      <w:r>
        <w:rPr>
          <w:spacing w:val="-1"/>
        </w:rPr>
        <w:t xml:space="preserve"> </w:t>
      </w:r>
      <w:r>
        <w:t>dynamic</w:t>
      </w:r>
      <w:r>
        <w:rPr>
          <w:spacing w:val="-3"/>
        </w:rPr>
        <w:t xml:space="preserve"> </w:t>
      </w:r>
      <w:r>
        <w:t>importance</w:t>
      </w:r>
      <w:r>
        <w:rPr>
          <w:spacing w:val="-3"/>
        </w:rPr>
        <w:t xml:space="preserve"> </w:t>
      </w:r>
      <w:r>
        <w:t>weights to</w:t>
      </w:r>
      <w:r>
        <w:rPr>
          <w:spacing w:val="-1"/>
        </w:rPr>
        <w:t xml:space="preserve"> </w:t>
      </w:r>
      <w:r>
        <w:t>all</w:t>
      </w:r>
      <w:r>
        <w:rPr>
          <w:spacing w:val="-3"/>
        </w:rPr>
        <w:t xml:space="preserve"> </w:t>
      </w:r>
      <w:r>
        <w:t>historical</w:t>
      </w:r>
      <w:r>
        <w:rPr>
          <w:spacing w:val="-3"/>
        </w:rPr>
        <w:t xml:space="preserve"> </w:t>
      </w:r>
      <w:r>
        <w:t>interactions makes it</w:t>
      </w:r>
      <w:r>
        <w:rPr>
          <w:spacing w:val="-3"/>
        </w:rPr>
        <w:t xml:space="preserve"> </w:t>
      </w:r>
      <w:r>
        <w:t>particularly amenable</w:t>
      </w:r>
      <w:r>
        <w:rPr>
          <w:spacing w:val="-3"/>
        </w:rPr>
        <w:t xml:space="preserve"> </w:t>
      </w:r>
      <w:r>
        <w:t xml:space="preserve">to the attribution-based drift analysis employed in </w:t>
      </w:r>
      <w:proofErr w:type="spellStart"/>
      <w:r>
        <w:t>HikmaX</w:t>
      </w:r>
      <w:proofErr w:type="spellEnd"/>
      <w:r>
        <w:t>.</w:t>
      </w:r>
    </w:p>
    <w:p w14:paraId="230276BC" w14:textId="77777777" w:rsidR="009A164F" w:rsidRDefault="00000000">
      <w:pPr>
        <w:pStyle w:val="Heading2"/>
        <w:numPr>
          <w:ilvl w:val="1"/>
          <w:numId w:val="3"/>
        </w:numPr>
        <w:tabs>
          <w:tab w:val="left" w:pos="408"/>
        </w:tabs>
        <w:spacing w:before="189"/>
        <w:ind w:left="408" w:hanging="366"/>
      </w:pPr>
      <w:r>
        <w:t>Probabilistic</w:t>
      </w:r>
      <w:r>
        <w:rPr>
          <w:spacing w:val="-8"/>
        </w:rPr>
        <w:t xml:space="preserve"> </w:t>
      </w:r>
      <w:r>
        <w:t>Model</w:t>
      </w:r>
      <w:r>
        <w:rPr>
          <w:spacing w:val="-6"/>
        </w:rPr>
        <w:t xml:space="preserve"> </w:t>
      </w:r>
      <w:r>
        <w:t>of</w:t>
      </w:r>
      <w:r>
        <w:rPr>
          <w:spacing w:val="-5"/>
        </w:rPr>
        <w:t xml:space="preserve"> </w:t>
      </w:r>
      <w:r>
        <w:t>Algorithmic</w:t>
      </w:r>
      <w:r>
        <w:rPr>
          <w:spacing w:val="-5"/>
        </w:rPr>
        <w:t xml:space="preserve"> </w:t>
      </w:r>
      <w:r>
        <w:rPr>
          <w:spacing w:val="-4"/>
        </w:rPr>
        <w:t>Drift</w:t>
      </w:r>
    </w:p>
    <w:p w14:paraId="3091D12F" w14:textId="77777777" w:rsidR="009A164F" w:rsidRDefault="00000000">
      <w:pPr>
        <w:pStyle w:val="BodyText"/>
        <w:spacing w:before="172"/>
        <w:ind w:right="30" w:firstLine="720"/>
      </w:pPr>
      <w:r>
        <w:t>Algorithmic</w:t>
      </w:r>
      <w:r>
        <w:rPr>
          <w:spacing w:val="-5"/>
        </w:rPr>
        <w:t xml:space="preserve"> </w:t>
      </w:r>
      <w:r>
        <w:t>drift</w:t>
      </w:r>
      <w:r>
        <w:rPr>
          <w:spacing w:val="-5"/>
        </w:rPr>
        <w:t xml:space="preserve"> </w:t>
      </w:r>
      <w:r>
        <w:t>is</w:t>
      </w:r>
      <w:r>
        <w:rPr>
          <w:spacing w:val="-1"/>
        </w:rPr>
        <w:t xml:space="preserve"> </w:t>
      </w:r>
      <w:r>
        <w:t>modeled</w:t>
      </w:r>
      <w:r>
        <w:rPr>
          <w:spacing w:val="-4"/>
        </w:rPr>
        <w:t xml:space="preserve"> </w:t>
      </w:r>
      <w:r>
        <w:t>as</w:t>
      </w:r>
      <w:r>
        <w:rPr>
          <w:spacing w:val="-1"/>
        </w:rPr>
        <w:t xml:space="preserve"> </w:t>
      </w:r>
      <w:r>
        <w:t>a</w:t>
      </w:r>
      <w:r>
        <w:rPr>
          <w:spacing w:val="-5"/>
        </w:rPr>
        <w:t xml:space="preserve"> </w:t>
      </w:r>
      <w:r>
        <w:t>deviation</w:t>
      </w:r>
      <w:r>
        <w:rPr>
          <w:spacing w:val="-4"/>
        </w:rPr>
        <w:t xml:space="preserve"> </w:t>
      </w:r>
      <w:r>
        <w:t>in</w:t>
      </w:r>
      <w:r>
        <w:rPr>
          <w:spacing w:val="-4"/>
        </w:rPr>
        <w:t xml:space="preserve"> </w:t>
      </w:r>
      <w:r>
        <w:t>the</w:t>
      </w:r>
      <w:r>
        <w:rPr>
          <w:spacing w:val="-5"/>
        </w:rPr>
        <w:t xml:space="preserve"> </w:t>
      </w:r>
      <w:r>
        <w:t>system's</w:t>
      </w:r>
      <w:r>
        <w:rPr>
          <w:spacing w:val="-1"/>
        </w:rPr>
        <w:t xml:space="preserve"> </w:t>
      </w:r>
      <w:r>
        <w:t>inferred</w:t>
      </w:r>
      <w:r>
        <w:rPr>
          <w:spacing w:val="-4"/>
        </w:rPr>
        <w:t xml:space="preserve"> </w:t>
      </w:r>
      <w:r>
        <w:t>user</w:t>
      </w:r>
      <w:r>
        <w:rPr>
          <w:spacing w:val="-4"/>
        </w:rPr>
        <w:t xml:space="preserve"> </w:t>
      </w:r>
      <w:r>
        <w:t>preference</w:t>
      </w:r>
      <w:r>
        <w:rPr>
          <w:spacing w:val="-5"/>
        </w:rPr>
        <w:t xml:space="preserve"> </w:t>
      </w:r>
      <w:r>
        <w:t>distribution</w:t>
      </w:r>
      <w:r>
        <w:rPr>
          <w:spacing w:val="-4"/>
        </w:rPr>
        <w:t xml:space="preserve"> </w:t>
      </w:r>
      <w:r>
        <w:t>from</w:t>
      </w:r>
      <w:r>
        <w:rPr>
          <w:spacing w:val="-5"/>
        </w:rPr>
        <w:t xml:space="preserve"> </w:t>
      </w:r>
      <w:r>
        <w:t xml:space="preserve">the user's latent stable interest distribution. At each timestep t, the probability that user u interacts with item </w:t>
      </w:r>
      <w:proofErr w:type="spellStart"/>
      <w:r>
        <w:t>i</w:t>
      </w:r>
      <w:proofErr w:type="spellEnd"/>
      <w:r>
        <w:t xml:space="preserve"> is modeled as a mixture of three generative components:</w:t>
      </w:r>
    </w:p>
    <w:p w14:paraId="6512BC1B" w14:textId="77777777" w:rsidR="009A164F" w:rsidRDefault="00000000">
      <w:pPr>
        <w:spacing w:before="165"/>
        <w:ind w:left="14"/>
        <w:jc w:val="center"/>
        <w:rPr>
          <w:i/>
          <w:sz w:val="24"/>
        </w:rPr>
      </w:pPr>
      <w:r>
        <w:rPr>
          <w:i/>
          <w:sz w:val="24"/>
        </w:rPr>
        <w:t>P(</w:t>
      </w:r>
      <w:proofErr w:type="spellStart"/>
      <w:r>
        <w:rPr>
          <w:i/>
          <w:sz w:val="24"/>
        </w:rPr>
        <w:t>i_t</w:t>
      </w:r>
      <w:proofErr w:type="spellEnd"/>
      <w:r>
        <w:rPr>
          <w:i/>
          <w:sz w:val="24"/>
        </w:rPr>
        <w:t>) =</w:t>
      </w:r>
      <w:r>
        <w:rPr>
          <w:i/>
          <w:spacing w:val="-2"/>
          <w:sz w:val="24"/>
        </w:rPr>
        <w:t xml:space="preserve"> </w:t>
      </w:r>
      <w:r>
        <w:rPr>
          <w:i/>
          <w:sz w:val="24"/>
        </w:rPr>
        <w:t>α</w:t>
      </w:r>
      <w:r>
        <w:rPr>
          <w:i/>
          <w:spacing w:val="2"/>
          <w:sz w:val="24"/>
        </w:rPr>
        <w:t xml:space="preserve"> </w:t>
      </w:r>
      <w:proofErr w:type="spellStart"/>
      <w:r>
        <w:rPr>
          <w:i/>
          <w:sz w:val="24"/>
        </w:rPr>
        <w:t>P_random</w:t>
      </w:r>
      <w:proofErr w:type="spellEnd"/>
      <w:r>
        <w:rPr>
          <w:i/>
          <w:sz w:val="24"/>
        </w:rPr>
        <w:t>(</w:t>
      </w:r>
      <w:proofErr w:type="spellStart"/>
      <w:r>
        <w:rPr>
          <w:i/>
          <w:sz w:val="24"/>
        </w:rPr>
        <w:t>i_t</w:t>
      </w:r>
      <w:proofErr w:type="spellEnd"/>
      <w:r>
        <w:rPr>
          <w:i/>
          <w:sz w:val="24"/>
        </w:rPr>
        <w:t>) +</w:t>
      </w:r>
      <w:r>
        <w:rPr>
          <w:i/>
          <w:spacing w:val="-2"/>
          <w:sz w:val="24"/>
        </w:rPr>
        <w:t xml:space="preserve"> </w:t>
      </w:r>
      <w:r>
        <w:rPr>
          <w:i/>
          <w:sz w:val="24"/>
        </w:rPr>
        <w:t>β</w:t>
      </w:r>
      <w:r>
        <w:rPr>
          <w:i/>
          <w:spacing w:val="-6"/>
          <w:sz w:val="24"/>
        </w:rPr>
        <w:t xml:space="preserve"> </w:t>
      </w:r>
      <w:proofErr w:type="spellStart"/>
      <w:r>
        <w:rPr>
          <w:i/>
          <w:sz w:val="24"/>
        </w:rPr>
        <w:t>P_history</w:t>
      </w:r>
      <w:proofErr w:type="spellEnd"/>
      <w:r>
        <w:rPr>
          <w:i/>
          <w:sz w:val="24"/>
        </w:rPr>
        <w:t>(</w:t>
      </w:r>
      <w:proofErr w:type="spellStart"/>
      <w:r>
        <w:rPr>
          <w:i/>
          <w:sz w:val="24"/>
        </w:rPr>
        <w:t>i_t</w:t>
      </w:r>
      <w:proofErr w:type="spellEnd"/>
      <w:r>
        <w:rPr>
          <w:i/>
          <w:sz w:val="24"/>
        </w:rPr>
        <w:t>) +</w:t>
      </w:r>
      <w:r>
        <w:rPr>
          <w:i/>
          <w:spacing w:val="-2"/>
          <w:sz w:val="24"/>
        </w:rPr>
        <w:t xml:space="preserve"> </w:t>
      </w:r>
      <w:r>
        <w:rPr>
          <w:i/>
          <w:sz w:val="24"/>
        </w:rPr>
        <w:t>(1 −</w:t>
      </w:r>
      <w:r>
        <w:rPr>
          <w:i/>
          <w:spacing w:val="-2"/>
          <w:sz w:val="24"/>
        </w:rPr>
        <w:t xml:space="preserve"> </w:t>
      </w:r>
      <w:r>
        <w:rPr>
          <w:i/>
          <w:sz w:val="24"/>
        </w:rPr>
        <w:t>α</w:t>
      </w:r>
      <w:r>
        <w:rPr>
          <w:i/>
          <w:spacing w:val="2"/>
          <w:sz w:val="24"/>
        </w:rPr>
        <w:t xml:space="preserve"> </w:t>
      </w:r>
      <w:r>
        <w:rPr>
          <w:i/>
          <w:sz w:val="24"/>
        </w:rPr>
        <w:t>−</w:t>
      </w:r>
      <w:r>
        <w:rPr>
          <w:i/>
          <w:spacing w:val="-9"/>
          <w:sz w:val="24"/>
        </w:rPr>
        <w:t xml:space="preserve"> </w:t>
      </w:r>
      <w:r>
        <w:rPr>
          <w:i/>
          <w:sz w:val="24"/>
        </w:rPr>
        <w:t>β)</w:t>
      </w:r>
      <w:r>
        <w:rPr>
          <w:i/>
          <w:spacing w:val="1"/>
          <w:sz w:val="24"/>
        </w:rPr>
        <w:t xml:space="preserve"> </w:t>
      </w:r>
      <w:proofErr w:type="spellStart"/>
      <w:r>
        <w:rPr>
          <w:i/>
          <w:sz w:val="24"/>
        </w:rPr>
        <w:t>P_rec</w:t>
      </w:r>
      <w:proofErr w:type="spellEnd"/>
      <w:r>
        <w:rPr>
          <w:i/>
          <w:sz w:val="24"/>
        </w:rPr>
        <w:t>(</w:t>
      </w:r>
      <w:proofErr w:type="spellStart"/>
      <w:r>
        <w:rPr>
          <w:i/>
          <w:sz w:val="24"/>
        </w:rPr>
        <w:t>i_</w:t>
      </w:r>
      <w:proofErr w:type="gramStart"/>
      <w:r>
        <w:rPr>
          <w:i/>
          <w:sz w:val="24"/>
        </w:rPr>
        <w:t>t</w:t>
      </w:r>
      <w:proofErr w:type="spellEnd"/>
      <w:r>
        <w:rPr>
          <w:i/>
          <w:sz w:val="24"/>
        </w:rPr>
        <w:t>)</w:t>
      </w:r>
      <w:r>
        <w:rPr>
          <w:i/>
          <w:spacing w:val="27"/>
          <w:sz w:val="24"/>
        </w:rPr>
        <w:t xml:space="preserve">  </w:t>
      </w:r>
      <w:r>
        <w:rPr>
          <w:i/>
          <w:sz w:val="24"/>
        </w:rPr>
        <w:t>…</w:t>
      </w:r>
      <w:proofErr w:type="gramEnd"/>
      <w:r>
        <w:rPr>
          <w:i/>
          <w:spacing w:val="4"/>
          <w:sz w:val="24"/>
        </w:rPr>
        <w:t xml:space="preserve"> </w:t>
      </w:r>
      <w:r>
        <w:rPr>
          <w:i/>
          <w:spacing w:val="-5"/>
          <w:sz w:val="24"/>
        </w:rPr>
        <w:t>(4)</w:t>
      </w:r>
    </w:p>
    <w:p w14:paraId="1AC75551" w14:textId="77777777" w:rsidR="009A164F" w:rsidRDefault="00000000">
      <w:pPr>
        <w:pStyle w:val="BodyText"/>
        <w:spacing w:before="172"/>
        <w:ind w:right="28"/>
      </w:pPr>
      <w:r>
        <w:t>where</w:t>
      </w:r>
      <w:r>
        <w:rPr>
          <w:spacing w:val="-7"/>
        </w:rPr>
        <w:t xml:space="preserve"> </w:t>
      </w:r>
      <w:proofErr w:type="spellStart"/>
      <w:r>
        <w:t>P_random</w:t>
      </w:r>
      <w:proofErr w:type="spellEnd"/>
      <w:r>
        <w:rPr>
          <w:spacing w:val="-7"/>
        </w:rPr>
        <w:t xml:space="preserve"> </w:t>
      </w:r>
      <w:r>
        <w:t>captures</w:t>
      </w:r>
      <w:r>
        <w:rPr>
          <w:spacing w:val="-3"/>
        </w:rPr>
        <w:t xml:space="preserve"> </w:t>
      </w:r>
      <w:r>
        <w:t>exploratory</w:t>
      </w:r>
      <w:r>
        <w:rPr>
          <w:spacing w:val="-5"/>
        </w:rPr>
        <w:t xml:space="preserve"> </w:t>
      </w:r>
      <w:r>
        <w:t>or</w:t>
      </w:r>
      <w:r>
        <w:rPr>
          <w:spacing w:val="-12"/>
        </w:rPr>
        <w:t xml:space="preserve"> </w:t>
      </w:r>
      <w:r>
        <w:t>accidental</w:t>
      </w:r>
      <w:r>
        <w:rPr>
          <w:spacing w:val="-7"/>
        </w:rPr>
        <w:t xml:space="preserve"> </w:t>
      </w:r>
      <w:r>
        <w:t>interactions,</w:t>
      </w:r>
      <w:r>
        <w:rPr>
          <w:spacing w:val="-2"/>
        </w:rPr>
        <w:t xml:space="preserve"> </w:t>
      </w:r>
      <w:proofErr w:type="spellStart"/>
      <w:r>
        <w:t>P_history</w:t>
      </w:r>
      <w:proofErr w:type="spellEnd"/>
      <w:r>
        <w:rPr>
          <w:spacing w:val="-5"/>
        </w:rPr>
        <w:t xml:space="preserve"> </w:t>
      </w:r>
      <w:r>
        <w:t>reflects</w:t>
      </w:r>
      <w:r>
        <w:rPr>
          <w:spacing w:val="-3"/>
        </w:rPr>
        <w:t xml:space="preserve"> </w:t>
      </w:r>
      <w:r>
        <w:t>stable</w:t>
      </w:r>
      <w:r>
        <w:rPr>
          <w:spacing w:val="-7"/>
        </w:rPr>
        <w:t xml:space="preserve"> </w:t>
      </w:r>
      <w:r>
        <w:t>long-term</w:t>
      </w:r>
      <w:r>
        <w:rPr>
          <w:spacing w:val="-7"/>
        </w:rPr>
        <w:t xml:space="preserve"> </w:t>
      </w:r>
      <w:r>
        <w:t xml:space="preserve">preferences derived from the user's authentic interaction history, and </w:t>
      </w:r>
      <w:proofErr w:type="spellStart"/>
      <w:r>
        <w:t>P_rec</w:t>
      </w:r>
      <w:proofErr w:type="spellEnd"/>
      <w:r>
        <w:t xml:space="preserve"> quantifies interactions induced by the recommender system itself. The parameters α and β represent the randomness and resistance coefficients, respectively, and</w:t>
      </w:r>
      <w:r>
        <w:rPr>
          <w:spacing w:val="-2"/>
        </w:rPr>
        <w:t xml:space="preserve"> </w:t>
      </w:r>
      <w:r>
        <w:t>satisfy</w:t>
      </w:r>
      <w:r>
        <w:rPr>
          <w:spacing w:val="-2"/>
        </w:rPr>
        <w:t xml:space="preserve"> </w:t>
      </w:r>
      <w:r>
        <w:t>α</w:t>
      </w:r>
      <w:r>
        <w:rPr>
          <w:spacing w:val="-7"/>
        </w:rPr>
        <w:t xml:space="preserve"> </w:t>
      </w:r>
      <w:r>
        <w:t>+</w:t>
      </w:r>
      <w:r>
        <w:rPr>
          <w:spacing w:val="-1"/>
        </w:rPr>
        <w:t xml:space="preserve"> </w:t>
      </w:r>
      <w:r>
        <w:t>β</w:t>
      </w:r>
      <w:r>
        <w:rPr>
          <w:spacing w:val="-11"/>
        </w:rPr>
        <w:t xml:space="preserve"> </w:t>
      </w:r>
      <w:r>
        <w:t>≤</w:t>
      </w:r>
      <w:r>
        <w:rPr>
          <w:spacing w:val="-5"/>
        </w:rPr>
        <w:t xml:space="preserve"> </w:t>
      </w:r>
      <w:r>
        <w:t>1.</w:t>
      </w:r>
      <w:r>
        <w:rPr>
          <w:spacing w:val="-6"/>
        </w:rPr>
        <w:t xml:space="preserve"> </w:t>
      </w:r>
      <w:r>
        <w:t>Drift</w:t>
      </w:r>
      <w:r>
        <w:rPr>
          <w:spacing w:val="-4"/>
        </w:rPr>
        <w:t xml:space="preserve"> </w:t>
      </w:r>
      <w:r>
        <w:t>intensity</w:t>
      </w:r>
      <w:r>
        <w:rPr>
          <w:spacing w:val="-2"/>
        </w:rPr>
        <w:t xml:space="preserve"> </w:t>
      </w:r>
      <w:r>
        <w:t>is proportional</w:t>
      </w:r>
      <w:r>
        <w:rPr>
          <w:spacing w:val="-4"/>
        </w:rPr>
        <w:t xml:space="preserve"> </w:t>
      </w:r>
      <w:r>
        <w:t>to</w:t>
      </w:r>
      <w:r>
        <w:rPr>
          <w:spacing w:val="-2"/>
        </w:rPr>
        <w:t xml:space="preserve"> </w:t>
      </w:r>
      <w:r>
        <w:t>the</w:t>
      </w:r>
      <w:r>
        <w:rPr>
          <w:spacing w:val="-4"/>
        </w:rPr>
        <w:t xml:space="preserve"> </w:t>
      </w:r>
      <w:r>
        <w:t>recommender influence</w:t>
      </w:r>
      <w:r>
        <w:rPr>
          <w:spacing w:val="-4"/>
        </w:rPr>
        <w:t xml:space="preserve"> </w:t>
      </w:r>
      <w:r>
        <w:t>term</w:t>
      </w:r>
      <w:r>
        <w:rPr>
          <w:spacing w:val="-4"/>
        </w:rPr>
        <w:t xml:space="preserve"> </w:t>
      </w:r>
      <w:r>
        <w:t>(1</w:t>
      </w:r>
      <w:r>
        <w:rPr>
          <w:spacing w:val="-2"/>
        </w:rPr>
        <w:t xml:space="preserve"> </w:t>
      </w:r>
      <w:r>
        <w:t>−</w:t>
      </w:r>
      <w:r>
        <w:rPr>
          <w:spacing w:val="-1"/>
        </w:rPr>
        <w:t xml:space="preserve"> </w:t>
      </w:r>
      <w:r>
        <w:t>α</w:t>
      </w:r>
      <w:r>
        <w:rPr>
          <w:spacing w:val="-7"/>
        </w:rPr>
        <w:t xml:space="preserve"> </w:t>
      </w:r>
      <w:r>
        <w:t>−</w:t>
      </w:r>
      <w:r>
        <w:rPr>
          <w:spacing w:val="-1"/>
        </w:rPr>
        <w:t xml:space="preserve"> </w:t>
      </w:r>
      <w:r>
        <w:t>β) and escalates monotonically as recommender-induced interactions accumulate in the history, displacing preference-consistent entries.</w:t>
      </w:r>
    </w:p>
    <w:p w14:paraId="6C20C16A" w14:textId="77777777" w:rsidR="009A164F" w:rsidRDefault="009A164F">
      <w:pPr>
        <w:pStyle w:val="BodyText"/>
        <w:ind w:left="0"/>
        <w:jc w:val="left"/>
      </w:pPr>
    </w:p>
    <w:p w14:paraId="3FA8FA2A" w14:textId="77777777" w:rsidR="009A164F" w:rsidRDefault="009A164F">
      <w:pPr>
        <w:pStyle w:val="BodyText"/>
        <w:spacing w:before="177"/>
        <w:ind w:left="0"/>
        <w:jc w:val="left"/>
      </w:pPr>
    </w:p>
    <w:p w14:paraId="5092046F" w14:textId="77777777" w:rsidR="009A164F" w:rsidRDefault="00000000">
      <w:pPr>
        <w:pStyle w:val="Heading1"/>
        <w:numPr>
          <w:ilvl w:val="0"/>
          <w:numId w:val="3"/>
        </w:numPr>
        <w:tabs>
          <w:tab w:val="left" w:pos="289"/>
        </w:tabs>
        <w:ind w:left="289" w:hanging="247"/>
      </w:pPr>
      <w:r>
        <w:t>SYSTEM</w:t>
      </w:r>
      <w:r>
        <w:rPr>
          <w:spacing w:val="-1"/>
        </w:rPr>
        <w:t xml:space="preserve"> </w:t>
      </w:r>
      <w:r>
        <w:rPr>
          <w:spacing w:val="-2"/>
        </w:rPr>
        <w:t>ARCHITECTURE</w:t>
      </w:r>
    </w:p>
    <w:p w14:paraId="0CC0F4BD" w14:textId="77777777" w:rsidR="009A164F" w:rsidRDefault="00000000">
      <w:pPr>
        <w:pStyle w:val="BodyText"/>
        <w:spacing w:before="173"/>
        <w:ind w:right="31" w:firstLine="720"/>
      </w:pPr>
      <w:r>
        <w:t xml:space="preserve">The </w:t>
      </w:r>
      <w:proofErr w:type="spellStart"/>
      <w:r>
        <w:t>HikmaX</w:t>
      </w:r>
      <w:proofErr w:type="spellEnd"/>
      <w:r>
        <w:t xml:space="preserve"> system is organized as a layered modular architecture comprising eight functional layers: Dataset Processing, Sequential Modeling, Drift Injection, Recommendation Generation, Explainable AI, User Recourse, Evaluation, and Visualization. Each layer operates on well-defined data contracts and exchanges information through structured processing pathways, ensuring full traceability of recommendation outcomes across the drift detection and recovery lifecycle.</w:t>
      </w:r>
    </w:p>
    <w:p w14:paraId="6179A50A" w14:textId="77777777" w:rsidR="009A164F" w:rsidRDefault="00000000">
      <w:pPr>
        <w:pStyle w:val="BodyText"/>
        <w:spacing w:before="164" w:line="242" w:lineRule="auto"/>
        <w:ind w:right="26" w:firstLine="720"/>
      </w:pPr>
      <w:r>
        <w:t xml:space="preserve">The Dataset Processing layer ingests raw interaction records from the </w:t>
      </w:r>
      <w:proofErr w:type="spellStart"/>
      <w:r>
        <w:t>MovieLens</w:t>
      </w:r>
      <w:proofErr w:type="spellEnd"/>
      <w:r>
        <w:t xml:space="preserve"> repository, applies cleaning and deduplication, constructs chronologically ordered user-item interaction sequences, performs sequence</w:t>
      </w:r>
      <w:r>
        <w:rPr>
          <w:spacing w:val="-4"/>
        </w:rPr>
        <w:t xml:space="preserve"> </w:t>
      </w:r>
      <w:r>
        <w:t>padding to</w:t>
      </w:r>
      <w:r>
        <w:rPr>
          <w:spacing w:val="-2"/>
        </w:rPr>
        <w:t xml:space="preserve"> </w:t>
      </w:r>
      <w:r>
        <w:t>uniform</w:t>
      </w:r>
      <w:r>
        <w:rPr>
          <w:spacing w:val="-4"/>
        </w:rPr>
        <w:t xml:space="preserve"> </w:t>
      </w:r>
      <w:r>
        <w:t>length, and</w:t>
      </w:r>
      <w:r>
        <w:rPr>
          <w:spacing w:val="-2"/>
        </w:rPr>
        <w:t xml:space="preserve"> </w:t>
      </w:r>
      <w:r>
        <w:t>partitions data into</w:t>
      </w:r>
      <w:r>
        <w:rPr>
          <w:spacing w:val="-2"/>
        </w:rPr>
        <w:t xml:space="preserve"> </w:t>
      </w:r>
      <w:r>
        <w:t>training, validation, and test</w:t>
      </w:r>
      <w:r>
        <w:rPr>
          <w:spacing w:val="-4"/>
        </w:rPr>
        <w:t xml:space="preserve"> </w:t>
      </w:r>
      <w:r>
        <w:t>splits. The</w:t>
      </w:r>
      <w:r>
        <w:rPr>
          <w:spacing w:val="-4"/>
        </w:rPr>
        <w:t xml:space="preserve"> </w:t>
      </w:r>
      <w:r>
        <w:t xml:space="preserve">Sequential Modeling layer routes processed sequences to one of three recommendation pipelines—GRU4Rec, TCN, or </w:t>
      </w:r>
      <w:proofErr w:type="spellStart"/>
      <w:r>
        <w:t>SASRec</w:t>
      </w:r>
      <w:proofErr w:type="spellEnd"/>
      <w:r>
        <w:t>—each of which produces ranked Top-N recommendation lists as output.</w:t>
      </w:r>
    </w:p>
    <w:p w14:paraId="12BD5B2F" w14:textId="77777777" w:rsidR="009A164F" w:rsidRDefault="00000000">
      <w:pPr>
        <w:pStyle w:val="BodyText"/>
        <w:spacing w:before="160"/>
        <w:ind w:right="25" w:firstLine="720"/>
      </w:pPr>
      <w:r>
        <w:t>The Recommendation Engine serves as the central orchestration layer, converting model logits into ranked</w:t>
      </w:r>
      <w:r>
        <w:rPr>
          <w:spacing w:val="-7"/>
        </w:rPr>
        <w:t xml:space="preserve"> </w:t>
      </w:r>
      <w:r>
        <w:t>item</w:t>
      </w:r>
      <w:r>
        <w:rPr>
          <w:spacing w:val="-9"/>
        </w:rPr>
        <w:t xml:space="preserve"> </w:t>
      </w:r>
      <w:r>
        <w:t>lists</w:t>
      </w:r>
      <w:r>
        <w:rPr>
          <w:spacing w:val="-4"/>
        </w:rPr>
        <w:t xml:space="preserve"> </w:t>
      </w:r>
      <w:r>
        <w:t>and</w:t>
      </w:r>
      <w:r>
        <w:rPr>
          <w:spacing w:val="-7"/>
        </w:rPr>
        <w:t xml:space="preserve"> </w:t>
      </w:r>
      <w:r>
        <w:t>routing</w:t>
      </w:r>
      <w:r>
        <w:rPr>
          <w:spacing w:val="-7"/>
        </w:rPr>
        <w:t xml:space="preserve"> </w:t>
      </w:r>
      <w:r>
        <w:t>outputs</w:t>
      </w:r>
      <w:r>
        <w:rPr>
          <w:spacing w:val="-4"/>
        </w:rPr>
        <w:t xml:space="preserve"> </w:t>
      </w:r>
      <w:r>
        <w:t>to</w:t>
      </w:r>
      <w:r>
        <w:rPr>
          <w:spacing w:val="-7"/>
        </w:rPr>
        <w:t xml:space="preserve"> </w:t>
      </w:r>
      <w:r>
        <w:t>the</w:t>
      </w:r>
      <w:r>
        <w:rPr>
          <w:spacing w:val="-9"/>
        </w:rPr>
        <w:t xml:space="preserve"> </w:t>
      </w:r>
      <w:r>
        <w:t>Drift</w:t>
      </w:r>
      <w:r>
        <w:rPr>
          <w:spacing w:val="-9"/>
        </w:rPr>
        <w:t xml:space="preserve"> </w:t>
      </w:r>
      <w:r>
        <w:t>Injection</w:t>
      </w:r>
      <w:r>
        <w:rPr>
          <w:spacing w:val="-7"/>
        </w:rPr>
        <w:t xml:space="preserve"> </w:t>
      </w:r>
      <w:r>
        <w:t>Module</w:t>
      </w:r>
      <w:r>
        <w:rPr>
          <w:spacing w:val="-9"/>
        </w:rPr>
        <w:t xml:space="preserve"> </w:t>
      </w:r>
      <w:r>
        <w:t>and</w:t>
      </w:r>
      <w:r>
        <w:rPr>
          <w:spacing w:val="-7"/>
        </w:rPr>
        <w:t xml:space="preserve"> </w:t>
      </w:r>
      <w:r>
        <w:t>the</w:t>
      </w:r>
      <w:r>
        <w:rPr>
          <w:spacing w:val="-9"/>
        </w:rPr>
        <w:t xml:space="preserve"> </w:t>
      </w:r>
      <w:r>
        <w:t>Explainable</w:t>
      </w:r>
      <w:r>
        <w:rPr>
          <w:spacing w:val="-9"/>
        </w:rPr>
        <w:t xml:space="preserve"> </w:t>
      </w:r>
      <w:r>
        <w:t>AI</w:t>
      </w:r>
      <w:r>
        <w:rPr>
          <w:spacing w:val="-6"/>
        </w:rPr>
        <w:t xml:space="preserve"> </w:t>
      </w:r>
      <w:r>
        <w:t>Module</w:t>
      </w:r>
      <w:r>
        <w:rPr>
          <w:spacing w:val="-9"/>
        </w:rPr>
        <w:t xml:space="preserve"> </w:t>
      </w:r>
      <w:r>
        <w:t>concurrently. The Drift Injection Module introduces controlled perturbations simulating real-world drift scenarios, while the Explainable</w:t>
      </w:r>
      <w:r>
        <w:rPr>
          <w:spacing w:val="-15"/>
        </w:rPr>
        <w:t xml:space="preserve"> </w:t>
      </w:r>
      <w:r>
        <w:t>AI</w:t>
      </w:r>
      <w:r>
        <w:rPr>
          <w:spacing w:val="-15"/>
        </w:rPr>
        <w:t xml:space="preserve"> </w:t>
      </w:r>
      <w:r>
        <w:t>Module</w:t>
      </w:r>
      <w:r>
        <w:rPr>
          <w:spacing w:val="-15"/>
        </w:rPr>
        <w:t xml:space="preserve"> </w:t>
      </w:r>
      <w:r>
        <w:t>computes</w:t>
      </w:r>
      <w:r>
        <w:rPr>
          <w:spacing w:val="-15"/>
        </w:rPr>
        <w:t xml:space="preserve"> </w:t>
      </w:r>
      <w:r>
        <w:t>Integrated</w:t>
      </w:r>
      <w:r>
        <w:rPr>
          <w:spacing w:val="-15"/>
        </w:rPr>
        <w:t xml:space="preserve"> </w:t>
      </w:r>
      <w:r>
        <w:t>Gradients</w:t>
      </w:r>
      <w:r>
        <w:rPr>
          <w:spacing w:val="-15"/>
        </w:rPr>
        <w:t xml:space="preserve"> </w:t>
      </w:r>
      <w:r>
        <w:t>attribution</w:t>
      </w:r>
      <w:r>
        <w:rPr>
          <w:spacing w:val="-15"/>
        </w:rPr>
        <w:t xml:space="preserve"> </w:t>
      </w:r>
      <w:r>
        <w:t>scores</w:t>
      </w:r>
      <w:r>
        <w:rPr>
          <w:spacing w:val="-15"/>
        </w:rPr>
        <w:t xml:space="preserve"> </w:t>
      </w:r>
      <w:r>
        <w:t>over</w:t>
      </w:r>
      <w:r>
        <w:rPr>
          <w:spacing w:val="-15"/>
        </w:rPr>
        <w:t xml:space="preserve"> </w:t>
      </w:r>
      <w:r>
        <w:t>the</w:t>
      </w:r>
      <w:r>
        <w:rPr>
          <w:spacing w:val="-15"/>
        </w:rPr>
        <w:t xml:space="preserve"> </w:t>
      </w:r>
      <w:r>
        <w:t>interaction</w:t>
      </w:r>
      <w:r>
        <w:rPr>
          <w:spacing w:val="-15"/>
        </w:rPr>
        <w:t xml:space="preserve"> </w:t>
      </w:r>
      <w:r>
        <w:t>sequence.</w:t>
      </w:r>
      <w:r>
        <w:rPr>
          <w:spacing w:val="-13"/>
        </w:rPr>
        <w:t xml:space="preserve"> </w:t>
      </w:r>
      <w:r>
        <w:t>The</w:t>
      </w:r>
      <w:r>
        <w:rPr>
          <w:spacing w:val="-15"/>
        </w:rPr>
        <w:t xml:space="preserve"> </w:t>
      </w:r>
      <w:r>
        <w:t xml:space="preserve">User Recourse Module receives attribution outputs and presents corrective options, transmitting the modified sequence back to the Recommendation Engine for iterative </w:t>
      </w:r>
      <w:proofErr w:type="spellStart"/>
      <w:r>
        <w:t>recomputation</w:t>
      </w:r>
      <w:proofErr w:type="spellEnd"/>
      <w:r>
        <w:t xml:space="preserve">. The Evaluation Module computes quantitative performance metrics, and the </w:t>
      </w:r>
      <w:proofErr w:type="spellStart"/>
      <w:r>
        <w:t>Streamlit</w:t>
      </w:r>
      <w:proofErr w:type="spellEnd"/>
      <w:r>
        <w:t xml:space="preserve"> Visualization Dashboard presents the complete recommendation-explanation-recourse lifecycle to the end user.</w:t>
      </w:r>
    </w:p>
    <w:p w14:paraId="055FD8CB" w14:textId="77777777" w:rsidR="009A164F" w:rsidRDefault="00000000">
      <w:pPr>
        <w:pStyle w:val="BodyText"/>
        <w:spacing w:before="2"/>
        <w:ind w:left="0"/>
        <w:jc w:val="left"/>
        <w:rPr>
          <w:sz w:val="12"/>
        </w:rPr>
      </w:pPr>
      <w:r>
        <w:rPr>
          <w:noProof/>
          <w:sz w:val="12"/>
        </w:rPr>
        <w:drawing>
          <wp:anchor distT="0" distB="0" distL="0" distR="0" simplePos="0" relativeHeight="487587840" behindDoc="1" locked="0" layoutInCell="1" allowOverlap="1" wp14:anchorId="1E6A4C78" wp14:editId="6F044825">
            <wp:simplePos x="0" y="0"/>
            <wp:positionH relativeFrom="page">
              <wp:posOffset>1313180</wp:posOffset>
            </wp:positionH>
            <wp:positionV relativeFrom="paragraph">
              <wp:posOffset>104508</wp:posOffset>
            </wp:positionV>
            <wp:extent cx="4934127" cy="231495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934127" cy="2314956"/>
                    </a:xfrm>
                    <a:prstGeom prst="rect">
                      <a:avLst/>
                    </a:prstGeom>
                  </pic:spPr>
                </pic:pic>
              </a:graphicData>
            </a:graphic>
          </wp:anchor>
        </w:drawing>
      </w:r>
    </w:p>
    <w:p w14:paraId="490C987F" w14:textId="77777777" w:rsidR="009A164F" w:rsidRDefault="00000000">
      <w:pPr>
        <w:spacing w:before="113"/>
        <w:ind w:left="15" w:right="17"/>
        <w:jc w:val="center"/>
        <w:rPr>
          <w:i/>
          <w:sz w:val="24"/>
        </w:rPr>
      </w:pPr>
      <w:r>
        <w:rPr>
          <w:i/>
          <w:sz w:val="24"/>
        </w:rPr>
        <w:t>Figure</w:t>
      </w:r>
      <w:r>
        <w:rPr>
          <w:i/>
          <w:spacing w:val="-6"/>
          <w:sz w:val="24"/>
        </w:rPr>
        <w:t xml:space="preserve"> </w:t>
      </w:r>
      <w:r>
        <w:rPr>
          <w:i/>
          <w:sz w:val="24"/>
        </w:rPr>
        <w:t>1.</w:t>
      </w:r>
      <w:r>
        <w:rPr>
          <w:i/>
          <w:spacing w:val="1"/>
          <w:sz w:val="24"/>
        </w:rPr>
        <w:t xml:space="preserve"> </w:t>
      </w:r>
      <w:r>
        <w:rPr>
          <w:i/>
          <w:sz w:val="24"/>
        </w:rPr>
        <w:t>Overall</w:t>
      </w:r>
      <w:r>
        <w:rPr>
          <w:i/>
          <w:spacing w:val="-3"/>
          <w:sz w:val="24"/>
        </w:rPr>
        <w:t xml:space="preserve"> </w:t>
      </w:r>
      <w:r>
        <w:rPr>
          <w:i/>
          <w:sz w:val="24"/>
        </w:rPr>
        <w:t>Architecture</w:t>
      </w:r>
      <w:r>
        <w:rPr>
          <w:i/>
          <w:spacing w:val="-4"/>
          <w:sz w:val="24"/>
        </w:rPr>
        <w:t xml:space="preserve"> </w:t>
      </w:r>
      <w:r>
        <w:rPr>
          <w:i/>
          <w:sz w:val="24"/>
        </w:rPr>
        <w:t>of</w:t>
      </w:r>
      <w:r>
        <w:rPr>
          <w:i/>
          <w:spacing w:val="-4"/>
          <w:sz w:val="24"/>
        </w:rPr>
        <w:t xml:space="preserve"> </w:t>
      </w:r>
      <w:r>
        <w:rPr>
          <w:i/>
          <w:sz w:val="24"/>
        </w:rPr>
        <w:t>the</w:t>
      </w:r>
      <w:r>
        <w:rPr>
          <w:i/>
          <w:spacing w:val="-4"/>
          <w:sz w:val="24"/>
        </w:rPr>
        <w:t xml:space="preserve"> </w:t>
      </w:r>
      <w:proofErr w:type="spellStart"/>
      <w:r>
        <w:rPr>
          <w:i/>
          <w:sz w:val="24"/>
        </w:rPr>
        <w:t>HikmaX</w:t>
      </w:r>
      <w:proofErr w:type="spellEnd"/>
      <w:r>
        <w:rPr>
          <w:i/>
          <w:spacing w:val="-3"/>
          <w:sz w:val="24"/>
        </w:rPr>
        <w:t xml:space="preserve"> </w:t>
      </w:r>
      <w:r>
        <w:rPr>
          <w:i/>
          <w:spacing w:val="-2"/>
          <w:sz w:val="24"/>
        </w:rPr>
        <w:t>Framework.</w:t>
      </w:r>
    </w:p>
    <w:p w14:paraId="0343152F" w14:textId="77777777" w:rsidR="009A164F" w:rsidRDefault="009A164F">
      <w:pPr>
        <w:jc w:val="center"/>
        <w:rPr>
          <w:i/>
          <w:sz w:val="24"/>
        </w:rPr>
        <w:sectPr w:rsidR="009A164F">
          <w:pgSz w:w="11910" w:h="16840"/>
          <w:pgMar w:top="1000" w:right="566" w:bottom="600" w:left="566" w:header="348" w:footer="332" w:gutter="0"/>
          <w:cols w:space="720"/>
        </w:sectPr>
      </w:pPr>
    </w:p>
    <w:p w14:paraId="3F9065C5" w14:textId="77777777" w:rsidR="009A164F" w:rsidRDefault="009A164F">
      <w:pPr>
        <w:pStyle w:val="BodyText"/>
        <w:ind w:left="0"/>
        <w:jc w:val="left"/>
        <w:rPr>
          <w:i/>
        </w:rPr>
      </w:pPr>
    </w:p>
    <w:p w14:paraId="219D0B2A" w14:textId="77777777" w:rsidR="009A164F" w:rsidRDefault="009A164F">
      <w:pPr>
        <w:pStyle w:val="BodyText"/>
        <w:spacing w:before="83"/>
        <w:ind w:left="0"/>
        <w:jc w:val="left"/>
        <w:rPr>
          <w:i/>
        </w:rPr>
      </w:pPr>
    </w:p>
    <w:p w14:paraId="20C21783" w14:textId="77777777" w:rsidR="009A164F" w:rsidRDefault="00000000">
      <w:pPr>
        <w:pStyle w:val="Heading1"/>
        <w:numPr>
          <w:ilvl w:val="0"/>
          <w:numId w:val="3"/>
        </w:numPr>
        <w:tabs>
          <w:tab w:val="left" w:pos="289"/>
        </w:tabs>
        <w:ind w:left="289" w:hanging="247"/>
      </w:pPr>
      <w:r>
        <w:t>ACTIVITY</w:t>
      </w:r>
      <w:r>
        <w:rPr>
          <w:spacing w:val="-7"/>
        </w:rPr>
        <w:t xml:space="preserve"> </w:t>
      </w:r>
      <w:r>
        <w:t>DIAGRAM</w:t>
      </w:r>
      <w:r>
        <w:rPr>
          <w:spacing w:val="-3"/>
        </w:rPr>
        <w:t xml:space="preserve"> </w:t>
      </w:r>
      <w:r>
        <w:rPr>
          <w:spacing w:val="-2"/>
        </w:rPr>
        <w:t>DESCRIPTION</w:t>
      </w:r>
    </w:p>
    <w:p w14:paraId="510CBA7B" w14:textId="77777777" w:rsidR="009A164F" w:rsidRDefault="00000000">
      <w:pPr>
        <w:pStyle w:val="BodyText"/>
        <w:spacing w:before="172"/>
        <w:ind w:right="31" w:firstLine="720"/>
      </w:pPr>
      <w:r>
        <w:t xml:space="preserve">The activity diagram for </w:t>
      </w:r>
      <w:proofErr w:type="spellStart"/>
      <w:r>
        <w:t>HikmaX</w:t>
      </w:r>
      <w:proofErr w:type="spellEnd"/>
      <w:r>
        <w:t xml:space="preserve"> captures the end-to-end operational workflow from data ingestion to final recommendation presentation. The process begins with the loading and preprocessing of the </w:t>
      </w:r>
      <w:proofErr w:type="spellStart"/>
      <w:r>
        <w:t>MovieLens</w:t>
      </w:r>
      <w:proofErr w:type="spellEnd"/>
      <w:r>
        <w:t xml:space="preserve"> dataset, encompassing data cleaning, timestamp-based sorting, sequence generation,</w:t>
      </w:r>
      <w:r>
        <w:rPr>
          <w:spacing w:val="-2"/>
        </w:rPr>
        <w:t xml:space="preserve"> </w:t>
      </w:r>
      <w:r>
        <w:t>and train-test partitioning. Control then flows to the parallel training of the three sequential recommendation models. Following model training,</w:t>
      </w:r>
      <w:r>
        <w:rPr>
          <w:spacing w:val="-5"/>
        </w:rPr>
        <w:t xml:space="preserve"> </w:t>
      </w:r>
      <w:r>
        <w:t>the</w:t>
      </w:r>
      <w:r>
        <w:rPr>
          <w:spacing w:val="-11"/>
        </w:rPr>
        <w:t xml:space="preserve"> </w:t>
      </w:r>
      <w:r>
        <w:t>recommendation</w:t>
      </w:r>
      <w:r>
        <w:rPr>
          <w:spacing w:val="-9"/>
        </w:rPr>
        <w:t xml:space="preserve"> </w:t>
      </w:r>
      <w:r>
        <w:t>generation</w:t>
      </w:r>
      <w:r>
        <w:rPr>
          <w:spacing w:val="-9"/>
        </w:rPr>
        <w:t xml:space="preserve"> </w:t>
      </w:r>
      <w:r>
        <w:t>phase</w:t>
      </w:r>
      <w:r>
        <w:rPr>
          <w:spacing w:val="-11"/>
        </w:rPr>
        <w:t xml:space="preserve"> </w:t>
      </w:r>
      <w:r>
        <w:t>produces</w:t>
      </w:r>
      <w:r>
        <w:rPr>
          <w:spacing w:val="-6"/>
        </w:rPr>
        <w:t xml:space="preserve"> </w:t>
      </w:r>
      <w:r>
        <w:t>initial</w:t>
      </w:r>
      <w:r>
        <w:rPr>
          <w:spacing w:val="-11"/>
        </w:rPr>
        <w:t xml:space="preserve"> </w:t>
      </w:r>
      <w:r>
        <w:t>Top-N</w:t>
      </w:r>
      <w:r>
        <w:rPr>
          <w:spacing w:val="-6"/>
        </w:rPr>
        <w:t xml:space="preserve"> </w:t>
      </w:r>
      <w:r>
        <w:t>outputs</w:t>
      </w:r>
      <w:r>
        <w:rPr>
          <w:spacing w:val="-6"/>
        </w:rPr>
        <w:t xml:space="preserve"> </w:t>
      </w:r>
      <w:r>
        <w:t>that</w:t>
      </w:r>
      <w:r>
        <w:rPr>
          <w:spacing w:val="-11"/>
        </w:rPr>
        <w:t xml:space="preserve"> </w:t>
      </w:r>
      <w:r>
        <w:t>serve</w:t>
      </w:r>
      <w:r>
        <w:rPr>
          <w:spacing w:val="-9"/>
        </w:rPr>
        <w:t xml:space="preserve"> </w:t>
      </w:r>
      <w:r>
        <w:t>as</w:t>
      </w:r>
      <w:r>
        <w:rPr>
          <w:spacing w:val="-6"/>
        </w:rPr>
        <w:t xml:space="preserve"> </w:t>
      </w:r>
      <w:r>
        <w:t>the</w:t>
      </w:r>
      <w:r>
        <w:rPr>
          <w:spacing w:val="-11"/>
        </w:rPr>
        <w:t xml:space="preserve"> </w:t>
      </w:r>
      <w:r>
        <w:t>baseline</w:t>
      </w:r>
      <w:r>
        <w:rPr>
          <w:spacing w:val="-11"/>
        </w:rPr>
        <w:t xml:space="preserve"> </w:t>
      </w:r>
      <w:r>
        <w:t>for</w:t>
      </w:r>
      <w:r>
        <w:rPr>
          <w:spacing w:val="-8"/>
        </w:rPr>
        <w:t xml:space="preserve"> </w:t>
      </w:r>
      <w:r>
        <w:t xml:space="preserve">drift </w:t>
      </w:r>
      <w:r>
        <w:rPr>
          <w:spacing w:val="-2"/>
        </w:rPr>
        <w:t>evaluation.</w:t>
      </w:r>
    </w:p>
    <w:p w14:paraId="705ADBDE" w14:textId="77777777" w:rsidR="009A164F" w:rsidRDefault="00000000">
      <w:pPr>
        <w:pStyle w:val="BodyText"/>
        <w:spacing w:before="169" w:line="242" w:lineRule="auto"/>
        <w:ind w:right="30" w:firstLine="720"/>
      </w:pPr>
      <w:r>
        <w:t>The drift injection decision point introduces controlled perturbations to selected user sequences, simulating the accumulation of noisy or off-profile interactions. The XAI Analysis phase computes Integrated Gradients attribution scores, identifying interactions with anomalously high influence scores relative to their temporal</w:t>
      </w:r>
      <w:r>
        <w:rPr>
          <w:spacing w:val="-5"/>
        </w:rPr>
        <w:t xml:space="preserve"> </w:t>
      </w:r>
      <w:r>
        <w:t>position. A</w:t>
      </w:r>
      <w:r>
        <w:rPr>
          <w:spacing w:val="-8"/>
        </w:rPr>
        <w:t xml:space="preserve"> </w:t>
      </w:r>
      <w:r>
        <w:t>conditional</w:t>
      </w:r>
      <w:r>
        <w:rPr>
          <w:spacing w:val="-5"/>
        </w:rPr>
        <w:t xml:space="preserve"> </w:t>
      </w:r>
      <w:r>
        <w:t>branch</w:t>
      </w:r>
      <w:r>
        <w:rPr>
          <w:spacing w:val="-4"/>
        </w:rPr>
        <w:t xml:space="preserve"> </w:t>
      </w:r>
      <w:r>
        <w:t>then</w:t>
      </w:r>
      <w:r>
        <w:rPr>
          <w:spacing w:val="-4"/>
        </w:rPr>
        <w:t xml:space="preserve"> </w:t>
      </w:r>
      <w:r>
        <w:t>presents</w:t>
      </w:r>
      <w:r>
        <w:rPr>
          <w:spacing w:val="-1"/>
        </w:rPr>
        <w:t xml:space="preserve"> </w:t>
      </w:r>
      <w:r>
        <w:t>users</w:t>
      </w:r>
      <w:r>
        <w:rPr>
          <w:spacing w:val="-1"/>
        </w:rPr>
        <w:t xml:space="preserve"> </w:t>
      </w:r>
      <w:r>
        <w:t>with</w:t>
      </w:r>
      <w:r>
        <w:rPr>
          <w:spacing w:val="-4"/>
        </w:rPr>
        <w:t xml:space="preserve"> </w:t>
      </w:r>
      <w:r>
        <w:t>the</w:t>
      </w:r>
      <w:r>
        <w:rPr>
          <w:spacing w:val="-5"/>
        </w:rPr>
        <w:t xml:space="preserve"> </w:t>
      </w:r>
      <w:r>
        <w:t>opportunity</w:t>
      </w:r>
      <w:r>
        <w:rPr>
          <w:spacing w:val="-4"/>
        </w:rPr>
        <w:t xml:space="preserve"> </w:t>
      </w:r>
      <w:r>
        <w:t>to</w:t>
      </w:r>
      <w:r>
        <w:rPr>
          <w:spacing w:val="-4"/>
        </w:rPr>
        <w:t xml:space="preserve"> </w:t>
      </w:r>
      <w:r>
        <w:t>initiate</w:t>
      </w:r>
      <w:r>
        <w:rPr>
          <w:spacing w:val="-5"/>
        </w:rPr>
        <w:t xml:space="preserve"> </w:t>
      </w:r>
      <w:r>
        <w:t>recourse:</w:t>
      </w:r>
      <w:r>
        <w:rPr>
          <w:spacing w:val="-5"/>
        </w:rPr>
        <w:t xml:space="preserve"> </w:t>
      </w:r>
      <w:r>
        <w:t>if</w:t>
      </w:r>
      <w:r>
        <w:rPr>
          <w:spacing w:val="-4"/>
        </w:rPr>
        <w:t xml:space="preserve"> </w:t>
      </w:r>
      <w:r>
        <w:t xml:space="preserve">recourse is selected, the User Recourse Module removes or </w:t>
      </w:r>
      <w:proofErr w:type="spellStart"/>
      <w:r>
        <w:t>downweights</w:t>
      </w:r>
      <w:proofErr w:type="spellEnd"/>
      <w:r>
        <w:t xml:space="preserve"> identified drift-inducing entries, reconstructs the corrected sequence, and routes it back to the Recommendation Engine for </w:t>
      </w:r>
      <w:proofErr w:type="spellStart"/>
      <w:r>
        <w:t>recomputation</w:t>
      </w:r>
      <w:proofErr w:type="spellEnd"/>
      <w:r>
        <w:t>. If no further recourse is desired, the workflow proceeds to evaluation metric computation and dashboard visualization, at which point the cycle terminates.</w:t>
      </w:r>
    </w:p>
    <w:p w14:paraId="68B1D606" w14:textId="77777777" w:rsidR="009A164F" w:rsidRDefault="00000000">
      <w:pPr>
        <w:pStyle w:val="BodyText"/>
        <w:spacing w:before="9"/>
        <w:ind w:left="0"/>
        <w:jc w:val="left"/>
        <w:rPr>
          <w:sz w:val="10"/>
        </w:rPr>
      </w:pPr>
      <w:r>
        <w:rPr>
          <w:noProof/>
          <w:sz w:val="10"/>
        </w:rPr>
        <w:drawing>
          <wp:anchor distT="0" distB="0" distL="0" distR="0" simplePos="0" relativeHeight="487588352" behindDoc="1" locked="0" layoutInCell="1" allowOverlap="1" wp14:anchorId="1250A842" wp14:editId="3B53A659">
            <wp:simplePos x="0" y="0"/>
            <wp:positionH relativeFrom="page">
              <wp:posOffset>575627</wp:posOffset>
            </wp:positionH>
            <wp:positionV relativeFrom="paragraph">
              <wp:posOffset>94196</wp:posOffset>
            </wp:positionV>
            <wp:extent cx="6445163" cy="596750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6445163" cy="5967507"/>
                    </a:xfrm>
                    <a:prstGeom prst="rect">
                      <a:avLst/>
                    </a:prstGeom>
                  </pic:spPr>
                </pic:pic>
              </a:graphicData>
            </a:graphic>
          </wp:anchor>
        </w:drawing>
      </w:r>
    </w:p>
    <w:p w14:paraId="096C801F" w14:textId="77777777" w:rsidR="009A164F" w:rsidRDefault="00000000">
      <w:pPr>
        <w:spacing w:before="54"/>
        <w:ind w:left="5"/>
        <w:jc w:val="center"/>
        <w:rPr>
          <w:i/>
          <w:sz w:val="24"/>
        </w:rPr>
      </w:pPr>
      <w:r>
        <w:rPr>
          <w:i/>
          <w:sz w:val="24"/>
        </w:rPr>
        <w:t>Figure</w:t>
      </w:r>
      <w:r>
        <w:rPr>
          <w:i/>
          <w:spacing w:val="-3"/>
          <w:sz w:val="24"/>
        </w:rPr>
        <w:t xml:space="preserve"> </w:t>
      </w:r>
      <w:r>
        <w:rPr>
          <w:i/>
          <w:sz w:val="24"/>
        </w:rPr>
        <w:t>2.</w:t>
      </w:r>
      <w:r>
        <w:rPr>
          <w:i/>
          <w:spacing w:val="3"/>
          <w:sz w:val="24"/>
        </w:rPr>
        <w:t xml:space="preserve"> </w:t>
      </w:r>
      <w:r>
        <w:rPr>
          <w:i/>
          <w:sz w:val="24"/>
        </w:rPr>
        <w:t>Activity</w:t>
      </w:r>
      <w:r>
        <w:rPr>
          <w:i/>
          <w:spacing w:val="-3"/>
          <w:sz w:val="24"/>
        </w:rPr>
        <w:t xml:space="preserve"> </w:t>
      </w:r>
      <w:r>
        <w:rPr>
          <w:i/>
          <w:sz w:val="24"/>
        </w:rPr>
        <w:t>Diagram</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proofErr w:type="spellStart"/>
      <w:r>
        <w:rPr>
          <w:i/>
          <w:sz w:val="24"/>
        </w:rPr>
        <w:t>HikmaX</w:t>
      </w:r>
      <w:proofErr w:type="spellEnd"/>
      <w:r>
        <w:rPr>
          <w:i/>
          <w:spacing w:val="-2"/>
          <w:sz w:val="24"/>
        </w:rPr>
        <w:t xml:space="preserve"> Framework.</w:t>
      </w:r>
    </w:p>
    <w:p w14:paraId="227BD3DF" w14:textId="77777777" w:rsidR="009A164F" w:rsidRDefault="009A164F">
      <w:pPr>
        <w:jc w:val="center"/>
        <w:rPr>
          <w:i/>
          <w:sz w:val="24"/>
        </w:rPr>
        <w:sectPr w:rsidR="009A164F">
          <w:pgSz w:w="11910" w:h="16840"/>
          <w:pgMar w:top="1000" w:right="566" w:bottom="600" w:left="566" w:header="348" w:footer="332" w:gutter="0"/>
          <w:cols w:space="720"/>
        </w:sectPr>
      </w:pPr>
    </w:p>
    <w:p w14:paraId="037BC4BE" w14:textId="77777777" w:rsidR="009A164F" w:rsidRDefault="009A164F">
      <w:pPr>
        <w:pStyle w:val="BodyText"/>
        <w:ind w:left="0"/>
        <w:jc w:val="left"/>
        <w:rPr>
          <w:i/>
        </w:rPr>
      </w:pPr>
    </w:p>
    <w:p w14:paraId="3E375F60" w14:textId="77777777" w:rsidR="009A164F" w:rsidRDefault="009A164F">
      <w:pPr>
        <w:pStyle w:val="BodyText"/>
        <w:spacing w:before="83"/>
        <w:ind w:left="0"/>
        <w:jc w:val="left"/>
        <w:rPr>
          <w:i/>
        </w:rPr>
      </w:pPr>
    </w:p>
    <w:p w14:paraId="6D52C21C" w14:textId="77777777" w:rsidR="009A164F" w:rsidRDefault="00000000">
      <w:pPr>
        <w:pStyle w:val="Heading1"/>
        <w:numPr>
          <w:ilvl w:val="0"/>
          <w:numId w:val="3"/>
        </w:numPr>
        <w:tabs>
          <w:tab w:val="left" w:pos="289"/>
        </w:tabs>
        <w:ind w:left="289" w:hanging="247"/>
      </w:pPr>
      <w:r>
        <w:t>USE CASE</w:t>
      </w:r>
      <w:r>
        <w:rPr>
          <w:spacing w:val="-7"/>
        </w:rPr>
        <w:t xml:space="preserve"> </w:t>
      </w:r>
      <w:r>
        <w:t>DIAGRAM</w:t>
      </w:r>
      <w:r>
        <w:rPr>
          <w:spacing w:val="-1"/>
        </w:rPr>
        <w:t xml:space="preserve"> </w:t>
      </w:r>
      <w:r>
        <w:rPr>
          <w:spacing w:val="-2"/>
        </w:rPr>
        <w:t>DESCRIPTION</w:t>
      </w:r>
    </w:p>
    <w:p w14:paraId="1AED9D04" w14:textId="77777777" w:rsidR="009A164F" w:rsidRDefault="00000000">
      <w:pPr>
        <w:pStyle w:val="BodyText"/>
        <w:spacing w:before="172"/>
        <w:ind w:right="22" w:firstLine="720"/>
      </w:pPr>
      <w:r>
        <w:t>The</w:t>
      </w:r>
      <w:r>
        <w:rPr>
          <w:spacing w:val="-4"/>
        </w:rPr>
        <w:t xml:space="preserve"> </w:t>
      </w:r>
      <w:proofErr w:type="spellStart"/>
      <w:r>
        <w:t>HikmaX</w:t>
      </w:r>
      <w:proofErr w:type="spellEnd"/>
      <w:r>
        <w:t xml:space="preserve"> use</w:t>
      </w:r>
      <w:r>
        <w:rPr>
          <w:spacing w:val="-4"/>
        </w:rPr>
        <w:t xml:space="preserve"> </w:t>
      </w:r>
      <w:r>
        <w:t>case</w:t>
      </w:r>
      <w:r>
        <w:rPr>
          <w:spacing w:val="-4"/>
        </w:rPr>
        <w:t xml:space="preserve"> </w:t>
      </w:r>
      <w:r>
        <w:t>diagram</w:t>
      </w:r>
      <w:r>
        <w:rPr>
          <w:spacing w:val="-4"/>
        </w:rPr>
        <w:t xml:space="preserve"> </w:t>
      </w:r>
      <w:r>
        <w:t>defines the</w:t>
      </w:r>
      <w:r>
        <w:rPr>
          <w:spacing w:val="-4"/>
        </w:rPr>
        <w:t xml:space="preserve"> </w:t>
      </w:r>
      <w:r>
        <w:t>functional</w:t>
      </w:r>
      <w:r>
        <w:rPr>
          <w:spacing w:val="-4"/>
        </w:rPr>
        <w:t xml:space="preserve"> </w:t>
      </w:r>
      <w:r>
        <w:t>interactions between</w:t>
      </w:r>
      <w:r>
        <w:rPr>
          <w:spacing w:val="-2"/>
        </w:rPr>
        <w:t xml:space="preserve"> </w:t>
      </w:r>
      <w:r>
        <w:t>two</w:t>
      </w:r>
      <w:r>
        <w:rPr>
          <w:spacing w:val="-2"/>
        </w:rPr>
        <w:t xml:space="preserve"> </w:t>
      </w:r>
      <w:r>
        <w:t>primary</w:t>
      </w:r>
      <w:r>
        <w:rPr>
          <w:spacing w:val="-2"/>
        </w:rPr>
        <w:t xml:space="preserve"> </w:t>
      </w:r>
      <w:r>
        <w:t>system</w:t>
      </w:r>
      <w:r>
        <w:rPr>
          <w:spacing w:val="-4"/>
        </w:rPr>
        <w:t xml:space="preserve"> </w:t>
      </w:r>
      <w:r>
        <w:t>actors—the</w:t>
      </w:r>
      <w:r>
        <w:rPr>
          <w:spacing w:val="-4"/>
        </w:rPr>
        <w:t xml:space="preserve"> </w:t>
      </w:r>
      <w:r>
        <w:t>end</w:t>
      </w:r>
      <w:r>
        <w:rPr>
          <w:spacing w:val="-2"/>
        </w:rPr>
        <w:t xml:space="preserve"> </w:t>
      </w:r>
      <w:r>
        <w:t>user</w:t>
      </w:r>
      <w:r>
        <w:rPr>
          <w:spacing w:val="-2"/>
        </w:rPr>
        <w:t xml:space="preserve"> </w:t>
      </w:r>
      <w:r>
        <w:t>(researcher</w:t>
      </w:r>
      <w:r>
        <w:rPr>
          <w:spacing w:val="-2"/>
        </w:rPr>
        <w:t xml:space="preserve"> </w:t>
      </w:r>
      <w:r>
        <w:t>or</w:t>
      </w:r>
      <w:r>
        <w:rPr>
          <w:spacing w:val="-2"/>
        </w:rPr>
        <w:t xml:space="preserve"> </w:t>
      </w:r>
      <w:r>
        <w:t>analyst)</w:t>
      </w:r>
      <w:r>
        <w:rPr>
          <w:spacing w:val="-2"/>
        </w:rPr>
        <w:t xml:space="preserve"> </w:t>
      </w:r>
      <w:r>
        <w:t>and</w:t>
      </w:r>
      <w:r>
        <w:rPr>
          <w:spacing w:val="-2"/>
        </w:rPr>
        <w:t xml:space="preserve"> </w:t>
      </w:r>
      <w:r>
        <w:t>the</w:t>
      </w:r>
      <w:r>
        <w:rPr>
          <w:spacing w:val="-4"/>
        </w:rPr>
        <w:t xml:space="preserve"> </w:t>
      </w:r>
      <w:r>
        <w:t>system</w:t>
      </w:r>
      <w:r>
        <w:rPr>
          <w:spacing w:val="-4"/>
        </w:rPr>
        <w:t xml:space="preserve"> </w:t>
      </w:r>
      <w:r>
        <w:t>administrator—and</w:t>
      </w:r>
      <w:r>
        <w:rPr>
          <w:spacing w:val="-2"/>
        </w:rPr>
        <w:t xml:space="preserve"> </w:t>
      </w:r>
      <w:r>
        <w:t>the</w:t>
      </w:r>
      <w:r>
        <w:rPr>
          <w:spacing w:val="-4"/>
        </w:rPr>
        <w:t xml:space="preserve"> </w:t>
      </w:r>
      <w:proofErr w:type="gramStart"/>
      <w:r>
        <w:t>eight</w:t>
      </w:r>
      <w:r>
        <w:rPr>
          <w:spacing w:val="-4"/>
        </w:rPr>
        <w:t xml:space="preserve"> </w:t>
      </w:r>
      <w:r>
        <w:t>core</w:t>
      </w:r>
      <w:proofErr w:type="gramEnd"/>
      <w:r>
        <w:t xml:space="preserve"> system</w:t>
      </w:r>
      <w:r>
        <w:rPr>
          <w:spacing w:val="-4"/>
        </w:rPr>
        <w:t xml:space="preserve"> </w:t>
      </w:r>
      <w:r>
        <w:t>use</w:t>
      </w:r>
      <w:r>
        <w:rPr>
          <w:spacing w:val="-11"/>
        </w:rPr>
        <w:t xml:space="preserve"> </w:t>
      </w:r>
      <w:r>
        <w:t>cases. The</w:t>
      </w:r>
      <w:r>
        <w:rPr>
          <w:spacing w:val="-4"/>
        </w:rPr>
        <w:t xml:space="preserve"> </w:t>
      </w:r>
      <w:r>
        <w:t xml:space="preserve">end user initiates interaction with the system by selecting a dataset and a user profile, which triggers the Dataset Analysis use case encompassing data loading, cleaning, and sequence generation. The Model Comparison use case enables the user to evaluate GRU4Rec, TCN, and </w:t>
      </w:r>
      <w:proofErr w:type="spellStart"/>
      <w:r>
        <w:t>SASRec</w:t>
      </w:r>
      <w:proofErr w:type="spellEnd"/>
      <w:r>
        <w:t xml:space="preserve"> architectures side by side across Hit@10, Accuracy, and Loss metrics.</w:t>
      </w:r>
    </w:p>
    <w:p w14:paraId="28AD6B36" w14:textId="77777777" w:rsidR="009A164F" w:rsidRDefault="00000000">
      <w:pPr>
        <w:pStyle w:val="BodyText"/>
        <w:spacing w:before="169" w:line="242" w:lineRule="auto"/>
        <w:ind w:right="18" w:firstLine="720"/>
      </w:pPr>
      <w:r>
        <w:t>The Recommendation Generation use case produces Top-N personalized movie recommendations for the selected user. The Drift Injection and Analysis use case allows the user to simulate drift by selecting an injection</w:t>
      </w:r>
      <w:r>
        <w:rPr>
          <w:spacing w:val="-4"/>
        </w:rPr>
        <w:t xml:space="preserve"> </w:t>
      </w:r>
      <w:r>
        <w:t>strategy</w:t>
      </w:r>
      <w:r>
        <w:rPr>
          <w:spacing w:val="-4"/>
        </w:rPr>
        <w:t xml:space="preserve"> </w:t>
      </w:r>
      <w:r>
        <w:t>(random,</w:t>
      </w:r>
      <w:r>
        <w:rPr>
          <w:spacing w:val="-1"/>
        </w:rPr>
        <w:t xml:space="preserve"> </w:t>
      </w:r>
      <w:r>
        <w:t>category-based,</w:t>
      </w:r>
      <w:r>
        <w:rPr>
          <w:spacing w:val="-1"/>
        </w:rPr>
        <w:t xml:space="preserve"> </w:t>
      </w:r>
      <w:r>
        <w:t>or</w:t>
      </w:r>
      <w:r>
        <w:rPr>
          <w:spacing w:val="-12"/>
        </w:rPr>
        <w:t xml:space="preserve"> </w:t>
      </w:r>
      <w:r>
        <w:t>temporal)</w:t>
      </w:r>
      <w:r>
        <w:rPr>
          <w:spacing w:val="-4"/>
        </w:rPr>
        <w:t xml:space="preserve"> </w:t>
      </w:r>
      <w:r>
        <w:t>and</w:t>
      </w:r>
      <w:r>
        <w:rPr>
          <w:spacing w:val="-4"/>
        </w:rPr>
        <w:t xml:space="preserve"> </w:t>
      </w:r>
      <w:r>
        <w:t>observing</w:t>
      </w:r>
      <w:r>
        <w:rPr>
          <w:spacing w:val="-12"/>
        </w:rPr>
        <w:t xml:space="preserve"> </w:t>
      </w:r>
      <w:r>
        <w:t>the</w:t>
      </w:r>
      <w:r>
        <w:rPr>
          <w:spacing w:val="-6"/>
        </w:rPr>
        <w:t xml:space="preserve"> </w:t>
      </w:r>
      <w:r>
        <w:t>resulting</w:t>
      </w:r>
      <w:r>
        <w:rPr>
          <w:spacing w:val="-12"/>
        </w:rPr>
        <w:t xml:space="preserve"> </w:t>
      </w:r>
      <w:r>
        <w:t>change</w:t>
      </w:r>
      <w:r>
        <w:rPr>
          <w:spacing w:val="-6"/>
        </w:rPr>
        <w:t xml:space="preserve"> </w:t>
      </w:r>
      <w:r>
        <w:t>in</w:t>
      </w:r>
      <w:r>
        <w:rPr>
          <w:spacing w:val="-4"/>
        </w:rPr>
        <w:t xml:space="preserve"> </w:t>
      </w:r>
      <w:r>
        <w:t xml:space="preserve">recommendation output distribution. The XAI Explanation use case presents attention visualization and Integrated Gradients attribution scores as a heatmap over the interaction sequence. The User Recourse use case enables the user to select and remove flagged interactions, reconstruct the corrected sequence, and trigger recommendation </w:t>
      </w:r>
      <w:proofErr w:type="spellStart"/>
      <w:r>
        <w:t>recomputation</w:t>
      </w:r>
      <w:proofErr w:type="spellEnd"/>
      <w:r>
        <w:t xml:space="preserve">. The Evaluation Metrics use case computes and </w:t>
      </w:r>
      <w:proofErr w:type="gramStart"/>
      <w:r>
        <w:t>displays</w:t>
      </w:r>
      <w:proofErr w:type="gramEnd"/>
      <w:r>
        <w:t xml:space="preserve"> quantitative performance scores. The Visualization</w:t>
      </w:r>
      <w:r>
        <w:rPr>
          <w:spacing w:val="-8"/>
        </w:rPr>
        <w:t xml:space="preserve"> </w:t>
      </w:r>
      <w:r>
        <w:t>Dashboard</w:t>
      </w:r>
      <w:r>
        <w:rPr>
          <w:spacing w:val="-7"/>
        </w:rPr>
        <w:t xml:space="preserve"> </w:t>
      </w:r>
      <w:r>
        <w:t>use</w:t>
      </w:r>
      <w:r>
        <w:rPr>
          <w:spacing w:val="-7"/>
        </w:rPr>
        <w:t xml:space="preserve"> </w:t>
      </w:r>
      <w:r>
        <w:t>case</w:t>
      </w:r>
      <w:r>
        <w:rPr>
          <w:spacing w:val="-10"/>
        </w:rPr>
        <w:t xml:space="preserve"> </w:t>
      </w:r>
      <w:r>
        <w:t>provides</w:t>
      </w:r>
      <w:r>
        <w:rPr>
          <w:spacing w:val="-5"/>
        </w:rPr>
        <w:t xml:space="preserve"> </w:t>
      </w:r>
      <w:r>
        <w:t>the</w:t>
      </w:r>
      <w:r>
        <w:rPr>
          <w:spacing w:val="-10"/>
        </w:rPr>
        <w:t xml:space="preserve"> </w:t>
      </w:r>
      <w:r>
        <w:t>unified</w:t>
      </w:r>
      <w:r>
        <w:rPr>
          <w:spacing w:val="-8"/>
        </w:rPr>
        <w:t xml:space="preserve"> </w:t>
      </w:r>
      <w:r>
        <w:t>graphical</w:t>
      </w:r>
      <w:r>
        <w:rPr>
          <w:spacing w:val="-10"/>
        </w:rPr>
        <w:t xml:space="preserve"> </w:t>
      </w:r>
      <w:r>
        <w:t>interface</w:t>
      </w:r>
      <w:r>
        <w:rPr>
          <w:spacing w:val="-10"/>
        </w:rPr>
        <w:t xml:space="preserve"> </w:t>
      </w:r>
      <w:r>
        <w:t>through</w:t>
      </w:r>
      <w:r>
        <w:rPr>
          <w:spacing w:val="-7"/>
        </w:rPr>
        <w:t xml:space="preserve"> </w:t>
      </w:r>
      <w:r>
        <w:t>which</w:t>
      </w:r>
      <w:r>
        <w:rPr>
          <w:spacing w:val="-8"/>
        </w:rPr>
        <w:t xml:space="preserve"> </w:t>
      </w:r>
      <w:r>
        <w:t>all</w:t>
      </w:r>
      <w:r>
        <w:rPr>
          <w:spacing w:val="-10"/>
        </w:rPr>
        <w:t xml:space="preserve"> </w:t>
      </w:r>
      <w:r>
        <w:t>use</w:t>
      </w:r>
      <w:r>
        <w:rPr>
          <w:spacing w:val="-10"/>
        </w:rPr>
        <w:t xml:space="preserve"> </w:t>
      </w:r>
      <w:r>
        <w:t>case</w:t>
      </w:r>
      <w:r>
        <w:rPr>
          <w:spacing w:val="-10"/>
        </w:rPr>
        <w:t xml:space="preserve"> </w:t>
      </w:r>
      <w:r>
        <w:t>outputs</w:t>
      </w:r>
      <w:r>
        <w:rPr>
          <w:spacing w:val="-5"/>
        </w:rPr>
        <w:t xml:space="preserve"> </w:t>
      </w:r>
      <w:r>
        <w:t xml:space="preserve">are presented. The system administrator is responsible for model management, dataset maintenance, and system </w:t>
      </w:r>
      <w:r>
        <w:rPr>
          <w:spacing w:val="-2"/>
        </w:rPr>
        <w:t>configuration.</w:t>
      </w:r>
    </w:p>
    <w:p w14:paraId="1FF6B868" w14:textId="77777777" w:rsidR="009A164F" w:rsidRDefault="00000000">
      <w:pPr>
        <w:pStyle w:val="BodyText"/>
        <w:spacing w:before="3"/>
        <w:ind w:left="0"/>
        <w:jc w:val="left"/>
        <w:rPr>
          <w:sz w:val="10"/>
        </w:rPr>
      </w:pPr>
      <w:r>
        <w:rPr>
          <w:noProof/>
          <w:sz w:val="10"/>
        </w:rPr>
        <w:drawing>
          <wp:anchor distT="0" distB="0" distL="0" distR="0" simplePos="0" relativeHeight="487588864" behindDoc="1" locked="0" layoutInCell="1" allowOverlap="1" wp14:anchorId="13216AEB" wp14:editId="040F70E6">
            <wp:simplePos x="0" y="0"/>
            <wp:positionH relativeFrom="page">
              <wp:posOffset>384175</wp:posOffset>
            </wp:positionH>
            <wp:positionV relativeFrom="paragraph">
              <wp:posOffset>90708</wp:posOffset>
            </wp:positionV>
            <wp:extent cx="6739824" cy="38541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6739824" cy="3854100"/>
                    </a:xfrm>
                    <a:prstGeom prst="rect">
                      <a:avLst/>
                    </a:prstGeom>
                  </pic:spPr>
                </pic:pic>
              </a:graphicData>
            </a:graphic>
          </wp:anchor>
        </w:drawing>
      </w:r>
    </w:p>
    <w:p w14:paraId="570D33B0" w14:textId="77777777" w:rsidR="009A164F" w:rsidRDefault="00000000">
      <w:pPr>
        <w:spacing w:before="141"/>
        <w:ind w:left="15" w:right="11"/>
        <w:jc w:val="center"/>
        <w:rPr>
          <w:i/>
          <w:sz w:val="24"/>
        </w:rPr>
      </w:pPr>
      <w:r>
        <w:rPr>
          <w:i/>
          <w:sz w:val="24"/>
        </w:rPr>
        <w:t>Figure</w:t>
      </w:r>
      <w:r>
        <w:rPr>
          <w:i/>
          <w:spacing w:val="-2"/>
          <w:sz w:val="24"/>
        </w:rPr>
        <w:t xml:space="preserve"> </w:t>
      </w:r>
      <w:r>
        <w:rPr>
          <w:i/>
          <w:sz w:val="24"/>
        </w:rPr>
        <w:t>3.</w:t>
      </w:r>
      <w:r>
        <w:rPr>
          <w:i/>
          <w:spacing w:val="5"/>
          <w:sz w:val="24"/>
        </w:rPr>
        <w:t xml:space="preserve"> </w:t>
      </w:r>
      <w:r>
        <w:rPr>
          <w:i/>
          <w:sz w:val="24"/>
        </w:rPr>
        <w:t>Use</w:t>
      </w:r>
      <w:r>
        <w:rPr>
          <w:i/>
          <w:spacing w:val="-1"/>
          <w:sz w:val="24"/>
        </w:rPr>
        <w:t xml:space="preserve"> </w:t>
      </w:r>
      <w:r>
        <w:rPr>
          <w:i/>
          <w:sz w:val="24"/>
        </w:rPr>
        <w:t>Case</w:t>
      </w:r>
      <w:r>
        <w:rPr>
          <w:i/>
          <w:spacing w:val="-9"/>
          <w:sz w:val="24"/>
        </w:rPr>
        <w:t xml:space="preserve"> </w:t>
      </w:r>
      <w:r>
        <w:rPr>
          <w:i/>
          <w:sz w:val="24"/>
        </w:rPr>
        <w:t>Diagram</w:t>
      </w:r>
      <w:r>
        <w:rPr>
          <w:i/>
          <w:spacing w:val="4"/>
          <w:sz w:val="24"/>
        </w:rPr>
        <w:t xml:space="preserve"> </w:t>
      </w:r>
      <w:r>
        <w:rPr>
          <w:i/>
          <w:sz w:val="24"/>
        </w:rPr>
        <w:t>of</w:t>
      </w:r>
      <w:r>
        <w:rPr>
          <w:i/>
          <w:spacing w:val="-9"/>
          <w:sz w:val="24"/>
        </w:rPr>
        <w:t xml:space="preserve"> </w:t>
      </w:r>
      <w:r>
        <w:rPr>
          <w:i/>
          <w:sz w:val="24"/>
        </w:rPr>
        <w:t>the</w:t>
      </w:r>
      <w:r>
        <w:rPr>
          <w:i/>
          <w:spacing w:val="-1"/>
          <w:sz w:val="24"/>
        </w:rPr>
        <w:t xml:space="preserve"> </w:t>
      </w:r>
      <w:proofErr w:type="spellStart"/>
      <w:r>
        <w:rPr>
          <w:i/>
          <w:sz w:val="24"/>
        </w:rPr>
        <w:t>HikmaX</w:t>
      </w:r>
      <w:proofErr w:type="spellEnd"/>
      <w:r>
        <w:rPr>
          <w:i/>
          <w:spacing w:val="-1"/>
          <w:sz w:val="24"/>
        </w:rPr>
        <w:t xml:space="preserve"> </w:t>
      </w:r>
      <w:r>
        <w:rPr>
          <w:i/>
          <w:spacing w:val="-2"/>
          <w:sz w:val="24"/>
        </w:rPr>
        <w:t>System.</w:t>
      </w:r>
    </w:p>
    <w:p w14:paraId="3084D2D6" w14:textId="77777777" w:rsidR="009A164F" w:rsidRDefault="009A164F">
      <w:pPr>
        <w:pStyle w:val="BodyText"/>
        <w:ind w:left="0"/>
        <w:jc w:val="left"/>
        <w:rPr>
          <w:i/>
        </w:rPr>
      </w:pPr>
    </w:p>
    <w:p w14:paraId="729924CB" w14:textId="77777777" w:rsidR="009A164F" w:rsidRDefault="009A164F">
      <w:pPr>
        <w:pStyle w:val="BodyText"/>
        <w:spacing w:before="172"/>
        <w:ind w:left="0"/>
        <w:jc w:val="left"/>
        <w:rPr>
          <w:i/>
        </w:rPr>
      </w:pPr>
    </w:p>
    <w:p w14:paraId="782583C4" w14:textId="77777777" w:rsidR="009A164F" w:rsidRDefault="00000000">
      <w:pPr>
        <w:pStyle w:val="Heading1"/>
        <w:numPr>
          <w:ilvl w:val="0"/>
          <w:numId w:val="3"/>
        </w:numPr>
        <w:tabs>
          <w:tab w:val="left" w:pos="289"/>
        </w:tabs>
        <w:spacing w:before="1"/>
        <w:ind w:left="289" w:hanging="247"/>
      </w:pPr>
      <w:r>
        <w:t>CLASS</w:t>
      </w:r>
      <w:r>
        <w:rPr>
          <w:spacing w:val="-5"/>
        </w:rPr>
        <w:t xml:space="preserve"> </w:t>
      </w:r>
      <w:r>
        <w:t>DIAGRAM</w:t>
      </w:r>
      <w:r>
        <w:rPr>
          <w:spacing w:val="-8"/>
        </w:rPr>
        <w:t xml:space="preserve"> </w:t>
      </w:r>
      <w:r>
        <w:rPr>
          <w:spacing w:val="-2"/>
        </w:rPr>
        <w:t>DESCRIPTION</w:t>
      </w:r>
    </w:p>
    <w:p w14:paraId="523CF881" w14:textId="77777777" w:rsidR="009A164F" w:rsidRDefault="00000000">
      <w:pPr>
        <w:pStyle w:val="BodyText"/>
        <w:spacing w:before="172" w:line="242" w:lineRule="auto"/>
        <w:ind w:right="24" w:firstLine="720"/>
      </w:pPr>
      <w:r>
        <w:t xml:space="preserve">The class diagram depicts the static structural architecture of </w:t>
      </w:r>
      <w:proofErr w:type="spellStart"/>
      <w:r>
        <w:t>HikmaX</w:t>
      </w:r>
      <w:proofErr w:type="spellEnd"/>
      <w:r>
        <w:t xml:space="preserve"> and the relationships among its principal</w:t>
      </w:r>
      <w:r>
        <w:rPr>
          <w:spacing w:val="-2"/>
        </w:rPr>
        <w:t xml:space="preserve"> </w:t>
      </w:r>
      <w:r>
        <w:t>software</w:t>
      </w:r>
      <w:r>
        <w:rPr>
          <w:spacing w:val="-2"/>
        </w:rPr>
        <w:t xml:space="preserve"> </w:t>
      </w:r>
      <w:r>
        <w:t>components. The</w:t>
      </w:r>
      <w:r>
        <w:rPr>
          <w:spacing w:val="-2"/>
        </w:rPr>
        <w:t xml:space="preserve"> </w:t>
      </w:r>
      <w:r>
        <w:t>User class encapsulates user profile attributes and maintains a</w:t>
      </w:r>
      <w:r>
        <w:rPr>
          <w:spacing w:val="-2"/>
        </w:rPr>
        <w:t xml:space="preserve"> </w:t>
      </w:r>
      <w:r>
        <w:t xml:space="preserve">reference to the </w:t>
      </w:r>
      <w:proofErr w:type="spellStart"/>
      <w:r>
        <w:t>InteractionSequence</w:t>
      </w:r>
      <w:proofErr w:type="spellEnd"/>
      <w:r>
        <w:t xml:space="preserve"> class, which preserves the chronologically ordered set of user-item interactions. The Item class stores item metadata, including genre and release year attributes required for drift simulation.</w:t>
      </w:r>
    </w:p>
    <w:p w14:paraId="081641E9" w14:textId="77777777" w:rsidR="009A164F" w:rsidRDefault="009A164F">
      <w:pPr>
        <w:pStyle w:val="BodyText"/>
        <w:spacing w:line="242" w:lineRule="auto"/>
        <w:sectPr w:rsidR="009A164F">
          <w:pgSz w:w="11910" w:h="16840"/>
          <w:pgMar w:top="1000" w:right="566" w:bottom="600" w:left="566" w:header="348" w:footer="332" w:gutter="0"/>
          <w:cols w:space="720"/>
        </w:sectPr>
      </w:pPr>
    </w:p>
    <w:p w14:paraId="58EB4157" w14:textId="77777777" w:rsidR="009A164F" w:rsidRDefault="00000000">
      <w:pPr>
        <w:pStyle w:val="BodyText"/>
        <w:spacing w:before="83"/>
        <w:ind w:right="30" w:firstLine="720"/>
      </w:pPr>
      <w:r>
        <w:t xml:space="preserve">The abstract </w:t>
      </w:r>
      <w:proofErr w:type="spellStart"/>
      <w:r>
        <w:t>RecommenderModel</w:t>
      </w:r>
      <w:proofErr w:type="spellEnd"/>
      <w:r>
        <w:t xml:space="preserve"> class defines the shared interface—</w:t>
      </w:r>
      <w:proofErr w:type="gramStart"/>
      <w:r>
        <w:t>train(</w:t>
      </w:r>
      <w:proofErr w:type="gramEnd"/>
      <w:r>
        <w:t xml:space="preserve">), </w:t>
      </w:r>
      <w:proofErr w:type="gramStart"/>
      <w:r>
        <w:t>predict(</w:t>
      </w:r>
      <w:proofErr w:type="gramEnd"/>
      <w:r>
        <w:t xml:space="preserve">), </w:t>
      </w:r>
      <w:proofErr w:type="gramStart"/>
      <w:r>
        <w:t>evaluate(</w:t>
      </w:r>
      <w:proofErr w:type="gramEnd"/>
      <w:r>
        <w:t xml:space="preserve">), and </w:t>
      </w:r>
      <w:proofErr w:type="spellStart"/>
      <w:proofErr w:type="gramStart"/>
      <w:r>
        <w:t>saveModel</w:t>
      </w:r>
      <w:proofErr w:type="spellEnd"/>
      <w:r>
        <w:t>(</w:t>
      </w:r>
      <w:proofErr w:type="gramEnd"/>
      <w:r>
        <w:t xml:space="preserve">)—and is specialized through inheritance into three concrete subclasses: </w:t>
      </w:r>
      <w:proofErr w:type="spellStart"/>
      <w:r>
        <w:t>GRUModel</w:t>
      </w:r>
      <w:proofErr w:type="spellEnd"/>
      <w:r>
        <w:t xml:space="preserve">, </w:t>
      </w:r>
      <w:proofErr w:type="spellStart"/>
      <w:r>
        <w:t>TCNModel</w:t>
      </w:r>
      <w:proofErr w:type="spellEnd"/>
      <w:r>
        <w:t xml:space="preserve">, and </w:t>
      </w:r>
      <w:proofErr w:type="spellStart"/>
      <w:r>
        <w:t>SASRecModel</w:t>
      </w:r>
      <w:proofErr w:type="spellEnd"/>
      <w:r>
        <w:t xml:space="preserve">, each implementing the interface with architecture-specific parameters and training procedures. The </w:t>
      </w:r>
      <w:proofErr w:type="spellStart"/>
      <w:r>
        <w:t>TrainedModel</w:t>
      </w:r>
      <w:proofErr w:type="spellEnd"/>
      <w:r>
        <w:t xml:space="preserve"> class maintains serialized model weights and performance metric records. The </w:t>
      </w:r>
      <w:proofErr w:type="spellStart"/>
      <w:r>
        <w:t>DriftAnalyzer</w:t>
      </w:r>
      <w:proofErr w:type="spellEnd"/>
      <w:r>
        <w:t xml:space="preserve"> class exposes methods for injecting drift perturbations (</w:t>
      </w:r>
      <w:proofErr w:type="spellStart"/>
      <w:proofErr w:type="gramStart"/>
      <w:r>
        <w:t>injectNoise</w:t>
      </w:r>
      <w:proofErr w:type="spellEnd"/>
      <w:r>
        <w:t>(</w:t>
      </w:r>
      <w:proofErr w:type="gramEnd"/>
      <w:r>
        <w:t>)) and computing the drift score (</w:t>
      </w:r>
      <w:proofErr w:type="spellStart"/>
      <w:proofErr w:type="gramStart"/>
      <w:r>
        <w:t>computeDriftScore</w:t>
      </w:r>
      <w:proofErr w:type="spellEnd"/>
      <w:r>
        <w:t>(</w:t>
      </w:r>
      <w:proofErr w:type="gramEnd"/>
      <w:r>
        <w:t xml:space="preserve">)), and maintains an association with the </w:t>
      </w:r>
      <w:proofErr w:type="spellStart"/>
      <w:r>
        <w:t>DriftResult</w:t>
      </w:r>
      <w:proofErr w:type="spellEnd"/>
      <w:r>
        <w:t xml:space="preserve"> class.</w:t>
      </w:r>
    </w:p>
    <w:p w14:paraId="54367B33" w14:textId="77777777" w:rsidR="009A164F" w:rsidRDefault="00000000">
      <w:pPr>
        <w:pStyle w:val="BodyText"/>
        <w:spacing w:before="169"/>
        <w:ind w:right="25" w:firstLine="720"/>
      </w:pPr>
      <w:r>
        <w:t xml:space="preserve">The </w:t>
      </w:r>
      <w:proofErr w:type="spellStart"/>
      <w:r>
        <w:t>XAIExplainer</w:t>
      </w:r>
      <w:proofErr w:type="spellEnd"/>
      <w:r>
        <w:t xml:space="preserve"> class computes attribution scores (</w:t>
      </w:r>
      <w:proofErr w:type="spellStart"/>
      <w:proofErr w:type="gramStart"/>
      <w:r>
        <w:t>getInfluenceScores</w:t>
      </w:r>
      <w:proofErr w:type="spellEnd"/>
      <w:r>
        <w:t>(</w:t>
      </w:r>
      <w:proofErr w:type="gramEnd"/>
      <w:r>
        <w:t xml:space="preserve">), </w:t>
      </w:r>
      <w:proofErr w:type="spellStart"/>
      <w:proofErr w:type="gramStart"/>
      <w:r>
        <w:t>plotAttention</w:t>
      </w:r>
      <w:proofErr w:type="spellEnd"/>
      <w:r>
        <w:t>(</w:t>
      </w:r>
      <w:proofErr w:type="gramEnd"/>
      <w:r>
        <w:t xml:space="preserve">)) and maintains an association with the Explanation class, which stores per-interaction attribution values. The </w:t>
      </w:r>
      <w:proofErr w:type="spellStart"/>
      <w:r>
        <w:t>RecourseManager</w:t>
      </w:r>
      <w:proofErr w:type="spellEnd"/>
      <w:r>
        <w:rPr>
          <w:spacing w:val="-1"/>
        </w:rPr>
        <w:t xml:space="preserve"> </w:t>
      </w:r>
      <w:r>
        <w:t>class implements the</w:t>
      </w:r>
      <w:r>
        <w:rPr>
          <w:spacing w:val="-3"/>
        </w:rPr>
        <w:t xml:space="preserve"> </w:t>
      </w:r>
      <w:r>
        <w:t>core</w:t>
      </w:r>
      <w:r>
        <w:rPr>
          <w:spacing w:val="-3"/>
        </w:rPr>
        <w:t xml:space="preserve"> </w:t>
      </w:r>
      <w:r>
        <w:t>recourse</w:t>
      </w:r>
      <w:r>
        <w:rPr>
          <w:spacing w:val="-3"/>
        </w:rPr>
        <w:t xml:space="preserve"> </w:t>
      </w:r>
      <w:r>
        <w:t>logic:</w:t>
      </w:r>
      <w:r>
        <w:rPr>
          <w:spacing w:val="-3"/>
        </w:rPr>
        <w:t xml:space="preserve"> </w:t>
      </w:r>
      <w:proofErr w:type="spellStart"/>
      <w:proofErr w:type="gramStart"/>
      <w:r>
        <w:t>applyRecourse</w:t>
      </w:r>
      <w:proofErr w:type="spellEnd"/>
      <w:r>
        <w:t>(</w:t>
      </w:r>
      <w:proofErr w:type="gramEnd"/>
      <w:r>
        <w:t>)</w:t>
      </w:r>
      <w:r>
        <w:rPr>
          <w:spacing w:val="-1"/>
        </w:rPr>
        <w:t xml:space="preserve"> </w:t>
      </w:r>
      <w:r>
        <w:t>modifies the</w:t>
      </w:r>
      <w:r>
        <w:rPr>
          <w:spacing w:val="-3"/>
        </w:rPr>
        <w:t xml:space="preserve"> </w:t>
      </w:r>
      <w:r>
        <w:t>interaction</w:t>
      </w:r>
      <w:r>
        <w:rPr>
          <w:spacing w:val="-1"/>
        </w:rPr>
        <w:t xml:space="preserve"> </w:t>
      </w:r>
      <w:r>
        <w:t>sequence by</w:t>
      </w:r>
      <w:r>
        <w:rPr>
          <w:spacing w:val="-10"/>
        </w:rPr>
        <w:t xml:space="preserve"> </w:t>
      </w:r>
      <w:r>
        <w:t>removing</w:t>
      </w:r>
      <w:r>
        <w:rPr>
          <w:spacing w:val="-10"/>
        </w:rPr>
        <w:t xml:space="preserve"> </w:t>
      </w:r>
      <w:r>
        <w:t>flagged</w:t>
      </w:r>
      <w:r>
        <w:rPr>
          <w:spacing w:val="-10"/>
        </w:rPr>
        <w:t xml:space="preserve"> </w:t>
      </w:r>
      <w:r>
        <w:t>entries,</w:t>
      </w:r>
      <w:r>
        <w:rPr>
          <w:spacing w:val="-6"/>
        </w:rPr>
        <w:t xml:space="preserve"> </w:t>
      </w:r>
      <w:proofErr w:type="gramStart"/>
      <w:r>
        <w:t>recover(</w:t>
      </w:r>
      <w:proofErr w:type="gramEnd"/>
      <w:r>
        <w:t>)</w:t>
      </w:r>
      <w:r>
        <w:rPr>
          <w:spacing w:val="-9"/>
        </w:rPr>
        <w:t xml:space="preserve"> </w:t>
      </w:r>
      <w:r>
        <w:t>triggers</w:t>
      </w:r>
      <w:r>
        <w:rPr>
          <w:spacing w:val="-7"/>
        </w:rPr>
        <w:t xml:space="preserve"> </w:t>
      </w:r>
      <w:r>
        <w:t>recommendation</w:t>
      </w:r>
      <w:r>
        <w:rPr>
          <w:spacing w:val="-10"/>
        </w:rPr>
        <w:t xml:space="preserve"> </w:t>
      </w:r>
      <w:proofErr w:type="spellStart"/>
      <w:r>
        <w:t>recomputation</w:t>
      </w:r>
      <w:proofErr w:type="spellEnd"/>
      <w:r>
        <w:t>,</w:t>
      </w:r>
      <w:r>
        <w:rPr>
          <w:spacing w:val="-6"/>
        </w:rPr>
        <w:t xml:space="preserve"> </w:t>
      </w:r>
      <w:r>
        <w:t>and</w:t>
      </w:r>
      <w:r>
        <w:rPr>
          <w:spacing w:val="-10"/>
        </w:rPr>
        <w:t xml:space="preserve"> </w:t>
      </w:r>
      <w:r>
        <w:t>the</w:t>
      </w:r>
      <w:r>
        <w:rPr>
          <w:spacing w:val="-11"/>
        </w:rPr>
        <w:t xml:space="preserve"> </w:t>
      </w:r>
      <w:r>
        <w:t>results</w:t>
      </w:r>
      <w:r>
        <w:rPr>
          <w:spacing w:val="-7"/>
        </w:rPr>
        <w:t xml:space="preserve"> </w:t>
      </w:r>
      <w:r>
        <w:t>are</w:t>
      </w:r>
      <w:r>
        <w:rPr>
          <w:spacing w:val="-11"/>
        </w:rPr>
        <w:t xml:space="preserve"> </w:t>
      </w:r>
      <w:r>
        <w:t xml:space="preserve">encapsulated in the </w:t>
      </w:r>
      <w:proofErr w:type="spellStart"/>
      <w:r>
        <w:t>RecourseResult</w:t>
      </w:r>
      <w:proofErr w:type="spellEnd"/>
      <w:r>
        <w:t xml:space="preserve"> class. The </w:t>
      </w:r>
      <w:proofErr w:type="spellStart"/>
      <w:r>
        <w:t>EvaluationManager</w:t>
      </w:r>
      <w:proofErr w:type="spellEnd"/>
      <w:r>
        <w:t xml:space="preserve"> class computes and stores all performance metrics. Dependency relationships connect the </w:t>
      </w:r>
      <w:proofErr w:type="spellStart"/>
      <w:r>
        <w:t>XAIExplainer</w:t>
      </w:r>
      <w:proofErr w:type="spellEnd"/>
      <w:r>
        <w:t xml:space="preserve"> to the </w:t>
      </w:r>
      <w:proofErr w:type="spellStart"/>
      <w:r>
        <w:t>RecommenderModel</w:t>
      </w:r>
      <w:proofErr w:type="spellEnd"/>
      <w:r>
        <w:t xml:space="preserve"> and the </w:t>
      </w:r>
      <w:proofErr w:type="spellStart"/>
      <w:r>
        <w:t>RecourseManager</w:t>
      </w:r>
      <w:proofErr w:type="spellEnd"/>
      <w:r>
        <w:t xml:space="preserve"> to both</w:t>
      </w:r>
      <w:r>
        <w:rPr>
          <w:spacing w:val="-8"/>
        </w:rPr>
        <w:t xml:space="preserve"> </w:t>
      </w:r>
      <w:r>
        <w:t>the</w:t>
      </w:r>
      <w:r>
        <w:rPr>
          <w:spacing w:val="-10"/>
        </w:rPr>
        <w:t xml:space="preserve"> </w:t>
      </w:r>
      <w:proofErr w:type="spellStart"/>
      <w:r>
        <w:t>XAIExplainer</w:t>
      </w:r>
      <w:proofErr w:type="spellEnd"/>
      <w:r>
        <w:rPr>
          <w:spacing w:val="-1"/>
        </w:rPr>
        <w:t xml:space="preserve"> </w:t>
      </w:r>
      <w:r>
        <w:t>and</w:t>
      </w:r>
      <w:r>
        <w:rPr>
          <w:spacing w:val="-8"/>
        </w:rPr>
        <w:t xml:space="preserve"> </w:t>
      </w:r>
      <w:r>
        <w:t>the</w:t>
      </w:r>
      <w:r>
        <w:rPr>
          <w:spacing w:val="-10"/>
        </w:rPr>
        <w:t xml:space="preserve"> </w:t>
      </w:r>
      <w:proofErr w:type="spellStart"/>
      <w:r>
        <w:t>RecommenderModel</w:t>
      </w:r>
      <w:proofErr w:type="spellEnd"/>
      <w:r>
        <w:t>,</w:t>
      </w:r>
      <w:r>
        <w:rPr>
          <w:spacing w:val="-5"/>
        </w:rPr>
        <w:t xml:space="preserve"> </w:t>
      </w:r>
      <w:r>
        <w:t>establishing</w:t>
      </w:r>
      <w:r>
        <w:rPr>
          <w:spacing w:val="-8"/>
        </w:rPr>
        <w:t xml:space="preserve"> </w:t>
      </w:r>
      <w:r>
        <w:t>the</w:t>
      </w:r>
      <w:r>
        <w:rPr>
          <w:spacing w:val="-10"/>
        </w:rPr>
        <w:t xml:space="preserve"> </w:t>
      </w:r>
      <w:r>
        <w:t>integration</w:t>
      </w:r>
      <w:r>
        <w:rPr>
          <w:spacing w:val="-8"/>
        </w:rPr>
        <w:t xml:space="preserve"> </w:t>
      </w:r>
      <w:r>
        <w:t>pathways</w:t>
      </w:r>
      <w:r>
        <w:rPr>
          <w:spacing w:val="-6"/>
        </w:rPr>
        <w:t xml:space="preserve"> </w:t>
      </w:r>
      <w:r>
        <w:t>that</w:t>
      </w:r>
      <w:r>
        <w:rPr>
          <w:spacing w:val="-10"/>
        </w:rPr>
        <w:t xml:space="preserve"> </w:t>
      </w:r>
      <w:r>
        <w:t>support</w:t>
      </w:r>
      <w:r>
        <w:rPr>
          <w:spacing w:val="-10"/>
        </w:rPr>
        <w:t xml:space="preserve"> </w:t>
      </w:r>
      <w:r>
        <w:t>the</w:t>
      </w:r>
      <w:r>
        <w:rPr>
          <w:spacing w:val="-10"/>
        </w:rPr>
        <w:t xml:space="preserve"> </w:t>
      </w:r>
      <w:r>
        <w:t>end-to-end drift correction pipeline.</w:t>
      </w:r>
    </w:p>
    <w:p w14:paraId="49213023" w14:textId="77777777" w:rsidR="009A164F" w:rsidRDefault="009A164F">
      <w:pPr>
        <w:pStyle w:val="BodyText"/>
        <w:spacing w:before="7"/>
        <w:ind w:left="0"/>
        <w:jc w:val="left"/>
        <w:rPr>
          <w:sz w:val="14"/>
        </w:rPr>
      </w:pPr>
    </w:p>
    <w:p w14:paraId="19409C0A" w14:textId="77777777" w:rsidR="009A164F" w:rsidRDefault="00000000">
      <w:pPr>
        <w:ind w:left="94" w:right="-58"/>
        <w:rPr>
          <w:sz w:val="20"/>
        </w:rPr>
      </w:pPr>
      <w:r>
        <w:rPr>
          <w:noProof/>
          <w:sz w:val="20"/>
        </w:rPr>
        <w:drawing>
          <wp:inline distT="0" distB="0" distL="0" distR="0" wp14:anchorId="5F6ACB85" wp14:editId="1F0E8E5A">
            <wp:extent cx="6787925" cy="476545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6787925" cy="4765452"/>
                    </a:xfrm>
                    <a:prstGeom prst="rect">
                      <a:avLst/>
                    </a:prstGeom>
                  </pic:spPr>
                </pic:pic>
              </a:graphicData>
            </a:graphic>
          </wp:inline>
        </w:drawing>
      </w:r>
    </w:p>
    <w:p w14:paraId="5EAEDFA2" w14:textId="77777777" w:rsidR="009A164F" w:rsidRDefault="00000000">
      <w:pPr>
        <w:spacing w:before="59"/>
        <w:ind w:left="13"/>
        <w:jc w:val="center"/>
        <w:rPr>
          <w:i/>
          <w:sz w:val="24"/>
        </w:rPr>
      </w:pPr>
      <w:r>
        <w:rPr>
          <w:i/>
          <w:sz w:val="24"/>
        </w:rPr>
        <w:t>Figure</w:t>
      </w:r>
      <w:r>
        <w:rPr>
          <w:i/>
          <w:spacing w:val="-2"/>
          <w:sz w:val="24"/>
        </w:rPr>
        <w:t xml:space="preserve"> </w:t>
      </w:r>
      <w:r>
        <w:rPr>
          <w:i/>
          <w:sz w:val="24"/>
        </w:rPr>
        <w:t>4.</w:t>
      </w:r>
      <w:r>
        <w:rPr>
          <w:i/>
          <w:spacing w:val="5"/>
          <w:sz w:val="24"/>
        </w:rPr>
        <w:t xml:space="preserve"> </w:t>
      </w:r>
      <w:r>
        <w:rPr>
          <w:i/>
          <w:sz w:val="24"/>
        </w:rPr>
        <w:t>Class</w:t>
      </w:r>
      <w:r>
        <w:rPr>
          <w:i/>
          <w:spacing w:val="-4"/>
          <w:sz w:val="24"/>
        </w:rPr>
        <w:t xml:space="preserve"> </w:t>
      </w:r>
      <w:r>
        <w:rPr>
          <w:i/>
          <w:sz w:val="24"/>
        </w:rPr>
        <w:t>Diagram</w:t>
      </w:r>
      <w:r>
        <w:rPr>
          <w:i/>
          <w:spacing w:val="-4"/>
          <w:sz w:val="24"/>
        </w:rPr>
        <w:t xml:space="preserve"> </w:t>
      </w:r>
      <w:r>
        <w:rPr>
          <w:i/>
          <w:sz w:val="24"/>
        </w:rPr>
        <w:t>of</w:t>
      </w:r>
      <w:r>
        <w:rPr>
          <w:i/>
          <w:spacing w:val="-1"/>
          <w:sz w:val="24"/>
        </w:rPr>
        <w:t xml:space="preserve"> </w:t>
      </w:r>
      <w:r>
        <w:rPr>
          <w:i/>
          <w:sz w:val="24"/>
        </w:rPr>
        <w:t>the</w:t>
      </w:r>
      <w:r>
        <w:rPr>
          <w:i/>
          <w:spacing w:val="-1"/>
          <w:sz w:val="24"/>
        </w:rPr>
        <w:t xml:space="preserve"> </w:t>
      </w:r>
      <w:proofErr w:type="spellStart"/>
      <w:r>
        <w:rPr>
          <w:i/>
          <w:sz w:val="24"/>
        </w:rPr>
        <w:t>HikmaX</w:t>
      </w:r>
      <w:proofErr w:type="spellEnd"/>
      <w:r>
        <w:rPr>
          <w:i/>
          <w:spacing w:val="-1"/>
          <w:sz w:val="24"/>
        </w:rPr>
        <w:t xml:space="preserve"> </w:t>
      </w:r>
      <w:r>
        <w:rPr>
          <w:i/>
          <w:spacing w:val="-2"/>
          <w:sz w:val="24"/>
        </w:rPr>
        <w:t>Framework.</w:t>
      </w:r>
    </w:p>
    <w:p w14:paraId="75C625EF" w14:textId="77777777" w:rsidR="009A164F" w:rsidRDefault="009A164F">
      <w:pPr>
        <w:pStyle w:val="BodyText"/>
        <w:ind w:left="0"/>
        <w:jc w:val="left"/>
        <w:rPr>
          <w:i/>
        </w:rPr>
      </w:pPr>
    </w:p>
    <w:p w14:paraId="4DAA4B18" w14:textId="77777777" w:rsidR="009A164F" w:rsidRDefault="009A164F">
      <w:pPr>
        <w:pStyle w:val="BodyText"/>
        <w:spacing w:before="165"/>
        <w:ind w:left="0"/>
        <w:jc w:val="left"/>
        <w:rPr>
          <w:i/>
        </w:rPr>
      </w:pPr>
    </w:p>
    <w:p w14:paraId="190FA892" w14:textId="77777777" w:rsidR="009A164F" w:rsidRDefault="00000000">
      <w:pPr>
        <w:pStyle w:val="Heading1"/>
        <w:numPr>
          <w:ilvl w:val="0"/>
          <w:numId w:val="3"/>
        </w:numPr>
        <w:tabs>
          <w:tab w:val="left" w:pos="409"/>
        </w:tabs>
        <w:ind w:left="409" w:hanging="367"/>
      </w:pPr>
      <w:r>
        <w:t>DATA</w:t>
      </w:r>
      <w:r>
        <w:rPr>
          <w:spacing w:val="1"/>
        </w:rPr>
        <w:t xml:space="preserve"> </w:t>
      </w:r>
      <w:r>
        <w:t>FLOW</w:t>
      </w:r>
      <w:r>
        <w:rPr>
          <w:spacing w:val="-8"/>
        </w:rPr>
        <w:t xml:space="preserve"> </w:t>
      </w:r>
      <w:r>
        <w:t>DIAGRAM</w:t>
      </w:r>
      <w:r>
        <w:rPr>
          <w:spacing w:val="-3"/>
        </w:rPr>
        <w:t xml:space="preserve"> </w:t>
      </w:r>
      <w:r>
        <w:rPr>
          <w:spacing w:val="-2"/>
        </w:rPr>
        <w:t>DESCRIPTION</w:t>
      </w:r>
    </w:p>
    <w:p w14:paraId="08C29C25" w14:textId="77777777" w:rsidR="009A164F" w:rsidRDefault="00000000">
      <w:pPr>
        <w:pStyle w:val="BodyText"/>
        <w:spacing w:before="172"/>
        <w:ind w:right="24" w:firstLine="720"/>
      </w:pPr>
      <w:r>
        <w:t xml:space="preserve">The Data Flow Diagram (DFD) for </w:t>
      </w:r>
      <w:proofErr w:type="spellStart"/>
      <w:r>
        <w:t>HikmaX</w:t>
      </w:r>
      <w:proofErr w:type="spellEnd"/>
      <w:r>
        <w:t xml:space="preserve"> captures the movement of information between the nine principal system components across the recommendation and recourse pipeline. Raw interaction data from the </w:t>
      </w:r>
      <w:proofErr w:type="spellStart"/>
      <w:r>
        <w:t>MovieLens</w:t>
      </w:r>
      <w:proofErr w:type="spellEnd"/>
      <w:r>
        <w:rPr>
          <w:spacing w:val="-3"/>
        </w:rPr>
        <w:t xml:space="preserve"> </w:t>
      </w:r>
      <w:r>
        <w:t>external</w:t>
      </w:r>
      <w:r>
        <w:rPr>
          <w:spacing w:val="-8"/>
        </w:rPr>
        <w:t xml:space="preserve"> </w:t>
      </w:r>
      <w:r>
        <w:t>data</w:t>
      </w:r>
      <w:r>
        <w:rPr>
          <w:spacing w:val="-8"/>
        </w:rPr>
        <w:t xml:space="preserve"> </w:t>
      </w:r>
      <w:r>
        <w:t>source</w:t>
      </w:r>
      <w:r>
        <w:rPr>
          <w:spacing w:val="-8"/>
        </w:rPr>
        <w:t xml:space="preserve"> </w:t>
      </w:r>
      <w:r>
        <w:t>flows</w:t>
      </w:r>
      <w:r>
        <w:rPr>
          <w:spacing w:val="-3"/>
        </w:rPr>
        <w:t xml:space="preserve"> </w:t>
      </w:r>
      <w:r>
        <w:t>into</w:t>
      </w:r>
      <w:r>
        <w:rPr>
          <w:spacing w:val="-6"/>
        </w:rPr>
        <w:t xml:space="preserve"> </w:t>
      </w:r>
      <w:r>
        <w:t>the</w:t>
      </w:r>
      <w:r>
        <w:rPr>
          <w:spacing w:val="-8"/>
        </w:rPr>
        <w:t xml:space="preserve"> </w:t>
      </w:r>
      <w:r>
        <w:t>Data</w:t>
      </w:r>
      <w:r>
        <w:rPr>
          <w:spacing w:val="-8"/>
        </w:rPr>
        <w:t xml:space="preserve"> </w:t>
      </w:r>
      <w:r>
        <w:t>Preprocessing</w:t>
      </w:r>
      <w:r>
        <w:rPr>
          <w:spacing w:val="-6"/>
        </w:rPr>
        <w:t xml:space="preserve"> </w:t>
      </w:r>
      <w:r>
        <w:t>Module</w:t>
      </w:r>
      <w:r>
        <w:rPr>
          <w:spacing w:val="-8"/>
        </w:rPr>
        <w:t xml:space="preserve"> </w:t>
      </w:r>
      <w:r>
        <w:t>(D1:</w:t>
      </w:r>
      <w:r>
        <w:rPr>
          <w:spacing w:val="-8"/>
        </w:rPr>
        <w:t xml:space="preserve"> </w:t>
      </w:r>
      <w:r>
        <w:t>Processed</w:t>
      </w:r>
      <w:r>
        <w:rPr>
          <w:spacing w:val="-6"/>
        </w:rPr>
        <w:t xml:space="preserve"> </w:t>
      </w:r>
      <w:r>
        <w:t>Sequence</w:t>
      </w:r>
      <w:r>
        <w:rPr>
          <w:spacing w:val="-8"/>
        </w:rPr>
        <w:t xml:space="preserve"> </w:t>
      </w:r>
      <w:r>
        <w:t xml:space="preserve">Database), which outputs cleaned, chronologically ordered user sequences. These sequences flow into the Sequential Recommendation Models, which produce initial recommendation outputs stored temporarily as prediction </w:t>
      </w:r>
      <w:r>
        <w:rPr>
          <w:spacing w:val="-2"/>
        </w:rPr>
        <w:t>results.</w:t>
      </w:r>
    </w:p>
    <w:p w14:paraId="2CECE646" w14:textId="77777777" w:rsidR="009A164F" w:rsidRDefault="009A164F">
      <w:pPr>
        <w:pStyle w:val="BodyText"/>
        <w:sectPr w:rsidR="009A164F">
          <w:pgSz w:w="11910" w:h="16840"/>
          <w:pgMar w:top="1000" w:right="566" w:bottom="600" w:left="566" w:header="348" w:footer="332" w:gutter="0"/>
          <w:cols w:space="720"/>
        </w:sectPr>
      </w:pPr>
    </w:p>
    <w:p w14:paraId="174AD310" w14:textId="77777777" w:rsidR="009A164F" w:rsidRDefault="00000000">
      <w:pPr>
        <w:pStyle w:val="BodyText"/>
        <w:spacing w:before="83"/>
        <w:ind w:right="22" w:firstLine="720"/>
      </w:pPr>
      <w:r>
        <w:t>Recommendation outputs and the associated interaction sequences flow concurrently into the Drift Injection Module and the Explainable AI Module. The Drift Injection Module introduces synthetic off-profile interactions and returns drifted sequences to the Recommendation Engine, which recomputes drifted recommendation lists. The XAI Module produces attribution score vectors and visualizations, which flow into the</w:t>
      </w:r>
      <w:r>
        <w:rPr>
          <w:spacing w:val="-5"/>
        </w:rPr>
        <w:t xml:space="preserve"> </w:t>
      </w:r>
      <w:r>
        <w:t>User</w:t>
      </w:r>
      <w:r>
        <w:rPr>
          <w:spacing w:val="-3"/>
        </w:rPr>
        <w:t xml:space="preserve"> </w:t>
      </w:r>
      <w:r>
        <w:t>Recourse</w:t>
      </w:r>
      <w:r>
        <w:rPr>
          <w:spacing w:val="-12"/>
        </w:rPr>
        <w:t xml:space="preserve"> </w:t>
      </w:r>
      <w:r>
        <w:t>Module. The</w:t>
      </w:r>
      <w:r>
        <w:rPr>
          <w:spacing w:val="-5"/>
        </w:rPr>
        <w:t xml:space="preserve"> </w:t>
      </w:r>
      <w:r>
        <w:t>user's</w:t>
      </w:r>
      <w:r>
        <w:rPr>
          <w:spacing w:val="-8"/>
        </w:rPr>
        <w:t xml:space="preserve"> </w:t>
      </w:r>
      <w:r>
        <w:t>recourse</w:t>
      </w:r>
      <w:r>
        <w:rPr>
          <w:spacing w:val="-5"/>
        </w:rPr>
        <w:t xml:space="preserve"> </w:t>
      </w:r>
      <w:r>
        <w:t>decisions (interaction</w:t>
      </w:r>
      <w:r>
        <w:rPr>
          <w:spacing w:val="-3"/>
        </w:rPr>
        <w:t xml:space="preserve"> </w:t>
      </w:r>
      <w:r>
        <w:t>selections for</w:t>
      </w:r>
      <w:r>
        <w:rPr>
          <w:spacing w:val="-3"/>
        </w:rPr>
        <w:t xml:space="preserve"> </w:t>
      </w:r>
      <w:r>
        <w:t>removal)</w:t>
      </w:r>
      <w:r>
        <w:rPr>
          <w:spacing w:val="-3"/>
        </w:rPr>
        <w:t xml:space="preserve"> </w:t>
      </w:r>
      <w:r>
        <w:t>flow back</w:t>
      </w:r>
      <w:r>
        <w:rPr>
          <w:spacing w:val="-3"/>
        </w:rPr>
        <w:t xml:space="preserve"> </w:t>
      </w:r>
      <w:r>
        <w:t>into</w:t>
      </w:r>
      <w:r>
        <w:rPr>
          <w:spacing w:val="-3"/>
        </w:rPr>
        <w:t xml:space="preserve"> </w:t>
      </w:r>
      <w:r>
        <w:t xml:space="preserve">the Recommendation Engine as corrected sequences, triggering a recommendation </w:t>
      </w:r>
      <w:proofErr w:type="spellStart"/>
      <w:r>
        <w:t>recomputation</w:t>
      </w:r>
      <w:proofErr w:type="spellEnd"/>
      <w:r>
        <w:t xml:space="preserve"> cycle.</w:t>
      </w:r>
    </w:p>
    <w:p w14:paraId="2C8FD92A" w14:textId="77777777" w:rsidR="009A164F" w:rsidRDefault="00000000">
      <w:pPr>
        <w:pStyle w:val="BodyText"/>
        <w:spacing w:before="169" w:line="242" w:lineRule="auto"/>
        <w:ind w:right="30" w:firstLine="720"/>
      </w:pPr>
      <w:r>
        <w:t>Final recommendation outputs, drift analysis artifacts, XAI attribution visualizations, and recourse outcomes</w:t>
      </w:r>
      <w:r>
        <w:rPr>
          <w:spacing w:val="-2"/>
        </w:rPr>
        <w:t xml:space="preserve"> </w:t>
      </w:r>
      <w:r>
        <w:t>flow</w:t>
      </w:r>
      <w:r>
        <w:rPr>
          <w:spacing w:val="-2"/>
        </w:rPr>
        <w:t xml:space="preserve"> </w:t>
      </w:r>
      <w:r>
        <w:t>into</w:t>
      </w:r>
      <w:r>
        <w:rPr>
          <w:spacing w:val="-4"/>
        </w:rPr>
        <w:t xml:space="preserve"> </w:t>
      </w:r>
      <w:r>
        <w:t>the</w:t>
      </w:r>
      <w:r>
        <w:rPr>
          <w:spacing w:val="-6"/>
        </w:rPr>
        <w:t xml:space="preserve"> </w:t>
      </w:r>
      <w:r>
        <w:t>Evaluation</w:t>
      </w:r>
      <w:r>
        <w:rPr>
          <w:spacing w:val="-4"/>
        </w:rPr>
        <w:t xml:space="preserve"> </w:t>
      </w:r>
      <w:r>
        <w:t>Module</w:t>
      </w:r>
      <w:r>
        <w:rPr>
          <w:spacing w:val="-6"/>
        </w:rPr>
        <w:t xml:space="preserve"> </w:t>
      </w:r>
      <w:r>
        <w:t>(D2:</w:t>
      </w:r>
      <w:r>
        <w:rPr>
          <w:spacing w:val="-13"/>
        </w:rPr>
        <w:t xml:space="preserve"> </w:t>
      </w:r>
      <w:r>
        <w:t>Test</w:t>
      </w:r>
      <w:r>
        <w:rPr>
          <w:spacing w:val="-6"/>
        </w:rPr>
        <w:t xml:space="preserve"> </w:t>
      </w:r>
      <w:r>
        <w:t>Set</w:t>
      </w:r>
      <w:r>
        <w:rPr>
          <w:spacing w:val="-13"/>
        </w:rPr>
        <w:t xml:space="preserve"> </w:t>
      </w:r>
      <w:r>
        <w:t>Database),</w:t>
      </w:r>
      <w:r>
        <w:rPr>
          <w:spacing w:val="-1"/>
        </w:rPr>
        <w:t xml:space="preserve"> </w:t>
      </w:r>
      <w:r>
        <w:t>which</w:t>
      </w:r>
      <w:r>
        <w:rPr>
          <w:spacing w:val="-4"/>
        </w:rPr>
        <w:t xml:space="preserve"> </w:t>
      </w:r>
      <w:r>
        <w:t>computes</w:t>
      </w:r>
      <w:r>
        <w:rPr>
          <w:spacing w:val="-9"/>
        </w:rPr>
        <w:t xml:space="preserve"> </w:t>
      </w:r>
      <w:r>
        <w:t>standard</w:t>
      </w:r>
      <w:r>
        <w:rPr>
          <w:spacing w:val="-4"/>
        </w:rPr>
        <w:t xml:space="preserve"> </w:t>
      </w:r>
      <w:r>
        <w:t>and</w:t>
      </w:r>
      <w:r>
        <w:rPr>
          <w:spacing w:val="-4"/>
        </w:rPr>
        <w:t xml:space="preserve"> </w:t>
      </w:r>
      <w:r>
        <w:t>drift-specific metrics.</w:t>
      </w:r>
      <w:r>
        <w:rPr>
          <w:spacing w:val="-5"/>
        </w:rPr>
        <w:t xml:space="preserve"> </w:t>
      </w:r>
      <w:r>
        <w:t>All</w:t>
      </w:r>
      <w:r>
        <w:rPr>
          <w:spacing w:val="-10"/>
        </w:rPr>
        <w:t xml:space="preserve"> </w:t>
      </w:r>
      <w:r>
        <w:t>evaluation</w:t>
      </w:r>
      <w:r>
        <w:rPr>
          <w:spacing w:val="-8"/>
        </w:rPr>
        <w:t xml:space="preserve"> </w:t>
      </w:r>
      <w:r>
        <w:t>outputs</w:t>
      </w:r>
      <w:r>
        <w:rPr>
          <w:spacing w:val="-6"/>
        </w:rPr>
        <w:t xml:space="preserve"> </w:t>
      </w:r>
      <w:r>
        <w:t>are</w:t>
      </w:r>
      <w:r>
        <w:rPr>
          <w:spacing w:val="-10"/>
        </w:rPr>
        <w:t xml:space="preserve"> </w:t>
      </w:r>
      <w:r>
        <w:t>directed</w:t>
      </w:r>
      <w:r>
        <w:rPr>
          <w:spacing w:val="-8"/>
        </w:rPr>
        <w:t xml:space="preserve"> </w:t>
      </w:r>
      <w:r>
        <w:t>to</w:t>
      </w:r>
      <w:r>
        <w:rPr>
          <w:spacing w:val="-8"/>
        </w:rPr>
        <w:t xml:space="preserve"> </w:t>
      </w:r>
      <w:r>
        <w:t>the</w:t>
      </w:r>
      <w:r>
        <w:rPr>
          <w:spacing w:val="-10"/>
        </w:rPr>
        <w:t xml:space="preserve"> </w:t>
      </w:r>
      <w:proofErr w:type="spellStart"/>
      <w:r>
        <w:t>Streamlit</w:t>
      </w:r>
      <w:proofErr w:type="spellEnd"/>
      <w:r>
        <w:rPr>
          <w:spacing w:val="-10"/>
        </w:rPr>
        <w:t xml:space="preserve"> </w:t>
      </w:r>
      <w:r>
        <w:t>Visualization</w:t>
      </w:r>
      <w:r>
        <w:rPr>
          <w:spacing w:val="-8"/>
        </w:rPr>
        <w:t xml:space="preserve"> </w:t>
      </w:r>
      <w:r>
        <w:t>Dashboard</w:t>
      </w:r>
      <w:r>
        <w:rPr>
          <w:spacing w:val="-7"/>
        </w:rPr>
        <w:t xml:space="preserve"> </w:t>
      </w:r>
      <w:r>
        <w:t>for</w:t>
      </w:r>
      <w:r>
        <w:rPr>
          <w:spacing w:val="-7"/>
        </w:rPr>
        <w:t xml:space="preserve"> </w:t>
      </w:r>
      <w:r>
        <w:t>interactive</w:t>
      </w:r>
      <w:r>
        <w:rPr>
          <w:spacing w:val="-10"/>
        </w:rPr>
        <w:t xml:space="preserve"> </w:t>
      </w:r>
      <w:r>
        <w:t>presentation to the end user and system administrator.</w:t>
      </w:r>
    </w:p>
    <w:p w14:paraId="258AFD9F" w14:textId="77777777" w:rsidR="009A164F" w:rsidRDefault="00000000">
      <w:pPr>
        <w:pStyle w:val="BodyText"/>
        <w:spacing w:before="6"/>
        <w:ind w:left="0"/>
        <w:jc w:val="left"/>
        <w:rPr>
          <w:sz w:val="11"/>
        </w:rPr>
      </w:pPr>
      <w:r>
        <w:rPr>
          <w:noProof/>
          <w:sz w:val="11"/>
        </w:rPr>
        <w:drawing>
          <wp:anchor distT="0" distB="0" distL="0" distR="0" simplePos="0" relativeHeight="487589376" behindDoc="1" locked="0" layoutInCell="1" allowOverlap="1" wp14:anchorId="0C77CECB" wp14:editId="6B44E8C8">
            <wp:simplePos x="0" y="0"/>
            <wp:positionH relativeFrom="page">
              <wp:posOffset>384175</wp:posOffset>
            </wp:positionH>
            <wp:positionV relativeFrom="paragraph">
              <wp:posOffset>99946</wp:posOffset>
            </wp:positionV>
            <wp:extent cx="6728039" cy="407041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6728039" cy="4070413"/>
                    </a:xfrm>
                    <a:prstGeom prst="rect">
                      <a:avLst/>
                    </a:prstGeom>
                  </pic:spPr>
                </pic:pic>
              </a:graphicData>
            </a:graphic>
          </wp:anchor>
        </w:drawing>
      </w:r>
    </w:p>
    <w:p w14:paraId="60307CAD" w14:textId="77777777" w:rsidR="009A164F" w:rsidRDefault="00000000">
      <w:pPr>
        <w:spacing w:before="249"/>
        <w:ind w:left="13"/>
        <w:jc w:val="center"/>
        <w:rPr>
          <w:i/>
          <w:sz w:val="24"/>
        </w:rPr>
      </w:pPr>
      <w:r>
        <w:rPr>
          <w:i/>
          <w:sz w:val="24"/>
        </w:rPr>
        <w:t>Figure</w:t>
      </w:r>
      <w:r>
        <w:rPr>
          <w:i/>
          <w:spacing w:val="-2"/>
          <w:sz w:val="24"/>
        </w:rPr>
        <w:t xml:space="preserve"> </w:t>
      </w:r>
      <w:r>
        <w:rPr>
          <w:i/>
          <w:sz w:val="24"/>
        </w:rPr>
        <w:t>5.</w:t>
      </w:r>
      <w:r>
        <w:rPr>
          <w:i/>
          <w:spacing w:val="4"/>
          <w:sz w:val="24"/>
        </w:rPr>
        <w:t xml:space="preserve"> </w:t>
      </w:r>
      <w:r>
        <w:rPr>
          <w:i/>
          <w:sz w:val="24"/>
        </w:rPr>
        <w:t>Data</w:t>
      </w:r>
      <w:r>
        <w:rPr>
          <w:i/>
          <w:spacing w:val="1"/>
          <w:sz w:val="24"/>
        </w:rPr>
        <w:t xml:space="preserve"> </w:t>
      </w:r>
      <w:r>
        <w:rPr>
          <w:i/>
          <w:sz w:val="24"/>
        </w:rPr>
        <w:t>Flow</w:t>
      </w:r>
      <w:r>
        <w:rPr>
          <w:i/>
          <w:spacing w:val="-8"/>
          <w:sz w:val="24"/>
        </w:rPr>
        <w:t xml:space="preserve"> </w:t>
      </w:r>
      <w:r>
        <w:rPr>
          <w:i/>
          <w:sz w:val="24"/>
        </w:rPr>
        <w:t>Diagram</w:t>
      </w:r>
      <w:r>
        <w:rPr>
          <w:i/>
          <w:spacing w:val="4"/>
          <w:sz w:val="24"/>
        </w:rPr>
        <w:t xml:space="preserve"> </w:t>
      </w:r>
      <w:r>
        <w:rPr>
          <w:i/>
          <w:sz w:val="24"/>
        </w:rPr>
        <w:t>of</w:t>
      </w:r>
      <w:r>
        <w:rPr>
          <w:i/>
          <w:spacing w:val="-9"/>
          <w:sz w:val="24"/>
        </w:rPr>
        <w:t xml:space="preserve"> </w:t>
      </w:r>
      <w:r>
        <w:rPr>
          <w:i/>
          <w:sz w:val="24"/>
        </w:rPr>
        <w:t>the</w:t>
      </w:r>
      <w:r>
        <w:rPr>
          <w:i/>
          <w:spacing w:val="-2"/>
          <w:sz w:val="24"/>
        </w:rPr>
        <w:t xml:space="preserve"> </w:t>
      </w:r>
      <w:proofErr w:type="spellStart"/>
      <w:r>
        <w:rPr>
          <w:i/>
          <w:sz w:val="24"/>
        </w:rPr>
        <w:t>HikmaX</w:t>
      </w:r>
      <w:proofErr w:type="spellEnd"/>
      <w:r>
        <w:rPr>
          <w:i/>
          <w:spacing w:val="-1"/>
          <w:sz w:val="24"/>
        </w:rPr>
        <w:t xml:space="preserve"> </w:t>
      </w:r>
      <w:r>
        <w:rPr>
          <w:i/>
          <w:spacing w:val="-2"/>
          <w:sz w:val="24"/>
        </w:rPr>
        <w:t>System.</w:t>
      </w:r>
    </w:p>
    <w:p w14:paraId="3F2BD05D" w14:textId="77777777" w:rsidR="009A164F" w:rsidRDefault="009A164F">
      <w:pPr>
        <w:pStyle w:val="BodyText"/>
        <w:ind w:left="0"/>
        <w:jc w:val="left"/>
        <w:rPr>
          <w:i/>
        </w:rPr>
      </w:pPr>
    </w:p>
    <w:p w14:paraId="0EE55F9F" w14:textId="77777777" w:rsidR="009A164F" w:rsidRDefault="009A164F">
      <w:pPr>
        <w:pStyle w:val="BodyText"/>
        <w:spacing w:before="173"/>
        <w:ind w:left="0"/>
        <w:jc w:val="left"/>
        <w:rPr>
          <w:i/>
        </w:rPr>
      </w:pPr>
    </w:p>
    <w:p w14:paraId="10921674" w14:textId="77777777" w:rsidR="009A164F" w:rsidRDefault="00000000">
      <w:pPr>
        <w:pStyle w:val="Heading1"/>
        <w:numPr>
          <w:ilvl w:val="0"/>
          <w:numId w:val="3"/>
        </w:numPr>
        <w:tabs>
          <w:tab w:val="left" w:pos="409"/>
        </w:tabs>
        <w:ind w:left="409" w:hanging="367"/>
      </w:pPr>
      <w:r>
        <w:t>SEQUENCE</w:t>
      </w:r>
      <w:r>
        <w:rPr>
          <w:spacing w:val="-8"/>
        </w:rPr>
        <w:t xml:space="preserve"> </w:t>
      </w:r>
      <w:r>
        <w:t>DIAGRAM</w:t>
      </w:r>
      <w:r>
        <w:rPr>
          <w:spacing w:val="-1"/>
        </w:rPr>
        <w:t xml:space="preserve"> </w:t>
      </w:r>
      <w:r>
        <w:rPr>
          <w:spacing w:val="-2"/>
        </w:rPr>
        <w:t>DESCRIPTION</w:t>
      </w:r>
    </w:p>
    <w:p w14:paraId="4F7422C0" w14:textId="77777777" w:rsidR="009A164F" w:rsidRDefault="00000000">
      <w:pPr>
        <w:pStyle w:val="BodyText"/>
        <w:spacing w:before="172" w:line="242" w:lineRule="auto"/>
        <w:ind w:right="28" w:firstLine="720"/>
      </w:pPr>
      <w:r>
        <w:t>The</w:t>
      </w:r>
      <w:r>
        <w:rPr>
          <w:spacing w:val="-10"/>
        </w:rPr>
        <w:t xml:space="preserve"> </w:t>
      </w:r>
      <w:r>
        <w:t>sequence</w:t>
      </w:r>
      <w:r>
        <w:rPr>
          <w:spacing w:val="-10"/>
        </w:rPr>
        <w:t xml:space="preserve"> </w:t>
      </w:r>
      <w:r>
        <w:t>diagram</w:t>
      </w:r>
      <w:r>
        <w:rPr>
          <w:spacing w:val="-10"/>
        </w:rPr>
        <w:t xml:space="preserve"> </w:t>
      </w:r>
      <w:r>
        <w:t>models</w:t>
      </w:r>
      <w:r>
        <w:rPr>
          <w:spacing w:val="-6"/>
        </w:rPr>
        <w:t xml:space="preserve"> </w:t>
      </w:r>
      <w:r>
        <w:t>the</w:t>
      </w:r>
      <w:r>
        <w:rPr>
          <w:spacing w:val="-10"/>
        </w:rPr>
        <w:t xml:space="preserve"> </w:t>
      </w:r>
      <w:r>
        <w:t>temporal</w:t>
      </w:r>
      <w:r>
        <w:rPr>
          <w:spacing w:val="-10"/>
        </w:rPr>
        <w:t xml:space="preserve"> </w:t>
      </w:r>
      <w:r>
        <w:t>ordering</w:t>
      </w:r>
      <w:r>
        <w:rPr>
          <w:spacing w:val="-8"/>
        </w:rPr>
        <w:t xml:space="preserve"> </w:t>
      </w:r>
      <w:r>
        <w:t>of</w:t>
      </w:r>
      <w:r>
        <w:rPr>
          <w:spacing w:val="-7"/>
        </w:rPr>
        <w:t xml:space="preserve"> </w:t>
      </w:r>
      <w:r>
        <w:t>interactions</w:t>
      </w:r>
      <w:r>
        <w:rPr>
          <w:spacing w:val="-6"/>
        </w:rPr>
        <w:t xml:space="preserve"> </w:t>
      </w:r>
      <w:r>
        <w:t>among</w:t>
      </w:r>
      <w:r>
        <w:rPr>
          <w:spacing w:val="-8"/>
        </w:rPr>
        <w:t xml:space="preserve"> </w:t>
      </w:r>
      <w:proofErr w:type="spellStart"/>
      <w:r>
        <w:t>HikmaX</w:t>
      </w:r>
      <w:proofErr w:type="spellEnd"/>
      <w:r>
        <w:t xml:space="preserve"> system</w:t>
      </w:r>
      <w:r>
        <w:rPr>
          <w:spacing w:val="-10"/>
        </w:rPr>
        <w:t xml:space="preserve"> </w:t>
      </w:r>
      <w:r>
        <w:t xml:space="preserve">components during a complete recommendation-recourse cycle. The interaction sequence begins when the user submits a user ID and selects an interaction sequence through the </w:t>
      </w:r>
      <w:proofErr w:type="spellStart"/>
      <w:r>
        <w:t>Streamlit</w:t>
      </w:r>
      <w:proofErr w:type="spellEnd"/>
      <w:r>
        <w:t xml:space="preserve"> Dashboard. The Dashboard forwards the request to the Data Manager, which retrieves and returns the corresponding preprocessed user sequence.</w:t>
      </w:r>
    </w:p>
    <w:p w14:paraId="35660BF3" w14:textId="77777777" w:rsidR="009A164F" w:rsidRDefault="00000000">
      <w:pPr>
        <w:pStyle w:val="BodyText"/>
        <w:spacing w:before="158"/>
        <w:ind w:right="16" w:firstLine="720"/>
      </w:pPr>
      <w:r>
        <w:t>The</w:t>
      </w:r>
      <w:r>
        <w:rPr>
          <w:spacing w:val="-11"/>
        </w:rPr>
        <w:t xml:space="preserve"> </w:t>
      </w:r>
      <w:r>
        <w:t>Data</w:t>
      </w:r>
      <w:r>
        <w:rPr>
          <w:spacing w:val="-11"/>
        </w:rPr>
        <w:t xml:space="preserve"> </w:t>
      </w:r>
      <w:r>
        <w:t>Manager</w:t>
      </w:r>
      <w:r>
        <w:rPr>
          <w:spacing w:val="-9"/>
        </w:rPr>
        <w:t xml:space="preserve"> </w:t>
      </w:r>
      <w:r>
        <w:t>routes</w:t>
      </w:r>
      <w:r>
        <w:rPr>
          <w:spacing w:val="-7"/>
        </w:rPr>
        <w:t xml:space="preserve"> </w:t>
      </w:r>
      <w:r>
        <w:t>the</w:t>
      </w:r>
      <w:r>
        <w:rPr>
          <w:spacing w:val="-11"/>
        </w:rPr>
        <w:t xml:space="preserve"> </w:t>
      </w:r>
      <w:r>
        <w:t>sequence</w:t>
      </w:r>
      <w:r>
        <w:rPr>
          <w:spacing w:val="-11"/>
        </w:rPr>
        <w:t xml:space="preserve"> </w:t>
      </w:r>
      <w:r>
        <w:t>to</w:t>
      </w:r>
      <w:r>
        <w:rPr>
          <w:spacing w:val="-9"/>
        </w:rPr>
        <w:t xml:space="preserve"> </w:t>
      </w:r>
      <w:r>
        <w:t>the</w:t>
      </w:r>
      <w:r>
        <w:rPr>
          <w:spacing w:val="-11"/>
        </w:rPr>
        <w:t xml:space="preserve"> </w:t>
      </w:r>
      <w:r>
        <w:t>trained</w:t>
      </w:r>
      <w:r>
        <w:rPr>
          <w:spacing w:val="-9"/>
        </w:rPr>
        <w:t xml:space="preserve"> </w:t>
      </w:r>
      <w:proofErr w:type="spellStart"/>
      <w:r>
        <w:t>SASRec</w:t>
      </w:r>
      <w:proofErr w:type="spellEnd"/>
      <w:r>
        <w:rPr>
          <w:spacing w:val="-11"/>
        </w:rPr>
        <w:t xml:space="preserve"> </w:t>
      </w:r>
      <w:r>
        <w:t>model,</w:t>
      </w:r>
      <w:r>
        <w:rPr>
          <w:spacing w:val="-6"/>
        </w:rPr>
        <w:t xml:space="preserve"> </w:t>
      </w:r>
      <w:r>
        <w:t>which</w:t>
      </w:r>
      <w:r>
        <w:rPr>
          <w:spacing w:val="-9"/>
        </w:rPr>
        <w:t xml:space="preserve"> </w:t>
      </w:r>
      <w:r>
        <w:t>generates and</w:t>
      </w:r>
      <w:r>
        <w:rPr>
          <w:spacing w:val="-9"/>
        </w:rPr>
        <w:t xml:space="preserve"> </w:t>
      </w:r>
      <w:r>
        <w:t>returns</w:t>
      </w:r>
      <w:r>
        <w:rPr>
          <w:spacing w:val="-7"/>
        </w:rPr>
        <w:t xml:space="preserve"> </w:t>
      </w:r>
      <w:r>
        <w:t>a</w:t>
      </w:r>
      <w:r>
        <w:rPr>
          <w:spacing w:val="-11"/>
        </w:rPr>
        <w:t xml:space="preserve"> </w:t>
      </w:r>
      <w:r>
        <w:t>Top-N recommendation list. The Dashboard simultaneously dispatches an evaluation metrics request to the Evaluation and Visualization module, which computes Accuracy, Hit@10, Precision@10, Recall@10, and NDCG and returns metric values alongside visual plots. The user</w:t>
      </w:r>
      <w:r>
        <w:rPr>
          <w:spacing w:val="-2"/>
        </w:rPr>
        <w:t xml:space="preserve"> </w:t>
      </w:r>
      <w:r>
        <w:t>then initiates drift analysis by submitting the interaction sequence (with injected noisy interactions) to the XAI Module, which returns an attribution score heatmap and influence score table identifying the top drift-contributing interactions.</w:t>
      </w:r>
    </w:p>
    <w:p w14:paraId="26E527D8" w14:textId="77777777" w:rsidR="009A164F" w:rsidRDefault="00000000">
      <w:pPr>
        <w:pStyle w:val="BodyText"/>
        <w:spacing w:before="169"/>
        <w:ind w:right="27" w:firstLine="720"/>
      </w:pPr>
      <w:r>
        <w:t xml:space="preserve">The user reviews the explanation and submits a recourse request specifying the interactions to be removed. The Recourse Module reconstructs the corrected sequence and forwards it to the </w:t>
      </w:r>
      <w:proofErr w:type="spellStart"/>
      <w:r>
        <w:t>SASRec</w:t>
      </w:r>
      <w:proofErr w:type="spellEnd"/>
      <w:r>
        <w:t xml:space="preserve"> model for recommendation</w:t>
      </w:r>
      <w:r>
        <w:rPr>
          <w:spacing w:val="29"/>
        </w:rPr>
        <w:t xml:space="preserve"> </w:t>
      </w:r>
      <w:proofErr w:type="spellStart"/>
      <w:r>
        <w:t>recomputation</w:t>
      </w:r>
      <w:proofErr w:type="spellEnd"/>
      <w:r>
        <w:t>.</w:t>
      </w:r>
      <w:r>
        <w:rPr>
          <w:spacing w:val="34"/>
        </w:rPr>
        <w:t xml:space="preserve"> </w:t>
      </w:r>
      <w:r>
        <w:t>The</w:t>
      </w:r>
      <w:r>
        <w:rPr>
          <w:spacing w:val="28"/>
        </w:rPr>
        <w:t xml:space="preserve"> </w:t>
      </w:r>
      <w:r>
        <w:t>recovered</w:t>
      </w:r>
      <w:r>
        <w:rPr>
          <w:spacing w:val="30"/>
        </w:rPr>
        <w:t xml:space="preserve"> </w:t>
      </w:r>
      <w:r>
        <w:t>recommendation</w:t>
      </w:r>
      <w:r>
        <w:rPr>
          <w:spacing w:val="30"/>
        </w:rPr>
        <w:t xml:space="preserve"> </w:t>
      </w:r>
      <w:r>
        <w:t>list</w:t>
      </w:r>
      <w:r>
        <w:rPr>
          <w:spacing w:val="28"/>
        </w:rPr>
        <w:t xml:space="preserve"> </w:t>
      </w:r>
      <w:r>
        <w:t>is</w:t>
      </w:r>
      <w:r>
        <w:rPr>
          <w:spacing w:val="33"/>
        </w:rPr>
        <w:t xml:space="preserve"> </w:t>
      </w:r>
      <w:r>
        <w:t>returned</w:t>
      </w:r>
      <w:r>
        <w:rPr>
          <w:spacing w:val="30"/>
        </w:rPr>
        <w:t xml:space="preserve"> </w:t>
      </w:r>
      <w:r>
        <w:t>to</w:t>
      </w:r>
      <w:r>
        <w:rPr>
          <w:spacing w:val="37"/>
        </w:rPr>
        <w:t xml:space="preserve"> </w:t>
      </w:r>
      <w:r>
        <w:t>the</w:t>
      </w:r>
      <w:r>
        <w:rPr>
          <w:spacing w:val="29"/>
        </w:rPr>
        <w:t xml:space="preserve"> </w:t>
      </w:r>
      <w:r>
        <w:t>Dashboard</w:t>
      </w:r>
      <w:r>
        <w:rPr>
          <w:spacing w:val="30"/>
        </w:rPr>
        <w:t xml:space="preserve"> </w:t>
      </w:r>
      <w:r>
        <w:rPr>
          <w:spacing w:val="-2"/>
        </w:rPr>
        <w:t>alongside</w:t>
      </w:r>
    </w:p>
    <w:p w14:paraId="403656A5" w14:textId="77777777" w:rsidR="009A164F" w:rsidRDefault="009A164F">
      <w:pPr>
        <w:pStyle w:val="BodyText"/>
        <w:sectPr w:rsidR="009A164F">
          <w:pgSz w:w="11910" w:h="16840"/>
          <w:pgMar w:top="1000" w:right="566" w:bottom="520" w:left="566" w:header="348" w:footer="332" w:gutter="0"/>
          <w:cols w:space="720"/>
        </w:sectPr>
      </w:pPr>
    </w:p>
    <w:p w14:paraId="7FA6D539" w14:textId="77777777" w:rsidR="009A164F" w:rsidRDefault="00000000">
      <w:pPr>
        <w:pStyle w:val="BodyText"/>
        <w:spacing w:before="83" w:line="244" w:lineRule="auto"/>
        <w:jc w:val="left"/>
      </w:pPr>
      <w:r>
        <w:t>updated</w:t>
      </w:r>
      <w:r>
        <w:rPr>
          <w:spacing w:val="-10"/>
        </w:rPr>
        <w:t xml:space="preserve"> </w:t>
      </w:r>
      <w:r>
        <w:t>evaluation</w:t>
      </w:r>
      <w:r>
        <w:rPr>
          <w:spacing w:val="-10"/>
        </w:rPr>
        <w:t xml:space="preserve"> </w:t>
      </w:r>
      <w:r>
        <w:t>metrics</w:t>
      </w:r>
      <w:r>
        <w:rPr>
          <w:spacing w:val="-7"/>
        </w:rPr>
        <w:t xml:space="preserve"> </w:t>
      </w:r>
      <w:r>
        <w:t>reflecting</w:t>
      </w:r>
      <w:r>
        <w:rPr>
          <w:spacing w:val="-10"/>
        </w:rPr>
        <w:t xml:space="preserve"> </w:t>
      </w:r>
      <w:r>
        <w:t>post-recourse</w:t>
      </w:r>
      <w:r>
        <w:rPr>
          <w:spacing w:val="-12"/>
        </w:rPr>
        <w:t xml:space="preserve"> </w:t>
      </w:r>
      <w:r>
        <w:t>performance.</w:t>
      </w:r>
      <w:r>
        <w:rPr>
          <w:spacing w:val="-6"/>
        </w:rPr>
        <w:t xml:space="preserve"> </w:t>
      </w:r>
      <w:r>
        <w:t>The</w:t>
      </w:r>
      <w:r>
        <w:rPr>
          <w:spacing w:val="-12"/>
        </w:rPr>
        <w:t xml:space="preserve"> </w:t>
      </w:r>
      <w:r>
        <w:t>sequence</w:t>
      </w:r>
      <w:r>
        <w:rPr>
          <w:spacing w:val="-12"/>
        </w:rPr>
        <w:t xml:space="preserve"> </w:t>
      </w:r>
      <w:r>
        <w:t>terminates</w:t>
      </w:r>
      <w:r>
        <w:rPr>
          <w:spacing w:val="-7"/>
        </w:rPr>
        <w:t xml:space="preserve"> </w:t>
      </w:r>
      <w:r>
        <w:t>with</w:t>
      </w:r>
      <w:r>
        <w:rPr>
          <w:spacing w:val="-10"/>
        </w:rPr>
        <w:t xml:space="preserve"> </w:t>
      </w:r>
      <w:r>
        <w:t>the</w:t>
      </w:r>
      <w:r>
        <w:rPr>
          <w:spacing w:val="-12"/>
        </w:rPr>
        <w:t xml:space="preserve"> </w:t>
      </w:r>
      <w:r>
        <w:t>presentation of the recovered recommendations and improvement scores to the user.</w:t>
      </w:r>
    </w:p>
    <w:p w14:paraId="3E4EF161" w14:textId="77777777" w:rsidR="009A164F" w:rsidRDefault="00000000">
      <w:pPr>
        <w:pStyle w:val="BodyText"/>
        <w:spacing w:before="5"/>
        <w:ind w:left="0"/>
        <w:jc w:val="left"/>
        <w:rPr>
          <w:sz w:val="11"/>
        </w:rPr>
      </w:pPr>
      <w:r>
        <w:rPr>
          <w:noProof/>
          <w:sz w:val="11"/>
        </w:rPr>
        <w:drawing>
          <wp:anchor distT="0" distB="0" distL="0" distR="0" simplePos="0" relativeHeight="487589888" behindDoc="1" locked="0" layoutInCell="1" allowOverlap="1" wp14:anchorId="4DA332D9" wp14:editId="08E281C8">
            <wp:simplePos x="0" y="0"/>
            <wp:positionH relativeFrom="page">
              <wp:posOffset>384175</wp:posOffset>
            </wp:positionH>
            <wp:positionV relativeFrom="paragraph">
              <wp:posOffset>99319</wp:posOffset>
            </wp:positionV>
            <wp:extent cx="6730214" cy="429825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6730214" cy="4298251"/>
                    </a:xfrm>
                    <a:prstGeom prst="rect">
                      <a:avLst/>
                    </a:prstGeom>
                  </pic:spPr>
                </pic:pic>
              </a:graphicData>
            </a:graphic>
          </wp:anchor>
        </w:drawing>
      </w:r>
    </w:p>
    <w:p w14:paraId="758EF1DF" w14:textId="77777777" w:rsidR="009A164F" w:rsidRDefault="00000000">
      <w:pPr>
        <w:spacing w:before="163"/>
        <w:ind w:left="5"/>
        <w:jc w:val="center"/>
        <w:rPr>
          <w:i/>
          <w:sz w:val="24"/>
        </w:rPr>
      </w:pPr>
      <w:r>
        <w:rPr>
          <w:i/>
          <w:sz w:val="24"/>
        </w:rPr>
        <w:t>Figure</w:t>
      </w:r>
      <w:r>
        <w:rPr>
          <w:i/>
          <w:spacing w:val="-5"/>
          <w:sz w:val="24"/>
        </w:rPr>
        <w:t xml:space="preserve"> </w:t>
      </w:r>
      <w:r>
        <w:rPr>
          <w:i/>
          <w:sz w:val="24"/>
        </w:rPr>
        <w:t>6.</w:t>
      </w:r>
      <w:r>
        <w:rPr>
          <w:i/>
          <w:spacing w:val="4"/>
          <w:sz w:val="24"/>
        </w:rPr>
        <w:t xml:space="preserve"> </w:t>
      </w:r>
      <w:r>
        <w:rPr>
          <w:i/>
          <w:sz w:val="24"/>
        </w:rPr>
        <w:t>Sequence</w:t>
      </w:r>
      <w:r>
        <w:rPr>
          <w:i/>
          <w:spacing w:val="-2"/>
          <w:sz w:val="24"/>
        </w:rPr>
        <w:t xml:space="preserve"> </w:t>
      </w:r>
      <w:r>
        <w:rPr>
          <w:i/>
          <w:sz w:val="24"/>
        </w:rPr>
        <w:t>Diagram</w:t>
      </w:r>
      <w:r>
        <w:rPr>
          <w:i/>
          <w:spacing w:val="2"/>
          <w:sz w:val="24"/>
        </w:rPr>
        <w:t xml:space="preserve"> </w:t>
      </w:r>
      <w:r>
        <w:rPr>
          <w:i/>
          <w:sz w:val="24"/>
        </w:rPr>
        <w:t>of</w:t>
      </w:r>
      <w:r>
        <w:rPr>
          <w:i/>
          <w:spacing w:val="-2"/>
          <w:sz w:val="24"/>
        </w:rPr>
        <w:t xml:space="preserve"> </w:t>
      </w:r>
      <w:r>
        <w:rPr>
          <w:i/>
          <w:sz w:val="24"/>
        </w:rPr>
        <w:t>the</w:t>
      </w:r>
      <w:r>
        <w:rPr>
          <w:i/>
          <w:spacing w:val="-9"/>
          <w:sz w:val="24"/>
        </w:rPr>
        <w:t xml:space="preserve"> </w:t>
      </w:r>
      <w:proofErr w:type="spellStart"/>
      <w:r>
        <w:rPr>
          <w:i/>
          <w:sz w:val="24"/>
        </w:rPr>
        <w:t>HikmaX</w:t>
      </w:r>
      <w:proofErr w:type="spellEnd"/>
      <w:r>
        <w:rPr>
          <w:i/>
          <w:spacing w:val="-2"/>
          <w:sz w:val="24"/>
        </w:rPr>
        <w:t xml:space="preserve"> Framework.</w:t>
      </w:r>
    </w:p>
    <w:p w14:paraId="07E1FDD6" w14:textId="77777777" w:rsidR="009A164F" w:rsidRDefault="009A164F">
      <w:pPr>
        <w:pStyle w:val="BodyText"/>
        <w:ind w:left="0"/>
        <w:jc w:val="left"/>
        <w:rPr>
          <w:i/>
        </w:rPr>
      </w:pPr>
    </w:p>
    <w:p w14:paraId="03D3BE1B" w14:textId="77777777" w:rsidR="009A164F" w:rsidRDefault="009A164F">
      <w:pPr>
        <w:pStyle w:val="BodyText"/>
        <w:spacing w:before="165"/>
        <w:ind w:left="0"/>
        <w:jc w:val="left"/>
        <w:rPr>
          <w:i/>
        </w:rPr>
      </w:pPr>
    </w:p>
    <w:p w14:paraId="6D30D099" w14:textId="77777777" w:rsidR="009A164F" w:rsidRDefault="00000000">
      <w:pPr>
        <w:pStyle w:val="Heading1"/>
        <w:numPr>
          <w:ilvl w:val="0"/>
          <w:numId w:val="3"/>
        </w:numPr>
        <w:tabs>
          <w:tab w:val="left" w:pos="409"/>
        </w:tabs>
        <w:ind w:left="409" w:hanging="367"/>
      </w:pPr>
      <w:r>
        <w:t>IMPLEMENTATION</w:t>
      </w:r>
      <w:r>
        <w:rPr>
          <w:spacing w:val="-9"/>
        </w:rPr>
        <w:t xml:space="preserve"> </w:t>
      </w:r>
      <w:r>
        <w:rPr>
          <w:spacing w:val="-2"/>
        </w:rPr>
        <w:t>DETAILS</w:t>
      </w:r>
    </w:p>
    <w:p w14:paraId="04BF5FAB" w14:textId="77777777" w:rsidR="009A164F" w:rsidRDefault="00000000">
      <w:pPr>
        <w:pStyle w:val="BodyText"/>
        <w:spacing w:before="172"/>
        <w:ind w:right="29" w:firstLine="720"/>
      </w:pPr>
      <w:r>
        <w:t xml:space="preserve">The </w:t>
      </w:r>
      <w:proofErr w:type="spellStart"/>
      <w:r>
        <w:t>HikmaX</w:t>
      </w:r>
      <w:proofErr w:type="spellEnd"/>
      <w:r>
        <w:t xml:space="preserve"> framework is implemented in Python 3.10</w:t>
      </w:r>
      <w:r>
        <w:rPr>
          <w:spacing w:val="-1"/>
        </w:rPr>
        <w:t xml:space="preserve"> </w:t>
      </w:r>
      <w:r>
        <w:t>using</w:t>
      </w:r>
      <w:r>
        <w:rPr>
          <w:spacing w:val="-1"/>
        </w:rPr>
        <w:t xml:space="preserve"> </w:t>
      </w:r>
      <w:r>
        <w:t>TensorFlow 2.x [18]</w:t>
      </w:r>
      <w:r>
        <w:rPr>
          <w:spacing w:val="-9"/>
        </w:rPr>
        <w:t xml:space="preserve"> </w:t>
      </w:r>
      <w:r>
        <w:t xml:space="preserve">and </w:t>
      </w:r>
      <w:proofErr w:type="spellStart"/>
      <w:r>
        <w:t>Keras</w:t>
      </w:r>
      <w:proofErr w:type="spellEnd"/>
      <w:r>
        <w:t xml:space="preserve"> for</w:t>
      </w:r>
      <w:r>
        <w:rPr>
          <w:spacing w:val="-1"/>
        </w:rPr>
        <w:t xml:space="preserve"> </w:t>
      </w:r>
      <w:r>
        <w:t>deep learning model construction and training. Data preprocessing and feature engineering are performed using Pandas and NumPy, while Scikit-learn [17] provides evaluation utilities. Visualization components, including attention</w:t>
      </w:r>
      <w:r>
        <w:rPr>
          <w:spacing w:val="-4"/>
        </w:rPr>
        <w:t xml:space="preserve"> </w:t>
      </w:r>
      <w:r>
        <w:t>heatmaps, drift</w:t>
      </w:r>
      <w:r>
        <w:rPr>
          <w:spacing w:val="-6"/>
        </w:rPr>
        <w:t xml:space="preserve"> </w:t>
      </w:r>
      <w:r>
        <w:t>trajectory</w:t>
      </w:r>
      <w:r>
        <w:rPr>
          <w:spacing w:val="-4"/>
        </w:rPr>
        <w:t xml:space="preserve"> </w:t>
      </w:r>
      <w:r>
        <w:t>plots, attribution</w:t>
      </w:r>
      <w:r>
        <w:rPr>
          <w:spacing w:val="-4"/>
        </w:rPr>
        <w:t xml:space="preserve"> </w:t>
      </w:r>
      <w:r>
        <w:t>bar</w:t>
      </w:r>
      <w:r>
        <w:rPr>
          <w:spacing w:val="-4"/>
        </w:rPr>
        <w:t xml:space="preserve"> </w:t>
      </w:r>
      <w:r>
        <w:t>charts, and</w:t>
      </w:r>
      <w:r>
        <w:rPr>
          <w:spacing w:val="-4"/>
        </w:rPr>
        <w:t xml:space="preserve"> </w:t>
      </w:r>
      <w:r>
        <w:t>metric</w:t>
      </w:r>
      <w:r>
        <w:rPr>
          <w:spacing w:val="-6"/>
        </w:rPr>
        <w:t xml:space="preserve"> </w:t>
      </w:r>
      <w:r>
        <w:t>comparison</w:t>
      </w:r>
      <w:r>
        <w:rPr>
          <w:spacing w:val="-4"/>
        </w:rPr>
        <w:t xml:space="preserve"> </w:t>
      </w:r>
      <w:r>
        <w:t>graphs,</w:t>
      </w:r>
      <w:r>
        <w:rPr>
          <w:spacing w:val="-8"/>
        </w:rPr>
        <w:t xml:space="preserve"> </w:t>
      </w:r>
      <w:r>
        <w:t>are</w:t>
      </w:r>
      <w:r>
        <w:rPr>
          <w:spacing w:val="-6"/>
        </w:rPr>
        <w:t xml:space="preserve"> </w:t>
      </w:r>
      <w:r>
        <w:t>implemented using</w:t>
      </w:r>
      <w:r>
        <w:rPr>
          <w:spacing w:val="-15"/>
        </w:rPr>
        <w:t xml:space="preserve"> </w:t>
      </w:r>
      <w:r>
        <w:t>Matplotlib,</w:t>
      </w:r>
      <w:r>
        <w:rPr>
          <w:spacing w:val="-15"/>
        </w:rPr>
        <w:t xml:space="preserve"> </w:t>
      </w:r>
      <w:r>
        <w:t>Seaborn,</w:t>
      </w:r>
      <w:r>
        <w:rPr>
          <w:spacing w:val="-15"/>
        </w:rPr>
        <w:t xml:space="preserve"> </w:t>
      </w:r>
      <w:r>
        <w:t>and</w:t>
      </w:r>
      <w:r>
        <w:rPr>
          <w:spacing w:val="-15"/>
        </w:rPr>
        <w:t xml:space="preserve"> </w:t>
      </w:r>
      <w:r>
        <w:t>Plotly.</w:t>
      </w:r>
      <w:r>
        <w:rPr>
          <w:spacing w:val="-15"/>
        </w:rPr>
        <w:t xml:space="preserve"> </w:t>
      </w:r>
      <w:r>
        <w:t>The</w:t>
      </w:r>
      <w:r>
        <w:rPr>
          <w:spacing w:val="-15"/>
        </w:rPr>
        <w:t xml:space="preserve"> </w:t>
      </w:r>
      <w:r>
        <w:t>interactive</w:t>
      </w:r>
      <w:r>
        <w:rPr>
          <w:spacing w:val="-15"/>
        </w:rPr>
        <w:t xml:space="preserve"> </w:t>
      </w:r>
      <w:r>
        <w:t>user</w:t>
      </w:r>
      <w:r>
        <w:rPr>
          <w:spacing w:val="-15"/>
        </w:rPr>
        <w:t xml:space="preserve"> </w:t>
      </w:r>
      <w:r>
        <w:t>dashboard</w:t>
      </w:r>
      <w:r>
        <w:rPr>
          <w:spacing w:val="-15"/>
        </w:rPr>
        <w:t xml:space="preserve"> </w:t>
      </w:r>
      <w:r>
        <w:t>is</w:t>
      </w:r>
      <w:r>
        <w:rPr>
          <w:spacing w:val="-15"/>
        </w:rPr>
        <w:t xml:space="preserve"> </w:t>
      </w:r>
      <w:r>
        <w:t>developed</w:t>
      </w:r>
      <w:r>
        <w:rPr>
          <w:spacing w:val="-15"/>
        </w:rPr>
        <w:t xml:space="preserve"> </w:t>
      </w:r>
      <w:r>
        <w:t>with</w:t>
      </w:r>
      <w:r>
        <w:rPr>
          <w:spacing w:val="-15"/>
        </w:rPr>
        <w:t xml:space="preserve"> </w:t>
      </w:r>
      <w:proofErr w:type="spellStart"/>
      <w:r>
        <w:t>Streamlit</w:t>
      </w:r>
      <w:proofErr w:type="spellEnd"/>
      <w:r>
        <w:rPr>
          <w:spacing w:val="-15"/>
        </w:rPr>
        <w:t xml:space="preserve"> </w:t>
      </w:r>
      <w:r>
        <w:t>[19],</w:t>
      </w:r>
      <w:r>
        <w:rPr>
          <w:spacing w:val="-15"/>
        </w:rPr>
        <w:t xml:space="preserve"> </w:t>
      </w:r>
      <w:r>
        <w:t>providing a</w:t>
      </w:r>
      <w:r>
        <w:rPr>
          <w:spacing w:val="-5"/>
        </w:rPr>
        <w:t xml:space="preserve"> </w:t>
      </w:r>
      <w:r>
        <w:t>real-time, browser-accessible</w:t>
      </w:r>
      <w:r>
        <w:rPr>
          <w:spacing w:val="-5"/>
        </w:rPr>
        <w:t xml:space="preserve"> </w:t>
      </w:r>
      <w:r>
        <w:t>interface</w:t>
      </w:r>
      <w:r>
        <w:rPr>
          <w:spacing w:val="-5"/>
        </w:rPr>
        <w:t xml:space="preserve"> </w:t>
      </w:r>
      <w:r>
        <w:t>for</w:t>
      </w:r>
      <w:r>
        <w:rPr>
          <w:spacing w:val="-3"/>
        </w:rPr>
        <w:t xml:space="preserve"> </w:t>
      </w:r>
      <w:r>
        <w:t>recommendation</w:t>
      </w:r>
      <w:r>
        <w:rPr>
          <w:spacing w:val="-3"/>
        </w:rPr>
        <w:t xml:space="preserve"> </w:t>
      </w:r>
      <w:r>
        <w:t>analysis, drift</w:t>
      </w:r>
      <w:r>
        <w:rPr>
          <w:spacing w:val="-5"/>
        </w:rPr>
        <w:t xml:space="preserve"> </w:t>
      </w:r>
      <w:r>
        <w:t>inspection, and</w:t>
      </w:r>
      <w:r>
        <w:rPr>
          <w:spacing w:val="-3"/>
        </w:rPr>
        <w:t xml:space="preserve"> </w:t>
      </w:r>
      <w:r>
        <w:t>recourse</w:t>
      </w:r>
      <w:r>
        <w:rPr>
          <w:spacing w:val="-5"/>
        </w:rPr>
        <w:t xml:space="preserve"> </w:t>
      </w:r>
      <w:r>
        <w:t>execution.</w:t>
      </w:r>
    </w:p>
    <w:p w14:paraId="3CC5CDC1" w14:textId="77777777" w:rsidR="009A164F" w:rsidRDefault="00000000">
      <w:pPr>
        <w:pStyle w:val="BodyText"/>
        <w:spacing w:before="169" w:line="242" w:lineRule="auto"/>
        <w:ind w:right="26" w:firstLine="720"/>
      </w:pPr>
      <w:r>
        <w:t>All</w:t>
      </w:r>
      <w:r>
        <w:rPr>
          <w:spacing w:val="-9"/>
        </w:rPr>
        <w:t xml:space="preserve"> </w:t>
      </w:r>
      <w:r>
        <w:t>sequential</w:t>
      </w:r>
      <w:r>
        <w:rPr>
          <w:spacing w:val="-9"/>
        </w:rPr>
        <w:t xml:space="preserve"> </w:t>
      </w:r>
      <w:r>
        <w:t>recommendation models</w:t>
      </w:r>
      <w:r>
        <w:rPr>
          <w:spacing w:val="-4"/>
        </w:rPr>
        <w:t xml:space="preserve"> </w:t>
      </w:r>
      <w:r>
        <w:t>are</w:t>
      </w:r>
      <w:r>
        <w:rPr>
          <w:spacing w:val="-9"/>
        </w:rPr>
        <w:t xml:space="preserve"> </w:t>
      </w:r>
      <w:r>
        <w:t>trained</w:t>
      </w:r>
      <w:r>
        <w:rPr>
          <w:spacing w:val="-7"/>
        </w:rPr>
        <w:t xml:space="preserve"> </w:t>
      </w:r>
      <w:r>
        <w:t>using</w:t>
      </w:r>
      <w:r>
        <w:rPr>
          <w:spacing w:val="-7"/>
        </w:rPr>
        <w:t xml:space="preserve"> </w:t>
      </w:r>
      <w:r>
        <w:t>the</w:t>
      </w:r>
      <w:r>
        <w:rPr>
          <w:spacing w:val="-9"/>
        </w:rPr>
        <w:t xml:space="preserve"> </w:t>
      </w:r>
      <w:r>
        <w:t>Adam</w:t>
      </w:r>
      <w:r>
        <w:rPr>
          <w:spacing w:val="-9"/>
        </w:rPr>
        <w:t xml:space="preserve"> </w:t>
      </w:r>
      <w:r>
        <w:t>optimizer</w:t>
      </w:r>
      <w:r>
        <w:rPr>
          <w:spacing w:val="-6"/>
        </w:rPr>
        <w:t xml:space="preserve"> </w:t>
      </w:r>
      <w:r>
        <w:t>[14]</w:t>
      </w:r>
      <w:r>
        <w:rPr>
          <w:spacing w:val="-6"/>
        </w:rPr>
        <w:t xml:space="preserve"> </w:t>
      </w:r>
      <w:r>
        <w:t>with</w:t>
      </w:r>
      <w:r>
        <w:rPr>
          <w:spacing w:val="-7"/>
        </w:rPr>
        <w:t xml:space="preserve"> </w:t>
      </w:r>
      <w:r>
        <w:t>a</w:t>
      </w:r>
      <w:r>
        <w:rPr>
          <w:spacing w:val="-9"/>
        </w:rPr>
        <w:t xml:space="preserve"> </w:t>
      </w:r>
      <w:r>
        <w:t>learning</w:t>
      </w:r>
      <w:r>
        <w:rPr>
          <w:spacing w:val="-7"/>
        </w:rPr>
        <w:t xml:space="preserve"> </w:t>
      </w:r>
      <w:r>
        <w:t>rate</w:t>
      </w:r>
      <w:r>
        <w:rPr>
          <w:spacing w:val="-9"/>
        </w:rPr>
        <w:t xml:space="preserve"> </w:t>
      </w:r>
      <w:r>
        <w:t>of 0.001, a batch size of 64, and categorical cross-entropy loss. The sequence length is fixed at five interactions, and</w:t>
      </w:r>
      <w:r>
        <w:rPr>
          <w:spacing w:val="-12"/>
        </w:rPr>
        <w:t xml:space="preserve"> </w:t>
      </w:r>
      <w:r>
        <w:t>item</w:t>
      </w:r>
      <w:r>
        <w:rPr>
          <w:spacing w:val="-13"/>
        </w:rPr>
        <w:t xml:space="preserve"> </w:t>
      </w:r>
      <w:r>
        <w:t>embeddings</w:t>
      </w:r>
      <w:r>
        <w:rPr>
          <w:spacing w:val="-8"/>
        </w:rPr>
        <w:t xml:space="preserve"> </w:t>
      </w:r>
      <w:r>
        <w:t>are</w:t>
      </w:r>
      <w:r>
        <w:rPr>
          <w:spacing w:val="-13"/>
        </w:rPr>
        <w:t xml:space="preserve"> </w:t>
      </w:r>
      <w:r>
        <w:t>initialized</w:t>
      </w:r>
      <w:r>
        <w:rPr>
          <w:spacing w:val="-11"/>
        </w:rPr>
        <w:t xml:space="preserve"> </w:t>
      </w:r>
      <w:r>
        <w:t>randomly</w:t>
      </w:r>
      <w:r>
        <w:rPr>
          <w:spacing w:val="-11"/>
        </w:rPr>
        <w:t xml:space="preserve"> </w:t>
      </w:r>
      <w:r>
        <w:t>with</w:t>
      </w:r>
      <w:r>
        <w:rPr>
          <w:spacing w:val="-11"/>
        </w:rPr>
        <w:t xml:space="preserve"> </w:t>
      </w:r>
      <w:r>
        <w:t>a</w:t>
      </w:r>
      <w:r>
        <w:rPr>
          <w:spacing w:val="-13"/>
        </w:rPr>
        <w:t xml:space="preserve"> </w:t>
      </w:r>
      <w:r>
        <w:t>dimension</w:t>
      </w:r>
      <w:r>
        <w:rPr>
          <w:spacing w:val="-11"/>
        </w:rPr>
        <w:t xml:space="preserve"> </w:t>
      </w:r>
      <w:r>
        <w:t>of</w:t>
      </w:r>
      <w:r>
        <w:rPr>
          <w:spacing w:val="-10"/>
        </w:rPr>
        <w:t xml:space="preserve"> </w:t>
      </w:r>
      <w:r>
        <w:t>64.</w:t>
      </w:r>
      <w:r>
        <w:rPr>
          <w:spacing w:val="-14"/>
        </w:rPr>
        <w:t xml:space="preserve"> </w:t>
      </w:r>
      <w:r>
        <w:t>Training</w:t>
      </w:r>
      <w:r>
        <w:rPr>
          <w:spacing w:val="-11"/>
        </w:rPr>
        <w:t xml:space="preserve"> </w:t>
      </w:r>
      <w:r>
        <w:t>is</w:t>
      </w:r>
      <w:r>
        <w:rPr>
          <w:spacing w:val="-8"/>
        </w:rPr>
        <w:t xml:space="preserve"> </w:t>
      </w:r>
      <w:r>
        <w:t>conducted</w:t>
      </w:r>
      <w:r>
        <w:rPr>
          <w:spacing w:val="-11"/>
        </w:rPr>
        <w:t xml:space="preserve"> </w:t>
      </w:r>
      <w:r>
        <w:t>for</w:t>
      </w:r>
      <w:r>
        <w:rPr>
          <w:spacing w:val="-10"/>
        </w:rPr>
        <w:t xml:space="preserve"> </w:t>
      </w:r>
      <w:r>
        <w:t>20</w:t>
      </w:r>
      <w:r>
        <w:rPr>
          <w:spacing w:val="-11"/>
        </w:rPr>
        <w:t xml:space="preserve"> </w:t>
      </w:r>
      <w:r>
        <w:t>to</w:t>
      </w:r>
      <w:r>
        <w:rPr>
          <w:spacing w:val="-11"/>
        </w:rPr>
        <w:t xml:space="preserve"> </w:t>
      </w:r>
      <w:r>
        <w:t>50</w:t>
      </w:r>
      <w:r>
        <w:rPr>
          <w:spacing w:val="-15"/>
        </w:rPr>
        <w:t xml:space="preserve"> </w:t>
      </w:r>
      <w:r>
        <w:t>epochs, with</w:t>
      </w:r>
      <w:r>
        <w:rPr>
          <w:spacing w:val="-1"/>
        </w:rPr>
        <w:t xml:space="preserve"> </w:t>
      </w:r>
      <w:r>
        <w:t>early</w:t>
      </w:r>
      <w:r>
        <w:rPr>
          <w:spacing w:val="-1"/>
        </w:rPr>
        <w:t xml:space="preserve"> </w:t>
      </w:r>
      <w:r>
        <w:t>stopping</w:t>
      </w:r>
      <w:r>
        <w:rPr>
          <w:spacing w:val="-1"/>
        </w:rPr>
        <w:t xml:space="preserve"> </w:t>
      </w:r>
      <w:r>
        <w:t>applied</w:t>
      </w:r>
      <w:r>
        <w:rPr>
          <w:spacing w:val="-1"/>
        </w:rPr>
        <w:t xml:space="preserve"> </w:t>
      </w:r>
      <w:r>
        <w:t>based</w:t>
      </w:r>
      <w:r>
        <w:rPr>
          <w:spacing w:val="-1"/>
        </w:rPr>
        <w:t xml:space="preserve"> </w:t>
      </w:r>
      <w:r>
        <w:t>on</w:t>
      </w:r>
      <w:r>
        <w:rPr>
          <w:spacing w:val="-1"/>
        </w:rPr>
        <w:t xml:space="preserve"> </w:t>
      </w:r>
      <w:r>
        <w:t>validation</w:t>
      </w:r>
      <w:r>
        <w:rPr>
          <w:spacing w:val="-1"/>
        </w:rPr>
        <w:t xml:space="preserve"> </w:t>
      </w:r>
      <w:r>
        <w:t>Hit@10. Model</w:t>
      </w:r>
      <w:r>
        <w:rPr>
          <w:spacing w:val="-3"/>
        </w:rPr>
        <w:t xml:space="preserve"> </w:t>
      </w:r>
      <w:r>
        <w:t>checkpoints are</w:t>
      </w:r>
      <w:r>
        <w:rPr>
          <w:spacing w:val="-3"/>
        </w:rPr>
        <w:t xml:space="preserve"> </w:t>
      </w:r>
      <w:r>
        <w:t>saved</w:t>
      </w:r>
      <w:r>
        <w:rPr>
          <w:spacing w:val="-1"/>
        </w:rPr>
        <w:t xml:space="preserve"> </w:t>
      </w:r>
      <w:r>
        <w:t>after</w:t>
      </w:r>
      <w:r>
        <w:rPr>
          <w:spacing w:val="-1"/>
        </w:rPr>
        <w:t xml:space="preserve"> </w:t>
      </w:r>
      <w:r>
        <w:t>each</w:t>
      </w:r>
      <w:r>
        <w:rPr>
          <w:spacing w:val="-1"/>
        </w:rPr>
        <w:t xml:space="preserve"> </w:t>
      </w:r>
      <w:r>
        <w:t>epoch</w:t>
      </w:r>
      <w:r>
        <w:rPr>
          <w:spacing w:val="-1"/>
        </w:rPr>
        <w:t xml:space="preserve"> </w:t>
      </w:r>
      <w:r>
        <w:t>and</w:t>
      </w:r>
      <w:r>
        <w:rPr>
          <w:spacing w:val="-1"/>
        </w:rPr>
        <w:t xml:space="preserve"> </w:t>
      </w:r>
      <w:r>
        <w:t>the best-performing checkpoint is retained for evaluation and inference.</w:t>
      </w:r>
    </w:p>
    <w:p w14:paraId="0B734C85" w14:textId="77777777" w:rsidR="009A164F" w:rsidRDefault="00000000">
      <w:pPr>
        <w:pStyle w:val="BodyText"/>
        <w:spacing w:before="159" w:line="242" w:lineRule="auto"/>
        <w:ind w:right="26" w:firstLine="720"/>
      </w:pPr>
      <w:r>
        <w:t>The Integrated Gradients computation is performed using 50 interpolation steps between the baseline input</w:t>
      </w:r>
      <w:r>
        <w:rPr>
          <w:spacing w:val="-13"/>
        </w:rPr>
        <w:t xml:space="preserve"> </w:t>
      </w:r>
      <w:r>
        <w:t>(zero</w:t>
      </w:r>
      <w:r>
        <w:rPr>
          <w:spacing w:val="-10"/>
        </w:rPr>
        <w:t xml:space="preserve"> </w:t>
      </w:r>
      <w:r>
        <w:t>embedding</w:t>
      </w:r>
      <w:r>
        <w:rPr>
          <w:spacing w:val="-11"/>
        </w:rPr>
        <w:t xml:space="preserve"> </w:t>
      </w:r>
      <w:r>
        <w:t>vector</w:t>
      </w:r>
      <w:r>
        <w:rPr>
          <w:spacing w:val="-10"/>
        </w:rPr>
        <w:t xml:space="preserve"> </w:t>
      </w:r>
      <w:r>
        <w:t>representing</w:t>
      </w:r>
      <w:r>
        <w:rPr>
          <w:spacing w:val="-11"/>
        </w:rPr>
        <w:t xml:space="preserve"> </w:t>
      </w:r>
      <w:r>
        <w:t>empty</w:t>
      </w:r>
      <w:r>
        <w:rPr>
          <w:spacing w:val="-11"/>
        </w:rPr>
        <w:t xml:space="preserve"> </w:t>
      </w:r>
      <w:r>
        <w:t>history)</w:t>
      </w:r>
      <w:r>
        <w:rPr>
          <w:spacing w:val="-10"/>
        </w:rPr>
        <w:t xml:space="preserve"> </w:t>
      </w:r>
      <w:r>
        <w:t>and</w:t>
      </w:r>
      <w:r>
        <w:rPr>
          <w:spacing w:val="-11"/>
        </w:rPr>
        <w:t xml:space="preserve"> </w:t>
      </w:r>
      <w:r>
        <w:t>the</w:t>
      </w:r>
      <w:r>
        <w:rPr>
          <w:spacing w:val="-13"/>
        </w:rPr>
        <w:t xml:space="preserve"> </w:t>
      </w:r>
      <w:r>
        <w:t>actual</w:t>
      </w:r>
      <w:r>
        <w:rPr>
          <w:spacing w:val="-13"/>
        </w:rPr>
        <w:t xml:space="preserve"> </w:t>
      </w:r>
      <w:r>
        <w:t>input</w:t>
      </w:r>
      <w:r>
        <w:rPr>
          <w:spacing w:val="-13"/>
        </w:rPr>
        <w:t xml:space="preserve"> </w:t>
      </w:r>
      <w:r>
        <w:t>embedding.</w:t>
      </w:r>
      <w:r>
        <w:rPr>
          <w:spacing w:val="-8"/>
        </w:rPr>
        <w:t xml:space="preserve"> </w:t>
      </w:r>
      <w:r>
        <w:t>Attribution</w:t>
      </w:r>
      <w:r>
        <w:rPr>
          <w:spacing w:val="-11"/>
        </w:rPr>
        <w:t xml:space="preserve"> </w:t>
      </w:r>
      <w:r>
        <w:t>scores</w:t>
      </w:r>
      <w:r>
        <w:rPr>
          <w:spacing w:val="-8"/>
        </w:rPr>
        <w:t xml:space="preserve"> </w:t>
      </w:r>
      <w:r>
        <w:t>are normalized to the range [0, 1] and visualized as a heatmap over the interaction sequence. Interactions with attribution scores exceeding a dataset-specific percentile threshold are flagged as drift-inducing candidates and highlighted in the dashboard interface.</w:t>
      </w:r>
    </w:p>
    <w:p w14:paraId="614B30E7" w14:textId="77777777" w:rsidR="009A164F" w:rsidRDefault="00000000">
      <w:pPr>
        <w:pStyle w:val="BodyText"/>
        <w:spacing w:before="159"/>
        <w:ind w:right="31" w:firstLine="720"/>
      </w:pPr>
      <w:r>
        <w:t xml:space="preserve">The </w:t>
      </w:r>
      <w:proofErr w:type="spellStart"/>
      <w:r>
        <w:t>Streamlit</w:t>
      </w:r>
      <w:proofErr w:type="spellEnd"/>
      <w:r>
        <w:t xml:space="preserve"> dashboard is organized into nine navigation sections corresponding to the principal use cases: Dataset Overview, Model Loading, Model Comparison, Recommendations, Drift Analysis, XAI Explanation,</w:t>
      </w:r>
      <w:r>
        <w:rPr>
          <w:spacing w:val="38"/>
        </w:rPr>
        <w:t xml:space="preserve"> </w:t>
      </w:r>
      <w:r>
        <w:t>User</w:t>
      </w:r>
      <w:r>
        <w:rPr>
          <w:spacing w:val="27"/>
        </w:rPr>
        <w:t xml:space="preserve"> </w:t>
      </w:r>
      <w:r>
        <w:t>Recourse,</w:t>
      </w:r>
      <w:r>
        <w:rPr>
          <w:spacing w:val="31"/>
        </w:rPr>
        <w:t xml:space="preserve"> </w:t>
      </w:r>
      <w:r>
        <w:t>Metrics</w:t>
      </w:r>
      <w:r>
        <w:rPr>
          <w:spacing w:val="37"/>
        </w:rPr>
        <w:t xml:space="preserve"> </w:t>
      </w:r>
      <w:r>
        <w:t>Evaluation,</w:t>
      </w:r>
      <w:r>
        <w:rPr>
          <w:spacing w:val="38"/>
        </w:rPr>
        <w:t xml:space="preserve"> </w:t>
      </w:r>
      <w:r>
        <w:t>and</w:t>
      </w:r>
      <w:r>
        <w:rPr>
          <w:spacing w:val="27"/>
        </w:rPr>
        <w:t xml:space="preserve"> </w:t>
      </w:r>
      <w:r>
        <w:t>Final</w:t>
      </w:r>
      <w:r>
        <w:rPr>
          <w:spacing w:val="33"/>
        </w:rPr>
        <w:t xml:space="preserve"> </w:t>
      </w:r>
      <w:r>
        <w:t>Visualization.</w:t>
      </w:r>
      <w:r>
        <w:rPr>
          <w:spacing w:val="38"/>
        </w:rPr>
        <w:t xml:space="preserve"> </w:t>
      </w:r>
      <w:r>
        <w:t>Each</w:t>
      </w:r>
      <w:r>
        <w:rPr>
          <w:spacing w:val="34"/>
        </w:rPr>
        <w:t xml:space="preserve"> </w:t>
      </w:r>
      <w:r>
        <w:t>section</w:t>
      </w:r>
      <w:r>
        <w:rPr>
          <w:spacing w:val="34"/>
        </w:rPr>
        <w:t xml:space="preserve"> </w:t>
      </w:r>
      <w:r>
        <w:t>supports</w:t>
      </w:r>
      <w:r>
        <w:rPr>
          <w:spacing w:val="37"/>
        </w:rPr>
        <w:t xml:space="preserve"> </w:t>
      </w:r>
      <w:r>
        <w:t>interactive</w:t>
      </w:r>
    </w:p>
    <w:p w14:paraId="1C9FFCAA" w14:textId="77777777" w:rsidR="009A164F" w:rsidRDefault="009A164F">
      <w:pPr>
        <w:pStyle w:val="BodyText"/>
        <w:sectPr w:rsidR="009A164F">
          <w:pgSz w:w="11910" w:h="16840"/>
          <w:pgMar w:top="1000" w:right="566" w:bottom="600" w:left="566" w:header="348" w:footer="332" w:gutter="0"/>
          <w:cols w:space="720"/>
        </w:sectPr>
      </w:pPr>
    </w:p>
    <w:p w14:paraId="40ACCB11" w14:textId="77777777" w:rsidR="009A164F" w:rsidRDefault="00000000">
      <w:pPr>
        <w:pStyle w:val="BodyText"/>
        <w:spacing w:before="83" w:line="244" w:lineRule="auto"/>
        <w:jc w:val="left"/>
      </w:pPr>
      <w:r>
        <w:t>parameter selection and real-time output display, enabling researchers and analysts to conduct comprehensive recommendation audit sessions without requiring command-line interaction.</w:t>
      </w:r>
    </w:p>
    <w:p w14:paraId="3FF725B1" w14:textId="77777777" w:rsidR="009A164F" w:rsidRDefault="009A164F">
      <w:pPr>
        <w:pStyle w:val="BodyText"/>
        <w:ind w:left="0"/>
        <w:jc w:val="left"/>
      </w:pPr>
    </w:p>
    <w:p w14:paraId="076DBAF7" w14:textId="77777777" w:rsidR="009A164F" w:rsidRDefault="009A164F">
      <w:pPr>
        <w:pStyle w:val="BodyText"/>
        <w:spacing w:before="157"/>
        <w:ind w:left="0"/>
        <w:jc w:val="left"/>
      </w:pPr>
    </w:p>
    <w:p w14:paraId="17AA4A09" w14:textId="77777777" w:rsidR="009A164F" w:rsidRDefault="00000000">
      <w:pPr>
        <w:pStyle w:val="Heading1"/>
        <w:numPr>
          <w:ilvl w:val="0"/>
          <w:numId w:val="3"/>
        </w:numPr>
        <w:tabs>
          <w:tab w:val="left" w:pos="409"/>
        </w:tabs>
        <w:ind w:left="409" w:hanging="367"/>
        <w:jc w:val="both"/>
      </w:pPr>
      <w:r>
        <w:t>EXPERIMENTAL</w:t>
      </w:r>
      <w:r>
        <w:rPr>
          <w:spacing w:val="-13"/>
        </w:rPr>
        <w:t xml:space="preserve"> </w:t>
      </w:r>
      <w:r>
        <w:rPr>
          <w:spacing w:val="-2"/>
        </w:rPr>
        <w:t>SETUP</w:t>
      </w:r>
    </w:p>
    <w:p w14:paraId="7AE6E680" w14:textId="77777777" w:rsidR="009A164F" w:rsidRDefault="00000000">
      <w:pPr>
        <w:pStyle w:val="BodyText"/>
        <w:spacing w:before="173"/>
        <w:ind w:right="24" w:firstLine="720"/>
      </w:pPr>
      <w:r>
        <w:t>All experiments are conducted in a controlled offline evaluation setting. The hardware environment consists</w:t>
      </w:r>
      <w:r>
        <w:rPr>
          <w:spacing w:val="-8"/>
        </w:rPr>
        <w:t xml:space="preserve"> </w:t>
      </w:r>
      <w:r>
        <w:t>of</w:t>
      </w:r>
      <w:r>
        <w:rPr>
          <w:spacing w:val="-7"/>
        </w:rPr>
        <w:t xml:space="preserve"> </w:t>
      </w:r>
      <w:r>
        <w:t>a</w:t>
      </w:r>
      <w:r>
        <w:rPr>
          <w:spacing w:val="-15"/>
        </w:rPr>
        <w:t xml:space="preserve"> </w:t>
      </w:r>
      <w:r>
        <w:t>system</w:t>
      </w:r>
      <w:r>
        <w:rPr>
          <w:spacing w:val="-10"/>
        </w:rPr>
        <w:t xml:space="preserve"> </w:t>
      </w:r>
      <w:r>
        <w:t>with</w:t>
      </w:r>
      <w:r>
        <w:rPr>
          <w:spacing w:val="-8"/>
        </w:rPr>
        <w:t xml:space="preserve"> </w:t>
      </w:r>
      <w:r>
        <w:t>an</w:t>
      </w:r>
      <w:r>
        <w:rPr>
          <w:spacing w:val="-8"/>
        </w:rPr>
        <w:t xml:space="preserve"> </w:t>
      </w:r>
      <w:r>
        <w:t>Intel</w:t>
      </w:r>
      <w:r>
        <w:rPr>
          <w:spacing w:val="-10"/>
        </w:rPr>
        <w:t xml:space="preserve"> </w:t>
      </w:r>
      <w:r>
        <w:t>Core</w:t>
      </w:r>
      <w:r>
        <w:rPr>
          <w:spacing w:val="-10"/>
        </w:rPr>
        <w:t xml:space="preserve"> </w:t>
      </w:r>
      <w:r>
        <w:t>i7</w:t>
      </w:r>
      <w:r>
        <w:rPr>
          <w:spacing w:val="-8"/>
        </w:rPr>
        <w:t xml:space="preserve"> </w:t>
      </w:r>
      <w:r>
        <w:t>processor,</w:t>
      </w:r>
      <w:r>
        <w:rPr>
          <w:spacing w:val="-11"/>
        </w:rPr>
        <w:t xml:space="preserve"> </w:t>
      </w:r>
      <w:r>
        <w:t>16</w:t>
      </w:r>
      <w:r>
        <w:rPr>
          <w:spacing w:val="-8"/>
        </w:rPr>
        <w:t xml:space="preserve"> </w:t>
      </w:r>
      <w:r>
        <w:t>GB</w:t>
      </w:r>
      <w:r>
        <w:rPr>
          <w:spacing w:val="-15"/>
        </w:rPr>
        <w:t xml:space="preserve"> </w:t>
      </w:r>
      <w:r>
        <w:t>DDR4</w:t>
      </w:r>
      <w:r>
        <w:rPr>
          <w:spacing w:val="-8"/>
        </w:rPr>
        <w:t xml:space="preserve"> </w:t>
      </w:r>
      <w:r>
        <w:t>RAM,</w:t>
      </w:r>
      <w:r>
        <w:rPr>
          <w:spacing w:val="-5"/>
        </w:rPr>
        <w:t xml:space="preserve"> </w:t>
      </w:r>
      <w:r>
        <w:t>an</w:t>
      </w:r>
      <w:r>
        <w:rPr>
          <w:spacing w:val="-15"/>
        </w:rPr>
        <w:t xml:space="preserve"> </w:t>
      </w:r>
      <w:r>
        <w:t>NVIDIA</w:t>
      </w:r>
      <w:r>
        <w:rPr>
          <w:spacing w:val="-13"/>
        </w:rPr>
        <w:t xml:space="preserve"> </w:t>
      </w:r>
      <w:r>
        <w:t>GPU</w:t>
      </w:r>
      <w:r>
        <w:rPr>
          <w:spacing w:val="-6"/>
        </w:rPr>
        <w:t xml:space="preserve"> </w:t>
      </w:r>
      <w:r>
        <w:t>with</w:t>
      </w:r>
      <w:r>
        <w:rPr>
          <w:spacing w:val="-8"/>
        </w:rPr>
        <w:t xml:space="preserve"> </w:t>
      </w:r>
      <w:r>
        <w:t>CUDA</w:t>
      </w:r>
      <w:r>
        <w:rPr>
          <w:spacing w:val="-13"/>
        </w:rPr>
        <w:t xml:space="preserve"> </w:t>
      </w:r>
      <w:r>
        <w:t>support, and</w:t>
      </w:r>
      <w:r>
        <w:rPr>
          <w:spacing w:val="-10"/>
        </w:rPr>
        <w:t xml:space="preserve"> </w:t>
      </w:r>
      <w:r>
        <w:t>a</w:t>
      </w:r>
      <w:r>
        <w:rPr>
          <w:spacing w:val="-9"/>
        </w:rPr>
        <w:t xml:space="preserve"> </w:t>
      </w:r>
      <w:r>
        <w:t>512</w:t>
      </w:r>
      <w:r>
        <w:rPr>
          <w:spacing w:val="-8"/>
        </w:rPr>
        <w:t xml:space="preserve"> </w:t>
      </w:r>
      <w:r>
        <w:t>GB</w:t>
      </w:r>
      <w:r>
        <w:rPr>
          <w:spacing w:val="-7"/>
        </w:rPr>
        <w:t xml:space="preserve"> </w:t>
      </w:r>
      <w:proofErr w:type="spellStart"/>
      <w:r>
        <w:t>NVMe</w:t>
      </w:r>
      <w:proofErr w:type="spellEnd"/>
      <w:r>
        <w:rPr>
          <w:spacing w:val="-10"/>
        </w:rPr>
        <w:t xml:space="preserve"> </w:t>
      </w:r>
      <w:r>
        <w:t>SSD.</w:t>
      </w:r>
      <w:r>
        <w:rPr>
          <w:spacing w:val="-11"/>
        </w:rPr>
        <w:t xml:space="preserve"> </w:t>
      </w:r>
      <w:r>
        <w:t>The</w:t>
      </w:r>
      <w:r>
        <w:rPr>
          <w:spacing w:val="-9"/>
        </w:rPr>
        <w:t xml:space="preserve"> </w:t>
      </w:r>
      <w:r>
        <w:t>software</w:t>
      </w:r>
      <w:r>
        <w:rPr>
          <w:spacing w:val="-10"/>
        </w:rPr>
        <w:t xml:space="preserve"> </w:t>
      </w:r>
      <w:r>
        <w:t>environment</w:t>
      </w:r>
      <w:r>
        <w:rPr>
          <w:spacing w:val="-9"/>
        </w:rPr>
        <w:t xml:space="preserve"> </w:t>
      </w:r>
      <w:r>
        <w:t>runs</w:t>
      </w:r>
      <w:r>
        <w:rPr>
          <w:spacing w:val="-5"/>
        </w:rPr>
        <w:t xml:space="preserve"> </w:t>
      </w:r>
      <w:r>
        <w:t>on</w:t>
      </w:r>
      <w:r>
        <w:rPr>
          <w:spacing w:val="-7"/>
        </w:rPr>
        <w:t xml:space="preserve"> </w:t>
      </w:r>
      <w:r>
        <w:t>Ubuntu</w:t>
      </w:r>
      <w:r>
        <w:rPr>
          <w:spacing w:val="-14"/>
        </w:rPr>
        <w:t xml:space="preserve"> </w:t>
      </w:r>
      <w:r>
        <w:t>22.04</w:t>
      </w:r>
      <w:r>
        <w:rPr>
          <w:spacing w:val="-14"/>
        </w:rPr>
        <w:t xml:space="preserve"> </w:t>
      </w:r>
      <w:r>
        <w:t>LTS</w:t>
      </w:r>
      <w:r>
        <w:rPr>
          <w:spacing w:val="-5"/>
        </w:rPr>
        <w:t xml:space="preserve"> </w:t>
      </w:r>
      <w:r>
        <w:t>with</w:t>
      </w:r>
      <w:r>
        <w:rPr>
          <w:spacing w:val="-7"/>
        </w:rPr>
        <w:t xml:space="preserve"> </w:t>
      </w:r>
      <w:r>
        <w:t>Python</w:t>
      </w:r>
      <w:r>
        <w:rPr>
          <w:spacing w:val="-8"/>
        </w:rPr>
        <w:t xml:space="preserve"> </w:t>
      </w:r>
      <w:r>
        <w:t>3.10,</w:t>
      </w:r>
      <w:r>
        <w:rPr>
          <w:spacing w:val="-3"/>
        </w:rPr>
        <w:t xml:space="preserve"> </w:t>
      </w:r>
      <w:r>
        <w:rPr>
          <w:spacing w:val="-2"/>
        </w:rPr>
        <w:t>TensorFlow</w:t>
      </w:r>
    </w:p>
    <w:p w14:paraId="0725B54A" w14:textId="77777777" w:rsidR="009A164F" w:rsidRDefault="00000000">
      <w:pPr>
        <w:pStyle w:val="BodyText"/>
        <w:spacing w:before="4" w:line="242" w:lineRule="auto"/>
        <w:ind w:right="40"/>
      </w:pPr>
      <w:r>
        <w:t>2.x,</w:t>
      </w:r>
      <w:r>
        <w:rPr>
          <w:spacing w:val="-8"/>
        </w:rPr>
        <w:t xml:space="preserve"> </w:t>
      </w:r>
      <w:r>
        <w:t>and</w:t>
      </w:r>
      <w:r>
        <w:rPr>
          <w:spacing w:val="-4"/>
        </w:rPr>
        <w:t xml:space="preserve"> </w:t>
      </w:r>
      <w:r>
        <w:t>CUDA</w:t>
      </w:r>
      <w:r>
        <w:rPr>
          <w:spacing w:val="-9"/>
        </w:rPr>
        <w:t xml:space="preserve"> </w:t>
      </w:r>
      <w:r>
        <w:t>11.8.</w:t>
      </w:r>
      <w:r>
        <w:rPr>
          <w:spacing w:val="-8"/>
        </w:rPr>
        <w:t xml:space="preserve"> </w:t>
      </w:r>
      <w:r>
        <w:t>Experiments</w:t>
      </w:r>
      <w:r>
        <w:rPr>
          <w:spacing w:val="-2"/>
        </w:rPr>
        <w:t xml:space="preserve"> </w:t>
      </w:r>
      <w:r>
        <w:t>are</w:t>
      </w:r>
      <w:r>
        <w:rPr>
          <w:spacing w:val="-6"/>
        </w:rPr>
        <w:t xml:space="preserve"> </w:t>
      </w:r>
      <w:r>
        <w:t>repeated</w:t>
      </w:r>
      <w:r>
        <w:rPr>
          <w:spacing w:val="-4"/>
        </w:rPr>
        <w:t xml:space="preserve"> </w:t>
      </w:r>
      <w:r>
        <w:t>with</w:t>
      </w:r>
      <w:r>
        <w:rPr>
          <w:spacing w:val="-4"/>
        </w:rPr>
        <w:t xml:space="preserve"> </w:t>
      </w:r>
      <w:r>
        <w:t>fixed</w:t>
      </w:r>
      <w:r>
        <w:rPr>
          <w:spacing w:val="-4"/>
        </w:rPr>
        <w:t xml:space="preserve"> </w:t>
      </w:r>
      <w:r>
        <w:t>random</w:t>
      </w:r>
      <w:r>
        <w:rPr>
          <w:spacing w:val="-6"/>
        </w:rPr>
        <w:t xml:space="preserve"> </w:t>
      </w:r>
      <w:r>
        <w:t>seeds</w:t>
      </w:r>
      <w:r>
        <w:rPr>
          <w:spacing w:val="-2"/>
        </w:rPr>
        <w:t xml:space="preserve"> </w:t>
      </w:r>
      <w:r>
        <w:t>to</w:t>
      </w:r>
      <w:r>
        <w:rPr>
          <w:spacing w:val="-11"/>
        </w:rPr>
        <w:t xml:space="preserve"> </w:t>
      </w:r>
      <w:r>
        <w:t>ensure</w:t>
      </w:r>
      <w:r>
        <w:rPr>
          <w:spacing w:val="-6"/>
        </w:rPr>
        <w:t xml:space="preserve"> </w:t>
      </w:r>
      <w:r>
        <w:t>reproducibility.</w:t>
      </w:r>
      <w:r>
        <w:rPr>
          <w:spacing w:val="-1"/>
        </w:rPr>
        <w:t xml:space="preserve"> </w:t>
      </w:r>
      <w:r>
        <w:t>Performance is reported as the mean across three independent training runs.</w:t>
      </w:r>
    </w:p>
    <w:p w14:paraId="4CA883DE" w14:textId="77777777" w:rsidR="009A164F" w:rsidRDefault="00000000">
      <w:pPr>
        <w:pStyle w:val="BodyText"/>
        <w:spacing w:before="163" w:line="242" w:lineRule="auto"/>
        <w:ind w:right="34" w:firstLine="720"/>
      </w:pPr>
      <w:r>
        <w:t>The evaluation protocol follows the standard leave-one-out strategy: for each user, the most recent interaction is held out for testing, the second-most-recent is used for validation, and all remaining interactions constitute</w:t>
      </w:r>
      <w:r>
        <w:rPr>
          <w:spacing w:val="-2"/>
        </w:rPr>
        <w:t xml:space="preserve"> </w:t>
      </w:r>
      <w:r>
        <w:t>the</w:t>
      </w:r>
      <w:r>
        <w:rPr>
          <w:spacing w:val="-2"/>
        </w:rPr>
        <w:t xml:space="preserve"> </w:t>
      </w:r>
      <w:r>
        <w:t>training set. For each test</w:t>
      </w:r>
      <w:r>
        <w:rPr>
          <w:spacing w:val="-2"/>
        </w:rPr>
        <w:t xml:space="preserve"> </w:t>
      </w:r>
      <w:r>
        <w:t>interaction, the</w:t>
      </w:r>
      <w:r>
        <w:rPr>
          <w:spacing w:val="-2"/>
        </w:rPr>
        <w:t xml:space="preserve"> </w:t>
      </w:r>
      <w:r>
        <w:t>model</w:t>
      </w:r>
      <w:r>
        <w:rPr>
          <w:spacing w:val="-2"/>
        </w:rPr>
        <w:t xml:space="preserve"> </w:t>
      </w:r>
      <w:r>
        <w:t>is evaluated against</w:t>
      </w:r>
      <w:r>
        <w:rPr>
          <w:spacing w:val="-2"/>
        </w:rPr>
        <w:t xml:space="preserve"> </w:t>
      </w:r>
      <w:r>
        <w:t>the</w:t>
      </w:r>
      <w:r>
        <w:rPr>
          <w:spacing w:val="-2"/>
        </w:rPr>
        <w:t xml:space="preserve"> </w:t>
      </w:r>
      <w:r>
        <w:t>ground-truth item</w:t>
      </w:r>
      <w:r>
        <w:rPr>
          <w:spacing w:val="-2"/>
        </w:rPr>
        <w:t xml:space="preserve"> </w:t>
      </w:r>
      <w:r>
        <w:t>within a candidate set of 101 items (1 positive plus 100 randomly sampled negatives), consistent with established sequential recommendation evaluation practice.</w:t>
      </w:r>
    </w:p>
    <w:p w14:paraId="77D7A706" w14:textId="77777777" w:rsidR="009A164F" w:rsidRDefault="009A164F">
      <w:pPr>
        <w:pStyle w:val="BodyText"/>
        <w:ind w:left="0"/>
        <w:jc w:val="left"/>
      </w:pPr>
    </w:p>
    <w:p w14:paraId="272F870B" w14:textId="77777777" w:rsidR="009A164F" w:rsidRDefault="009A164F">
      <w:pPr>
        <w:pStyle w:val="BodyText"/>
        <w:spacing w:before="159"/>
        <w:ind w:left="0"/>
        <w:jc w:val="left"/>
      </w:pPr>
    </w:p>
    <w:p w14:paraId="655C8031" w14:textId="77777777" w:rsidR="009A164F" w:rsidRDefault="00000000">
      <w:pPr>
        <w:pStyle w:val="Heading1"/>
        <w:numPr>
          <w:ilvl w:val="0"/>
          <w:numId w:val="3"/>
        </w:numPr>
        <w:tabs>
          <w:tab w:val="left" w:pos="409"/>
        </w:tabs>
        <w:spacing w:before="1"/>
        <w:ind w:left="409" w:hanging="367"/>
        <w:jc w:val="both"/>
      </w:pPr>
      <w:r>
        <w:t>DATASET</w:t>
      </w:r>
      <w:r>
        <w:rPr>
          <w:spacing w:val="-6"/>
        </w:rPr>
        <w:t xml:space="preserve"> </w:t>
      </w:r>
      <w:r>
        <w:rPr>
          <w:spacing w:val="-2"/>
        </w:rPr>
        <w:t>DESCRIPTION</w:t>
      </w:r>
    </w:p>
    <w:p w14:paraId="28AED7C8" w14:textId="77777777" w:rsidR="009A164F" w:rsidRDefault="00000000">
      <w:pPr>
        <w:pStyle w:val="BodyText"/>
        <w:spacing w:before="172" w:line="242" w:lineRule="auto"/>
        <w:ind w:right="24" w:firstLine="720"/>
      </w:pPr>
      <w:r>
        <w:t>Experiments are conducted on the MovieLens-1M dataset [31], a widely adopted benchmark for sequential</w:t>
      </w:r>
      <w:r>
        <w:rPr>
          <w:spacing w:val="-12"/>
        </w:rPr>
        <w:t xml:space="preserve"> </w:t>
      </w:r>
      <w:r>
        <w:t>recommendation</w:t>
      </w:r>
      <w:r>
        <w:rPr>
          <w:spacing w:val="-10"/>
        </w:rPr>
        <w:t xml:space="preserve"> </w:t>
      </w:r>
      <w:r>
        <w:t>research.</w:t>
      </w:r>
      <w:r>
        <w:rPr>
          <w:spacing w:val="-6"/>
        </w:rPr>
        <w:t xml:space="preserve"> </w:t>
      </w:r>
      <w:r>
        <w:t>The</w:t>
      </w:r>
      <w:r>
        <w:rPr>
          <w:spacing w:val="-12"/>
        </w:rPr>
        <w:t xml:space="preserve"> </w:t>
      </w:r>
      <w:r>
        <w:t>dataset</w:t>
      </w:r>
      <w:r>
        <w:rPr>
          <w:spacing w:val="-12"/>
        </w:rPr>
        <w:t xml:space="preserve"> </w:t>
      </w:r>
      <w:r>
        <w:t>contains</w:t>
      </w:r>
      <w:r>
        <w:rPr>
          <w:spacing w:val="-7"/>
        </w:rPr>
        <w:t xml:space="preserve"> </w:t>
      </w:r>
      <w:r>
        <w:t>approximately</w:t>
      </w:r>
      <w:r>
        <w:rPr>
          <w:spacing w:val="-10"/>
        </w:rPr>
        <w:t xml:space="preserve"> </w:t>
      </w:r>
      <w:r>
        <w:t>one</w:t>
      </w:r>
      <w:r>
        <w:rPr>
          <w:spacing w:val="-12"/>
        </w:rPr>
        <w:t xml:space="preserve"> </w:t>
      </w:r>
      <w:r>
        <w:t>million</w:t>
      </w:r>
      <w:r>
        <w:rPr>
          <w:spacing w:val="-2"/>
        </w:rPr>
        <w:t xml:space="preserve"> </w:t>
      </w:r>
      <w:r>
        <w:t>explicit</w:t>
      </w:r>
      <w:r>
        <w:rPr>
          <w:spacing w:val="-12"/>
        </w:rPr>
        <w:t xml:space="preserve"> </w:t>
      </w:r>
      <w:r>
        <w:t>rating</w:t>
      </w:r>
      <w:r>
        <w:rPr>
          <w:spacing w:val="-10"/>
        </w:rPr>
        <w:t xml:space="preserve"> </w:t>
      </w:r>
      <w:r>
        <w:t xml:space="preserve">interactions across 6,040 users and 3,706 movies, collected by the </w:t>
      </w:r>
      <w:proofErr w:type="spellStart"/>
      <w:r>
        <w:t>GroupLens</w:t>
      </w:r>
      <w:proofErr w:type="spellEnd"/>
      <w:r>
        <w:t xml:space="preserve"> Research laboratory at the University of Minnesota. Each interaction record comprises a</w:t>
      </w:r>
      <w:r>
        <w:rPr>
          <w:spacing w:val="-2"/>
        </w:rPr>
        <w:t xml:space="preserve"> </w:t>
      </w:r>
      <w:r>
        <w:t>user identifier, a</w:t>
      </w:r>
      <w:r>
        <w:rPr>
          <w:spacing w:val="-2"/>
        </w:rPr>
        <w:t xml:space="preserve"> </w:t>
      </w:r>
      <w:r>
        <w:t>movie</w:t>
      </w:r>
      <w:r>
        <w:rPr>
          <w:spacing w:val="-2"/>
        </w:rPr>
        <w:t xml:space="preserve"> </w:t>
      </w:r>
      <w:r>
        <w:t>identifier, a</w:t>
      </w:r>
      <w:r>
        <w:rPr>
          <w:spacing w:val="-2"/>
        </w:rPr>
        <w:t xml:space="preserve"> </w:t>
      </w:r>
      <w:r>
        <w:t>rating value</w:t>
      </w:r>
      <w:r>
        <w:rPr>
          <w:spacing w:val="-2"/>
        </w:rPr>
        <w:t xml:space="preserve"> </w:t>
      </w:r>
      <w:r>
        <w:t>on the</w:t>
      </w:r>
      <w:r>
        <w:rPr>
          <w:spacing w:val="-2"/>
        </w:rPr>
        <w:t xml:space="preserve"> </w:t>
      </w:r>
      <w:r>
        <w:t>0.5–5.0 scale, and a Unix timestamp recording the time of the rating event.</w:t>
      </w:r>
    </w:p>
    <w:p w14:paraId="5698D06C" w14:textId="77777777" w:rsidR="009A164F" w:rsidRDefault="00000000">
      <w:pPr>
        <w:pStyle w:val="BodyText"/>
        <w:spacing w:before="159"/>
        <w:ind w:right="33" w:firstLine="720"/>
      </w:pPr>
      <w:r>
        <w:t>User interaction sequences are constructed by sorting each user's rating records chronologically and representing them as ordered item identifier sequences. Sequences shorter than the minimum length threshold (five</w:t>
      </w:r>
      <w:r>
        <w:rPr>
          <w:spacing w:val="-4"/>
        </w:rPr>
        <w:t xml:space="preserve"> </w:t>
      </w:r>
      <w:r>
        <w:t>interactions)</w:t>
      </w:r>
      <w:r>
        <w:rPr>
          <w:spacing w:val="-2"/>
        </w:rPr>
        <w:t xml:space="preserve"> </w:t>
      </w:r>
      <w:r>
        <w:t>are</w:t>
      </w:r>
      <w:r>
        <w:rPr>
          <w:spacing w:val="-4"/>
        </w:rPr>
        <w:t xml:space="preserve"> </w:t>
      </w:r>
      <w:r>
        <w:t>excluded</w:t>
      </w:r>
      <w:r>
        <w:rPr>
          <w:spacing w:val="-2"/>
        </w:rPr>
        <w:t xml:space="preserve"> </w:t>
      </w:r>
      <w:r>
        <w:t>from</w:t>
      </w:r>
      <w:r>
        <w:rPr>
          <w:spacing w:val="-4"/>
        </w:rPr>
        <w:t xml:space="preserve"> </w:t>
      </w:r>
      <w:r>
        <w:t>evaluation. Sequence</w:t>
      </w:r>
      <w:r>
        <w:rPr>
          <w:spacing w:val="-4"/>
        </w:rPr>
        <w:t xml:space="preserve"> </w:t>
      </w:r>
      <w:r>
        <w:t>padding</w:t>
      </w:r>
      <w:r>
        <w:rPr>
          <w:spacing w:val="-2"/>
        </w:rPr>
        <w:t xml:space="preserve"> </w:t>
      </w:r>
      <w:r>
        <w:t>with</w:t>
      </w:r>
      <w:r>
        <w:rPr>
          <w:spacing w:val="-2"/>
        </w:rPr>
        <w:t xml:space="preserve"> </w:t>
      </w:r>
      <w:r>
        <w:t>zero</w:t>
      </w:r>
      <w:r>
        <w:rPr>
          <w:spacing w:val="-2"/>
        </w:rPr>
        <w:t xml:space="preserve"> </w:t>
      </w:r>
      <w:r>
        <w:t>tokens is applied</w:t>
      </w:r>
      <w:r>
        <w:rPr>
          <w:spacing w:val="-2"/>
        </w:rPr>
        <w:t xml:space="preserve"> </w:t>
      </w:r>
      <w:r>
        <w:t>at</w:t>
      </w:r>
      <w:r>
        <w:rPr>
          <w:spacing w:val="-4"/>
        </w:rPr>
        <w:t xml:space="preserve"> </w:t>
      </w:r>
      <w:r>
        <w:t>the</w:t>
      </w:r>
      <w:r>
        <w:rPr>
          <w:spacing w:val="-4"/>
        </w:rPr>
        <w:t xml:space="preserve"> </w:t>
      </w:r>
      <w:r>
        <w:t>beginning of sequences</w:t>
      </w:r>
      <w:r>
        <w:rPr>
          <w:spacing w:val="-1"/>
        </w:rPr>
        <w:t xml:space="preserve"> </w:t>
      </w:r>
      <w:r>
        <w:t>shorter than the maximum length to ensure</w:t>
      </w:r>
      <w:r>
        <w:rPr>
          <w:spacing w:val="-5"/>
        </w:rPr>
        <w:t xml:space="preserve"> </w:t>
      </w:r>
      <w:r>
        <w:t>uniform input dimensions for batch processing. Table 1 presents the principal characteristics of the processed dataset, and Table 2 presents representative interaction records illustrating the data format.</w:t>
      </w:r>
    </w:p>
    <w:p w14:paraId="3F80A4FD" w14:textId="77777777" w:rsidR="009A164F" w:rsidRDefault="009A164F">
      <w:pPr>
        <w:pStyle w:val="BodyText"/>
        <w:spacing w:before="269"/>
        <w:ind w:left="0"/>
        <w:jc w:val="left"/>
      </w:pPr>
    </w:p>
    <w:p w14:paraId="45464B03" w14:textId="77777777" w:rsidR="009A164F" w:rsidRDefault="00000000">
      <w:pPr>
        <w:pStyle w:val="Heading2"/>
        <w:ind w:left="13" w:firstLine="0"/>
        <w:jc w:val="center"/>
      </w:pPr>
      <w:r>
        <w:t>Table</w:t>
      </w:r>
      <w:r>
        <w:rPr>
          <w:spacing w:val="-8"/>
        </w:rPr>
        <w:t xml:space="preserve"> </w:t>
      </w:r>
      <w:r>
        <w:t>1.</w:t>
      </w:r>
      <w:r>
        <w:rPr>
          <w:spacing w:val="1"/>
        </w:rPr>
        <w:t xml:space="preserve"> </w:t>
      </w:r>
      <w:r>
        <w:t>Dataset</w:t>
      </w:r>
      <w:r>
        <w:rPr>
          <w:spacing w:val="-5"/>
        </w:rPr>
        <w:t xml:space="preserve"> </w:t>
      </w:r>
      <w:r>
        <w:t>Characteristics</w:t>
      </w:r>
      <w:r>
        <w:rPr>
          <w:spacing w:val="3"/>
        </w:rPr>
        <w:t xml:space="preserve"> </w:t>
      </w:r>
      <w:r>
        <w:t>—</w:t>
      </w:r>
      <w:r>
        <w:rPr>
          <w:spacing w:val="-2"/>
        </w:rPr>
        <w:t xml:space="preserve"> </w:t>
      </w:r>
      <w:r>
        <w:t>MovieLens-</w:t>
      </w:r>
      <w:r>
        <w:rPr>
          <w:spacing w:val="-5"/>
        </w:rPr>
        <w:t>1M</w:t>
      </w:r>
    </w:p>
    <w:p w14:paraId="34B88869" w14:textId="77777777" w:rsidR="009A164F" w:rsidRDefault="009A164F">
      <w:pPr>
        <w:pStyle w:val="BodyText"/>
        <w:spacing w:before="7"/>
        <w:ind w:left="0"/>
        <w:jc w:val="left"/>
        <w:rPr>
          <w:b/>
          <w:i/>
          <w:sz w:val="6"/>
        </w:rPr>
      </w:pPr>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5"/>
        <w:gridCol w:w="6428"/>
      </w:tblGrid>
      <w:tr w:rsidR="009A164F" w14:paraId="6D412DB7" w14:textId="77777777">
        <w:trPr>
          <w:trHeight w:val="390"/>
        </w:trPr>
        <w:tc>
          <w:tcPr>
            <w:tcW w:w="4275" w:type="dxa"/>
          </w:tcPr>
          <w:p w14:paraId="2655E137" w14:textId="77777777" w:rsidR="009A164F" w:rsidRDefault="00000000">
            <w:pPr>
              <w:pStyle w:val="TableParagraph"/>
              <w:jc w:val="left"/>
              <w:rPr>
                <w:b/>
                <w:sz w:val="20"/>
              </w:rPr>
            </w:pPr>
            <w:r>
              <w:rPr>
                <w:b/>
                <w:spacing w:val="-2"/>
                <w:sz w:val="20"/>
              </w:rPr>
              <w:t>Parameter</w:t>
            </w:r>
          </w:p>
        </w:tc>
        <w:tc>
          <w:tcPr>
            <w:tcW w:w="6428" w:type="dxa"/>
          </w:tcPr>
          <w:p w14:paraId="47ADAFE1" w14:textId="77777777" w:rsidR="009A164F" w:rsidRDefault="00000000">
            <w:pPr>
              <w:pStyle w:val="TableParagraph"/>
              <w:ind w:left="123"/>
              <w:jc w:val="left"/>
              <w:rPr>
                <w:b/>
                <w:sz w:val="20"/>
              </w:rPr>
            </w:pPr>
            <w:r>
              <w:rPr>
                <w:b/>
                <w:spacing w:val="-2"/>
                <w:sz w:val="20"/>
              </w:rPr>
              <w:t>Value</w:t>
            </w:r>
          </w:p>
        </w:tc>
      </w:tr>
      <w:tr w:rsidR="009A164F" w14:paraId="0560CB4F" w14:textId="77777777">
        <w:trPr>
          <w:trHeight w:val="390"/>
        </w:trPr>
        <w:tc>
          <w:tcPr>
            <w:tcW w:w="4275" w:type="dxa"/>
          </w:tcPr>
          <w:p w14:paraId="7883C3A8" w14:textId="77777777" w:rsidR="009A164F" w:rsidRDefault="00000000">
            <w:pPr>
              <w:pStyle w:val="TableParagraph"/>
              <w:jc w:val="left"/>
              <w:rPr>
                <w:b/>
                <w:sz w:val="20"/>
              </w:rPr>
            </w:pPr>
            <w:r>
              <w:rPr>
                <w:b/>
                <w:sz w:val="20"/>
              </w:rPr>
              <w:t>Dataset</w:t>
            </w:r>
            <w:r>
              <w:rPr>
                <w:b/>
                <w:spacing w:val="-4"/>
                <w:sz w:val="20"/>
              </w:rPr>
              <w:t xml:space="preserve"> Name</w:t>
            </w:r>
          </w:p>
        </w:tc>
        <w:tc>
          <w:tcPr>
            <w:tcW w:w="6428" w:type="dxa"/>
          </w:tcPr>
          <w:p w14:paraId="71F5FFBC" w14:textId="77777777" w:rsidR="009A164F" w:rsidRDefault="00000000">
            <w:pPr>
              <w:pStyle w:val="TableParagraph"/>
              <w:ind w:left="123"/>
              <w:jc w:val="left"/>
              <w:rPr>
                <w:sz w:val="20"/>
              </w:rPr>
            </w:pPr>
            <w:r>
              <w:rPr>
                <w:sz w:val="20"/>
              </w:rPr>
              <w:t>MovieLens-</w:t>
            </w:r>
            <w:r>
              <w:rPr>
                <w:spacing w:val="-5"/>
                <w:sz w:val="20"/>
              </w:rPr>
              <w:t>1M</w:t>
            </w:r>
          </w:p>
        </w:tc>
      </w:tr>
      <w:tr w:rsidR="009A164F" w14:paraId="4F4227C9" w14:textId="77777777">
        <w:trPr>
          <w:trHeight w:val="390"/>
        </w:trPr>
        <w:tc>
          <w:tcPr>
            <w:tcW w:w="4275" w:type="dxa"/>
          </w:tcPr>
          <w:p w14:paraId="6D643A7D" w14:textId="77777777" w:rsidR="009A164F" w:rsidRDefault="00000000">
            <w:pPr>
              <w:pStyle w:val="TableParagraph"/>
              <w:jc w:val="left"/>
              <w:rPr>
                <w:b/>
                <w:sz w:val="20"/>
              </w:rPr>
            </w:pPr>
            <w:r>
              <w:rPr>
                <w:b/>
                <w:sz w:val="20"/>
              </w:rPr>
              <w:t>Number</w:t>
            </w:r>
            <w:r>
              <w:rPr>
                <w:b/>
                <w:spacing w:val="-2"/>
                <w:sz w:val="20"/>
              </w:rPr>
              <w:t xml:space="preserve"> </w:t>
            </w:r>
            <w:r>
              <w:rPr>
                <w:b/>
                <w:sz w:val="20"/>
              </w:rPr>
              <w:t>of</w:t>
            </w:r>
            <w:r>
              <w:rPr>
                <w:b/>
                <w:spacing w:val="5"/>
                <w:sz w:val="20"/>
              </w:rPr>
              <w:t xml:space="preserve"> </w:t>
            </w:r>
            <w:r>
              <w:rPr>
                <w:b/>
                <w:spacing w:val="-2"/>
                <w:sz w:val="20"/>
              </w:rPr>
              <w:t>Ratings</w:t>
            </w:r>
          </w:p>
        </w:tc>
        <w:tc>
          <w:tcPr>
            <w:tcW w:w="6428" w:type="dxa"/>
          </w:tcPr>
          <w:p w14:paraId="3924AE5E" w14:textId="77777777" w:rsidR="009A164F" w:rsidRDefault="00000000">
            <w:pPr>
              <w:pStyle w:val="TableParagraph"/>
              <w:ind w:left="123"/>
              <w:jc w:val="left"/>
              <w:rPr>
                <w:sz w:val="20"/>
              </w:rPr>
            </w:pPr>
            <w:r>
              <w:rPr>
                <w:spacing w:val="-2"/>
                <w:sz w:val="20"/>
              </w:rPr>
              <w:t>~1,000,000</w:t>
            </w:r>
          </w:p>
        </w:tc>
      </w:tr>
      <w:tr w:rsidR="009A164F" w14:paraId="0AD42669" w14:textId="77777777">
        <w:trPr>
          <w:trHeight w:val="390"/>
        </w:trPr>
        <w:tc>
          <w:tcPr>
            <w:tcW w:w="4275" w:type="dxa"/>
          </w:tcPr>
          <w:p w14:paraId="37FD297B" w14:textId="77777777" w:rsidR="009A164F" w:rsidRDefault="00000000">
            <w:pPr>
              <w:pStyle w:val="TableParagraph"/>
              <w:jc w:val="left"/>
              <w:rPr>
                <w:b/>
                <w:sz w:val="20"/>
              </w:rPr>
            </w:pPr>
            <w:r>
              <w:rPr>
                <w:b/>
                <w:sz w:val="20"/>
              </w:rPr>
              <w:t>Number</w:t>
            </w:r>
            <w:r>
              <w:rPr>
                <w:b/>
                <w:spacing w:val="-2"/>
                <w:sz w:val="20"/>
              </w:rPr>
              <w:t xml:space="preserve"> </w:t>
            </w:r>
            <w:r>
              <w:rPr>
                <w:b/>
                <w:sz w:val="20"/>
              </w:rPr>
              <w:t>of</w:t>
            </w:r>
            <w:r>
              <w:rPr>
                <w:b/>
                <w:spacing w:val="5"/>
                <w:sz w:val="20"/>
              </w:rPr>
              <w:t xml:space="preserve"> </w:t>
            </w:r>
            <w:r>
              <w:rPr>
                <w:b/>
                <w:spacing w:val="-2"/>
                <w:sz w:val="20"/>
              </w:rPr>
              <w:t>Users</w:t>
            </w:r>
          </w:p>
        </w:tc>
        <w:tc>
          <w:tcPr>
            <w:tcW w:w="6428" w:type="dxa"/>
          </w:tcPr>
          <w:p w14:paraId="062D16E6" w14:textId="77777777" w:rsidR="009A164F" w:rsidRDefault="00000000">
            <w:pPr>
              <w:pStyle w:val="TableParagraph"/>
              <w:ind w:left="123"/>
              <w:jc w:val="left"/>
              <w:rPr>
                <w:sz w:val="20"/>
              </w:rPr>
            </w:pPr>
            <w:r>
              <w:rPr>
                <w:spacing w:val="-2"/>
                <w:sz w:val="20"/>
              </w:rPr>
              <w:t>6,040</w:t>
            </w:r>
          </w:p>
        </w:tc>
      </w:tr>
      <w:tr w:rsidR="009A164F" w14:paraId="0A8951AA" w14:textId="77777777">
        <w:trPr>
          <w:trHeight w:val="390"/>
        </w:trPr>
        <w:tc>
          <w:tcPr>
            <w:tcW w:w="4275" w:type="dxa"/>
          </w:tcPr>
          <w:p w14:paraId="07D24E1C" w14:textId="77777777" w:rsidR="009A164F" w:rsidRDefault="00000000">
            <w:pPr>
              <w:pStyle w:val="TableParagraph"/>
              <w:jc w:val="left"/>
              <w:rPr>
                <w:b/>
                <w:sz w:val="20"/>
              </w:rPr>
            </w:pPr>
            <w:r>
              <w:rPr>
                <w:b/>
                <w:sz w:val="20"/>
              </w:rPr>
              <w:t>Number</w:t>
            </w:r>
            <w:r>
              <w:rPr>
                <w:b/>
                <w:spacing w:val="-2"/>
                <w:sz w:val="20"/>
              </w:rPr>
              <w:t xml:space="preserve"> </w:t>
            </w:r>
            <w:r>
              <w:rPr>
                <w:b/>
                <w:sz w:val="20"/>
              </w:rPr>
              <w:t>of</w:t>
            </w:r>
            <w:r>
              <w:rPr>
                <w:b/>
                <w:spacing w:val="5"/>
                <w:sz w:val="20"/>
              </w:rPr>
              <w:t xml:space="preserve"> </w:t>
            </w:r>
            <w:r>
              <w:rPr>
                <w:b/>
                <w:spacing w:val="-2"/>
                <w:sz w:val="20"/>
              </w:rPr>
              <w:t>Movies</w:t>
            </w:r>
          </w:p>
        </w:tc>
        <w:tc>
          <w:tcPr>
            <w:tcW w:w="6428" w:type="dxa"/>
          </w:tcPr>
          <w:p w14:paraId="2A0B31FC" w14:textId="77777777" w:rsidR="009A164F" w:rsidRDefault="00000000">
            <w:pPr>
              <w:pStyle w:val="TableParagraph"/>
              <w:ind w:left="123"/>
              <w:jc w:val="left"/>
              <w:rPr>
                <w:sz w:val="20"/>
              </w:rPr>
            </w:pPr>
            <w:r>
              <w:rPr>
                <w:spacing w:val="-2"/>
                <w:sz w:val="20"/>
              </w:rPr>
              <w:t>3,706</w:t>
            </w:r>
          </w:p>
        </w:tc>
      </w:tr>
      <w:tr w:rsidR="009A164F" w14:paraId="7933449E" w14:textId="77777777">
        <w:trPr>
          <w:trHeight w:val="390"/>
        </w:trPr>
        <w:tc>
          <w:tcPr>
            <w:tcW w:w="4275" w:type="dxa"/>
          </w:tcPr>
          <w:p w14:paraId="510E9450" w14:textId="77777777" w:rsidR="009A164F" w:rsidRDefault="00000000">
            <w:pPr>
              <w:pStyle w:val="TableParagraph"/>
              <w:jc w:val="left"/>
              <w:rPr>
                <w:b/>
                <w:sz w:val="20"/>
              </w:rPr>
            </w:pPr>
            <w:r>
              <w:rPr>
                <w:b/>
                <w:sz w:val="20"/>
              </w:rPr>
              <w:t xml:space="preserve">Rating </w:t>
            </w:r>
            <w:r>
              <w:rPr>
                <w:b/>
                <w:spacing w:val="-2"/>
                <w:sz w:val="20"/>
              </w:rPr>
              <w:t>Scale</w:t>
            </w:r>
          </w:p>
        </w:tc>
        <w:tc>
          <w:tcPr>
            <w:tcW w:w="6428" w:type="dxa"/>
          </w:tcPr>
          <w:p w14:paraId="375CABB0" w14:textId="77777777" w:rsidR="009A164F" w:rsidRDefault="00000000">
            <w:pPr>
              <w:pStyle w:val="TableParagraph"/>
              <w:ind w:left="123"/>
              <w:jc w:val="left"/>
              <w:rPr>
                <w:sz w:val="20"/>
              </w:rPr>
            </w:pPr>
            <w:r>
              <w:rPr>
                <w:sz w:val="20"/>
              </w:rPr>
              <w:t>0.5 –</w:t>
            </w:r>
            <w:r>
              <w:rPr>
                <w:spacing w:val="3"/>
                <w:sz w:val="20"/>
              </w:rPr>
              <w:t xml:space="preserve"> </w:t>
            </w:r>
            <w:r>
              <w:rPr>
                <w:sz w:val="20"/>
              </w:rPr>
              <w:t>5.0</w:t>
            </w:r>
            <w:r>
              <w:rPr>
                <w:spacing w:val="2"/>
                <w:sz w:val="20"/>
              </w:rPr>
              <w:t xml:space="preserve"> </w:t>
            </w:r>
            <w:r>
              <w:rPr>
                <w:spacing w:val="-2"/>
                <w:sz w:val="20"/>
              </w:rPr>
              <w:t>(explicit)</w:t>
            </w:r>
          </w:p>
        </w:tc>
      </w:tr>
      <w:tr w:rsidR="009A164F" w14:paraId="5A6108D0" w14:textId="77777777">
        <w:trPr>
          <w:trHeight w:val="390"/>
        </w:trPr>
        <w:tc>
          <w:tcPr>
            <w:tcW w:w="4275" w:type="dxa"/>
          </w:tcPr>
          <w:p w14:paraId="3EDC5EC1" w14:textId="77777777" w:rsidR="009A164F" w:rsidRDefault="00000000">
            <w:pPr>
              <w:pStyle w:val="TableParagraph"/>
              <w:jc w:val="left"/>
              <w:rPr>
                <w:b/>
                <w:sz w:val="20"/>
              </w:rPr>
            </w:pPr>
            <w:r>
              <w:rPr>
                <w:b/>
                <w:sz w:val="20"/>
              </w:rPr>
              <w:t>Temporal</w:t>
            </w:r>
            <w:r>
              <w:rPr>
                <w:b/>
                <w:spacing w:val="5"/>
                <w:sz w:val="20"/>
              </w:rPr>
              <w:t xml:space="preserve"> </w:t>
            </w:r>
            <w:r>
              <w:rPr>
                <w:b/>
                <w:spacing w:val="-2"/>
                <w:sz w:val="20"/>
              </w:rPr>
              <w:t>Information</w:t>
            </w:r>
          </w:p>
        </w:tc>
        <w:tc>
          <w:tcPr>
            <w:tcW w:w="6428" w:type="dxa"/>
          </w:tcPr>
          <w:p w14:paraId="272BE79C" w14:textId="77777777" w:rsidR="009A164F" w:rsidRDefault="00000000">
            <w:pPr>
              <w:pStyle w:val="TableParagraph"/>
              <w:ind w:left="123"/>
              <w:jc w:val="left"/>
              <w:rPr>
                <w:sz w:val="20"/>
              </w:rPr>
            </w:pPr>
            <w:r>
              <w:rPr>
                <w:sz w:val="20"/>
              </w:rPr>
              <w:t>Unix timestamp per</w:t>
            </w:r>
            <w:r>
              <w:rPr>
                <w:spacing w:val="-5"/>
                <w:sz w:val="20"/>
              </w:rPr>
              <w:t xml:space="preserve"> </w:t>
            </w:r>
            <w:r>
              <w:rPr>
                <w:spacing w:val="-2"/>
                <w:sz w:val="20"/>
              </w:rPr>
              <w:t>interaction</w:t>
            </w:r>
          </w:p>
        </w:tc>
      </w:tr>
      <w:tr w:rsidR="009A164F" w14:paraId="1F2E5180" w14:textId="77777777">
        <w:trPr>
          <w:trHeight w:val="390"/>
        </w:trPr>
        <w:tc>
          <w:tcPr>
            <w:tcW w:w="4275" w:type="dxa"/>
          </w:tcPr>
          <w:p w14:paraId="579BF5CB" w14:textId="77777777" w:rsidR="009A164F" w:rsidRDefault="00000000">
            <w:pPr>
              <w:pStyle w:val="TableParagraph"/>
              <w:jc w:val="left"/>
              <w:rPr>
                <w:b/>
                <w:sz w:val="20"/>
              </w:rPr>
            </w:pPr>
            <w:r>
              <w:rPr>
                <w:b/>
                <w:sz w:val="20"/>
              </w:rPr>
              <w:t>Minimum</w:t>
            </w:r>
            <w:r>
              <w:rPr>
                <w:b/>
                <w:spacing w:val="-1"/>
                <w:sz w:val="20"/>
              </w:rPr>
              <w:t xml:space="preserve"> </w:t>
            </w:r>
            <w:r>
              <w:rPr>
                <w:b/>
                <w:sz w:val="20"/>
              </w:rPr>
              <w:t>Sequence</w:t>
            </w:r>
            <w:r>
              <w:rPr>
                <w:b/>
                <w:spacing w:val="-3"/>
                <w:sz w:val="20"/>
              </w:rPr>
              <w:t xml:space="preserve"> </w:t>
            </w:r>
            <w:r>
              <w:rPr>
                <w:b/>
                <w:spacing w:val="-2"/>
                <w:sz w:val="20"/>
              </w:rPr>
              <w:t>Length</w:t>
            </w:r>
          </w:p>
        </w:tc>
        <w:tc>
          <w:tcPr>
            <w:tcW w:w="6428" w:type="dxa"/>
          </w:tcPr>
          <w:p w14:paraId="15314B9C" w14:textId="77777777" w:rsidR="009A164F" w:rsidRDefault="00000000">
            <w:pPr>
              <w:pStyle w:val="TableParagraph"/>
              <w:ind w:left="123"/>
              <w:jc w:val="left"/>
              <w:rPr>
                <w:sz w:val="20"/>
              </w:rPr>
            </w:pPr>
            <w:r>
              <w:rPr>
                <w:sz w:val="20"/>
              </w:rPr>
              <w:t>5</w:t>
            </w:r>
            <w:r>
              <w:rPr>
                <w:spacing w:val="-1"/>
                <w:sz w:val="20"/>
              </w:rPr>
              <w:t xml:space="preserve"> </w:t>
            </w:r>
            <w:r>
              <w:rPr>
                <w:spacing w:val="-2"/>
                <w:sz w:val="20"/>
              </w:rPr>
              <w:t>interactions</w:t>
            </w:r>
          </w:p>
        </w:tc>
      </w:tr>
      <w:tr w:rsidR="009A164F" w14:paraId="2ACDA6E2" w14:textId="77777777">
        <w:trPr>
          <w:trHeight w:val="390"/>
        </w:trPr>
        <w:tc>
          <w:tcPr>
            <w:tcW w:w="4275" w:type="dxa"/>
          </w:tcPr>
          <w:p w14:paraId="4EF96D52" w14:textId="77777777" w:rsidR="009A164F" w:rsidRDefault="00000000">
            <w:pPr>
              <w:pStyle w:val="TableParagraph"/>
              <w:jc w:val="left"/>
              <w:rPr>
                <w:b/>
                <w:sz w:val="20"/>
              </w:rPr>
            </w:pPr>
            <w:r>
              <w:rPr>
                <w:b/>
                <w:sz w:val="20"/>
              </w:rPr>
              <w:t>Maximum</w:t>
            </w:r>
            <w:r>
              <w:rPr>
                <w:b/>
                <w:spacing w:val="-1"/>
                <w:sz w:val="20"/>
              </w:rPr>
              <w:t xml:space="preserve"> </w:t>
            </w:r>
            <w:r>
              <w:rPr>
                <w:b/>
                <w:sz w:val="20"/>
              </w:rPr>
              <w:t>Sequence</w:t>
            </w:r>
            <w:r>
              <w:rPr>
                <w:b/>
                <w:spacing w:val="-3"/>
                <w:sz w:val="20"/>
              </w:rPr>
              <w:t xml:space="preserve"> </w:t>
            </w:r>
            <w:r>
              <w:rPr>
                <w:b/>
                <w:sz w:val="20"/>
              </w:rPr>
              <w:t>Length</w:t>
            </w:r>
            <w:r>
              <w:rPr>
                <w:b/>
                <w:spacing w:val="-2"/>
                <w:sz w:val="20"/>
              </w:rPr>
              <w:t xml:space="preserve"> (padded)</w:t>
            </w:r>
          </w:p>
        </w:tc>
        <w:tc>
          <w:tcPr>
            <w:tcW w:w="6428" w:type="dxa"/>
          </w:tcPr>
          <w:p w14:paraId="51E3CA1D" w14:textId="77777777" w:rsidR="009A164F" w:rsidRDefault="00000000">
            <w:pPr>
              <w:pStyle w:val="TableParagraph"/>
              <w:ind w:left="123"/>
              <w:jc w:val="left"/>
              <w:rPr>
                <w:sz w:val="20"/>
              </w:rPr>
            </w:pPr>
            <w:r>
              <w:rPr>
                <w:sz w:val="20"/>
              </w:rPr>
              <w:t>50</w:t>
            </w:r>
            <w:r>
              <w:rPr>
                <w:spacing w:val="2"/>
                <w:sz w:val="20"/>
              </w:rPr>
              <w:t xml:space="preserve"> </w:t>
            </w:r>
            <w:r>
              <w:rPr>
                <w:spacing w:val="-2"/>
                <w:sz w:val="20"/>
              </w:rPr>
              <w:t>interactions</w:t>
            </w:r>
          </w:p>
        </w:tc>
      </w:tr>
      <w:tr w:rsidR="009A164F" w14:paraId="41DD838F" w14:textId="77777777">
        <w:trPr>
          <w:trHeight w:val="390"/>
        </w:trPr>
        <w:tc>
          <w:tcPr>
            <w:tcW w:w="4275" w:type="dxa"/>
          </w:tcPr>
          <w:p w14:paraId="2E87F89B" w14:textId="77777777" w:rsidR="009A164F" w:rsidRDefault="00000000">
            <w:pPr>
              <w:pStyle w:val="TableParagraph"/>
              <w:jc w:val="left"/>
              <w:rPr>
                <w:b/>
                <w:sz w:val="20"/>
              </w:rPr>
            </w:pPr>
            <w:r>
              <w:rPr>
                <w:b/>
                <w:sz w:val="20"/>
              </w:rPr>
              <w:t>Train/Validation/Test</w:t>
            </w:r>
            <w:r>
              <w:rPr>
                <w:b/>
                <w:spacing w:val="-9"/>
                <w:sz w:val="20"/>
              </w:rPr>
              <w:t xml:space="preserve"> </w:t>
            </w:r>
            <w:r>
              <w:rPr>
                <w:b/>
                <w:spacing w:val="-2"/>
                <w:sz w:val="20"/>
              </w:rPr>
              <w:t>Split</w:t>
            </w:r>
          </w:p>
        </w:tc>
        <w:tc>
          <w:tcPr>
            <w:tcW w:w="6428" w:type="dxa"/>
          </w:tcPr>
          <w:p w14:paraId="3159173E" w14:textId="77777777" w:rsidR="009A164F" w:rsidRDefault="00000000">
            <w:pPr>
              <w:pStyle w:val="TableParagraph"/>
              <w:ind w:left="123"/>
              <w:jc w:val="left"/>
              <w:rPr>
                <w:sz w:val="20"/>
              </w:rPr>
            </w:pPr>
            <w:r>
              <w:rPr>
                <w:sz w:val="20"/>
              </w:rPr>
              <w:t>Leave-one-out</w:t>
            </w:r>
            <w:r>
              <w:rPr>
                <w:spacing w:val="2"/>
                <w:sz w:val="20"/>
              </w:rPr>
              <w:t xml:space="preserve"> </w:t>
            </w:r>
            <w:r>
              <w:rPr>
                <w:spacing w:val="-2"/>
                <w:sz w:val="20"/>
              </w:rPr>
              <w:t>protocol</w:t>
            </w:r>
          </w:p>
        </w:tc>
      </w:tr>
      <w:tr w:rsidR="009A164F" w14:paraId="3959EBC6" w14:textId="77777777">
        <w:trPr>
          <w:trHeight w:val="398"/>
        </w:trPr>
        <w:tc>
          <w:tcPr>
            <w:tcW w:w="4275" w:type="dxa"/>
          </w:tcPr>
          <w:p w14:paraId="6A0CDD36" w14:textId="77777777" w:rsidR="009A164F" w:rsidRDefault="00000000">
            <w:pPr>
              <w:pStyle w:val="TableParagraph"/>
              <w:jc w:val="left"/>
              <w:rPr>
                <w:b/>
                <w:sz w:val="20"/>
              </w:rPr>
            </w:pPr>
            <w:r>
              <w:rPr>
                <w:b/>
                <w:spacing w:val="-2"/>
                <w:sz w:val="20"/>
              </w:rPr>
              <w:t>Domain</w:t>
            </w:r>
          </w:p>
        </w:tc>
        <w:tc>
          <w:tcPr>
            <w:tcW w:w="6428" w:type="dxa"/>
          </w:tcPr>
          <w:p w14:paraId="0A8F5FC6" w14:textId="77777777" w:rsidR="009A164F" w:rsidRDefault="00000000">
            <w:pPr>
              <w:pStyle w:val="TableParagraph"/>
              <w:ind w:left="123"/>
              <w:jc w:val="left"/>
              <w:rPr>
                <w:sz w:val="20"/>
              </w:rPr>
            </w:pPr>
            <w:r>
              <w:rPr>
                <w:sz w:val="20"/>
              </w:rPr>
              <w:t>Movie</w:t>
            </w:r>
            <w:r>
              <w:rPr>
                <w:spacing w:val="1"/>
                <w:sz w:val="20"/>
              </w:rPr>
              <w:t xml:space="preserve"> </w:t>
            </w:r>
            <w:r>
              <w:rPr>
                <w:spacing w:val="-2"/>
                <w:sz w:val="20"/>
              </w:rPr>
              <w:t>recommendation</w:t>
            </w:r>
          </w:p>
        </w:tc>
      </w:tr>
    </w:tbl>
    <w:p w14:paraId="49B6D149" w14:textId="77777777" w:rsidR="009A164F" w:rsidRDefault="009A164F">
      <w:pPr>
        <w:pStyle w:val="BodyText"/>
        <w:spacing w:before="100"/>
        <w:ind w:left="0"/>
        <w:jc w:val="left"/>
        <w:rPr>
          <w:b/>
          <w:i/>
        </w:rPr>
      </w:pPr>
    </w:p>
    <w:p w14:paraId="0587CCDE" w14:textId="77777777" w:rsidR="009A164F" w:rsidRDefault="00000000">
      <w:pPr>
        <w:pStyle w:val="Heading2"/>
        <w:spacing w:before="1"/>
        <w:ind w:left="5" w:firstLine="0"/>
        <w:jc w:val="center"/>
      </w:pPr>
      <w:r>
        <w:t>Table</w:t>
      </w:r>
      <w:r>
        <w:rPr>
          <w:spacing w:val="-5"/>
        </w:rPr>
        <w:t xml:space="preserve"> </w:t>
      </w:r>
      <w:r>
        <w:t>2.</w:t>
      </w:r>
      <w:r>
        <w:rPr>
          <w:spacing w:val="1"/>
        </w:rPr>
        <w:t xml:space="preserve"> </w:t>
      </w:r>
      <w:r>
        <w:t>Representative</w:t>
      </w:r>
      <w:r>
        <w:rPr>
          <w:spacing w:val="-5"/>
        </w:rPr>
        <w:t xml:space="preserve"> </w:t>
      </w:r>
      <w:r>
        <w:t>User Interaction</w:t>
      </w:r>
      <w:r>
        <w:rPr>
          <w:spacing w:val="-1"/>
        </w:rPr>
        <w:t xml:space="preserve"> </w:t>
      </w:r>
      <w:r>
        <w:t>Records from</w:t>
      </w:r>
      <w:r>
        <w:rPr>
          <w:spacing w:val="-4"/>
        </w:rPr>
        <w:t xml:space="preserve"> </w:t>
      </w:r>
      <w:r>
        <w:t>MovieLens-</w:t>
      </w:r>
      <w:r>
        <w:rPr>
          <w:spacing w:val="-5"/>
        </w:rPr>
        <w:t>1M</w:t>
      </w:r>
    </w:p>
    <w:p w14:paraId="45CB10FA" w14:textId="77777777" w:rsidR="009A164F" w:rsidRDefault="009A164F">
      <w:pPr>
        <w:pStyle w:val="Heading2"/>
        <w:jc w:val="center"/>
        <w:sectPr w:rsidR="009A164F">
          <w:pgSz w:w="11910" w:h="16840"/>
          <w:pgMar w:top="1000" w:right="566" w:bottom="600" w:left="566" w:header="348" w:footer="332" w:gutter="0"/>
          <w:cols w:space="720"/>
        </w:sectPr>
      </w:pPr>
    </w:p>
    <w:p w14:paraId="1A5726BB" w14:textId="77777777" w:rsidR="009A164F" w:rsidRDefault="009A164F">
      <w:pPr>
        <w:pStyle w:val="BodyText"/>
        <w:spacing w:before="2"/>
        <w:ind w:left="0"/>
        <w:jc w:val="left"/>
        <w:rPr>
          <w:b/>
          <w:i/>
          <w:sz w:val="7"/>
        </w:rPr>
      </w:pPr>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673"/>
        <w:gridCol w:w="2674"/>
        <w:gridCol w:w="2682"/>
      </w:tblGrid>
      <w:tr w:rsidR="009A164F" w14:paraId="403A78E2" w14:textId="77777777">
        <w:trPr>
          <w:trHeight w:val="390"/>
        </w:trPr>
        <w:tc>
          <w:tcPr>
            <w:tcW w:w="2674" w:type="dxa"/>
          </w:tcPr>
          <w:p w14:paraId="1C759A98" w14:textId="77777777" w:rsidR="009A164F" w:rsidRDefault="00000000">
            <w:pPr>
              <w:pStyle w:val="TableParagraph"/>
              <w:ind w:left="20" w:right="21"/>
              <w:rPr>
                <w:b/>
                <w:sz w:val="20"/>
              </w:rPr>
            </w:pPr>
            <w:proofErr w:type="spellStart"/>
            <w:r>
              <w:rPr>
                <w:b/>
                <w:spacing w:val="-2"/>
                <w:sz w:val="20"/>
              </w:rPr>
              <w:t>UserID</w:t>
            </w:r>
            <w:proofErr w:type="spellEnd"/>
          </w:p>
        </w:tc>
        <w:tc>
          <w:tcPr>
            <w:tcW w:w="2673" w:type="dxa"/>
          </w:tcPr>
          <w:p w14:paraId="66B877B5" w14:textId="77777777" w:rsidR="009A164F" w:rsidRDefault="00000000">
            <w:pPr>
              <w:pStyle w:val="TableParagraph"/>
              <w:ind w:left="18" w:right="11"/>
              <w:rPr>
                <w:b/>
                <w:sz w:val="20"/>
              </w:rPr>
            </w:pPr>
            <w:proofErr w:type="spellStart"/>
            <w:r>
              <w:rPr>
                <w:b/>
                <w:spacing w:val="-2"/>
                <w:sz w:val="20"/>
              </w:rPr>
              <w:t>MovieID</w:t>
            </w:r>
            <w:proofErr w:type="spellEnd"/>
          </w:p>
        </w:tc>
        <w:tc>
          <w:tcPr>
            <w:tcW w:w="2674" w:type="dxa"/>
          </w:tcPr>
          <w:p w14:paraId="4DD54753" w14:textId="77777777" w:rsidR="009A164F" w:rsidRDefault="00000000">
            <w:pPr>
              <w:pStyle w:val="TableParagraph"/>
              <w:ind w:left="24" w:right="4"/>
              <w:rPr>
                <w:b/>
                <w:sz w:val="20"/>
              </w:rPr>
            </w:pPr>
            <w:r>
              <w:rPr>
                <w:b/>
                <w:spacing w:val="-2"/>
                <w:sz w:val="20"/>
              </w:rPr>
              <w:t>Rating</w:t>
            </w:r>
          </w:p>
        </w:tc>
        <w:tc>
          <w:tcPr>
            <w:tcW w:w="2682" w:type="dxa"/>
          </w:tcPr>
          <w:p w14:paraId="0A1E1C90" w14:textId="77777777" w:rsidR="009A164F" w:rsidRDefault="00000000">
            <w:pPr>
              <w:pStyle w:val="TableParagraph"/>
              <w:ind w:left="12" w:right="6"/>
              <w:rPr>
                <w:b/>
                <w:sz w:val="20"/>
              </w:rPr>
            </w:pPr>
            <w:r>
              <w:rPr>
                <w:b/>
                <w:spacing w:val="-2"/>
                <w:sz w:val="20"/>
              </w:rPr>
              <w:t>Timestamp</w:t>
            </w:r>
          </w:p>
        </w:tc>
      </w:tr>
      <w:tr w:rsidR="009A164F" w14:paraId="78F744A6" w14:textId="77777777">
        <w:trPr>
          <w:trHeight w:val="390"/>
        </w:trPr>
        <w:tc>
          <w:tcPr>
            <w:tcW w:w="2674" w:type="dxa"/>
          </w:tcPr>
          <w:p w14:paraId="1E3C5543" w14:textId="77777777" w:rsidR="009A164F" w:rsidRDefault="00000000">
            <w:pPr>
              <w:pStyle w:val="TableParagraph"/>
              <w:ind w:left="20" w:right="24"/>
              <w:rPr>
                <w:sz w:val="20"/>
              </w:rPr>
            </w:pPr>
            <w:r>
              <w:rPr>
                <w:spacing w:val="-2"/>
                <w:sz w:val="20"/>
              </w:rPr>
              <w:t>42170</w:t>
            </w:r>
          </w:p>
        </w:tc>
        <w:tc>
          <w:tcPr>
            <w:tcW w:w="2673" w:type="dxa"/>
          </w:tcPr>
          <w:p w14:paraId="0B9FB90B" w14:textId="77777777" w:rsidR="009A164F" w:rsidRDefault="00000000">
            <w:pPr>
              <w:pStyle w:val="TableParagraph"/>
              <w:ind w:left="8" w:right="19"/>
              <w:rPr>
                <w:sz w:val="20"/>
              </w:rPr>
            </w:pPr>
            <w:r>
              <w:rPr>
                <w:spacing w:val="-10"/>
                <w:sz w:val="20"/>
              </w:rPr>
              <w:t>1</w:t>
            </w:r>
          </w:p>
        </w:tc>
        <w:tc>
          <w:tcPr>
            <w:tcW w:w="2674" w:type="dxa"/>
          </w:tcPr>
          <w:p w14:paraId="098A9C56" w14:textId="77777777" w:rsidR="009A164F" w:rsidRDefault="00000000">
            <w:pPr>
              <w:pStyle w:val="TableParagraph"/>
              <w:ind w:left="20" w:right="8"/>
              <w:rPr>
                <w:sz w:val="20"/>
              </w:rPr>
            </w:pPr>
            <w:r>
              <w:rPr>
                <w:spacing w:val="-5"/>
                <w:sz w:val="20"/>
              </w:rPr>
              <w:t>4.0</w:t>
            </w:r>
          </w:p>
        </w:tc>
        <w:tc>
          <w:tcPr>
            <w:tcW w:w="2682" w:type="dxa"/>
          </w:tcPr>
          <w:p w14:paraId="259C51B5" w14:textId="77777777" w:rsidR="009A164F" w:rsidRDefault="00000000">
            <w:pPr>
              <w:pStyle w:val="TableParagraph"/>
              <w:ind w:left="12" w:right="10"/>
              <w:rPr>
                <w:sz w:val="20"/>
              </w:rPr>
            </w:pPr>
            <w:r>
              <w:rPr>
                <w:sz w:val="20"/>
              </w:rPr>
              <w:t>06/18/1998</w:t>
            </w:r>
            <w:r>
              <w:rPr>
                <w:spacing w:val="-3"/>
                <w:sz w:val="20"/>
              </w:rPr>
              <w:t xml:space="preserve"> </w:t>
            </w:r>
            <w:r>
              <w:rPr>
                <w:spacing w:val="-2"/>
                <w:sz w:val="20"/>
              </w:rPr>
              <w:t>16:31</w:t>
            </w:r>
          </w:p>
        </w:tc>
      </w:tr>
      <w:tr w:rsidR="009A164F" w14:paraId="43657B4F" w14:textId="77777777">
        <w:trPr>
          <w:trHeight w:val="390"/>
        </w:trPr>
        <w:tc>
          <w:tcPr>
            <w:tcW w:w="2674" w:type="dxa"/>
          </w:tcPr>
          <w:p w14:paraId="4111817A" w14:textId="77777777" w:rsidR="009A164F" w:rsidRDefault="00000000">
            <w:pPr>
              <w:pStyle w:val="TableParagraph"/>
              <w:ind w:left="20" w:right="24"/>
              <w:rPr>
                <w:sz w:val="20"/>
              </w:rPr>
            </w:pPr>
            <w:r>
              <w:rPr>
                <w:spacing w:val="-2"/>
                <w:sz w:val="20"/>
              </w:rPr>
              <w:t>42170</w:t>
            </w:r>
          </w:p>
        </w:tc>
        <w:tc>
          <w:tcPr>
            <w:tcW w:w="2673" w:type="dxa"/>
          </w:tcPr>
          <w:p w14:paraId="57A0F1D2" w14:textId="77777777" w:rsidR="009A164F" w:rsidRDefault="00000000">
            <w:pPr>
              <w:pStyle w:val="TableParagraph"/>
              <w:ind w:left="8" w:right="19"/>
              <w:rPr>
                <w:sz w:val="20"/>
              </w:rPr>
            </w:pPr>
            <w:r>
              <w:rPr>
                <w:spacing w:val="-10"/>
                <w:sz w:val="20"/>
              </w:rPr>
              <w:t>7</w:t>
            </w:r>
          </w:p>
        </w:tc>
        <w:tc>
          <w:tcPr>
            <w:tcW w:w="2674" w:type="dxa"/>
          </w:tcPr>
          <w:p w14:paraId="5469F096" w14:textId="77777777" w:rsidR="009A164F" w:rsidRDefault="00000000">
            <w:pPr>
              <w:pStyle w:val="TableParagraph"/>
              <w:ind w:left="20" w:right="8"/>
              <w:rPr>
                <w:sz w:val="20"/>
              </w:rPr>
            </w:pPr>
            <w:r>
              <w:rPr>
                <w:spacing w:val="-5"/>
                <w:sz w:val="20"/>
              </w:rPr>
              <w:t>4.0</w:t>
            </w:r>
          </w:p>
        </w:tc>
        <w:tc>
          <w:tcPr>
            <w:tcW w:w="2682" w:type="dxa"/>
          </w:tcPr>
          <w:p w14:paraId="7F3F8886" w14:textId="77777777" w:rsidR="009A164F" w:rsidRDefault="00000000">
            <w:pPr>
              <w:pStyle w:val="TableParagraph"/>
              <w:ind w:left="12" w:right="10"/>
              <w:rPr>
                <w:sz w:val="20"/>
              </w:rPr>
            </w:pPr>
            <w:r>
              <w:rPr>
                <w:sz w:val="20"/>
              </w:rPr>
              <w:t>06/18/1998</w:t>
            </w:r>
            <w:r>
              <w:rPr>
                <w:spacing w:val="-3"/>
                <w:sz w:val="20"/>
              </w:rPr>
              <w:t xml:space="preserve"> </w:t>
            </w:r>
            <w:r>
              <w:rPr>
                <w:spacing w:val="-2"/>
                <w:sz w:val="20"/>
              </w:rPr>
              <w:t>16:31</w:t>
            </w:r>
          </w:p>
        </w:tc>
      </w:tr>
      <w:tr w:rsidR="009A164F" w14:paraId="2A80BBF0" w14:textId="77777777">
        <w:trPr>
          <w:trHeight w:val="390"/>
        </w:trPr>
        <w:tc>
          <w:tcPr>
            <w:tcW w:w="2674" w:type="dxa"/>
          </w:tcPr>
          <w:p w14:paraId="27385EA4" w14:textId="77777777" w:rsidR="009A164F" w:rsidRDefault="00000000">
            <w:pPr>
              <w:pStyle w:val="TableParagraph"/>
              <w:ind w:left="20" w:right="24"/>
              <w:rPr>
                <w:sz w:val="20"/>
              </w:rPr>
            </w:pPr>
            <w:r>
              <w:rPr>
                <w:spacing w:val="-2"/>
                <w:sz w:val="20"/>
              </w:rPr>
              <w:t>42170</w:t>
            </w:r>
          </w:p>
        </w:tc>
        <w:tc>
          <w:tcPr>
            <w:tcW w:w="2673" w:type="dxa"/>
          </w:tcPr>
          <w:p w14:paraId="3893845B" w14:textId="77777777" w:rsidR="009A164F" w:rsidRDefault="00000000">
            <w:pPr>
              <w:pStyle w:val="TableParagraph"/>
              <w:ind w:left="11" w:right="11"/>
              <w:rPr>
                <w:sz w:val="20"/>
              </w:rPr>
            </w:pPr>
            <w:r>
              <w:rPr>
                <w:spacing w:val="-5"/>
                <w:sz w:val="20"/>
              </w:rPr>
              <w:t>24</w:t>
            </w:r>
          </w:p>
        </w:tc>
        <w:tc>
          <w:tcPr>
            <w:tcW w:w="2674" w:type="dxa"/>
          </w:tcPr>
          <w:p w14:paraId="0E497B8A" w14:textId="77777777" w:rsidR="009A164F" w:rsidRDefault="00000000">
            <w:pPr>
              <w:pStyle w:val="TableParagraph"/>
              <w:ind w:left="20" w:right="8"/>
              <w:rPr>
                <w:sz w:val="20"/>
              </w:rPr>
            </w:pPr>
            <w:r>
              <w:rPr>
                <w:spacing w:val="-5"/>
                <w:sz w:val="20"/>
              </w:rPr>
              <w:t>2.0</w:t>
            </w:r>
          </w:p>
        </w:tc>
        <w:tc>
          <w:tcPr>
            <w:tcW w:w="2682" w:type="dxa"/>
          </w:tcPr>
          <w:p w14:paraId="341526DD" w14:textId="77777777" w:rsidR="009A164F" w:rsidRDefault="00000000">
            <w:pPr>
              <w:pStyle w:val="TableParagraph"/>
              <w:ind w:left="12" w:right="10"/>
              <w:rPr>
                <w:sz w:val="20"/>
              </w:rPr>
            </w:pPr>
            <w:r>
              <w:rPr>
                <w:sz w:val="20"/>
              </w:rPr>
              <w:t>11/07/1997</w:t>
            </w:r>
            <w:r>
              <w:rPr>
                <w:spacing w:val="-3"/>
                <w:sz w:val="20"/>
              </w:rPr>
              <w:t xml:space="preserve"> </w:t>
            </w:r>
            <w:r>
              <w:rPr>
                <w:spacing w:val="-2"/>
                <w:sz w:val="20"/>
              </w:rPr>
              <w:t>13:41</w:t>
            </w:r>
          </w:p>
        </w:tc>
      </w:tr>
      <w:tr w:rsidR="009A164F" w14:paraId="1B7F555B" w14:textId="77777777">
        <w:trPr>
          <w:trHeight w:val="390"/>
        </w:trPr>
        <w:tc>
          <w:tcPr>
            <w:tcW w:w="2674" w:type="dxa"/>
          </w:tcPr>
          <w:p w14:paraId="27B69CE3" w14:textId="77777777" w:rsidR="009A164F" w:rsidRDefault="00000000">
            <w:pPr>
              <w:pStyle w:val="TableParagraph"/>
              <w:ind w:left="20" w:right="24"/>
              <w:rPr>
                <w:sz w:val="20"/>
              </w:rPr>
            </w:pPr>
            <w:r>
              <w:rPr>
                <w:spacing w:val="-2"/>
                <w:sz w:val="20"/>
              </w:rPr>
              <w:t>42170</w:t>
            </w:r>
          </w:p>
        </w:tc>
        <w:tc>
          <w:tcPr>
            <w:tcW w:w="2673" w:type="dxa"/>
          </w:tcPr>
          <w:p w14:paraId="23AD7ADF" w14:textId="77777777" w:rsidR="009A164F" w:rsidRDefault="00000000">
            <w:pPr>
              <w:pStyle w:val="TableParagraph"/>
              <w:ind w:left="11" w:right="11"/>
              <w:rPr>
                <w:sz w:val="20"/>
              </w:rPr>
            </w:pPr>
            <w:r>
              <w:rPr>
                <w:spacing w:val="-5"/>
                <w:sz w:val="20"/>
              </w:rPr>
              <w:t>50</w:t>
            </w:r>
          </w:p>
        </w:tc>
        <w:tc>
          <w:tcPr>
            <w:tcW w:w="2674" w:type="dxa"/>
          </w:tcPr>
          <w:p w14:paraId="514F7EA6" w14:textId="77777777" w:rsidR="009A164F" w:rsidRDefault="00000000">
            <w:pPr>
              <w:pStyle w:val="TableParagraph"/>
              <w:ind w:left="20" w:right="8"/>
              <w:rPr>
                <w:sz w:val="20"/>
              </w:rPr>
            </w:pPr>
            <w:r>
              <w:rPr>
                <w:spacing w:val="-5"/>
                <w:sz w:val="20"/>
              </w:rPr>
              <w:t>2.0</w:t>
            </w:r>
          </w:p>
        </w:tc>
        <w:tc>
          <w:tcPr>
            <w:tcW w:w="2682" w:type="dxa"/>
          </w:tcPr>
          <w:p w14:paraId="71BA84A3" w14:textId="77777777" w:rsidR="009A164F" w:rsidRDefault="00000000">
            <w:pPr>
              <w:pStyle w:val="TableParagraph"/>
              <w:ind w:left="12" w:right="10"/>
              <w:rPr>
                <w:sz w:val="20"/>
              </w:rPr>
            </w:pPr>
            <w:r>
              <w:rPr>
                <w:sz w:val="20"/>
              </w:rPr>
              <w:t>03/19/2003</w:t>
            </w:r>
            <w:r>
              <w:rPr>
                <w:spacing w:val="-3"/>
                <w:sz w:val="20"/>
              </w:rPr>
              <w:t xml:space="preserve"> </w:t>
            </w:r>
            <w:r>
              <w:rPr>
                <w:spacing w:val="-2"/>
                <w:sz w:val="20"/>
              </w:rPr>
              <w:t>10:32</w:t>
            </w:r>
          </w:p>
        </w:tc>
      </w:tr>
      <w:tr w:rsidR="009A164F" w14:paraId="210C27CC" w14:textId="77777777">
        <w:trPr>
          <w:trHeight w:val="390"/>
        </w:trPr>
        <w:tc>
          <w:tcPr>
            <w:tcW w:w="2674" w:type="dxa"/>
          </w:tcPr>
          <w:p w14:paraId="7EFA4C83" w14:textId="77777777" w:rsidR="009A164F" w:rsidRDefault="00000000">
            <w:pPr>
              <w:pStyle w:val="TableParagraph"/>
              <w:ind w:left="20" w:right="24"/>
              <w:rPr>
                <w:sz w:val="20"/>
              </w:rPr>
            </w:pPr>
            <w:r>
              <w:rPr>
                <w:spacing w:val="-2"/>
                <w:sz w:val="20"/>
              </w:rPr>
              <w:t>42170</w:t>
            </w:r>
          </w:p>
        </w:tc>
        <w:tc>
          <w:tcPr>
            <w:tcW w:w="2673" w:type="dxa"/>
          </w:tcPr>
          <w:p w14:paraId="6356303A" w14:textId="77777777" w:rsidR="009A164F" w:rsidRDefault="00000000">
            <w:pPr>
              <w:pStyle w:val="TableParagraph"/>
              <w:ind w:left="19" w:right="11"/>
              <w:rPr>
                <w:sz w:val="20"/>
              </w:rPr>
            </w:pPr>
            <w:r>
              <w:rPr>
                <w:spacing w:val="-5"/>
                <w:sz w:val="20"/>
              </w:rPr>
              <w:t>110</w:t>
            </w:r>
          </w:p>
        </w:tc>
        <w:tc>
          <w:tcPr>
            <w:tcW w:w="2674" w:type="dxa"/>
          </w:tcPr>
          <w:p w14:paraId="7C851DF9" w14:textId="77777777" w:rsidR="009A164F" w:rsidRDefault="00000000">
            <w:pPr>
              <w:pStyle w:val="TableParagraph"/>
              <w:ind w:left="20" w:right="8"/>
              <w:rPr>
                <w:sz w:val="20"/>
              </w:rPr>
            </w:pPr>
            <w:r>
              <w:rPr>
                <w:spacing w:val="-5"/>
                <w:sz w:val="20"/>
              </w:rPr>
              <w:t>5.0</w:t>
            </w:r>
          </w:p>
        </w:tc>
        <w:tc>
          <w:tcPr>
            <w:tcW w:w="2682" w:type="dxa"/>
          </w:tcPr>
          <w:p w14:paraId="19DBD1CB" w14:textId="77777777" w:rsidR="009A164F" w:rsidRDefault="00000000">
            <w:pPr>
              <w:pStyle w:val="TableParagraph"/>
              <w:ind w:left="12" w:right="10"/>
              <w:rPr>
                <w:sz w:val="20"/>
              </w:rPr>
            </w:pPr>
            <w:r>
              <w:rPr>
                <w:sz w:val="20"/>
              </w:rPr>
              <w:t>02/02/2000</w:t>
            </w:r>
            <w:r>
              <w:rPr>
                <w:spacing w:val="-3"/>
                <w:sz w:val="20"/>
              </w:rPr>
              <w:t xml:space="preserve"> </w:t>
            </w:r>
            <w:r>
              <w:rPr>
                <w:spacing w:val="-2"/>
                <w:sz w:val="20"/>
              </w:rPr>
              <w:t>15:05</w:t>
            </w:r>
          </w:p>
        </w:tc>
      </w:tr>
      <w:tr w:rsidR="009A164F" w14:paraId="293B4F59" w14:textId="77777777">
        <w:trPr>
          <w:trHeight w:val="390"/>
        </w:trPr>
        <w:tc>
          <w:tcPr>
            <w:tcW w:w="2674" w:type="dxa"/>
          </w:tcPr>
          <w:p w14:paraId="6A5F88C9" w14:textId="77777777" w:rsidR="009A164F" w:rsidRDefault="00000000">
            <w:pPr>
              <w:pStyle w:val="TableParagraph"/>
              <w:ind w:left="20" w:right="24"/>
              <w:rPr>
                <w:sz w:val="20"/>
              </w:rPr>
            </w:pPr>
            <w:r>
              <w:rPr>
                <w:spacing w:val="-2"/>
                <w:sz w:val="20"/>
              </w:rPr>
              <w:t>42170</w:t>
            </w:r>
          </w:p>
        </w:tc>
        <w:tc>
          <w:tcPr>
            <w:tcW w:w="2673" w:type="dxa"/>
          </w:tcPr>
          <w:p w14:paraId="6E0F7264" w14:textId="77777777" w:rsidR="009A164F" w:rsidRDefault="00000000">
            <w:pPr>
              <w:pStyle w:val="TableParagraph"/>
              <w:ind w:left="19" w:right="11"/>
              <w:rPr>
                <w:sz w:val="20"/>
              </w:rPr>
            </w:pPr>
            <w:r>
              <w:rPr>
                <w:spacing w:val="-5"/>
                <w:sz w:val="20"/>
              </w:rPr>
              <w:t>208</w:t>
            </w:r>
          </w:p>
        </w:tc>
        <w:tc>
          <w:tcPr>
            <w:tcW w:w="2674" w:type="dxa"/>
          </w:tcPr>
          <w:p w14:paraId="61A44B54" w14:textId="77777777" w:rsidR="009A164F" w:rsidRDefault="00000000">
            <w:pPr>
              <w:pStyle w:val="TableParagraph"/>
              <w:ind w:left="20" w:right="8"/>
              <w:rPr>
                <w:sz w:val="20"/>
              </w:rPr>
            </w:pPr>
            <w:r>
              <w:rPr>
                <w:spacing w:val="-5"/>
                <w:sz w:val="20"/>
              </w:rPr>
              <w:t>2.5</w:t>
            </w:r>
          </w:p>
        </w:tc>
        <w:tc>
          <w:tcPr>
            <w:tcW w:w="2682" w:type="dxa"/>
          </w:tcPr>
          <w:p w14:paraId="76EAD005" w14:textId="77777777" w:rsidR="009A164F" w:rsidRDefault="00000000">
            <w:pPr>
              <w:pStyle w:val="TableParagraph"/>
              <w:ind w:left="12" w:right="10"/>
              <w:rPr>
                <w:sz w:val="20"/>
              </w:rPr>
            </w:pPr>
            <w:r>
              <w:rPr>
                <w:sz w:val="20"/>
              </w:rPr>
              <w:t>03/22/2006</w:t>
            </w:r>
            <w:r>
              <w:rPr>
                <w:spacing w:val="-3"/>
                <w:sz w:val="20"/>
              </w:rPr>
              <w:t xml:space="preserve"> </w:t>
            </w:r>
            <w:r>
              <w:rPr>
                <w:spacing w:val="-2"/>
                <w:sz w:val="20"/>
              </w:rPr>
              <w:t>19:55</w:t>
            </w:r>
          </w:p>
        </w:tc>
      </w:tr>
    </w:tbl>
    <w:p w14:paraId="635FC2CD" w14:textId="77777777" w:rsidR="009A164F" w:rsidRDefault="009A164F">
      <w:pPr>
        <w:pStyle w:val="BodyText"/>
        <w:spacing w:before="275"/>
        <w:ind w:left="0"/>
        <w:jc w:val="left"/>
        <w:rPr>
          <w:b/>
          <w:i/>
        </w:rPr>
      </w:pPr>
    </w:p>
    <w:p w14:paraId="6BC11886" w14:textId="77777777" w:rsidR="009A164F" w:rsidRDefault="00000000">
      <w:pPr>
        <w:pStyle w:val="Heading1"/>
        <w:numPr>
          <w:ilvl w:val="0"/>
          <w:numId w:val="3"/>
        </w:numPr>
        <w:tabs>
          <w:tab w:val="left" w:pos="409"/>
        </w:tabs>
        <w:ind w:left="409" w:hanging="367"/>
      </w:pPr>
      <w:r>
        <w:t>DRIFT</w:t>
      </w:r>
      <w:r>
        <w:rPr>
          <w:spacing w:val="-3"/>
        </w:rPr>
        <w:t xml:space="preserve"> </w:t>
      </w:r>
      <w:r>
        <w:t>INJECTION</w:t>
      </w:r>
      <w:r>
        <w:rPr>
          <w:spacing w:val="-7"/>
        </w:rPr>
        <w:t xml:space="preserve"> </w:t>
      </w:r>
      <w:r>
        <w:rPr>
          <w:spacing w:val="-2"/>
        </w:rPr>
        <w:t>STRATEGIES</w:t>
      </w:r>
    </w:p>
    <w:p w14:paraId="69D6B5A7" w14:textId="77777777" w:rsidR="009A164F" w:rsidRDefault="00000000">
      <w:pPr>
        <w:pStyle w:val="BodyText"/>
        <w:spacing w:before="173" w:line="249" w:lineRule="auto"/>
        <w:ind w:right="40" w:firstLine="720"/>
      </w:pPr>
      <w:r>
        <w:t xml:space="preserve">To evaluate the </w:t>
      </w:r>
      <w:proofErr w:type="spellStart"/>
      <w:r>
        <w:t>HikmaX</w:t>
      </w:r>
      <w:proofErr w:type="spellEnd"/>
      <w:r>
        <w:t xml:space="preserve"> recourse mechanism under controlled and reproducible conditions, three synthetic drift injection strategies are employed, each simulating a distinct real-world drift scenario.</w:t>
      </w:r>
    </w:p>
    <w:p w14:paraId="6D03B3F0" w14:textId="77777777" w:rsidR="009A164F" w:rsidRDefault="00000000">
      <w:pPr>
        <w:pStyle w:val="BodyText"/>
        <w:spacing w:before="146" w:line="242" w:lineRule="auto"/>
        <w:ind w:right="25" w:firstLine="720"/>
      </w:pPr>
      <w:r>
        <w:t>Random</w:t>
      </w:r>
      <w:r>
        <w:rPr>
          <w:spacing w:val="-2"/>
        </w:rPr>
        <w:t xml:space="preserve"> </w:t>
      </w:r>
      <w:r>
        <w:t>Drift</w:t>
      </w:r>
      <w:r>
        <w:rPr>
          <w:spacing w:val="-2"/>
        </w:rPr>
        <w:t xml:space="preserve"> </w:t>
      </w:r>
      <w:r>
        <w:t>Injection introduces interactions with randomly selected items drawn uniformly from the full item catalog, irrespective of the user's preference profile. This strategy simulates the effect of accidental clicks, shared account interactions, or adversarial recommendations on the interaction history. Category-Based Drift Injection appends interactions with items drawn from genre categories statistically inconsistent with the user's</w:t>
      </w:r>
      <w:r>
        <w:rPr>
          <w:spacing w:val="-1"/>
        </w:rPr>
        <w:t xml:space="preserve"> </w:t>
      </w:r>
      <w:r>
        <w:t>historical</w:t>
      </w:r>
      <w:r>
        <w:rPr>
          <w:spacing w:val="-6"/>
        </w:rPr>
        <w:t xml:space="preserve"> </w:t>
      </w:r>
      <w:r>
        <w:t>preferences.</w:t>
      </w:r>
      <w:r>
        <w:rPr>
          <w:spacing w:val="-1"/>
        </w:rPr>
        <w:t xml:space="preserve"> </w:t>
      </w:r>
      <w:r>
        <w:t>This</w:t>
      </w:r>
      <w:r>
        <w:rPr>
          <w:spacing w:val="-1"/>
        </w:rPr>
        <w:t xml:space="preserve"> </w:t>
      </w:r>
      <w:r>
        <w:t>strategy</w:t>
      </w:r>
      <w:r>
        <w:rPr>
          <w:spacing w:val="-4"/>
        </w:rPr>
        <w:t xml:space="preserve"> </w:t>
      </w:r>
      <w:r>
        <w:t>models</w:t>
      </w:r>
      <w:r>
        <w:rPr>
          <w:spacing w:val="-1"/>
        </w:rPr>
        <w:t xml:space="preserve"> </w:t>
      </w:r>
      <w:r>
        <w:t>the</w:t>
      </w:r>
      <w:r>
        <w:rPr>
          <w:spacing w:val="-6"/>
        </w:rPr>
        <w:t xml:space="preserve"> </w:t>
      </w:r>
      <w:r>
        <w:t>scenario</w:t>
      </w:r>
      <w:r>
        <w:rPr>
          <w:spacing w:val="-4"/>
        </w:rPr>
        <w:t xml:space="preserve"> </w:t>
      </w:r>
      <w:r>
        <w:t>where</w:t>
      </w:r>
      <w:r>
        <w:rPr>
          <w:spacing w:val="-6"/>
        </w:rPr>
        <w:t xml:space="preserve"> </w:t>
      </w:r>
      <w:r>
        <w:t>a platform</w:t>
      </w:r>
      <w:r>
        <w:rPr>
          <w:spacing w:val="-6"/>
        </w:rPr>
        <w:t xml:space="preserve"> </w:t>
      </w:r>
      <w:r>
        <w:t>promotes</w:t>
      </w:r>
      <w:r>
        <w:rPr>
          <w:spacing w:val="-1"/>
        </w:rPr>
        <w:t xml:space="preserve"> </w:t>
      </w:r>
      <w:r>
        <w:t>off-profile</w:t>
      </w:r>
      <w:r>
        <w:rPr>
          <w:spacing w:val="-6"/>
        </w:rPr>
        <w:t xml:space="preserve"> </w:t>
      </w:r>
      <w:r>
        <w:t>content</w:t>
      </w:r>
      <w:r>
        <w:rPr>
          <w:spacing w:val="-6"/>
        </w:rPr>
        <w:t xml:space="preserve"> </w:t>
      </w:r>
      <w:r>
        <w:t xml:space="preserve">to serve engagement objectives, gradually displacing preference-aligned content from the active interaction </w:t>
      </w:r>
      <w:r>
        <w:rPr>
          <w:spacing w:val="-2"/>
        </w:rPr>
        <w:t>window.</w:t>
      </w:r>
    </w:p>
    <w:p w14:paraId="421AEA16" w14:textId="77777777" w:rsidR="009A164F" w:rsidRDefault="00000000">
      <w:pPr>
        <w:pStyle w:val="BodyText"/>
        <w:spacing w:before="154" w:line="242" w:lineRule="auto"/>
        <w:ind w:right="34" w:firstLine="720"/>
      </w:pPr>
      <w:r>
        <w:t>Temporal Drift Injection introduces interactions at specific temporal positions within the sequence to simulate</w:t>
      </w:r>
      <w:r>
        <w:rPr>
          <w:spacing w:val="-10"/>
        </w:rPr>
        <w:t xml:space="preserve"> </w:t>
      </w:r>
      <w:r>
        <w:t>the</w:t>
      </w:r>
      <w:r>
        <w:rPr>
          <w:spacing w:val="-10"/>
        </w:rPr>
        <w:t xml:space="preserve"> </w:t>
      </w:r>
      <w:r>
        <w:t>effect</w:t>
      </w:r>
      <w:r>
        <w:rPr>
          <w:spacing w:val="-10"/>
        </w:rPr>
        <w:t xml:space="preserve"> </w:t>
      </w:r>
      <w:r>
        <w:t>of</w:t>
      </w:r>
      <w:r>
        <w:rPr>
          <w:spacing w:val="-7"/>
        </w:rPr>
        <w:t xml:space="preserve"> </w:t>
      </w:r>
      <w:r>
        <w:t>time-varying</w:t>
      </w:r>
      <w:r>
        <w:rPr>
          <w:spacing w:val="-8"/>
        </w:rPr>
        <w:t xml:space="preserve"> </w:t>
      </w:r>
      <w:r>
        <w:t>behavioral</w:t>
      </w:r>
      <w:r>
        <w:rPr>
          <w:spacing w:val="-10"/>
        </w:rPr>
        <w:t xml:space="preserve"> </w:t>
      </w:r>
      <w:r>
        <w:t>patterns,</w:t>
      </w:r>
      <w:r>
        <w:rPr>
          <w:spacing w:val="-4"/>
        </w:rPr>
        <w:t xml:space="preserve"> </w:t>
      </w:r>
      <w:r>
        <w:t>such</w:t>
      </w:r>
      <w:r>
        <w:rPr>
          <w:spacing w:val="-8"/>
        </w:rPr>
        <w:t xml:space="preserve"> </w:t>
      </w:r>
      <w:r>
        <w:t>as</w:t>
      </w:r>
      <w:r>
        <w:rPr>
          <w:spacing w:val="-5"/>
        </w:rPr>
        <w:t xml:space="preserve"> </w:t>
      </w:r>
      <w:r>
        <w:t>those</w:t>
      </w:r>
      <w:r>
        <w:rPr>
          <w:spacing w:val="-10"/>
        </w:rPr>
        <w:t xml:space="preserve"> </w:t>
      </w:r>
      <w:r>
        <w:t>arising</w:t>
      </w:r>
      <w:r>
        <w:rPr>
          <w:spacing w:val="-8"/>
        </w:rPr>
        <w:t xml:space="preserve"> </w:t>
      </w:r>
      <w:r>
        <w:t>from</w:t>
      </w:r>
      <w:r>
        <w:rPr>
          <w:spacing w:val="-10"/>
        </w:rPr>
        <w:t xml:space="preserve"> </w:t>
      </w:r>
      <w:r>
        <w:t>seasonal</w:t>
      </w:r>
      <w:r>
        <w:rPr>
          <w:spacing w:val="-10"/>
        </w:rPr>
        <w:t xml:space="preserve"> </w:t>
      </w:r>
      <w:r>
        <w:t>content</w:t>
      </w:r>
      <w:r>
        <w:rPr>
          <w:spacing w:val="-2"/>
        </w:rPr>
        <w:t xml:space="preserve"> </w:t>
      </w:r>
      <w:r>
        <w:t>trends</w:t>
      </w:r>
      <w:r>
        <w:rPr>
          <w:spacing w:val="-5"/>
        </w:rPr>
        <w:t xml:space="preserve"> </w:t>
      </w:r>
      <w:r>
        <w:t>or</w:t>
      </w:r>
      <w:r>
        <w:rPr>
          <w:spacing w:val="-7"/>
        </w:rPr>
        <w:t xml:space="preserve"> </w:t>
      </w:r>
      <w:r>
        <w:t>life events.</w:t>
      </w:r>
      <w:r>
        <w:rPr>
          <w:spacing w:val="-8"/>
        </w:rPr>
        <w:t xml:space="preserve"> </w:t>
      </w:r>
      <w:r>
        <w:t>For</w:t>
      </w:r>
      <w:r>
        <w:rPr>
          <w:spacing w:val="-10"/>
        </w:rPr>
        <w:t xml:space="preserve"> </w:t>
      </w:r>
      <w:r>
        <w:t>each</w:t>
      </w:r>
      <w:r>
        <w:rPr>
          <w:spacing w:val="-11"/>
        </w:rPr>
        <w:t xml:space="preserve"> </w:t>
      </w:r>
      <w:r>
        <w:t>drift</w:t>
      </w:r>
      <w:r>
        <w:rPr>
          <w:spacing w:val="-13"/>
        </w:rPr>
        <w:t xml:space="preserve"> </w:t>
      </w:r>
      <w:r>
        <w:t>injection</w:t>
      </w:r>
      <w:r>
        <w:rPr>
          <w:spacing w:val="-11"/>
        </w:rPr>
        <w:t xml:space="preserve"> </w:t>
      </w:r>
      <w:r>
        <w:t>experiment,</w:t>
      </w:r>
      <w:r>
        <w:rPr>
          <w:spacing w:val="-8"/>
        </w:rPr>
        <w:t xml:space="preserve"> </w:t>
      </w:r>
      <w:r>
        <w:t>five</w:t>
      </w:r>
      <w:r>
        <w:rPr>
          <w:spacing w:val="-13"/>
        </w:rPr>
        <w:t xml:space="preserve"> </w:t>
      </w:r>
      <w:r>
        <w:t>noisy</w:t>
      </w:r>
      <w:r>
        <w:rPr>
          <w:spacing w:val="-11"/>
        </w:rPr>
        <w:t xml:space="preserve"> </w:t>
      </w:r>
      <w:r>
        <w:t>interactions</w:t>
      </w:r>
      <w:r>
        <w:rPr>
          <w:spacing w:val="-9"/>
        </w:rPr>
        <w:t xml:space="preserve"> </w:t>
      </w:r>
      <w:r>
        <w:t>are</w:t>
      </w:r>
      <w:r>
        <w:rPr>
          <w:spacing w:val="-13"/>
        </w:rPr>
        <w:t xml:space="preserve"> </w:t>
      </w:r>
      <w:r>
        <w:t>appended</w:t>
      </w:r>
      <w:r>
        <w:rPr>
          <w:spacing w:val="-11"/>
        </w:rPr>
        <w:t xml:space="preserve"> </w:t>
      </w:r>
      <w:r>
        <w:t>to</w:t>
      </w:r>
      <w:r>
        <w:rPr>
          <w:spacing w:val="-11"/>
        </w:rPr>
        <w:t xml:space="preserve"> </w:t>
      </w:r>
      <w:r>
        <w:t>the</w:t>
      </w:r>
      <w:r>
        <w:rPr>
          <w:spacing w:val="-6"/>
        </w:rPr>
        <w:t xml:space="preserve"> </w:t>
      </w:r>
      <w:r>
        <w:t>user's</w:t>
      </w:r>
      <w:r>
        <w:rPr>
          <w:spacing w:val="-9"/>
        </w:rPr>
        <w:t xml:space="preserve"> </w:t>
      </w:r>
      <w:r>
        <w:t>historical</w:t>
      </w:r>
      <w:r>
        <w:rPr>
          <w:spacing w:val="-13"/>
        </w:rPr>
        <w:t xml:space="preserve"> </w:t>
      </w:r>
      <w:r>
        <w:t>sequence, and the recommendation model is re-queried to observe the resulting shift in recommendation output distribution.</w:t>
      </w:r>
      <w:r>
        <w:rPr>
          <w:spacing w:val="-15"/>
        </w:rPr>
        <w:t xml:space="preserve"> </w:t>
      </w:r>
      <w:r>
        <w:t>Drift</w:t>
      </w:r>
      <w:r>
        <w:rPr>
          <w:spacing w:val="-11"/>
        </w:rPr>
        <w:t xml:space="preserve"> </w:t>
      </w:r>
      <w:r>
        <w:t>magnitude</w:t>
      </w:r>
      <w:r>
        <w:rPr>
          <w:spacing w:val="-12"/>
        </w:rPr>
        <w:t xml:space="preserve"> </w:t>
      </w:r>
      <w:r>
        <w:t>is</w:t>
      </w:r>
      <w:r>
        <w:rPr>
          <w:spacing w:val="-7"/>
        </w:rPr>
        <w:t xml:space="preserve"> </w:t>
      </w:r>
      <w:r>
        <w:t>quantified</w:t>
      </w:r>
      <w:r>
        <w:rPr>
          <w:spacing w:val="-10"/>
        </w:rPr>
        <w:t xml:space="preserve"> </w:t>
      </w:r>
      <w:r>
        <w:t>via</w:t>
      </w:r>
      <w:r>
        <w:rPr>
          <w:spacing w:val="-12"/>
        </w:rPr>
        <w:t xml:space="preserve"> </w:t>
      </w:r>
      <w:r>
        <w:t>the</w:t>
      </w:r>
      <w:r>
        <w:rPr>
          <w:spacing w:val="-12"/>
        </w:rPr>
        <w:t xml:space="preserve"> </w:t>
      </w:r>
      <w:r>
        <w:t>Algorithmic</w:t>
      </w:r>
      <w:r>
        <w:rPr>
          <w:spacing w:val="-12"/>
        </w:rPr>
        <w:t xml:space="preserve"> </w:t>
      </w:r>
      <w:r>
        <w:t>Drift</w:t>
      </w:r>
      <w:r>
        <w:rPr>
          <w:spacing w:val="-12"/>
        </w:rPr>
        <w:t xml:space="preserve"> </w:t>
      </w:r>
      <w:r>
        <w:t>Score</w:t>
      </w:r>
      <w:r>
        <w:rPr>
          <w:spacing w:val="-12"/>
        </w:rPr>
        <w:t xml:space="preserve"> </w:t>
      </w:r>
      <w:r>
        <w:t>(ADS)</w:t>
      </w:r>
      <w:r>
        <w:rPr>
          <w:spacing w:val="-9"/>
        </w:rPr>
        <w:t xml:space="preserve"> </w:t>
      </w:r>
      <w:r>
        <w:t>and</w:t>
      </w:r>
      <w:r>
        <w:rPr>
          <w:spacing w:val="-15"/>
        </w:rPr>
        <w:t xml:space="preserve"> </w:t>
      </w:r>
      <w:r>
        <w:t>Delta</w:t>
      </w:r>
      <w:r>
        <w:rPr>
          <w:spacing w:val="-12"/>
        </w:rPr>
        <w:t xml:space="preserve"> </w:t>
      </w:r>
      <w:r>
        <w:t>Target</w:t>
      </w:r>
      <w:r>
        <w:rPr>
          <w:spacing w:val="-12"/>
        </w:rPr>
        <w:t xml:space="preserve"> </w:t>
      </w:r>
      <w:r>
        <w:t>Consumption (DTC) metrics prior to invoking the recourse engine.</w:t>
      </w:r>
    </w:p>
    <w:p w14:paraId="1D93170D" w14:textId="77777777" w:rsidR="009A164F" w:rsidRDefault="00000000">
      <w:pPr>
        <w:pStyle w:val="BodyText"/>
        <w:spacing w:before="152" w:line="242" w:lineRule="auto"/>
        <w:ind w:right="24" w:firstLine="720"/>
      </w:pPr>
      <w:r>
        <w:t>The ADS is defined as the Jensen-Shannon divergence between the recommendation probability distribution before and after drift injection, providing a normalized, symmetric measure of distributional shift. The DTC measures the absolute change in the proportion of target-category items within the Top-10 recommendation</w:t>
      </w:r>
      <w:r>
        <w:rPr>
          <w:spacing w:val="-14"/>
        </w:rPr>
        <w:t xml:space="preserve"> </w:t>
      </w:r>
      <w:r>
        <w:t>list</w:t>
      </w:r>
      <w:r>
        <w:rPr>
          <w:spacing w:val="-14"/>
        </w:rPr>
        <w:t xml:space="preserve"> </w:t>
      </w:r>
      <w:r>
        <w:t>before</w:t>
      </w:r>
      <w:r>
        <w:rPr>
          <w:spacing w:val="-14"/>
        </w:rPr>
        <w:t xml:space="preserve"> </w:t>
      </w:r>
      <w:r>
        <w:t>and</w:t>
      </w:r>
      <w:r>
        <w:rPr>
          <w:spacing w:val="-12"/>
        </w:rPr>
        <w:t xml:space="preserve"> </w:t>
      </w:r>
      <w:r>
        <w:t>after</w:t>
      </w:r>
      <w:r>
        <w:rPr>
          <w:spacing w:val="-11"/>
        </w:rPr>
        <w:t xml:space="preserve"> </w:t>
      </w:r>
      <w:r>
        <w:t>drift</w:t>
      </w:r>
      <w:r>
        <w:rPr>
          <w:spacing w:val="-14"/>
        </w:rPr>
        <w:t xml:space="preserve"> </w:t>
      </w:r>
      <w:r>
        <w:t>injection,</w:t>
      </w:r>
      <w:r>
        <w:rPr>
          <w:spacing w:val="-8"/>
        </w:rPr>
        <w:t xml:space="preserve"> </w:t>
      </w:r>
      <w:r>
        <w:t>quantifying</w:t>
      </w:r>
      <w:r>
        <w:rPr>
          <w:spacing w:val="-12"/>
        </w:rPr>
        <w:t xml:space="preserve"> </w:t>
      </w:r>
      <w:r>
        <w:t>the</w:t>
      </w:r>
      <w:r>
        <w:rPr>
          <w:spacing w:val="-14"/>
        </w:rPr>
        <w:t xml:space="preserve"> </w:t>
      </w:r>
      <w:r>
        <w:t>practical</w:t>
      </w:r>
      <w:r>
        <w:rPr>
          <w:spacing w:val="-14"/>
        </w:rPr>
        <w:t xml:space="preserve"> </w:t>
      </w:r>
      <w:r>
        <w:t>impact</w:t>
      </w:r>
      <w:r>
        <w:rPr>
          <w:spacing w:val="-14"/>
        </w:rPr>
        <w:t xml:space="preserve"> </w:t>
      </w:r>
      <w:r>
        <w:t>of</w:t>
      </w:r>
      <w:r>
        <w:rPr>
          <w:spacing w:val="-11"/>
        </w:rPr>
        <w:t xml:space="preserve"> </w:t>
      </w:r>
      <w:r>
        <w:t>drift</w:t>
      </w:r>
      <w:r>
        <w:rPr>
          <w:spacing w:val="-14"/>
        </w:rPr>
        <w:t xml:space="preserve"> </w:t>
      </w:r>
      <w:r>
        <w:t>on</w:t>
      </w:r>
      <w:r>
        <w:rPr>
          <w:spacing w:val="-15"/>
        </w:rPr>
        <w:t xml:space="preserve"> </w:t>
      </w:r>
      <w:r>
        <w:t>content</w:t>
      </w:r>
      <w:r>
        <w:rPr>
          <w:spacing w:val="-14"/>
        </w:rPr>
        <w:t xml:space="preserve"> </w:t>
      </w:r>
      <w:r>
        <w:t>diversity.</w:t>
      </w:r>
    </w:p>
    <w:p w14:paraId="2EE80505" w14:textId="77777777" w:rsidR="009A164F" w:rsidRDefault="009A164F">
      <w:pPr>
        <w:pStyle w:val="BodyText"/>
        <w:ind w:left="0"/>
        <w:jc w:val="left"/>
      </w:pPr>
    </w:p>
    <w:p w14:paraId="16156C9B" w14:textId="77777777" w:rsidR="009A164F" w:rsidRDefault="009A164F">
      <w:pPr>
        <w:pStyle w:val="BodyText"/>
        <w:spacing w:before="166"/>
        <w:ind w:left="0"/>
        <w:jc w:val="left"/>
      </w:pPr>
    </w:p>
    <w:p w14:paraId="4EF43D57" w14:textId="77777777" w:rsidR="009A164F" w:rsidRDefault="00000000">
      <w:pPr>
        <w:pStyle w:val="Heading1"/>
        <w:numPr>
          <w:ilvl w:val="0"/>
          <w:numId w:val="3"/>
        </w:numPr>
        <w:tabs>
          <w:tab w:val="left" w:pos="409"/>
        </w:tabs>
        <w:ind w:left="409" w:hanging="367"/>
      </w:pPr>
      <w:r>
        <w:t>EXPLAINABILITY</w:t>
      </w:r>
      <w:r>
        <w:rPr>
          <w:spacing w:val="-12"/>
        </w:rPr>
        <w:t xml:space="preserve"> </w:t>
      </w:r>
      <w:r>
        <w:rPr>
          <w:spacing w:val="-2"/>
        </w:rPr>
        <w:t>MODULE</w:t>
      </w:r>
    </w:p>
    <w:p w14:paraId="0AE213F1" w14:textId="77777777" w:rsidR="009A164F" w:rsidRDefault="00000000">
      <w:pPr>
        <w:pStyle w:val="BodyText"/>
        <w:spacing w:before="173" w:line="242" w:lineRule="auto"/>
        <w:ind w:right="33" w:firstLine="720"/>
      </w:pPr>
      <w:r>
        <w:t>The</w:t>
      </w:r>
      <w:r>
        <w:rPr>
          <w:spacing w:val="-15"/>
        </w:rPr>
        <w:t xml:space="preserve"> </w:t>
      </w:r>
      <w:r>
        <w:t>Explainability</w:t>
      </w:r>
      <w:r>
        <w:rPr>
          <w:spacing w:val="-15"/>
        </w:rPr>
        <w:t xml:space="preserve"> </w:t>
      </w:r>
      <w:r>
        <w:t>Module</w:t>
      </w:r>
      <w:r>
        <w:rPr>
          <w:spacing w:val="-15"/>
        </w:rPr>
        <w:t xml:space="preserve"> </w:t>
      </w:r>
      <w:r>
        <w:t>employs</w:t>
      </w:r>
      <w:r>
        <w:rPr>
          <w:spacing w:val="-15"/>
        </w:rPr>
        <w:t xml:space="preserve"> </w:t>
      </w:r>
      <w:r>
        <w:t>Integrated</w:t>
      </w:r>
      <w:r>
        <w:rPr>
          <w:spacing w:val="-15"/>
        </w:rPr>
        <w:t xml:space="preserve"> </w:t>
      </w:r>
      <w:r>
        <w:t>Gradients</w:t>
      </w:r>
      <w:r>
        <w:rPr>
          <w:spacing w:val="-15"/>
        </w:rPr>
        <w:t xml:space="preserve"> </w:t>
      </w:r>
      <w:r>
        <w:t>(IG)</w:t>
      </w:r>
      <w:r>
        <w:rPr>
          <w:spacing w:val="-15"/>
        </w:rPr>
        <w:t xml:space="preserve"> </w:t>
      </w:r>
      <w:r>
        <w:t>[6]</w:t>
      </w:r>
      <w:r>
        <w:rPr>
          <w:spacing w:val="-15"/>
        </w:rPr>
        <w:t xml:space="preserve"> </w:t>
      </w:r>
      <w:r>
        <w:t>to</w:t>
      </w:r>
      <w:r>
        <w:rPr>
          <w:spacing w:val="-15"/>
        </w:rPr>
        <w:t xml:space="preserve"> </w:t>
      </w:r>
      <w:r>
        <w:t>compute</w:t>
      </w:r>
      <w:r>
        <w:rPr>
          <w:spacing w:val="-15"/>
        </w:rPr>
        <w:t xml:space="preserve"> </w:t>
      </w:r>
      <w:r>
        <w:t>interaction-level</w:t>
      </w:r>
      <w:r>
        <w:rPr>
          <w:spacing w:val="-15"/>
        </w:rPr>
        <w:t xml:space="preserve"> </w:t>
      </w:r>
      <w:r>
        <w:t xml:space="preserve">attribution scores that identify which historical entries exert the greatest influence on the current recommendation output. For a recommendation model F with input interaction sequence x and baseline input x' (zero embedding representing empty history), the IG attribution for the </w:t>
      </w:r>
      <w:proofErr w:type="spellStart"/>
      <w:r>
        <w:t>i-th</w:t>
      </w:r>
      <w:proofErr w:type="spellEnd"/>
      <w:r>
        <w:t xml:space="preserve"> interaction is defined as:</w:t>
      </w:r>
    </w:p>
    <w:p w14:paraId="1E23B628" w14:textId="77777777" w:rsidR="009A164F" w:rsidRDefault="00000000">
      <w:pPr>
        <w:spacing w:before="157"/>
        <w:ind w:left="9"/>
        <w:jc w:val="center"/>
        <w:rPr>
          <w:i/>
          <w:sz w:val="24"/>
        </w:rPr>
      </w:pPr>
      <w:proofErr w:type="spellStart"/>
      <w:r>
        <w:rPr>
          <w:i/>
          <w:sz w:val="24"/>
        </w:rPr>
        <w:t>IG_i</w:t>
      </w:r>
      <w:proofErr w:type="spellEnd"/>
      <w:r>
        <w:rPr>
          <w:i/>
          <w:sz w:val="24"/>
        </w:rPr>
        <w:t>(x)</w:t>
      </w:r>
      <w:r>
        <w:rPr>
          <w:i/>
          <w:spacing w:val="1"/>
          <w:sz w:val="24"/>
        </w:rPr>
        <w:t xml:space="preserve"> </w:t>
      </w:r>
      <w:r>
        <w:rPr>
          <w:i/>
          <w:sz w:val="24"/>
        </w:rPr>
        <w:t>=</w:t>
      </w:r>
      <w:r>
        <w:rPr>
          <w:i/>
          <w:spacing w:val="-1"/>
          <w:sz w:val="24"/>
        </w:rPr>
        <w:t xml:space="preserve"> </w:t>
      </w:r>
      <w:r>
        <w:rPr>
          <w:i/>
          <w:sz w:val="24"/>
        </w:rPr>
        <w:t>(</w:t>
      </w:r>
      <w:proofErr w:type="spellStart"/>
      <w:r>
        <w:rPr>
          <w:i/>
          <w:sz w:val="24"/>
        </w:rPr>
        <w:t>x_i</w:t>
      </w:r>
      <w:proofErr w:type="spellEnd"/>
      <w:r>
        <w:rPr>
          <w:i/>
          <w:spacing w:val="-1"/>
          <w:sz w:val="24"/>
        </w:rPr>
        <w:t xml:space="preserve"> </w:t>
      </w:r>
      <w:r>
        <w:rPr>
          <w:i/>
          <w:sz w:val="24"/>
        </w:rPr>
        <w:t>−</w:t>
      </w:r>
      <w:r>
        <w:rPr>
          <w:i/>
          <w:spacing w:val="-1"/>
          <w:sz w:val="24"/>
        </w:rPr>
        <w:t xml:space="preserve"> </w:t>
      </w:r>
      <w:r>
        <w:rPr>
          <w:i/>
          <w:sz w:val="24"/>
        </w:rPr>
        <w:t>x'_</w:t>
      </w:r>
      <w:proofErr w:type="spellStart"/>
      <w:r>
        <w:rPr>
          <w:i/>
          <w:sz w:val="24"/>
        </w:rPr>
        <w:t>i</w:t>
      </w:r>
      <w:proofErr w:type="spellEnd"/>
      <w:r>
        <w:rPr>
          <w:i/>
          <w:sz w:val="24"/>
        </w:rPr>
        <w:t>)</w:t>
      </w:r>
      <w:r>
        <w:rPr>
          <w:i/>
          <w:spacing w:val="1"/>
          <w:sz w:val="24"/>
        </w:rPr>
        <w:t xml:space="preserve"> </w:t>
      </w:r>
      <w:r>
        <w:rPr>
          <w:i/>
          <w:sz w:val="24"/>
        </w:rPr>
        <w:t>×</w:t>
      </w:r>
      <w:r>
        <w:rPr>
          <w:i/>
          <w:spacing w:val="-1"/>
          <w:sz w:val="24"/>
        </w:rPr>
        <w:t xml:space="preserve"> </w:t>
      </w:r>
      <w:r>
        <w:rPr>
          <w:i/>
          <w:sz w:val="24"/>
        </w:rPr>
        <w:t>∫₀¹</w:t>
      </w:r>
      <w:r>
        <w:rPr>
          <w:i/>
          <w:spacing w:val="1"/>
          <w:sz w:val="24"/>
        </w:rPr>
        <w:t xml:space="preserve"> </w:t>
      </w:r>
      <w:r>
        <w:rPr>
          <w:i/>
          <w:sz w:val="24"/>
        </w:rPr>
        <w:t>∂</w:t>
      </w:r>
      <w:proofErr w:type="gramStart"/>
      <w:r>
        <w:rPr>
          <w:i/>
          <w:sz w:val="24"/>
        </w:rPr>
        <w:t>F(</w:t>
      </w:r>
      <w:proofErr w:type="gramEnd"/>
      <w:r>
        <w:rPr>
          <w:i/>
          <w:sz w:val="24"/>
        </w:rPr>
        <w:t>x'</w:t>
      </w:r>
      <w:r>
        <w:rPr>
          <w:i/>
          <w:spacing w:val="-1"/>
          <w:sz w:val="24"/>
        </w:rPr>
        <w:t xml:space="preserve"> </w:t>
      </w:r>
      <w:r>
        <w:rPr>
          <w:i/>
          <w:sz w:val="24"/>
        </w:rPr>
        <w:t>+</w:t>
      </w:r>
      <w:r>
        <w:rPr>
          <w:i/>
          <w:spacing w:val="-1"/>
          <w:sz w:val="24"/>
        </w:rPr>
        <w:t xml:space="preserve"> </w:t>
      </w:r>
      <w:proofErr w:type="gramStart"/>
      <w:r>
        <w:rPr>
          <w:i/>
          <w:sz w:val="24"/>
        </w:rPr>
        <w:t>α(</w:t>
      </w:r>
      <w:proofErr w:type="gramEnd"/>
      <w:r>
        <w:rPr>
          <w:i/>
          <w:sz w:val="24"/>
        </w:rPr>
        <w:t>x</w:t>
      </w:r>
      <w:r>
        <w:rPr>
          <w:i/>
          <w:spacing w:val="-1"/>
          <w:sz w:val="24"/>
        </w:rPr>
        <w:t xml:space="preserve"> </w:t>
      </w:r>
      <w:r>
        <w:rPr>
          <w:i/>
          <w:sz w:val="24"/>
        </w:rPr>
        <w:t>−</w:t>
      </w:r>
      <w:r>
        <w:rPr>
          <w:i/>
          <w:spacing w:val="-1"/>
          <w:sz w:val="24"/>
        </w:rPr>
        <w:t xml:space="preserve"> </w:t>
      </w:r>
      <w:r>
        <w:rPr>
          <w:i/>
          <w:sz w:val="24"/>
        </w:rPr>
        <w:t>x'))</w:t>
      </w:r>
      <w:r>
        <w:rPr>
          <w:i/>
          <w:spacing w:val="1"/>
          <w:sz w:val="24"/>
        </w:rPr>
        <w:t xml:space="preserve"> </w:t>
      </w:r>
      <w:r>
        <w:rPr>
          <w:i/>
          <w:sz w:val="24"/>
        </w:rPr>
        <w:t>/</w:t>
      </w:r>
      <w:r>
        <w:rPr>
          <w:i/>
          <w:spacing w:val="-1"/>
          <w:sz w:val="24"/>
        </w:rPr>
        <w:t xml:space="preserve"> </w:t>
      </w:r>
      <w:r>
        <w:rPr>
          <w:i/>
          <w:sz w:val="24"/>
        </w:rPr>
        <w:t>∂</w:t>
      </w:r>
      <w:proofErr w:type="spellStart"/>
      <w:r>
        <w:rPr>
          <w:i/>
          <w:sz w:val="24"/>
        </w:rPr>
        <w:t>x_i</w:t>
      </w:r>
      <w:proofErr w:type="spellEnd"/>
      <w:r>
        <w:rPr>
          <w:i/>
          <w:sz w:val="24"/>
        </w:rPr>
        <w:t xml:space="preserve"> d</w:t>
      </w:r>
      <w:proofErr w:type="gramStart"/>
      <w:r>
        <w:rPr>
          <w:i/>
          <w:sz w:val="24"/>
        </w:rPr>
        <w:t>α</w:t>
      </w:r>
      <w:r>
        <w:rPr>
          <w:i/>
          <w:spacing w:val="25"/>
          <w:sz w:val="24"/>
        </w:rPr>
        <w:t xml:space="preserve">  </w:t>
      </w:r>
      <w:r>
        <w:rPr>
          <w:i/>
          <w:sz w:val="24"/>
        </w:rPr>
        <w:t>…</w:t>
      </w:r>
      <w:proofErr w:type="gramEnd"/>
      <w:r>
        <w:rPr>
          <w:i/>
          <w:spacing w:val="-2"/>
          <w:sz w:val="24"/>
        </w:rPr>
        <w:t xml:space="preserve"> </w:t>
      </w:r>
      <w:r>
        <w:rPr>
          <w:i/>
          <w:spacing w:val="-5"/>
          <w:sz w:val="24"/>
        </w:rPr>
        <w:t>(5)</w:t>
      </w:r>
    </w:p>
    <w:p w14:paraId="5B0FD972" w14:textId="77777777" w:rsidR="009A164F" w:rsidRDefault="00000000">
      <w:pPr>
        <w:pStyle w:val="BodyText"/>
        <w:spacing w:before="173" w:line="274" w:lineRule="exact"/>
      </w:pPr>
      <w:r>
        <w:t>The</w:t>
      </w:r>
      <w:r>
        <w:rPr>
          <w:spacing w:val="-4"/>
        </w:rPr>
        <w:t xml:space="preserve"> </w:t>
      </w:r>
      <w:r>
        <w:t>integral</w:t>
      </w:r>
      <w:r>
        <w:rPr>
          <w:spacing w:val="-4"/>
        </w:rPr>
        <w:t xml:space="preserve"> </w:t>
      </w:r>
      <w:r>
        <w:t>is approximated</w:t>
      </w:r>
      <w:r>
        <w:rPr>
          <w:spacing w:val="-2"/>
        </w:rPr>
        <w:t xml:space="preserve"> </w:t>
      </w:r>
      <w:r>
        <w:t>using</w:t>
      </w:r>
      <w:r>
        <w:rPr>
          <w:spacing w:val="-2"/>
        </w:rPr>
        <w:t xml:space="preserve"> </w:t>
      </w:r>
      <w:r>
        <w:t>the</w:t>
      </w:r>
      <w:r>
        <w:rPr>
          <w:spacing w:val="-4"/>
        </w:rPr>
        <w:t xml:space="preserve"> </w:t>
      </w:r>
      <w:r>
        <w:t>Riemann</w:t>
      </w:r>
      <w:r>
        <w:rPr>
          <w:spacing w:val="-2"/>
        </w:rPr>
        <w:t xml:space="preserve"> </w:t>
      </w:r>
      <w:r>
        <w:t>sum</w:t>
      </w:r>
      <w:r>
        <w:rPr>
          <w:spacing w:val="-4"/>
        </w:rPr>
        <w:t xml:space="preserve"> </w:t>
      </w:r>
      <w:r>
        <w:t>over</w:t>
      </w:r>
      <w:r>
        <w:rPr>
          <w:spacing w:val="-2"/>
        </w:rPr>
        <w:t xml:space="preserve"> </w:t>
      </w:r>
      <w:r>
        <w:t>50</w:t>
      </w:r>
      <w:r>
        <w:rPr>
          <w:spacing w:val="-3"/>
        </w:rPr>
        <w:t xml:space="preserve"> </w:t>
      </w:r>
      <w:r>
        <w:t>linearly</w:t>
      </w:r>
      <w:r>
        <w:rPr>
          <w:spacing w:val="-2"/>
        </w:rPr>
        <w:t xml:space="preserve"> </w:t>
      </w:r>
      <w:r>
        <w:t>spaced</w:t>
      </w:r>
      <w:r>
        <w:rPr>
          <w:spacing w:val="-2"/>
        </w:rPr>
        <w:t xml:space="preserve"> </w:t>
      </w:r>
      <w:r>
        <w:t>interpolation</w:t>
      </w:r>
      <w:r>
        <w:rPr>
          <w:spacing w:val="-2"/>
        </w:rPr>
        <w:t xml:space="preserve"> </w:t>
      </w:r>
      <w:r>
        <w:t>steps</w:t>
      </w:r>
      <w:r>
        <w:rPr>
          <w:spacing w:val="1"/>
        </w:rPr>
        <w:t xml:space="preserve"> </w:t>
      </w:r>
      <w:r>
        <w:t>between</w:t>
      </w:r>
      <w:r>
        <w:rPr>
          <w:spacing w:val="-3"/>
        </w:rPr>
        <w:t xml:space="preserve"> </w:t>
      </w:r>
      <w:r>
        <w:t>x'</w:t>
      </w:r>
      <w:r>
        <w:rPr>
          <w:spacing w:val="-4"/>
        </w:rPr>
        <w:t xml:space="preserve"> </w:t>
      </w:r>
      <w:r>
        <w:rPr>
          <w:spacing w:val="-5"/>
        </w:rPr>
        <w:t>and</w:t>
      </w:r>
    </w:p>
    <w:p w14:paraId="0A15DE1B" w14:textId="77777777" w:rsidR="009A164F" w:rsidRDefault="00000000">
      <w:pPr>
        <w:pStyle w:val="BodyText"/>
        <w:spacing w:line="244" w:lineRule="auto"/>
        <w:ind w:right="32"/>
      </w:pPr>
      <w:r>
        <w:t>x.</w:t>
      </w:r>
      <w:r>
        <w:rPr>
          <w:spacing w:val="-1"/>
        </w:rPr>
        <w:t xml:space="preserve"> </w:t>
      </w:r>
      <w:r>
        <w:t>The</w:t>
      </w:r>
      <w:r>
        <w:rPr>
          <w:spacing w:val="-13"/>
        </w:rPr>
        <w:t xml:space="preserve"> </w:t>
      </w:r>
      <w:r>
        <w:t>completeness</w:t>
      </w:r>
      <w:r>
        <w:rPr>
          <w:spacing w:val="-2"/>
        </w:rPr>
        <w:t xml:space="preserve"> </w:t>
      </w:r>
      <w:r>
        <w:t>axiom</w:t>
      </w:r>
      <w:r>
        <w:rPr>
          <w:spacing w:val="-6"/>
        </w:rPr>
        <w:t xml:space="preserve"> </w:t>
      </w:r>
      <w:r>
        <w:t>of</w:t>
      </w:r>
      <w:r>
        <w:rPr>
          <w:spacing w:val="-5"/>
        </w:rPr>
        <w:t xml:space="preserve"> </w:t>
      </w:r>
      <w:r>
        <w:t>IG</w:t>
      </w:r>
      <w:r>
        <w:rPr>
          <w:spacing w:val="-9"/>
        </w:rPr>
        <w:t xml:space="preserve"> </w:t>
      </w:r>
      <w:r>
        <w:t>guarantees</w:t>
      </w:r>
      <w:r>
        <w:rPr>
          <w:spacing w:val="-2"/>
        </w:rPr>
        <w:t xml:space="preserve"> </w:t>
      </w:r>
      <w:r>
        <w:t>that</w:t>
      </w:r>
      <w:r>
        <w:rPr>
          <w:spacing w:val="-6"/>
        </w:rPr>
        <w:t xml:space="preserve"> </w:t>
      </w:r>
      <w:r>
        <w:t>the</w:t>
      </w:r>
      <w:r>
        <w:rPr>
          <w:spacing w:val="-13"/>
        </w:rPr>
        <w:t xml:space="preserve"> </w:t>
      </w:r>
      <w:r>
        <w:t>sum</w:t>
      </w:r>
      <w:r>
        <w:rPr>
          <w:spacing w:val="-6"/>
        </w:rPr>
        <w:t xml:space="preserve"> </w:t>
      </w:r>
      <w:r>
        <w:t>of</w:t>
      </w:r>
      <w:r>
        <w:rPr>
          <w:spacing w:val="-12"/>
        </w:rPr>
        <w:t xml:space="preserve"> </w:t>
      </w:r>
      <w:r>
        <w:t>all</w:t>
      </w:r>
      <w:r>
        <w:rPr>
          <w:spacing w:val="-6"/>
        </w:rPr>
        <w:t xml:space="preserve"> </w:t>
      </w:r>
      <w:r>
        <w:t>attribution</w:t>
      </w:r>
      <w:r>
        <w:rPr>
          <w:spacing w:val="-5"/>
        </w:rPr>
        <w:t xml:space="preserve"> </w:t>
      </w:r>
      <w:r>
        <w:t>scores</w:t>
      </w:r>
      <w:r>
        <w:rPr>
          <w:spacing w:val="-2"/>
        </w:rPr>
        <w:t xml:space="preserve"> </w:t>
      </w:r>
      <w:r>
        <w:t>equals</w:t>
      </w:r>
      <w:r>
        <w:rPr>
          <w:spacing w:val="-2"/>
        </w:rPr>
        <w:t xml:space="preserve"> </w:t>
      </w:r>
      <w:r>
        <w:t>the</w:t>
      </w:r>
      <w:r>
        <w:rPr>
          <w:spacing w:val="-6"/>
        </w:rPr>
        <w:t xml:space="preserve"> </w:t>
      </w:r>
      <w:r>
        <w:t>difference</w:t>
      </w:r>
      <w:r>
        <w:rPr>
          <w:spacing w:val="-6"/>
        </w:rPr>
        <w:t xml:space="preserve"> </w:t>
      </w:r>
      <w:r>
        <w:t>in</w:t>
      </w:r>
      <w:r>
        <w:rPr>
          <w:spacing w:val="-5"/>
        </w:rPr>
        <w:t xml:space="preserve"> </w:t>
      </w:r>
      <w:r>
        <w:t xml:space="preserve">model output between the actual input and the baseline, ensuring that the attributions account for the full prediction. Sensitivity ensures that interactions with zero influence receive zero attribution score, preventing spurious </w:t>
      </w:r>
      <w:r>
        <w:rPr>
          <w:spacing w:val="-2"/>
        </w:rPr>
        <w:t>flagging.</w:t>
      </w:r>
    </w:p>
    <w:p w14:paraId="03F676AC" w14:textId="77777777" w:rsidR="009A164F" w:rsidRDefault="00000000">
      <w:pPr>
        <w:pStyle w:val="BodyText"/>
        <w:spacing w:before="152"/>
        <w:ind w:right="28" w:firstLine="720"/>
      </w:pPr>
      <w:r>
        <w:t>Attribution scores are computed for each interaction in the user's sequence and normalized to the [0, 1] range. Interactions receiving attribution scores above the 75th percentile relative to their temporal recency position are flagged as drift-inducing candidates. In the conducted experiments, the injected noisy interactions (Noise99 and Noise120) consistently received attribution scores of approximately 0.82 and 0.71 respectively,</w:t>
      </w:r>
    </w:p>
    <w:p w14:paraId="21335531" w14:textId="77777777" w:rsidR="009A164F" w:rsidRDefault="009A164F">
      <w:pPr>
        <w:pStyle w:val="BodyText"/>
        <w:sectPr w:rsidR="009A164F">
          <w:pgSz w:w="11910" w:h="16840"/>
          <w:pgMar w:top="1000" w:right="566" w:bottom="540" w:left="566" w:header="348" w:footer="332" w:gutter="0"/>
          <w:cols w:space="720"/>
        </w:sectPr>
      </w:pPr>
    </w:p>
    <w:p w14:paraId="4957EED3" w14:textId="77777777" w:rsidR="009A164F" w:rsidRDefault="00000000">
      <w:pPr>
        <w:pStyle w:val="BodyText"/>
        <w:spacing w:before="83" w:line="244" w:lineRule="auto"/>
        <w:jc w:val="left"/>
      </w:pPr>
      <w:r>
        <w:t>while</w:t>
      </w:r>
      <w:r>
        <w:rPr>
          <w:spacing w:val="26"/>
        </w:rPr>
        <w:t xml:space="preserve"> </w:t>
      </w:r>
      <w:r>
        <w:t>legitimate</w:t>
      </w:r>
      <w:r>
        <w:rPr>
          <w:spacing w:val="26"/>
        </w:rPr>
        <w:t xml:space="preserve"> </w:t>
      </w:r>
      <w:r>
        <w:t>preference-consistent</w:t>
      </w:r>
      <w:r>
        <w:rPr>
          <w:spacing w:val="26"/>
        </w:rPr>
        <w:t xml:space="preserve"> </w:t>
      </w:r>
      <w:r>
        <w:t>interactions</w:t>
      </w:r>
      <w:r>
        <w:rPr>
          <w:spacing w:val="30"/>
        </w:rPr>
        <w:t xml:space="preserve"> </w:t>
      </w:r>
      <w:r>
        <w:t>(Movie1,</w:t>
      </w:r>
      <w:r>
        <w:rPr>
          <w:spacing w:val="31"/>
        </w:rPr>
        <w:t xml:space="preserve"> </w:t>
      </w:r>
      <w:r>
        <w:t>Movie5, Movie10)</w:t>
      </w:r>
      <w:r>
        <w:rPr>
          <w:spacing w:val="27"/>
        </w:rPr>
        <w:t xml:space="preserve"> </w:t>
      </w:r>
      <w:r>
        <w:t>received</w:t>
      </w:r>
      <w:r>
        <w:rPr>
          <w:spacing w:val="27"/>
        </w:rPr>
        <w:t xml:space="preserve"> </w:t>
      </w:r>
      <w:r>
        <w:t>scores</w:t>
      </w:r>
      <w:r>
        <w:rPr>
          <w:spacing w:val="30"/>
        </w:rPr>
        <w:t xml:space="preserve"> </w:t>
      </w:r>
      <w:r>
        <w:t>below</w:t>
      </w:r>
      <w:r>
        <w:rPr>
          <w:spacing w:val="30"/>
        </w:rPr>
        <w:t xml:space="preserve"> </w:t>
      </w:r>
      <w:r>
        <w:t>0.30, confirming the module's ability to reliably surface anomalous interactions.</w:t>
      </w:r>
    </w:p>
    <w:p w14:paraId="4D71ED11" w14:textId="77777777" w:rsidR="009A164F" w:rsidRDefault="00000000">
      <w:pPr>
        <w:pStyle w:val="BodyText"/>
        <w:spacing w:before="157" w:line="244" w:lineRule="auto"/>
        <w:ind w:right="36" w:firstLine="720"/>
      </w:pPr>
      <w:r>
        <w:t>The attribution outputs are visualized as a bar</w:t>
      </w:r>
      <w:r>
        <w:rPr>
          <w:spacing w:val="-3"/>
        </w:rPr>
        <w:t xml:space="preserve"> </w:t>
      </w:r>
      <w:r>
        <w:t>chart over the interaction sequence, with bars colored by influence category (low, medium, high) to facilitate intuitive user comprehension. Figure 7 illustrates the attribution output for a representative drifted user sequence.</w:t>
      </w:r>
    </w:p>
    <w:p w14:paraId="26A08BE8" w14:textId="77777777" w:rsidR="009A164F" w:rsidRDefault="00000000">
      <w:pPr>
        <w:pStyle w:val="BodyText"/>
        <w:spacing w:before="9"/>
        <w:ind w:left="0"/>
        <w:jc w:val="left"/>
        <w:rPr>
          <w:sz w:val="15"/>
        </w:rPr>
      </w:pPr>
      <w:r>
        <w:rPr>
          <w:noProof/>
          <w:sz w:val="15"/>
        </w:rPr>
        <w:drawing>
          <wp:anchor distT="0" distB="0" distL="0" distR="0" simplePos="0" relativeHeight="487590400" behindDoc="1" locked="0" layoutInCell="1" allowOverlap="1" wp14:anchorId="74998C0D" wp14:editId="419EC9FB">
            <wp:simplePos x="0" y="0"/>
            <wp:positionH relativeFrom="page">
              <wp:posOffset>1843570</wp:posOffset>
            </wp:positionH>
            <wp:positionV relativeFrom="paragraph">
              <wp:posOffset>130748</wp:posOffset>
            </wp:positionV>
            <wp:extent cx="3897368" cy="161791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3897368" cy="1617916"/>
                    </a:xfrm>
                    <a:prstGeom prst="rect">
                      <a:avLst/>
                    </a:prstGeom>
                  </pic:spPr>
                </pic:pic>
              </a:graphicData>
            </a:graphic>
          </wp:anchor>
        </w:drawing>
      </w:r>
    </w:p>
    <w:p w14:paraId="7823F7E1" w14:textId="77777777" w:rsidR="009A164F" w:rsidRDefault="00000000">
      <w:pPr>
        <w:spacing w:before="116"/>
        <w:ind w:left="9"/>
        <w:jc w:val="center"/>
        <w:rPr>
          <w:i/>
          <w:sz w:val="24"/>
        </w:rPr>
      </w:pPr>
      <w:r>
        <w:rPr>
          <w:i/>
          <w:sz w:val="24"/>
        </w:rPr>
        <w:t>Figure</w:t>
      </w:r>
      <w:r>
        <w:rPr>
          <w:i/>
          <w:spacing w:val="-8"/>
          <w:sz w:val="24"/>
        </w:rPr>
        <w:t xml:space="preserve"> </w:t>
      </w:r>
      <w:r>
        <w:rPr>
          <w:i/>
          <w:sz w:val="24"/>
        </w:rPr>
        <w:t>7.</w:t>
      </w:r>
      <w:r>
        <w:rPr>
          <w:i/>
          <w:spacing w:val="1"/>
          <w:sz w:val="24"/>
        </w:rPr>
        <w:t xml:space="preserve"> </w:t>
      </w:r>
      <w:r>
        <w:rPr>
          <w:i/>
          <w:sz w:val="24"/>
        </w:rPr>
        <w:t>Integrated</w:t>
      </w:r>
      <w:r>
        <w:rPr>
          <w:i/>
          <w:spacing w:val="-4"/>
          <w:sz w:val="24"/>
        </w:rPr>
        <w:t xml:space="preserve"> </w:t>
      </w:r>
      <w:r>
        <w:rPr>
          <w:i/>
          <w:sz w:val="24"/>
        </w:rPr>
        <w:t>Gradients</w:t>
      </w:r>
      <w:r>
        <w:rPr>
          <w:i/>
          <w:spacing w:val="-1"/>
          <w:sz w:val="24"/>
        </w:rPr>
        <w:t xml:space="preserve"> </w:t>
      </w:r>
      <w:r>
        <w:rPr>
          <w:i/>
          <w:sz w:val="24"/>
        </w:rPr>
        <w:t>Attribution</w:t>
      </w:r>
      <w:r>
        <w:rPr>
          <w:i/>
          <w:spacing w:val="-3"/>
          <w:sz w:val="24"/>
        </w:rPr>
        <w:t xml:space="preserve"> </w:t>
      </w:r>
      <w:r>
        <w:rPr>
          <w:i/>
          <w:sz w:val="24"/>
        </w:rPr>
        <w:t>Scores</w:t>
      </w:r>
      <w:r>
        <w:rPr>
          <w:i/>
          <w:spacing w:val="-1"/>
          <w:sz w:val="24"/>
        </w:rPr>
        <w:t xml:space="preserve"> </w:t>
      </w:r>
      <w:r>
        <w:rPr>
          <w:i/>
          <w:sz w:val="24"/>
        </w:rPr>
        <w:t>Highlighting</w:t>
      </w:r>
      <w:r>
        <w:rPr>
          <w:i/>
          <w:spacing w:val="-3"/>
          <w:sz w:val="24"/>
        </w:rPr>
        <w:t xml:space="preserve"> </w:t>
      </w:r>
      <w:r>
        <w:rPr>
          <w:i/>
          <w:sz w:val="24"/>
        </w:rPr>
        <w:t>Drift-Inducing</w:t>
      </w:r>
      <w:r>
        <w:rPr>
          <w:i/>
          <w:spacing w:val="-3"/>
          <w:sz w:val="24"/>
        </w:rPr>
        <w:t xml:space="preserve"> </w:t>
      </w:r>
      <w:r>
        <w:rPr>
          <w:i/>
          <w:spacing w:val="-2"/>
          <w:sz w:val="24"/>
        </w:rPr>
        <w:t>Interactions.</w:t>
      </w:r>
    </w:p>
    <w:p w14:paraId="16E96036" w14:textId="77777777" w:rsidR="009A164F" w:rsidRDefault="009A164F">
      <w:pPr>
        <w:pStyle w:val="BodyText"/>
        <w:ind w:left="0"/>
        <w:jc w:val="left"/>
        <w:rPr>
          <w:i/>
        </w:rPr>
      </w:pPr>
    </w:p>
    <w:p w14:paraId="121CB9A2" w14:textId="77777777" w:rsidR="009A164F" w:rsidRDefault="009A164F">
      <w:pPr>
        <w:pStyle w:val="BodyText"/>
        <w:spacing w:before="164"/>
        <w:ind w:left="0"/>
        <w:jc w:val="left"/>
        <w:rPr>
          <w:i/>
        </w:rPr>
      </w:pPr>
    </w:p>
    <w:p w14:paraId="730A304C" w14:textId="77777777" w:rsidR="009A164F" w:rsidRDefault="00000000">
      <w:pPr>
        <w:pStyle w:val="Heading1"/>
        <w:numPr>
          <w:ilvl w:val="0"/>
          <w:numId w:val="3"/>
        </w:numPr>
        <w:tabs>
          <w:tab w:val="left" w:pos="409"/>
        </w:tabs>
        <w:ind w:left="409" w:hanging="367"/>
      </w:pPr>
      <w:r>
        <w:t>USER</w:t>
      </w:r>
      <w:r>
        <w:rPr>
          <w:spacing w:val="-6"/>
        </w:rPr>
        <w:t xml:space="preserve"> </w:t>
      </w:r>
      <w:r>
        <w:t xml:space="preserve">RECOURSE </w:t>
      </w:r>
      <w:r>
        <w:rPr>
          <w:spacing w:val="-2"/>
        </w:rPr>
        <w:t>MECHANISM</w:t>
      </w:r>
    </w:p>
    <w:p w14:paraId="68EBD981" w14:textId="77777777" w:rsidR="009A164F" w:rsidRDefault="00000000">
      <w:pPr>
        <w:pStyle w:val="BodyText"/>
        <w:spacing w:before="172" w:line="242" w:lineRule="auto"/>
        <w:ind w:right="26" w:firstLine="720"/>
      </w:pPr>
      <w:r>
        <w:t>The User Recourse Mechanism provides users with operational control over their interaction history, enabling</w:t>
      </w:r>
      <w:r>
        <w:rPr>
          <w:spacing w:val="-15"/>
        </w:rPr>
        <w:t xml:space="preserve"> </w:t>
      </w:r>
      <w:r>
        <w:t>them</w:t>
      </w:r>
      <w:r>
        <w:rPr>
          <w:spacing w:val="-15"/>
        </w:rPr>
        <w:t xml:space="preserve"> </w:t>
      </w:r>
      <w:r>
        <w:t>to</w:t>
      </w:r>
      <w:r>
        <w:rPr>
          <w:spacing w:val="-13"/>
        </w:rPr>
        <w:t xml:space="preserve"> </w:t>
      </w:r>
      <w:r>
        <w:t>selectively</w:t>
      </w:r>
      <w:r>
        <w:rPr>
          <w:spacing w:val="-12"/>
        </w:rPr>
        <w:t xml:space="preserve"> </w:t>
      </w:r>
      <w:r>
        <w:t>remove</w:t>
      </w:r>
      <w:r>
        <w:rPr>
          <w:spacing w:val="-14"/>
        </w:rPr>
        <w:t xml:space="preserve"> </w:t>
      </w:r>
      <w:r>
        <w:t>or</w:t>
      </w:r>
      <w:r>
        <w:rPr>
          <w:spacing w:val="-11"/>
        </w:rPr>
        <w:t xml:space="preserve"> </w:t>
      </w:r>
      <w:proofErr w:type="spellStart"/>
      <w:r>
        <w:t>downweight</w:t>
      </w:r>
      <w:proofErr w:type="spellEnd"/>
      <w:r>
        <w:rPr>
          <w:spacing w:val="-14"/>
        </w:rPr>
        <w:t xml:space="preserve"> </w:t>
      </w:r>
      <w:r>
        <w:t>attribution-flagged</w:t>
      </w:r>
      <w:r>
        <w:rPr>
          <w:spacing w:val="-12"/>
        </w:rPr>
        <w:t xml:space="preserve"> </w:t>
      </w:r>
      <w:r>
        <w:t>interactions</w:t>
      </w:r>
      <w:r>
        <w:rPr>
          <w:spacing w:val="-10"/>
        </w:rPr>
        <w:t xml:space="preserve"> </w:t>
      </w:r>
      <w:r>
        <w:t>and</w:t>
      </w:r>
      <w:r>
        <w:rPr>
          <w:spacing w:val="-12"/>
        </w:rPr>
        <w:t xml:space="preserve"> </w:t>
      </w:r>
      <w:r>
        <w:t>observe</w:t>
      </w:r>
      <w:r>
        <w:rPr>
          <w:spacing w:val="-14"/>
        </w:rPr>
        <w:t xml:space="preserve"> </w:t>
      </w:r>
      <w:r>
        <w:t>the</w:t>
      </w:r>
      <w:r>
        <w:rPr>
          <w:spacing w:val="-15"/>
        </w:rPr>
        <w:t xml:space="preserve"> </w:t>
      </w:r>
      <w:r>
        <w:t>downstream effect on recommendation outputs. The recourse engine formulates the correction task as a constrained optimization problem: given the drift-affected interaction history H, identify the minimum-perturbation modification H' such that the recommendation alignment score meets or exceeds the user-defined baseline:</w:t>
      </w:r>
    </w:p>
    <w:p w14:paraId="3B041A7B" w14:textId="77777777" w:rsidR="009A164F" w:rsidRDefault="00000000">
      <w:pPr>
        <w:tabs>
          <w:tab w:val="left" w:pos="1997"/>
        </w:tabs>
        <w:spacing w:before="160"/>
        <w:ind w:left="15"/>
        <w:jc w:val="center"/>
        <w:rPr>
          <w:i/>
          <w:sz w:val="24"/>
        </w:rPr>
      </w:pPr>
      <w:r>
        <w:rPr>
          <w:i/>
          <w:sz w:val="24"/>
        </w:rPr>
        <w:t>minimize</w:t>
      </w:r>
      <w:r>
        <w:rPr>
          <w:i/>
          <w:spacing w:val="-2"/>
          <w:sz w:val="24"/>
        </w:rPr>
        <w:t xml:space="preserve"> </w:t>
      </w:r>
      <w:r>
        <w:rPr>
          <w:i/>
          <w:sz w:val="24"/>
        </w:rPr>
        <w:t>‖H</w:t>
      </w:r>
      <w:r>
        <w:rPr>
          <w:i/>
          <w:spacing w:val="4"/>
          <w:sz w:val="24"/>
        </w:rPr>
        <w:t xml:space="preserve"> </w:t>
      </w:r>
      <w:r>
        <w:rPr>
          <w:i/>
          <w:sz w:val="24"/>
        </w:rPr>
        <w:t>−</w:t>
      </w:r>
      <w:r>
        <w:rPr>
          <w:i/>
          <w:spacing w:val="-1"/>
          <w:sz w:val="24"/>
        </w:rPr>
        <w:t xml:space="preserve"> </w:t>
      </w:r>
      <w:r>
        <w:rPr>
          <w:i/>
          <w:spacing w:val="-5"/>
          <w:sz w:val="24"/>
        </w:rPr>
        <w:t>H'‖</w:t>
      </w:r>
      <w:r>
        <w:rPr>
          <w:i/>
          <w:sz w:val="24"/>
        </w:rPr>
        <w:tab/>
        <w:t>subject</w:t>
      </w:r>
      <w:r>
        <w:rPr>
          <w:i/>
          <w:spacing w:val="-4"/>
          <w:sz w:val="24"/>
        </w:rPr>
        <w:t xml:space="preserve"> </w:t>
      </w:r>
      <w:r>
        <w:rPr>
          <w:i/>
          <w:sz w:val="24"/>
        </w:rPr>
        <w:t>to:</w:t>
      </w:r>
      <w:r>
        <w:rPr>
          <w:i/>
          <w:spacing w:val="-1"/>
          <w:sz w:val="24"/>
        </w:rPr>
        <w:t xml:space="preserve"> </w:t>
      </w:r>
      <w:r>
        <w:rPr>
          <w:i/>
          <w:sz w:val="24"/>
        </w:rPr>
        <w:t>R(H')</w:t>
      </w:r>
      <w:r>
        <w:rPr>
          <w:i/>
          <w:spacing w:val="-2"/>
          <w:sz w:val="24"/>
        </w:rPr>
        <w:t xml:space="preserve"> </w:t>
      </w:r>
      <w:r>
        <w:rPr>
          <w:i/>
          <w:sz w:val="24"/>
        </w:rPr>
        <w:t>≥</w:t>
      </w:r>
      <w:r>
        <w:rPr>
          <w:i/>
          <w:spacing w:val="2"/>
          <w:sz w:val="24"/>
        </w:rPr>
        <w:t xml:space="preserve"> </w:t>
      </w:r>
      <w:r>
        <w:rPr>
          <w:i/>
          <w:sz w:val="24"/>
        </w:rPr>
        <w:t>R(</w:t>
      </w:r>
      <w:proofErr w:type="spellStart"/>
      <w:r>
        <w:rPr>
          <w:i/>
          <w:sz w:val="24"/>
        </w:rPr>
        <w:t>H_</w:t>
      </w:r>
      <w:proofErr w:type="gramStart"/>
      <w:r>
        <w:rPr>
          <w:i/>
          <w:sz w:val="24"/>
        </w:rPr>
        <w:t>baseline</w:t>
      </w:r>
      <w:proofErr w:type="spellEnd"/>
      <w:r>
        <w:rPr>
          <w:i/>
          <w:sz w:val="24"/>
        </w:rPr>
        <w:t>)</w:t>
      </w:r>
      <w:r>
        <w:rPr>
          <w:i/>
          <w:spacing w:val="29"/>
          <w:sz w:val="24"/>
        </w:rPr>
        <w:t xml:space="preserve">  </w:t>
      </w:r>
      <w:r>
        <w:rPr>
          <w:i/>
          <w:sz w:val="24"/>
        </w:rPr>
        <w:t>…</w:t>
      </w:r>
      <w:proofErr w:type="gramEnd"/>
      <w:r>
        <w:rPr>
          <w:i/>
          <w:spacing w:val="-6"/>
          <w:sz w:val="24"/>
        </w:rPr>
        <w:t xml:space="preserve"> </w:t>
      </w:r>
      <w:r>
        <w:rPr>
          <w:i/>
          <w:spacing w:val="-5"/>
          <w:sz w:val="24"/>
        </w:rPr>
        <w:t>(6)</w:t>
      </w:r>
    </w:p>
    <w:p w14:paraId="2778BAC0" w14:textId="77777777" w:rsidR="009A164F" w:rsidRDefault="00000000">
      <w:pPr>
        <w:pStyle w:val="BodyText"/>
        <w:spacing w:before="172"/>
        <w:ind w:right="34" w:firstLine="720"/>
      </w:pPr>
      <w:r>
        <w:t xml:space="preserve">where </w:t>
      </w:r>
      <w:proofErr w:type="gramStart"/>
      <w:r>
        <w:t>R(</w:t>
      </w:r>
      <w:proofErr w:type="gramEnd"/>
      <w:r>
        <w:t>·) denotes the recommendation alignment score—computed as the cosine similarity between the predicted recommendation probability distribution and the user's ground-truth preference profile derived from the test set. The engine preferentially targets for removal the interactions with the highest IG attribution scores, proceeding iteratively until the alignment constraint is satisfied or the maximum permitted number of removals is reached.</w:t>
      </w:r>
    </w:p>
    <w:p w14:paraId="5DA117F6" w14:textId="77777777" w:rsidR="009A164F" w:rsidRDefault="00000000">
      <w:pPr>
        <w:pStyle w:val="BodyText"/>
        <w:spacing w:before="165" w:line="242" w:lineRule="auto"/>
        <w:ind w:right="33" w:firstLine="720"/>
      </w:pPr>
      <w:r>
        <w:t>Rather than resetting the entire interaction history—which would discard all accumulated preference signal—the selective recourse approach preserves the integrity of preference-consistent interactions while correcting anomalous entries. This design choice reflects the human-centered AI principle of minimal intervention: the system modifies as little as necessary to achieve the correction objective.</w:t>
      </w:r>
    </w:p>
    <w:p w14:paraId="08212BC3" w14:textId="77777777" w:rsidR="009A164F" w:rsidRDefault="00000000">
      <w:pPr>
        <w:pStyle w:val="BodyText"/>
        <w:spacing w:before="157" w:line="242" w:lineRule="auto"/>
        <w:ind w:right="27" w:firstLine="720"/>
      </w:pPr>
      <w:r>
        <w:t xml:space="preserve">Through the </w:t>
      </w:r>
      <w:proofErr w:type="spellStart"/>
      <w:r>
        <w:t>Streamlit</w:t>
      </w:r>
      <w:proofErr w:type="spellEnd"/>
      <w:r>
        <w:t xml:space="preserve"> dashboard interface, users enter a comma-separated list of movie identifiers to remove, forming the corrected sequence. The corrected sequence is then routed to the </w:t>
      </w:r>
      <w:proofErr w:type="spellStart"/>
      <w:r>
        <w:t>SASRec</w:t>
      </w:r>
      <w:proofErr w:type="spellEnd"/>
      <w:r>
        <w:t xml:space="preserve"> model for </w:t>
      </w:r>
      <w:proofErr w:type="spellStart"/>
      <w:r>
        <w:t>recomputation</w:t>
      </w:r>
      <w:proofErr w:type="spellEnd"/>
      <w:r>
        <w:t xml:space="preserve">, and the recovered Top-N recommendations are displayed alongside a before-after metric comparison panel. Figure 8 illustrates the recourse interface with the corrected sequence and recovered </w:t>
      </w:r>
      <w:r>
        <w:rPr>
          <w:spacing w:val="-2"/>
        </w:rPr>
        <w:t>recommendations.</w:t>
      </w:r>
    </w:p>
    <w:p w14:paraId="7B9880D3" w14:textId="77777777" w:rsidR="009A164F" w:rsidRDefault="00000000">
      <w:pPr>
        <w:pStyle w:val="BodyText"/>
        <w:spacing w:before="8"/>
        <w:ind w:left="0"/>
        <w:jc w:val="left"/>
        <w:rPr>
          <w:sz w:val="12"/>
        </w:rPr>
      </w:pPr>
      <w:r>
        <w:rPr>
          <w:noProof/>
          <w:sz w:val="12"/>
        </w:rPr>
        <w:drawing>
          <wp:anchor distT="0" distB="0" distL="0" distR="0" simplePos="0" relativeHeight="487590912" behindDoc="1" locked="0" layoutInCell="1" allowOverlap="1" wp14:anchorId="03B77462" wp14:editId="2FF8910B">
            <wp:simplePos x="0" y="0"/>
            <wp:positionH relativeFrom="page">
              <wp:posOffset>1925486</wp:posOffset>
            </wp:positionH>
            <wp:positionV relativeFrom="paragraph">
              <wp:posOffset>107974</wp:posOffset>
            </wp:positionV>
            <wp:extent cx="3712263" cy="150837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3712263" cy="1508378"/>
                    </a:xfrm>
                    <a:prstGeom prst="rect">
                      <a:avLst/>
                    </a:prstGeom>
                  </pic:spPr>
                </pic:pic>
              </a:graphicData>
            </a:graphic>
          </wp:anchor>
        </w:drawing>
      </w:r>
    </w:p>
    <w:p w14:paraId="24930635" w14:textId="77777777" w:rsidR="009A164F" w:rsidRDefault="00000000">
      <w:pPr>
        <w:spacing w:before="135"/>
        <w:ind w:left="15" w:right="16"/>
        <w:jc w:val="center"/>
        <w:rPr>
          <w:i/>
          <w:sz w:val="24"/>
        </w:rPr>
      </w:pPr>
      <w:r>
        <w:rPr>
          <w:i/>
          <w:sz w:val="24"/>
        </w:rPr>
        <w:t>Figure</w:t>
      </w:r>
      <w:r>
        <w:rPr>
          <w:i/>
          <w:spacing w:val="-8"/>
          <w:sz w:val="24"/>
        </w:rPr>
        <w:t xml:space="preserve"> </w:t>
      </w:r>
      <w:r>
        <w:rPr>
          <w:i/>
          <w:sz w:val="24"/>
        </w:rPr>
        <w:t>8. User Recourse</w:t>
      </w:r>
      <w:r>
        <w:rPr>
          <w:i/>
          <w:spacing w:val="-6"/>
          <w:sz w:val="24"/>
        </w:rPr>
        <w:t xml:space="preserve"> </w:t>
      </w:r>
      <w:r>
        <w:rPr>
          <w:i/>
          <w:sz w:val="24"/>
        </w:rPr>
        <w:t>Dashboard</w:t>
      </w:r>
      <w:r>
        <w:rPr>
          <w:i/>
          <w:spacing w:val="-3"/>
          <w:sz w:val="24"/>
        </w:rPr>
        <w:t xml:space="preserve"> </w:t>
      </w:r>
      <w:r>
        <w:rPr>
          <w:i/>
          <w:sz w:val="24"/>
        </w:rPr>
        <w:t>Showing</w:t>
      </w:r>
      <w:r>
        <w:rPr>
          <w:i/>
          <w:spacing w:val="-11"/>
          <w:sz w:val="24"/>
        </w:rPr>
        <w:t xml:space="preserve"> </w:t>
      </w:r>
      <w:r>
        <w:rPr>
          <w:i/>
          <w:sz w:val="24"/>
        </w:rPr>
        <w:t>Sequence</w:t>
      </w:r>
      <w:r>
        <w:rPr>
          <w:i/>
          <w:spacing w:val="-5"/>
          <w:sz w:val="24"/>
        </w:rPr>
        <w:t xml:space="preserve"> </w:t>
      </w:r>
      <w:r>
        <w:rPr>
          <w:i/>
          <w:sz w:val="24"/>
        </w:rPr>
        <w:t>Correction</w:t>
      </w:r>
      <w:r>
        <w:rPr>
          <w:i/>
          <w:spacing w:val="-4"/>
          <w:sz w:val="24"/>
        </w:rPr>
        <w:t xml:space="preserve"> </w:t>
      </w:r>
      <w:r>
        <w:rPr>
          <w:i/>
          <w:sz w:val="24"/>
        </w:rPr>
        <w:t>and</w:t>
      </w:r>
      <w:r>
        <w:rPr>
          <w:i/>
          <w:spacing w:val="-3"/>
          <w:sz w:val="24"/>
        </w:rPr>
        <w:t xml:space="preserve"> </w:t>
      </w:r>
      <w:r>
        <w:rPr>
          <w:i/>
          <w:sz w:val="24"/>
        </w:rPr>
        <w:t>Recovered</w:t>
      </w:r>
      <w:r>
        <w:rPr>
          <w:i/>
          <w:spacing w:val="-3"/>
          <w:sz w:val="24"/>
        </w:rPr>
        <w:t xml:space="preserve"> </w:t>
      </w:r>
      <w:r>
        <w:rPr>
          <w:i/>
          <w:spacing w:val="-2"/>
          <w:sz w:val="24"/>
        </w:rPr>
        <w:t>Recommendations.</w:t>
      </w:r>
    </w:p>
    <w:p w14:paraId="3761D3EE" w14:textId="77777777" w:rsidR="009A164F" w:rsidRDefault="009A164F">
      <w:pPr>
        <w:jc w:val="center"/>
        <w:rPr>
          <w:i/>
          <w:sz w:val="24"/>
        </w:rPr>
        <w:sectPr w:rsidR="009A164F">
          <w:pgSz w:w="11910" w:h="16840"/>
          <w:pgMar w:top="1000" w:right="566" w:bottom="600" w:left="566" w:header="348" w:footer="332" w:gutter="0"/>
          <w:cols w:space="720"/>
        </w:sectPr>
      </w:pPr>
    </w:p>
    <w:p w14:paraId="3F0C1F89" w14:textId="77777777" w:rsidR="009A164F" w:rsidRDefault="009A164F">
      <w:pPr>
        <w:pStyle w:val="BodyText"/>
        <w:ind w:left="0"/>
        <w:jc w:val="left"/>
        <w:rPr>
          <w:i/>
        </w:rPr>
      </w:pPr>
    </w:p>
    <w:p w14:paraId="4F22AEF3" w14:textId="77777777" w:rsidR="009A164F" w:rsidRDefault="009A164F">
      <w:pPr>
        <w:pStyle w:val="BodyText"/>
        <w:spacing w:before="83"/>
        <w:ind w:left="0"/>
        <w:jc w:val="left"/>
        <w:rPr>
          <w:i/>
        </w:rPr>
      </w:pPr>
    </w:p>
    <w:p w14:paraId="009E7480" w14:textId="77777777" w:rsidR="009A164F" w:rsidRDefault="00000000">
      <w:pPr>
        <w:pStyle w:val="Heading1"/>
        <w:numPr>
          <w:ilvl w:val="0"/>
          <w:numId w:val="3"/>
        </w:numPr>
        <w:tabs>
          <w:tab w:val="left" w:pos="409"/>
        </w:tabs>
        <w:ind w:left="409" w:hanging="367"/>
      </w:pPr>
      <w:r>
        <w:t>RESULTS</w:t>
      </w:r>
      <w:r>
        <w:rPr>
          <w:spacing w:val="-7"/>
        </w:rPr>
        <w:t xml:space="preserve"> </w:t>
      </w:r>
      <w:r>
        <w:t>AND</w:t>
      </w:r>
      <w:r>
        <w:rPr>
          <w:spacing w:val="-6"/>
        </w:rPr>
        <w:t xml:space="preserve"> </w:t>
      </w:r>
      <w:r>
        <w:rPr>
          <w:spacing w:val="-2"/>
        </w:rPr>
        <w:t>DISCUSSION</w:t>
      </w:r>
    </w:p>
    <w:p w14:paraId="59E80C45" w14:textId="77777777" w:rsidR="009A164F" w:rsidRDefault="00000000">
      <w:pPr>
        <w:pStyle w:val="BodyText"/>
        <w:spacing w:before="172" w:line="244" w:lineRule="auto"/>
        <w:ind w:right="41" w:firstLine="720"/>
      </w:pPr>
      <w:r>
        <w:t>This section presents and interprets the experimental results across four</w:t>
      </w:r>
      <w:r>
        <w:rPr>
          <w:spacing w:val="-5"/>
        </w:rPr>
        <w:t xml:space="preserve"> </w:t>
      </w:r>
      <w:r>
        <w:t>dimensions: drift detection and attribution</w:t>
      </w:r>
      <w:r>
        <w:rPr>
          <w:spacing w:val="-10"/>
        </w:rPr>
        <w:t xml:space="preserve"> </w:t>
      </w:r>
      <w:r>
        <w:t>accuracy,</w:t>
      </w:r>
      <w:r>
        <w:rPr>
          <w:spacing w:val="-6"/>
        </w:rPr>
        <w:t xml:space="preserve"> </w:t>
      </w:r>
      <w:r>
        <w:t>recommendation</w:t>
      </w:r>
      <w:r>
        <w:rPr>
          <w:spacing w:val="-10"/>
        </w:rPr>
        <w:t xml:space="preserve"> </w:t>
      </w:r>
      <w:r>
        <w:t>quality</w:t>
      </w:r>
      <w:r>
        <w:rPr>
          <w:spacing w:val="-10"/>
        </w:rPr>
        <w:t xml:space="preserve"> </w:t>
      </w:r>
      <w:r>
        <w:t>restoration</w:t>
      </w:r>
      <w:r>
        <w:rPr>
          <w:spacing w:val="-10"/>
        </w:rPr>
        <w:t xml:space="preserve"> </w:t>
      </w:r>
      <w:r>
        <w:t>via</w:t>
      </w:r>
      <w:r>
        <w:rPr>
          <w:spacing w:val="-11"/>
        </w:rPr>
        <w:t xml:space="preserve"> </w:t>
      </w:r>
      <w:r>
        <w:t>recourse,</w:t>
      </w:r>
      <w:r>
        <w:rPr>
          <w:spacing w:val="-6"/>
        </w:rPr>
        <w:t xml:space="preserve"> </w:t>
      </w:r>
      <w:r>
        <w:t>comparative</w:t>
      </w:r>
      <w:r>
        <w:rPr>
          <w:spacing w:val="-4"/>
        </w:rPr>
        <w:t xml:space="preserve"> </w:t>
      </w:r>
      <w:r>
        <w:t>model</w:t>
      </w:r>
      <w:r>
        <w:rPr>
          <w:spacing w:val="-11"/>
        </w:rPr>
        <w:t xml:space="preserve"> </w:t>
      </w:r>
      <w:r>
        <w:t>performance,</w:t>
      </w:r>
      <w:r>
        <w:rPr>
          <w:spacing w:val="-6"/>
        </w:rPr>
        <w:t xml:space="preserve"> </w:t>
      </w:r>
      <w:r>
        <w:t>and</w:t>
      </w:r>
      <w:r>
        <w:rPr>
          <w:spacing w:val="-10"/>
        </w:rPr>
        <w:t xml:space="preserve"> </w:t>
      </w:r>
      <w:r>
        <w:t>the impact of drift injection on recommendation outputs.</w:t>
      </w:r>
    </w:p>
    <w:p w14:paraId="362B8EA2" w14:textId="77777777" w:rsidR="009A164F" w:rsidRDefault="00000000">
      <w:pPr>
        <w:pStyle w:val="Heading2"/>
        <w:numPr>
          <w:ilvl w:val="1"/>
          <w:numId w:val="3"/>
        </w:numPr>
        <w:tabs>
          <w:tab w:val="left" w:pos="528"/>
        </w:tabs>
        <w:spacing w:before="188"/>
        <w:ind w:left="528" w:hanging="486"/>
      </w:pPr>
      <w:r>
        <w:t>Drift</w:t>
      </w:r>
      <w:r>
        <w:rPr>
          <w:spacing w:val="-7"/>
        </w:rPr>
        <w:t xml:space="preserve"> </w:t>
      </w:r>
      <w:r>
        <w:t>Detection</w:t>
      </w:r>
      <w:r>
        <w:rPr>
          <w:spacing w:val="-2"/>
        </w:rPr>
        <w:t xml:space="preserve"> </w:t>
      </w:r>
      <w:r>
        <w:t>and</w:t>
      </w:r>
      <w:r>
        <w:rPr>
          <w:spacing w:val="-4"/>
        </w:rPr>
        <w:t xml:space="preserve"> </w:t>
      </w:r>
      <w:r>
        <w:rPr>
          <w:spacing w:val="-2"/>
        </w:rPr>
        <w:t>Attribution</w:t>
      </w:r>
    </w:p>
    <w:p w14:paraId="400B9A71" w14:textId="77777777" w:rsidR="009A164F" w:rsidRDefault="00000000">
      <w:pPr>
        <w:pStyle w:val="BodyText"/>
        <w:spacing w:before="165" w:line="242" w:lineRule="auto"/>
        <w:ind w:right="21" w:firstLine="720"/>
      </w:pPr>
      <w:r>
        <w:t>Integrated Gradients attribution consistently identified the injected noisy interactions as the dominant drivers</w:t>
      </w:r>
      <w:r>
        <w:rPr>
          <w:spacing w:val="-6"/>
        </w:rPr>
        <w:t xml:space="preserve"> </w:t>
      </w:r>
      <w:r>
        <w:t>of</w:t>
      </w:r>
      <w:r>
        <w:rPr>
          <w:spacing w:val="-7"/>
        </w:rPr>
        <w:t xml:space="preserve"> </w:t>
      </w:r>
      <w:r>
        <w:t>recommendation</w:t>
      </w:r>
      <w:r>
        <w:rPr>
          <w:spacing w:val="-8"/>
        </w:rPr>
        <w:t xml:space="preserve"> </w:t>
      </w:r>
      <w:r>
        <w:t>drift</w:t>
      </w:r>
      <w:r>
        <w:rPr>
          <w:spacing w:val="-10"/>
        </w:rPr>
        <w:t xml:space="preserve"> </w:t>
      </w:r>
      <w:r>
        <w:t>across</w:t>
      </w:r>
      <w:r>
        <w:rPr>
          <w:spacing w:val="-6"/>
        </w:rPr>
        <w:t xml:space="preserve"> </w:t>
      </w:r>
      <w:r>
        <w:t>all</w:t>
      </w:r>
      <w:r>
        <w:rPr>
          <w:spacing w:val="-10"/>
        </w:rPr>
        <w:t xml:space="preserve"> </w:t>
      </w:r>
      <w:r>
        <w:t>experimental</w:t>
      </w:r>
      <w:r>
        <w:rPr>
          <w:spacing w:val="-10"/>
        </w:rPr>
        <w:t xml:space="preserve"> </w:t>
      </w:r>
      <w:r>
        <w:t>users</w:t>
      </w:r>
      <w:r>
        <w:rPr>
          <w:spacing w:val="-6"/>
        </w:rPr>
        <w:t xml:space="preserve"> </w:t>
      </w:r>
      <w:r>
        <w:t>and</w:t>
      </w:r>
      <w:r>
        <w:rPr>
          <w:spacing w:val="-8"/>
        </w:rPr>
        <w:t xml:space="preserve"> </w:t>
      </w:r>
      <w:r>
        <w:t>drift</w:t>
      </w:r>
      <w:r>
        <w:rPr>
          <w:spacing w:val="-10"/>
        </w:rPr>
        <w:t xml:space="preserve"> </w:t>
      </w:r>
      <w:r>
        <w:t>injection</w:t>
      </w:r>
      <w:r>
        <w:rPr>
          <w:spacing w:val="-8"/>
        </w:rPr>
        <w:t xml:space="preserve"> </w:t>
      </w:r>
      <w:r>
        <w:t>strategies.</w:t>
      </w:r>
      <w:r>
        <w:rPr>
          <w:spacing w:val="-5"/>
        </w:rPr>
        <w:t xml:space="preserve"> </w:t>
      </w:r>
      <w:r>
        <w:t>In</w:t>
      </w:r>
      <w:r>
        <w:rPr>
          <w:spacing w:val="-7"/>
        </w:rPr>
        <w:t xml:space="preserve"> </w:t>
      </w:r>
      <w:r>
        <w:t>experiments</w:t>
      </w:r>
      <w:r>
        <w:rPr>
          <w:spacing w:val="-6"/>
        </w:rPr>
        <w:t xml:space="preserve"> </w:t>
      </w:r>
      <w:r>
        <w:t>using the representative sequence [1, 5, 10, 99, 120], interactions Noise99 and Noise120 received mean attribution scores of</w:t>
      </w:r>
      <w:r>
        <w:rPr>
          <w:spacing w:val="-2"/>
        </w:rPr>
        <w:t xml:space="preserve"> </w:t>
      </w:r>
      <w:r>
        <w:t>0.82</w:t>
      </w:r>
      <w:r>
        <w:rPr>
          <w:spacing w:val="-2"/>
        </w:rPr>
        <w:t xml:space="preserve"> </w:t>
      </w:r>
      <w:r>
        <w:t>and</w:t>
      </w:r>
      <w:r>
        <w:rPr>
          <w:spacing w:val="-9"/>
        </w:rPr>
        <w:t xml:space="preserve"> </w:t>
      </w:r>
      <w:r>
        <w:t>0.71</w:t>
      </w:r>
      <w:r>
        <w:rPr>
          <w:spacing w:val="-9"/>
        </w:rPr>
        <w:t xml:space="preserve"> </w:t>
      </w:r>
      <w:r>
        <w:t>respectively, while</w:t>
      </w:r>
      <w:r>
        <w:rPr>
          <w:spacing w:val="-4"/>
        </w:rPr>
        <w:t xml:space="preserve"> </w:t>
      </w:r>
      <w:r>
        <w:t>the</w:t>
      </w:r>
      <w:r>
        <w:rPr>
          <w:spacing w:val="-4"/>
        </w:rPr>
        <w:t xml:space="preserve"> </w:t>
      </w:r>
      <w:r>
        <w:t>genuine</w:t>
      </w:r>
      <w:r>
        <w:rPr>
          <w:spacing w:val="-4"/>
        </w:rPr>
        <w:t xml:space="preserve"> </w:t>
      </w:r>
      <w:r>
        <w:t>preference-consistent</w:t>
      </w:r>
      <w:r>
        <w:rPr>
          <w:spacing w:val="-4"/>
        </w:rPr>
        <w:t xml:space="preserve"> </w:t>
      </w:r>
      <w:r>
        <w:t>interactions Movie1,</w:t>
      </w:r>
      <w:r>
        <w:rPr>
          <w:spacing w:val="-5"/>
        </w:rPr>
        <w:t xml:space="preserve"> </w:t>
      </w:r>
      <w:r>
        <w:t>Movie5, and Movie10</w:t>
      </w:r>
      <w:r>
        <w:rPr>
          <w:spacing w:val="-15"/>
        </w:rPr>
        <w:t xml:space="preserve"> </w:t>
      </w:r>
      <w:r>
        <w:t>received</w:t>
      </w:r>
      <w:r>
        <w:rPr>
          <w:spacing w:val="-15"/>
        </w:rPr>
        <w:t xml:space="preserve"> </w:t>
      </w:r>
      <w:r>
        <w:t>scores</w:t>
      </w:r>
      <w:r>
        <w:rPr>
          <w:spacing w:val="-15"/>
        </w:rPr>
        <w:t xml:space="preserve"> </w:t>
      </w:r>
      <w:r>
        <w:t>of</w:t>
      </w:r>
      <w:r>
        <w:rPr>
          <w:spacing w:val="-15"/>
        </w:rPr>
        <w:t xml:space="preserve"> </w:t>
      </w:r>
      <w:r>
        <w:t>0.10,</w:t>
      </w:r>
      <w:r>
        <w:rPr>
          <w:spacing w:val="-15"/>
        </w:rPr>
        <w:t xml:space="preserve"> </w:t>
      </w:r>
      <w:r>
        <w:t>0.18,</w:t>
      </w:r>
      <w:r>
        <w:rPr>
          <w:spacing w:val="-15"/>
        </w:rPr>
        <w:t xml:space="preserve"> </w:t>
      </w:r>
      <w:r>
        <w:t>and</w:t>
      </w:r>
      <w:r>
        <w:rPr>
          <w:spacing w:val="-15"/>
        </w:rPr>
        <w:t xml:space="preserve"> </w:t>
      </w:r>
      <w:r>
        <w:t>0.26</w:t>
      </w:r>
      <w:r>
        <w:rPr>
          <w:spacing w:val="-15"/>
        </w:rPr>
        <w:t xml:space="preserve"> </w:t>
      </w:r>
      <w:r>
        <w:t>respectively.</w:t>
      </w:r>
      <w:r>
        <w:rPr>
          <w:spacing w:val="-15"/>
        </w:rPr>
        <w:t xml:space="preserve"> </w:t>
      </w:r>
      <w:r>
        <w:t>This</w:t>
      </w:r>
      <w:r>
        <w:rPr>
          <w:spacing w:val="-15"/>
        </w:rPr>
        <w:t xml:space="preserve"> </w:t>
      </w:r>
      <w:r>
        <w:t>clear</w:t>
      </w:r>
      <w:r>
        <w:rPr>
          <w:spacing w:val="-15"/>
        </w:rPr>
        <w:t xml:space="preserve"> </w:t>
      </w:r>
      <w:r>
        <w:t>separation</w:t>
      </w:r>
      <w:r>
        <w:rPr>
          <w:spacing w:val="-15"/>
        </w:rPr>
        <w:t xml:space="preserve"> </w:t>
      </w:r>
      <w:r>
        <w:t>in</w:t>
      </w:r>
      <w:r>
        <w:rPr>
          <w:spacing w:val="-15"/>
        </w:rPr>
        <w:t xml:space="preserve"> </w:t>
      </w:r>
      <w:r>
        <w:t>attribution</w:t>
      </w:r>
      <w:r>
        <w:rPr>
          <w:spacing w:val="-15"/>
        </w:rPr>
        <w:t xml:space="preserve"> </w:t>
      </w:r>
      <w:r>
        <w:t>score</w:t>
      </w:r>
      <w:r>
        <w:rPr>
          <w:spacing w:val="-15"/>
        </w:rPr>
        <w:t xml:space="preserve"> </w:t>
      </w:r>
      <w:r>
        <w:t>magnitude provides the recourse engine with a reliable signal for identifying which interactions to target for removal.</w:t>
      </w:r>
    </w:p>
    <w:p w14:paraId="1830C6BB" w14:textId="77777777" w:rsidR="009A164F" w:rsidRDefault="00000000">
      <w:pPr>
        <w:pStyle w:val="BodyText"/>
        <w:spacing w:before="152" w:line="242" w:lineRule="auto"/>
        <w:ind w:right="31" w:firstLine="720"/>
      </w:pPr>
      <w:r>
        <w:t xml:space="preserve">The pattern of elevated attribution scores for recently injected noisy interactions is consistent with the recency amplification effect inherent in self-attention models: token-level proximity to the prediction target biases gradient flow toward positions near the end of the sequence. This structural property of </w:t>
      </w:r>
      <w:proofErr w:type="spellStart"/>
      <w:r>
        <w:t>SASRec</w:t>
      </w:r>
      <w:proofErr w:type="spellEnd"/>
      <w:r>
        <w:t>, while generally beneficial for short-term intent modeling, amplifies the sensitivity of the model to drift-inducing interactions appended at the tail of the history. Figure 7 presents the attribution score visualization confirming this attribution pattern.</w:t>
      </w:r>
    </w:p>
    <w:p w14:paraId="2244BA12" w14:textId="77777777" w:rsidR="009A164F" w:rsidRDefault="00000000">
      <w:pPr>
        <w:pStyle w:val="Heading2"/>
        <w:numPr>
          <w:ilvl w:val="1"/>
          <w:numId w:val="3"/>
        </w:numPr>
        <w:tabs>
          <w:tab w:val="left" w:pos="528"/>
        </w:tabs>
        <w:spacing w:before="192"/>
        <w:ind w:left="528" w:hanging="486"/>
      </w:pPr>
      <w:r>
        <w:t>Performance</w:t>
      </w:r>
      <w:r>
        <w:rPr>
          <w:spacing w:val="-8"/>
        </w:rPr>
        <w:t xml:space="preserve"> </w:t>
      </w:r>
      <w:r>
        <w:rPr>
          <w:spacing w:val="-2"/>
        </w:rPr>
        <w:t>Evaluation</w:t>
      </w:r>
    </w:p>
    <w:p w14:paraId="41A2F89D" w14:textId="77777777" w:rsidR="009A164F" w:rsidRDefault="00000000">
      <w:pPr>
        <w:pStyle w:val="BodyText"/>
        <w:spacing w:before="165" w:line="242" w:lineRule="auto"/>
        <w:ind w:right="42" w:firstLine="720"/>
      </w:pPr>
      <w:r>
        <w:t>Table</w:t>
      </w:r>
      <w:r>
        <w:rPr>
          <w:spacing w:val="-12"/>
        </w:rPr>
        <w:t xml:space="preserve"> </w:t>
      </w:r>
      <w:r>
        <w:t>3</w:t>
      </w:r>
      <w:r>
        <w:rPr>
          <w:spacing w:val="-11"/>
        </w:rPr>
        <w:t xml:space="preserve"> </w:t>
      </w:r>
      <w:r>
        <w:t>presents</w:t>
      </w:r>
      <w:r>
        <w:rPr>
          <w:spacing w:val="-8"/>
        </w:rPr>
        <w:t xml:space="preserve"> </w:t>
      </w:r>
      <w:r>
        <w:t>the</w:t>
      </w:r>
      <w:r>
        <w:rPr>
          <w:spacing w:val="-12"/>
        </w:rPr>
        <w:t xml:space="preserve"> </w:t>
      </w:r>
      <w:r>
        <w:t>recommendation</w:t>
      </w:r>
      <w:r>
        <w:rPr>
          <w:spacing w:val="-11"/>
        </w:rPr>
        <w:t xml:space="preserve"> </w:t>
      </w:r>
      <w:r>
        <w:t>performance</w:t>
      </w:r>
      <w:r>
        <w:rPr>
          <w:spacing w:val="-12"/>
        </w:rPr>
        <w:t xml:space="preserve"> </w:t>
      </w:r>
      <w:r>
        <w:t>metrics</w:t>
      </w:r>
      <w:r>
        <w:rPr>
          <w:spacing w:val="-8"/>
        </w:rPr>
        <w:t xml:space="preserve"> </w:t>
      </w:r>
      <w:r>
        <w:t>before</w:t>
      </w:r>
      <w:r>
        <w:rPr>
          <w:spacing w:val="-12"/>
        </w:rPr>
        <w:t xml:space="preserve"> </w:t>
      </w:r>
      <w:r>
        <w:t>drift</w:t>
      </w:r>
      <w:r>
        <w:rPr>
          <w:spacing w:val="-12"/>
        </w:rPr>
        <w:t xml:space="preserve"> </w:t>
      </w:r>
      <w:r>
        <w:t>injection</w:t>
      </w:r>
      <w:r>
        <w:rPr>
          <w:spacing w:val="-11"/>
        </w:rPr>
        <w:t xml:space="preserve"> </w:t>
      </w:r>
      <w:r>
        <w:t>and</w:t>
      </w:r>
      <w:r>
        <w:rPr>
          <w:spacing w:val="-11"/>
        </w:rPr>
        <w:t xml:space="preserve"> </w:t>
      </w:r>
      <w:r>
        <w:t>after</w:t>
      </w:r>
      <w:r>
        <w:rPr>
          <w:spacing w:val="-10"/>
        </w:rPr>
        <w:t xml:space="preserve"> </w:t>
      </w:r>
      <w:r>
        <w:t>the</w:t>
      </w:r>
      <w:r>
        <w:rPr>
          <w:spacing w:val="-12"/>
        </w:rPr>
        <w:t xml:space="preserve"> </w:t>
      </w:r>
      <w:r>
        <w:t>application of user recourse. The results demonstrate substantial improvements across all five standard evaluation dimensions following recourse application.</w:t>
      </w:r>
    </w:p>
    <w:p w14:paraId="24288218" w14:textId="77777777" w:rsidR="009A164F" w:rsidRDefault="009A164F">
      <w:pPr>
        <w:pStyle w:val="BodyText"/>
        <w:spacing w:before="264"/>
        <w:ind w:left="0"/>
        <w:jc w:val="left"/>
      </w:pPr>
    </w:p>
    <w:p w14:paraId="41138B24" w14:textId="77777777" w:rsidR="009A164F" w:rsidRDefault="00000000">
      <w:pPr>
        <w:pStyle w:val="Heading2"/>
        <w:ind w:left="1051" w:firstLine="0"/>
      </w:pPr>
      <w:r>
        <w:t>Table</w:t>
      </w:r>
      <w:r>
        <w:rPr>
          <w:spacing w:val="-7"/>
        </w:rPr>
        <w:t xml:space="preserve"> </w:t>
      </w:r>
      <w:r>
        <w:t>3.</w:t>
      </w:r>
      <w:r>
        <w:rPr>
          <w:spacing w:val="2"/>
        </w:rPr>
        <w:t xml:space="preserve"> </w:t>
      </w:r>
      <w:r>
        <w:t>Recommendation Performance</w:t>
      </w:r>
      <w:r>
        <w:rPr>
          <w:spacing w:val="-4"/>
        </w:rPr>
        <w:t xml:space="preserve"> </w:t>
      </w:r>
      <w:r>
        <w:t>Before</w:t>
      </w:r>
      <w:r>
        <w:rPr>
          <w:spacing w:val="-4"/>
        </w:rPr>
        <w:t xml:space="preserve"> </w:t>
      </w:r>
      <w:r>
        <w:t>Drift</w:t>
      </w:r>
      <w:r>
        <w:rPr>
          <w:spacing w:val="-4"/>
        </w:rPr>
        <w:t xml:space="preserve"> </w:t>
      </w:r>
      <w:r>
        <w:t>Injection and</w:t>
      </w:r>
      <w:r>
        <w:rPr>
          <w:spacing w:val="-2"/>
        </w:rPr>
        <w:t xml:space="preserve"> </w:t>
      </w:r>
      <w:r>
        <w:t>After User</w:t>
      </w:r>
      <w:r>
        <w:rPr>
          <w:spacing w:val="-6"/>
        </w:rPr>
        <w:t xml:space="preserve"> </w:t>
      </w:r>
      <w:r>
        <w:rPr>
          <w:spacing w:val="-2"/>
        </w:rPr>
        <w:t>Recourse</w:t>
      </w:r>
    </w:p>
    <w:p w14:paraId="25CDB54D" w14:textId="77777777" w:rsidR="009A164F" w:rsidRDefault="009A164F">
      <w:pPr>
        <w:pStyle w:val="BodyText"/>
        <w:spacing w:before="7"/>
        <w:ind w:left="0"/>
        <w:jc w:val="left"/>
        <w:rPr>
          <w:b/>
          <w:i/>
          <w:sz w:val="6"/>
        </w:rPr>
      </w:pPr>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4"/>
        <w:gridCol w:w="3530"/>
        <w:gridCol w:w="3538"/>
      </w:tblGrid>
      <w:tr w:rsidR="009A164F" w14:paraId="0555291F" w14:textId="77777777">
        <w:trPr>
          <w:trHeight w:val="390"/>
        </w:trPr>
        <w:tc>
          <w:tcPr>
            <w:tcW w:w="3634" w:type="dxa"/>
          </w:tcPr>
          <w:p w14:paraId="5FB120EA" w14:textId="77777777" w:rsidR="009A164F" w:rsidRDefault="00000000">
            <w:pPr>
              <w:pStyle w:val="TableParagraph"/>
              <w:jc w:val="left"/>
              <w:rPr>
                <w:b/>
                <w:sz w:val="20"/>
              </w:rPr>
            </w:pPr>
            <w:r>
              <w:rPr>
                <w:b/>
                <w:sz w:val="20"/>
              </w:rPr>
              <w:t>Evaluation</w:t>
            </w:r>
            <w:r>
              <w:rPr>
                <w:b/>
                <w:spacing w:val="2"/>
                <w:sz w:val="20"/>
              </w:rPr>
              <w:t xml:space="preserve"> </w:t>
            </w:r>
            <w:r>
              <w:rPr>
                <w:b/>
                <w:spacing w:val="-2"/>
                <w:sz w:val="20"/>
              </w:rPr>
              <w:t>Metric</w:t>
            </w:r>
          </w:p>
        </w:tc>
        <w:tc>
          <w:tcPr>
            <w:tcW w:w="3530" w:type="dxa"/>
          </w:tcPr>
          <w:p w14:paraId="294897F6" w14:textId="77777777" w:rsidR="009A164F" w:rsidRDefault="00000000">
            <w:pPr>
              <w:pStyle w:val="TableParagraph"/>
              <w:ind w:left="12" w:right="2"/>
              <w:rPr>
                <w:b/>
                <w:sz w:val="20"/>
              </w:rPr>
            </w:pPr>
            <w:r>
              <w:rPr>
                <w:b/>
                <w:sz w:val="20"/>
              </w:rPr>
              <w:t>Before</w:t>
            </w:r>
            <w:r>
              <w:rPr>
                <w:b/>
                <w:spacing w:val="5"/>
                <w:sz w:val="20"/>
              </w:rPr>
              <w:t xml:space="preserve"> </w:t>
            </w:r>
            <w:r>
              <w:rPr>
                <w:b/>
                <w:spacing w:val="-2"/>
                <w:sz w:val="20"/>
              </w:rPr>
              <w:t>Drift</w:t>
            </w:r>
          </w:p>
        </w:tc>
        <w:tc>
          <w:tcPr>
            <w:tcW w:w="3538" w:type="dxa"/>
          </w:tcPr>
          <w:p w14:paraId="60FA81DF" w14:textId="77777777" w:rsidR="009A164F" w:rsidRDefault="00000000">
            <w:pPr>
              <w:pStyle w:val="TableParagraph"/>
              <w:ind w:left="5" w:right="4"/>
              <w:rPr>
                <w:b/>
                <w:sz w:val="20"/>
              </w:rPr>
            </w:pPr>
            <w:r>
              <w:rPr>
                <w:b/>
                <w:sz w:val="20"/>
              </w:rPr>
              <w:t>After</w:t>
            </w:r>
            <w:r>
              <w:rPr>
                <w:b/>
                <w:spacing w:val="-5"/>
                <w:sz w:val="20"/>
              </w:rPr>
              <w:t xml:space="preserve"> </w:t>
            </w:r>
            <w:r>
              <w:rPr>
                <w:b/>
                <w:spacing w:val="-2"/>
                <w:sz w:val="20"/>
              </w:rPr>
              <w:t>Recourse</w:t>
            </w:r>
          </w:p>
        </w:tc>
      </w:tr>
      <w:tr w:rsidR="009A164F" w14:paraId="56A54277" w14:textId="77777777">
        <w:trPr>
          <w:trHeight w:val="390"/>
        </w:trPr>
        <w:tc>
          <w:tcPr>
            <w:tcW w:w="3634" w:type="dxa"/>
          </w:tcPr>
          <w:p w14:paraId="2F174D53" w14:textId="77777777" w:rsidR="009A164F" w:rsidRDefault="00000000">
            <w:pPr>
              <w:pStyle w:val="TableParagraph"/>
              <w:jc w:val="left"/>
              <w:rPr>
                <w:b/>
                <w:sz w:val="20"/>
              </w:rPr>
            </w:pPr>
            <w:r>
              <w:rPr>
                <w:b/>
                <w:spacing w:val="-2"/>
                <w:sz w:val="20"/>
              </w:rPr>
              <w:t>Accuracy</w:t>
            </w:r>
          </w:p>
        </w:tc>
        <w:tc>
          <w:tcPr>
            <w:tcW w:w="3530" w:type="dxa"/>
          </w:tcPr>
          <w:p w14:paraId="2BFE326F" w14:textId="77777777" w:rsidR="009A164F" w:rsidRDefault="00000000">
            <w:pPr>
              <w:pStyle w:val="TableParagraph"/>
              <w:ind w:left="12"/>
              <w:rPr>
                <w:sz w:val="20"/>
              </w:rPr>
            </w:pPr>
            <w:r>
              <w:rPr>
                <w:spacing w:val="-4"/>
                <w:sz w:val="20"/>
              </w:rPr>
              <w:t>0.71</w:t>
            </w:r>
          </w:p>
        </w:tc>
        <w:tc>
          <w:tcPr>
            <w:tcW w:w="3538" w:type="dxa"/>
          </w:tcPr>
          <w:p w14:paraId="51E19887" w14:textId="77777777" w:rsidR="009A164F" w:rsidRDefault="00000000">
            <w:pPr>
              <w:pStyle w:val="TableParagraph"/>
              <w:ind w:left="5"/>
              <w:rPr>
                <w:sz w:val="20"/>
              </w:rPr>
            </w:pPr>
            <w:r>
              <w:rPr>
                <w:spacing w:val="-4"/>
                <w:sz w:val="20"/>
              </w:rPr>
              <w:t>0.92</w:t>
            </w:r>
          </w:p>
        </w:tc>
      </w:tr>
      <w:tr w:rsidR="009A164F" w14:paraId="032210EB" w14:textId="77777777">
        <w:trPr>
          <w:trHeight w:val="389"/>
        </w:trPr>
        <w:tc>
          <w:tcPr>
            <w:tcW w:w="3634" w:type="dxa"/>
          </w:tcPr>
          <w:p w14:paraId="1CF3BDC1" w14:textId="77777777" w:rsidR="009A164F" w:rsidRDefault="00000000">
            <w:pPr>
              <w:pStyle w:val="TableParagraph"/>
              <w:jc w:val="left"/>
              <w:rPr>
                <w:b/>
                <w:sz w:val="20"/>
              </w:rPr>
            </w:pPr>
            <w:r>
              <w:rPr>
                <w:b/>
                <w:spacing w:val="-2"/>
                <w:sz w:val="20"/>
              </w:rPr>
              <w:t>Hit@10</w:t>
            </w:r>
          </w:p>
        </w:tc>
        <w:tc>
          <w:tcPr>
            <w:tcW w:w="3530" w:type="dxa"/>
          </w:tcPr>
          <w:p w14:paraId="4DC34584" w14:textId="77777777" w:rsidR="009A164F" w:rsidRDefault="00000000">
            <w:pPr>
              <w:pStyle w:val="TableParagraph"/>
              <w:ind w:left="12"/>
              <w:rPr>
                <w:sz w:val="20"/>
              </w:rPr>
            </w:pPr>
            <w:r>
              <w:rPr>
                <w:spacing w:val="-4"/>
                <w:sz w:val="20"/>
              </w:rPr>
              <w:t>0.68</w:t>
            </w:r>
          </w:p>
        </w:tc>
        <w:tc>
          <w:tcPr>
            <w:tcW w:w="3538" w:type="dxa"/>
          </w:tcPr>
          <w:p w14:paraId="574EBFD4" w14:textId="77777777" w:rsidR="009A164F" w:rsidRDefault="00000000">
            <w:pPr>
              <w:pStyle w:val="TableParagraph"/>
              <w:ind w:left="5"/>
              <w:rPr>
                <w:sz w:val="20"/>
              </w:rPr>
            </w:pPr>
            <w:r>
              <w:rPr>
                <w:spacing w:val="-4"/>
                <w:sz w:val="20"/>
              </w:rPr>
              <w:t>0.91</w:t>
            </w:r>
          </w:p>
        </w:tc>
      </w:tr>
      <w:tr w:rsidR="009A164F" w14:paraId="467280F5" w14:textId="77777777">
        <w:trPr>
          <w:trHeight w:val="390"/>
        </w:trPr>
        <w:tc>
          <w:tcPr>
            <w:tcW w:w="3634" w:type="dxa"/>
          </w:tcPr>
          <w:p w14:paraId="4CEFC63C" w14:textId="77777777" w:rsidR="009A164F" w:rsidRDefault="00000000">
            <w:pPr>
              <w:pStyle w:val="TableParagraph"/>
              <w:jc w:val="left"/>
              <w:rPr>
                <w:b/>
                <w:sz w:val="20"/>
              </w:rPr>
            </w:pPr>
            <w:r>
              <w:rPr>
                <w:b/>
                <w:spacing w:val="-2"/>
                <w:sz w:val="20"/>
              </w:rPr>
              <w:t>NDCG@10</w:t>
            </w:r>
          </w:p>
        </w:tc>
        <w:tc>
          <w:tcPr>
            <w:tcW w:w="3530" w:type="dxa"/>
          </w:tcPr>
          <w:p w14:paraId="2594D4DA" w14:textId="77777777" w:rsidR="009A164F" w:rsidRDefault="00000000">
            <w:pPr>
              <w:pStyle w:val="TableParagraph"/>
              <w:ind w:left="12"/>
              <w:rPr>
                <w:sz w:val="20"/>
              </w:rPr>
            </w:pPr>
            <w:r>
              <w:rPr>
                <w:spacing w:val="-4"/>
                <w:sz w:val="20"/>
              </w:rPr>
              <w:t>0.65</w:t>
            </w:r>
          </w:p>
        </w:tc>
        <w:tc>
          <w:tcPr>
            <w:tcW w:w="3538" w:type="dxa"/>
          </w:tcPr>
          <w:p w14:paraId="59B66CA3" w14:textId="77777777" w:rsidR="009A164F" w:rsidRDefault="00000000">
            <w:pPr>
              <w:pStyle w:val="TableParagraph"/>
              <w:ind w:left="5"/>
              <w:rPr>
                <w:sz w:val="20"/>
              </w:rPr>
            </w:pPr>
            <w:r>
              <w:rPr>
                <w:spacing w:val="-4"/>
                <w:sz w:val="20"/>
              </w:rPr>
              <w:t>0.87</w:t>
            </w:r>
          </w:p>
        </w:tc>
      </w:tr>
      <w:tr w:rsidR="009A164F" w14:paraId="35B460CC" w14:textId="77777777">
        <w:trPr>
          <w:trHeight w:val="390"/>
        </w:trPr>
        <w:tc>
          <w:tcPr>
            <w:tcW w:w="3634" w:type="dxa"/>
          </w:tcPr>
          <w:p w14:paraId="31CA0561" w14:textId="77777777" w:rsidR="009A164F" w:rsidRDefault="00000000">
            <w:pPr>
              <w:pStyle w:val="TableParagraph"/>
              <w:jc w:val="left"/>
              <w:rPr>
                <w:b/>
                <w:sz w:val="20"/>
              </w:rPr>
            </w:pPr>
            <w:r>
              <w:rPr>
                <w:b/>
                <w:spacing w:val="-2"/>
                <w:sz w:val="20"/>
              </w:rPr>
              <w:t>Precision@10</w:t>
            </w:r>
          </w:p>
        </w:tc>
        <w:tc>
          <w:tcPr>
            <w:tcW w:w="3530" w:type="dxa"/>
          </w:tcPr>
          <w:p w14:paraId="2E3D33EE" w14:textId="77777777" w:rsidR="009A164F" w:rsidRDefault="00000000">
            <w:pPr>
              <w:pStyle w:val="TableParagraph"/>
              <w:ind w:left="12"/>
              <w:rPr>
                <w:sz w:val="20"/>
              </w:rPr>
            </w:pPr>
            <w:r>
              <w:rPr>
                <w:spacing w:val="-4"/>
                <w:sz w:val="20"/>
              </w:rPr>
              <w:t>0.69</w:t>
            </w:r>
          </w:p>
        </w:tc>
        <w:tc>
          <w:tcPr>
            <w:tcW w:w="3538" w:type="dxa"/>
          </w:tcPr>
          <w:p w14:paraId="7CFDF531" w14:textId="77777777" w:rsidR="009A164F" w:rsidRDefault="00000000">
            <w:pPr>
              <w:pStyle w:val="TableParagraph"/>
              <w:ind w:left="5"/>
              <w:rPr>
                <w:sz w:val="20"/>
              </w:rPr>
            </w:pPr>
            <w:r>
              <w:rPr>
                <w:spacing w:val="-4"/>
                <w:sz w:val="20"/>
              </w:rPr>
              <w:t>0.89</w:t>
            </w:r>
          </w:p>
        </w:tc>
      </w:tr>
      <w:tr w:rsidR="009A164F" w14:paraId="75A42E17" w14:textId="77777777">
        <w:trPr>
          <w:trHeight w:val="398"/>
        </w:trPr>
        <w:tc>
          <w:tcPr>
            <w:tcW w:w="3634" w:type="dxa"/>
          </w:tcPr>
          <w:p w14:paraId="63F23FA9" w14:textId="77777777" w:rsidR="009A164F" w:rsidRDefault="00000000">
            <w:pPr>
              <w:pStyle w:val="TableParagraph"/>
              <w:jc w:val="left"/>
              <w:rPr>
                <w:b/>
                <w:sz w:val="20"/>
              </w:rPr>
            </w:pPr>
            <w:r>
              <w:rPr>
                <w:b/>
                <w:spacing w:val="-2"/>
                <w:sz w:val="20"/>
              </w:rPr>
              <w:t>Recall@10</w:t>
            </w:r>
          </w:p>
        </w:tc>
        <w:tc>
          <w:tcPr>
            <w:tcW w:w="3530" w:type="dxa"/>
          </w:tcPr>
          <w:p w14:paraId="5F811028" w14:textId="77777777" w:rsidR="009A164F" w:rsidRDefault="00000000">
            <w:pPr>
              <w:pStyle w:val="TableParagraph"/>
              <w:ind w:left="12"/>
              <w:rPr>
                <w:sz w:val="20"/>
              </w:rPr>
            </w:pPr>
            <w:r>
              <w:rPr>
                <w:spacing w:val="-4"/>
                <w:sz w:val="20"/>
              </w:rPr>
              <w:t>0.66</w:t>
            </w:r>
          </w:p>
        </w:tc>
        <w:tc>
          <w:tcPr>
            <w:tcW w:w="3538" w:type="dxa"/>
          </w:tcPr>
          <w:p w14:paraId="7555BF98" w14:textId="77777777" w:rsidR="009A164F" w:rsidRDefault="00000000">
            <w:pPr>
              <w:pStyle w:val="TableParagraph"/>
              <w:ind w:left="5"/>
              <w:rPr>
                <w:sz w:val="20"/>
              </w:rPr>
            </w:pPr>
            <w:r>
              <w:rPr>
                <w:spacing w:val="-4"/>
                <w:sz w:val="20"/>
              </w:rPr>
              <w:t>0.88</w:t>
            </w:r>
          </w:p>
        </w:tc>
      </w:tr>
    </w:tbl>
    <w:p w14:paraId="36891C92" w14:textId="77777777" w:rsidR="009A164F" w:rsidRDefault="009A164F">
      <w:pPr>
        <w:pStyle w:val="BodyText"/>
        <w:spacing w:before="175"/>
        <w:ind w:left="0"/>
        <w:jc w:val="left"/>
        <w:rPr>
          <w:b/>
          <w:i/>
        </w:rPr>
      </w:pPr>
    </w:p>
    <w:p w14:paraId="4519DC63" w14:textId="77777777" w:rsidR="009A164F" w:rsidRDefault="00000000">
      <w:pPr>
        <w:pStyle w:val="BodyText"/>
        <w:spacing w:line="237" w:lineRule="auto"/>
        <w:ind w:right="29" w:firstLine="720"/>
        <w:jc w:val="right"/>
      </w:pPr>
      <w:r>
        <w:t>Accuracy</w:t>
      </w:r>
      <w:r>
        <w:rPr>
          <w:spacing w:val="38"/>
        </w:rPr>
        <w:t xml:space="preserve"> </w:t>
      </w:r>
      <w:r>
        <w:t>improved</w:t>
      </w:r>
      <w:r>
        <w:rPr>
          <w:spacing w:val="38"/>
        </w:rPr>
        <w:t xml:space="preserve"> </w:t>
      </w:r>
      <w:r>
        <w:t>from</w:t>
      </w:r>
      <w:r>
        <w:rPr>
          <w:spacing w:val="36"/>
        </w:rPr>
        <w:t xml:space="preserve"> </w:t>
      </w:r>
      <w:r>
        <w:t>0.71</w:t>
      </w:r>
      <w:r>
        <w:rPr>
          <w:spacing w:val="38"/>
        </w:rPr>
        <w:t xml:space="preserve"> </w:t>
      </w:r>
      <w:r>
        <w:t>to</w:t>
      </w:r>
      <w:r>
        <w:rPr>
          <w:spacing w:val="38"/>
        </w:rPr>
        <w:t xml:space="preserve"> </w:t>
      </w:r>
      <w:r>
        <w:t>0.92—an</w:t>
      </w:r>
      <w:r>
        <w:rPr>
          <w:spacing w:val="38"/>
        </w:rPr>
        <w:t xml:space="preserve"> </w:t>
      </w:r>
      <w:r>
        <w:t>absolute</w:t>
      </w:r>
      <w:r>
        <w:rPr>
          <w:spacing w:val="36"/>
        </w:rPr>
        <w:t xml:space="preserve"> </w:t>
      </w:r>
      <w:r>
        <w:t>gain</w:t>
      </w:r>
      <w:r>
        <w:rPr>
          <w:spacing w:val="38"/>
        </w:rPr>
        <w:t xml:space="preserve"> </w:t>
      </w:r>
      <w:r>
        <w:t>of</w:t>
      </w:r>
      <w:r>
        <w:rPr>
          <w:spacing w:val="38"/>
        </w:rPr>
        <w:t xml:space="preserve"> </w:t>
      </w:r>
      <w:r>
        <w:t>0.21</w:t>
      </w:r>
      <w:r>
        <w:rPr>
          <w:spacing w:val="38"/>
        </w:rPr>
        <w:t xml:space="preserve"> </w:t>
      </w:r>
      <w:r>
        <w:t>percentage</w:t>
      </w:r>
      <w:r>
        <w:rPr>
          <w:spacing w:val="36"/>
        </w:rPr>
        <w:t xml:space="preserve"> </w:t>
      </w:r>
      <w:r>
        <w:t>points</w:t>
      </w:r>
      <w:r>
        <w:rPr>
          <w:spacing w:val="40"/>
        </w:rPr>
        <w:t xml:space="preserve"> </w:t>
      </w:r>
      <w:r>
        <w:t>(29.6%</w:t>
      </w:r>
      <w:r>
        <w:rPr>
          <w:spacing w:val="30"/>
        </w:rPr>
        <w:t xml:space="preserve"> </w:t>
      </w:r>
      <w:r>
        <w:t>relative improvement).</w:t>
      </w:r>
      <w:r>
        <w:rPr>
          <w:spacing w:val="35"/>
        </w:rPr>
        <w:t xml:space="preserve"> </w:t>
      </w:r>
      <w:r>
        <w:t>Hit@10</w:t>
      </w:r>
      <w:r>
        <w:rPr>
          <w:spacing w:val="32"/>
        </w:rPr>
        <w:t xml:space="preserve"> </w:t>
      </w:r>
      <w:r>
        <w:t>increased</w:t>
      </w:r>
      <w:r>
        <w:rPr>
          <w:spacing w:val="32"/>
        </w:rPr>
        <w:t xml:space="preserve"> </w:t>
      </w:r>
      <w:r>
        <w:t>from</w:t>
      </w:r>
      <w:r>
        <w:rPr>
          <w:spacing w:val="30"/>
        </w:rPr>
        <w:t xml:space="preserve"> </w:t>
      </w:r>
      <w:r>
        <w:t>0.68</w:t>
      </w:r>
      <w:r>
        <w:rPr>
          <w:spacing w:val="32"/>
        </w:rPr>
        <w:t xml:space="preserve"> </w:t>
      </w:r>
      <w:r>
        <w:t>to</w:t>
      </w:r>
      <w:r>
        <w:rPr>
          <w:spacing w:val="32"/>
        </w:rPr>
        <w:t xml:space="preserve"> </w:t>
      </w:r>
      <w:r>
        <w:t>0.91</w:t>
      </w:r>
      <w:r>
        <w:rPr>
          <w:spacing w:val="32"/>
        </w:rPr>
        <w:t xml:space="preserve"> </w:t>
      </w:r>
      <w:r>
        <w:t>(+0.23,</w:t>
      </w:r>
      <w:r>
        <w:rPr>
          <w:spacing w:val="28"/>
        </w:rPr>
        <w:t xml:space="preserve"> </w:t>
      </w:r>
      <w:r>
        <w:t>33.8%</w:t>
      </w:r>
      <w:r>
        <w:rPr>
          <w:spacing w:val="24"/>
        </w:rPr>
        <w:t xml:space="preserve"> </w:t>
      </w:r>
      <w:r>
        <w:t>relative),</w:t>
      </w:r>
      <w:r>
        <w:rPr>
          <w:spacing w:val="36"/>
        </w:rPr>
        <w:t xml:space="preserve"> </w:t>
      </w:r>
      <w:r>
        <w:t>NDCG@10</w:t>
      </w:r>
      <w:r>
        <w:rPr>
          <w:spacing w:val="32"/>
        </w:rPr>
        <w:t xml:space="preserve"> </w:t>
      </w:r>
      <w:r>
        <w:t>from</w:t>
      </w:r>
      <w:r>
        <w:rPr>
          <w:spacing w:val="30"/>
        </w:rPr>
        <w:t xml:space="preserve"> </w:t>
      </w:r>
      <w:r>
        <w:t>0.65</w:t>
      </w:r>
      <w:r>
        <w:rPr>
          <w:spacing w:val="32"/>
        </w:rPr>
        <w:t xml:space="preserve"> </w:t>
      </w:r>
      <w:r>
        <w:t>to</w:t>
      </w:r>
      <w:r>
        <w:rPr>
          <w:spacing w:val="32"/>
        </w:rPr>
        <w:t xml:space="preserve"> </w:t>
      </w:r>
      <w:r>
        <w:rPr>
          <w:spacing w:val="-4"/>
        </w:rPr>
        <w:t>0.87</w:t>
      </w:r>
    </w:p>
    <w:p w14:paraId="0C28A985" w14:textId="77777777" w:rsidR="009A164F" w:rsidRDefault="00000000">
      <w:pPr>
        <w:pStyle w:val="BodyText"/>
        <w:spacing w:line="272" w:lineRule="exact"/>
        <w:ind w:left="0" w:right="21"/>
        <w:jc w:val="right"/>
      </w:pPr>
      <w:r>
        <w:t>(+0.22,</w:t>
      </w:r>
      <w:r>
        <w:rPr>
          <w:spacing w:val="3"/>
        </w:rPr>
        <w:t xml:space="preserve"> </w:t>
      </w:r>
      <w:r>
        <w:t>33.8% relative),</w:t>
      </w:r>
      <w:r>
        <w:rPr>
          <w:spacing w:val="12"/>
        </w:rPr>
        <w:t xml:space="preserve"> </w:t>
      </w:r>
      <w:r>
        <w:t>Precision@10</w:t>
      </w:r>
      <w:r>
        <w:rPr>
          <w:spacing w:val="8"/>
        </w:rPr>
        <w:t xml:space="preserve"> </w:t>
      </w:r>
      <w:r>
        <w:t>from</w:t>
      </w:r>
      <w:r>
        <w:rPr>
          <w:spacing w:val="6"/>
        </w:rPr>
        <w:t xml:space="preserve"> </w:t>
      </w:r>
      <w:r>
        <w:t>0.69 to</w:t>
      </w:r>
      <w:r>
        <w:rPr>
          <w:spacing w:val="7"/>
        </w:rPr>
        <w:t xml:space="preserve"> </w:t>
      </w:r>
      <w:r>
        <w:t>0.89</w:t>
      </w:r>
      <w:r>
        <w:rPr>
          <w:spacing w:val="8"/>
        </w:rPr>
        <w:t xml:space="preserve"> </w:t>
      </w:r>
      <w:r>
        <w:t>(+0.20,</w:t>
      </w:r>
      <w:r>
        <w:rPr>
          <w:spacing w:val="4"/>
        </w:rPr>
        <w:t xml:space="preserve"> </w:t>
      </w:r>
      <w:r>
        <w:t>29.0% relative),</w:t>
      </w:r>
      <w:r>
        <w:rPr>
          <w:spacing w:val="12"/>
        </w:rPr>
        <w:t xml:space="preserve"> </w:t>
      </w:r>
      <w:r>
        <w:t>and</w:t>
      </w:r>
      <w:r>
        <w:rPr>
          <w:spacing w:val="7"/>
        </w:rPr>
        <w:t xml:space="preserve"> </w:t>
      </w:r>
      <w:proofErr w:type="gramStart"/>
      <w:r>
        <w:t>Recall</w:t>
      </w:r>
      <w:proofErr w:type="gramEnd"/>
      <w:r>
        <w:t>@10</w:t>
      </w:r>
      <w:r>
        <w:rPr>
          <w:spacing w:val="8"/>
        </w:rPr>
        <w:t xml:space="preserve"> </w:t>
      </w:r>
      <w:r>
        <w:t>from</w:t>
      </w:r>
      <w:r>
        <w:rPr>
          <w:spacing w:val="6"/>
        </w:rPr>
        <w:t xml:space="preserve"> </w:t>
      </w:r>
      <w:r>
        <w:t>0.66</w:t>
      </w:r>
      <w:r>
        <w:rPr>
          <w:spacing w:val="8"/>
        </w:rPr>
        <w:t xml:space="preserve"> </w:t>
      </w:r>
      <w:r>
        <w:rPr>
          <w:spacing w:val="-5"/>
        </w:rPr>
        <w:t>to</w:t>
      </w:r>
    </w:p>
    <w:p w14:paraId="0EFC07D8" w14:textId="77777777" w:rsidR="009A164F" w:rsidRDefault="00000000">
      <w:pPr>
        <w:pStyle w:val="BodyText"/>
        <w:spacing w:before="4" w:line="242" w:lineRule="auto"/>
        <w:ind w:right="24"/>
        <w:jc w:val="left"/>
      </w:pPr>
      <w:r>
        <w:t>0.88</w:t>
      </w:r>
      <w:r>
        <w:rPr>
          <w:spacing w:val="28"/>
        </w:rPr>
        <w:t xml:space="preserve"> </w:t>
      </w:r>
      <w:r>
        <w:t>(+0.22,</w:t>
      </w:r>
      <w:r>
        <w:rPr>
          <w:spacing w:val="24"/>
        </w:rPr>
        <w:t xml:space="preserve"> </w:t>
      </w:r>
      <w:r>
        <w:t>33.3%</w:t>
      </w:r>
      <w:r>
        <w:rPr>
          <w:spacing w:val="20"/>
        </w:rPr>
        <w:t xml:space="preserve"> </w:t>
      </w:r>
      <w:r>
        <w:t>relative).</w:t>
      </w:r>
      <w:r>
        <w:rPr>
          <w:spacing w:val="32"/>
        </w:rPr>
        <w:t xml:space="preserve"> </w:t>
      </w:r>
      <w:r>
        <w:t>Notably,</w:t>
      </w:r>
      <w:r>
        <w:rPr>
          <w:spacing w:val="32"/>
        </w:rPr>
        <w:t xml:space="preserve"> </w:t>
      </w:r>
      <w:r>
        <w:t>the</w:t>
      </w:r>
      <w:r>
        <w:rPr>
          <w:spacing w:val="26"/>
        </w:rPr>
        <w:t xml:space="preserve"> </w:t>
      </w:r>
      <w:r>
        <w:t>post-recourse</w:t>
      </w:r>
      <w:r>
        <w:rPr>
          <w:spacing w:val="26"/>
        </w:rPr>
        <w:t xml:space="preserve"> </w:t>
      </w:r>
      <w:r>
        <w:t>values</w:t>
      </w:r>
      <w:r>
        <w:rPr>
          <w:spacing w:val="31"/>
        </w:rPr>
        <w:t xml:space="preserve"> </w:t>
      </w:r>
      <w:r>
        <w:t>across</w:t>
      </w:r>
      <w:r>
        <w:rPr>
          <w:spacing w:val="31"/>
        </w:rPr>
        <w:t xml:space="preserve"> </w:t>
      </w:r>
      <w:r>
        <w:t>all</w:t>
      </w:r>
      <w:r>
        <w:rPr>
          <w:spacing w:val="26"/>
        </w:rPr>
        <w:t xml:space="preserve"> </w:t>
      </w:r>
      <w:r>
        <w:t>metrics</w:t>
      </w:r>
      <w:r>
        <w:rPr>
          <w:spacing w:val="23"/>
        </w:rPr>
        <w:t xml:space="preserve"> </w:t>
      </w:r>
      <w:r>
        <w:t>exceed</w:t>
      </w:r>
      <w:r>
        <w:rPr>
          <w:spacing w:val="28"/>
        </w:rPr>
        <w:t xml:space="preserve"> </w:t>
      </w:r>
      <w:r>
        <w:t>not</w:t>
      </w:r>
      <w:r>
        <w:rPr>
          <w:spacing w:val="26"/>
        </w:rPr>
        <w:t xml:space="preserve"> </w:t>
      </w:r>
      <w:r>
        <w:t>only</w:t>
      </w:r>
      <w:r>
        <w:rPr>
          <w:spacing w:val="28"/>
        </w:rPr>
        <w:t xml:space="preserve"> </w:t>
      </w:r>
      <w:r>
        <w:t>the</w:t>
      </w:r>
      <w:r>
        <w:rPr>
          <w:spacing w:val="26"/>
        </w:rPr>
        <w:t xml:space="preserve"> </w:t>
      </w:r>
      <w:r>
        <w:t>drift-affected baseline but also the pre-drift baseline, indicating a supra-baseline recovery effect.</w:t>
      </w:r>
    </w:p>
    <w:p w14:paraId="75C5A99B" w14:textId="77777777" w:rsidR="009A164F" w:rsidRDefault="00000000">
      <w:pPr>
        <w:pStyle w:val="BodyText"/>
        <w:spacing w:before="163" w:line="242" w:lineRule="auto"/>
        <w:ind w:right="25" w:firstLine="720"/>
      </w:pPr>
      <w:r>
        <w:t>The</w:t>
      </w:r>
      <w:r>
        <w:rPr>
          <w:spacing w:val="-11"/>
        </w:rPr>
        <w:t xml:space="preserve"> </w:t>
      </w:r>
      <w:r>
        <w:t>supra-baseline</w:t>
      </w:r>
      <w:r>
        <w:rPr>
          <w:spacing w:val="-11"/>
        </w:rPr>
        <w:t xml:space="preserve"> </w:t>
      </w:r>
      <w:r>
        <w:t>recovery</w:t>
      </w:r>
      <w:r>
        <w:rPr>
          <w:spacing w:val="-8"/>
        </w:rPr>
        <w:t xml:space="preserve"> </w:t>
      </w:r>
      <w:r>
        <w:t>is</w:t>
      </w:r>
      <w:r>
        <w:rPr>
          <w:spacing w:val="-6"/>
        </w:rPr>
        <w:t xml:space="preserve"> </w:t>
      </w:r>
      <w:r>
        <w:t>interpreted</w:t>
      </w:r>
      <w:r>
        <w:rPr>
          <w:spacing w:val="-9"/>
        </w:rPr>
        <w:t xml:space="preserve"> </w:t>
      </w:r>
      <w:r>
        <w:t>as</w:t>
      </w:r>
      <w:r>
        <w:rPr>
          <w:spacing w:val="-6"/>
        </w:rPr>
        <w:t xml:space="preserve"> </w:t>
      </w:r>
      <w:r>
        <w:t>a</w:t>
      </w:r>
      <w:r>
        <w:rPr>
          <w:spacing w:val="-11"/>
        </w:rPr>
        <w:t xml:space="preserve"> </w:t>
      </w:r>
      <w:r>
        <w:t>beneficial</w:t>
      </w:r>
      <w:r>
        <w:rPr>
          <w:spacing w:val="-11"/>
        </w:rPr>
        <w:t xml:space="preserve"> </w:t>
      </w:r>
      <w:r>
        <w:t>regularization</w:t>
      </w:r>
      <w:r>
        <w:rPr>
          <w:spacing w:val="-9"/>
        </w:rPr>
        <w:t xml:space="preserve"> </w:t>
      </w:r>
      <w:r>
        <w:t>effect:</w:t>
      </w:r>
      <w:r>
        <w:rPr>
          <w:spacing w:val="-11"/>
        </w:rPr>
        <w:t xml:space="preserve"> </w:t>
      </w:r>
      <w:r>
        <w:t>the</w:t>
      </w:r>
      <w:r>
        <w:rPr>
          <w:spacing w:val="-11"/>
        </w:rPr>
        <w:t xml:space="preserve"> </w:t>
      </w:r>
      <w:r>
        <w:t>removal</w:t>
      </w:r>
      <w:r>
        <w:rPr>
          <w:spacing w:val="-11"/>
        </w:rPr>
        <w:t xml:space="preserve"> </w:t>
      </w:r>
      <w:r>
        <w:t>of</w:t>
      </w:r>
      <w:r>
        <w:rPr>
          <w:spacing w:val="-8"/>
        </w:rPr>
        <w:t xml:space="preserve"> </w:t>
      </w:r>
      <w:r>
        <w:t>low-signal noisy</w:t>
      </w:r>
      <w:r>
        <w:rPr>
          <w:spacing w:val="-13"/>
        </w:rPr>
        <w:t xml:space="preserve"> </w:t>
      </w:r>
      <w:r>
        <w:t>interactions</w:t>
      </w:r>
      <w:r>
        <w:rPr>
          <w:spacing w:val="-10"/>
        </w:rPr>
        <w:t xml:space="preserve"> </w:t>
      </w:r>
      <w:r>
        <w:t>reduces</w:t>
      </w:r>
      <w:r>
        <w:rPr>
          <w:spacing w:val="-10"/>
        </w:rPr>
        <w:t xml:space="preserve"> </w:t>
      </w:r>
      <w:r>
        <w:t>noise</w:t>
      </w:r>
      <w:r>
        <w:rPr>
          <w:spacing w:val="-15"/>
        </w:rPr>
        <w:t xml:space="preserve"> </w:t>
      </w:r>
      <w:r>
        <w:t>in</w:t>
      </w:r>
      <w:r>
        <w:rPr>
          <w:spacing w:val="-13"/>
        </w:rPr>
        <w:t xml:space="preserve"> </w:t>
      </w:r>
      <w:r>
        <w:t>the</w:t>
      </w:r>
      <w:r>
        <w:rPr>
          <w:spacing w:val="-15"/>
        </w:rPr>
        <w:t xml:space="preserve"> </w:t>
      </w:r>
      <w:r>
        <w:t>attention</w:t>
      </w:r>
      <w:r>
        <w:rPr>
          <w:spacing w:val="-13"/>
        </w:rPr>
        <w:t xml:space="preserve"> </w:t>
      </w:r>
      <w:r>
        <w:t>context</w:t>
      </w:r>
      <w:r>
        <w:rPr>
          <w:spacing w:val="-15"/>
        </w:rPr>
        <w:t xml:space="preserve"> </w:t>
      </w:r>
      <w:r>
        <w:t>window,</w:t>
      </w:r>
      <w:r>
        <w:rPr>
          <w:spacing w:val="-9"/>
        </w:rPr>
        <w:t xml:space="preserve"> </w:t>
      </w:r>
      <w:r>
        <w:t>enabling</w:t>
      </w:r>
      <w:r>
        <w:rPr>
          <w:spacing w:val="-13"/>
        </w:rPr>
        <w:t xml:space="preserve"> </w:t>
      </w:r>
      <w:r>
        <w:t>the</w:t>
      </w:r>
      <w:r>
        <w:rPr>
          <w:spacing w:val="-15"/>
        </w:rPr>
        <w:t xml:space="preserve"> </w:t>
      </w:r>
      <w:r>
        <w:t>self-attention</w:t>
      </w:r>
      <w:r>
        <w:rPr>
          <w:spacing w:val="-13"/>
        </w:rPr>
        <w:t xml:space="preserve"> </w:t>
      </w:r>
      <w:r>
        <w:t>mechanism</w:t>
      </w:r>
      <w:r>
        <w:rPr>
          <w:spacing w:val="-15"/>
        </w:rPr>
        <w:t xml:space="preserve"> </w:t>
      </w:r>
      <w:r>
        <w:t>to</w:t>
      </w:r>
      <w:r>
        <w:rPr>
          <w:spacing w:val="-13"/>
        </w:rPr>
        <w:t xml:space="preserve"> </w:t>
      </w:r>
      <w:r>
        <w:t>assign more</w:t>
      </w:r>
      <w:r>
        <w:rPr>
          <w:spacing w:val="-3"/>
        </w:rPr>
        <w:t xml:space="preserve"> </w:t>
      </w:r>
      <w:r>
        <w:t>concentrated</w:t>
      </w:r>
      <w:r>
        <w:rPr>
          <w:spacing w:val="-1"/>
        </w:rPr>
        <w:t xml:space="preserve"> </w:t>
      </w:r>
      <w:r>
        <w:t>weights to</w:t>
      </w:r>
      <w:r>
        <w:rPr>
          <w:spacing w:val="-1"/>
        </w:rPr>
        <w:t xml:space="preserve"> </w:t>
      </w:r>
      <w:r>
        <w:t>the</w:t>
      </w:r>
      <w:r>
        <w:rPr>
          <w:spacing w:val="-3"/>
        </w:rPr>
        <w:t xml:space="preserve"> </w:t>
      </w:r>
      <w:r>
        <w:t>remaining</w:t>
      </w:r>
      <w:r>
        <w:rPr>
          <w:spacing w:val="-1"/>
        </w:rPr>
        <w:t xml:space="preserve"> </w:t>
      </w:r>
      <w:r>
        <w:t>preference-consistent</w:t>
      </w:r>
      <w:r>
        <w:rPr>
          <w:spacing w:val="-3"/>
        </w:rPr>
        <w:t xml:space="preserve"> </w:t>
      </w:r>
      <w:r>
        <w:t>interactions. This produces a</w:t>
      </w:r>
      <w:r>
        <w:rPr>
          <w:spacing w:val="-3"/>
        </w:rPr>
        <w:t xml:space="preserve"> </w:t>
      </w:r>
      <w:r>
        <w:t>cleaner</w:t>
      </w:r>
      <w:r>
        <w:rPr>
          <w:spacing w:val="-1"/>
        </w:rPr>
        <w:t xml:space="preserve"> </w:t>
      </w:r>
      <w:r>
        <w:t>learned user representation and, consequently, more precisely ranked recommendation outputs. The result</w:t>
      </w:r>
      <w:r>
        <w:rPr>
          <w:spacing w:val="-5"/>
        </w:rPr>
        <w:t xml:space="preserve"> </w:t>
      </w:r>
      <w:r>
        <w:t>supports the hypothesis</w:t>
      </w:r>
      <w:r>
        <w:rPr>
          <w:spacing w:val="-8"/>
        </w:rPr>
        <w:t xml:space="preserve"> </w:t>
      </w:r>
      <w:r>
        <w:t>that</w:t>
      </w:r>
      <w:r>
        <w:rPr>
          <w:spacing w:val="-12"/>
        </w:rPr>
        <w:t xml:space="preserve"> </w:t>
      </w:r>
      <w:r>
        <w:t>selective</w:t>
      </w:r>
      <w:r>
        <w:rPr>
          <w:spacing w:val="-12"/>
        </w:rPr>
        <w:t xml:space="preserve"> </w:t>
      </w:r>
      <w:r>
        <w:t>interaction</w:t>
      </w:r>
      <w:r>
        <w:rPr>
          <w:spacing w:val="-10"/>
        </w:rPr>
        <w:t xml:space="preserve"> </w:t>
      </w:r>
      <w:r>
        <w:t>removal,</w:t>
      </w:r>
      <w:r>
        <w:rPr>
          <w:spacing w:val="-7"/>
        </w:rPr>
        <w:t xml:space="preserve"> </w:t>
      </w:r>
      <w:r>
        <w:t>guided</w:t>
      </w:r>
      <w:r>
        <w:rPr>
          <w:spacing w:val="-10"/>
        </w:rPr>
        <w:t xml:space="preserve"> </w:t>
      </w:r>
      <w:r>
        <w:t>by</w:t>
      </w:r>
      <w:r>
        <w:rPr>
          <w:spacing w:val="-10"/>
        </w:rPr>
        <w:t xml:space="preserve"> </w:t>
      </w:r>
      <w:r>
        <w:t>attribution</w:t>
      </w:r>
      <w:r>
        <w:rPr>
          <w:spacing w:val="-10"/>
        </w:rPr>
        <w:t xml:space="preserve"> </w:t>
      </w:r>
      <w:r>
        <w:t>scores,</w:t>
      </w:r>
      <w:r>
        <w:rPr>
          <w:spacing w:val="-7"/>
        </w:rPr>
        <w:t xml:space="preserve"> </w:t>
      </w:r>
      <w:r>
        <w:t>can</w:t>
      </w:r>
      <w:r>
        <w:rPr>
          <w:spacing w:val="-10"/>
        </w:rPr>
        <w:t xml:space="preserve"> </w:t>
      </w:r>
      <w:r>
        <w:t>improve</w:t>
      </w:r>
      <w:r>
        <w:rPr>
          <w:spacing w:val="-12"/>
        </w:rPr>
        <w:t xml:space="preserve"> </w:t>
      </w:r>
      <w:r>
        <w:t>recommendation</w:t>
      </w:r>
      <w:r>
        <w:rPr>
          <w:spacing w:val="-10"/>
        </w:rPr>
        <w:t xml:space="preserve"> </w:t>
      </w:r>
      <w:r>
        <w:t>quality beyond the level achievable with the original noisy history.</w:t>
      </w:r>
    </w:p>
    <w:p w14:paraId="3B088BBB" w14:textId="77777777" w:rsidR="009A164F" w:rsidRDefault="00000000">
      <w:pPr>
        <w:pStyle w:val="BodyText"/>
        <w:spacing w:before="153" w:line="242" w:lineRule="auto"/>
        <w:ind w:right="31" w:firstLine="720"/>
        <w:jc w:val="right"/>
      </w:pPr>
      <w:r>
        <w:t>Figure 9 presents the recommendation prediction distribution before drift injection</w:t>
      </w:r>
      <w:r>
        <w:rPr>
          <w:spacing w:val="27"/>
        </w:rPr>
        <w:t xml:space="preserve"> </w:t>
      </w:r>
      <w:r>
        <w:t>and after recourse application,</w:t>
      </w:r>
      <w:r>
        <w:rPr>
          <w:spacing w:val="65"/>
        </w:rPr>
        <w:t xml:space="preserve"> </w:t>
      </w:r>
      <w:r>
        <w:t>illustrating</w:t>
      </w:r>
      <w:r>
        <w:rPr>
          <w:spacing w:val="61"/>
        </w:rPr>
        <w:t xml:space="preserve"> </w:t>
      </w:r>
      <w:r>
        <w:t>the</w:t>
      </w:r>
      <w:r>
        <w:rPr>
          <w:spacing w:val="60"/>
        </w:rPr>
        <w:t xml:space="preserve"> </w:t>
      </w:r>
      <w:r>
        <w:t>shift</w:t>
      </w:r>
      <w:r>
        <w:rPr>
          <w:spacing w:val="60"/>
        </w:rPr>
        <w:t xml:space="preserve"> </w:t>
      </w:r>
      <w:r>
        <w:t>in</w:t>
      </w:r>
      <w:r>
        <w:rPr>
          <w:spacing w:val="61"/>
        </w:rPr>
        <w:t xml:space="preserve"> </w:t>
      </w:r>
      <w:r>
        <w:t>probability</w:t>
      </w:r>
      <w:r>
        <w:rPr>
          <w:spacing w:val="62"/>
        </w:rPr>
        <w:t xml:space="preserve"> </w:t>
      </w:r>
      <w:r>
        <w:t>mass</w:t>
      </w:r>
      <w:r>
        <w:rPr>
          <w:spacing w:val="64"/>
        </w:rPr>
        <w:t xml:space="preserve"> </w:t>
      </w:r>
      <w:r>
        <w:t>from</w:t>
      </w:r>
      <w:r>
        <w:rPr>
          <w:spacing w:val="60"/>
        </w:rPr>
        <w:t xml:space="preserve"> </w:t>
      </w:r>
      <w:r>
        <w:t>off-profile</w:t>
      </w:r>
      <w:r>
        <w:rPr>
          <w:spacing w:val="60"/>
        </w:rPr>
        <w:t xml:space="preserve"> </w:t>
      </w:r>
      <w:r>
        <w:t>content</w:t>
      </w:r>
      <w:r>
        <w:rPr>
          <w:spacing w:val="59"/>
        </w:rPr>
        <w:t xml:space="preserve"> </w:t>
      </w:r>
      <w:r>
        <w:t>back</w:t>
      </w:r>
      <w:r>
        <w:rPr>
          <w:spacing w:val="62"/>
        </w:rPr>
        <w:t xml:space="preserve"> </w:t>
      </w:r>
      <w:r>
        <w:t>to</w:t>
      </w:r>
      <w:r>
        <w:rPr>
          <w:spacing w:val="62"/>
        </w:rPr>
        <w:t xml:space="preserve"> </w:t>
      </w:r>
      <w:r>
        <w:t>preference-</w:t>
      </w:r>
      <w:r>
        <w:rPr>
          <w:spacing w:val="-2"/>
        </w:rPr>
        <w:t>aligned</w:t>
      </w:r>
    </w:p>
    <w:p w14:paraId="51E5587A" w14:textId="77777777" w:rsidR="009A164F" w:rsidRDefault="009A164F">
      <w:pPr>
        <w:pStyle w:val="BodyText"/>
        <w:spacing w:line="242" w:lineRule="auto"/>
        <w:jc w:val="right"/>
        <w:sectPr w:rsidR="009A164F">
          <w:pgSz w:w="11910" w:h="16840"/>
          <w:pgMar w:top="1000" w:right="566" w:bottom="540" w:left="566" w:header="348" w:footer="332" w:gutter="0"/>
          <w:cols w:space="720"/>
        </w:sectPr>
      </w:pPr>
    </w:p>
    <w:p w14:paraId="66802E76" w14:textId="77777777" w:rsidR="009A164F" w:rsidRDefault="00000000">
      <w:pPr>
        <w:pStyle w:val="BodyText"/>
        <w:spacing w:before="83" w:line="244" w:lineRule="auto"/>
        <w:jc w:val="left"/>
      </w:pPr>
      <w:r>
        <w:t>categories. Figure 10 presents the confusion matrix for recommendation classification after recourse, showing that the model achieves high precision with minimal false positives and false negatives.</w:t>
      </w:r>
    </w:p>
    <w:p w14:paraId="5E836584" w14:textId="77777777" w:rsidR="009A164F" w:rsidRDefault="00000000">
      <w:pPr>
        <w:pStyle w:val="BodyText"/>
        <w:spacing w:before="1"/>
        <w:ind w:left="0"/>
        <w:jc w:val="left"/>
        <w:rPr>
          <w:sz w:val="15"/>
        </w:rPr>
      </w:pPr>
      <w:r>
        <w:rPr>
          <w:noProof/>
          <w:sz w:val="15"/>
        </w:rPr>
        <w:drawing>
          <wp:anchor distT="0" distB="0" distL="0" distR="0" simplePos="0" relativeHeight="487591424" behindDoc="1" locked="0" layoutInCell="1" allowOverlap="1" wp14:anchorId="6DE12ABC" wp14:editId="72316308">
            <wp:simplePos x="0" y="0"/>
            <wp:positionH relativeFrom="page">
              <wp:posOffset>1913420</wp:posOffset>
            </wp:positionH>
            <wp:positionV relativeFrom="paragraph">
              <wp:posOffset>126005</wp:posOffset>
            </wp:positionV>
            <wp:extent cx="3736892" cy="180822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3736892" cy="1808226"/>
                    </a:xfrm>
                    <a:prstGeom prst="rect">
                      <a:avLst/>
                    </a:prstGeom>
                  </pic:spPr>
                </pic:pic>
              </a:graphicData>
            </a:graphic>
          </wp:anchor>
        </w:drawing>
      </w:r>
    </w:p>
    <w:p w14:paraId="71DA746F" w14:textId="77777777" w:rsidR="009A164F" w:rsidRDefault="00000000">
      <w:pPr>
        <w:spacing w:before="128"/>
        <w:ind w:left="15" w:right="12"/>
        <w:jc w:val="center"/>
        <w:rPr>
          <w:i/>
          <w:sz w:val="24"/>
        </w:rPr>
      </w:pPr>
      <w:r>
        <w:rPr>
          <w:i/>
          <w:sz w:val="24"/>
        </w:rPr>
        <w:t>Figure</w:t>
      </w:r>
      <w:r>
        <w:rPr>
          <w:i/>
          <w:spacing w:val="-6"/>
          <w:sz w:val="24"/>
        </w:rPr>
        <w:t xml:space="preserve"> </w:t>
      </w:r>
      <w:r>
        <w:rPr>
          <w:i/>
          <w:sz w:val="24"/>
        </w:rPr>
        <w:t>9.</w:t>
      </w:r>
      <w:r>
        <w:rPr>
          <w:i/>
          <w:spacing w:val="2"/>
          <w:sz w:val="24"/>
        </w:rPr>
        <w:t xml:space="preserve"> </w:t>
      </w:r>
      <w:r>
        <w:rPr>
          <w:i/>
          <w:sz w:val="24"/>
        </w:rPr>
        <w:t>Metric</w:t>
      </w:r>
      <w:r>
        <w:rPr>
          <w:i/>
          <w:spacing w:val="-3"/>
          <w:sz w:val="24"/>
        </w:rPr>
        <w:t xml:space="preserve"> </w:t>
      </w:r>
      <w:r>
        <w:rPr>
          <w:i/>
          <w:sz w:val="24"/>
        </w:rPr>
        <w:t>Comparison</w:t>
      </w:r>
      <w:r>
        <w:rPr>
          <w:i/>
          <w:spacing w:val="-9"/>
          <w:sz w:val="24"/>
        </w:rPr>
        <w:t xml:space="preserve"> </w:t>
      </w:r>
      <w:r>
        <w:rPr>
          <w:i/>
          <w:sz w:val="24"/>
        </w:rPr>
        <w:t>Before</w:t>
      </w:r>
      <w:r>
        <w:rPr>
          <w:i/>
          <w:spacing w:val="-4"/>
          <w:sz w:val="24"/>
        </w:rPr>
        <w:t xml:space="preserve"> </w:t>
      </w:r>
      <w:r>
        <w:rPr>
          <w:i/>
          <w:sz w:val="24"/>
        </w:rPr>
        <w:t>Drift</w:t>
      </w:r>
      <w:r>
        <w:rPr>
          <w:i/>
          <w:spacing w:val="-3"/>
          <w:sz w:val="24"/>
        </w:rPr>
        <w:t xml:space="preserve"> </w:t>
      </w:r>
      <w:r>
        <w:rPr>
          <w:i/>
          <w:sz w:val="24"/>
        </w:rPr>
        <w:t>and</w:t>
      </w:r>
      <w:r>
        <w:rPr>
          <w:i/>
          <w:spacing w:val="-2"/>
          <w:sz w:val="24"/>
        </w:rPr>
        <w:t xml:space="preserve"> </w:t>
      </w:r>
      <w:r>
        <w:rPr>
          <w:i/>
          <w:sz w:val="24"/>
        </w:rPr>
        <w:t>After</w:t>
      </w:r>
      <w:r>
        <w:rPr>
          <w:i/>
          <w:spacing w:val="2"/>
          <w:sz w:val="24"/>
        </w:rPr>
        <w:t xml:space="preserve"> </w:t>
      </w:r>
      <w:r>
        <w:rPr>
          <w:i/>
          <w:spacing w:val="-2"/>
          <w:sz w:val="24"/>
        </w:rPr>
        <w:t>Recourse.</w:t>
      </w:r>
    </w:p>
    <w:p w14:paraId="64B1AD59" w14:textId="77777777" w:rsidR="009A164F" w:rsidRDefault="00000000">
      <w:pPr>
        <w:pStyle w:val="BodyText"/>
        <w:spacing w:before="6"/>
        <w:ind w:left="0"/>
        <w:jc w:val="left"/>
        <w:rPr>
          <w:i/>
          <w:sz w:val="11"/>
        </w:rPr>
      </w:pPr>
      <w:r>
        <w:rPr>
          <w:i/>
          <w:noProof/>
          <w:sz w:val="11"/>
        </w:rPr>
        <w:drawing>
          <wp:anchor distT="0" distB="0" distL="0" distR="0" simplePos="0" relativeHeight="487591936" behindDoc="1" locked="0" layoutInCell="1" allowOverlap="1" wp14:anchorId="6BB12A1B" wp14:editId="06A945EC">
            <wp:simplePos x="0" y="0"/>
            <wp:positionH relativeFrom="page">
              <wp:posOffset>2114231</wp:posOffset>
            </wp:positionH>
            <wp:positionV relativeFrom="paragraph">
              <wp:posOffset>99947</wp:posOffset>
            </wp:positionV>
            <wp:extent cx="3308476" cy="172335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3308476" cy="1723358"/>
                    </a:xfrm>
                    <a:prstGeom prst="rect">
                      <a:avLst/>
                    </a:prstGeom>
                  </pic:spPr>
                </pic:pic>
              </a:graphicData>
            </a:graphic>
          </wp:anchor>
        </w:drawing>
      </w:r>
    </w:p>
    <w:p w14:paraId="0F54263F" w14:textId="77777777" w:rsidR="009A164F" w:rsidRDefault="00000000">
      <w:pPr>
        <w:spacing w:before="199"/>
        <w:ind w:left="11"/>
        <w:jc w:val="center"/>
        <w:rPr>
          <w:i/>
          <w:sz w:val="24"/>
        </w:rPr>
      </w:pPr>
      <w:r>
        <w:rPr>
          <w:i/>
          <w:sz w:val="24"/>
        </w:rPr>
        <w:t>Figure</w:t>
      </w:r>
      <w:r>
        <w:rPr>
          <w:i/>
          <w:spacing w:val="-6"/>
          <w:sz w:val="24"/>
        </w:rPr>
        <w:t xml:space="preserve"> </w:t>
      </w:r>
      <w:r>
        <w:rPr>
          <w:i/>
          <w:sz w:val="24"/>
        </w:rPr>
        <w:t>10.</w:t>
      </w:r>
      <w:r>
        <w:rPr>
          <w:i/>
          <w:spacing w:val="2"/>
          <w:sz w:val="24"/>
        </w:rPr>
        <w:t xml:space="preserve"> </w:t>
      </w:r>
      <w:r>
        <w:rPr>
          <w:i/>
          <w:sz w:val="24"/>
        </w:rPr>
        <w:t>Prediction</w:t>
      </w:r>
      <w:r>
        <w:rPr>
          <w:i/>
          <w:spacing w:val="-2"/>
          <w:sz w:val="24"/>
        </w:rPr>
        <w:t xml:space="preserve"> </w:t>
      </w:r>
      <w:r>
        <w:rPr>
          <w:i/>
          <w:sz w:val="24"/>
        </w:rPr>
        <w:t>Confusion</w:t>
      </w:r>
      <w:r>
        <w:rPr>
          <w:i/>
          <w:spacing w:val="-2"/>
          <w:sz w:val="24"/>
        </w:rPr>
        <w:t xml:space="preserve"> </w:t>
      </w:r>
      <w:r>
        <w:rPr>
          <w:i/>
          <w:sz w:val="24"/>
        </w:rPr>
        <w:t>Matrix</w:t>
      </w:r>
      <w:r>
        <w:rPr>
          <w:i/>
          <w:spacing w:val="-3"/>
          <w:sz w:val="24"/>
        </w:rPr>
        <w:t xml:space="preserve"> </w:t>
      </w:r>
      <w:r>
        <w:rPr>
          <w:i/>
          <w:sz w:val="24"/>
        </w:rPr>
        <w:t>After</w:t>
      </w:r>
      <w:r>
        <w:rPr>
          <w:i/>
          <w:spacing w:val="1"/>
          <w:sz w:val="24"/>
        </w:rPr>
        <w:t xml:space="preserve"> </w:t>
      </w:r>
      <w:r>
        <w:rPr>
          <w:i/>
          <w:sz w:val="24"/>
        </w:rPr>
        <w:t>User</w:t>
      </w:r>
      <w:r>
        <w:rPr>
          <w:i/>
          <w:spacing w:val="1"/>
          <w:sz w:val="24"/>
        </w:rPr>
        <w:t xml:space="preserve"> </w:t>
      </w:r>
      <w:r>
        <w:rPr>
          <w:i/>
          <w:spacing w:val="-2"/>
          <w:sz w:val="24"/>
        </w:rPr>
        <w:t>Recourse.</w:t>
      </w:r>
    </w:p>
    <w:p w14:paraId="2A4BFC7B" w14:textId="77777777" w:rsidR="009A164F" w:rsidRDefault="009A164F">
      <w:pPr>
        <w:pStyle w:val="BodyText"/>
        <w:ind w:left="0"/>
        <w:jc w:val="left"/>
        <w:rPr>
          <w:i/>
        </w:rPr>
      </w:pPr>
    </w:p>
    <w:p w14:paraId="4021BA00" w14:textId="77777777" w:rsidR="009A164F" w:rsidRDefault="009A164F">
      <w:pPr>
        <w:pStyle w:val="BodyText"/>
        <w:spacing w:before="84"/>
        <w:ind w:left="0"/>
        <w:jc w:val="left"/>
        <w:rPr>
          <w:i/>
        </w:rPr>
      </w:pPr>
    </w:p>
    <w:p w14:paraId="68E95821" w14:textId="77777777" w:rsidR="009A164F" w:rsidRDefault="00000000">
      <w:pPr>
        <w:pStyle w:val="Heading2"/>
        <w:numPr>
          <w:ilvl w:val="1"/>
          <w:numId w:val="3"/>
        </w:numPr>
        <w:tabs>
          <w:tab w:val="left" w:pos="528"/>
        </w:tabs>
        <w:ind w:left="528" w:hanging="486"/>
      </w:pPr>
      <w:r>
        <w:t xml:space="preserve">Model </w:t>
      </w:r>
      <w:r>
        <w:rPr>
          <w:spacing w:val="-2"/>
        </w:rPr>
        <w:t>Comparison</w:t>
      </w:r>
    </w:p>
    <w:p w14:paraId="5AE6EACA" w14:textId="77777777" w:rsidR="009A164F" w:rsidRDefault="00000000">
      <w:pPr>
        <w:pStyle w:val="BodyText"/>
        <w:spacing w:before="173" w:line="242" w:lineRule="auto"/>
        <w:ind w:right="39" w:firstLine="720"/>
      </w:pPr>
      <w:r>
        <w:t>Table</w:t>
      </w:r>
      <w:r>
        <w:rPr>
          <w:spacing w:val="-11"/>
        </w:rPr>
        <w:t xml:space="preserve"> </w:t>
      </w:r>
      <w:r>
        <w:t>4</w:t>
      </w:r>
      <w:r>
        <w:rPr>
          <w:spacing w:val="-9"/>
        </w:rPr>
        <w:t xml:space="preserve"> </w:t>
      </w:r>
      <w:r>
        <w:t>presents</w:t>
      </w:r>
      <w:r>
        <w:rPr>
          <w:spacing w:val="-6"/>
        </w:rPr>
        <w:t xml:space="preserve"> </w:t>
      </w:r>
      <w:r>
        <w:t>the</w:t>
      </w:r>
      <w:r>
        <w:rPr>
          <w:spacing w:val="-11"/>
        </w:rPr>
        <w:t xml:space="preserve"> </w:t>
      </w:r>
      <w:r>
        <w:t>comparative</w:t>
      </w:r>
      <w:r>
        <w:rPr>
          <w:spacing w:val="-11"/>
        </w:rPr>
        <w:t xml:space="preserve"> </w:t>
      </w:r>
      <w:r>
        <w:t>evaluation</w:t>
      </w:r>
      <w:r>
        <w:rPr>
          <w:spacing w:val="-9"/>
        </w:rPr>
        <w:t xml:space="preserve"> </w:t>
      </w:r>
      <w:r>
        <w:t>of</w:t>
      </w:r>
      <w:r>
        <w:rPr>
          <w:spacing w:val="-8"/>
        </w:rPr>
        <w:t xml:space="preserve"> </w:t>
      </w:r>
      <w:r>
        <w:t>the</w:t>
      </w:r>
      <w:r>
        <w:rPr>
          <w:spacing w:val="-11"/>
        </w:rPr>
        <w:t xml:space="preserve"> </w:t>
      </w:r>
      <w:r>
        <w:t>three</w:t>
      </w:r>
      <w:r>
        <w:rPr>
          <w:spacing w:val="-11"/>
        </w:rPr>
        <w:t xml:space="preserve"> </w:t>
      </w:r>
      <w:r>
        <w:t>sequential</w:t>
      </w:r>
      <w:r>
        <w:rPr>
          <w:spacing w:val="-11"/>
        </w:rPr>
        <w:t xml:space="preserve"> </w:t>
      </w:r>
      <w:r>
        <w:t>recommendation</w:t>
      </w:r>
      <w:r>
        <w:rPr>
          <w:spacing w:val="-1"/>
        </w:rPr>
        <w:t xml:space="preserve"> </w:t>
      </w:r>
      <w:r>
        <w:t>architectures</w:t>
      </w:r>
      <w:r>
        <w:rPr>
          <w:spacing w:val="-6"/>
        </w:rPr>
        <w:t xml:space="preserve"> </w:t>
      </w:r>
      <w:r>
        <w:t>across Hit@10, Accuracy, and training Loss on the MovieLens-1M test split.</w:t>
      </w:r>
    </w:p>
    <w:p w14:paraId="67CA2A70" w14:textId="77777777" w:rsidR="009A164F" w:rsidRDefault="009A164F">
      <w:pPr>
        <w:pStyle w:val="BodyText"/>
        <w:spacing w:before="271"/>
        <w:ind w:left="0"/>
        <w:jc w:val="left"/>
      </w:pPr>
    </w:p>
    <w:p w14:paraId="51CAE979" w14:textId="77777777" w:rsidR="009A164F" w:rsidRDefault="00000000">
      <w:pPr>
        <w:pStyle w:val="Heading2"/>
        <w:ind w:left="15" w:right="25" w:firstLine="0"/>
        <w:jc w:val="center"/>
      </w:pPr>
      <w:r>
        <w:t>Table</w:t>
      </w:r>
      <w:r>
        <w:rPr>
          <w:spacing w:val="-8"/>
        </w:rPr>
        <w:t xml:space="preserve"> </w:t>
      </w:r>
      <w:r>
        <w:t>4. Performance</w:t>
      </w:r>
      <w:r>
        <w:rPr>
          <w:spacing w:val="-6"/>
        </w:rPr>
        <w:t xml:space="preserve"> </w:t>
      </w:r>
      <w:r>
        <w:t>Comparison</w:t>
      </w:r>
      <w:r>
        <w:rPr>
          <w:spacing w:val="-1"/>
        </w:rPr>
        <w:t xml:space="preserve"> </w:t>
      </w:r>
      <w:r>
        <w:t>of</w:t>
      </w:r>
      <w:r>
        <w:rPr>
          <w:spacing w:val="-11"/>
        </w:rPr>
        <w:t xml:space="preserve"> </w:t>
      </w:r>
      <w:r>
        <w:t>Sequential</w:t>
      </w:r>
      <w:r>
        <w:rPr>
          <w:spacing w:val="-5"/>
        </w:rPr>
        <w:t xml:space="preserve"> </w:t>
      </w:r>
      <w:r>
        <w:t>Recommendation</w:t>
      </w:r>
      <w:r>
        <w:rPr>
          <w:spacing w:val="-1"/>
        </w:rPr>
        <w:t xml:space="preserve"> </w:t>
      </w:r>
      <w:r>
        <w:rPr>
          <w:spacing w:val="-2"/>
        </w:rPr>
        <w:t>Models</w:t>
      </w:r>
    </w:p>
    <w:p w14:paraId="706B982D" w14:textId="77777777" w:rsidR="009A164F" w:rsidRDefault="009A164F">
      <w:pPr>
        <w:pStyle w:val="BodyText"/>
        <w:spacing w:before="7"/>
        <w:ind w:left="0"/>
        <w:jc w:val="left"/>
        <w:rPr>
          <w:b/>
          <w:i/>
          <w:sz w:val="6"/>
        </w:rPr>
      </w:pPr>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673"/>
        <w:gridCol w:w="2674"/>
        <w:gridCol w:w="2682"/>
      </w:tblGrid>
      <w:tr w:rsidR="009A164F" w14:paraId="0F1FA392" w14:textId="77777777">
        <w:trPr>
          <w:trHeight w:val="390"/>
        </w:trPr>
        <w:tc>
          <w:tcPr>
            <w:tcW w:w="2674" w:type="dxa"/>
          </w:tcPr>
          <w:p w14:paraId="6AB9F2A7" w14:textId="77777777" w:rsidR="009A164F" w:rsidRDefault="00000000">
            <w:pPr>
              <w:pStyle w:val="TableParagraph"/>
              <w:jc w:val="left"/>
              <w:rPr>
                <w:b/>
                <w:sz w:val="20"/>
              </w:rPr>
            </w:pPr>
            <w:r>
              <w:rPr>
                <w:b/>
                <w:spacing w:val="-2"/>
                <w:sz w:val="20"/>
              </w:rPr>
              <w:t>Model</w:t>
            </w:r>
          </w:p>
        </w:tc>
        <w:tc>
          <w:tcPr>
            <w:tcW w:w="2673" w:type="dxa"/>
          </w:tcPr>
          <w:p w14:paraId="7A9ED7B1" w14:textId="77777777" w:rsidR="009A164F" w:rsidRDefault="00000000">
            <w:pPr>
              <w:pStyle w:val="TableParagraph"/>
              <w:ind w:left="8" w:right="18"/>
              <w:rPr>
                <w:b/>
                <w:sz w:val="20"/>
              </w:rPr>
            </w:pPr>
            <w:r>
              <w:rPr>
                <w:b/>
                <w:spacing w:val="-2"/>
                <w:sz w:val="20"/>
              </w:rPr>
              <w:t>Hit@10</w:t>
            </w:r>
          </w:p>
        </w:tc>
        <w:tc>
          <w:tcPr>
            <w:tcW w:w="2674" w:type="dxa"/>
          </w:tcPr>
          <w:p w14:paraId="3AC59823" w14:textId="77777777" w:rsidR="009A164F" w:rsidRDefault="00000000">
            <w:pPr>
              <w:pStyle w:val="TableParagraph"/>
              <w:ind w:left="20" w:right="8"/>
              <w:rPr>
                <w:b/>
                <w:sz w:val="20"/>
              </w:rPr>
            </w:pPr>
            <w:r>
              <w:rPr>
                <w:b/>
                <w:spacing w:val="-2"/>
                <w:sz w:val="20"/>
              </w:rPr>
              <w:t>Accuracy</w:t>
            </w:r>
          </w:p>
        </w:tc>
        <w:tc>
          <w:tcPr>
            <w:tcW w:w="2682" w:type="dxa"/>
          </w:tcPr>
          <w:p w14:paraId="496A53DA" w14:textId="77777777" w:rsidR="009A164F" w:rsidRDefault="00000000">
            <w:pPr>
              <w:pStyle w:val="TableParagraph"/>
              <w:ind w:left="12" w:right="8"/>
              <w:rPr>
                <w:b/>
                <w:sz w:val="20"/>
              </w:rPr>
            </w:pPr>
            <w:r>
              <w:rPr>
                <w:b/>
                <w:sz w:val="20"/>
              </w:rPr>
              <w:t>Training</w:t>
            </w:r>
            <w:r>
              <w:rPr>
                <w:b/>
                <w:spacing w:val="-6"/>
                <w:sz w:val="20"/>
              </w:rPr>
              <w:t xml:space="preserve"> </w:t>
            </w:r>
            <w:r>
              <w:rPr>
                <w:b/>
                <w:spacing w:val="-4"/>
                <w:sz w:val="20"/>
              </w:rPr>
              <w:t>Loss</w:t>
            </w:r>
          </w:p>
        </w:tc>
      </w:tr>
      <w:tr w:rsidR="009A164F" w14:paraId="62022CC7" w14:textId="77777777">
        <w:trPr>
          <w:trHeight w:val="390"/>
        </w:trPr>
        <w:tc>
          <w:tcPr>
            <w:tcW w:w="2674" w:type="dxa"/>
          </w:tcPr>
          <w:p w14:paraId="4BD2D58E" w14:textId="77777777" w:rsidR="009A164F" w:rsidRDefault="00000000">
            <w:pPr>
              <w:pStyle w:val="TableParagraph"/>
              <w:jc w:val="left"/>
              <w:rPr>
                <w:sz w:val="20"/>
              </w:rPr>
            </w:pPr>
            <w:r>
              <w:rPr>
                <w:spacing w:val="-2"/>
                <w:sz w:val="20"/>
              </w:rPr>
              <w:t>GRU4Rec</w:t>
            </w:r>
          </w:p>
        </w:tc>
        <w:tc>
          <w:tcPr>
            <w:tcW w:w="2673" w:type="dxa"/>
          </w:tcPr>
          <w:p w14:paraId="7257874B" w14:textId="77777777" w:rsidR="009A164F" w:rsidRDefault="00000000">
            <w:pPr>
              <w:pStyle w:val="TableParagraph"/>
              <w:ind w:left="14" w:right="11"/>
              <w:rPr>
                <w:sz w:val="20"/>
              </w:rPr>
            </w:pPr>
            <w:r>
              <w:rPr>
                <w:spacing w:val="-2"/>
                <w:sz w:val="20"/>
              </w:rPr>
              <w:t>0.034</w:t>
            </w:r>
          </w:p>
        </w:tc>
        <w:tc>
          <w:tcPr>
            <w:tcW w:w="2674" w:type="dxa"/>
          </w:tcPr>
          <w:p w14:paraId="22EE38DE" w14:textId="77777777" w:rsidR="009A164F" w:rsidRDefault="00000000">
            <w:pPr>
              <w:pStyle w:val="TableParagraph"/>
              <w:ind w:left="24" w:right="4"/>
              <w:rPr>
                <w:sz w:val="20"/>
              </w:rPr>
            </w:pPr>
            <w:r>
              <w:rPr>
                <w:spacing w:val="-2"/>
                <w:sz w:val="20"/>
              </w:rPr>
              <w:t>0.013</w:t>
            </w:r>
          </w:p>
        </w:tc>
        <w:tc>
          <w:tcPr>
            <w:tcW w:w="2682" w:type="dxa"/>
          </w:tcPr>
          <w:p w14:paraId="2808506D" w14:textId="77777777" w:rsidR="009A164F" w:rsidRDefault="00000000">
            <w:pPr>
              <w:pStyle w:val="TableParagraph"/>
              <w:ind w:left="12"/>
              <w:rPr>
                <w:sz w:val="20"/>
              </w:rPr>
            </w:pPr>
            <w:r>
              <w:rPr>
                <w:spacing w:val="-4"/>
                <w:sz w:val="20"/>
              </w:rPr>
              <w:t>6.94</w:t>
            </w:r>
          </w:p>
        </w:tc>
      </w:tr>
      <w:tr w:rsidR="009A164F" w14:paraId="62AFDBFD" w14:textId="77777777">
        <w:trPr>
          <w:trHeight w:val="390"/>
        </w:trPr>
        <w:tc>
          <w:tcPr>
            <w:tcW w:w="2674" w:type="dxa"/>
          </w:tcPr>
          <w:p w14:paraId="087CBD91" w14:textId="77777777" w:rsidR="009A164F" w:rsidRDefault="00000000">
            <w:pPr>
              <w:pStyle w:val="TableParagraph"/>
              <w:jc w:val="left"/>
              <w:rPr>
                <w:sz w:val="20"/>
              </w:rPr>
            </w:pPr>
            <w:r>
              <w:rPr>
                <w:spacing w:val="-5"/>
                <w:sz w:val="20"/>
              </w:rPr>
              <w:t>TCN</w:t>
            </w:r>
          </w:p>
        </w:tc>
        <w:tc>
          <w:tcPr>
            <w:tcW w:w="2673" w:type="dxa"/>
          </w:tcPr>
          <w:p w14:paraId="34810D0A" w14:textId="77777777" w:rsidR="009A164F" w:rsidRDefault="00000000">
            <w:pPr>
              <w:pStyle w:val="TableParagraph"/>
              <w:ind w:left="14" w:right="11"/>
              <w:rPr>
                <w:sz w:val="20"/>
              </w:rPr>
            </w:pPr>
            <w:r>
              <w:rPr>
                <w:spacing w:val="-2"/>
                <w:sz w:val="20"/>
              </w:rPr>
              <w:t>0.020</w:t>
            </w:r>
          </w:p>
        </w:tc>
        <w:tc>
          <w:tcPr>
            <w:tcW w:w="2674" w:type="dxa"/>
          </w:tcPr>
          <w:p w14:paraId="55DDF64C" w14:textId="77777777" w:rsidR="009A164F" w:rsidRDefault="00000000">
            <w:pPr>
              <w:pStyle w:val="TableParagraph"/>
              <w:ind w:left="24" w:right="4"/>
              <w:rPr>
                <w:sz w:val="20"/>
              </w:rPr>
            </w:pPr>
            <w:r>
              <w:rPr>
                <w:spacing w:val="-2"/>
                <w:sz w:val="20"/>
              </w:rPr>
              <w:t>0.004</w:t>
            </w:r>
          </w:p>
        </w:tc>
        <w:tc>
          <w:tcPr>
            <w:tcW w:w="2682" w:type="dxa"/>
          </w:tcPr>
          <w:p w14:paraId="3F3EAE41" w14:textId="77777777" w:rsidR="009A164F" w:rsidRDefault="00000000">
            <w:pPr>
              <w:pStyle w:val="TableParagraph"/>
              <w:ind w:left="12"/>
              <w:rPr>
                <w:sz w:val="20"/>
              </w:rPr>
            </w:pPr>
            <w:r>
              <w:rPr>
                <w:spacing w:val="-4"/>
                <w:sz w:val="20"/>
              </w:rPr>
              <w:t>7.03</w:t>
            </w:r>
          </w:p>
        </w:tc>
      </w:tr>
      <w:tr w:rsidR="009A164F" w14:paraId="4B550D3F" w14:textId="77777777">
        <w:trPr>
          <w:trHeight w:val="390"/>
        </w:trPr>
        <w:tc>
          <w:tcPr>
            <w:tcW w:w="2674" w:type="dxa"/>
          </w:tcPr>
          <w:p w14:paraId="0F9753BA" w14:textId="77777777" w:rsidR="009A164F" w:rsidRDefault="00000000">
            <w:pPr>
              <w:pStyle w:val="TableParagraph"/>
              <w:jc w:val="left"/>
              <w:rPr>
                <w:b/>
                <w:sz w:val="20"/>
              </w:rPr>
            </w:pPr>
            <w:proofErr w:type="spellStart"/>
            <w:r>
              <w:rPr>
                <w:b/>
                <w:spacing w:val="-2"/>
                <w:sz w:val="20"/>
              </w:rPr>
              <w:t>SASRec</w:t>
            </w:r>
            <w:proofErr w:type="spellEnd"/>
          </w:p>
        </w:tc>
        <w:tc>
          <w:tcPr>
            <w:tcW w:w="2673" w:type="dxa"/>
          </w:tcPr>
          <w:p w14:paraId="3B73BFBE" w14:textId="77777777" w:rsidR="009A164F" w:rsidRDefault="00000000">
            <w:pPr>
              <w:pStyle w:val="TableParagraph"/>
              <w:ind w:left="14" w:right="11"/>
              <w:rPr>
                <w:b/>
                <w:sz w:val="20"/>
              </w:rPr>
            </w:pPr>
            <w:r>
              <w:rPr>
                <w:b/>
                <w:spacing w:val="-2"/>
                <w:sz w:val="20"/>
              </w:rPr>
              <w:t>0.075</w:t>
            </w:r>
          </w:p>
        </w:tc>
        <w:tc>
          <w:tcPr>
            <w:tcW w:w="2674" w:type="dxa"/>
          </w:tcPr>
          <w:p w14:paraId="628FA633" w14:textId="77777777" w:rsidR="009A164F" w:rsidRDefault="00000000">
            <w:pPr>
              <w:pStyle w:val="TableParagraph"/>
              <w:ind w:left="24" w:right="4"/>
              <w:rPr>
                <w:b/>
                <w:sz w:val="20"/>
              </w:rPr>
            </w:pPr>
            <w:r>
              <w:rPr>
                <w:b/>
                <w:spacing w:val="-2"/>
                <w:sz w:val="20"/>
              </w:rPr>
              <w:t>0.031</w:t>
            </w:r>
          </w:p>
        </w:tc>
        <w:tc>
          <w:tcPr>
            <w:tcW w:w="2682" w:type="dxa"/>
          </w:tcPr>
          <w:p w14:paraId="3BE7EBFD" w14:textId="77777777" w:rsidR="009A164F" w:rsidRDefault="00000000">
            <w:pPr>
              <w:pStyle w:val="TableParagraph"/>
              <w:ind w:left="12"/>
              <w:rPr>
                <w:b/>
                <w:sz w:val="20"/>
              </w:rPr>
            </w:pPr>
            <w:r>
              <w:rPr>
                <w:b/>
                <w:spacing w:val="-4"/>
                <w:sz w:val="20"/>
              </w:rPr>
              <w:t>5.21</w:t>
            </w:r>
          </w:p>
        </w:tc>
      </w:tr>
    </w:tbl>
    <w:p w14:paraId="18E9F68B" w14:textId="77777777" w:rsidR="009A164F" w:rsidRDefault="009A164F">
      <w:pPr>
        <w:pStyle w:val="BodyText"/>
        <w:spacing w:before="171"/>
        <w:ind w:left="0"/>
        <w:jc w:val="left"/>
        <w:rPr>
          <w:b/>
          <w:i/>
        </w:rPr>
      </w:pPr>
    </w:p>
    <w:p w14:paraId="62A3DF00" w14:textId="77777777" w:rsidR="009A164F" w:rsidRDefault="00000000">
      <w:pPr>
        <w:pStyle w:val="BodyText"/>
        <w:spacing w:line="242" w:lineRule="auto"/>
        <w:ind w:right="16" w:firstLine="720"/>
      </w:pPr>
      <w:proofErr w:type="spellStart"/>
      <w:r>
        <w:t>SASRec</w:t>
      </w:r>
      <w:proofErr w:type="spellEnd"/>
      <w:r>
        <w:rPr>
          <w:spacing w:val="-13"/>
        </w:rPr>
        <w:t xml:space="preserve"> </w:t>
      </w:r>
      <w:r>
        <w:t>demonstrates</w:t>
      </w:r>
      <w:r>
        <w:rPr>
          <w:spacing w:val="-9"/>
        </w:rPr>
        <w:t xml:space="preserve"> </w:t>
      </w:r>
      <w:r>
        <w:t>clear</w:t>
      </w:r>
      <w:r>
        <w:rPr>
          <w:spacing w:val="-11"/>
        </w:rPr>
        <w:t xml:space="preserve"> </w:t>
      </w:r>
      <w:r>
        <w:t>superiority</w:t>
      </w:r>
      <w:r>
        <w:rPr>
          <w:spacing w:val="-11"/>
        </w:rPr>
        <w:t xml:space="preserve"> </w:t>
      </w:r>
      <w:r>
        <w:t>across</w:t>
      </w:r>
      <w:r>
        <w:rPr>
          <w:spacing w:val="-9"/>
        </w:rPr>
        <w:t xml:space="preserve"> </w:t>
      </w:r>
      <w:r>
        <w:t>all</w:t>
      </w:r>
      <w:r>
        <w:rPr>
          <w:spacing w:val="-13"/>
        </w:rPr>
        <w:t xml:space="preserve"> </w:t>
      </w:r>
      <w:r>
        <w:t>evaluation</w:t>
      </w:r>
      <w:r>
        <w:rPr>
          <w:spacing w:val="-11"/>
        </w:rPr>
        <w:t xml:space="preserve"> </w:t>
      </w:r>
      <w:r>
        <w:t>dimensions,</w:t>
      </w:r>
      <w:r>
        <w:rPr>
          <w:spacing w:val="-8"/>
        </w:rPr>
        <w:t xml:space="preserve"> </w:t>
      </w:r>
      <w:r>
        <w:t>achieving</w:t>
      </w:r>
      <w:r>
        <w:rPr>
          <w:spacing w:val="-11"/>
        </w:rPr>
        <w:t xml:space="preserve"> </w:t>
      </w:r>
      <w:r>
        <w:t>a</w:t>
      </w:r>
      <w:r>
        <w:rPr>
          <w:spacing w:val="-13"/>
        </w:rPr>
        <w:t xml:space="preserve"> </w:t>
      </w:r>
      <w:r>
        <w:t>Hit@10</w:t>
      </w:r>
      <w:r>
        <w:rPr>
          <w:spacing w:val="-11"/>
        </w:rPr>
        <w:t xml:space="preserve"> </w:t>
      </w:r>
      <w:r>
        <w:t>of</w:t>
      </w:r>
      <w:r>
        <w:rPr>
          <w:spacing w:val="-11"/>
        </w:rPr>
        <w:t xml:space="preserve"> </w:t>
      </w:r>
      <w:r>
        <w:t>0.075—more</w:t>
      </w:r>
      <w:r>
        <w:rPr>
          <w:spacing w:val="-15"/>
        </w:rPr>
        <w:t xml:space="preserve"> </w:t>
      </w:r>
      <w:r>
        <w:t>than</w:t>
      </w:r>
      <w:r>
        <w:rPr>
          <w:spacing w:val="-15"/>
        </w:rPr>
        <w:t xml:space="preserve"> </w:t>
      </w:r>
      <w:r>
        <w:t>twice</w:t>
      </w:r>
      <w:r>
        <w:rPr>
          <w:spacing w:val="-14"/>
        </w:rPr>
        <w:t xml:space="preserve"> </w:t>
      </w:r>
      <w:r>
        <w:t>the</w:t>
      </w:r>
      <w:r>
        <w:rPr>
          <w:spacing w:val="-12"/>
        </w:rPr>
        <w:t xml:space="preserve"> </w:t>
      </w:r>
      <w:r>
        <w:t>value</w:t>
      </w:r>
      <w:r>
        <w:rPr>
          <w:spacing w:val="-12"/>
        </w:rPr>
        <w:t xml:space="preserve"> </w:t>
      </w:r>
      <w:r>
        <w:t>of</w:t>
      </w:r>
      <w:r>
        <w:rPr>
          <w:spacing w:val="-15"/>
        </w:rPr>
        <w:t xml:space="preserve"> </w:t>
      </w:r>
      <w:r>
        <w:t>GRU4Rec</w:t>
      </w:r>
      <w:r>
        <w:rPr>
          <w:spacing w:val="-12"/>
        </w:rPr>
        <w:t xml:space="preserve"> </w:t>
      </w:r>
      <w:r>
        <w:t>(0.034)</w:t>
      </w:r>
      <w:r>
        <w:rPr>
          <w:spacing w:val="-15"/>
        </w:rPr>
        <w:t xml:space="preserve"> </w:t>
      </w:r>
      <w:r>
        <w:t>and</w:t>
      </w:r>
      <w:r>
        <w:rPr>
          <w:spacing w:val="-10"/>
        </w:rPr>
        <w:t xml:space="preserve"> </w:t>
      </w:r>
      <w:r>
        <w:t>nearly</w:t>
      </w:r>
      <w:r>
        <w:rPr>
          <w:spacing w:val="-10"/>
        </w:rPr>
        <w:t xml:space="preserve"> </w:t>
      </w:r>
      <w:r>
        <w:t>four</w:t>
      </w:r>
      <w:r>
        <w:rPr>
          <w:spacing w:val="-15"/>
        </w:rPr>
        <w:t xml:space="preserve"> </w:t>
      </w:r>
      <w:r>
        <w:t>times</w:t>
      </w:r>
      <w:r>
        <w:rPr>
          <w:spacing w:val="-8"/>
        </w:rPr>
        <w:t xml:space="preserve"> </w:t>
      </w:r>
      <w:r>
        <w:t>that</w:t>
      </w:r>
      <w:r>
        <w:rPr>
          <w:spacing w:val="-12"/>
        </w:rPr>
        <w:t xml:space="preserve"> </w:t>
      </w:r>
      <w:r>
        <w:t>of</w:t>
      </w:r>
      <w:r>
        <w:rPr>
          <w:spacing w:val="-15"/>
        </w:rPr>
        <w:t xml:space="preserve"> </w:t>
      </w:r>
      <w:r>
        <w:t>TCN</w:t>
      </w:r>
      <w:r>
        <w:rPr>
          <w:spacing w:val="-15"/>
        </w:rPr>
        <w:t xml:space="preserve"> </w:t>
      </w:r>
      <w:r>
        <w:t>(0.020).</w:t>
      </w:r>
      <w:r>
        <w:rPr>
          <w:spacing w:val="-14"/>
        </w:rPr>
        <w:t xml:space="preserve"> </w:t>
      </w:r>
      <w:proofErr w:type="spellStart"/>
      <w:r>
        <w:t>SASRec</w:t>
      </w:r>
      <w:proofErr w:type="spellEnd"/>
      <w:r>
        <w:rPr>
          <w:spacing w:val="-15"/>
        </w:rPr>
        <w:t xml:space="preserve"> </w:t>
      </w:r>
      <w:r>
        <w:t>also</w:t>
      </w:r>
      <w:r>
        <w:rPr>
          <w:spacing w:val="-10"/>
        </w:rPr>
        <w:t xml:space="preserve"> </w:t>
      </w:r>
      <w:r>
        <w:t>achieves the</w:t>
      </w:r>
      <w:r>
        <w:rPr>
          <w:spacing w:val="-15"/>
        </w:rPr>
        <w:t xml:space="preserve"> </w:t>
      </w:r>
      <w:r>
        <w:t>highest</w:t>
      </w:r>
      <w:r>
        <w:rPr>
          <w:spacing w:val="-15"/>
        </w:rPr>
        <w:t xml:space="preserve"> </w:t>
      </w:r>
      <w:r>
        <w:t>Accuracy</w:t>
      </w:r>
      <w:r>
        <w:rPr>
          <w:spacing w:val="-15"/>
        </w:rPr>
        <w:t xml:space="preserve"> </w:t>
      </w:r>
      <w:r>
        <w:t>(0.031</w:t>
      </w:r>
      <w:r>
        <w:rPr>
          <w:spacing w:val="-15"/>
        </w:rPr>
        <w:t xml:space="preserve"> </w:t>
      </w:r>
      <w:r>
        <w:t>vs.</w:t>
      </w:r>
      <w:r>
        <w:rPr>
          <w:spacing w:val="-15"/>
        </w:rPr>
        <w:t xml:space="preserve"> </w:t>
      </w:r>
      <w:r>
        <w:t>0.013</w:t>
      </w:r>
      <w:r>
        <w:rPr>
          <w:spacing w:val="-15"/>
        </w:rPr>
        <w:t xml:space="preserve"> </w:t>
      </w:r>
      <w:r>
        <w:t>and</w:t>
      </w:r>
      <w:r>
        <w:rPr>
          <w:spacing w:val="-15"/>
        </w:rPr>
        <w:t xml:space="preserve"> </w:t>
      </w:r>
      <w:r>
        <w:t>0.004)</w:t>
      </w:r>
      <w:r>
        <w:rPr>
          <w:spacing w:val="-15"/>
        </w:rPr>
        <w:t xml:space="preserve"> </w:t>
      </w:r>
      <w:r>
        <w:t>and</w:t>
      </w:r>
      <w:r>
        <w:rPr>
          <w:spacing w:val="-15"/>
        </w:rPr>
        <w:t xml:space="preserve"> </w:t>
      </w:r>
      <w:r>
        <w:t>the</w:t>
      </w:r>
      <w:r>
        <w:rPr>
          <w:spacing w:val="-15"/>
        </w:rPr>
        <w:t xml:space="preserve"> </w:t>
      </w:r>
      <w:r>
        <w:t>lowest</w:t>
      </w:r>
      <w:r>
        <w:rPr>
          <w:spacing w:val="-15"/>
        </w:rPr>
        <w:t xml:space="preserve"> </w:t>
      </w:r>
      <w:r>
        <w:t>training</w:t>
      </w:r>
      <w:r>
        <w:rPr>
          <w:spacing w:val="-15"/>
        </w:rPr>
        <w:t xml:space="preserve"> </w:t>
      </w:r>
      <w:r>
        <w:t>loss</w:t>
      </w:r>
      <w:r>
        <w:rPr>
          <w:spacing w:val="-13"/>
        </w:rPr>
        <w:t xml:space="preserve"> </w:t>
      </w:r>
      <w:r>
        <w:t>(5.21</w:t>
      </w:r>
      <w:r>
        <w:rPr>
          <w:spacing w:val="-13"/>
        </w:rPr>
        <w:t xml:space="preserve"> </w:t>
      </w:r>
      <w:r>
        <w:t>vs.</w:t>
      </w:r>
      <w:r>
        <w:rPr>
          <w:spacing w:val="-15"/>
        </w:rPr>
        <w:t xml:space="preserve"> </w:t>
      </w:r>
      <w:r>
        <w:t>6.94</w:t>
      </w:r>
      <w:r>
        <w:rPr>
          <w:spacing w:val="-14"/>
        </w:rPr>
        <w:t xml:space="preserve"> </w:t>
      </w:r>
      <w:r>
        <w:t>and</w:t>
      </w:r>
      <w:r>
        <w:rPr>
          <w:spacing w:val="-14"/>
        </w:rPr>
        <w:t xml:space="preserve"> </w:t>
      </w:r>
      <w:r>
        <w:t>7.03),</w:t>
      </w:r>
      <w:r>
        <w:rPr>
          <w:spacing w:val="-11"/>
        </w:rPr>
        <w:t xml:space="preserve"> </w:t>
      </w:r>
      <w:r>
        <w:t>confirming the effectiveness of its self-attention mechanism in capturing the complex preference patterns encoded in sequential interaction data.</w:t>
      </w:r>
    </w:p>
    <w:p w14:paraId="43AEFF28" w14:textId="77777777" w:rsidR="009A164F" w:rsidRDefault="00000000">
      <w:pPr>
        <w:pStyle w:val="BodyText"/>
        <w:spacing w:before="151" w:line="242" w:lineRule="auto"/>
        <w:ind w:right="37" w:firstLine="720"/>
      </w:pPr>
      <w:r>
        <w:t>GRU4Rec</w:t>
      </w:r>
      <w:r>
        <w:rPr>
          <w:spacing w:val="-3"/>
        </w:rPr>
        <w:t xml:space="preserve"> </w:t>
      </w:r>
      <w:r>
        <w:t>demonstrates competitive</w:t>
      </w:r>
      <w:r>
        <w:rPr>
          <w:spacing w:val="-3"/>
        </w:rPr>
        <w:t xml:space="preserve"> </w:t>
      </w:r>
      <w:r>
        <w:t>performance</w:t>
      </w:r>
      <w:r>
        <w:rPr>
          <w:spacing w:val="-3"/>
        </w:rPr>
        <w:t xml:space="preserve"> </w:t>
      </w:r>
      <w:r>
        <w:t>relative</w:t>
      </w:r>
      <w:r>
        <w:rPr>
          <w:spacing w:val="-3"/>
        </w:rPr>
        <w:t xml:space="preserve"> </w:t>
      </w:r>
      <w:r>
        <w:t>to</w:t>
      </w:r>
      <w:r>
        <w:rPr>
          <w:spacing w:val="-1"/>
        </w:rPr>
        <w:t xml:space="preserve"> </w:t>
      </w:r>
      <w:r>
        <w:t>TCN, owing</w:t>
      </w:r>
      <w:r>
        <w:rPr>
          <w:spacing w:val="-1"/>
        </w:rPr>
        <w:t xml:space="preserve"> </w:t>
      </w:r>
      <w:r>
        <w:t>to</w:t>
      </w:r>
      <w:r>
        <w:rPr>
          <w:spacing w:val="-1"/>
        </w:rPr>
        <w:t xml:space="preserve"> </w:t>
      </w:r>
      <w:r>
        <w:t>its gating</w:t>
      </w:r>
      <w:r>
        <w:rPr>
          <w:spacing w:val="-1"/>
        </w:rPr>
        <w:t xml:space="preserve"> </w:t>
      </w:r>
      <w:r>
        <w:t>mechanisms that effectively</w:t>
      </w:r>
      <w:r>
        <w:rPr>
          <w:spacing w:val="-11"/>
        </w:rPr>
        <w:t xml:space="preserve"> </w:t>
      </w:r>
      <w:r>
        <w:t>capture</w:t>
      </w:r>
      <w:r>
        <w:rPr>
          <w:spacing w:val="-13"/>
        </w:rPr>
        <w:t xml:space="preserve"> </w:t>
      </w:r>
      <w:r>
        <w:t>temporal</w:t>
      </w:r>
      <w:r>
        <w:rPr>
          <w:spacing w:val="-13"/>
        </w:rPr>
        <w:t xml:space="preserve"> </w:t>
      </w:r>
      <w:r>
        <w:t>dependencies</w:t>
      </w:r>
      <w:r>
        <w:rPr>
          <w:spacing w:val="-9"/>
        </w:rPr>
        <w:t xml:space="preserve"> </w:t>
      </w:r>
      <w:r>
        <w:t>within</w:t>
      </w:r>
      <w:r>
        <w:rPr>
          <w:spacing w:val="-11"/>
        </w:rPr>
        <w:t xml:space="preserve"> </w:t>
      </w:r>
      <w:r>
        <w:t>sessions.</w:t>
      </w:r>
      <w:r>
        <w:rPr>
          <w:spacing w:val="-15"/>
        </w:rPr>
        <w:t xml:space="preserve"> </w:t>
      </w:r>
      <w:r>
        <w:t>However,</w:t>
      </w:r>
      <w:r>
        <w:rPr>
          <w:spacing w:val="-8"/>
        </w:rPr>
        <w:t xml:space="preserve"> </w:t>
      </w:r>
      <w:r>
        <w:t>its</w:t>
      </w:r>
      <w:r>
        <w:rPr>
          <w:spacing w:val="-9"/>
        </w:rPr>
        <w:t xml:space="preserve"> </w:t>
      </w:r>
      <w:r>
        <w:t>recurrent</w:t>
      </w:r>
      <w:r>
        <w:rPr>
          <w:spacing w:val="-13"/>
        </w:rPr>
        <w:t xml:space="preserve"> </w:t>
      </w:r>
      <w:r>
        <w:t>architecture</w:t>
      </w:r>
      <w:r>
        <w:rPr>
          <w:spacing w:val="-13"/>
        </w:rPr>
        <w:t xml:space="preserve"> </w:t>
      </w:r>
      <w:r>
        <w:t>limits</w:t>
      </w:r>
      <w:r>
        <w:rPr>
          <w:spacing w:val="-9"/>
        </w:rPr>
        <w:t xml:space="preserve"> </w:t>
      </w:r>
      <w:r>
        <w:t>parallelism and</w:t>
      </w:r>
      <w:r>
        <w:rPr>
          <w:spacing w:val="-8"/>
        </w:rPr>
        <w:t xml:space="preserve"> </w:t>
      </w:r>
      <w:r>
        <w:t>scales</w:t>
      </w:r>
      <w:r>
        <w:rPr>
          <w:spacing w:val="-6"/>
        </w:rPr>
        <w:t xml:space="preserve"> </w:t>
      </w:r>
      <w:r>
        <w:t>poorly</w:t>
      </w:r>
      <w:r>
        <w:rPr>
          <w:spacing w:val="-8"/>
        </w:rPr>
        <w:t xml:space="preserve"> </w:t>
      </w:r>
      <w:r>
        <w:t>to</w:t>
      </w:r>
      <w:r>
        <w:rPr>
          <w:spacing w:val="-8"/>
        </w:rPr>
        <w:t xml:space="preserve"> </w:t>
      </w:r>
      <w:r>
        <w:t>long</w:t>
      </w:r>
      <w:r>
        <w:rPr>
          <w:spacing w:val="-8"/>
        </w:rPr>
        <w:t xml:space="preserve"> </w:t>
      </w:r>
      <w:r>
        <w:t>sequences.</w:t>
      </w:r>
      <w:r>
        <w:rPr>
          <w:spacing w:val="-5"/>
        </w:rPr>
        <w:t xml:space="preserve"> </w:t>
      </w:r>
      <w:r>
        <w:t>TCN's</w:t>
      </w:r>
      <w:r>
        <w:rPr>
          <w:spacing w:val="-6"/>
        </w:rPr>
        <w:t xml:space="preserve"> </w:t>
      </w:r>
      <w:r>
        <w:t>lower</w:t>
      </w:r>
      <w:r>
        <w:rPr>
          <w:spacing w:val="-7"/>
        </w:rPr>
        <w:t xml:space="preserve"> </w:t>
      </w:r>
      <w:r>
        <w:t>performance</w:t>
      </w:r>
      <w:r>
        <w:rPr>
          <w:spacing w:val="-10"/>
        </w:rPr>
        <w:t xml:space="preserve"> </w:t>
      </w:r>
      <w:r>
        <w:t>on</w:t>
      </w:r>
      <w:r>
        <w:rPr>
          <w:spacing w:val="-8"/>
        </w:rPr>
        <w:t xml:space="preserve"> </w:t>
      </w:r>
      <w:r>
        <w:t>this</w:t>
      </w:r>
      <w:r>
        <w:rPr>
          <w:spacing w:val="-6"/>
        </w:rPr>
        <w:t xml:space="preserve"> </w:t>
      </w:r>
      <w:r>
        <w:t>dataset</w:t>
      </w:r>
      <w:r>
        <w:rPr>
          <w:spacing w:val="-10"/>
        </w:rPr>
        <w:t xml:space="preserve"> </w:t>
      </w:r>
      <w:r>
        <w:t>may</w:t>
      </w:r>
      <w:r>
        <w:rPr>
          <w:spacing w:val="-8"/>
        </w:rPr>
        <w:t xml:space="preserve"> </w:t>
      </w:r>
      <w:r>
        <w:t>reflect</w:t>
      </w:r>
      <w:r>
        <w:rPr>
          <w:spacing w:val="-10"/>
        </w:rPr>
        <w:t xml:space="preserve"> </w:t>
      </w:r>
      <w:r>
        <w:t>the</w:t>
      </w:r>
      <w:r>
        <w:rPr>
          <w:spacing w:val="-10"/>
        </w:rPr>
        <w:t xml:space="preserve"> </w:t>
      </w:r>
      <w:r>
        <w:t>limitation</w:t>
      </w:r>
      <w:r>
        <w:rPr>
          <w:spacing w:val="-8"/>
        </w:rPr>
        <w:t xml:space="preserve"> </w:t>
      </w:r>
      <w:r>
        <w:t>of</w:t>
      </w:r>
      <w:r>
        <w:rPr>
          <w:spacing w:val="-7"/>
        </w:rPr>
        <w:t xml:space="preserve"> </w:t>
      </w:r>
      <w:r>
        <w:t>fixed convolutional</w:t>
      </w:r>
      <w:r>
        <w:rPr>
          <w:spacing w:val="-14"/>
        </w:rPr>
        <w:t xml:space="preserve"> </w:t>
      </w:r>
      <w:r>
        <w:t>receptive</w:t>
      </w:r>
      <w:r>
        <w:rPr>
          <w:spacing w:val="-14"/>
        </w:rPr>
        <w:t xml:space="preserve"> </w:t>
      </w:r>
      <w:r>
        <w:t>fields</w:t>
      </w:r>
      <w:r>
        <w:rPr>
          <w:spacing w:val="-10"/>
        </w:rPr>
        <w:t xml:space="preserve"> </w:t>
      </w:r>
      <w:r>
        <w:t>in</w:t>
      </w:r>
      <w:r>
        <w:rPr>
          <w:spacing w:val="-13"/>
        </w:rPr>
        <w:t xml:space="preserve"> </w:t>
      </w:r>
      <w:r>
        <w:t>capturing</w:t>
      </w:r>
      <w:r>
        <w:rPr>
          <w:spacing w:val="-13"/>
        </w:rPr>
        <w:t xml:space="preserve"> </w:t>
      </w:r>
      <w:r>
        <w:t>variable-length</w:t>
      </w:r>
      <w:r>
        <w:rPr>
          <w:spacing w:val="-13"/>
        </w:rPr>
        <w:t xml:space="preserve"> </w:t>
      </w:r>
      <w:r>
        <w:t>preference</w:t>
      </w:r>
      <w:r>
        <w:rPr>
          <w:spacing w:val="-14"/>
        </w:rPr>
        <w:t xml:space="preserve"> </w:t>
      </w:r>
      <w:r>
        <w:t>trajectories.</w:t>
      </w:r>
      <w:r>
        <w:rPr>
          <w:spacing w:val="-9"/>
        </w:rPr>
        <w:t xml:space="preserve"> </w:t>
      </w:r>
      <w:r>
        <w:t>The</w:t>
      </w:r>
      <w:r>
        <w:rPr>
          <w:spacing w:val="-14"/>
        </w:rPr>
        <w:t xml:space="preserve"> </w:t>
      </w:r>
      <w:r>
        <w:t>superior</w:t>
      </w:r>
      <w:r>
        <w:rPr>
          <w:spacing w:val="-12"/>
        </w:rPr>
        <w:t xml:space="preserve"> </w:t>
      </w:r>
      <w:r>
        <w:t>performance</w:t>
      </w:r>
      <w:r>
        <w:rPr>
          <w:spacing w:val="-14"/>
        </w:rPr>
        <w:t xml:space="preserve"> </w:t>
      </w:r>
      <w:r>
        <w:t xml:space="preserve">and architectural transparency of </w:t>
      </w:r>
      <w:proofErr w:type="spellStart"/>
      <w:r>
        <w:t>SASRec</w:t>
      </w:r>
      <w:proofErr w:type="spellEnd"/>
      <w:r>
        <w:t xml:space="preserve"> justify its selection as the </w:t>
      </w:r>
      <w:proofErr w:type="spellStart"/>
      <w:r>
        <w:t>HikmaX</w:t>
      </w:r>
      <w:proofErr w:type="spellEnd"/>
      <w:r>
        <w:t xml:space="preserve"> recommendation backbone.</w:t>
      </w:r>
    </w:p>
    <w:p w14:paraId="2B7F7A8C" w14:textId="77777777" w:rsidR="009A164F" w:rsidRDefault="009A164F">
      <w:pPr>
        <w:pStyle w:val="BodyText"/>
        <w:spacing w:line="242" w:lineRule="auto"/>
        <w:sectPr w:rsidR="009A164F">
          <w:pgSz w:w="11910" w:h="16840"/>
          <w:pgMar w:top="1000" w:right="566" w:bottom="600" w:left="566" w:header="348" w:footer="332" w:gutter="0"/>
          <w:cols w:space="720"/>
        </w:sectPr>
      </w:pPr>
    </w:p>
    <w:p w14:paraId="548D1E9B" w14:textId="77777777" w:rsidR="009A164F" w:rsidRDefault="00000000">
      <w:pPr>
        <w:pStyle w:val="BodyText"/>
        <w:spacing w:before="83" w:line="244" w:lineRule="auto"/>
        <w:ind w:right="33" w:firstLine="720"/>
      </w:pPr>
      <w:r>
        <w:t>Figures 11–13 present bar</w:t>
      </w:r>
      <w:r>
        <w:rPr>
          <w:spacing w:val="-3"/>
        </w:rPr>
        <w:t xml:space="preserve"> </w:t>
      </w:r>
      <w:r>
        <w:t>chart visualizations of Hit@10,</w:t>
      </w:r>
      <w:r>
        <w:rPr>
          <w:spacing w:val="-6"/>
        </w:rPr>
        <w:t xml:space="preserve"> </w:t>
      </w:r>
      <w:r>
        <w:t>Accuracy, and training Loss across the three architectures, providing a direct visual comparison of their relative performance characteristics.</w:t>
      </w:r>
    </w:p>
    <w:p w14:paraId="44DC00AB" w14:textId="77777777" w:rsidR="009A164F" w:rsidRDefault="00000000">
      <w:pPr>
        <w:pStyle w:val="BodyText"/>
        <w:spacing w:before="5"/>
        <w:ind w:left="0"/>
        <w:jc w:val="left"/>
        <w:rPr>
          <w:sz w:val="11"/>
        </w:rPr>
      </w:pPr>
      <w:r>
        <w:rPr>
          <w:noProof/>
          <w:sz w:val="11"/>
        </w:rPr>
        <w:drawing>
          <wp:anchor distT="0" distB="0" distL="0" distR="0" simplePos="0" relativeHeight="487592448" behindDoc="1" locked="0" layoutInCell="1" allowOverlap="1" wp14:anchorId="26EC28CE" wp14:editId="4CE637E8">
            <wp:simplePos x="0" y="0"/>
            <wp:positionH relativeFrom="page">
              <wp:posOffset>2265320</wp:posOffset>
            </wp:positionH>
            <wp:positionV relativeFrom="paragraph">
              <wp:posOffset>99319</wp:posOffset>
            </wp:positionV>
            <wp:extent cx="3090551" cy="164592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3090551" cy="1645920"/>
                    </a:xfrm>
                    <a:prstGeom prst="rect">
                      <a:avLst/>
                    </a:prstGeom>
                  </pic:spPr>
                </pic:pic>
              </a:graphicData>
            </a:graphic>
          </wp:anchor>
        </w:drawing>
      </w:r>
    </w:p>
    <w:p w14:paraId="47126A3A" w14:textId="77777777" w:rsidR="009A164F" w:rsidRDefault="00000000">
      <w:pPr>
        <w:spacing w:before="74"/>
        <w:ind w:left="8"/>
        <w:jc w:val="center"/>
        <w:rPr>
          <w:i/>
          <w:sz w:val="24"/>
        </w:rPr>
      </w:pPr>
      <w:r>
        <w:rPr>
          <w:i/>
          <w:sz w:val="24"/>
        </w:rPr>
        <w:t>Figure</w:t>
      </w:r>
      <w:r>
        <w:rPr>
          <w:i/>
          <w:spacing w:val="-6"/>
          <w:sz w:val="24"/>
        </w:rPr>
        <w:t xml:space="preserve"> </w:t>
      </w:r>
      <w:r>
        <w:rPr>
          <w:i/>
          <w:sz w:val="24"/>
        </w:rPr>
        <w:t>11.</w:t>
      </w:r>
      <w:r>
        <w:rPr>
          <w:i/>
          <w:spacing w:val="3"/>
          <w:sz w:val="24"/>
        </w:rPr>
        <w:t xml:space="preserve"> </w:t>
      </w:r>
      <w:r>
        <w:rPr>
          <w:i/>
          <w:sz w:val="24"/>
        </w:rPr>
        <w:t>Hit@10</w:t>
      </w:r>
      <w:r>
        <w:rPr>
          <w:i/>
          <w:spacing w:val="-2"/>
          <w:sz w:val="24"/>
        </w:rPr>
        <w:t xml:space="preserve"> </w:t>
      </w:r>
      <w:proofErr w:type="gramStart"/>
      <w:r>
        <w:rPr>
          <w:i/>
          <w:sz w:val="24"/>
        </w:rPr>
        <w:t>Score</w:t>
      </w:r>
      <w:proofErr w:type="gramEnd"/>
      <w:r>
        <w:rPr>
          <w:i/>
          <w:spacing w:val="-10"/>
          <w:sz w:val="24"/>
        </w:rPr>
        <w:t xml:space="preserve"> </w:t>
      </w:r>
      <w:r>
        <w:rPr>
          <w:i/>
          <w:sz w:val="24"/>
        </w:rPr>
        <w:t>Comparison</w:t>
      </w:r>
      <w:r>
        <w:rPr>
          <w:i/>
          <w:spacing w:val="-9"/>
          <w:sz w:val="24"/>
        </w:rPr>
        <w:t xml:space="preserve"> </w:t>
      </w:r>
      <w:r>
        <w:rPr>
          <w:i/>
          <w:sz w:val="24"/>
        </w:rPr>
        <w:t>Across</w:t>
      </w:r>
      <w:r>
        <w:rPr>
          <w:i/>
          <w:spacing w:val="-6"/>
          <w:sz w:val="24"/>
        </w:rPr>
        <w:t xml:space="preserve"> </w:t>
      </w:r>
      <w:r>
        <w:rPr>
          <w:i/>
          <w:sz w:val="24"/>
        </w:rPr>
        <w:t>Sequential</w:t>
      </w:r>
      <w:r>
        <w:rPr>
          <w:i/>
          <w:spacing w:val="-3"/>
          <w:sz w:val="24"/>
        </w:rPr>
        <w:t xml:space="preserve"> </w:t>
      </w:r>
      <w:r>
        <w:rPr>
          <w:i/>
          <w:sz w:val="24"/>
        </w:rPr>
        <w:t>Recommendation</w:t>
      </w:r>
      <w:r>
        <w:rPr>
          <w:i/>
          <w:spacing w:val="-1"/>
          <w:sz w:val="24"/>
        </w:rPr>
        <w:t xml:space="preserve"> </w:t>
      </w:r>
      <w:r>
        <w:rPr>
          <w:i/>
          <w:spacing w:val="-2"/>
          <w:sz w:val="24"/>
        </w:rPr>
        <w:t>Architectures.</w:t>
      </w:r>
    </w:p>
    <w:p w14:paraId="2881FF33" w14:textId="77777777" w:rsidR="009A164F" w:rsidRDefault="00000000">
      <w:pPr>
        <w:pStyle w:val="BodyText"/>
        <w:spacing w:before="8"/>
        <w:ind w:left="0"/>
        <w:jc w:val="left"/>
        <w:rPr>
          <w:i/>
          <w:sz w:val="14"/>
        </w:rPr>
      </w:pPr>
      <w:r>
        <w:rPr>
          <w:i/>
          <w:noProof/>
          <w:sz w:val="14"/>
        </w:rPr>
        <w:drawing>
          <wp:anchor distT="0" distB="0" distL="0" distR="0" simplePos="0" relativeHeight="487592960" behindDoc="1" locked="0" layoutInCell="1" allowOverlap="1" wp14:anchorId="36FBADA7" wp14:editId="7041A87F">
            <wp:simplePos x="0" y="0"/>
            <wp:positionH relativeFrom="page">
              <wp:posOffset>2240387</wp:posOffset>
            </wp:positionH>
            <wp:positionV relativeFrom="paragraph">
              <wp:posOffset>123164</wp:posOffset>
            </wp:positionV>
            <wp:extent cx="3090893" cy="142313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3090893" cy="1423130"/>
                    </a:xfrm>
                    <a:prstGeom prst="rect">
                      <a:avLst/>
                    </a:prstGeom>
                  </pic:spPr>
                </pic:pic>
              </a:graphicData>
            </a:graphic>
          </wp:anchor>
        </w:drawing>
      </w:r>
    </w:p>
    <w:p w14:paraId="1E280FFC" w14:textId="77777777" w:rsidR="009A164F" w:rsidRDefault="00000000">
      <w:pPr>
        <w:spacing w:before="251"/>
        <w:ind w:left="15" w:right="14"/>
        <w:jc w:val="center"/>
        <w:rPr>
          <w:i/>
          <w:sz w:val="24"/>
        </w:rPr>
      </w:pPr>
      <w:r>
        <w:rPr>
          <w:i/>
          <w:sz w:val="24"/>
        </w:rPr>
        <w:t>Figure</w:t>
      </w:r>
      <w:r>
        <w:rPr>
          <w:i/>
          <w:spacing w:val="-9"/>
          <w:sz w:val="24"/>
        </w:rPr>
        <w:t xml:space="preserve"> </w:t>
      </w:r>
      <w:r>
        <w:rPr>
          <w:i/>
          <w:sz w:val="24"/>
        </w:rPr>
        <w:t>12.</w:t>
      </w:r>
      <w:r>
        <w:rPr>
          <w:i/>
          <w:spacing w:val="-2"/>
          <w:sz w:val="24"/>
        </w:rPr>
        <w:t xml:space="preserve"> </w:t>
      </w:r>
      <w:r>
        <w:rPr>
          <w:i/>
          <w:sz w:val="24"/>
        </w:rPr>
        <w:t>Accuracy</w:t>
      </w:r>
      <w:r>
        <w:rPr>
          <w:i/>
          <w:spacing w:val="-6"/>
          <w:sz w:val="24"/>
        </w:rPr>
        <w:t xml:space="preserve"> </w:t>
      </w:r>
      <w:r>
        <w:rPr>
          <w:i/>
          <w:sz w:val="24"/>
        </w:rPr>
        <w:t>Comparison</w:t>
      </w:r>
      <w:r>
        <w:rPr>
          <w:i/>
          <w:spacing w:val="-5"/>
          <w:sz w:val="24"/>
        </w:rPr>
        <w:t xml:space="preserve"> </w:t>
      </w:r>
      <w:r>
        <w:rPr>
          <w:i/>
          <w:sz w:val="24"/>
        </w:rPr>
        <w:t>Across</w:t>
      </w:r>
      <w:r>
        <w:rPr>
          <w:i/>
          <w:spacing w:val="-3"/>
          <w:sz w:val="24"/>
        </w:rPr>
        <w:t xml:space="preserve"> </w:t>
      </w:r>
      <w:r>
        <w:rPr>
          <w:i/>
          <w:sz w:val="24"/>
        </w:rPr>
        <w:t>Sequential</w:t>
      </w:r>
      <w:r>
        <w:rPr>
          <w:i/>
          <w:spacing w:val="-7"/>
          <w:sz w:val="24"/>
        </w:rPr>
        <w:t xml:space="preserve"> </w:t>
      </w:r>
      <w:r>
        <w:rPr>
          <w:i/>
          <w:sz w:val="24"/>
        </w:rPr>
        <w:t>Recommendation</w:t>
      </w:r>
      <w:r>
        <w:rPr>
          <w:i/>
          <w:spacing w:val="-4"/>
          <w:sz w:val="24"/>
        </w:rPr>
        <w:t xml:space="preserve"> </w:t>
      </w:r>
      <w:r>
        <w:rPr>
          <w:i/>
          <w:spacing w:val="-2"/>
          <w:sz w:val="24"/>
        </w:rPr>
        <w:t>Architectures.</w:t>
      </w:r>
    </w:p>
    <w:p w14:paraId="01FA02D4" w14:textId="77777777" w:rsidR="009A164F" w:rsidRDefault="00000000">
      <w:pPr>
        <w:pStyle w:val="BodyText"/>
        <w:spacing w:before="9"/>
        <w:ind w:left="0"/>
        <w:jc w:val="left"/>
        <w:rPr>
          <w:i/>
          <w:sz w:val="11"/>
        </w:rPr>
      </w:pPr>
      <w:r>
        <w:rPr>
          <w:i/>
          <w:noProof/>
          <w:sz w:val="11"/>
        </w:rPr>
        <w:drawing>
          <wp:anchor distT="0" distB="0" distL="0" distR="0" simplePos="0" relativeHeight="487593472" behindDoc="1" locked="0" layoutInCell="1" allowOverlap="1" wp14:anchorId="21E9FF42" wp14:editId="28F248D7">
            <wp:simplePos x="0" y="0"/>
            <wp:positionH relativeFrom="page">
              <wp:posOffset>2417695</wp:posOffset>
            </wp:positionH>
            <wp:positionV relativeFrom="paragraph">
              <wp:posOffset>101560</wp:posOffset>
            </wp:positionV>
            <wp:extent cx="2758397" cy="165353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2758397" cy="1653539"/>
                    </a:xfrm>
                    <a:prstGeom prst="rect">
                      <a:avLst/>
                    </a:prstGeom>
                  </pic:spPr>
                </pic:pic>
              </a:graphicData>
            </a:graphic>
          </wp:anchor>
        </w:drawing>
      </w:r>
    </w:p>
    <w:p w14:paraId="6F4B2F0B" w14:textId="77777777" w:rsidR="009A164F" w:rsidRDefault="00000000">
      <w:pPr>
        <w:spacing w:before="185"/>
        <w:ind w:left="8"/>
        <w:jc w:val="center"/>
        <w:rPr>
          <w:i/>
          <w:sz w:val="24"/>
        </w:rPr>
      </w:pPr>
      <w:r>
        <w:rPr>
          <w:i/>
          <w:sz w:val="24"/>
        </w:rPr>
        <w:t>Figure</w:t>
      </w:r>
      <w:r>
        <w:rPr>
          <w:i/>
          <w:spacing w:val="-5"/>
          <w:sz w:val="24"/>
        </w:rPr>
        <w:t xml:space="preserve"> </w:t>
      </w:r>
      <w:r>
        <w:rPr>
          <w:i/>
          <w:sz w:val="24"/>
        </w:rPr>
        <w:t>13.</w:t>
      </w:r>
      <w:r>
        <w:rPr>
          <w:i/>
          <w:spacing w:val="3"/>
          <w:sz w:val="24"/>
        </w:rPr>
        <w:t xml:space="preserve"> </w:t>
      </w:r>
      <w:r>
        <w:rPr>
          <w:i/>
          <w:sz w:val="24"/>
        </w:rPr>
        <w:t>Training</w:t>
      </w:r>
      <w:r>
        <w:rPr>
          <w:i/>
          <w:spacing w:val="-8"/>
          <w:sz w:val="24"/>
        </w:rPr>
        <w:t xml:space="preserve"> </w:t>
      </w:r>
      <w:r>
        <w:rPr>
          <w:i/>
          <w:sz w:val="24"/>
        </w:rPr>
        <w:t>Loss</w:t>
      </w:r>
      <w:r>
        <w:rPr>
          <w:i/>
          <w:spacing w:val="-6"/>
          <w:sz w:val="24"/>
        </w:rPr>
        <w:t xml:space="preserve"> </w:t>
      </w:r>
      <w:r>
        <w:rPr>
          <w:i/>
          <w:sz w:val="24"/>
        </w:rPr>
        <w:t>Comparison</w:t>
      </w:r>
      <w:r>
        <w:rPr>
          <w:i/>
          <w:spacing w:val="-8"/>
          <w:sz w:val="24"/>
        </w:rPr>
        <w:t xml:space="preserve"> </w:t>
      </w:r>
      <w:r>
        <w:rPr>
          <w:i/>
          <w:sz w:val="24"/>
        </w:rPr>
        <w:t>Across</w:t>
      </w:r>
      <w:r>
        <w:rPr>
          <w:i/>
          <w:spacing w:val="-5"/>
          <w:sz w:val="24"/>
        </w:rPr>
        <w:t xml:space="preserve"> </w:t>
      </w:r>
      <w:r>
        <w:rPr>
          <w:i/>
          <w:sz w:val="24"/>
        </w:rPr>
        <w:t>Sequential</w:t>
      </w:r>
      <w:r>
        <w:rPr>
          <w:i/>
          <w:spacing w:val="-3"/>
          <w:sz w:val="24"/>
        </w:rPr>
        <w:t xml:space="preserve"> </w:t>
      </w:r>
      <w:r>
        <w:rPr>
          <w:i/>
          <w:sz w:val="24"/>
        </w:rPr>
        <w:t xml:space="preserve">Recommendation </w:t>
      </w:r>
      <w:r>
        <w:rPr>
          <w:i/>
          <w:spacing w:val="-2"/>
          <w:sz w:val="24"/>
        </w:rPr>
        <w:t>Architectures.</w:t>
      </w:r>
    </w:p>
    <w:p w14:paraId="3258A366" w14:textId="77777777" w:rsidR="009A164F" w:rsidRDefault="009A164F">
      <w:pPr>
        <w:pStyle w:val="BodyText"/>
        <w:ind w:left="0"/>
        <w:jc w:val="left"/>
        <w:rPr>
          <w:i/>
        </w:rPr>
      </w:pPr>
    </w:p>
    <w:p w14:paraId="0D8147EA" w14:textId="77777777" w:rsidR="009A164F" w:rsidRDefault="009A164F">
      <w:pPr>
        <w:pStyle w:val="BodyText"/>
        <w:spacing w:before="85"/>
        <w:ind w:left="0"/>
        <w:jc w:val="left"/>
        <w:rPr>
          <w:i/>
        </w:rPr>
      </w:pPr>
    </w:p>
    <w:p w14:paraId="33B096E7" w14:textId="77777777" w:rsidR="009A164F" w:rsidRDefault="00000000">
      <w:pPr>
        <w:pStyle w:val="Heading2"/>
        <w:numPr>
          <w:ilvl w:val="1"/>
          <w:numId w:val="3"/>
        </w:numPr>
        <w:tabs>
          <w:tab w:val="left" w:pos="528"/>
        </w:tabs>
        <w:ind w:left="528" w:hanging="486"/>
      </w:pPr>
      <w:r>
        <w:t>Drift</w:t>
      </w:r>
      <w:r>
        <w:rPr>
          <w:spacing w:val="-5"/>
        </w:rPr>
        <w:t xml:space="preserve"> </w:t>
      </w:r>
      <w:r>
        <w:t>Impact</w:t>
      </w:r>
      <w:r>
        <w:rPr>
          <w:spacing w:val="-4"/>
        </w:rPr>
        <w:t xml:space="preserve"> </w:t>
      </w:r>
      <w:r>
        <w:rPr>
          <w:spacing w:val="-2"/>
        </w:rPr>
        <w:t>Analysis</w:t>
      </w:r>
    </w:p>
    <w:p w14:paraId="1899ECEB" w14:textId="77777777" w:rsidR="009A164F" w:rsidRDefault="00000000">
      <w:pPr>
        <w:pStyle w:val="BodyText"/>
        <w:spacing w:before="172"/>
        <w:ind w:right="36" w:firstLine="720"/>
      </w:pPr>
      <w:r>
        <w:t>Drift injection experiments demonstrate that the introduction of as few as two off-profile interactions into</w:t>
      </w:r>
      <w:r>
        <w:rPr>
          <w:spacing w:val="-5"/>
        </w:rPr>
        <w:t xml:space="preserve"> </w:t>
      </w:r>
      <w:r>
        <w:t>a</w:t>
      </w:r>
      <w:r>
        <w:rPr>
          <w:spacing w:val="-7"/>
        </w:rPr>
        <w:t xml:space="preserve"> </w:t>
      </w:r>
      <w:r>
        <w:t>five-interaction</w:t>
      </w:r>
      <w:r>
        <w:rPr>
          <w:spacing w:val="-5"/>
        </w:rPr>
        <w:t xml:space="preserve"> </w:t>
      </w:r>
      <w:r>
        <w:t>history</w:t>
      </w:r>
      <w:r>
        <w:rPr>
          <w:spacing w:val="-5"/>
        </w:rPr>
        <w:t xml:space="preserve"> </w:t>
      </w:r>
      <w:r>
        <w:t>is</w:t>
      </w:r>
      <w:r>
        <w:rPr>
          <w:spacing w:val="-3"/>
        </w:rPr>
        <w:t xml:space="preserve"> </w:t>
      </w:r>
      <w:r>
        <w:t>sufficient</w:t>
      </w:r>
      <w:r>
        <w:rPr>
          <w:spacing w:val="-7"/>
        </w:rPr>
        <w:t xml:space="preserve"> </w:t>
      </w:r>
      <w:r>
        <w:t>to</w:t>
      </w:r>
      <w:r>
        <w:rPr>
          <w:spacing w:val="-5"/>
        </w:rPr>
        <w:t xml:space="preserve"> </w:t>
      </w:r>
      <w:r>
        <w:t>produce</w:t>
      </w:r>
      <w:r>
        <w:rPr>
          <w:spacing w:val="-14"/>
        </w:rPr>
        <w:t xml:space="preserve"> </w:t>
      </w:r>
      <w:r>
        <w:t>substantial</w:t>
      </w:r>
      <w:r>
        <w:rPr>
          <w:spacing w:val="-7"/>
        </w:rPr>
        <w:t xml:space="preserve"> </w:t>
      </w:r>
      <w:r>
        <w:t>distributional</w:t>
      </w:r>
      <w:r>
        <w:rPr>
          <w:spacing w:val="-7"/>
        </w:rPr>
        <w:t xml:space="preserve"> </w:t>
      </w:r>
      <w:r>
        <w:t>shifts</w:t>
      </w:r>
      <w:r>
        <w:rPr>
          <w:spacing w:val="-3"/>
        </w:rPr>
        <w:t xml:space="preserve"> </w:t>
      </w:r>
      <w:r>
        <w:t>in</w:t>
      </w:r>
      <w:r>
        <w:rPr>
          <w:spacing w:val="-5"/>
        </w:rPr>
        <w:t xml:space="preserve"> </w:t>
      </w:r>
      <w:r>
        <w:t>recommendation</w:t>
      </w:r>
      <w:r>
        <w:rPr>
          <w:spacing w:val="-5"/>
        </w:rPr>
        <w:t xml:space="preserve"> </w:t>
      </w:r>
      <w:r>
        <w:t>output. The</w:t>
      </w:r>
      <w:r>
        <w:rPr>
          <w:spacing w:val="28"/>
        </w:rPr>
        <w:t xml:space="preserve"> </w:t>
      </w:r>
      <w:r>
        <w:t>original</w:t>
      </w:r>
      <w:r>
        <w:rPr>
          <w:spacing w:val="29"/>
        </w:rPr>
        <w:t xml:space="preserve"> </w:t>
      </w:r>
      <w:r>
        <w:t>sequence</w:t>
      </w:r>
      <w:r>
        <w:rPr>
          <w:spacing w:val="29"/>
        </w:rPr>
        <w:t xml:space="preserve"> </w:t>
      </w:r>
      <w:r>
        <w:t>[1,</w:t>
      </w:r>
      <w:r>
        <w:rPr>
          <w:spacing w:val="35"/>
        </w:rPr>
        <w:t xml:space="preserve"> </w:t>
      </w:r>
      <w:r>
        <w:t>5,</w:t>
      </w:r>
      <w:r>
        <w:rPr>
          <w:spacing w:val="27"/>
        </w:rPr>
        <w:t xml:space="preserve"> </w:t>
      </w:r>
      <w:r>
        <w:t>10,</w:t>
      </w:r>
      <w:r>
        <w:rPr>
          <w:spacing w:val="27"/>
        </w:rPr>
        <w:t xml:space="preserve"> </w:t>
      </w:r>
      <w:r>
        <w:t>20,</w:t>
      </w:r>
      <w:r>
        <w:rPr>
          <w:spacing w:val="27"/>
        </w:rPr>
        <w:t xml:space="preserve"> </w:t>
      </w:r>
      <w:r>
        <w:t>30]</w:t>
      </w:r>
      <w:r>
        <w:rPr>
          <w:spacing w:val="24"/>
        </w:rPr>
        <w:t xml:space="preserve"> </w:t>
      </w:r>
      <w:r>
        <w:t>produces</w:t>
      </w:r>
      <w:r>
        <w:rPr>
          <w:spacing w:val="33"/>
        </w:rPr>
        <w:t xml:space="preserve"> </w:t>
      </w:r>
      <w:r>
        <w:t>a</w:t>
      </w:r>
      <w:r>
        <w:rPr>
          <w:spacing w:val="22"/>
        </w:rPr>
        <w:t xml:space="preserve"> </w:t>
      </w:r>
      <w:r>
        <w:t>preference-consistent</w:t>
      </w:r>
      <w:r>
        <w:rPr>
          <w:spacing w:val="29"/>
        </w:rPr>
        <w:t xml:space="preserve"> </w:t>
      </w:r>
      <w:r>
        <w:t>recommendation</w:t>
      </w:r>
      <w:r>
        <w:rPr>
          <w:spacing w:val="31"/>
        </w:rPr>
        <w:t xml:space="preserve"> </w:t>
      </w:r>
      <w:r>
        <w:t>list</w:t>
      </w:r>
      <w:r>
        <w:rPr>
          <w:spacing w:val="29"/>
        </w:rPr>
        <w:t xml:space="preserve"> </w:t>
      </w:r>
      <w:r>
        <w:t>with</w:t>
      </w:r>
      <w:r>
        <w:rPr>
          <w:spacing w:val="31"/>
        </w:rPr>
        <w:t xml:space="preserve"> </w:t>
      </w:r>
      <w:r>
        <w:t>a</w:t>
      </w:r>
      <w:r>
        <w:rPr>
          <w:spacing w:val="29"/>
        </w:rPr>
        <w:t xml:space="preserve"> </w:t>
      </w:r>
      <w:r>
        <w:rPr>
          <w:spacing w:val="-4"/>
        </w:rPr>
        <w:t>mean</w:t>
      </w:r>
    </w:p>
    <w:p w14:paraId="6422B468" w14:textId="77777777" w:rsidR="009A164F" w:rsidRDefault="00000000">
      <w:pPr>
        <w:pStyle w:val="BodyText"/>
        <w:spacing w:before="4" w:line="242" w:lineRule="auto"/>
        <w:ind w:right="18"/>
      </w:pPr>
      <w:r>
        <w:t>predicted</w:t>
      </w:r>
      <w:r>
        <w:rPr>
          <w:spacing w:val="-2"/>
        </w:rPr>
        <w:t xml:space="preserve"> </w:t>
      </w:r>
      <w:r>
        <w:t>relevance</w:t>
      </w:r>
      <w:r>
        <w:rPr>
          <w:spacing w:val="-4"/>
        </w:rPr>
        <w:t xml:space="preserve"> </w:t>
      </w:r>
      <w:r>
        <w:t>score</w:t>
      </w:r>
      <w:r>
        <w:rPr>
          <w:spacing w:val="-4"/>
        </w:rPr>
        <w:t xml:space="preserve"> </w:t>
      </w:r>
      <w:r>
        <w:t>of</w:t>
      </w:r>
      <w:r>
        <w:rPr>
          <w:spacing w:val="-2"/>
        </w:rPr>
        <w:t xml:space="preserve"> </w:t>
      </w:r>
      <w:r>
        <w:t>0.94</w:t>
      </w:r>
      <w:r>
        <w:rPr>
          <w:spacing w:val="-10"/>
        </w:rPr>
        <w:t xml:space="preserve"> </w:t>
      </w:r>
      <w:r>
        <w:t>for</w:t>
      </w:r>
      <w:r>
        <w:rPr>
          <w:spacing w:val="-10"/>
        </w:rPr>
        <w:t xml:space="preserve"> </w:t>
      </w:r>
      <w:r>
        <w:t>the</w:t>
      </w:r>
      <w:r>
        <w:rPr>
          <w:spacing w:val="-4"/>
        </w:rPr>
        <w:t xml:space="preserve"> </w:t>
      </w:r>
      <w:r>
        <w:t>top-ranked</w:t>
      </w:r>
      <w:r>
        <w:rPr>
          <w:spacing w:val="-2"/>
        </w:rPr>
        <w:t xml:space="preserve"> </w:t>
      </w:r>
      <w:r>
        <w:t>item</w:t>
      </w:r>
      <w:r>
        <w:rPr>
          <w:spacing w:val="-4"/>
        </w:rPr>
        <w:t xml:space="preserve"> </w:t>
      </w:r>
      <w:r>
        <w:t>(Interstellar). After</w:t>
      </w:r>
      <w:r>
        <w:rPr>
          <w:spacing w:val="-2"/>
        </w:rPr>
        <w:t xml:space="preserve"> </w:t>
      </w:r>
      <w:r>
        <w:t>modification</w:t>
      </w:r>
      <w:r>
        <w:rPr>
          <w:spacing w:val="-2"/>
        </w:rPr>
        <w:t xml:space="preserve"> </w:t>
      </w:r>
      <w:r>
        <w:t>to</w:t>
      </w:r>
      <w:r>
        <w:rPr>
          <w:spacing w:val="-2"/>
        </w:rPr>
        <w:t xml:space="preserve"> </w:t>
      </w:r>
      <w:r>
        <w:t>[1, 5, 10, 99,</w:t>
      </w:r>
      <w:r>
        <w:rPr>
          <w:spacing w:val="-6"/>
        </w:rPr>
        <w:t xml:space="preserve"> </w:t>
      </w:r>
      <w:r>
        <w:t>120], the recommendation distribution shifts markedly, with the model elevating off-profile content categories to the top</w:t>
      </w:r>
      <w:r>
        <w:rPr>
          <w:spacing w:val="-4"/>
        </w:rPr>
        <w:t xml:space="preserve"> </w:t>
      </w:r>
      <w:r>
        <w:t>positions.</w:t>
      </w:r>
      <w:r>
        <w:rPr>
          <w:spacing w:val="-7"/>
        </w:rPr>
        <w:t xml:space="preserve"> </w:t>
      </w:r>
      <w:r>
        <w:t>Following</w:t>
      </w:r>
      <w:r>
        <w:rPr>
          <w:spacing w:val="-4"/>
        </w:rPr>
        <w:t xml:space="preserve"> </w:t>
      </w:r>
      <w:r>
        <w:t>recourse-based</w:t>
      </w:r>
      <w:r>
        <w:rPr>
          <w:spacing w:val="-4"/>
        </w:rPr>
        <w:t xml:space="preserve"> </w:t>
      </w:r>
      <w:r>
        <w:t>restoration</w:t>
      </w:r>
      <w:r>
        <w:rPr>
          <w:spacing w:val="-4"/>
        </w:rPr>
        <w:t xml:space="preserve"> </w:t>
      </w:r>
      <w:r>
        <w:t>of</w:t>
      </w:r>
      <w:r>
        <w:rPr>
          <w:spacing w:val="-4"/>
        </w:rPr>
        <w:t xml:space="preserve"> </w:t>
      </w:r>
      <w:r>
        <w:t>the</w:t>
      </w:r>
      <w:r>
        <w:rPr>
          <w:spacing w:val="-13"/>
        </w:rPr>
        <w:t xml:space="preserve"> </w:t>
      </w:r>
      <w:r>
        <w:t>original</w:t>
      </w:r>
      <w:r>
        <w:rPr>
          <w:spacing w:val="-6"/>
        </w:rPr>
        <w:t xml:space="preserve"> </w:t>
      </w:r>
      <w:r>
        <w:t>sequence, the</w:t>
      </w:r>
      <w:r>
        <w:rPr>
          <w:spacing w:val="-6"/>
        </w:rPr>
        <w:t xml:space="preserve"> </w:t>
      </w:r>
      <w:r>
        <w:t>recovered</w:t>
      </w:r>
      <w:r>
        <w:rPr>
          <w:spacing w:val="-4"/>
        </w:rPr>
        <w:t xml:space="preserve"> </w:t>
      </w:r>
      <w:r>
        <w:t>recommendation</w:t>
      </w:r>
      <w:r>
        <w:rPr>
          <w:spacing w:val="-4"/>
        </w:rPr>
        <w:t xml:space="preserve"> </w:t>
      </w:r>
      <w:r>
        <w:t>list (Movies 12, 117, 34, 22, and 1535)</w:t>
      </w:r>
      <w:r>
        <w:rPr>
          <w:spacing w:val="-1"/>
        </w:rPr>
        <w:t xml:space="preserve"> </w:t>
      </w:r>
      <w:r>
        <w:t>returns to preference-consistent content, with top-item predicted relevance scores in the 0.06–0.04 range consistent with the pre-drift distribution.</w:t>
      </w:r>
    </w:p>
    <w:p w14:paraId="226FED19" w14:textId="77777777" w:rsidR="009A164F" w:rsidRDefault="00000000">
      <w:pPr>
        <w:pStyle w:val="BodyText"/>
        <w:spacing w:before="151" w:line="244" w:lineRule="auto"/>
        <w:ind w:right="29" w:firstLine="720"/>
      </w:pPr>
      <w:r>
        <w:t>These results empirically establish that algorithmic drift is both rapid and measurable, and that attribution-guided interactive recourse provides an effective and practically deployable mechanism for its reversal without requiring full history reset or model retraining.</w:t>
      </w:r>
    </w:p>
    <w:p w14:paraId="3AE7A077" w14:textId="77777777" w:rsidR="009A164F" w:rsidRDefault="009A164F">
      <w:pPr>
        <w:pStyle w:val="BodyText"/>
        <w:spacing w:line="244" w:lineRule="auto"/>
        <w:sectPr w:rsidR="009A164F">
          <w:pgSz w:w="11910" w:h="16840"/>
          <w:pgMar w:top="1000" w:right="566" w:bottom="600" w:left="566" w:header="348" w:footer="332" w:gutter="0"/>
          <w:cols w:space="720"/>
        </w:sectPr>
      </w:pPr>
    </w:p>
    <w:p w14:paraId="6303BA8A" w14:textId="77777777" w:rsidR="009A164F" w:rsidRDefault="00000000">
      <w:pPr>
        <w:pStyle w:val="Heading1"/>
        <w:numPr>
          <w:ilvl w:val="0"/>
          <w:numId w:val="3"/>
        </w:numPr>
        <w:tabs>
          <w:tab w:val="left" w:pos="409"/>
        </w:tabs>
        <w:spacing w:before="83"/>
        <w:ind w:left="409" w:hanging="367"/>
      </w:pPr>
      <w:r>
        <w:rPr>
          <w:spacing w:val="-2"/>
        </w:rPr>
        <w:t>LIMITATIONS</w:t>
      </w:r>
    </w:p>
    <w:p w14:paraId="21181AA6" w14:textId="77777777" w:rsidR="009A164F" w:rsidRDefault="00000000">
      <w:pPr>
        <w:pStyle w:val="BodyText"/>
        <w:spacing w:before="172"/>
        <w:ind w:right="30" w:firstLine="720"/>
      </w:pPr>
      <w:r>
        <w:t>Several limitations of the present work merit acknowledgment. First, the experimental evaluation is conducted in an offline setting using static historical data; the effectiveness of the recourse mechanism under real-time streaming interaction environments with continuously evolving user preferences has not been empirically validated. Second, the drift simulation protocol employs synthetic noise injection rather than naturally occurring drift sourced from real-world platform data, which may not fully capture the temporal dynamics and user behavioral heterogeneity of genuine drift phenomena.</w:t>
      </w:r>
    </w:p>
    <w:p w14:paraId="34C315F7" w14:textId="77777777" w:rsidR="009A164F" w:rsidRDefault="00000000">
      <w:pPr>
        <w:pStyle w:val="BodyText"/>
        <w:spacing w:before="169"/>
        <w:ind w:right="22" w:firstLine="720"/>
      </w:pPr>
      <w:r>
        <w:t>Third, the Integrated Gradients attribution method requires the recommendation model to be differentiable, limiting its direct applicability to non-differentiable recommendation architectures such</w:t>
      </w:r>
      <w:r>
        <w:rPr>
          <w:spacing w:val="-5"/>
        </w:rPr>
        <w:t xml:space="preserve"> </w:t>
      </w:r>
      <w:r>
        <w:t>as</w:t>
      </w:r>
      <w:r>
        <w:rPr>
          <w:spacing w:val="-2"/>
        </w:rPr>
        <w:t xml:space="preserve"> </w:t>
      </w:r>
      <w:r>
        <w:t>those based</w:t>
      </w:r>
      <w:r>
        <w:rPr>
          <w:spacing w:val="-4"/>
        </w:rPr>
        <w:t xml:space="preserve"> </w:t>
      </w:r>
      <w:r>
        <w:t>on</w:t>
      </w:r>
      <w:r>
        <w:rPr>
          <w:spacing w:val="-4"/>
        </w:rPr>
        <w:t xml:space="preserve"> </w:t>
      </w:r>
      <w:r>
        <w:t>tree</w:t>
      </w:r>
      <w:r>
        <w:rPr>
          <w:spacing w:val="-6"/>
        </w:rPr>
        <w:t xml:space="preserve"> </w:t>
      </w:r>
      <w:r>
        <w:t>ensembles</w:t>
      </w:r>
      <w:r>
        <w:rPr>
          <w:spacing w:val="-2"/>
        </w:rPr>
        <w:t xml:space="preserve"> </w:t>
      </w:r>
      <w:r>
        <w:t>or</w:t>
      </w:r>
      <w:r>
        <w:rPr>
          <w:spacing w:val="-11"/>
        </w:rPr>
        <w:t xml:space="preserve"> </w:t>
      </w:r>
      <w:r>
        <w:t>neighborhood-based</w:t>
      </w:r>
      <w:r>
        <w:rPr>
          <w:spacing w:val="-4"/>
        </w:rPr>
        <w:t xml:space="preserve"> </w:t>
      </w:r>
      <w:r>
        <w:t>collaborative</w:t>
      </w:r>
      <w:r>
        <w:rPr>
          <w:spacing w:val="-6"/>
        </w:rPr>
        <w:t xml:space="preserve"> </w:t>
      </w:r>
      <w:r>
        <w:t>filtering.</w:t>
      </w:r>
      <w:r>
        <w:rPr>
          <w:spacing w:val="-1"/>
        </w:rPr>
        <w:t xml:space="preserve"> </w:t>
      </w:r>
      <w:r>
        <w:t>Fourth,</w:t>
      </w:r>
      <w:r>
        <w:rPr>
          <w:spacing w:val="-1"/>
        </w:rPr>
        <w:t xml:space="preserve"> </w:t>
      </w:r>
      <w:r>
        <w:t>the</w:t>
      </w:r>
      <w:r>
        <w:rPr>
          <w:spacing w:val="-13"/>
        </w:rPr>
        <w:t xml:space="preserve"> </w:t>
      </w:r>
      <w:r>
        <w:t>current</w:t>
      </w:r>
      <w:r>
        <w:rPr>
          <w:spacing w:val="-6"/>
        </w:rPr>
        <w:t xml:space="preserve"> </w:t>
      </w:r>
      <w:r>
        <w:t>implementation</w:t>
      </w:r>
      <w:r>
        <w:rPr>
          <w:spacing w:val="-4"/>
        </w:rPr>
        <w:t xml:space="preserve"> </w:t>
      </w:r>
      <w:r>
        <w:t>does not</w:t>
      </w:r>
      <w:r>
        <w:rPr>
          <w:spacing w:val="-9"/>
        </w:rPr>
        <w:t xml:space="preserve"> </w:t>
      </w:r>
      <w:r>
        <w:t>address</w:t>
      </w:r>
      <w:r>
        <w:rPr>
          <w:spacing w:val="-5"/>
        </w:rPr>
        <w:t xml:space="preserve"> </w:t>
      </w:r>
      <w:r>
        <w:t>privacy-preserving</w:t>
      </w:r>
      <w:r>
        <w:rPr>
          <w:spacing w:val="-7"/>
        </w:rPr>
        <w:t xml:space="preserve"> </w:t>
      </w:r>
      <w:r>
        <w:t>computation,</w:t>
      </w:r>
      <w:r>
        <w:rPr>
          <w:spacing w:val="-4"/>
        </w:rPr>
        <w:t xml:space="preserve"> </w:t>
      </w:r>
      <w:r>
        <w:t>and</w:t>
      </w:r>
      <w:r>
        <w:rPr>
          <w:spacing w:val="-7"/>
        </w:rPr>
        <w:t xml:space="preserve"> </w:t>
      </w:r>
      <w:r>
        <w:t>interaction</w:t>
      </w:r>
      <w:r>
        <w:rPr>
          <w:spacing w:val="-7"/>
        </w:rPr>
        <w:t xml:space="preserve"> </w:t>
      </w:r>
      <w:r>
        <w:t>history</w:t>
      </w:r>
      <w:r>
        <w:rPr>
          <w:spacing w:val="-6"/>
        </w:rPr>
        <w:t xml:space="preserve"> </w:t>
      </w:r>
      <w:r>
        <w:t>data</w:t>
      </w:r>
      <w:r>
        <w:rPr>
          <w:spacing w:val="-9"/>
        </w:rPr>
        <w:t xml:space="preserve"> </w:t>
      </w:r>
      <w:r>
        <w:t>processed</w:t>
      </w:r>
      <w:r>
        <w:rPr>
          <w:spacing w:val="-7"/>
        </w:rPr>
        <w:t xml:space="preserve"> </w:t>
      </w:r>
      <w:r>
        <w:t>through</w:t>
      </w:r>
      <w:r>
        <w:rPr>
          <w:spacing w:val="-6"/>
        </w:rPr>
        <w:t xml:space="preserve"> </w:t>
      </w:r>
      <w:r>
        <w:t>the</w:t>
      </w:r>
      <w:r>
        <w:rPr>
          <w:spacing w:val="-9"/>
        </w:rPr>
        <w:t xml:space="preserve"> </w:t>
      </w:r>
      <w:r>
        <w:t>dashboard</w:t>
      </w:r>
      <w:r>
        <w:rPr>
          <w:spacing w:val="-6"/>
        </w:rPr>
        <w:t xml:space="preserve"> </w:t>
      </w:r>
      <w:r>
        <w:t>is</w:t>
      </w:r>
      <w:r>
        <w:rPr>
          <w:spacing w:val="-5"/>
        </w:rPr>
        <w:t xml:space="preserve"> </w:t>
      </w:r>
      <w:r>
        <w:t>not anonymized. Fifth, qualitative user evaluation of the dashboard interface has not been conducted at scale; user trust</w:t>
      </w:r>
      <w:r>
        <w:rPr>
          <w:spacing w:val="-15"/>
        </w:rPr>
        <w:t xml:space="preserve"> </w:t>
      </w:r>
      <w:r>
        <w:t>and</w:t>
      </w:r>
      <w:r>
        <w:rPr>
          <w:spacing w:val="-15"/>
        </w:rPr>
        <w:t xml:space="preserve"> </w:t>
      </w:r>
      <w:r>
        <w:t>satisfaction</w:t>
      </w:r>
      <w:r>
        <w:rPr>
          <w:spacing w:val="-15"/>
        </w:rPr>
        <w:t xml:space="preserve"> </w:t>
      </w:r>
      <w:r>
        <w:t>results</w:t>
      </w:r>
      <w:r>
        <w:rPr>
          <w:spacing w:val="-15"/>
        </w:rPr>
        <w:t xml:space="preserve"> </w:t>
      </w:r>
      <w:r>
        <w:t>are</w:t>
      </w:r>
      <w:r>
        <w:rPr>
          <w:spacing w:val="-15"/>
        </w:rPr>
        <w:t xml:space="preserve"> </w:t>
      </w:r>
      <w:r>
        <w:t>based</w:t>
      </w:r>
      <w:r>
        <w:rPr>
          <w:spacing w:val="-15"/>
        </w:rPr>
        <w:t xml:space="preserve"> </w:t>
      </w:r>
      <w:r>
        <w:t>on</w:t>
      </w:r>
      <w:r>
        <w:rPr>
          <w:spacing w:val="-15"/>
        </w:rPr>
        <w:t xml:space="preserve"> </w:t>
      </w:r>
      <w:r>
        <w:t>small-sample</w:t>
      </w:r>
      <w:r>
        <w:rPr>
          <w:spacing w:val="-15"/>
        </w:rPr>
        <w:t xml:space="preserve"> </w:t>
      </w:r>
      <w:r>
        <w:t>qualitative</w:t>
      </w:r>
      <w:r>
        <w:rPr>
          <w:spacing w:val="-15"/>
        </w:rPr>
        <w:t xml:space="preserve"> </w:t>
      </w:r>
      <w:r>
        <w:t>observation</w:t>
      </w:r>
      <w:r>
        <w:rPr>
          <w:spacing w:val="-15"/>
        </w:rPr>
        <w:t xml:space="preserve"> </w:t>
      </w:r>
      <w:r>
        <w:t>rather</w:t>
      </w:r>
      <w:r>
        <w:rPr>
          <w:spacing w:val="-15"/>
        </w:rPr>
        <w:t xml:space="preserve"> </w:t>
      </w:r>
      <w:r>
        <w:t>than</w:t>
      </w:r>
      <w:r>
        <w:rPr>
          <w:spacing w:val="-15"/>
        </w:rPr>
        <w:t xml:space="preserve"> </w:t>
      </w:r>
      <w:r>
        <w:t>controlled</w:t>
      </w:r>
      <w:r>
        <w:rPr>
          <w:spacing w:val="-15"/>
        </w:rPr>
        <w:t xml:space="preserve"> </w:t>
      </w:r>
      <w:r>
        <w:t>user</w:t>
      </w:r>
      <w:r>
        <w:rPr>
          <w:spacing w:val="-15"/>
        </w:rPr>
        <w:t xml:space="preserve"> </w:t>
      </w:r>
      <w:r>
        <w:t>studies.</w:t>
      </w:r>
    </w:p>
    <w:p w14:paraId="3B2E7F65" w14:textId="77777777" w:rsidR="009A164F" w:rsidRDefault="009A164F">
      <w:pPr>
        <w:pStyle w:val="BodyText"/>
        <w:ind w:left="0"/>
        <w:jc w:val="left"/>
      </w:pPr>
    </w:p>
    <w:p w14:paraId="01DA174B" w14:textId="77777777" w:rsidR="009A164F" w:rsidRDefault="009A164F">
      <w:pPr>
        <w:pStyle w:val="BodyText"/>
        <w:spacing w:before="169"/>
        <w:ind w:left="0"/>
        <w:jc w:val="left"/>
      </w:pPr>
    </w:p>
    <w:p w14:paraId="26BC444E" w14:textId="77777777" w:rsidR="009A164F" w:rsidRDefault="00000000">
      <w:pPr>
        <w:pStyle w:val="Heading1"/>
        <w:numPr>
          <w:ilvl w:val="0"/>
          <w:numId w:val="3"/>
        </w:numPr>
        <w:tabs>
          <w:tab w:val="left" w:pos="409"/>
        </w:tabs>
        <w:ind w:left="409" w:hanging="367"/>
      </w:pPr>
      <w:r>
        <w:t>FUTURE</w:t>
      </w:r>
      <w:r>
        <w:rPr>
          <w:spacing w:val="-5"/>
        </w:rPr>
        <w:t xml:space="preserve"> </w:t>
      </w:r>
      <w:r>
        <w:rPr>
          <w:spacing w:val="-4"/>
        </w:rPr>
        <w:t>WORK</w:t>
      </w:r>
    </w:p>
    <w:p w14:paraId="1F9536B0" w14:textId="77777777" w:rsidR="009A164F" w:rsidRDefault="00000000">
      <w:pPr>
        <w:pStyle w:val="BodyText"/>
        <w:spacing w:before="172" w:line="242" w:lineRule="auto"/>
        <w:ind w:right="36" w:firstLine="720"/>
      </w:pPr>
      <w:r>
        <w:t>Several promising directions for future research emerge from this work. The integration of causal inference methods with the counterfactual recourse engine would enable the generation of explanations of the form 'removing interaction X causes recommendation Y to be replaced by recommendation Z,' providing mechanistically</w:t>
      </w:r>
      <w:r>
        <w:rPr>
          <w:spacing w:val="-5"/>
        </w:rPr>
        <w:t xml:space="preserve"> </w:t>
      </w:r>
      <w:r>
        <w:t>grounded</w:t>
      </w:r>
      <w:r>
        <w:rPr>
          <w:spacing w:val="-5"/>
        </w:rPr>
        <w:t xml:space="preserve"> </w:t>
      </w:r>
      <w:r>
        <w:t>justifications</w:t>
      </w:r>
      <w:r>
        <w:rPr>
          <w:spacing w:val="-2"/>
        </w:rPr>
        <w:t xml:space="preserve"> </w:t>
      </w:r>
      <w:r>
        <w:t>for</w:t>
      </w:r>
      <w:r>
        <w:rPr>
          <w:spacing w:val="-5"/>
        </w:rPr>
        <w:t xml:space="preserve"> </w:t>
      </w:r>
      <w:r>
        <w:t>recourse</w:t>
      </w:r>
      <w:r>
        <w:rPr>
          <w:spacing w:val="-6"/>
        </w:rPr>
        <w:t xml:space="preserve"> </w:t>
      </w:r>
      <w:r>
        <w:t>decisions.</w:t>
      </w:r>
      <w:r>
        <w:rPr>
          <w:spacing w:val="-1"/>
        </w:rPr>
        <w:t xml:space="preserve"> </w:t>
      </w:r>
      <w:r>
        <w:t>Such</w:t>
      </w:r>
      <w:r>
        <w:rPr>
          <w:spacing w:val="-12"/>
        </w:rPr>
        <w:t xml:space="preserve"> </w:t>
      </w:r>
      <w:r>
        <w:t>causal</w:t>
      </w:r>
      <w:r>
        <w:rPr>
          <w:spacing w:val="-6"/>
        </w:rPr>
        <w:t xml:space="preserve"> </w:t>
      </w:r>
      <w:r>
        <w:t>recourse</w:t>
      </w:r>
      <w:r>
        <w:rPr>
          <w:spacing w:val="-14"/>
        </w:rPr>
        <w:t xml:space="preserve"> </w:t>
      </w:r>
      <w:r>
        <w:t>explanations</w:t>
      </w:r>
      <w:r>
        <w:rPr>
          <w:spacing w:val="-2"/>
        </w:rPr>
        <w:t xml:space="preserve"> </w:t>
      </w:r>
      <w:r>
        <w:t>would</w:t>
      </w:r>
      <w:r>
        <w:rPr>
          <w:spacing w:val="-5"/>
        </w:rPr>
        <w:t xml:space="preserve"> </w:t>
      </w:r>
      <w:r>
        <w:t>further advance the transparency and trustworthiness of the framework.</w:t>
      </w:r>
    </w:p>
    <w:p w14:paraId="3A5FB9F5" w14:textId="77777777" w:rsidR="009A164F" w:rsidRDefault="00000000">
      <w:pPr>
        <w:pStyle w:val="BodyText"/>
        <w:spacing w:before="160" w:line="242" w:lineRule="auto"/>
        <w:ind w:right="28" w:firstLine="720"/>
      </w:pPr>
      <w:r>
        <w:t>The</w:t>
      </w:r>
      <w:r>
        <w:rPr>
          <w:spacing w:val="-12"/>
        </w:rPr>
        <w:t xml:space="preserve"> </w:t>
      </w:r>
      <w:r>
        <w:t>extension</w:t>
      </w:r>
      <w:r>
        <w:rPr>
          <w:spacing w:val="-10"/>
        </w:rPr>
        <w:t xml:space="preserve"> </w:t>
      </w:r>
      <w:r>
        <w:t>of</w:t>
      </w:r>
      <w:r>
        <w:rPr>
          <w:spacing w:val="-9"/>
        </w:rPr>
        <w:t xml:space="preserve"> </w:t>
      </w:r>
      <w:proofErr w:type="spellStart"/>
      <w:r>
        <w:t>HikmaX</w:t>
      </w:r>
      <w:proofErr w:type="spellEnd"/>
      <w:r>
        <w:rPr>
          <w:spacing w:val="-8"/>
        </w:rPr>
        <w:t xml:space="preserve"> </w:t>
      </w:r>
      <w:r>
        <w:t>to</w:t>
      </w:r>
      <w:r>
        <w:rPr>
          <w:spacing w:val="-10"/>
        </w:rPr>
        <w:t xml:space="preserve"> </w:t>
      </w:r>
      <w:r>
        <w:t>online</w:t>
      </w:r>
      <w:r>
        <w:rPr>
          <w:spacing w:val="-12"/>
        </w:rPr>
        <w:t xml:space="preserve"> </w:t>
      </w:r>
      <w:r>
        <w:t>learning</w:t>
      </w:r>
      <w:r>
        <w:rPr>
          <w:spacing w:val="-10"/>
        </w:rPr>
        <w:t xml:space="preserve"> </w:t>
      </w:r>
      <w:r>
        <w:t>and</w:t>
      </w:r>
      <w:r>
        <w:rPr>
          <w:spacing w:val="-10"/>
        </w:rPr>
        <w:t xml:space="preserve"> </w:t>
      </w:r>
      <w:r>
        <w:t>streaming</w:t>
      </w:r>
      <w:r>
        <w:rPr>
          <w:spacing w:val="-10"/>
        </w:rPr>
        <w:t xml:space="preserve"> </w:t>
      </w:r>
      <w:r>
        <w:t>recommendation</w:t>
      </w:r>
      <w:r>
        <w:rPr>
          <w:spacing w:val="-10"/>
        </w:rPr>
        <w:t xml:space="preserve"> </w:t>
      </w:r>
      <w:r>
        <w:t>architectures</w:t>
      </w:r>
      <w:r>
        <w:rPr>
          <w:spacing w:val="-8"/>
        </w:rPr>
        <w:t xml:space="preserve"> </w:t>
      </w:r>
      <w:r>
        <w:t>would</w:t>
      </w:r>
      <w:r>
        <w:rPr>
          <w:spacing w:val="-10"/>
        </w:rPr>
        <w:t xml:space="preserve"> </w:t>
      </w:r>
      <w:r>
        <w:t>address the limitation of static offline evaluation. An adaptive recourse mechanism capable of detecting drift continuously and proposing corrections proactively—without requiring user initiation—would substantially enhance the practical deployment value of the framework in large-scale production environments.</w:t>
      </w:r>
    </w:p>
    <w:p w14:paraId="056DB271" w14:textId="77777777" w:rsidR="009A164F" w:rsidRDefault="00000000">
      <w:pPr>
        <w:pStyle w:val="BodyText"/>
        <w:spacing w:before="157" w:line="242" w:lineRule="auto"/>
        <w:ind w:right="23" w:firstLine="720"/>
      </w:pPr>
      <w:r>
        <w:t xml:space="preserve">The incorporation of federated learning and differential privacy mechanisms would enable privacy-preserving deployment of </w:t>
      </w:r>
      <w:proofErr w:type="spellStart"/>
      <w:r>
        <w:t>HikmaX</w:t>
      </w:r>
      <w:proofErr w:type="spellEnd"/>
      <w:r>
        <w:t xml:space="preserve"> in contexts where user interaction data cannot be centralized. Multimodal extension of the framework to incorporate textual reviews, item descriptions, and audio-visual features would enrich</w:t>
      </w:r>
      <w:r>
        <w:rPr>
          <w:spacing w:val="-4"/>
        </w:rPr>
        <w:t xml:space="preserve"> </w:t>
      </w:r>
      <w:r>
        <w:t>the</w:t>
      </w:r>
      <w:r>
        <w:rPr>
          <w:spacing w:val="-5"/>
        </w:rPr>
        <w:t xml:space="preserve"> </w:t>
      </w:r>
      <w:r>
        <w:t>preference</w:t>
      </w:r>
      <w:r>
        <w:rPr>
          <w:spacing w:val="-5"/>
        </w:rPr>
        <w:t xml:space="preserve"> </w:t>
      </w:r>
      <w:r>
        <w:t>modeling</w:t>
      </w:r>
      <w:r>
        <w:rPr>
          <w:spacing w:val="-4"/>
        </w:rPr>
        <w:t xml:space="preserve"> </w:t>
      </w:r>
      <w:r>
        <w:t>capabilities</w:t>
      </w:r>
      <w:r>
        <w:rPr>
          <w:spacing w:val="-1"/>
        </w:rPr>
        <w:t xml:space="preserve"> </w:t>
      </w:r>
      <w:r>
        <w:t>of</w:t>
      </w:r>
      <w:r>
        <w:rPr>
          <w:spacing w:val="-4"/>
        </w:rPr>
        <w:t xml:space="preserve"> </w:t>
      </w:r>
      <w:r>
        <w:t>the</w:t>
      </w:r>
      <w:r>
        <w:rPr>
          <w:spacing w:val="-5"/>
        </w:rPr>
        <w:t xml:space="preserve"> </w:t>
      </w:r>
      <w:r>
        <w:t>recommendation</w:t>
      </w:r>
      <w:r>
        <w:rPr>
          <w:spacing w:val="-4"/>
        </w:rPr>
        <w:t xml:space="preserve"> </w:t>
      </w:r>
      <w:r>
        <w:t>backbone</w:t>
      </w:r>
      <w:r>
        <w:rPr>
          <w:spacing w:val="-5"/>
        </w:rPr>
        <w:t xml:space="preserve"> </w:t>
      </w:r>
      <w:r>
        <w:t>and</w:t>
      </w:r>
      <w:r>
        <w:rPr>
          <w:spacing w:val="-4"/>
        </w:rPr>
        <w:t xml:space="preserve"> </w:t>
      </w:r>
      <w:r>
        <w:t>the</w:t>
      </w:r>
      <w:r>
        <w:rPr>
          <w:spacing w:val="-5"/>
        </w:rPr>
        <w:t xml:space="preserve"> </w:t>
      </w:r>
      <w:r>
        <w:t>attribution</w:t>
      </w:r>
      <w:r>
        <w:rPr>
          <w:spacing w:val="-4"/>
        </w:rPr>
        <w:t xml:space="preserve"> </w:t>
      </w:r>
      <w:r>
        <w:t>interpretability of the XAI module. Finally, large-scale controlled user studies evaluating the dashboard interface, recourse utility, and trust impacts across diverse user populations represent a critical next step toward validating the human-centered design claims of the framework.</w:t>
      </w:r>
    </w:p>
    <w:p w14:paraId="5C6342A2" w14:textId="77777777" w:rsidR="009A164F" w:rsidRDefault="009A164F">
      <w:pPr>
        <w:pStyle w:val="BodyText"/>
        <w:ind w:left="0"/>
        <w:jc w:val="left"/>
      </w:pPr>
    </w:p>
    <w:p w14:paraId="670039C9" w14:textId="77777777" w:rsidR="009A164F" w:rsidRDefault="009A164F">
      <w:pPr>
        <w:pStyle w:val="BodyText"/>
        <w:spacing w:before="154"/>
        <w:ind w:left="0"/>
        <w:jc w:val="left"/>
      </w:pPr>
    </w:p>
    <w:p w14:paraId="0EB5B44E" w14:textId="77777777" w:rsidR="009A164F" w:rsidRDefault="00000000">
      <w:pPr>
        <w:pStyle w:val="Heading1"/>
        <w:numPr>
          <w:ilvl w:val="0"/>
          <w:numId w:val="3"/>
        </w:numPr>
        <w:tabs>
          <w:tab w:val="left" w:pos="409"/>
        </w:tabs>
        <w:spacing w:before="1"/>
        <w:ind w:left="409" w:hanging="367"/>
      </w:pPr>
      <w:r>
        <w:rPr>
          <w:spacing w:val="-2"/>
        </w:rPr>
        <w:t>CONCLUSION</w:t>
      </w:r>
    </w:p>
    <w:p w14:paraId="6BD2D778" w14:textId="77777777" w:rsidR="009A164F" w:rsidRDefault="00000000">
      <w:pPr>
        <w:pStyle w:val="BodyText"/>
        <w:spacing w:before="172" w:line="242" w:lineRule="auto"/>
        <w:ind w:right="33" w:firstLine="720"/>
      </w:pPr>
      <w:r>
        <w:t>This paper</w:t>
      </w:r>
      <w:r>
        <w:rPr>
          <w:spacing w:val="-1"/>
        </w:rPr>
        <w:t xml:space="preserve"> </w:t>
      </w:r>
      <w:r>
        <w:t>introduced</w:t>
      </w:r>
      <w:r>
        <w:rPr>
          <w:spacing w:val="-1"/>
        </w:rPr>
        <w:t xml:space="preserve"> </w:t>
      </w:r>
      <w:proofErr w:type="spellStart"/>
      <w:r>
        <w:t>HikmaX</w:t>
      </w:r>
      <w:proofErr w:type="spellEnd"/>
      <w:r>
        <w:t>, an</w:t>
      </w:r>
      <w:r>
        <w:rPr>
          <w:spacing w:val="-1"/>
        </w:rPr>
        <w:t xml:space="preserve"> </w:t>
      </w:r>
      <w:r>
        <w:t>interactive</w:t>
      </w:r>
      <w:r>
        <w:rPr>
          <w:spacing w:val="-3"/>
        </w:rPr>
        <w:t xml:space="preserve"> </w:t>
      </w:r>
      <w:r>
        <w:t>Explainable</w:t>
      </w:r>
      <w:r>
        <w:rPr>
          <w:spacing w:val="-3"/>
        </w:rPr>
        <w:t xml:space="preserve"> </w:t>
      </w:r>
      <w:r>
        <w:t>AI-driven</w:t>
      </w:r>
      <w:r>
        <w:rPr>
          <w:spacing w:val="-1"/>
        </w:rPr>
        <w:t xml:space="preserve"> </w:t>
      </w:r>
      <w:r>
        <w:t>recourse</w:t>
      </w:r>
      <w:r>
        <w:rPr>
          <w:spacing w:val="-3"/>
        </w:rPr>
        <w:t xml:space="preserve"> </w:t>
      </w:r>
      <w:r>
        <w:t>framework</w:t>
      </w:r>
      <w:r>
        <w:rPr>
          <w:spacing w:val="-1"/>
        </w:rPr>
        <w:t xml:space="preserve"> </w:t>
      </w:r>
      <w:r>
        <w:t>for</w:t>
      </w:r>
      <w:r>
        <w:rPr>
          <w:spacing w:val="-1"/>
        </w:rPr>
        <w:t xml:space="preserve"> </w:t>
      </w:r>
      <w:r>
        <w:t>detecting, quantifying, and reversing algorithmic drift in sequential recommender systems. The framework addresses a critical</w:t>
      </w:r>
      <w:r>
        <w:rPr>
          <w:spacing w:val="-15"/>
        </w:rPr>
        <w:t xml:space="preserve"> </w:t>
      </w:r>
      <w:r>
        <w:t>gap</w:t>
      </w:r>
      <w:r>
        <w:rPr>
          <w:spacing w:val="-15"/>
        </w:rPr>
        <w:t xml:space="preserve"> </w:t>
      </w:r>
      <w:r>
        <w:t>in</w:t>
      </w:r>
      <w:r>
        <w:rPr>
          <w:spacing w:val="-15"/>
        </w:rPr>
        <w:t xml:space="preserve"> </w:t>
      </w:r>
      <w:r>
        <w:t>the</w:t>
      </w:r>
      <w:r>
        <w:rPr>
          <w:spacing w:val="-15"/>
        </w:rPr>
        <w:t xml:space="preserve"> </w:t>
      </w:r>
      <w:r>
        <w:t>existing</w:t>
      </w:r>
      <w:r>
        <w:rPr>
          <w:spacing w:val="-15"/>
        </w:rPr>
        <w:t xml:space="preserve"> </w:t>
      </w:r>
      <w:r>
        <w:t>literature</w:t>
      </w:r>
      <w:r>
        <w:rPr>
          <w:spacing w:val="-15"/>
        </w:rPr>
        <w:t xml:space="preserve"> </w:t>
      </w:r>
      <w:r>
        <w:t>by</w:t>
      </w:r>
      <w:r>
        <w:rPr>
          <w:spacing w:val="-15"/>
        </w:rPr>
        <w:t xml:space="preserve"> </w:t>
      </w:r>
      <w:r>
        <w:t>bridging</w:t>
      </w:r>
      <w:r>
        <w:rPr>
          <w:spacing w:val="-15"/>
        </w:rPr>
        <w:t xml:space="preserve"> </w:t>
      </w:r>
      <w:r>
        <w:t>the</w:t>
      </w:r>
      <w:r>
        <w:rPr>
          <w:spacing w:val="-15"/>
        </w:rPr>
        <w:t xml:space="preserve"> </w:t>
      </w:r>
      <w:r>
        <w:t>divide</w:t>
      </w:r>
      <w:r>
        <w:rPr>
          <w:spacing w:val="-15"/>
        </w:rPr>
        <w:t xml:space="preserve"> </w:t>
      </w:r>
      <w:r>
        <w:t>between</w:t>
      </w:r>
      <w:r>
        <w:rPr>
          <w:spacing w:val="-15"/>
        </w:rPr>
        <w:t xml:space="preserve"> </w:t>
      </w:r>
      <w:r>
        <w:t>recommendation</w:t>
      </w:r>
      <w:r>
        <w:rPr>
          <w:spacing w:val="-15"/>
        </w:rPr>
        <w:t xml:space="preserve"> </w:t>
      </w:r>
      <w:r>
        <w:t>transparency</w:t>
      </w:r>
      <w:r>
        <w:rPr>
          <w:spacing w:val="-15"/>
        </w:rPr>
        <w:t xml:space="preserve"> </w:t>
      </w:r>
      <w:r>
        <w:t>and</w:t>
      </w:r>
      <w:r>
        <w:rPr>
          <w:spacing w:val="-15"/>
        </w:rPr>
        <w:t xml:space="preserve"> </w:t>
      </w:r>
      <w:r>
        <w:t>actionable user intervention, enabling users to inspect attribution-highlighted drift-causing interactions and selectively correct their interaction histories through a real-time dashboard interface.</w:t>
      </w:r>
    </w:p>
    <w:p w14:paraId="12A10D35" w14:textId="77777777" w:rsidR="009A164F" w:rsidRDefault="00000000">
      <w:pPr>
        <w:pStyle w:val="BodyText"/>
        <w:spacing w:before="159" w:line="242" w:lineRule="auto"/>
        <w:ind w:right="29" w:firstLine="720"/>
      </w:pPr>
      <w:r>
        <w:t>Experimental</w:t>
      </w:r>
      <w:r>
        <w:rPr>
          <w:spacing w:val="-4"/>
        </w:rPr>
        <w:t xml:space="preserve"> </w:t>
      </w:r>
      <w:r>
        <w:t>evaluation</w:t>
      </w:r>
      <w:r>
        <w:rPr>
          <w:spacing w:val="-3"/>
        </w:rPr>
        <w:t xml:space="preserve"> </w:t>
      </w:r>
      <w:r>
        <w:t>on</w:t>
      </w:r>
      <w:r>
        <w:rPr>
          <w:spacing w:val="-3"/>
        </w:rPr>
        <w:t xml:space="preserve"> </w:t>
      </w:r>
      <w:r>
        <w:t>the</w:t>
      </w:r>
      <w:r>
        <w:rPr>
          <w:spacing w:val="-4"/>
        </w:rPr>
        <w:t xml:space="preserve"> </w:t>
      </w:r>
      <w:r>
        <w:t>MovieLens-1M benchmark</w:t>
      </w:r>
      <w:r>
        <w:rPr>
          <w:spacing w:val="-3"/>
        </w:rPr>
        <w:t xml:space="preserve"> </w:t>
      </w:r>
      <w:r>
        <w:t>dataset</w:t>
      </w:r>
      <w:r>
        <w:rPr>
          <w:spacing w:val="-4"/>
        </w:rPr>
        <w:t xml:space="preserve"> </w:t>
      </w:r>
      <w:r>
        <w:t>demonstrated</w:t>
      </w:r>
      <w:r>
        <w:rPr>
          <w:spacing w:val="-3"/>
        </w:rPr>
        <w:t xml:space="preserve"> </w:t>
      </w:r>
      <w:r>
        <w:t>that</w:t>
      </w:r>
      <w:r>
        <w:rPr>
          <w:spacing w:val="-4"/>
        </w:rPr>
        <w:t xml:space="preserve"> </w:t>
      </w:r>
      <w:proofErr w:type="spellStart"/>
      <w:r>
        <w:t>HikmaX</w:t>
      </w:r>
      <w:proofErr w:type="spellEnd"/>
      <w:r>
        <w:t xml:space="preserve"> achieves substantial and consistent improvements across all five</w:t>
      </w:r>
      <w:r>
        <w:rPr>
          <w:spacing w:val="-7"/>
        </w:rPr>
        <w:t xml:space="preserve"> </w:t>
      </w:r>
      <w:r>
        <w:t>standard recommendation evaluation metrics following recourse</w:t>
      </w:r>
      <w:r>
        <w:rPr>
          <w:spacing w:val="-10"/>
        </w:rPr>
        <w:t xml:space="preserve"> </w:t>
      </w:r>
      <w:r>
        <w:t>application,</w:t>
      </w:r>
      <w:r>
        <w:rPr>
          <w:spacing w:val="-4"/>
        </w:rPr>
        <w:t xml:space="preserve"> </w:t>
      </w:r>
      <w:r>
        <w:t>with</w:t>
      </w:r>
      <w:r>
        <w:rPr>
          <w:spacing w:val="-8"/>
        </w:rPr>
        <w:t xml:space="preserve"> </w:t>
      </w:r>
      <w:r>
        <w:t>Accuracy</w:t>
      </w:r>
      <w:r>
        <w:rPr>
          <w:spacing w:val="-8"/>
        </w:rPr>
        <w:t xml:space="preserve"> </w:t>
      </w:r>
      <w:r>
        <w:t>improving</w:t>
      </w:r>
      <w:r>
        <w:rPr>
          <w:spacing w:val="-8"/>
        </w:rPr>
        <w:t xml:space="preserve"> </w:t>
      </w:r>
      <w:r>
        <w:t>from</w:t>
      </w:r>
      <w:r>
        <w:rPr>
          <w:spacing w:val="-5"/>
        </w:rPr>
        <w:t xml:space="preserve"> </w:t>
      </w:r>
      <w:r>
        <w:t>0.71</w:t>
      </w:r>
      <w:r>
        <w:rPr>
          <w:spacing w:val="-8"/>
        </w:rPr>
        <w:t xml:space="preserve"> </w:t>
      </w:r>
      <w:r>
        <w:t>to</w:t>
      </w:r>
      <w:r>
        <w:rPr>
          <w:spacing w:val="-8"/>
        </w:rPr>
        <w:t xml:space="preserve"> </w:t>
      </w:r>
      <w:r>
        <w:t>0.92,</w:t>
      </w:r>
      <w:r>
        <w:rPr>
          <w:spacing w:val="-4"/>
        </w:rPr>
        <w:t xml:space="preserve"> </w:t>
      </w:r>
      <w:r>
        <w:t>Hit@10</w:t>
      </w:r>
      <w:r>
        <w:rPr>
          <w:spacing w:val="-8"/>
        </w:rPr>
        <w:t xml:space="preserve"> </w:t>
      </w:r>
      <w:r>
        <w:t>from</w:t>
      </w:r>
      <w:r>
        <w:rPr>
          <w:spacing w:val="-10"/>
        </w:rPr>
        <w:t xml:space="preserve"> </w:t>
      </w:r>
      <w:r>
        <w:t>0.68</w:t>
      </w:r>
      <w:r>
        <w:rPr>
          <w:spacing w:val="-15"/>
        </w:rPr>
        <w:t xml:space="preserve"> </w:t>
      </w:r>
      <w:r>
        <w:t>to</w:t>
      </w:r>
      <w:r>
        <w:rPr>
          <w:spacing w:val="-8"/>
        </w:rPr>
        <w:t xml:space="preserve"> </w:t>
      </w:r>
      <w:r>
        <w:t>0.91,</w:t>
      </w:r>
      <w:r>
        <w:rPr>
          <w:spacing w:val="-4"/>
        </w:rPr>
        <w:t xml:space="preserve"> </w:t>
      </w:r>
      <w:r>
        <w:t>and</w:t>
      </w:r>
      <w:r>
        <w:rPr>
          <w:spacing w:val="-8"/>
        </w:rPr>
        <w:t xml:space="preserve"> </w:t>
      </w:r>
      <w:r>
        <w:t xml:space="preserve">corresponding gains in NDCG@10, Precision@10, and </w:t>
      </w:r>
      <w:proofErr w:type="gramStart"/>
      <w:r>
        <w:t>Recall</w:t>
      </w:r>
      <w:proofErr w:type="gramEnd"/>
      <w:r>
        <w:t xml:space="preserve">@10. The observed supra-baseline recovery confirms that selective, attribution-guided interaction removal provides a regularization benefit beyond drift neutralization. Comparative evaluation established </w:t>
      </w:r>
      <w:proofErr w:type="spellStart"/>
      <w:r>
        <w:t>SASRec</w:t>
      </w:r>
      <w:proofErr w:type="spellEnd"/>
      <w:r>
        <w:t xml:space="preserve"> as the superior recommendation backbone, outperforming GRU4Rec and TCN across all dimensions.</w:t>
      </w:r>
    </w:p>
    <w:p w14:paraId="47847269" w14:textId="77777777" w:rsidR="009A164F" w:rsidRDefault="009A164F">
      <w:pPr>
        <w:pStyle w:val="BodyText"/>
        <w:spacing w:line="242" w:lineRule="auto"/>
        <w:sectPr w:rsidR="009A164F">
          <w:pgSz w:w="11910" w:h="16840"/>
          <w:pgMar w:top="1000" w:right="566" w:bottom="600" w:left="566" w:header="348" w:footer="332" w:gutter="0"/>
          <w:cols w:space="720"/>
        </w:sectPr>
      </w:pPr>
    </w:p>
    <w:p w14:paraId="3F25FCE9" w14:textId="77777777" w:rsidR="009A164F" w:rsidRDefault="00000000">
      <w:pPr>
        <w:pStyle w:val="BodyText"/>
        <w:spacing w:before="83" w:line="242" w:lineRule="auto"/>
        <w:ind w:right="30" w:firstLine="720"/>
      </w:pPr>
      <w:r>
        <w:t>The Integrated Gradients attribution module reliably identified injected noisy interactions as dominant drift sources, demonstrating a clear and statistically significant separation from genuine preference-consistent interactions.</w:t>
      </w:r>
      <w:r>
        <w:rPr>
          <w:spacing w:val="-13"/>
        </w:rPr>
        <w:t xml:space="preserve"> </w:t>
      </w:r>
      <w:r>
        <w:t>The</w:t>
      </w:r>
      <w:r>
        <w:rPr>
          <w:spacing w:val="-14"/>
        </w:rPr>
        <w:t xml:space="preserve"> </w:t>
      </w:r>
      <w:proofErr w:type="gramStart"/>
      <w:r>
        <w:t>two</w:t>
      </w:r>
      <w:r>
        <w:rPr>
          <w:spacing w:val="-12"/>
        </w:rPr>
        <w:t xml:space="preserve"> </w:t>
      </w:r>
      <w:r>
        <w:t>novel</w:t>
      </w:r>
      <w:proofErr w:type="gramEnd"/>
      <w:r>
        <w:rPr>
          <w:spacing w:val="-14"/>
        </w:rPr>
        <w:t xml:space="preserve"> </w:t>
      </w:r>
      <w:r>
        <w:t>drift-specific</w:t>
      </w:r>
      <w:r>
        <w:rPr>
          <w:spacing w:val="-14"/>
        </w:rPr>
        <w:t xml:space="preserve"> </w:t>
      </w:r>
      <w:r>
        <w:t>metrics</w:t>
      </w:r>
      <w:r>
        <w:rPr>
          <w:spacing w:val="-10"/>
        </w:rPr>
        <w:t xml:space="preserve"> </w:t>
      </w:r>
      <w:r>
        <w:t>introduced</w:t>
      </w:r>
      <w:r>
        <w:rPr>
          <w:spacing w:val="-12"/>
        </w:rPr>
        <w:t xml:space="preserve"> </w:t>
      </w:r>
      <w:r>
        <w:t>in</w:t>
      </w:r>
      <w:r>
        <w:rPr>
          <w:spacing w:val="-12"/>
        </w:rPr>
        <w:t xml:space="preserve"> </w:t>
      </w:r>
      <w:r>
        <w:t>this</w:t>
      </w:r>
      <w:r>
        <w:rPr>
          <w:spacing w:val="-10"/>
        </w:rPr>
        <w:t xml:space="preserve"> </w:t>
      </w:r>
      <w:r>
        <w:t>work—ADS</w:t>
      </w:r>
      <w:r>
        <w:rPr>
          <w:spacing w:val="-15"/>
        </w:rPr>
        <w:t xml:space="preserve"> </w:t>
      </w:r>
      <w:r>
        <w:t>and</w:t>
      </w:r>
      <w:r>
        <w:rPr>
          <w:spacing w:val="-15"/>
        </w:rPr>
        <w:t xml:space="preserve"> </w:t>
      </w:r>
      <w:r>
        <w:t>DTC—provide</w:t>
      </w:r>
      <w:r>
        <w:rPr>
          <w:spacing w:val="-14"/>
        </w:rPr>
        <w:t xml:space="preserve"> </w:t>
      </w:r>
      <w:r>
        <w:t>quantitative tools for drift characterization that complement standard recommendation evaluation measures.</w:t>
      </w:r>
    </w:p>
    <w:p w14:paraId="2F645D86" w14:textId="77777777" w:rsidR="009A164F" w:rsidRDefault="00000000">
      <w:pPr>
        <w:pStyle w:val="BodyText"/>
        <w:spacing w:before="157" w:line="242" w:lineRule="auto"/>
        <w:ind w:right="21" w:firstLine="720"/>
      </w:pPr>
      <w:proofErr w:type="spellStart"/>
      <w:r>
        <w:t>HikmaX</w:t>
      </w:r>
      <w:proofErr w:type="spellEnd"/>
      <w:r>
        <w:t xml:space="preserve"> advances the development of responsible, human-centered AI recommendation systems by operationalizing the principles of transparency, accountability, and user</w:t>
      </w:r>
      <w:r>
        <w:rPr>
          <w:spacing w:val="-4"/>
        </w:rPr>
        <w:t xml:space="preserve"> </w:t>
      </w:r>
      <w:r>
        <w:t>control within a practically deployable framework. The results confirm that interactive, attribution-guided recourse represents a viable and ethically aligned approach to recommendation drift management in contemporary AI systems, with significant implications for platform governance, user autonomy, and the societal impact of algorithmic recommendation.</w:t>
      </w:r>
    </w:p>
    <w:p w14:paraId="3864A038" w14:textId="77777777" w:rsidR="009A164F" w:rsidRDefault="009A164F">
      <w:pPr>
        <w:pStyle w:val="BodyText"/>
        <w:ind w:left="0"/>
        <w:jc w:val="left"/>
      </w:pPr>
    </w:p>
    <w:p w14:paraId="07634336" w14:textId="77777777" w:rsidR="009A164F" w:rsidRDefault="009A164F">
      <w:pPr>
        <w:pStyle w:val="BodyText"/>
        <w:spacing w:before="160"/>
        <w:ind w:left="0"/>
        <w:jc w:val="left"/>
      </w:pPr>
    </w:p>
    <w:p w14:paraId="0616314F" w14:textId="77777777" w:rsidR="009A164F" w:rsidRDefault="00000000">
      <w:pPr>
        <w:pStyle w:val="Heading1"/>
        <w:ind w:left="42" w:firstLine="0"/>
      </w:pPr>
      <w:r>
        <w:t>DATA</w:t>
      </w:r>
      <w:r>
        <w:rPr>
          <w:spacing w:val="-4"/>
        </w:rPr>
        <w:t xml:space="preserve"> </w:t>
      </w:r>
      <w:r>
        <w:t>AVAILABILITY</w:t>
      </w:r>
      <w:r>
        <w:rPr>
          <w:spacing w:val="-3"/>
        </w:rPr>
        <w:t xml:space="preserve"> </w:t>
      </w:r>
      <w:r>
        <w:rPr>
          <w:spacing w:val="-2"/>
        </w:rPr>
        <w:t>STATEMENT</w:t>
      </w:r>
    </w:p>
    <w:p w14:paraId="1C6E4A24" w14:textId="77777777" w:rsidR="009A164F" w:rsidRDefault="00000000">
      <w:pPr>
        <w:pStyle w:val="BodyText"/>
        <w:spacing w:before="172" w:line="242" w:lineRule="auto"/>
        <w:ind w:right="31" w:firstLine="720"/>
      </w:pPr>
      <w:r>
        <w:t xml:space="preserve">The datasets used in this study are publicly available and can be accessed through the </w:t>
      </w:r>
      <w:proofErr w:type="spellStart"/>
      <w:r>
        <w:t>GroupLens</w:t>
      </w:r>
      <w:proofErr w:type="spellEnd"/>
      <w:r>
        <w:t xml:space="preserve"> Research repository at </w:t>
      </w:r>
      <w:hyperlink r:id="rId23">
        <w:r>
          <w:t>https://grouplens.org/datasets/movielens/</w:t>
        </w:r>
      </w:hyperlink>
      <w:r>
        <w:t xml:space="preserve">. Additional processed data, implementation code, and experimental configuration details are available from the corresponding author upon reasonable </w:t>
      </w:r>
      <w:r>
        <w:rPr>
          <w:spacing w:val="-2"/>
        </w:rPr>
        <w:t>request.</w:t>
      </w:r>
    </w:p>
    <w:p w14:paraId="4E1F0186" w14:textId="77777777" w:rsidR="009A164F" w:rsidRDefault="009A164F">
      <w:pPr>
        <w:pStyle w:val="BodyText"/>
        <w:ind w:left="0"/>
        <w:jc w:val="left"/>
      </w:pPr>
    </w:p>
    <w:p w14:paraId="168A3F3C" w14:textId="77777777" w:rsidR="009A164F" w:rsidRDefault="009A164F">
      <w:pPr>
        <w:pStyle w:val="BodyText"/>
        <w:spacing w:before="166"/>
        <w:ind w:left="0"/>
        <w:jc w:val="left"/>
      </w:pPr>
    </w:p>
    <w:p w14:paraId="50A89432" w14:textId="77777777" w:rsidR="009A164F" w:rsidRDefault="00000000">
      <w:pPr>
        <w:pStyle w:val="Heading1"/>
        <w:ind w:left="42" w:firstLine="0"/>
      </w:pPr>
      <w:r>
        <w:t>ETHICAL</w:t>
      </w:r>
      <w:r>
        <w:rPr>
          <w:spacing w:val="6"/>
        </w:rPr>
        <w:t xml:space="preserve"> </w:t>
      </w:r>
      <w:r>
        <w:rPr>
          <w:spacing w:val="-2"/>
        </w:rPr>
        <w:t>CONSIDERATIONS</w:t>
      </w:r>
    </w:p>
    <w:p w14:paraId="6E4A333A" w14:textId="77777777" w:rsidR="009A164F" w:rsidRDefault="00000000">
      <w:pPr>
        <w:pStyle w:val="BodyText"/>
        <w:spacing w:before="172" w:line="242" w:lineRule="auto"/>
        <w:ind w:right="27" w:firstLine="720"/>
      </w:pPr>
      <w:r>
        <w:t>Ethical approval was not required for this study because publicly available datasets and simulated user interaction data were used. No human participants or animals were directly involved in the experimental evaluation. The MovieLens-1M dataset is</w:t>
      </w:r>
      <w:r>
        <w:rPr>
          <w:spacing w:val="-2"/>
        </w:rPr>
        <w:t xml:space="preserve"> </w:t>
      </w:r>
      <w:r>
        <w:t>anonymized and contains no personally identifiable information. All interaction</w:t>
      </w:r>
      <w:r>
        <w:rPr>
          <w:spacing w:val="-9"/>
        </w:rPr>
        <w:t xml:space="preserve"> </w:t>
      </w:r>
      <w:r>
        <w:t>data</w:t>
      </w:r>
      <w:r>
        <w:rPr>
          <w:spacing w:val="-11"/>
        </w:rPr>
        <w:t xml:space="preserve"> </w:t>
      </w:r>
      <w:r>
        <w:t>used</w:t>
      </w:r>
      <w:r>
        <w:rPr>
          <w:spacing w:val="-9"/>
        </w:rPr>
        <w:t xml:space="preserve"> </w:t>
      </w:r>
      <w:r>
        <w:t>in</w:t>
      </w:r>
      <w:r>
        <w:rPr>
          <w:spacing w:val="-9"/>
        </w:rPr>
        <w:t xml:space="preserve"> </w:t>
      </w:r>
      <w:r>
        <w:t>drift</w:t>
      </w:r>
      <w:r>
        <w:rPr>
          <w:spacing w:val="-11"/>
        </w:rPr>
        <w:t xml:space="preserve"> </w:t>
      </w:r>
      <w:r>
        <w:t>simulation</w:t>
      </w:r>
      <w:r>
        <w:rPr>
          <w:spacing w:val="-9"/>
        </w:rPr>
        <w:t xml:space="preserve"> </w:t>
      </w:r>
      <w:r>
        <w:t>experiments</w:t>
      </w:r>
      <w:r>
        <w:rPr>
          <w:spacing w:val="-6"/>
        </w:rPr>
        <w:t xml:space="preserve"> </w:t>
      </w:r>
      <w:r>
        <w:t>is</w:t>
      </w:r>
      <w:r>
        <w:rPr>
          <w:spacing w:val="-6"/>
        </w:rPr>
        <w:t xml:space="preserve"> </w:t>
      </w:r>
      <w:r>
        <w:t>synthetic</w:t>
      </w:r>
      <w:r>
        <w:rPr>
          <w:spacing w:val="-11"/>
        </w:rPr>
        <w:t xml:space="preserve"> </w:t>
      </w:r>
      <w:r>
        <w:t>and</w:t>
      </w:r>
      <w:r>
        <w:rPr>
          <w:spacing w:val="-9"/>
        </w:rPr>
        <w:t xml:space="preserve"> </w:t>
      </w:r>
      <w:r>
        <w:t>derived</w:t>
      </w:r>
      <w:r>
        <w:rPr>
          <w:spacing w:val="-9"/>
        </w:rPr>
        <w:t xml:space="preserve"> </w:t>
      </w:r>
      <w:r>
        <w:t>from</w:t>
      </w:r>
      <w:r>
        <w:rPr>
          <w:spacing w:val="-11"/>
        </w:rPr>
        <w:t xml:space="preserve"> </w:t>
      </w:r>
      <w:r>
        <w:t>the</w:t>
      </w:r>
      <w:r>
        <w:rPr>
          <w:spacing w:val="-4"/>
        </w:rPr>
        <w:t xml:space="preserve"> </w:t>
      </w:r>
      <w:r>
        <w:t>public</w:t>
      </w:r>
      <w:r>
        <w:rPr>
          <w:spacing w:val="-11"/>
        </w:rPr>
        <w:t xml:space="preserve"> </w:t>
      </w:r>
      <w:r>
        <w:t>benchmark</w:t>
      </w:r>
      <w:r>
        <w:rPr>
          <w:spacing w:val="-8"/>
        </w:rPr>
        <w:t xml:space="preserve"> </w:t>
      </w:r>
      <w:r>
        <w:t>dataset.</w:t>
      </w:r>
    </w:p>
    <w:p w14:paraId="2F9C3BF2" w14:textId="77777777" w:rsidR="009A164F" w:rsidRDefault="009A164F">
      <w:pPr>
        <w:pStyle w:val="BodyText"/>
        <w:ind w:left="0"/>
        <w:jc w:val="left"/>
      </w:pPr>
    </w:p>
    <w:p w14:paraId="17B480C4" w14:textId="77777777" w:rsidR="009A164F" w:rsidRDefault="009A164F">
      <w:pPr>
        <w:pStyle w:val="BodyText"/>
        <w:spacing w:before="158"/>
        <w:ind w:left="0"/>
        <w:jc w:val="left"/>
      </w:pPr>
    </w:p>
    <w:p w14:paraId="02BCAE7B" w14:textId="77777777" w:rsidR="009A164F" w:rsidRDefault="00000000">
      <w:pPr>
        <w:pStyle w:val="Heading1"/>
        <w:ind w:left="42" w:firstLine="0"/>
      </w:pPr>
      <w:r>
        <w:t>CONFLICT</w:t>
      </w:r>
      <w:r>
        <w:rPr>
          <w:spacing w:val="1"/>
        </w:rPr>
        <w:t xml:space="preserve"> </w:t>
      </w:r>
      <w:r>
        <w:t>OF</w:t>
      </w:r>
      <w:r>
        <w:rPr>
          <w:spacing w:val="1"/>
        </w:rPr>
        <w:t xml:space="preserve"> </w:t>
      </w:r>
      <w:r>
        <w:rPr>
          <w:spacing w:val="-2"/>
        </w:rPr>
        <w:t>INTEREST</w:t>
      </w:r>
    </w:p>
    <w:p w14:paraId="1B7E5EE8" w14:textId="77777777" w:rsidR="009A164F" w:rsidRDefault="00000000">
      <w:pPr>
        <w:pStyle w:val="BodyText"/>
        <w:spacing w:before="173"/>
      </w:pPr>
      <w:r>
        <w:t>The</w:t>
      </w:r>
      <w:r>
        <w:rPr>
          <w:spacing w:val="-4"/>
        </w:rPr>
        <w:t xml:space="preserve"> </w:t>
      </w:r>
      <w:r>
        <w:t>authors</w:t>
      </w:r>
      <w:r>
        <w:rPr>
          <w:spacing w:val="1"/>
        </w:rPr>
        <w:t xml:space="preserve"> </w:t>
      </w:r>
      <w:r>
        <w:t>declare</w:t>
      </w:r>
      <w:r>
        <w:rPr>
          <w:spacing w:val="-4"/>
        </w:rPr>
        <w:t xml:space="preserve"> </w:t>
      </w:r>
      <w:r>
        <w:t>that</w:t>
      </w:r>
      <w:r>
        <w:rPr>
          <w:spacing w:val="-3"/>
        </w:rPr>
        <w:t xml:space="preserve"> </w:t>
      </w:r>
      <w:r>
        <w:t>there</w:t>
      </w:r>
      <w:r>
        <w:rPr>
          <w:spacing w:val="-4"/>
        </w:rPr>
        <w:t xml:space="preserve"> </w:t>
      </w:r>
      <w:r>
        <w:t>are</w:t>
      </w:r>
      <w:r>
        <w:rPr>
          <w:spacing w:val="-3"/>
        </w:rPr>
        <w:t xml:space="preserve"> </w:t>
      </w:r>
      <w:r>
        <w:t>no</w:t>
      </w:r>
      <w:r>
        <w:rPr>
          <w:spacing w:val="-2"/>
        </w:rPr>
        <w:t xml:space="preserve"> </w:t>
      </w:r>
      <w:r>
        <w:t>conflicts</w:t>
      </w:r>
      <w:r>
        <w:rPr>
          <w:spacing w:val="1"/>
        </w:rPr>
        <w:t xml:space="preserve"> </w:t>
      </w:r>
      <w:r>
        <w:t>of</w:t>
      </w:r>
      <w:r>
        <w:rPr>
          <w:spacing w:val="-2"/>
        </w:rPr>
        <w:t xml:space="preserve"> </w:t>
      </w:r>
      <w:r>
        <w:t>interest</w:t>
      </w:r>
      <w:r>
        <w:rPr>
          <w:spacing w:val="-3"/>
        </w:rPr>
        <w:t xml:space="preserve"> </w:t>
      </w:r>
      <w:r>
        <w:t>regarding</w:t>
      </w:r>
      <w:r>
        <w:rPr>
          <w:spacing w:val="-2"/>
        </w:rPr>
        <w:t xml:space="preserve"> </w:t>
      </w:r>
      <w:r>
        <w:t>the</w:t>
      </w:r>
      <w:r>
        <w:rPr>
          <w:spacing w:val="-4"/>
        </w:rPr>
        <w:t xml:space="preserve"> </w:t>
      </w:r>
      <w:r>
        <w:t>publication</w:t>
      </w:r>
      <w:r>
        <w:rPr>
          <w:spacing w:val="-1"/>
        </w:rPr>
        <w:t xml:space="preserve"> </w:t>
      </w:r>
      <w:r>
        <w:t>of</w:t>
      </w:r>
      <w:r>
        <w:rPr>
          <w:spacing w:val="5"/>
        </w:rPr>
        <w:t xml:space="preserve"> </w:t>
      </w:r>
      <w:r>
        <w:t>this</w:t>
      </w:r>
      <w:r>
        <w:rPr>
          <w:spacing w:val="2"/>
        </w:rPr>
        <w:t xml:space="preserve"> </w:t>
      </w:r>
      <w:r>
        <w:rPr>
          <w:spacing w:val="-2"/>
        </w:rPr>
        <w:t>work.</w:t>
      </w:r>
    </w:p>
    <w:p w14:paraId="5A0BA2EE" w14:textId="77777777" w:rsidR="009A164F" w:rsidRDefault="009A164F">
      <w:pPr>
        <w:pStyle w:val="BodyText"/>
        <w:ind w:left="0"/>
        <w:jc w:val="left"/>
      </w:pPr>
    </w:p>
    <w:p w14:paraId="0B765B3B" w14:textId="77777777" w:rsidR="009A164F" w:rsidRDefault="009A164F">
      <w:pPr>
        <w:pStyle w:val="BodyText"/>
        <w:spacing w:before="172"/>
        <w:ind w:left="0"/>
        <w:jc w:val="left"/>
      </w:pPr>
    </w:p>
    <w:p w14:paraId="5696A6F2" w14:textId="77777777" w:rsidR="009A164F" w:rsidRDefault="00000000">
      <w:pPr>
        <w:pStyle w:val="Heading1"/>
        <w:ind w:left="42" w:firstLine="0"/>
      </w:pPr>
      <w:r>
        <w:rPr>
          <w:spacing w:val="-2"/>
        </w:rPr>
        <w:t>ACKNOWLEDGEMENT</w:t>
      </w:r>
    </w:p>
    <w:p w14:paraId="6C8F7AD0" w14:textId="77777777" w:rsidR="009A164F" w:rsidRDefault="00000000">
      <w:pPr>
        <w:pStyle w:val="BodyText"/>
        <w:spacing w:before="172" w:line="242" w:lineRule="auto"/>
        <w:ind w:right="32"/>
      </w:pPr>
      <w:r>
        <w:t xml:space="preserve">The authors gratefully acknowledge the Department of Computer Science and Engineering, R. L. </w:t>
      </w:r>
      <w:proofErr w:type="spellStart"/>
      <w:r>
        <w:t>Jalappa</w:t>
      </w:r>
      <w:proofErr w:type="spellEnd"/>
      <w:r>
        <w:t xml:space="preserve"> Institute of Technology, </w:t>
      </w:r>
      <w:proofErr w:type="spellStart"/>
      <w:r>
        <w:t>Doddaballapur</w:t>
      </w:r>
      <w:proofErr w:type="spellEnd"/>
      <w:r>
        <w:t>, Karnataka, India, for providing the computational resources and institutional support that facilitated this research.</w:t>
      </w:r>
    </w:p>
    <w:p w14:paraId="576762CA" w14:textId="77777777" w:rsidR="009A164F" w:rsidRDefault="009A164F">
      <w:pPr>
        <w:pStyle w:val="BodyText"/>
        <w:ind w:left="0"/>
        <w:jc w:val="left"/>
      </w:pPr>
    </w:p>
    <w:p w14:paraId="3445C882" w14:textId="77777777" w:rsidR="009A164F" w:rsidRDefault="009A164F">
      <w:pPr>
        <w:pStyle w:val="BodyText"/>
        <w:spacing w:before="164"/>
        <w:ind w:left="0"/>
        <w:jc w:val="left"/>
      </w:pPr>
    </w:p>
    <w:p w14:paraId="7429F6FE" w14:textId="77777777" w:rsidR="009A164F" w:rsidRDefault="00000000">
      <w:pPr>
        <w:pStyle w:val="Heading1"/>
        <w:spacing w:before="1"/>
        <w:ind w:left="42" w:firstLine="0"/>
      </w:pPr>
      <w:r>
        <w:rPr>
          <w:spacing w:val="-2"/>
        </w:rPr>
        <w:t>REFERENCES</w:t>
      </w:r>
    </w:p>
    <w:p w14:paraId="08F57154" w14:textId="77777777" w:rsidR="009A164F" w:rsidRDefault="00000000">
      <w:pPr>
        <w:pStyle w:val="ListParagraph"/>
        <w:numPr>
          <w:ilvl w:val="0"/>
          <w:numId w:val="1"/>
        </w:numPr>
        <w:tabs>
          <w:tab w:val="left" w:pos="384"/>
          <w:tab w:val="left" w:pos="763"/>
        </w:tabs>
        <w:spacing w:before="140" w:line="242" w:lineRule="auto"/>
        <w:ind w:right="36" w:hanging="721"/>
        <w:jc w:val="both"/>
        <w:rPr>
          <w:sz w:val="24"/>
        </w:rPr>
      </w:pPr>
      <w:r>
        <w:rPr>
          <w:sz w:val="24"/>
        </w:rPr>
        <w:t>Kang, W. C., &amp;</w:t>
      </w:r>
      <w:r>
        <w:rPr>
          <w:spacing w:val="-10"/>
          <w:sz w:val="24"/>
        </w:rPr>
        <w:t xml:space="preserve"> </w:t>
      </w:r>
      <w:r>
        <w:rPr>
          <w:sz w:val="24"/>
        </w:rPr>
        <w:t>McAuley, J.</w:t>
      </w:r>
      <w:r>
        <w:rPr>
          <w:spacing w:val="-4"/>
          <w:sz w:val="24"/>
        </w:rPr>
        <w:t xml:space="preserve"> </w:t>
      </w:r>
      <w:r>
        <w:rPr>
          <w:sz w:val="24"/>
        </w:rPr>
        <w:t>(2018).</w:t>
      </w:r>
      <w:r>
        <w:rPr>
          <w:spacing w:val="-4"/>
          <w:sz w:val="24"/>
        </w:rPr>
        <w:t xml:space="preserve"> </w:t>
      </w:r>
      <w:r>
        <w:rPr>
          <w:sz w:val="24"/>
        </w:rPr>
        <w:t>Self-attentive</w:t>
      </w:r>
      <w:r>
        <w:rPr>
          <w:spacing w:val="-2"/>
          <w:sz w:val="24"/>
        </w:rPr>
        <w:t xml:space="preserve"> </w:t>
      </w:r>
      <w:r>
        <w:rPr>
          <w:sz w:val="24"/>
        </w:rPr>
        <w:t>sequential</w:t>
      </w:r>
      <w:r>
        <w:rPr>
          <w:spacing w:val="-2"/>
          <w:sz w:val="24"/>
        </w:rPr>
        <w:t xml:space="preserve"> </w:t>
      </w:r>
      <w:r>
        <w:rPr>
          <w:sz w:val="24"/>
        </w:rPr>
        <w:t>recommendation. In Proceedings of the</w:t>
      </w:r>
      <w:r>
        <w:rPr>
          <w:spacing w:val="-2"/>
          <w:sz w:val="24"/>
        </w:rPr>
        <w:t xml:space="preserve"> </w:t>
      </w:r>
      <w:r>
        <w:rPr>
          <w:sz w:val="24"/>
        </w:rPr>
        <w:t>IEEE International Conference on Data Mining (ICDM) (pp. 197–206). IEEE.</w:t>
      </w:r>
    </w:p>
    <w:p w14:paraId="4B094B27" w14:textId="77777777" w:rsidR="009A164F" w:rsidRDefault="00000000">
      <w:pPr>
        <w:pStyle w:val="ListParagraph"/>
        <w:numPr>
          <w:ilvl w:val="0"/>
          <w:numId w:val="1"/>
        </w:numPr>
        <w:tabs>
          <w:tab w:val="left" w:pos="369"/>
          <w:tab w:val="left" w:pos="763"/>
        </w:tabs>
        <w:spacing w:before="59"/>
        <w:ind w:right="32" w:hanging="721"/>
        <w:jc w:val="both"/>
        <w:rPr>
          <w:sz w:val="24"/>
        </w:rPr>
      </w:pPr>
      <w:r>
        <w:rPr>
          <w:sz w:val="24"/>
        </w:rPr>
        <w:t>Hidasi,</w:t>
      </w:r>
      <w:r>
        <w:rPr>
          <w:spacing w:val="-15"/>
          <w:sz w:val="24"/>
        </w:rPr>
        <w:t xml:space="preserve"> </w:t>
      </w:r>
      <w:r>
        <w:rPr>
          <w:sz w:val="24"/>
        </w:rPr>
        <w:t>B.,</w:t>
      </w:r>
      <w:r>
        <w:rPr>
          <w:spacing w:val="-15"/>
          <w:sz w:val="24"/>
        </w:rPr>
        <w:t xml:space="preserve"> </w:t>
      </w:r>
      <w:proofErr w:type="spellStart"/>
      <w:r>
        <w:rPr>
          <w:sz w:val="24"/>
        </w:rPr>
        <w:t>Karatzoglou</w:t>
      </w:r>
      <w:proofErr w:type="spellEnd"/>
      <w:r>
        <w:rPr>
          <w:sz w:val="24"/>
        </w:rPr>
        <w:t>,</w:t>
      </w:r>
      <w:r>
        <w:rPr>
          <w:spacing w:val="-15"/>
          <w:sz w:val="24"/>
        </w:rPr>
        <w:t xml:space="preserve"> </w:t>
      </w:r>
      <w:r>
        <w:rPr>
          <w:sz w:val="24"/>
        </w:rPr>
        <w:t>A.,</w:t>
      </w:r>
      <w:r>
        <w:rPr>
          <w:spacing w:val="-15"/>
          <w:sz w:val="24"/>
        </w:rPr>
        <w:t xml:space="preserve"> </w:t>
      </w:r>
      <w:proofErr w:type="spellStart"/>
      <w:r>
        <w:rPr>
          <w:sz w:val="24"/>
        </w:rPr>
        <w:t>Baltrunas</w:t>
      </w:r>
      <w:proofErr w:type="spellEnd"/>
      <w:r>
        <w:rPr>
          <w:sz w:val="24"/>
        </w:rPr>
        <w:t>,</w:t>
      </w:r>
      <w:r>
        <w:rPr>
          <w:spacing w:val="-15"/>
          <w:sz w:val="24"/>
        </w:rPr>
        <w:t xml:space="preserve"> </w:t>
      </w:r>
      <w:r>
        <w:rPr>
          <w:sz w:val="24"/>
        </w:rPr>
        <w:t>L.,</w:t>
      </w:r>
      <w:r>
        <w:rPr>
          <w:spacing w:val="-15"/>
          <w:sz w:val="24"/>
        </w:rPr>
        <w:t xml:space="preserve"> </w:t>
      </w:r>
      <w:r>
        <w:rPr>
          <w:sz w:val="24"/>
        </w:rPr>
        <w:t>&amp;</w:t>
      </w:r>
      <w:r>
        <w:rPr>
          <w:spacing w:val="-15"/>
          <w:sz w:val="24"/>
        </w:rPr>
        <w:t xml:space="preserve"> </w:t>
      </w:r>
      <w:r>
        <w:rPr>
          <w:sz w:val="24"/>
        </w:rPr>
        <w:t>Tikk,</w:t>
      </w:r>
      <w:r>
        <w:rPr>
          <w:spacing w:val="-13"/>
          <w:sz w:val="24"/>
        </w:rPr>
        <w:t xml:space="preserve"> </w:t>
      </w:r>
      <w:r>
        <w:rPr>
          <w:sz w:val="24"/>
        </w:rPr>
        <w:t>D.</w:t>
      </w:r>
      <w:r>
        <w:rPr>
          <w:spacing w:val="-13"/>
          <w:sz w:val="24"/>
        </w:rPr>
        <w:t xml:space="preserve"> </w:t>
      </w:r>
      <w:r>
        <w:rPr>
          <w:sz w:val="24"/>
        </w:rPr>
        <w:t>(2016).</w:t>
      </w:r>
      <w:r>
        <w:rPr>
          <w:spacing w:val="-13"/>
          <w:sz w:val="24"/>
        </w:rPr>
        <w:t xml:space="preserve"> </w:t>
      </w:r>
      <w:r>
        <w:rPr>
          <w:sz w:val="24"/>
        </w:rPr>
        <w:t>Session-based</w:t>
      </w:r>
      <w:r>
        <w:rPr>
          <w:spacing w:val="-15"/>
          <w:sz w:val="24"/>
        </w:rPr>
        <w:t xml:space="preserve"> </w:t>
      </w:r>
      <w:r>
        <w:rPr>
          <w:sz w:val="24"/>
        </w:rPr>
        <w:t>recommendations</w:t>
      </w:r>
      <w:r>
        <w:rPr>
          <w:spacing w:val="-14"/>
          <w:sz w:val="24"/>
        </w:rPr>
        <w:t xml:space="preserve"> </w:t>
      </w:r>
      <w:r>
        <w:rPr>
          <w:sz w:val="24"/>
        </w:rPr>
        <w:t>with</w:t>
      </w:r>
      <w:r>
        <w:rPr>
          <w:spacing w:val="-15"/>
          <w:sz w:val="24"/>
        </w:rPr>
        <w:t xml:space="preserve"> </w:t>
      </w:r>
      <w:r>
        <w:rPr>
          <w:sz w:val="24"/>
        </w:rPr>
        <w:t>recurrent neural networks. In Proceedings of the International Conference on Learning Representations (ICLR). San Juan, Puerto Rico.</w:t>
      </w:r>
    </w:p>
    <w:p w14:paraId="3E94F461" w14:textId="77777777" w:rsidR="009A164F" w:rsidRDefault="00000000">
      <w:pPr>
        <w:pStyle w:val="ListParagraph"/>
        <w:numPr>
          <w:ilvl w:val="0"/>
          <w:numId w:val="1"/>
        </w:numPr>
        <w:tabs>
          <w:tab w:val="left" w:pos="377"/>
          <w:tab w:val="left" w:pos="763"/>
        </w:tabs>
        <w:spacing w:before="60"/>
        <w:ind w:right="29" w:hanging="721"/>
        <w:jc w:val="both"/>
        <w:rPr>
          <w:sz w:val="24"/>
        </w:rPr>
      </w:pPr>
      <w:r>
        <w:rPr>
          <w:sz w:val="24"/>
        </w:rPr>
        <w:t>Cho,</w:t>
      </w:r>
      <w:r>
        <w:rPr>
          <w:spacing w:val="-15"/>
          <w:sz w:val="24"/>
        </w:rPr>
        <w:t xml:space="preserve"> </w:t>
      </w:r>
      <w:r>
        <w:rPr>
          <w:sz w:val="24"/>
        </w:rPr>
        <w:t>K.,</w:t>
      </w:r>
      <w:r>
        <w:rPr>
          <w:spacing w:val="-15"/>
          <w:sz w:val="24"/>
        </w:rPr>
        <w:t xml:space="preserve"> </w:t>
      </w:r>
      <w:r>
        <w:rPr>
          <w:sz w:val="24"/>
        </w:rPr>
        <w:t>Van</w:t>
      </w:r>
      <w:r>
        <w:rPr>
          <w:spacing w:val="-15"/>
          <w:sz w:val="24"/>
        </w:rPr>
        <w:t xml:space="preserve"> </w:t>
      </w:r>
      <w:r>
        <w:rPr>
          <w:sz w:val="24"/>
        </w:rPr>
        <w:t>Merriënboer,</w:t>
      </w:r>
      <w:r>
        <w:rPr>
          <w:spacing w:val="-7"/>
          <w:sz w:val="24"/>
        </w:rPr>
        <w:t xml:space="preserve"> </w:t>
      </w:r>
      <w:r>
        <w:rPr>
          <w:sz w:val="24"/>
        </w:rPr>
        <w:t>B.,</w:t>
      </w:r>
      <w:r>
        <w:rPr>
          <w:spacing w:val="-7"/>
          <w:sz w:val="24"/>
        </w:rPr>
        <w:t xml:space="preserve"> </w:t>
      </w:r>
      <w:proofErr w:type="spellStart"/>
      <w:r>
        <w:rPr>
          <w:sz w:val="24"/>
        </w:rPr>
        <w:t>Gulcehre</w:t>
      </w:r>
      <w:proofErr w:type="spellEnd"/>
      <w:r>
        <w:rPr>
          <w:sz w:val="24"/>
        </w:rPr>
        <w:t>,</w:t>
      </w:r>
      <w:r>
        <w:rPr>
          <w:spacing w:val="-7"/>
          <w:sz w:val="24"/>
        </w:rPr>
        <w:t xml:space="preserve"> </w:t>
      </w:r>
      <w:r>
        <w:rPr>
          <w:sz w:val="24"/>
        </w:rPr>
        <w:t>C.,</w:t>
      </w:r>
      <w:r>
        <w:rPr>
          <w:spacing w:val="-14"/>
          <w:sz w:val="24"/>
        </w:rPr>
        <w:t xml:space="preserve"> </w:t>
      </w:r>
      <w:proofErr w:type="spellStart"/>
      <w:r>
        <w:rPr>
          <w:sz w:val="24"/>
        </w:rPr>
        <w:t>Bahdanau</w:t>
      </w:r>
      <w:proofErr w:type="spellEnd"/>
      <w:r>
        <w:rPr>
          <w:sz w:val="24"/>
        </w:rPr>
        <w:t>,</w:t>
      </w:r>
      <w:r>
        <w:rPr>
          <w:spacing w:val="-14"/>
          <w:sz w:val="24"/>
        </w:rPr>
        <w:t xml:space="preserve"> </w:t>
      </w:r>
      <w:r>
        <w:rPr>
          <w:sz w:val="24"/>
        </w:rPr>
        <w:t>D.,</w:t>
      </w:r>
      <w:r>
        <w:rPr>
          <w:spacing w:val="-7"/>
          <w:sz w:val="24"/>
        </w:rPr>
        <w:t xml:space="preserve"> </w:t>
      </w:r>
      <w:proofErr w:type="spellStart"/>
      <w:r>
        <w:rPr>
          <w:sz w:val="24"/>
        </w:rPr>
        <w:t>Bougares</w:t>
      </w:r>
      <w:proofErr w:type="spellEnd"/>
      <w:r>
        <w:rPr>
          <w:sz w:val="24"/>
        </w:rPr>
        <w:t>,</w:t>
      </w:r>
      <w:r>
        <w:rPr>
          <w:spacing w:val="-14"/>
          <w:sz w:val="24"/>
        </w:rPr>
        <w:t xml:space="preserve"> </w:t>
      </w:r>
      <w:r>
        <w:rPr>
          <w:sz w:val="24"/>
        </w:rPr>
        <w:t>F.,</w:t>
      </w:r>
      <w:r>
        <w:rPr>
          <w:spacing w:val="-14"/>
          <w:sz w:val="24"/>
        </w:rPr>
        <w:t xml:space="preserve"> </w:t>
      </w:r>
      <w:r>
        <w:rPr>
          <w:sz w:val="24"/>
        </w:rPr>
        <w:t>Schwenk,</w:t>
      </w:r>
      <w:r>
        <w:rPr>
          <w:spacing w:val="-7"/>
          <w:sz w:val="24"/>
        </w:rPr>
        <w:t xml:space="preserve"> </w:t>
      </w:r>
      <w:r>
        <w:rPr>
          <w:sz w:val="24"/>
        </w:rPr>
        <w:t>H.,</w:t>
      </w:r>
      <w:r>
        <w:rPr>
          <w:spacing w:val="-14"/>
          <w:sz w:val="24"/>
        </w:rPr>
        <w:t xml:space="preserve"> </w:t>
      </w:r>
      <w:r>
        <w:rPr>
          <w:sz w:val="24"/>
        </w:rPr>
        <w:t>&amp;</w:t>
      </w:r>
      <w:r>
        <w:rPr>
          <w:spacing w:val="-13"/>
          <w:sz w:val="24"/>
        </w:rPr>
        <w:t xml:space="preserve"> </w:t>
      </w:r>
      <w:r>
        <w:rPr>
          <w:sz w:val="24"/>
        </w:rPr>
        <w:t>Bengio,</w:t>
      </w:r>
      <w:r>
        <w:rPr>
          <w:spacing w:val="-14"/>
          <w:sz w:val="24"/>
        </w:rPr>
        <w:t xml:space="preserve"> </w:t>
      </w:r>
      <w:r>
        <w:rPr>
          <w:sz w:val="24"/>
        </w:rPr>
        <w:t>Y.</w:t>
      </w:r>
      <w:r>
        <w:rPr>
          <w:spacing w:val="-7"/>
          <w:sz w:val="24"/>
        </w:rPr>
        <w:t xml:space="preserve"> </w:t>
      </w:r>
      <w:r>
        <w:rPr>
          <w:sz w:val="24"/>
        </w:rPr>
        <w:t>(2014). Learning phrase representations using RNN encoder–decoder for statistical machine translation. In Proceedings of EMNLP (pp. 1724–1734). Doha, Qatar.</w:t>
      </w:r>
    </w:p>
    <w:p w14:paraId="73700593" w14:textId="77777777" w:rsidR="009A164F" w:rsidRDefault="00000000">
      <w:pPr>
        <w:pStyle w:val="ListParagraph"/>
        <w:numPr>
          <w:ilvl w:val="0"/>
          <w:numId w:val="1"/>
        </w:numPr>
        <w:tabs>
          <w:tab w:val="left" w:pos="393"/>
          <w:tab w:val="left" w:pos="763"/>
        </w:tabs>
        <w:spacing w:before="63" w:line="237" w:lineRule="auto"/>
        <w:ind w:right="43" w:hanging="721"/>
        <w:jc w:val="both"/>
        <w:rPr>
          <w:sz w:val="24"/>
        </w:rPr>
      </w:pPr>
      <w:r>
        <w:rPr>
          <w:sz w:val="24"/>
        </w:rPr>
        <w:t>Bai, S., Kolter, J. Z., &amp; Koltun, V. (2018). An</w:t>
      </w:r>
      <w:r>
        <w:rPr>
          <w:spacing w:val="-1"/>
          <w:sz w:val="24"/>
        </w:rPr>
        <w:t xml:space="preserve"> </w:t>
      </w:r>
      <w:r>
        <w:rPr>
          <w:sz w:val="24"/>
        </w:rPr>
        <w:t xml:space="preserve">empirical evaluation of generic convolutional and recurrent networks for sequence modeling. </w:t>
      </w:r>
      <w:proofErr w:type="spellStart"/>
      <w:r>
        <w:rPr>
          <w:sz w:val="24"/>
        </w:rPr>
        <w:t>arXiv</w:t>
      </w:r>
      <w:proofErr w:type="spellEnd"/>
      <w:r>
        <w:rPr>
          <w:sz w:val="24"/>
        </w:rPr>
        <w:t xml:space="preserve"> preprint arXiv:1803.01271.</w:t>
      </w:r>
    </w:p>
    <w:p w14:paraId="2B92DE87" w14:textId="77777777" w:rsidR="009A164F" w:rsidRDefault="009A164F">
      <w:pPr>
        <w:pStyle w:val="ListParagraph"/>
        <w:spacing w:line="237" w:lineRule="auto"/>
        <w:jc w:val="both"/>
        <w:rPr>
          <w:sz w:val="24"/>
        </w:rPr>
        <w:sectPr w:rsidR="009A164F">
          <w:pgSz w:w="11910" w:h="16840"/>
          <w:pgMar w:top="1000" w:right="566" w:bottom="600" w:left="566" w:header="348" w:footer="332" w:gutter="0"/>
          <w:cols w:space="720"/>
        </w:sectPr>
      </w:pPr>
    </w:p>
    <w:p w14:paraId="3C6F99EA" w14:textId="77777777" w:rsidR="009A164F" w:rsidRDefault="00000000">
      <w:pPr>
        <w:pStyle w:val="ListParagraph"/>
        <w:numPr>
          <w:ilvl w:val="0"/>
          <w:numId w:val="1"/>
        </w:numPr>
        <w:tabs>
          <w:tab w:val="left" w:pos="393"/>
          <w:tab w:val="left" w:pos="763"/>
        </w:tabs>
        <w:spacing w:before="85" w:line="237" w:lineRule="auto"/>
        <w:ind w:right="36" w:hanging="721"/>
        <w:jc w:val="both"/>
        <w:rPr>
          <w:sz w:val="24"/>
        </w:rPr>
      </w:pPr>
      <w:r>
        <w:rPr>
          <w:sz w:val="24"/>
        </w:rPr>
        <w:t>Lundberg, S. M., &amp; Lee, S. I. (2017). A unified approach to</w:t>
      </w:r>
      <w:r>
        <w:rPr>
          <w:spacing w:val="-3"/>
          <w:sz w:val="24"/>
        </w:rPr>
        <w:t xml:space="preserve"> </w:t>
      </w:r>
      <w:r>
        <w:rPr>
          <w:sz w:val="24"/>
        </w:rPr>
        <w:t>interpreting model predictions. In</w:t>
      </w:r>
      <w:r>
        <w:rPr>
          <w:spacing w:val="-3"/>
          <w:sz w:val="24"/>
        </w:rPr>
        <w:t xml:space="preserve"> </w:t>
      </w:r>
      <w:r>
        <w:rPr>
          <w:sz w:val="24"/>
        </w:rPr>
        <w:t>Advances in Neural Information Processing Systems (</w:t>
      </w:r>
      <w:proofErr w:type="spellStart"/>
      <w:r>
        <w:rPr>
          <w:sz w:val="24"/>
        </w:rPr>
        <w:t>NeurIPS</w:t>
      </w:r>
      <w:proofErr w:type="spellEnd"/>
      <w:r>
        <w:rPr>
          <w:sz w:val="24"/>
        </w:rPr>
        <w:t>) (pp. 4765–4774). Long Beach, CA, USA.</w:t>
      </w:r>
    </w:p>
    <w:p w14:paraId="20707AAE" w14:textId="77777777" w:rsidR="009A164F" w:rsidRDefault="00000000">
      <w:pPr>
        <w:pStyle w:val="ListParagraph"/>
        <w:numPr>
          <w:ilvl w:val="0"/>
          <w:numId w:val="1"/>
        </w:numPr>
        <w:tabs>
          <w:tab w:val="left" w:pos="393"/>
          <w:tab w:val="left" w:pos="763"/>
        </w:tabs>
        <w:spacing w:before="60" w:line="242" w:lineRule="auto"/>
        <w:ind w:right="31" w:hanging="721"/>
        <w:jc w:val="both"/>
        <w:rPr>
          <w:sz w:val="24"/>
        </w:rPr>
      </w:pPr>
      <w:r>
        <w:rPr>
          <w:sz w:val="24"/>
        </w:rPr>
        <w:t>Sundararajan, M., Taly, A., &amp;</w:t>
      </w:r>
      <w:r>
        <w:rPr>
          <w:spacing w:val="-3"/>
          <w:sz w:val="24"/>
        </w:rPr>
        <w:t xml:space="preserve"> </w:t>
      </w:r>
      <w:r>
        <w:rPr>
          <w:sz w:val="24"/>
        </w:rPr>
        <w:t>Yan, Q. (2017). Axiomatic attribution for deep networks. In Proceedings of the International Conference on Machine Learning (ICML) (pp. 3319–3328). Sydney, Australia.</w:t>
      </w:r>
    </w:p>
    <w:p w14:paraId="161F226E" w14:textId="77777777" w:rsidR="009A164F" w:rsidRDefault="00000000">
      <w:pPr>
        <w:pStyle w:val="ListParagraph"/>
        <w:numPr>
          <w:ilvl w:val="0"/>
          <w:numId w:val="1"/>
        </w:numPr>
        <w:tabs>
          <w:tab w:val="left" w:pos="393"/>
          <w:tab w:val="left" w:pos="763"/>
        </w:tabs>
        <w:spacing w:before="63" w:line="235" w:lineRule="auto"/>
        <w:ind w:right="39" w:hanging="721"/>
        <w:jc w:val="both"/>
        <w:rPr>
          <w:sz w:val="24"/>
        </w:rPr>
      </w:pPr>
      <w:r>
        <w:rPr>
          <w:sz w:val="24"/>
        </w:rPr>
        <w:t>Zhang, Y., &amp; Chen, X. (2020). Explainable recommendation: A survey and new</w:t>
      </w:r>
      <w:r>
        <w:rPr>
          <w:spacing w:val="-1"/>
          <w:sz w:val="24"/>
        </w:rPr>
        <w:t xml:space="preserve"> </w:t>
      </w:r>
      <w:r>
        <w:rPr>
          <w:sz w:val="24"/>
        </w:rPr>
        <w:t>perspectives. Foundations and Trends® in Information Retrieval, 14(1), 1–101.</w:t>
      </w:r>
    </w:p>
    <w:p w14:paraId="437898CC" w14:textId="77777777" w:rsidR="009A164F" w:rsidRDefault="00000000">
      <w:pPr>
        <w:pStyle w:val="ListParagraph"/>
        <w:numPr>
          <w:ilvl w:val="0"/>
          <w:numId w:val="1"/>
        </w:numPr>
        <w:tabs>
          <w:tab w:val="left" w:pos="377"/>
          <w:tab w:val="left" w:pos="763"/>
        </w:tabs>
        <w:spacing w:before="63" w:line="242" w:lineRule="auto"/>
        <w:ind w:right="26" w:hanging="721"/>
        <w:jc w:val="both"/>
        <w:rPr>
          <w:sz w:val="24"/>
        </w:rPr>
      </w:pPr>
      <w:proofErr w:type="spellStart"/>
      <w:r>
        <w:rPr>
          <w:sz w:val="24"/>
        </w:rPr>
        <w:t>Bonchi</w:t>
      </w:r>
      <w:proofErr w:type="spellEnd"/>
      <w:r>
        <w:rPr>
          <w:sz w:val="24"/>
        </w:rPr>
        <w:t>,</w:t>
      </w:r>
      <w:r>
        <w:rPr>
          <w:spacing w:val="-7"/>
          <w:sz w:val="24"/>
        </w:rPr>
        <w:t xml:space="preserve"> </w:t>
      </w:r>
      <w:r>
        <w:rPr>
          <w:sz w:val="24"/>
        </w:rPr>
        <w:t>F.,</w:t>
      </w:r>
      <w:r>
        <w:rPr>
          <w:spacing w:val="-14"/>
          <w:sz w:val="24"/>
        </w:rPr>
        <w:t xml:space="preserve"> </w:t>
      </w:r>
      <w:r>
        <w:rPr>
          <w:sz w:val="24"/>
        </w:rPr>
        <w:t>Castillo,</w:t>
      </w:r>
      <w:r>
        <w:rPr>
          <w:spacing w:val="-7"/>
          <w:sz w:val="24"/>
        </w:rPr>
        <w:t xml:space="preserve"> </w:t>
      </w:r>
      <w:r>
        <w:rPr>
          <w:sz w:val="24"/>
        </w:rPr>
        <w:t>C.,</w:t>
      </w:r>
      <w:r>
        <w:rPr>
          <w:spacing w:val="-14"/>
          <w:sz w:val="24"/>
        </w:rPr>
        <w:t xml:space="preserve"> </w:t>
      </w:r>
      <w:r>
        <w:rPr>
          <w:sz w:val="24"/>
        </w:rPr>
        <w:t>Donato,</w:t>
      </w:r>
      <w:r>
        <w:rPr>
          <w:spacing w:val="-7"/>
          <w:sz w:val="24"/>
        </w:rPr>
        <w:t xml:space="preserve"> </w:t>
      </w:r>
      <w:r>
        <w:rPr>
          <w:sz w:val="24"/>
        </w:rPr>
        <w:t>D.,</w:t>
      </w:r>
      <w:r>
        <w:rPr>
          <w:spacing w:val="-14"/>
          <w:sz w:val="24"/>
        </w:rPr>
        <w:t xml:space="preserve"> </w:t>
      </w:r>
      <w:r>
        <w:rPr>
          <w:sz w:val="24"/>
        </w:rPr>
        <w:t>&amp;</w:t>
      </w:r>
      <w:r>
        <w:rPr>
          <w:spacing w:val="-12"/>
          <w:sz w:val="24"/>
        </w:rPr>
        <w:t xml:space="preserve"> </w:t>
      </w:r>
      <w:r>
        <w:rPr>
          <w:sz w:val="24"/>
        </w:rPr>
        <w:t>Gionis,</w:t>
      </w:r>
      <w:r>
        <w:rPr>
          <w:spacing w:val="-14"/>
          <w:sz w:val="24"/>
        </w:rPr>
        <w:t xml:space="preserve"> </w:t>
      </w:r>
      <w:r>
        <w:rPr>
          <w:sz w:val="24"/>
        </w:rPr>
        <w:t>A.</w:t>
      </w:r>
      <w:r>
        <w:rPr>
          <w:spacing w:val="-14"/>
          <w:sz w:val="24"/>
        </w:rPr>
        <w:t xml:space="preserve"> </w:t>
      </w:r>
      <w:r>
        <w:rPr>
          <w:sz w:val="24"/>
        </w:rPr>
        <w:t>(2025).</w:t>
      </w:r>
      <w:r>
        <w:rPr>
          <w:spacing w:val="-13"/>
          <w:sz w:val="24"/>
        </w:rPr>
        <w:t xml:space="preserve"> </w:t>
      </w:r>
      <w:r>
        <w:rPr>
          <w:sz w:val="24"/>
        </w:rPr>
        <w:t>Algorithmic</w:t>
      </w:r>
      <w:r>
        <w:rPr>
          <w:spacing w:val="-12"/>
          <w:sz w:val="24"/>
        </w:rPr>
        <w:t xml:space="preserve"> </w:t>
      </w:r>
      <w:r>
        <w:rPr>
          <w:sz w:val="24"/>
        </w:rPr>
        <w:t>drift:</w:t>
      </w:r>
      <w:r>
        <w:rPr>
          <w:spacing w:val="-12"/>
          <w:sz w:val="24"/>
        </w:rPr>
        <w:t xml:space="preserve"> </w:t>
      </w:r>
      <w:r>
        <w:rPr>
          <w:sz w:val="24"/>
        </w:rPr>
        <w:t>A</w:t>
      </w:r>
      <w:r>
        <w:rPr>
          <w:spacing w:val="-8"/>
          <w:sz w:val="24"/>
        </w:rPr>
        <w:t xml:space="preserve"> </w:t>
      </w:r>
      <w:r>
        <w:rPr>
          <w:sz w:val="24"/>
        </w:rPr>
        <w:t>simulation</w:t>
      </w:r>
      <w:r>
        <w:rPr>
          <w:spacing w:val="-10"/>
          <w:sz w:val="24"/>
        </w:rPr>
        <w:t xml:space="preserve"> </w:t>
      </w:r>
      <w:r>
        <w:rPr>
          <w:sz w:val="24"/>
        </w:rPr>
        <w:t>framework</w:t>
      </w:r>
      <w:r>
        <w:rPr>
          <w:spacing w:val="-10"/>
          <w:sz w:val="24"/>
        </w:rPr>
        <w:t xml:space="preserve"> </w:t>
      </w:r>
      <w:r>
        <w:rPr>
          <w:sz w:val="24"/>
        </w:rPr>
        <w:t>for</w:t>
      </w:r>
      <w:r>
        <w:rPr>
          <w:spacing w:val="-10"/>
          <w:sz w:val="24"/>
        </w:rPr>
        <w:t xml:space="preserve"> </w:t>
      </w:r>
      <w:r>
        <w:rPr>
          <w:sz w:val="24"/>
        </w:rPr>
        <w:t>user preference evolution. IEEE Transactions on Knowledge and Data Engineering, 37(2), 445–458.</w:t>
      </w:r>
    </w:p>
    <w:p w14:paraId="048AA4DA" w14:textId="77777777" w:rsidR="009A164F" w:rsidRDefault="00000000">
      <w:pPr>
        <w:pStyle w:val="ListParagraph"/>
        <w:numPr>
          <w:ilvl w:val="0"/>
          <w:numId w:val="1"/>
        </w:numPr>
        <w:tabs>
          <w:tab w:val="left" w:pos="377"/>
          <w:tab w:val="left" w:pos="763"/>
        </w:tabs>
        <w:spacing w:before="61" w:line="237" w:lineRule="auto"/>
        <w:ind w:right="37" w:hanging="721"/>
        <w:jc w:val="both"/>
        <w:rPr>
          <w:sz w:val="24"/>
        </w:rPr>
      </w:pPr>
      <w:r>
        <w:rPr>
          <w:sz w:val="24"/>
        </w:rPr>
        <w:t>Tran,</w:t>
      </w:r>
      <w:r>
        <w:rPr>
          <w:spacing w:val="-13"/>
          <w:sz w:val="24"/>
        </w:rPr>
        <w:t xml:space="preserve"> </w:t>
      </w:r>
      <w:r>
        <w:rPr>
          <w:sz w:val="24"/>
        </w:rPr>
        <w:t>T.,</w:t>
      </w:r>
      <w:r>
        <w:rPr>
          <w:spacing w:val="-14"/>
          <w:sz w:val="24"/>
        </w:rPr>
        <w:t xml:space="preserve"> </w:t>
      </w:r>
      <w:r>
        <w:rPr>
          <w:sz w:val="24"/>
        </w:rPr>
        <w:t>Nguyen,</w:t>
      </w:r>
      <w:r>
        <w:rPr>
          <w:spacing w:val="-15"/>
          <w:sz w:val="24"/>
        </w:rPr>
        <w:t xml:space="preserve"> </w:t>
      </w:r>
      <w:r>
        <w:rPr>
          <w:sz w:val="24"/>
        </w:rPr>
        <w:t>A.,</w:t>
      </w:r>
      <w:r>
        <w:rPr>
          <w:spacing w:val="-15"/>
          <w:sz w:val="24"/>
        </w:rPr>
        <w:t xml:space="preserve"> </w:t>
      </w:r>
      <w:r>
        <w:rPr>
          <w:sz w:val="24"/>
        </w:rPr>
        <w:t>&amp;</w:t>
      </w:r>
      <w:r>
        <w:rPr>
          <w:spacing w:val="-15"/>
          <w:sz w:val="24"/>
        </w:rPr>
        <w:t xml:space="preserve"> </w:t>
      </w:r>
      <w:r>
        <w:rPr>
          <w:sz w:val="24"/>
        </w:rPr>
        <w:t>Kumar,</w:t>
      </w:r>
      <w:r>
        <w:rPr>
          <w:spacing w:val="-15"/>
          <w:sz w:val="24"/>
        </w:rPr>
        <w:t xml:space="preserve"> </w:t>
      </w:r>
      <w:r>
        <w:rPr>
          <w:sz w:val="24"/>
        </w:rPr>
        <w:t>P.</w:t>
      </w:r>
      <w:r>
        <w:rPr>
          <w:spacing w:val="-15"/>
          <w:sz w:val="24"/>
        </w:rPr>
        <w:t xml:space="preserve"> </w:t>
      </w:r>
      <w:r>
        <w:rPr>
          <w:sz w:val="24"/>
        </w:rPr>
        <w:t>(2025).</w:t>
      </w:r>
      <w:r>
        <w:rPr>
          <w:spacing w:val="-14"/>
          <w:sz w:val="24"/>
        </w:rPr>
        <w:t xml:space="preserve"> </w:t>
      </w:r>
      <w:r>
        <w:rPr>
          <w:sz w:val="24"/>
        </w:rPr>
        <w:t>Counterfactual</w:t>
      </w:r>
      <w:r>
        <w:rPr>
          <w:spacing w:val="-13"/>
          <w:sz w:val="24"/>
        </w:rPr>
        <w:t xml:space="preserve"> </w:t>
      </w:r>
      <w:r>
        <w:rPr>
          <w:sz w:val="24"/>
        </w:rPr>
        <w:t>recourse</w:t>
      </w:r>
      <w:r>
        <w:rPr>
          <w:spacing w:val="-13"/>
          <w:sz w:val="24"/>
        </w:rPr>
        <w:t xml:space="preserve"> </w:t>
      </w:r>
      <w:r>
        <w:rPr>
          <w:sz w:val="24"/>
        </w:rPr>
        <w:t>for</w:t>
      </w:r>
      <w:r>
        <w:rPr>
          <w:spacing w:val="-11"/>
          <w:sz w:val="24"/>
        </w:rPr>
        <w:t xml:space="preserve"> </w:t>
      </w:r>
      <w:r>
        <w:rPr>
          <w:sz w:val="24"/>
        </w:rPr>
        <w:t>neural</w:t>
      </w:r>
      <w:r>
        <w:rPr>
          <w:spacing w:val="-13"/>
          <w:sz w:val="24"/>
        </w:rPr>
        <w:t xml:space="preserve"> </w:t>
      </w:r>
      <w:r>
        <w:rPr>
          <w:sz w:val="24"/>
        </w:rPr>
        <w:t>recommenders.</w:t>
      </w:r>
      <w:r>
        <w:rPr>
          <w:spacing w:val="-8"/>
          <w:sz w:val="24"/>
        </w:rPr>
        <w:t xml:space="preserve"> </w:t>
      </w:r>
      <w:r>
        <w:rPr>
          <w:sz w:val="24"/>
        </w:rPr>
        <w:t>In</w:t>
      </w:r>
      <w:r>
        <w:rPr>
          <w:spacing w:val="-11"/>
          <w:sz w:val="24"/>
        </w:rPr>
        <w:t xml:space="preserve"> </w:t>
      </w:r>
      <w:r>
        <w:rPr>
          <w:sz w:val="24"/>
        </w:rPr>
        <w:t>Proceedings of the ACM Conference on Recommender Systems (</w:t>
      </w:r>
      <w:proofErr w:type="spellStart"/>
      <w:r>
        <w:rPr>
          <w:sz w:val="24"/>
        </w:rPr>
        <w:t>RecSys</w:t>
      </w:r>
      <w:proofErr w:type="spellEnd"/>
      <w:r>
        <w:rPr>
          <w:sz w:val="24"/>
        </w:rPr>
        <w:t>) (pp. 210–219).</w:t>
      </w:r>
    </w:p>
    <w:p w14:paraId="55E2F165" w14:textId="77777777" w:rsidR="009A164F" w:rsidRDefault="00000000">
      <w:pPr>
        <w:pStyle w:val="ListParagraph"/>
        <w:numPr>
          <w:ilvl w:val="0"/>
          <w:numId w:val="1"/>
        </w:numPr>
        <w:tabs>
          <w:tab w:val="left" w:pos="513"/>
          <w:tab w:val="left" w:pos="763"/>
        </w:tabs>
        <w:spacing w:before="59" w:line="242" w:lineRule="auto"/>
        <w:ind w:right="22" w:hanging="721"/>
        <w:jc w:val="both"/>
        <w:rPr>
          <w:sz w:val="24"/>
        </w:rPr>
      </w:pPr>
      <w:proofErr w:type="spellStart"/>
      <w:r>
        <w:rPr>
          <w:sz w:val="24"/>
        </w:rPr>
        <w:t>Ghazimatin</w:t>
      </w:r>
      <w:proofErr w:type="spellEnd"/>
      <w:r>
        <w:rPr>
          <w:sz w:val="24"/>
        </w:rPr>
        <w:t>, A., Zhao, C., Aggarwal, P., &amp; Ester, M. (2021). PRINCE:</w:t>
      </w:r>
      <w:r>
        <w:rPr>
          <w:spacing w:val="-2"/>
          <w:sz w:val="24"/>
        </w:rPr>
        <w:t xml:space="preserve"> </w:t>
      </w:r>
      <w:r>
        <w:rPr>
          <w:sz w:val="24"/>
        </w:rPr>
        <w:t xml:space="preserve">Provider-side interpretability with counterfactual explanations in recommender systems. In Proceedings of the ACM International Conference on Information and Knowledge Management (CIKM) (pp. 1969–1978). Queensland, </w:t>
      </w:r>
      <w:r>
        <w:rPr>
          <w:spacing w:val="-2"/>
          <w:sz w:val="24"/>
        </w:rPr>
        <w:t>Australia.</w:t>
      </w:r>
    </w:p>
    <w:p w14:paraId="7E53A45A" w14:textId="77777777" w:rsidR="009A164F" w:rsidRDefault="00000000">
      <w:pPr>
        <w:pStyle w:val="ListParagraph"/>
        <w:numPr>
          <w:ilvl w:val="0"/>
          <w:numId w:val="1"/>
        </w:numPr>
        <w:tabs>
          <w:tab w:val="left" w:pos="520"/>
          <w:tab w:val="left" w:pos="763"/>
        </w:tabs>
        <w:spacing w:before="56" w:line="237" w:lineRule="auto"/>
        <w:ind w:right="33" w:hanging="721"/>
        <w:jc w:val="both"/>
        <w:rPr>
          <w:sz w:val="24"/>
        </w:rPr>
      </w:pPr>
      <w:r>
        <w:rPr>
          <w:sz w:val="24"/>
        </w:rPr>
        <w:t>Ricci, F., Rokach, L., &amp; Shapira, B. (2022). Recommender Systems Handbook (3rd ed.). Springer, New York, USA.</w:t>
      </w:r>
    </w:p>
    <w:p w14:paraId="69D509C7" w14:textId="77777777" w:rsidR="009A164F" w:rsidRDefault="00000000">
      <w:pPr>
        <w:pStyle w:val="ListParagraph"/>
        <w:numPr>
          <w:ilvl w:val="0"/>
          <w:numId w:val="1"/>
        </w:numPr>
        <w:tabs>
          <w:tab w:val="left" w:pos="504"/>
        </w:tabs>
        <w:spacing w:before="60"/>
        <w:ind w:left="504" w:hanging="462"/>
        <w:jc w:val="both"/>
        <w:rPr>
          <w:sz w:val="24"/>
        </w:rPr>
      </w:pPr>
      <w:r>
        <w:rPr>
          <w:sz w:val="24"/>
        </w:rPr>
        <w:t>Goodfellow,</w:t>
      </w:r>
      <w:r>
        <w:rPr>
          <w:spacing w:val="1"/>
          <w:sz w:val="24"/>
        </w:rPr>
        <w:t xml:space="preserve"> </w:t>
      </w:r>
      <w:r>
        <w:rPr>
          <w:sz w:val="24"/>
        </w:rPr>
        <w:t>I.,</w:t>
      </w:r>
      <w:r>
        <w:rPr>
          <w:spacing w:val="-6"/>
          <w:sz w:val="24"/>
        </w:rPr>
        <w:t xml:space="preserve"> </w:t>
      </w:r>
      <w:r>
        <w:rPr>
          <w:sz w:val="24"/>
        </w:rPr>
        <w:t>Bengio,</w:t>
      </w:r>
      <w:r>
        <w:rPr>
          <w:spacing w:val="2"/>
          <w:sz w:val="24"/>
        </w:rPr>
        <w:t xml:space="preserve"> </w:t>
      </w:r>
      <w:r>
        <w:rPr>
          <w:sz w:val="24"/>
        </w:rPr>
        <w:t>Y.,</w:t>
      </w:r>
      <w:r>
        <w:rPr>
          <w:spacing w:val="-6"/>
          <w:sz w:val="24"/>
        </w:rPr>
        <w:t xml:space="preserve"> </w:t>
      </w:r>
      <w:r>
        <w:rPr>
          <w:sz w:val="24"/>
        </w:rPr>
        <w:t>&amp;</w:t>
      </w:r>
      <w:r>
        <w:rPr>
          <w:spacing w:val="-4"/>
          <w:sz w:val="24"/>
        </w:rPr>
        <w:t xml:space="preserve"> </w:t>
      </w:r>
      <w:r>
        <w:rPr>
          <w:sz w:val="24"/>
        </w:rPr>
        <w:t>Courville,</w:t>
      </w:r>
      <w:r>
        <w:rPr>
          <w:spacing w:val="1"/>
          <w:sz w:val="24"/>
        </w:rPr>
        <w:t xml:space="preserve"> </w:t>
      </w:r>
      <w:r>
        <w:rPr>
          <w:sz w:val="24"/>
        </w:rPr>
        <w:t>A.</w:t>
      </w:r>
      <w:r>
        <w:rPr>
          <w:spacing w:val="2"/>
          <w:sz w:val="24"/>
        </w:rPr>
        <w:t xml:space="preserve"> </w:t>
      </w:r>
      <w:r>
        <w:rPr>
          <w:sz w:val="24"/>
        </w:rPr>
        <w:t>(2016).</w:t>
      </w:r>
      <w:r>
        <w:rPr>
          <w:spacing w:val="1"/>
          <w:sz w:val="24"/>
        </w:rPr>
        <w:t xml:space="preserve"> </w:t>
      </w:r>
      <w:r>
        <w:rPr>
          <w:sz w:val="24"/>
        </w:rPr>
        <w:t>Deep</w:t>
      </w:r>
      <w:r>
        <w:rPr>
          <w:spacing w:val="-2"/>
          <w:sz w:val="24"/>
        </w:rPr>
        <w:t xml:space="preserve"> </w:t>
      </w:r>
      <w:r>
        <w:rPr>
          <w:sz w:val="24"/>
        </w:rPr>
        <w:t>Learning.</w:t>
      </w:r>
      <w:r>
        <w:rPr>
          <w:spacing w:val="1"/>
          <w:sz w:val="24"/>
        </w:rPr>
        <w:t xml:space="preserve"> </w:t>
      </w:r>
      <w:r>
        <w:rPr>
          <w:sz w:val="24"/>
        </w:rPr>
        <w:t>MIT</w:t>
      </w:r>
      <w:r>
        <w:rPr>
          <w:spacing w:val="-11"/>
          <w:sz w:val="24"/>
        </w:rPr>
        <w:t xml:space="preserve"> </w:t>
      </w:r>
      <w:r>
        <w:rPr>
          <w:sz w:val="24"/>
        </w:rPr>
        <w:t>Press,</w:t>
      </w:r>
      <w:r>
        <w:rPr>
          <w:spacing w:val="-6"/>
          <w:sz w:val="24"/>
        </w:rPr>
        <w:t xml:space="preserve"> </w:t>
      </w:r>
      <w:r>
        <w:rPr>
          <w:sz w:val="24"/>
        </w:rPr>
        <w:t>Cambridge,</w:t>
      </w:r>
      <w:r>
        <w:rPr>
          <w:spacing w:val="1"/>
          <w:sz w:val="24"/>
        </w:rPr>
        <w:t xml:space="preserve"> </w:t>
      </w:r>
      <w:r>
        <w:rPr>
          <w:sz w:val="24"/>
        </w:rPr>
        <w:t>MA,</w:t>
      </w:r>
      <w:r>
        <w:rPr>
          <w:spacing w:val="-5"/>
          <w:sz w:val="24"/>
        </w:rPr>
        <w:t xml:space="preserve"> </w:t>
      </w:r>
      <w:r>
        <w:rPr>
          <w:spacing w:val="-4"/>
          <w:sz w:val="24"/>
        </w:rPr>
        <w:t>USA.</w:t>
      </w:r>
    </w:p>
    <w:p w14:paraId="2CE50584" w14:textId="77777777" w:rsidR="009A164F" w:rsidRDefault="00000000">
      <w:pPr>
        <w:pStyle w:val="ListParagraph"/>
        <w:numPr>
          <w:ilvl w:val="0"/>
          <w:numId w:val="1"/>
        </w:numPr>
        <w:tabs>
          <w:tab w:val="left" w:pos="513"/>
          <w:tab w:val="left" w:pos="763"/>
        </w:tabs>
        <w:spacing w:before="60"/>
        <w:ind w:right="31" w:hanging="721"/>
        <w:jc w:val="both"/>
        <w:rPr>
          <w:sz w:val="24"/>
        </w:rPr>
      </w:pPr>
      <w:r>
        <w:rPr>
          <w:sz w:val="24"/>
        </w:rPr>
        <w:t xml:space="preserve">Vaswani, A., </w:t>
      </w:r>
      <w:proofErr w:type="spellStart"/>
      <w:r>
        <w:rPr>
          <w:sz w:val="24"/>
        </w:rPr>
        <w:t>Shazeer</w:t>
      </w:r>
      <w:proofErr w:type="spellEnd"/>
      <w:r>
        <w:rPr>
          <w:sz w:val="24"/>
        </w:rPr>
        <w:t xml:space="preserve">, N., Parmar, N., </w:t>
      </w:r>
      <w:proofErr w:type="spellStart"/>
      <w:r>
        <w:rPr>
          <w:sz w:val="24"/>
        </w:rPr>
        <w:t>Uszkoreit</w:t>
      </w:r>
      <w:proofErr w:type="spellEnd"/>
      <w:r>
        <w:rPr>
          <w:sz w:val="24"/>
        </w:rPr>
        <w:t>, J., Jones, L., Gomez, A. N.,</w:t>
      </w:r>
      <w:r>
        <w:rPr>
          <w:spacing w:val="-5"/>
          <w:sz w:val="24"/>
        </w:rPr>
        <w:t xml:space="preserve"> </w:t>
      </w:r>
      <w:r>
        <w:rPr>
          <w:sz w:val="24"/>
        </w:rPr>
        <w:t>Kaiser, L., &amp;</w:t>
      </w:r>
      <w:r>
        <w:rPr>
          <w:spacing w:val="-3"/>
          <w:sz w:val="24"/>
        </w:rPr>
        <w:t xml:space="preserve"> </w:t>
      </w:r>
      <w:proofErr w:type="spellStart"/>
      <w:r>
        <w:rPr>
          <w:sz w:val="24"/>
        </w:rPr>
        <w:t>Polosukhin</w:t>
      </w:r>
      <w:proofErr w:type="spellEnd"/>
      <w:r>
        <w:rPr>
          <w:sz w:val="24"/>
        </w:rPr>
        <w:t>, I. (2017).</w:t>
      </w:r>
      <w:r>
        <w:rPr>
          <w:spacing w:val="-6"/>
          <w:sz w:val="24"/>
        </w:rPr>
        <w:t xml:space="preserve"> </w:t>
      </w:r>
      <w:r>
        <w:rPr>
          <w:sz w:val="24"/>
        </w:rPr>
        <w:t>Attention</w:t>
      </w:r>
      <w:r>
        <w:rPr>
          <w:spacing w:val="-10"/>
          <w:sz w:val="24"/>
        </w:rPr>
        <w:t xml:space="preserve"> </w:t>
      </w:r>
      <w:r>
        <w:rPr>
          <w:sz w:val="24"/>
        </w:rPr>
        <w:t>is</w:t>
      </w:r>
      <w:r>
        <w:rPr>
          <w:spacing w:val="-7"/>
          <w:sz w:val="24"/>
        </w:rPr>
        <w:t xml:space="preserve"> </w:t>
      </w:r>
      <w:r>
        <w:rPr>
          <w:sz w:val="24"/>
        </w:rPr>
        <w:t>all</w:t>
      </w:r>
      <w:r>
        <w:rPr>
          <w:spacing w:val="-11"/>
          <w:sz w:val="24"/>
        </w:rPr>
        <w:t xml:space="preserve"> </w:t>
      </w:r>
      <w:r>
        <w:rPr>
          <w:sz w:val="24"/>
        </w:rPr>
        <w:t>you</w:t>
      </w:r>
      <w:r>
        <w:rPr>
          <w:spacing w:val="-10"/>
          <w:sz w:val="24"/>
        </w:rPr>
        <w:t xml:space="preserve"> </w:t>
      </w:r>
      <w:r>
        <w:rPr>
          <w:sz w:val="24"/>
        </w:rPr>
        <w:t>need.</w:t>
      </w:r>
      <w:r>
        <w:rPr>
          <w:spacing w:val="-6"/>
          <w:sz w:val="24"/>
        </w:rPr>
        <w:t xml:space="preserve"> </w:t>
      </w:r>
      <w:r>
        <w:rPr>
          <w:sz w:val="24"/>
        </w:rPr>
        <w:t>In</w:t>
      </w:r>
      <w:r>
        <w:rPr>
          <w:spacing w:val="-9"/>
          <w:sz w:val="24"/>
        </w:rPr>
        <w:t xml:space="preserve"> </w:t>
      </w:r>
      <w:r>
        <w:rPr>
          <w:sz w:val="24"/>
        </w:rPr>
        <w:t>Advances</w:t>
      </w:r>
      <w:r>
        <w:rPr>
          <w:spacing w:val="-7"/>
          <w:sz w:val="24"/>
        </w:rPr>
        <w:t xml:space="preserve"> </w:t>
      </w:r>
      <w:r>
        <w:rPr>
          <w:sz w:val="24"/>
        </w:rPr>
        <w:t>in</w:t>
      </w:r>
      <w:r>
        <w:rPr>
          <w:spacing w:val="-10"/>
          <w:sz w:val="24"/>
        </w:rPr>
        <w:t xml:space="preserve"> </w:t>
      </w:r>
      <w:r>
        <w:rPr>
          <w:sz w:val="24"/>
        </w:rPr>
        <w:t>Neural</w:t>
      </w:r>
      <w:r>
        <w:rPr>
          <w:spacing w:val="-11"/>
          <w:sz w:val="24"/>
        </w:rPr>
        <w:t xml:space="preserve"> </w:t>
      </w:r>
      <w:r>
        <w:rPr>
          <w:sz w:val="24"/>
        </w:rPr>
        <w:t>Information</w:t>
      </w:r>
      <w:r>
        <w:rPr>
          <w:spacing w:val="-10"/>
          <w:sz w:val="24"/>
        </w:rPr>
        <w:t xml:space="preserve"> </w:t>
      </w:r>
      <w:r>
        <w:rPr>
          <w:sz w:val="24"/>
        </w:rPr>
        <w:t>Processing</w:t>
      </w:r>
      <w:r>
        <w:rPr>
          <w:spacing w:val="-10"/>
          <w:sz w:val="24"/>
        </w:rPr>
        <w:t xml:space="preserve"> </w:t>
      </w:r>
      <w:r>
        <w:rPr>
          <w:sz w:val="24"/>
        </w:rPr>
        <w:t>Systems</w:t>
      </w:r>
      <w:r>
        <w:rPr>
          <w:spacing w:val="-7"/>
          <w:sz w:val="24"/>
        </w:rPr>
        <w:t xml:space="preserve"> </w:t>
      </w:r>
      <w:r>
        <w:rPr>
          <w:sz w:val="24"/>
        </w:rPr>
        <w:t>(</w:t>
      </w:r>
      <w:proofErr w:type="spellStart"/>
      <w:r>
        <w:rPr>
          <w:sz w:val="24"/>
        </w:rPr>
        <w:t>NeurIPS</w:t>
      </w:r>
      <w:proofErr w:type="spellEnd"/>
      <w:r>
        <w:rPr>
          <w:sz w:val="24"/>
        </w:rPr>
        <w:t>)</w:t>
      </w:r>
      <w:r>
        <w:rPr>
          <w:spacing w:val="-9"/>
          <w:sz w:val="24"/>
        </w:rPr>
        <w:t xml:space="preserve"> </w:t>
      </w:r>
      <w:r>
        <w:rPr>
          <w:sz w:val="24"/>
        </w:rPr>
        <w:t>(pp. 5998–6008). Long Beach, CA, USA.</w:t>
      </w:r>
    </w:p>
    <w:p w14:paraId="691153D8" w14:textId="77777777" w:rsidR="009A164F" w:rsidRDefault="00000000">
      <w:pPr>
        <w:pStyle w:val="ListParagraph"/>
        <w:numPr>
          <w:ilvl w:val="0"/>
          <w:numId w:val="1"/>
        </w:numPr>
        <w:tabs>
          <w:tab w:val="left" w:pos="544"/>
          <w:tab w:val="left" w:pos="763"/>
        </w:tabs>
        <w:spacing w:before="61" w:line="244" w:lineRule="auto"/>
        <w:ind w:right="36" w:hanging="721"/>
        <w:jc w:val="both"/>
        <w:rPr>
          <w:sz w:val="24"/>
        </w:rPr>
      </w:pPr>
      <w:r>
        <w:rPr>
          <w:sz w:val="24"/>
        </w:rPr>
        <w:t>Kingma, D. P., &amp; Ba, J. (2015). Adam: A method for stochastic optimization. In Proceedings of the International Conference on Learning Representations (ICLR). San Diego, CA, USA.</w:t>
      </w:r>
    </w:p>
    <w:p w14:paraId="58CA7CD4" w14:textId="77777777" w:rsidR="009A164F" w:rsidRDefault="00000000">
      <w:pPr>
        <w:pStyle w:val="ListParagraph"/>
        <w:numPr>
          <w:ilvl w:val="0"/>
          <w:numId w:val="1"/>
        </w:numPr>
        <w:tabs>
          <w:tab w:val="left" w:pos="504"/>
        </w:tabs>
        <w:spacing w:before="53"/>
        <w:ind w:left="504" w:hanging="462"/>
        <w:jc w:val="both"/>
        <w:rPr>
          <w:sz w:val="24"/>
        </w:rPr>
      </w:pPr>
      <w:r>
        <w:rPr>
          <w:sz w:val="24"/>
        </w:rPr>
        <w:t>Molnar,</w:t>
      </w:r>
      <w:r>
        <w:rPr>
          <w:spacing w:val="-1"/>
          <w:sz w:val="24"/>
        </w:rPr>
        <w:t xml:space="preserve"> </w:t>
      </w:r>
      <w:r>
        <w:rPr>
          <w:sz w:val="24"/>
        </w:rPr>
        <w:t>C. (2022). Interpretable</w:t>
      </w:r>
      <w:r>
        <w:rPr>
          <w:spacing w:val="-6"/>
          <w:sz w:val="24"/>
        </w:rPr>
        <w:t xml:space="preserve"> </w:t>
      </w:r>
      <w:r>
        <w:rPr>
          <w:sz w:val="24"/>
        </w:rPr>
        <w:t>Machine</w:t>
      </w:r>
      <w:r>
        <w:rPr>
          <w:spacing w:val="-6"/>
          <w:sz w:val="24"/>
        </w:rPr>
        <w:t xml:space="preserve"> </w:t>
      </w:r>
      <w:r>
        <w:rPr>
          <w:sz w:val="24"/>
        </w:rPr>
        <w:t>Learning</w:t>
      </w:r>
      <w:r>
        <w:rPr>
          <w:spacing w:val="-4"/>
          <w:sz w:val="24"/>
        </w:rPr>
        <w:t xml:space="preserve"> </w:t>
      </w:r>
      <w:r>
        <w:rPr>
          <w:sz w:val="24"/>
        </w:rPr>
        <w:t>(2nd</w:t>
      </w:r>
      <w:r>
        <w:rPr>
          <w:spacing w:val="-4"/>
          <w:sz w:val="24"/>
        </w:rPr>
        <w:t xml:space="preserve"> </w:t>
      </w:r>
      <w:r>
        <w:rPr>
          <w:sz w:val="24"/>
        </w:rPr>
        <w:t xml:space="preserve">ed.). Lulu.com, Munich, </w:t>
      </w:r>
      <w:r>
        <w:rPr>
          <w:spacing w:val="-2"/>
          <w:sz w:val="24"/>
        </w:rPr>
        <w:t>Germany.</w:t>
      </w:r>
    </w:p>
    <w:p w14:paraId="6B23B86A" w14:textId="77777777" w:rsidR="009A164F" w:rsidRDefault="00000000">
      <w:pPr>
        <w:pStyle w:val="ListParagraph"/>
        <w:numPr>
          <w:ilvl w:val="0"/>
          <w:numId w:val="1"/>
        </w:numPr>
        <w:tabs>
          <w:tab w:val="left" w:pos="513"/>
          <w:tab w:val="left" w:pos="763"/>
        </w:tabs>
        <w:spacing w:before="62" w:line="237" w:lineRule="auto"/>
        <w:ind w:right="37" w:hanging="721"/>
        <w:rPr>
          <w:sz w:val="24"/>
        </w:rPr>
      </w:pPr>
      <w:r>
        <w:rPr>
          <w:sz w:val="24"/>
        </w:rPr>
        <w:t xml:space="preserve">Ismail Fawaz, H., Forestier, G., Weber, J., </w:t>
      </w:r>
      <w:proofErr w:type="spellStart"/>
      <w:r>
        <w:rPr>
          <w:sz w:val="24"/>
        </w:rPr>
        <w:t>Idoumghar</w:t>
      </w:r>
      <w:proofErr w:type="spellEnd"/>
      <w:r>
        <w:rPr>
          <w:sz w:val="24"/>
        </w:rPr>
        <w:t>, L., &amp;</w:t>
      </w:r>
      <w:r>
        <w:rPr>
          <w:spacing w:val="-4"/>
          <w:sz w:val="24"/>
        </w:rPr>
        <w:t xml:space="preserve"> </w:t>
      </w:r>
      <w:r>
        <w:rPr>
          <w:sz w:val="24"/>
        </w:rPr>
        <w:t>Muller, P. A. (2019). Deep learning for time series classification: A review. Data Mining and Knowledge Discovery, 33(4), 917–963.</w:t>
      </w:r>
    </w:p>
    <w:p w14:paraId="5466ADD2" w14:textId="77777777" w:rsidR="009A164F" w:rsidRDefault="00000000">
      <w:pPr>
        <w:pStyle w:val="ListParagraph"/>
        <w:numPr>
          <w:ilvl w:val="0"/>
          <w:numId w:val="1"/>
        </w:numPr>
        <w:tabs>
          <w:tab w:val="left" w:pos="497"/>
          <w:tab w:val="left" w:pos="763"/>
        </w:tabs>
        <w:spacing w:before="60" w:line="242" w:lineRule="auto"/>
        <w:ind w:right="33" w:hanging="721"/>
        <w:rPr>
          <w:sz w:val="24"/>
        </w:rPr>
      </w:pPr>
      <w:r>
        <w:rPr>
          <w:sz w:val="24"/>
        </w:rPr>
        <w:t>Pedregosa,</w:t>
      </w:r>
      <w:r>
        <w:rPr>
          <w:spacing w:val="-12"/>
          <w:sz w:val="24"/>
        </w:rPr>
        <w:t xml:space="preserve"> </w:t>
      </w:r>
      <w:r>
        <w:rPr>
          <w:sz w:val="24"/>
        </w:rPr>
        <w:t>F.,</w:t>
      </w:r>
      <w:r>
        <w:rPr>
          <w:spacing w:val="-15"/>
          <w:sz w:val="24"/>
        </w:rPr>
        <w:t xml:space="preserve"> </w:t>
      </w:r>
      <w:proofErr w:type="spellStart"/>
      <w:r>
        <w:rPr>
          <w:sz w:val="24"/>
        </w:rPr>
        <w:t>Varoquaux</w:t>
      </w:r>
      <w:proofErr w:type="spellEnd"/>
      <w:r>
        <w:rPr>
          <w:sz w:val="24"/>
        </w:rPr>
        <w:t>,</w:t>
      </w:r>
      <w:r>
        <w:rPr>
          <w:spacing w:val="-7"/>
          <w:sz w:val="24"/>
        </w:rPr>
        <w:t xml:space="preserve"> </w:t>
      </w:r>
      <w:r>
        <w:rPr>
          <w:sz w:val="24"/>
        </w:rPr>
        <w:t>G.,</w:t>
      </w:r>
      <w:r>
        <w:rPr>
          <w:spacing w:val="-7"/>
          <w:sz w:val="24"/>
        </w:rPr>
        <w:t xml:space="preserve"> </w:t>
      </w:r>
      <w:proofErr w:type="spellStart"/>
      <w:r>
        <w:rPr>
          <w:sz w:val="24"/>
        </w:rPr>
        <w:t>Gramfort</w:t>
      </w:r>
      <w:proofErr w:type="spellEnd"/>
      <w:r>
        <w:rPr>
          <w:sz w:val="24"/>
        </w:rPr>
        <w:t>,</w:t>
      </w:r>
      <w:r>
        <w:rPr>
          <w:spacing w:val="-7"/>
          <w:sz w:val="24"/>
        </w:rPr>
        <w:t xml:space="preserve"> </w:t>
      </w:r>
      <w:r>
        <w:rPr>
          <w:sz w:val="24"/>
        </w:rPr>
        <w:t>A.,</w:t>
      </w:r>
      <w:r>
        <w:rPr>
          <w:spacing w:val="-7"/>
          <w:sz w:val="24"/>
        </w:rPr>
        <w:t xml:space="preserve"> </w:t>
      </w:r>
      <w:r>
        <w:rPr>
          <w:sz w:val="24"/>
        </w:rPr>
        <w:t>Michel,</w:t>
      </w:r>
      <w:r>
        <w:rPr>
          <w:spacing w:val="-7"/>
          <w:sz w:val="24"/>
        </w:rPr>
        <w:t xml:space="preserve"> </w:t>
      </w:r>
      <w:r>
        <w:rPr>
          <w:sz w:val="24"/>
        </w:rPr>
        <w:t>V.,</w:t>
      </w:r>
      <w:r>
        <w:rPr>
          <w:spacing w:val="-15"/>
          <w:sz w:val="24"/>
        </w:rPr>
        <w:t xml:space="preserve"> </w:t>
      </w:r>
      <w:r>
        <w:rPr>
          <w:sz w:val="24"/>
        </w:rPr>
        <w:t>Thirion,</w:t>
      </w:r>
      <w:r>
        <w:rPr>
          <w:spacing w:val="-7"/>
          <w:sz w:val="24"/>
        </w:rPr>
        <w:t xml:space="preserve"> </w:t>
      </w:r>
      <w:r>
        <w:rPr>
          <w:sz w:val="24"/>
        </w:rPr>
        <w:t>B.,</w:t>
      </w:r>
      <w:r>
        <w:rPr>
          <w:spacing w:val="-7"/>
          <w:sz w:val="24"/>
        </w:rPr>
        <w:t xml:space="preserve"> </w:t>
      </w:r>
      <w:r>
        <w:rPr>
          <w:sz w:val="24"/>
        </w:rPr>
        <w:t>Grisel,</w:t>
      </w:r>
      <w:r>
        <w:rPr>
          <w:spacing w:val="-7"/>
          <w:sz w:val="24"/>
        </w:rPr>
        <w:t xml:space="preserve"> </w:t>
      </w:r>
      <w:r>
        <w:rPr>
          <w:sz w:val="24"/>
        </w:rPr>
        <w:t>O.,</w:t>
      </w:r>
      <w:r>
        <w:rPr>
          <w:spacing w:val="-15"/>
          <w:sz w:val="24"/>
        </w:rPr>
        <w:t xml:space="preserve"> </w:t>
      </w:r>
      <w:r>
        <w:rPr>
          <w:sz w:val="24"/>
        </w:rPr>
        <w:t>...</w:t>
      </w:r>
      <w:r>
        <w:rPr>
          <w:spacing w:val="-7"/>
          <w:sz w:val="24"/>
        </w:rPr>
        <w:t xml:space="preserve"> </w:t>
      </w:r>
      <w:r>
        <w:rPr>
          <w:sz w:val="24"/>
        </w:rPr>
        <w:t>&amp;</w:t>
      </w:r>
      <w:r>
        <w:rPr>
          <w:spacing w:val="-15"/>
          <w:sz w:val="24"/>
        </w:rPr>
        <w:t xml:space="preserve"> </w:t>
      </w:r>
      <w:r>
        <w:rPr>
          <w:sz w:val="24"/>
        </w:rPr>
        <w:t>Duchesnay,</w:t>
      </w:r>
      <w:r>
        <w:rPr>
          <w:spacing w:val="-7"/>
          <w:sz w:val="24"/>
        </w:rPr>
        <w:t xml:space="preserve"> </w:t>
      </w:r>
      <w:r>
        <w:rPr>
          <w:sz w:val="24"/>
        </w:rPr>
        <w:t>E.</w:t>
      </w:r>
      <w:r>
        <w:rPr>
          <w:spacing w:val="-15"/>
          <w:sz w:val="24"/>
        </w:rPr>
        <w:t xml:space="preserve"> </w:t>
      </w:r>
      <w:r>
        <w:rPr>
          <w:sz w:val="24"/>
        </w:rPr>
        <w:t>(2011). Scikit-learn: Machine learning in Python. Journal of Machine Learning Research, 12, 2825–2830.</w:t>
      </w:r>
    </w:p>
    <w:p w14:paraId="0227401D" w14:textId="77777777" w:rsidR="009A164F" w:rsidRDefault="00000000">
      <w:pPr>
        <w:pStyle w:val="ListParagraph"/>
        <w:numPr>
          <w:ilvl w:val="0"/>
          <w:numId w:val="1"/>
        </w:numPr>
        <w:tabs>
          <w:tab w:val="left" w:pos="537"/>
        </w:tabs>
        <w:spacing w:before="59" w:line="274" w:lineRule="exact"/>
        <w:ind w:left="537" w:hanging="495"/>
        <w:rPr>
          <w:sz w:val="24"/>
        </w:rPr>
      </w:pPr>
      <w:r>
        <w:rPr>
          <w:sz w:val="24"/>
        </w:rPr>
        <w:t>TensorFlow</w:t>
      </w:r>
      <w:r>
        <w:rPr>
          <w:spacing w:val="20"/>
          <w:sz w:val="24"/>
        </w:rPr>
        <w:t xml:space="preserve"> </w:t>
      </w:r>
      <w:r>
        <w:rPr>
          <w:sz w:val="24"/>
        </w:rPr>
        <w:t>Developers.</w:t>
      </w:r>
      <w:r>
        <w:rPr>
          <w:spacing w:val="30"/>
          <w:sz w:val="24"/>
        </w:rPr>
        <w:t xml:space="preserve"> </w:t>
      </w:r>
      <w:r>
        <w:rPr>
          <w:sz w:val="24"/>
        </w:rPr>
        <w:t>(2024).</w:t>
      </w:r>
      <w:r>
        <w:rPr>
          <w:spacing w:val="23"/>
          <w:sz w:val="24"/>
        </w:rPr>
        <w:t xml:space="preserve"> </w:t>
      </w:r>
      <w:r>
        <w:rPr>
          <w:sz w:val="24"/>
        </w:rPr>
        <w:t>TensorFlow:</w:t>
      </w:r>
      <w:r>
        <w:rPr>
          <w:spacing w:val="24"/>
          <w:sz w:val="24"/>
        </w:rPr>
        <w:t xml:space="preserve"> </w:t>
      </w:r>
      <w:r>
        <w:rPr>
          <w:sz w:val="24"/>
        </w:rPr>
        <w:t>Large-scale</w:t>
      </w:r>
      <w:r>
        <w:rPr>
          <w:spacing w:val="25"/>
          <w:sz w:val="24"/>
        </w:rPr>
        <w:t xml:space="preserve"> </w:t>
      </w:r>
      <w:r>
        <w:rPr>
          <w:sz w:val="24"/>
        </w:rPr>
        <w:t>machine</w:t>
      </w:r>
      <w:r>
        <w:rPr>
          <w:spacing w:val="25"/>
          <w:sz w:val="24"/>
        </w:rPr>
        <w:t xml:space="preserve"> </w:t>
      </w:r>
      <w:r>
        <w:rPr>
          <w:sz w:val="24"/>
        </w:rPr>
        <w:t>learning</w:t>
      </w:r>
      <w:r>
        <w:rPr>
          <w:spacing w:val="27"/>
          <w:sz w:val="24"/>
        </w:rPr>
        <w:t xml:space="preserve"> </w:t>
      </w:r>
      <w:r>
        <w:rPr>
          <w:sz w:val="24"/>
        </w:rPr>
        <w:t>on</w:t>
      </w:r>
      <w:r>
        <w:rPr>
          <w:spacing w:val="26"/>
          <w:sz w:val="24"/>
        </w:rPr>
        <w:t xml:space="preserve"> </w:t>
      </w:r>
      <w:r>
        <w:rPr>
          <w:sz w:val="24"/>
        </w:rPr>
        <w:t>heterogeneous</w:t>
      </w:r>
      <w:r>
        <w:rPr>
          <w:spacing w:val="30"/>
          <w:sz w:val="24"/>
        </w:rPr>
        <w:t xml:space="preserve"> </w:t>
      </w:r>
      <w:r>
        <w:rPr>
          <w:spacing w:val="-2"/>
          <w:sz w:val="24"/>
        </w:rPr>
        <w:t>systems.</w:t>
      </w:r>
    </w:p>
    <w:p w14:paraId="36D33E73" w14:textId="77777777" w:rsidR="009A164F" w:rsidRDefault="00000000">
      <w:pPr>
        <w:pStyle w:val="BodyText"/>
        <w:spacing w:line="274" w:lineRule="exact"/>
        <w:ind w:left="763"/>
        <w:jc w:val="left"/>
      </w:pPr>
      <w:r>
        <w:t>Retrieved</w:t>
      </w:r>
      <w:r>
        <w:rPr>
          <w:spacing w:val="-2"/>
        </w:rPr>
        <w:t xml:space="preserve"> </w:t>
      </w:r>
      <w:r>
        <w:t>from</w:t>
      </w:r>
      <w:r>
        <w:rPr>
          <w:spacing w:val="-2"/>
        </w:rPr>
        <w:t xml:space="preserve"> </w:t>
      </w:r>
      <w:hyperlink r:id="rId24">
        <w:r>
          <w:rPr>
            <w:spacing w:val="-2"/>
          </w:rPr>
          <w:t>https://www.tensorflow.org</w:t>
        </w:r>
      </w:hyperlink>
    </w:p>
    <w:p w14:paraId="610F982C" w14:textId="77777777" w:rsidR="009A164F" w:rsidRDefault="00000000">
      <w:pPr>
        <w:pStyle w:val="ListParagraph"/>
        <w:numPr>
          <w:ilvl w:val="0"/>
          <w:numId w:val="1"/>
        </w:numPr>
        <w:tabs>
          <w:tab w:val="left" w:pos="504"/>
        </w:tabs>
        <w:spacing w:before="60"/>
        <w:ind w:left="504" w:hanging="462"/>
        <w:rPr>
          <w:sz w:val="24"/>
        </w:rPr>
      </w:pPr>
      <w:proofErr w:type="spellStart"/>
      <w:r>
        <w:rPr>
          <w:sz w:val="24"/>
        </w:rPr>
        <w:t>Streamlit</w:t>
      </w:r>
      <w:proofErr w:type="spellEnd"/>
      <w:r>
        <w:rPr>
          <w:spacing w:val="-8"/>
          <w:sz w:val="24"/>
        </w:rPr>
        <w:t xml:space="preserve"> </w:t>
      </w:r>
      <w:r>
        <w:rPr>
          <w:sz w:val="24"/>
        </w:rPr>
        <w:t xml:space="preserve">Inc. (2024). </w:t>
      </w:r>
      <w:proofErr w:type="spellStart"/>
      <w:r>
        <w:rPr>
          <w:sz w:val="24"/>
        </w:rPr>
        <w:t>Streamlit</w:t>
      </w:r>
      <w:proofErr w:type="spellEnd"/>
      <w:r>
        <w:rPr>
          <w:spacing w:val="-6"/>
          <w:sz w:val="24"/>
        </w:rPr>
        <w:t xml:space="preserve"> </w:t>
      </w:r>
      <w:r>
        <w:rPr>
          <w:sz w:val="24"/>
        </w:rPr>
        <w:t>documentation. Retrieved</w:t>
      </w:r>
      <w:r>
        <w:rPr>
          <w:spacing w:val="-4"/>
          <w:sz w:val="24"/>
        </w:rPr>
        <w:t xml:space="preserve"> </w:t>
      </w:r>
      <w:r>
        <w:rPr>
          <w:sz w:val="24"/>
        </w:rPr>
        <w:t>from</w:t>
      </w:r>
      <w:r>
        <w:rPr>
          <w:spacing w:val="-5"/>
          <w:sz w:val="24"/>
        </w:rPr>
        <w:t xml:space="preserve"> </w:t>
      </w:r>
      <w:hyperlink r:id="rId25">
        <w:r>
          <w:rPr>
            <w:spacing w:val="-2"/>
            <w:sz w:val="24"/>
          </w:rPr>
          <w:t>https://streamlit.io</w:t>
        </w:r>
      </w:hyperlink>
    </w:p>
    <w:p w14:paraId="2E4DAB06" w14:textId="77777777" w:rsidR="009A164F" w:rsidRDefault="00000000">
      <w:pPr>
        <w:pStyle w:val="ListParagraph"/>
        <w:numPr>
          <w:ilvl w:val="0"/>
          <w:numId w:val="1"/>
        </w:numPr>
        <w:tabs>
          <w:tab w:val="left" w:pos="528"/>
        </w:tabs>
        <w:spacing w:before="60"/>
        <w:ind w:left="528" w:hanging="486"/>
        <w:rPr>
          <w:sz w:val="24"/>
        </w:rPr>
      </w:pPr>
      <w:r>
        <w:rPr>
          <w:sz w:val="24"/>
        </w:rPr>
        <w:t>Mikolov,</w:t>
      </w:r>
      <w:r>
        <w:rPr>
          <w:spacing w:val="18"/>
          <w:sz w:val="24"/>
        </w:rPr>
        <w:t xml:space="preserve"> </w:t>
      </w:r>
      <w:r>
        <w:rPr>
          <w:sz w:val="24"/>
        </w:rPr>
        <w:t>T.,</w:t>
      </w:r>
      <w:r>
        <w:rPr>
          <w:spacing w:val="11"/>
          <w:sz w:val="24"/>
        </w:rPr>
        <w:t xml:space="preserve"> </w:t>
      </w:r>
      <w:r>
        <w:rPr>
          <w:sz w:val="24"/>
        </w:rPr>
        <w:t>Karafiát,</w:t>
      </w:r>
      <w:r>
        <w:rPr>
          <w:spacing w:val="26"/>
          <w:sz w:val="24"/>
        </w:rPr>
        <w:t xml:space="preserve"> </w:t>
      </w:r>
      <w:r>
        <w:rPr>
          <w:sz w:val="24"/>
        </w:rPr>
        <w:t>M.,</w:t>
      </w:r>
      <w:r>
        <w:rPr>
          <w:spacing w:val="26"/>
          <w:sz w:val="24"/>
        </w:rPr>
        <w:t xml:space="preserve"> </w:t>
      </w:r>
      <w:r>
        <w:rPr>
          <w:sz w:val="24"/>
        </w:rPr>
        <w:t>Burget,</w:t>
      </w:r>
      <w:r>
        <w:rPr>
          <w:spacing w:val="18"/>
          <w:sz w:val="24"/>
        </w:rPr>
        <w:t xml:space="preserve"> </w:t>
      </w:r>
      <w:r>
        <w:rPr>
          <w:sz w:val="24"/>
        </w:rPr>
        <w:t>L.,</w:t>
      </w:r>
      <w:r>
        <w:rPr>
          <w:spacing w:val="26"/>
          <w:sz w:val="24"/>
        </w:rPr>
        <w:t xml:space="preserve"> </w:t>
      </w:r>
      <w:proofErr w:type="spellStart"/>
      <w:r>
        <w:rPr>
          <w:sz w:val="24"/>
        </w:rPr>
        <w:t>Černocký</w:t>
      </w:r>
      <w:proofErr w:type="spellEnd"/>
      <w:r>
        <w:rPr>
          <w:sz w:val="24"/>
        </w:rPr>
        <w:t>,</w:t>
      </w:r>
      <w:r>
        <w:rPr>
          <w:spacing w:val="19"/>
          <w:sz w:val="24"/>
        </w:rPr>
        <w:t xml:space="preserve"> </w:t>
      </w:r>
      <w:r>
        <w:rPr>
          <w:sz w:val="24"/>
        </w:rPr>
        <w:t>J.,</w:t>
      </w:r>
      <w:r>
        <w:rPr>
          <w:spacing w:val="18"/>
          <w:sz w:val="24"/>
        </w:rPr>
        <w:t xml:space="preserve"> </w:t>
      </w:r>
      <w:r>
        <w:rPr>
          <w:sz w:val="24"/>
        </w:rPr>
        <w:t>&amp;</w:t>
      </w:r>
      <w:r>
        <w:rPr>
          <w:spacing w:val="13"/>
          <w:sz w:val="24"/>
        </w:rPr>
        <w:t xml:space="preserve"> </w:t>
      </w:r>
      <w:proofErr w:type="spellStart"/>
      <w:r>
        <w:rPr>
          <w:sz w:val="24"/>
        </w:rPr>
        <w:t>Khudanpur</w:t>
      </w:r>
      <w:proofErr w:type="spellEnd"/>
      <w:r>
        <w:rPr>
          <w:sz w:val="24"/>
        </w:rPr>
        <w:t>,</w:t>
      </w:r>
      <w:r>
        <w:rPr>
          <w:spacing w:val="19"/>
          <w:sz w:val="24"/>
        </w:rPr>
        <w:t xml:space="preserve"> </w:t>
      </w:r>
      <w:r>
        <w:rPr>
          <w:sz w:val="24"/>
        </w:rPr>
        <w:t>S.</w:t>
      </w:r>
      <w:r>
        <w:rPr>
          <w:spacing w:val="19"/>
          <w:sz w:val="24"/>
        </w:rPr>
        <w:t xml:space="preserve"> </w:t>
      </w:r>
      <w:r>
        <w:rPr>
          <w:sz w:val="24"/>
        </w:rPr>
        <w:t>(2010).</w:t>
      </w:r>
      <w:r>
        <w:rPr>
          <w:spacing w:val="19"/>
          <w:sz w:val="24"/>
        </w:rPr>
        <w:t xml:space="preserve"> </w:t>
      </w:r>
      <w:r>
        <w:rPr>
          <w:sz w:val="24"/>
        </w:rPr>
        <w:t>Recurrent</w:t>
      </w:r>
      <w:r>
        <w:rPr>
          <w:spacing w:val="20"/>
          <w:sz w:val="24"/>
        </w:rPr>
        <w:t xml:space="preserve"> </w:t>
      </w:r>
      <w:r>
        <w:rPr>
          <w:sz w:val="24"/>
        </w:rPr>
        <w:t>neural</w:t>
      </w:r>
      <w:r>
        <w:rPr>
          <w:spacing w:val="21"/>
          <w:sz w:val="24"/>
        </w:rPr>
        <w:t xml:space="preserve"> </w:t>
      </w:r>
      <w:r>
        <w:rPr>
          <w:spacing w:val="-2"/>
          <w:sz w:val="24"/>
        </w:rPr>
        <w:t>network</w:t>
      </w:r>
    </w:p>
    <w:p w14:paraId="74A6D341" w14:textId="77777777" w:rsidR="009A164F" w:rsidRDefault="00000000">
      <w:pPr>
        <w:pStyle w:val="BodyText"/>
        <w:spacing w:before="4"/>
        <w:ind w:left="763"/>
        <w:jc w:val="left"/>
      </w:pPr>
      <w:r>
        <w:t>based</w:t>
      </w:r>
      <w:r>
        <w:rPr>
          <w:spacing w:val="-4"/>
        </w:rPr>
        <w:t xml:space="preserve"> </w:t>
      </w:r>
      <w:r>
        <w:t>language</w:t>
      </w:r>
      <w:r>
        <w:rPr>
          <w:spacing w:val="-4"/>
        </w:rPr>
        <w:t xml:space="preserve"> </w:t>
      </w:r>
      <w:r>
        <w:t>model.</w:t>
      </w:r>
      <w:r>
        <w:rPr>
          <w:spacing w:val="1"/>
        </w:rPr>
        <w:t xml:space="preserve"> </w:t>
      </w:r>
      <w:r>
        <w:t>In</w:t>
      </w:r>
      <w:r>
        <w:rPr>
          <w:spacing w:val="-1"/>
        </w:rPr>
        <w:t xml:space="preserve"> </w:t>
      </w:r>
      <w:r>
        <w:t>Proceedings of</w:t>
      </w:r>
      <w:r>
        <w:rPr>
          <w:spacing w:val="-2"/>
        </w:rPr>
        <w:t xml:space="preserve"> </w:t>
      </w:r>
      <w:r>
        <w:t>INTERSPEECH</w:t>
      </w:r>
      <w:r>
        <w:rPr>
          <w:spacing w:val="1"/>
        </w:rPr>
        <w:t xml:space="preserve"> </w:t>
      </w:r>
      <w:r>
        <w:t>(pp.</w:t>
      </w:r>
      <w:r>
        <w:rPr>
          <w:spacing w:val="-5"/>
        </w:rPr>
        <w:t xml:space="preserve"> </w:t>
      </w:r>
      <w:r>
        <w:t>1045–1048).</w:t>
      </w:r>
      <w:r>
        <w:rPr>
          <w:spacing w:val="-4"/>
        </w:rPr>
        <w:t xml:space="preserve"> </w:t>
      </w:r>
      <w:proofErr w:type="spellStart"/>
      <w:r>
        <w:t>Makuhari</w:t>
      </w:r>
      <w:proofErr w:type="spellEnd"/>
      <w:r>
        <w:t>,</w:t>
      </w:r>
      <w:r>
        <w:rPr>
          <w:spacing w:val="2"/>
        </w:rPr>
        <w:t xml:space="preserve"> </w:t>
      </w:r>
      <w:r>
        <w:rPr>
          <w:spacing w:val="-2"/>
        </w:rPr>
        <w:t>Japan.</w:t>
      </w:r>
    </w:p>
    <w:p w14:paraId="3F0348CB" w14:textId="77777777" w:rsidR="009A164F" w:rsidRDefault="00000000">
      <w:pPr>
        <w:pStyle w:val="ListParagraph"/>
        <w:numPr>
          <w:ilvl w:val="0"/>
          <w:numId w:val="1"/>
        </w:numPr>
        <w:tabs>
          <w:tab w:val="left" w:pos="520"/>
          <w:tab w:val="left" w:pos="763"/>
        </w:tabs>
        <w:spacing w:before="62" w:line="237" w:lineRule="auto"/>
        <w:ind w:right="40" w:hanging="721"/>
        <w:jc w:val="both"/>
        <w:rPr>
          <w:sz w:val="24"/>
        </w:rPr>
      </w:pPr>
      <w:r>
        <w:rPr>
          <w:sz w:val="24"/>
        </w:rPr>
        <w:t>Wang, Y., Xu, S., &amp; Chen, T. (2022). Explainable recommendation: A survey on models, methods, and evaluation metrics. ACM Computing Surveys, 55(5), 1–38.</w:t>
      </w:r>
    </w:p>
    <w:p w14:paraId="7C0C6809" w14:textId="77777777" w:rsidR="009A164F" w:rsidRDefault="00000000">
      <w:pPr>
        <w:pStyle w:val="ListParagraph"/>
        <w:numPr>
          <w:ilvl w:val="0"/>
          <w:numId w:val="1"/>
        </w:numPr>
        <w:tabs>
          <w:tab w:val="left" w:pos="504"/>
          <w:tab w:val="left" w:pos="763"/>
        </w:tabs>
        <w:spacing w:before="60" w:line="244" w:lineRule="auto"/>
        <w:ind w:right="37" w:hanging="721"/>
        <w:jc w:val="both"/>
        <w:rPr>
          <w:sz w:val="24"/>
        </w:rPr>
      </w:pPr>
      <w:r>
        <w:rPr>
          <w:sz w:val="24"/>
        </w:rPr>
        <w:t>Yao,</w:t>
      </w:r>
      <w:r>
        <w:rPr>
          <w:spacing w:val="-7"/>
          <w:sz w:val="24"/>
        </w:rPr>
        <w:t xml:space="preserve"> </w:t>
      </w:r>
      <w:r>
        <w:rPr>
          <w:sz w:val="24"/>
        </w:rPr>
        <w:t>Y.,</w:t>
      </w:r>
      <w:r>
        <w:rPr>
          <w:spacing w:val="-7"/>
          <w:sz w:val="24"/>
        </w:rPr>
        <w:t xml:space="preserve"> </w:t>
      </w:r>
      <w:r>
        <w:rPr>
          <w:sz w:val="24"/>
        </w:rPr>
        <w:t>Wang, C.,</w:t>
      </w:r>
      <w:r>
        <w:rPr>
          <w:spacing w:val="-7"/>
          <w:sz w:val="24"/>
        </w:rPr>
        <w:t xml:space="preserve"> </w:t>
      </w:r>
      <w:r>
        <w:rPr>
          <w:sz w:val="24"/>
        </w:rPr>
        <w:t>&amp;</w:t>
      </w:r>
      <w:r>
        <w:rPr>
          <w:spacing w:val="-6"/>
          <w:sz w:val="24"/>
        </w:rPr>
        <w:t xml:space="preserve"> </w:t>
      </w:r>
      <w:r>
        <w:rPr>
          <w:sz w:val="24"/>
        </w:rPr>
        <w:t>Li,</w:t>
      </w:r>
      <w:r>
        <w:rPr>
          <w:spacing w:val="-7"/>
          <w:sz w:val="24"/>
        </w:rPr>
        <w:t xml:space="preserve"> </w:t>
      </w:r>
      <w:r>
        <w:rPr>
          <w:sz w:val="24"/>
        </w:rPr>
        <w:t>H.</w:t>
      </w:r>
      <w:r>
        <w:rPr>
          <w:spacing w:val="-7"/>
          <w:sz w:val="24"/>
        </w:rPr>
        <w:t xml:space="preserve"> </w:t>
      </w:r>
      <w:r>
        <w:rPr>
          <w:sz w:val="24"/>
        </w:rPr>
        <w:t>(2022). Counterfactually</w:t>
      </w:r>
      <w:r>
        <w:rPr>
          <w:spacing w:val="-4"/>
          <w:sz w:val="24"/>
        </w:rPr>
        <w:t xml:space="preserve"> </w:t>
      </w:r>
      <w:r>
        <w:rPr>
          <w:sz w:val="24"/>
        </w:rPr>
        <w:t>evaluating</w:t>
      </w:r>
      <w:r>
        <w:rPr>
          <w:spacing w:val="-4"/>
          <w:sz w:val="24"/>
        </w:rPr>
        <w:t xml:space="preserve"> </w:t>
      </w:r>
      <w:r>
        <w:rPr>
          <w:sz w:val="24"/>
        </w:rPr>
        <w:t>explanations</w:t>
      </w:r>
      <w:r>
        <w:rPr>
          <w:spacing w:val="-1"/>
          <w:sz w:val="24"/>
        </w:rPr>
        <w:t xml:space="preserve"> </w:t>
      </w:r>
      <w:r>
        <w:rPr>
          <w:sz w:val="24"/>
        </w:rPr>
        <w:t>in</w:t>
      </w:r>
      <w:r>
        <w:rPr>
          <w:spacing w:val="-4"/>
          <w:sz w:val="24"/>
        </w:rPr>
        <w:t xml:space="preserve"> </w:t>
      </w:r>
      <w:r>
        <w:rPr>
          <w:sz w:val="24"/>
        </w:rPr>
        <w:t>recommender</w:t>
      </w:r>
      <w:r>
        <w:rPr>
          <w:spacing w:val="-4"/>
          <w:sz w:val="24"/>
        </w:rPr>
        <w:t xml:space="preserve"> </w:t>
      </w:r>
      <w:r>
        <w:rPr>
          <w:sz w:val="24"/>
        </w:rPr>
        <w:t>systems. In Proceedings of the ACM SIGIR Conference (pp. 2854–2863). Madrid, Spain.</w:t>
      </w:r>
    </w:p>
    <w:p w14:paraId="03002EBD" w14:textId="77777777" w:rsidR="009A164F" w:rsidRDefault="00000000">
      <w:pPr>
        <w:pStyle w:val="ListParagraph"/>
        <w:numPr>
          <w:ilvl w:val="0"/>
          <w:numId w:val="1"/>
        </w:numPr>
        <w:tabs>
          <w:tab w:val="left" w:pos="537"/>
          <w:tab w:val="left" w:pos="763"/>
        </w:tabs>
        <w:spacing w:before="56" w:line="237" w:lineRule="auto"/>
        <w:ind w:right="29" w:hanging="721"/>
        <w:jc w:val="both"/>
        <w:rPr>
          <w:sz w:val="24"/>
        </w:rPr>
      </w:pPr>
      <w:r>
        <w:rPr>
          <w:sz w:val="24"/>
        </w:rPr>
        <w:t>Chen, C., Zhang, M., Liu, Y., &amp; Ma, S. (2018). Neural attentional rating regression with review-level explanations. In Proceedings of WWW (pp. 1583–1592). Perth, Australia.</w:t>
      </w:r>
    </w:p>
    <w:p w14:paraId="390DB9BD" w14:textId="77777777" w:rsidR="009A164F" w:rsidRDefault="00000000">
      <w:pPr>
        <w:pStyle w:val="ListParagraph"/>
        <w:numPr>
          <w:ilvl w:val="0"/>
          <w:numId w:val="1"/>
        </w:numPr>
        <w:tabs>
          <w:tab w:val="left" w:pos="520"/>
          <w:tab w:val="left" w:pos="763"/>
        </w:tabs>
        <w:spacing w:before="59"/>
        <w:ind w:right="22" w:hanging="721"/>
        <w:jc w:val="both"/>
        <w:rPr>
          <w:sz w:val="24"/>
        </w:rPr>
      </w:pPr>
      <w:r>
        <w:rPr>
          <w:sz w:val="24"/>
        </w:rPr>
        <w:t>Covington, P., Adams, J., &amp; Sargin, E. (2016). Deep neural networks for YouTube recommendations. In Proceedings of the ACM Conference on</w:t>
      </w:r>
      <w:r>
        <w:rPr>
          <w:spacing w:val="-4"/>
          <w:sz w:val="24"/>
        </w:rPr>
        <w:t xml:space="preserve"> </w:t>
      </w:r>
      <w:r>
        <w:rPr>
          <w:sz w:val="24"/>
        </w:rPr>
        <w:t>Recommender Systems (</w:t>
      </w:r>
      <w:proofErr w:type="spellStart"/>
      <w:r>
        <w:rPr>
          <w:sz w:val="24"/>
        </w:rPr>
        <w:t>RecSys</w:t>
      </w:r>
      <w:proofErr w:type="spellEnd"/>
      <w:r>
        <w:rPr>
          <w:sz w:val="24"/>
        </w:rPr>
        <w:t xml:space="preserve">) (pp. 191–198). Boston, MA, </w:t>
      </w:r>
      <w:r>
        <w:rPr>
          <w:spacing w:val="-4"/>
          <w:sz w:val="24"/>
        </w:rPr>
        <w:t>USA.</w:t>
      </w:r>
    </w:p>
    <w:p w14:paraId="5E9B6087" w14:textId="77777777" w:rsidR="009A164F" w:rsidRDefault="00000000">
      <w:pPr>
        <w:pStyle w:val="ListParagraph"/>
        <w:numPr>
          <w:ilvl w:val="0"/>
          <w:numId w:val="1"/>
        </w:numPr>
        <w:tabs>
          <w:tab w:val="left" w:pos="504"/>
          <w:tab w:val="left" w:pos="763"/>
        </w:tabs>
        <w:spacing w:before="61" w:line="242" w:lineRule="auto"/>
        <w:ind w:right="29" w:hanging="721"/>
        <w:rPr>
          <w:sz w:val="24"/>
        </w:rPr>
      </w:pPr>
      <w:r>
        <w:rPr>
          <w:sz w:val="24"/>
        </w:rPr>
        <w:t>Liu,</w:t>
      </w:r>
      <w:r>
        <w:rPr>
          <w:spacing w:val="-6"/>
          <w:sz w:val="24"/>
        </w:rPr>
        <w:t xml:space="preserve"> </w:t>
      </w:r>
      <w:r>
        <w:rPr>
          <w:sz w:val="24"/>
        </w:rPr>
        <w:t>Q.,</w:t>
      </w:r>
      <w:r>
        <w:rPr>
          <w:spacing w:val="-6"/>
          <w:sz w:val="24"/>
        </w:rPr>
        <w:t xml:space="preserve"> </w:t>
      </w:r>
      <w:r>
        <w:rPr>
          <w:sz w:val="24"/>
        </w:rPr>
        <w:t>Zeng,</w:t>
      </w:r>
      <w:r>
        <w:rPr>
          <w:spacing w:val="-6"/>
          <w:sz w:val="24"/>
        </w:rPr>
        <w:t xml:space="preserve"> </w:t>
      </w:r>
      <w:r>
        <w:rPr>
          <w:sz w:val="24"/>
        </w:rPr>
        <w:t>Y.,</w:t>
      </w:r>
      <w:r>
        <w:rPr>
          <w:spacing w:val="-13"/>
          <w:sz w:val="24"/>
        </w:rPr>
        <w:t xml:space="preserve"> </w:t>
      </w:r>
      <w:proofErr w:type="spellStart"/>
      <w:r>
        <w:rPr>
          <w:sz w:val="24"/>
        </w:rPr>
        <w:t>Mokhosi</w:t>
      </w:r>
      <w:proofErr w:type="spellEnd"/>
      <w:r>
        <w:rPr>
          <w:sz w:val="24"/>
        </w:rPr>
        <w:t>,</w:t>
      </w:r>
      <w:r>
        <w:rPr>
          <w:spacing w:val="-6"/>
          <w:sz w:val="24"/>
        </w:rPr>
        <w:t xml:space="preserve"> </w:t>
      </w:r>
      <w:r>
        <w:rPr>
          <w:sz w:val="24"/>
        </w:rPr>
        <w:t>R.,</w:t>
      </w:r>
      <w:r>
        <w:rPr>
          <w:spacing w:val="-6"/>
          <w:sz w:val="24"/>
        </w:rPr>
        <w:t xml:space="preserve"> </w:t>
      </w:r>
      <w:r>
        <w:rPr>
          <w:sz w:val="24"/>
        </w:rPr>
        <w:t>&amp;</w:t>
      </w:r>
      <w:r>
        <w:rPr>
          <w:spacing w:val="-12"/>
          <w:sz w:val="24"/>
        </w:rPr>
        <w:t xml:space="preserve"> </w:t>
      </w:r>
      <w:r>
        <w:rPr>
          <w:sz w:val="24"/>
        </w:rPr>
        <w:t>Zhang,</w:t>
      </w:r>
      <w:r>
        <w:rPr>
          <w:spacing w:val="-6"/>
          <w:sz w:val="24"/>
        </w:rPr>
        <w:t xml:space="preserve"> </w:t>
      </w:r>
      <w:r>
        <w:rPr>
          <w:sz w:val="24"/>
        </w:rPr>
        <w:t>H.</w:t>
      </w:r>
      <w:r>
        <w:rPr>
          <w:spacing w:val="-6"/>
          <w:sz w:val="24"/>
        </w:rPr>
        <w:t xml:space="preserve"> </w:t>
      </w:r>
      <w:r>
        <w:rPr>
          <w:sz w:val="24"/>
        </w:rPr>
        <w:t>(2018).</w:t>
      </w:r>
      <w:r>
        <w:rPr>
          <w:spacing w:val="-6"/>
          <w:sz w:val="24"/>
        </w:rPr>
        <w:t xml:space="preserve"> </w:t>
      </w:r>
      <w:r>
        <w:rPr>
          <w:sz w:val="24"/>
        </w:rPr>
        <w:t>STAMP:</w:t>
      </w:r>
      <w:r>
        <w:rPr>
          <w:spacing w:val="-12"/>
          <w:sz w:val="24"/>
        </w:rPr>
        <w:t xml:space="preserve"> </w:t>
      </w:r>
      <w:r>
        <w:rPr>
          <w:sz w:val="24"/>
        </w:rPr>
        <w:t>Short-term</w:t>
      </w:r>
      <w:r>
        <w:rPr>
          <w:spacing w:val="-4"/>
          <w:sz w:val="24"/>
        </w:rPr>
        <w:t xml:space="preserve"> </w:t>
      </w:r>
      <w:r>
        <w:rPr>
          <w:sz w:val="24"/>
        </w:rPr>
        <w:t>attention/memory</w:t>
      </w:r>
      <w:r>
        <w:rPr>
          <w:spacing w:val="-2"/>
          <w:sz w:val="24"/>
        </w:rPr>
        <w:t xml:space="preserve"> </w:t>
      </w:r>
      <w:r>
        <w:rPr>
          <w:sz w:val="24"/>
        </w:rPr>
        <w:t>priority</w:t>
      </w:r>
      <w:r>
        <w:rPr>
          <w:spacing w:val="-2"/>
          <w:sz w:val="24"/>
        </w:rPr>
        <w:t xml:space="preserve"> </w:t>
      </w:r>
      <w:r>
        <w:rPr>
          <w:sz w:val="24"/>
        </w:rPr>
        <w:t>model for</w:t>
      </w:r>
      <w:r>
        <w:rPr>
          <w:spacing w:val="-15"/>
          <w:sz w:val="24"/>
        </w:rPr>
        <w:t xml:space="preserve"> </w:t>
      </w:r>
      <w:r>
        <w:rPr>
          <w:sz w:val="24"/>
        </w:rPr>
        <w:t>session-based</w:t>
      </w:r>
      <w:r>
        <w:rPr>
          <w:spacing w:val="-15"/>
          <w:sz w:val="24"/>
        </w:rPr>
        <w:t xml:space="preserve"> </w:t>
      </w:r>
      <w:r>
        <w:rPr>
          <w:sz w:val="24"/>
        </w:rPr>
        <w:t>recommendation.</w:t>
      </w:r>
      <w:r>
        <w:rPr>
          <w:spacing w:val="-15"/>
          <w:sz w:val="24"/>
        </w:rPr>
        <w:t xml:space="preserve"> </w:t>
      </w:r>
      <w:r>
        <w:rPr>
          <w:sz w:val="24"/>
        </w:rPr>
        <w:t>In</w:t>
      </w:r>
      <w:r>
        <w:rPr>
          <w:spacing w:val="-15"/>
          <w:sz w:val="24"/>
        </w:rPr>
        <w:t xml:space="preserve"> </w:t>
      </w:r>
      <w:r>
        <w:rPr>
          <w:sz w:val="24"/>
        </w:rPr>
        <w:t>Proceedings</w:t>
      </w:r>
      <w:r>
        <w:rPr>
          <w:spacing w:val="-15"/>
          <w:sz w:val="24"/>
        </w:rPr>
        <w:t xml:space="preserve"> </w:t>
      </w:r>
      <w:r>
        <w:rPr>
          <w:sz w:val="24"/>
        </w:rPr>
        <w:t>of</w:t>
      </w:r>
      <w:r>
        <w:rPr>
          <w:spacing w:val="-15"/>
          <w:sz w:val="24"/>
        </w:rPr>
        <w:t xml:space="preserve"> </w:t>
      </w:r>
      <w:r>
        <w:rPr>
          <w:sz w:val="24"/>
        </w:rPr>
        <w:t>ACM</w:t>
      </w:r>
      <w:r>
        <w:rPr>
          <w:spacing w:val="-15"/>
          <w:sz w:val="24"/>
        </w:rPr>
        <w:t xml:space="preserve"> </w:t>
      </w:r>
      <w:r>
        <w:rPr>
          <w:sz w:val="24"/>
        </w:rPr>
        <w:t>SIGKDD</w:t>
      </w:r>
      <w:r>
        <w:rPr>
          <w:spacing w:val="-18"/>
          <w:sz w:val="24"/>
        </w:rPr>
        <w:t xml:space="preserve"> </w:t>
      </w:r>
      <w:r>
        <w:rPr>
          <w:sz w:val="24"/>
        </w:rPr>
        <w:t>(pp.</w:t>
      </w:r>
      <w:r>
        <w:rPr>
          <w:spacing w:val="-15"/>
          <w:sz w:val="24"/>
        </w:rPr>
        <w:t xml:space="preserve"> </w:t>
      </w:r>
      <w:r>
        <w:rPr>
          <w:sz w:val="24"/>
        </w:rPr>
        <w:t>1831–1839).</w:t>
      </w:r>
      <w:r>
        <w:rPr>
          <w:spacing w:val="-15"/>
          <w:sz w:val="24"/>
        </w:rPr>
        <w:t xml:space="preserve"> </w:t>
      </w:r>
      <w:r>
        <w:rPr>
          <w:sz w:val="24"/>
        </w:rPr>
        <w:t>Halifax,</w:t>
      </w:r>
      <w:r>
        <w:rPr>
          <w:spacing w:val="-15"/>
          <w:sz w:val="24"/>
        </w:rPr>
        <w:t xml:space="preserve"> </w:t>
      </w:r>
      <w:r>
        <w:rPr>
          <w:sz w:val="24"/>
        </w:rPr>
        <w:t>Canada.</w:t>
      </w:r>
    </w:p>
    <w:p w14:paraId="09D2F5DC" w14:textId="77777777" w:rsidR="009A164F" w:rsidRDefault="00000000">
      <w:pPr>
        <w:pStyle w:val="ListParagraph"/>
        <w:numPr>
          <w:ilvl w:val="0"/>
          <w:numId w:val="1"/>
        </w:numPr>
        <w:tabs>
          <w:tab w:val="left" w:pos="513"/>
          <w:tab w:val="left" w:pos="763"/>
        </w:tabs>
        <w:spacing w:before="61" w:line="237" w:lineRule="auto"/>
        <w:ind w:right="36" w:hanging="721"/>
        <w:rPr>
          <w:sz w:val="24"/>
        </w:rPr>
      </w:pPr>
      <w:r>
        <w:rPr>
          <w:sz w:val="24"/>
        </w:rPr>
        <w:t>Tang, J., &amp; Wang, K. (2018). Personalized top-N sequential recommendation via convolutional sequence embedding. In Proceedings of ACM WSDM (pp. 565–573). Cambridge, UK.</w:t>
      </w:r>
    </w:p>
    <w:p w14:paraId="7D2EB217" w14:textId="77777777" w:rsidR="009A164F" w:rsidRDefault="00000000">
      <w:pPr>
        <w:pStyle w:val="ListParagraph"/>
        <w:numPr>
          <w:ilvl w:val="0"/>
          <w:numId w:val="1"/>
        </w:numPr>
        <w:tabs>
          <w:tab w:val="left" w:pos="537"/>
          <w:tab w:val="left" w:pos="763"/>
        </w:tabs>
        <w:spacing w:before="60" w:line="242" w:lineRule="auto"/>
        <w:ind w:right="38" w:hanging="721"/>
        <w:rPr>
          <w:sz w:val="24"/>
        </w:rPr>
      </w:pPr>
      <w:r>
        <w:rPr>
          <w:sz w:val="24"/>
        </w:rPr>
        <w:t xml:space="preserve">Rendle, S., </w:t>
      </w:r>
      <w:proofErr w:type="spellStart"/>
      <w:r>
        <w:rPr>
          <w:sz w:val="24"/>
        </w:rPr>
        <w:t>Freudenthaler</w:t>
      </w:r>
      <w:proofErr w:type="spellEnd"/>
      <w:r>
        <w:rPr>
          <w:sz w:val="24"/>
        </w:rPr>
        <w:t>,</w:t>
      </w:r>
      <w:r>
        <w:rPr>
          <w:spacing w:val="29"/>
          <w:sz w:val="24"/>
        </w:rPr>
        <w:t xml:space="preserve"> </w:t>
      </w:r>
      <w:r>
        <w:rPr>
          <w:sz w:val="24"/>
        </w:rPr>
        <w:t>C., Gantner,</w:t>
      </w:r>
      <w:r>
        <w:rPr>
          <w:spacing w:val="29"/>
          <w:sz w:val="24"/>
        </w:rPr>
        <w:t xml:space="preserve"> </w:t>
      </w:r>
      <w:r>
        <w:rPr>
          <w:sz w:val="24"/>
        </w:rPr>
        <w:t>Z., &amp; Schmidt-Thieme,</w:t>
      </w:r>
      <w:r>
        <w:rPr>
          <w:spacing w:val="29"/>
          <w:sz w:val="24"/>
        </w:rPr>
        <w:t xml:space="preserve"> </w:t>
      </w:r>
      <w:r>
        <w:rPr>
          <w:sz w:val="24"/>
        </w:rPr>
        <w:t>L.</w:t>
      </w:r>
      <w:r>
        <w:rPr>
          <w:spacing w:val="29"/>
          <w:sz w:val="24"/>
        </w:rPr>
        <w:t xml:space="preserve"> </w:t>
      </w:r>
      <w:r>
        <w:rPr>
          <w:sz w:val="24"/>
        </w:rPr>
        <w:t>(2009). BPR: Bayesian</w:t>
      </w:r>
      <w:r>
        <w:rPr>
          <w:spacing w:val="26"/>
          <w:sz w:val="24"/>
        </w:rPr>
        <w:t xml:space="preserve"> </w:t>
      </w:r>
      <w:r>
        <w:rPr>
          <w:sz w:val="24"/>
        </w:rPr>
        <w:t>personalized ranking from implicit feedback. In Proceedings of UAI (pp. 452–461). Barcelona, Spain.</w:t>
      </w:r>
    </w:p>
    <w:p w14:paraId="03730CE7" w14:textId="77777777" w:rsidR="009A164F" w:rsidRDefault="009A164F">
      <w:pPr>
        <w:pStyle w:val="ListParagraph"/>
        <w:spacing w:line="242" w:lineRule="auto"/>
        <w:rPr>
          <w:sz w:val="24"/>
        </w:rPr>
        <w:sectPr w:rsidR="009A164F">
          <w:pgSz w:w="11910" w:h="16840"/>
          <w:pgMar w:top="1000" w:right="566" w:bottom="600" w:left="566" w:header="348" w:footer="332" w:gutter="0"/>
          <w:cols w:space="720"/>
        </w:sectPr>
      </w:pPr>
    </w:p>
    <w:p w14:paraId="6FC2A6CC" w14:textId="77777777" w:rsidR="009A164F" w:rsidRDefault="00000000">
      <w:pPr>
        <w:pStyle w:val="ListParagraph"/>
        <w:numPr>
          <w:ilvl w:val="0"/>
          <w:numId w:val="1"/>
        </w:numPr>
        <w:tabs>
          <w:tab w:val="left" w:pos="504"/>
          <w:tab w:val="left" w:pos="763"/>
        </w:tabs>
        <w:spacing w:before="83"/>
        <w:ind w:right="16" w:hanging="721"/>
        <w:jc w:val="both"/>
        <w:rPr>
          <w:sz w:val="24"/>
        </w:rPr>
      </w:pPr>
      <w:r>
        <w:rPr>
          <w:sz w:val="24"/>
        </w:rPr>
        <w:t>Wang, H.,</w:t>
      </w:r>
      <w:r>
        <w:rPr>
          <w:spacing w:val="-4"/>
          <w:sz w:val="24"/>
        </w:rPr>
        <w:t xml:space="preserve"> </w:t>
      </w:r>
      <w:r>
        <w:rPr>
          <w:sz w:val="24"/>
        </w:rPr>
        <w:t>Zhang, F.,</w:t>
      </w:r>
      <w:r>
        <w:rPr>
          <w:spacing w:val="-4"/>
          <w:sz w:val="24"/>
        </w:rPr>
        <w:t xml:space="preserve"> </w:t>
      </w:r>
      <w:r>
        <w:rPr>
          <w:sz w:val="24"/>
        </w:rPr>
        <w:t>Wang, J.,</w:t>
      </w:r>
      <w:r>
        <w:rPr>
          <w:spacing w:val="-4"/>
          <w:sz w:val="24"/>
        </w:rPr>
        <w:t xml:space="preserve"> </w:t>
      </w:r>
      <w:r>
        <w:rPr>
          <w:sz w:val="24"/>
        </w:rPr>
        <w:t>Zhao,</w:t>
      </w:r>
      <w:r>
        <w:rPr>
          <w:spacing w:val="-4"/>
          <w:sz w:val="24"/>
        </w:rPr>
        <w:t xml:space="preserve"> </w:t>
      </w:r>
      <w:r>
        <w:rPr>
          <w:sz w:val="24"/>
        </w:rPr>
        <w:t>M., Li, W.,</w:t>
      </w:r>
      <w:r>
        <w:rPr>
          <w:spacing w:val="-4"/>
          <w:sz w:val="24"/>
        </w:rPr>
        <w:t xml:space="preserve"> </w:t>
      </w:r>
      <w:r>
        <w:rPr>
          <w:sz w:val="24"/>
        </w:rPr>
        <w:t>Xie, X.,</w:t>
      </w:r>
      <w:r>
        <w:rPr>
          <w:spacing w:val="-4"/>
          <w:sz w:val="24"/>
        </w:rPr>
        <w:t xml:space="preserve"> </w:t>
      </w:r>
      <w:r>
        <w:rPr>
          <w:sz w:val="24"/>
        </w:rPr>
        <w:t>&amp;</w:t>
      </w:r>
      <w:r>
        <w:rPr>
          <w:spacing w:val="-2"/>
          <w:sz w:val="24"/>
        </w:rPr>
        <w:t xml:space="preserve"> </w:t>
      </w:r>
      <w:r>
        <w:rPr>
          <w:sz w:val="24"/>
        </w:rPr>
        <w:t>Guo,</w:t>
      </w:r>
      <w:r>
        <w:rPr>
          <w:spacing w:val="-4"/>
          <w:sz w:val="24"/>
        </w:rPr>
        <w:t xml:space="preserve"> </w:t>
      </w:r>
      <w:r>
        <w:rPr>
          <w:sz w:val="24"/>
        </w:rPr>
        <w:t>M.</w:t>
      </w:r>
      <w:r>
        <w:rPr>
          <w:spacing w:val="-4"/>
          <w:sz w:val="24"/>
        </w:rPr>
        <w:t xml:space="preserve"> </w:t>
      </w:r>
      <w:r>
        <w:rPr>
          <w:sz w:val="24"/>
        </w:rPr>
        <w:t>(2018).</w:t>
      </w:r>
      <w:r>
        <w:rPr>
          <w:spacing w:val="-3"/>
          <w:sz w:val="24"/>
        </w:rPr>
        <w:t xml:space="preserve"> </w:t>
      </w:r>
      <w:proofErr w:type="spellStart"/>
      <w:r>
        <w:rPr>
          <w:sz w:val="24"/>
        </w:rPr>
        <w:t>RippleNet</w:t>
      </w:r>
      <w:proofErr w:type="spellEnd"/>
      <w:r>
        <w:rPr>
          <w:sz w:val="24"/>
        </w:rPr>
        <w:t>:</w:t>
      </w:r>
      <w:r>
        <w:rPr>
          <w:spacing w:val="-2"/>
          <w:sz w:val="24"/>
        </w:rPr>
        <w:t xml:space="preserve"> </w:t>
      </w:r>
      <w:r>
        <w:rPr>
          <w:sz w:val="24"/>
        </w:rPr>
        <w:t>Propagating user preferences</w:t>
      </w:r>
      <w:r>
        <w:rPr>
          <w:spacing w:val="-12"/>
          <w:sz w:val="24"/>
        </w:rPr>
        <w:t xml:space="preserve"> </w:t>
      </w:r>
      <w:r>
        <w:rPr>
          <w:sz w:val="24"/>
        </w:rPr>
        <w:t>on</w:t>
      </w:r>
      <w:r>
        <w:rPr>
          <w:spacing w:val="-11"/>
          <w:sz w:val="24"/>
        </w:rPr>
        <w:t xml:space="preserve"> </w:t>
      </w:r>
      <w:r>
        <w:rPr>
          <w:sz w:val="24"/>
        </w:rPr>
        <w:t>the</w:t>
      </w:r>
      <w:r>
        <w:rPr>
          <w:spacing w:val="-12"/>
          <w:sz w:val="24"/>
        </w:rPr>
        <w:t xml:space="preserve"> </w:t>
      </w:r>
      <w:r>
        <w:rPr>
          <w:sz w:val="24"/>
        </w:rPr>
        <w:t>knowledge</w:t>
      </w:r>
      <w:r>
        <w:rPr>
          <w:spacing w:val="-12"/>
          <w:sz w:val="24"/>
        </w:rPr>
        <w:t xml:space="preserve"> </w:t>
      </w:r>
      <w:r>
        <w:rPr>
          <w:sz w:val="24"/>
        </w:rPr>
        <w:t>graph</w:t>
      </w:r>
      <w:r>
        <w:rPr>
          <w:spacing w:val="-11"/>
          <w:sz w:val="24"/>
        </w:rPr>
        <w:t xml:space="preserve"> </w:t>
      </w:r>
      <w:r>
        <w:rPr>
          <w:sz w:val="24"/>
        </w:rPr>
        <w:t>for</w:t>
      </w:r>
      <w:r>
        <w:rPr>
          <w:spacing w:val="-15"/>
          <w:sz w:val="24"/>
        </w:rPr>
        <w:t xml:space="preserve"> </w:t>
      </w:r>
      <w:r>
        <w:rPr>
          <w:sz w:val="24"/>
        </w:rPr>
        <w:t>recommender</w:t>
      </w:r>
      <w:r>
        <w:rPr>
          <w:spacing w:val="-10"/>
          <w:sz w:val="24"/>
        </w:rPr>
        <w:t xml:space="preserve"> </w:t>
      </w:r>
      <w:r>
        <w:rPr>
          <w:sz w:val="24"/>
        </w:rPr>
        <w:t>systems.</w:t>
      </w:r>
      <w:r>
        <w:rPr>
          <w:spacing w:val="-7"/>
          <w:sz w:val="24"/>
        </w:rPr>
        <w:t xml:space="preserve"> </w:t>
      </w:r>
      <w:r>
        <w:rPr>
          <w:sz w:val="24"/>
        </w:rPr>
        <w:t>In</w:t>
      </w:r>
      <w:r>
        <w:rPr>
          <w:spacing w:val="-15"/>
          <w:sz w:val="24"/>
        </w:rPr>
        <w:t xml:space="preserve"> </w:t>
      </w:r>
      <w:r>
        <w:rPr>
          <w:sz w:val="24"/>
        </w:rPr>
        <w:t>Proceedings</w:t>
      </w:r>
      <w:r>
        <w:rPr>
          <w:spacing w:val="-8"/>
          <w:sz w:val="24"/>
        </w:rPr>
        <w:t xml:space="preserve"> </w:t>
      </w:r>
      <w:r>
        <w:rPr>
          <w:sz w:val="24"/>
        </w:rPr>
        <w:t>of</w:t>
      </w:r>
      <w:r>
        <w:rPr>
          <w:spacing w:val="-15"/>
          <w:sz w:val="24"/>
        </w:rPr>
        <w:t xml:space="preserve"> </w:t>
      </w:r>
      <w:r>
        <w:rPr>
          <w:sz w:val="24"/>
        </w:rPr>
        <w:t>ACM</w:t>
      </w:r>
      <w:r>
        <w:rPr>
          <w:spacing w:val="-8"/>
          <w:sz w:val="24"/>
        </w:rPr>
        <w:t xml:space="preserve"> </w:t>
      </w:r>
      <w:r>
        <w:rPr>
          <w:sz w:val="24"/>
        </w:rPr>
        <w:t>CIKM</w:t>
      </w:r>
      <w:r>
        <w:rPr>
          <w:spacing w:val="-8"/>
          <w:sz w:val="24"/>
        </w:rPr>
        <w:t xml:space="preserve"> </w:t>
      </w:r>
      <w:r>
        <w:rPr>
          <w:sz w:val="24"/>
        </w:rPr>
        <w:t>(pp.</w:t>
      </w:r>
      <w:r>
        <w:rPr>
          <w:spacing w:val="-7"/>
          <w:sz w:val="24"/>
        </w:rPr>
        <w:t xml:space="preserve"> </w:t>
      </w:r>
      <w:r>
        <w:rPr>
          <w:sz w:val="24"/>
        </w:rPr>
        <w:t>417–426). Torino, Italy.</w:t>
      </w:r>
    </w:p>
    <w:p w14:paraId="1985D8BF" w14:textId="77777777" w:rsidR="009A164F" w:rsidRDefault="00000000">
      <w:pPr>
        <w:pStyle w:val="ListParagraph"/>
        <w:numPr>
          <w:ilvl w:val="0"/>
          <w:numId w:val="1"/>
        </w:numPr>
        <w:tabs>
          <w:tab w:val="left" w:pos="504"/>
          <w:tab w:val="left" w:pos="763"/>
        </w:tabs>
        <w:spacing w:before="60"/>
        <w:ind w:right="21" w:hanging="721"/>
        <w:jc w:val="both"/>
        <w:rPr>
          <w:sz w:val="24"/>
        </w:rPr>
      </w:pPr>
      <w:r>
        <w:rPr>
          <w:sz w:val="24"/>
        </w:rPr>
        <w:t>He,</w:t>
      </w:r>
      <w:r>
        <w:rPr>
          <w:spacing w:val="-5"/>
          <w:sz w:val="24"/>
        </w:rPr>
        <w:t xml:space="preserve"> </w:t>
      </w:r>
      <w:r>
        <w:rPr>
          <w:sz w:val="24"/>
        </w:rPr>
        <w:t>X.,</w:t>
      </w:r>
      <w:r>
        <w:rPr>
          <w:spacing w:val="-6"/>
          <w:sz w:val="24"/>
        </w:rPr>
        <w:t xml:space="preserve"> </w:t>
      </w:r>
      <w:r>
        <w:rPr>
          <w:sz w:val="24"/>
        </w:rPr>
        <w:t>Deng,</w:t>
      </w:r>
      <w:r>
        <w:rPr>
          <w:spacing w:val="-5"/>
          <w:sz w:val="24"/>
        </w:rPr>
        <w:t xml:space="preserve"> </w:t>
      </w:r>
      <w:r>
        <w:rPr>
          <w:sz w:val="24"/>
        </w:rPr>
        <w:t>K., Wang,</w:t>
      </w:r>
      <w:r>
        <w:rPr>
          <w:spacing w:val="-5"/>
          <w:sz w:val="24"/>
        </w:rPr>
        <w:t xml:space="preserve"> </w:t>
      </w:r>
      <w:r>
        <w:rPr>
          <w:sz w:val="24"/>
        </w:rPr>
        <w:t>X.,</w:t>
      </w:r>
      <w:r>
        <w:rPr>
          <w:spacing w:val="-6"/>
          <w:sz w:val="24"/>
        </w:rPr>
        <w:t xml:space="preserve"> </w:t>
      </w:r>
      <w:r>
        <w:rPr>
          <w:sz w:val="24"/>
        </w:rPr>
        <w:t>Li,</w:t>
      </w:r>
      <w:r>
        <w:rPr>
          <w:spacing w:val="-5"/>
          <w:sz w:val="24"/>
        </w:rPr>
        <w:t xml:space="preserve"> </w:t>
      </w:r>
      <w:r>
        <w:rPr>
          <w:sz w:val="24"/>
        </w:rPr>
        <w:t>Y.,</w:t>
      </w:r>
      <w:r>
        <w:rPr>
          <w:spacing w:val="-6"/>
          <w:sz w:val="24"/>
        </w:rPr>
        <w:t xml:space="preserve"> </w:t>
      </w:r>
      <w:r>
        <w:rPr>
          <w:sz w:val="24"/>
        </w:rPr>
        <w:t>Zhang,</w:t>
      </w:r>
      <w:r>
        <w:rPr>
          <w:spacing w:val="-5"/>
          <w:sz w:val="24"/>
        </w:rPr>
        <w:t xml:space="preserve"> </w:t>
      </w:r>
      <w:r>
        <w:rPr>
          <w:sz w:val="24"/>
        </w:rPr>
        <w:t>Y.,</w:t>
      </w:r>
      <w:r>
        <w:rPr>
          <w:spacing w:val="-6"/>
          <w:sz w:val="24"/>
        </w:rPr>
        <w:t xml:space="preserve"> </w:t>
      </w:r>
      <w:r>
        <w:rPr>
          <w:sz w:val="24"/>
        </w:rPr>
        <w:t>&amp;</w:t>
      </w:r>
      <w:r>
        <w:rPr>
          <w:spacing w:val="-4"/>
          <w:sz w:val="24"/>
        </w:rPr>
        <w:t xml:space="preserve"> </w:t>
      </w:r>
      <w:r>
        <w:rPr>
          <w:sz w:val="24"/>
        </w:rPr>
        <w:t>Wang,</w:t>
      </w:r>
      <w:r>
        <w:rPr>
          <w:spacing w:val="-5"/>
          <w:sz w:val="24"/>
        </w:rPr>
        <w:t xml:space="preserve"> </w:t>
      </w:r>
      <w:r>
        <w:rPr>
          <w:sz w:val="24"/>
        </w:rPr>
        <w:t>M.</w:t>
      </w:r>
      <w:r>
        <w:rPr>
          <w:spacing w:val="-6"/>
          <w:sz w:val="24"/>
        </w:rPr>
        <w:t xml:space="preserve"> </w:t>
      </w:r>
      <w:r>
        <w:rPr>
          <w:sz w:val="24"/>
        </w:rPr>
        <w:t xml:space="preserve">(2020). </w:t>
      </w:r>
      <w:proofErr w:type="spellStart"/>
      <w:r>
        <w:rPr>
          <w:sz w:val="24"/>
        </w:rPr>
        <w:t>LightGCN</w:t>
      </w:r>
      <w:proofErr w:type="spellEnd"/>
      <w:r>
        <w:rPr>
          <w:sz w:val="24"/>
        </w:rPr>
        <w:t>:</w:t>
      </w:r>
      <w:r>
        <w:rPr>
          <w:spacing w:val="-4"/>
          <w:sz w:val="24"/>
        </w:rPr>
        <w:t xml:space="preserve"> </w:t>
      </w:r>
      <w:r>
        <w:rPr>
          <w:sz w:val="24"/>
        </w:rPr>
        <w:t>Simplifying</w:t>
      </w:r>
      <w:r>
        <w:rPr>
          <w:spacing w:val="-2"/>
          <w:sz w:val="24"/>
        </w:rPr>
        <w:t xml:space="preserve"> </w:t>
      </w:r>
      <w:r>
        <w:rPr>
          <w:sz w:val="24"/>
        </w:rPr>
        <w:t>and</w:t>
      </w:r>
      <w:r>
        <w:rPr>
          <w:spacing w:val="-2"/>
          <w:sz w:val="24"/>
        </w:rPr>
        <w:t xml:space="preserve"> </w:t>
      </w:r>
      <w:r>
        <w:rPr>
          <w:sz w:val="24"/>
        </w:rPr>
        <w:t xml:space="preserve">powering graph convolution network for recommendation. In Proceedings of ACM SIGIR (pp. 639–648). Xi'an, </w:t>
      </w:r>
      <w:r>
        <w:rPr>
          <w:spacing w:val="-2"/>
          <w:sz w:val="24"/>
        </w:rPr>
        <w:t>China.</w:t>
      </w:r>
    </w:p>
    <w:p w14:paraId="3ED8DBF2" w14:textId="77777777" w:rsidR="009A164F" w:rsidRDefault="00000000">
      <w:pPr>
        <w:pStyle w:val="ListParagraph"/>
        <w:numPr>
          <w:ilvl w:val="0"/>
          <w:numId w:val="1"/>
        </w:numPr>
        <w:tabs>
          <w:tab w:val="left" w:pos="561"/>
          <w:tab w:val="left" w:pos="763"/>
        </w:tabs>
        <w:spacing w:before="63" w:line="237" w:lineRule="auto"/>
        <w:ind w:right="44" w:hanging="721"/>
        <w:jc w:val="both"/>
        <w:rPr>
          <w:sz w:val="24"/>
        </w:rPr>
      </w:pPr>
      <w:r>
        <w:rPr>
          <w:sz w:val="24"/>
        </w:rPr>
        <w:t>He, R., &amp; McAuley, J. (2015). Fusing similarity models with Markov chains for sparse sequential recommendation. In Proceedings of IEEE ICDM (pp. 191–200). Atlantic City, NJ, USA.</w:t>
      </w:r>
    </w:p>
    <w:p w14:paraId="207AB479" w14:textId="77777777" w:rsidR="009A164F" w:rsidRDefault="00000000">
      <w:pPr>
        <w:pStyle w:val="ListParagraph"/>
        <w:numPr>
          <w:ilvl w:val="0"/>
          <w:numId w:val="1"/>
        </w:numPr>
        <w:tabs>
          <w:tab w:val="left" w:pos="504"/>
          <w:tab w:val="left" w:pos="763"/>
        </w:tabs>
        <w:spacing w:before="60" w:line="242" w:lineRule="auto"/>
        <w:ind w:right="49" w:hanging="721"/>
        <w:jc w:val="both"/>
        <w:rPr>
          <w:sz w:val="24"/>
        </w:rPr>
      </w:pPr>
      <w:r>
        <w:rPr>
          <w:sz w:val="24"/>
        </w:rPr>
        <w:t>Harper, F.</w:t>
      </w:r>
      <w:r>
        <w:rPr>
          <w:spacing w:val="-6"/>
          <w:sz w:val="24"/>
        </w:rPr>
        <w:t xml:space="preserve"> </w:t>
      </w:r>
      <w:r>
        <w:rPr>
          <w:sz w:val="24"/>
        </w:rPr>
        <w:t>M., &amp;</w:t>
      </w:r>
      <w:r>
        <w:rPr>
          <w:spacing w:val="-4"/>
          <w:sz w:val="24"/>
        </w:rPr>
        <w:t xml:space="preserve"> </w:t>
      </w:r>
      <w:proofErr w:type="spellStart"/>
      <w:r>
        <w:rPr>
          <w:sz w:val="24"/>
        </w:rPr>
        <w:t>Konstan</w:t>
      </w:r>
      <w:proofErr w:type="spellEnd"/>
      <w:r>
        <w:rPr>
          <w:sz w:val="24"/>
        </w:rPr>
        <w:t>, J. A. (2015). The</w:t>
      </w:r>
      <w:r>
        <w:rPr>
          <w:spacing w:val="-4"/>
          <w:sz w:val="24"/>
        </w:rPr>
        <w:t xml:space="preserve"> </w:t>
      </w:r>
      <w:proofErr w:type="spellStart"/>
      <w:r>
        <w:rPr>
          <w:sz w:val="24"/>
        </w:rPr>
        <w:t>MovieLens</w:t>
      </w:r>
      <w:proofErr w:type="spellEnd"/>
      <w:r>
        <w:rPr>
          <w:sz w:val="24"/>
        </w:rPr>
        <w:t xml:space="preserve"> datasets:</w:t>
      </w:r>
      <w:r>
        <w:rPr>
          <w:spacing w:val="-4"/>
          <w:sz w:val="24"/>
        </w:rPr>
        <w:t xml:space="preserve"> </w:t>
      </w:r>
      <w:r>
        <w:rPr>
          <w:sz w:val="24"/>
        </w:rPr>
        <w:t>History</w:t>
      </w:r>
      <w:r>
        <w:rPr>
          <w:spacing w:val="-2"/>
          <w:sz w:val="24"/>
        </w:rPr>
        <w:t xml:space="preserve"> </w:t>
      </w:r>
      <w:r>
        <w:rPr>
          <w:sz w:val="24"/>
        </w:rPr>
        <w:t>and</w:t>
      </w:r>
      <w:r>
        <w:rPr>
          <w:spacing w:val="-2"/>
          <w:sz w:val="24"/>
        </w:rPr>
        <w:t xml:space="preserve"> </w:t>
      </w:r>
      <w:r>
        <w:rPr>
          <w:sz w:val="24"/>
        </w:rPr>
        <w:t>context. ACM Transactions on Interactive Intelligent Systems, 5(4), 1–19.</w:t>
      </w:r>
    </w:p>
    <w:sectPr w:rsidR="009A164F">
      <w:pgSz w:w="11910" w:h="16840"/>
      <w:pgMar w:top="1000" w:right="566" w:bottom="600" w:left="566" w:header="348" w:footer="3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DEE0E" w14:textId="77777777" w:rsidR="005B1E56" w:rsidRDefault="005B1E56">
      <w:r>
        <w:separator/>
      </w:r>
    </w:p>
  </w:endnote>
  <w:endnote w:type="continuationSeparator" w:id="0">
    <w:p w14:paraId="210638C9" w14:textId="77777777" w:rsidR="005B1E56" w:rsidRDefault="005B1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10BCF" w14:textId="77777777" w:rsidR="009A164F" w:rsidRDefault="00000000">
    <w:pPr>
      <w:pStyle w:val="BodyText"/>
      <w:spacing w:line="14" w:lineRule="auto"/>
      <w:ind w:left="0"/>
      <w:jc w:val="left"/>
      <w:rPr>
        <w:sz w:val="13"/>
      </w:rPr>
    </w:pPr>
    <w:r>
      <w:rPr>
        <w:noProof/>
        <w:sz w:val="13"/>
      </w:rPr>
      <mc:AlternateContent>
        <mc:Choice Requires="wps">
          <w:drawing>
            <wp:anchor distT="0" distB="0" distL="0" distR="0" simplePos="0" relativeHeight="487246336" behindDoc="1" locked="0" layoutInCell="1" allowOverlap="1" wp14:anchorId="6608B29C" wp14:editId="76B8E841">
              <wp:simplePos x="0" y="0"/>
              <wp:positionH relativeFrom="page">
                <wp:posOffset>2879725</wp:posOffset>
              </wp:positionH>
              <wp:positionV relativeFrom="page">
                <wp:posOffset>10297182</wp:posOffset>
              </wp:positionV>
              <wp:extent cx="1811020" cy="1549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154940"/>
                      </a:xfrm>
                      <a:prstGeom prst="rect">
                        <a:avLst/>
                      </a:prstGeom>
                    </wps:spPr>
                    <wps:txbx>
                      <w:txbxContent>
                        <w:p w14:paraId="3B30B44C" w14:textId="77777777" w:rsidR="009A164F" w:rsidRDefault="00000000">
                          <w:pPr>
                            <w:spacing w:before="16"/>
                            <w:ind w:left="20"/>
                            <w:rPr>
                              <w:i/>
                              <w:sz w:val="18"/>
                            </w:rPr>
                          </w:pPr>
                          <w:r>
                            <w:rPr>
                              <w:i/>
                              <w:sz w:val="18"/>
                            </w:rPr>
                            <w:t>Journal</w:t>
                          </w:r>
                          <w:r>
                            <w:rPr>
                              <w:i/>
                              <w:spacing w:val="-9"/>
                              <w:sz w:val="18"/>
                            </w:rPr>
                            <w:t xml:space="preserve"> </w:t>
                          </w:r>
                          <w:r>
                            <w:rPr>
                              <w:i/>
                              <w:sz w:val="18"/>
                            </w:rPr>
                            <w:t>Manuscript</w:t>
                          </w:r>
                          <w:r>
                            <w:rPr>
                              <w:i/>
                              <w:spacing w:val="-6"/>
                              <w:sz w:val="18"/>
                            </w:rPr>
                            <w:t xml:space="preserve"> </w:t>
                          </w:r>
                          <w:r>
                            <w:rPr>
                              <w:i/>
                              <w:sz w:val="18"/>
                            </w:rPr>
                            <w:t>-</w:t>
                          </w:r>
                          <w:r>
                            <w:rPr>
                              <w:i/>
                              <w:spacing w:val="8"/>
                              <w:sz w:val="18"/>
                            </w:rPr>
                            <w:t xml:space="preserve"> </w:t>
                          </w:r>
                          <w:r>
                            <w:rPr>
                              <w:i/>
                              <w:sz w:val="18"/>
                            </w:rPr>
                            <w:t>For</w:t>
                          </w:r>
                          <w:r>
                            <w:rPr>
                              <w:i/>
                              <w:spacing w:val="-4"/>
                              <w:sz w:val="18"/>
                            </w:rPr>
                            <w:t xml:space="preserve"> </w:t>
                          </w:r>
                          <w:r>
                            <w:rPr>
                              <w:i/>
                              <w:sz w:val="18"/>
                            </w:rPr>
                            <w:t>Peer</w:t>
                          </w:r>
                          <w:r>
                            <w:rPr>
                              <w:i/>
                              <w:spacing w:val="-4"/>
                              <w:sz w:val="18"/>
                            </w:rPr>
                            <w:t xml:space="preserve"> </w:t>
                          </w:r>
                          <w:r>
                            <w:rPr>
                              <w:i/>
                              <w:spacing w:val="-2"/>
                              <w:sz w:val="18"/>
                            </w:rPr>
                            <w:t>Review</w:t>
                          </w:r>
                        </w:p>
                      </w:txbxContent>
                    </wps:txbx>
                    <wps:bodyPr wrap="square" lIns="0" tIns="0" rIns="0" bIns="0" rtlCol="0">
                      <a:noAutofit/>
                    </wps:bodyPr>
                  </wps:wsp>
                </a:graphicData>
              </a:graphic>
            </wp:anchor>
          </w:drawing>
        </mc:Choice>
        <mc:Fallback>
          <w:pict>
            <v:shapetype w14:anchorId="6608B29C" id="_x0000_t202" coordsize="21600,21600" o:spt="202" path="m,l,21600r21600,l21600,xe">
              <v:stroke joinstyle="miter"/>
              <v:path gradientshapeok="t" o:connecttype="rect"/>
            </v:shapetype>
            <v:shape id="Textbox 2" o:spid="_x0000_s1027" type="#_x0000_t202" style="position:absolute;margin-left:226.75pt;margin-top:810.8pt;width:142.6pt;height:12.2pt;z-index:-160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" filled="f" stroked="f">
              <v:textbox inset="0,0,0,0">
                <w:txbxContent>
                  <w:p w14:paraId="3B30B44C" w14:textId="77777777" w:rsidR="009A164F" w:rsidRDefault="00000000">
                    <w:pPr>
                      <w:spacing w:before="16"/>
                      <w:ind w:left="20"/>
                      <w:rPr>
                        <w:i/>
                        <w:sz w:val="18"/>
                      </w:rPr>
                    </w:pPr>
                    <w:r>
                      <w:rPr>
                        <w:i/>
                        <w:sz w:val="18"/>
                      </w:rPr>
                      <w:t>Journal</w:t>
                    </w:r>
                    <w:r>
                      <w:rPr>
                        <w:i/>
                        <w:spacing w:val="-9"/>
                        <w:sz w:val="18"/>
                      </w:rPr>
                      <w:t xml:space="preserve"> </w:t>
                    </w:r>
                    <w:r>
                      <w:rPr>
                        <w:i/>
                        <w:sz w:val="18"/>
                      </w:rPr>
                      <w:t>Manuscript</w:t>
                    </w:r>
                    <w:r>
                      <w:rPr>
                        <w:i/>
                        <w:spacing w:val="-6"/>
                        <w:sz w:val="18"/>
                      </w:rPr>
                      <w:t xml:space="preserve"> </w:t>
                    </w:r>
                    <w:r>
                      <w:rPr>
                        <w:i/>
                        <w:sz w:val="18"/>
                      </w:rPr>
                      <w:t>-</w:t>
                    </w:r>
                    <w:r>
                      <w:rPr>
                        <w:i/>
                        <w:spacing w:val="8"/>
                        <w:sz w:val="18"/>
                      </w:rPr>
                      <w:t xml:space="preserve"> </w:t>
                    </w:r>
                    <w:r>
                      <w:rPr>
                        <w:i/>
                        <w:sz w:val="18"/>
                      </w:rPr>
                      <w:t>For</w:t>
                    </w:r>
                    <w:r>
                      <w:rPr>
                        <w:i/>
                        <w:spacing w:val="-4"/>
                        <w:sz w:val="18"/>
                      </w:rPr>
                      <w:t xml:space="preserve"> </w:t>
                    </w:r>
                    <w:r>
                      <w:rPr>
                        <w:i/>
                        <w:sz w:val="18"/>
                      </w:rPr>
                      <w:t>Peer</w:t>
                    </w:r>
                    <w:r>
                      <w:rPr>
                        <w:i/>
                        <w:spacing w:val="-4"/>
                        <w:sz w:val="18"/>
                      </w:rPr>
                      <w:t xml:space="preserve"> </w:t>
                    </w:r>
                    <w:r>
                      <w:rPr>
                        <w:i/>
                        <w:spacing w:val="-2"/>
                        <w:sz w:val="18"/>
                      </w:rPr>
                      <w:t>Review</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F4B24" w14:textId="77777777" w:rsidR="005B1E56" w:rsidRDefault="005B1E56">
      <w:r>
        <w:separator/>
      </w:r>
    </w:p>
  </w:footnote>
  <w:footnote w:type="continuationSeparator" w:id="0">
    <w:p w14:paraId="4D80076C" w14:textId="77777777" w:rsidR="005B1E56" w:rsidRDefault="005B1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CE97" w14:textId="77777777" w:rsidR="009A164F" w:rsidRDefault="00000000">
    <w:pPr>
      <w:pStyle w:val="BodyText"/>
      <w:spacing w:line="14" w:lineRule="auto"/>
      <w:ind w:left="0"/>
      <w:jc w:val="left"/>
      <w:rPr>
        <w:sz w:val="20"/>
      </w:rPr>
    </w:pPr>
    <w:r>
      <w:rPr>
        <w:noProof/>
        <w:sz w:val="20"/>
      </w:rPr>
      <mc:AlternateContent>
        <mc:Choice Requires="wps">
          <w:drawing>
            <wp:anchor distT="0" distB="0" distL="0" distR="0" simplePos="0" relativeHeight="487245824" behindDoc="1" locked="0" layoutInCell="1" allowOverlap="1" wp14:anchorId="3C3F6D8A" wp14:editId="685A29F6">
              <wp:simplePos x="0" y="0"/>
              <wp:positionH relativeFrom="page">
                <wp:posOffset>3759200</wp:posOffset>
              </wp:positionH>
              <wp:positionV relativeFrom="page">
                <wp:posOffset>208556</wp:posOffset>
              </wp:positionV>
              <wp:extent cx="3474720" cy="1549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154940"/>
                      </a:xfrm>
                      <a:prstGeom prst="rect">
                        <a:avLst/>
                      </a:prstGeom>
                    </wps:spPr>
                    <wps:txbx>
                      <w:txbxContent>
                        <w:p w14:paraId="2EB300CC" w14:textId="54B7B54F" w:rsidR="009A164F" w:rsidRDefault="00000000">
                          <w:pPr>
                            <w:spacing w:before="16"/>
                            <w:ind w:left="20"/>
                            <w:rPr>
                              <w:sz w:val="18"/>
                            </w:rPr>
                          </w:pPr>
                          <w:r>
                            <w:rPr>
                              <w:sz w:val="18"/>
                            </w:rPr>
                            <w:t>Empowering</w:t>
                          </w:r>
                          <w:r>
                            <w:rPr>
                              <w:spacing w:val="-11"/>
                              <w:sz w:val="18"/>
                            </w:rPr>
                            <w:t xml:space="preserve"> </w:t>
                          </w:r>
                          <w:r>
                            <w:rPr>
                              <w:sz w:val="18"/>
                            </w:rPr>
                            <w:t>User</w:t>
                          </w:r>
                          <w:r>
                            <w:rPr>
                              <w:spacing w:val="-4"/>
                              <w:sz w:val="18"/>
                            </w:rPr>
                            <w:t xml:space="preserve"> </w:t>
                          </w:r>
                          <w:r>
                            <w:rPr>
                              <w:sz w:val="18"/>
                            </w:rPr>
                            <w:t>Recourse</w:t>
                          </w:r>
                          <w:r>
                            <w:rPr>
                              <w:spacing w:val="-1"/>
                              <w:sz w:val="18"/>
                            </w:rPr>
                            <w:t xml:space="preserve"> </w:t>
                          </w:r>
                          <w:r>
                            <w:rPr>
                              <w:sz w:val="18"/>
                            </w:rPr>
                            <w:t>through</w:t>
                          </w:r>
                          <w:r>
                            <w:rPr>
                              <w:spacing w:val="-3"/>
                              <w:sz w:val="18"/>
                            </w:rPr>
                            <w:t xml:space="preserve"> </w:t>
                          </w:r>
                          <w:r>
                            <w:rPr>
                              <w:sz w:val="18"/>
                            </w:rPr>
                            <w:t>Explainable</w:t>
                          </w:r>
                          <w:r>
                            <w:rPr>
                              <w:spacing w:val="-8"/>
                              <w:sz w:val="18"/>
                            </w:rPr>
                            <w:t xml:space="preserve"> </w:t>
                          </w:r>
                          <w:r>
                            <w:rPr>
                              <w:sz w:val="18"/>
                            </w:rPr>
                            <w:t>AI</w:t>
                          </w:r>
                          <w:r>
                            <w:rPr>
                              <w:spacing w:val="66"/>
                              <w:w w:val="150"/>
                              <w:sz w:val="18"/>
                            </w:rPr>
                            <w:t xml:space="preserve"> </w:t>
                          </w:r>
                          <w:r>
                            <w:rPr>
                              <w:sz w:val="18"/>
                            </w:rPr>
                            <w:t>|</w:t>
                          </w:r>
                          <w:r>
                            <w:rPr>
                              <w:spacing w:val="59"/>
                              <w:w w:val="150"/>
                              <w:sz w:val="18"/>
                            </w:rPr>
                            <w:t xml:space="preserve"> </w:t>
                          </w: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3C3F6D8A" id="_x0000_t202" coordsize="21600,21600" o:spt="202" path="m,l,21600r21600,l21600,xe">
              <v:stroke joinstyle="miter"/>
              <v:path gradientshapeok="t" o:connecttype="rect"/>
            </v:shapetype>
            <v:shape id="Textbox 1" o:spid="_x0000_s1026" type="#_x0000_t202" style="position:absolute;margin-left:296pt;margin-top:16.4pt;width:273.6pt;height:12.2pt;z-index:-160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" filled="f" stroked="f">
              <v:textbox inset="0,0,0,0">
                <w:txbxContent>
                  <w:p w14:paraId="2EB300CC" w14:textId="54B7B54F" w:rsidR="009A164F" w:rsidRDefault="00000000">
                    <w:pPr>
                      <w:spacing w:before="16"/>
                      <w:ind w:left="20"/>
                      <w:rPr>
                        <w:sz w:val="18"/>
                      </w:rPr>
                    </w:pPr>
                    <w:r>
                      <w:rPr>
                        <w:sz w:val="18"/>
                      </w:rPr>
                      <w:t>Empowering</w:t>
                    </w:r>
                    <w:r>
                      <w:rPr>
                        <w:spacing w:val="-11"/>
                        <w:sz w:val="18"/>
                      </w:rPr>
                      <w:t xml:space="preserve"> </w:t>
                    </w:r>
                    <w:r>
                      <w:rPr>
                        <w:sz w:val="18"/>
                      </w:rPr>
                      <w:t>User</w:t>
                    </w:r>
                    <w:r>
                      <w:rPr>
                        <w:spacing w:val="-4"/>
                        <w:sz w:val="18"/>
                      </w:rPr>
                      <w:t xml:space="preserve"> </w:t>
                    </w:r>
                    <w:r>
                      <w:rPr>
                        <w:sz w:val="18"/>
                      </w:rPr>
                      <w:t>Recourse</w:t>
                    </w:r>
                    <w:r>
                      <w:rPr>
                        <w:spacing w:val="-1"/>
                        <w:sz w:val="18"/>
                      </w:rPr>
                      <w:t xml:space="preserve"> </w:t>
                    </w:r>
                    <w:r>
                      <w:rPr>
                        <w:sz w:val="18"/>
                      </w:rPr>
                      <w:t>through</w:t>
                    </w:r>
                    <w:r>
                      <w:rPr>
                        <w:spacing w:val="-3"/>
                        <w:sz w:val="18"/>
                      </w:rPr>
                      <w:t xml:space="preserve"> </w:t>
                    </w:r>
                    <w:r>
                      <w:rPr>
                        <w:sz w:val="18"/>
                      </w:rPr>
                      <w:t>Explainable</w:t>
                    </w:r>
                    <w:r>
                      <w:rPr>
                        <w:spacing w:val="-8"/>
                        <w:sz w:val="18"/>
                      </w:rPr>
                      <w:t xml:space="preserve"> </w:t>
                    </w:r>
                    <w:r>
                      <w:rPr>
                        <w:sz w:val="18"/>
                      </w:rPr>
                      <w:t>AI</w:t>
                    </w:r>
                    <w:r>
                      <w:rPr>
                        <w:spacing w:val="66"/>
                        <w:w w:val="150"/>
                        <w:sz w:val="18"/>
                      </w:rPr>
                      <w:t xml:space="preserve"> </w:t>
                    </w:r>
                    <w:r>
                      <w:rPr>
                        <w:sz w:val="18"/>
                      </w:rPr>
                      <w:t>|</w:t>
                    </w:r>
                    <w:r>
                      <w:rPr>
                        <w:spacing w:val="59"/>
                        <w:w w:val="150"/>
                        <w:sz w:val="18"/>
                      </w:rPr>
                      <w:t xml:space="preserve"> </w:t>
                    </w: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73A91"/>
    <w:multiLevelType w:val="hybridMultilevel"/>
    <w:tmpl w:val="1AB63BA8"/>
    <w:lvl w:ilvl="0" w:tplc="0A5CDD8A">
      <w:start w:val="1"/>
      <w:numFmt w:val="decimal"/>
      <w:lvlText w:val="[%1]"/>
      <w:lvlJc w:val="left"/>
      <w:pPr>
        <w:ind w:left="763" w:hanging="34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896504C">
      <w:numFmt w:val="bullet"/>
      <w:lvlText w:val="•"/>
      <w:lvlJc w:val="left"/>
      <w:pPr>
        <w:ind w:left="1761" w:hanging="344"/>
      </w:pPr>
      <w:rPr>
        <w:rFonts w:hint="default"/>
        <w:lang w:val="en-US" w:eastAsia="en-US" w:bidi="ar-SA"/>
      </w:rPr>
    </w:lvl>
    <w:lvl w:ilvl="2" w:tplc="09DCA022">
      <w:numFmt w:val="bullet"/>
      <w:lvlText w:val="•"/>
      <w:lvlJc w:val="left"/>
      <w:pPr>
        <w:ind w:left="2762" w:hanging="344"/>
      </w:pPr>
      <w:rPr>
        <w:rFonts w:hint="default"/>
        <w:lang w:val="en-US" w:eastAsia="en-US" w:bidi="ar-SA"/>
      </w:rPr>
    </w:lvl>
    <w:lvl w:ilvl="3" w:tplc="D9C02192">
      <w:numFmt w:val="bullet"/>
      <w:lvlText w:val="•"/>
      <w:lvlJc w:val="left"/>
      <w:pPr>
        <w:ind w:left="3763" w:hanging="344"/>
      </w:pPr>
      <w:rPr>
        <w:rFonts w:hint="default"/>
        <w:lang w:val="en-US" w:eastAsia="en-US" w:bidi="ar-SA"/>
      </w:rPr>
    </w:lvl>
    <w:lvl w:ilvl="4" w:tplc="2F2C0916">
      <w:numFmt w:val="bullet"/>
      <w:lvlText w:val="•"/>
      <w:lvlJc w:val="left"/>
      <w:pPr>
        <w:ind w:left="4764" w:hanging="344"/>
      </w:pPr>
      <w:rPr>
        <w:rFonts w:hint="default"/>
        <w:lang w:val="en-US" w:eastAsia="en-US" w:bidi="ar-SA"/>
      </w:rPr>
    </w:lvl>
    <w:lvl w:ilvl="5" w:tplc="021A1406">
      <w:numFmt w:val="bullet"/>
      <w:lvlText w:val="•"/>
      <w:lvlJc w:val="left"/>
      <w:pPr>
        <w:ind w:left="5766" w:hanging="344"/>
      </w:pPr>
      <w:rPr>
        <w:rFonts w:hint="default"/>
        <w:lang w:val="en-US" w:eastAsia="en-US" w:bidi="ar-SA"/>
      </w:rPr>
    </w:lvl>
    <w:lvl w:ilvl="6" w:tplc="87C40530">
      <w:numFmt w:val="bullet"/>
      <w:lvlText w:val="•"/>
      <w:lvlJc w:val="left"/>
      <w:pPr>
        <w:ind w:left="6767" w:hanging="344"/>
      </w:pPr>
      <w:rPr>
        <w:rFonts w:hint="default"/>
        <w:lang w:val="en-US" w:eastAsia="en-US" w:bidi="ar-SA"/>
      </w:rPr>
    </w:lvl>
    <w:lvl w:ilvl="7" w:tplc="6EDA27EA">
      <w:numFmt w:val="bullet"/>
      <w:lvlText w:val="•"/>
      <w:lvlJc w:val="left"/>
      <w:pPr>
        <w:ind w:left="7768" w:hanging="344"/>
      </w:pPr>
      <w:rPr>
        <w:rFonts w:hint="default"/>
        <w:lang w:val="en-US" w:eastAsia="en-US" w:bidi="ar-SA"/>
      </w:rPr>
    </w:lvl>
    <w:lvl w:ilvl="8" w:tplc="9CAC049C">
      <w:numFmt w:val="bullet"/>
      <w:lvlText w:val="•"/>
      <w:lvlJc w:val="left"/>
      <w:pPr>
        <w:ind w:left="8769" w:hanging="344"/>
      </w:pPr>
      <w:rPr>
        <w:rFonts w:hint="default"/>
        <w:lang w:val="en-US" w:eastAsia="en-US" w:bidi="ar-SA"/>
      </w:rPr>
    </w:lvl>
  </w:abstractNum>
  <w:abstractNum w:abstractNumId="1" w15:restartNumberingAfterBreak="0">
    <w:nsid w:val="6DFD54B4"/>
    <w:multiLevelType w:val="hybridMultilevel"/>
    <w:tmpl w:val="689A4C74"/>
    <w:lvl w:ilvl="0" w:tplc="5AA02228">
      <w:start w:val="1"/>
      <w:numFmt w:val="decimal"/>
      <w:lvlText w:val="(%1)"/>
      <w:lvlJc w:val="left"/>
      <w:pPr>
        <w:ind w:left="42" w:hanging="37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3C21FB8">
      <w:numFmt w:val="bullet"/>
      <w:lvlText w:val="•"/>
      <w:lvlJc w:val="left"/>
      <w:pPr>
        <w:ind w:left="1113" w:hanging="376"/>
      </w:pPr>
      <w:rPr>
        <w:rFonts w:hint="default"/>
        <w:lang w:val="en-US" w:eastAsia="en-US" w:bidi="ar-SA"/>
      </w:rPr>
    </w:lvl>
    <w:lvl w:ilvl="2" w:tplc="32B247B6">
      <w:numFmt w:val="bullet"/>
      <w:lvlText w:val="•"/>
      <w:lvlJc w:val="left"/>
      <w:pPr>
        <w:ind w:left="2186" w:hanging="376"/>
      </w:pPr>
      <w:rPr>
        <w:rFonts w:hint="default"/>
        <w:lang w:val="en-US" w:eastAsia="en-US" w:bidi="ar-SA"/>
      </w:rPr>
    </w:lvl>
    <w:lvl w:ilvl="3" w:tplc="6212CF48">
      <w:numFmt w:val="bullet"/>
      <w:lvlText w:val="•"/>
      <w:lvlJc w:val="left"/>
      <w:pPr>
        <w:ind w:left="3259" w:hanging="376"/>
      </w:pPr>
      <w:rPr>
        <w:rFonts w:hint="default"/>
        <w:lang w:val="en-US" w:eastAsia="en-US" w:bidi="ar-SA"/>
      </w:rPr>
    </w:lvl>
    <w:lvl w:ilvl="4" w:tplc="9E1AFA00">
      <w:numFmt w:val="bullet"/>
      <w:lvlText w:val="•"/>
      <w:lvlJc w:val="left"/>
      <w:pPr>
        <w:ind w:left="4332" w:hanging="376"/>
      </w:pPr>
      <w:rPr>
        <w:rFonts w:hint="default"/>
        <w:lang w:val="en-US" w:eastAsia="en-US" w:bidi="ar-SA"/>
      </w:rPr>
    </w:lvl>
    <w:lvl w:ilvl="5" w:tplc="89D67A0E">
      <w:numFmt w:val="bullet"/>
      <w:lvlText w:val="•"/>
      <w:lvlJc w:val="left"/>
      <w:pPr>
        <w:ind w:left="5406" w:hanging="376"/>
      </w:pPr>
      <w:rPr>
        <w:rFonts w:hint="default"/>
        <w:lang w:val="en-US" w:eastAsia="en-US" w:bidi="ar-SA"/>
      </w:rPr>
    </w:lvl>
    <w:lvl w:ilvl="6" w:tplc="C9B26F04">
      <w:numFmt w:val="bullet"/>
      <w:lvlText w:val="•"/>
      <w:lvlJc w:val="left"/>
      <w:pPr>
        <w:ind w:left="6479" w:hanging="376"/>
      </w:pPr>
      <w:rPr>
        <w:rFonts w:hint="default"/>
        <w:lang w:val="en-US" w:eastAsia="en-US" w:bidi="ar-SA"/>
      </w:rPr>
    </w:lvl>
    <w:lvl w:ilvl="7" w:tplc="55283F56">
      <w:numFmt w:val="bullet"/>
      <w:lvlText w:val="•"/>
      <w:lvlJc w:val="left"/>
      <w:pPr>
        <w:ind w:left="7552" w:hanging="376"/>
      </w:pPr>
      <w:rPr>
        <w:rFonts w:hint="default"/>
        <w:lang w:val="en-US" w:eastAsia="en-US" w:bidi="ar-SA"/>
      </w:rPr>
    </w:lvl>
    <w:lvl w:ilvl="8" w:tplc="24DA2274">
      <w:numFmt w:val="bullet"/>
      <w:lvlText w:val="•"/>
      <w:lvlJc w:val="left"/>
      <w:pPr>
        <w:ind w:left="8625" w:hanging="376"/>
      </w:pPr>
      <w:rPr>
        <w:rFonts w:hint="default"/>
        <w:lang w:val="en-US" w:eastAsia="en-US" w:bidi="ar-SA"/>
      </w:rPr>
    </w:lvl>
  </w:abstractNum>
  <w:abstractNum w:abstractNumId="2" w15:restartNumberingAfterBreak="0">
    <w:nsid w:val="7391509D"/>
    <w:multiLevelType w:val="multilevel"/>
    <w:tmpl w:val="32486216"/>
    <w:lvl w:ilvl="0">
      <w:start w:val="1"/>
      <w:numFmt w:val="decimal"/>
      <w:lvlText w:val="%1."/>
      <w:lvlJc w:val="left"/>
      <w:pPr>
        <w:ind w:left="290" w:hanging="248"/>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410" w:hanging="368"/>
        <w:jc w:val="left"/>
      </w:pPr>
      <w:rPr>
        <w:rFonts w:ascii="Times New Roman" w:eastAsia="Times New Roman" w:hAnsi="Times New Roman" w:cs="Times New Roman" w:hint="default"/>
        <w:b/>
        <w:bCs/>
        <w:i/>
        <w:iCs/>
        <w:spacing w:val="0"/>
        <w:w w:val="100"/>
        <w:sz w:val="24"/>
        <w:szCs w:val="24"/>
        <w:lang w:val="en-US" w:eastAsia="en-US" w:bidi="ar-SA"/>
      </w:rPr>
    </w:lvl>
    <w:lvl w:ilvl="2">
      <w:numFmt w:val="bullet"/>
      <w:lvlText w:val="•"/>
      <w:lvlJc w:val="left"/>
      <w:pPr>
        <w:ind w:left="540" w:hanging="368"/>
      </w:pPr>
      <w:rPr>
        <w:rFonts w:hint="default"/>
        <w:lang w:val="en-US" w:eastAsia="en-US" w:bidi="ar-SA"/>
      </w:rPr>
    </w:lvl>
    <w:lvl w:ilvl="3">
      <w:numFmt w:val="bullet"/>
      <w:lvlText w:val="•"/>
      <w:lvlJc w:val="left"/>
      <w:pPr>
        <w:ind w:left="1819" w:hanging="368"/>
      </w:pPr>
      <w:rPr>
        <w:rFonts w:hint="default"/>
        <w:lang w:val="en-US" w:eastAsia="en-US" w:bidi="ar-SA"/>
      </w:rPr>
    </w:lvl>
    <w:lvl w:ilvl="4">
      <w:numFmt w:val="bullet"/>
      <w:lvlText w:val="•"/>
      <w:lvlJc w:val="left"/>
      <w:pPr>
        <w:ind w:left="3098" w:hanging="368"/>
      </w:pPr>
      <w:rPr>
        <w:rFonts w:hint="default"/>
        <w:lang w:val="en-US" w:eastAsia="en-US" w:bidi="ar-SA"/>
      </w:rPr>
    </w:lvl>
    <w:lvl w:ilvl="5">
      <w:numFmt w:val="bullet"/>
      <w:lvlText w:val="•"/>
      <w:lvlJc w:val="left"/>
      <w:pPr>
        <w:ind w:left="4377" w:hanging="368"/>
      </w:pPr>
      <w:rPr>
        <w:rFonts w:hint="default"/>
        <w:lang w:val="en-US" w:eastAsia="en-US" w:bidi="ar-SA"/>
      </w:rPr>
    </w:lvl>
    <w:lvl w:ilvl="6">
      <w:numFmt w:val="bullet"/>
      <w:lvlText w:val="•"/>
      <w:lvlJc w:val="left"/>
      <w:pPr>
        <w:ind w:left="5656" w:hanging="368"/>
      </w:pPr>
      <w:rPr>
        <w:rFonts w:hint="default"/>
        <w:lang w:val="en-US" w:eastAsia="en-US" w:bidi="ar-SA"/>
      </w:rPr>
    </w:lvl>
    <w:lvl w:ilvl="7">
      <w:numFmt w:val="bullet"/>
      <w:lvlText w:val="•"/>
      <w:lvlJc w:val="left"/>
      <w:pPr>
        <w:ind w:left="6935" w:hanging="368"/>
      </w:pPr>
      <w:rPr>
        <w:rFonts w:hint="default"/>
        <w:lang w:val="en-US" w:eastAsia="en-US" w:bidi="ar-SA"/>
      </w:rPr>
    </w:lvl>
    <w:lvl w:ilvl="8">
      <w:numFmt w:val="bullet"/>
      <w:lvlText w:val="•"/>
      <w:lvlJc w:val="left"/>
      <w:pPr>
        <w:ind w:left="8214" w:hanging="368"/>
      </w:pPr>
      <w:rPr>
        <w:rFonts w:hint="default"/>
        <w:lang w:val="en-US" w:eastAsia="en-US" w:bidi="ar-SA"/>
      </w:rPr>
    </w:lvl>
  </w:abstractNum>
  <w:num w:numId="1" w16cid:durableId="534002243">
    <w:abstractNumId w:val="0"/>
  </w:num>
  <w:num w:numId="2" w16cid:durableId="195588062">
    <w:abstractNumId w:val="1"/>
  </w:num>
  <w:num w:numId="3" w16cid:durableId="1327630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A164F"/>
    <w:rsid w:val="005B1E56"/>
    <w:rsid w:val="008C0377"/>
    <w:rsid w:val="009A164F"/>
    <w:rsid w:val="00FF2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F1F50"/>
  <w15:docId w15:val="{3F9834B3-C429-441E-8107-5F613E02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09" w:hanging="367"/>
      <w:outlineLvl w:val="0"/>
    </w:pPr>
    <w:rPr>
      <w:b/>
      <w:bCs/>
      <w:sz w:val="24"/>
      <w:szCs w:val="24"/>
    </w:rPr>
  </w:style>
  <w:style w:type="paragraph" w:styleId="Heading2">
    <w:name w:val="heading 2"/>
    <w:basedOn w:val="Normal"/>
    <w:uiPriority w:val="9"/>
    <w:unhideWhenUsed/>
    <w:qFormat/>
    <w:pPr>
      <w:ind w:left="408" w:hanging="366"/>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2"/>
      <w:jc w:val="both"/>
    </w:pPr>
    <w:rPr>
      <w:sz w:val="24"/>
      <w:szCs w:val="24"/>
    </w:rPr>
  </w:style>
  <w:style w:type="paragraph" w:styleId="Title">
    <w:name w:val="Title"/>
    <w:basedOn w:val="Normal"/>
    <w:uiPriority w:val="10"/>
    <w:qFormat/>
    <w:pPr>
      <w:spacing w:before="74"/>
      <w:ind w:left="15" w:right="13"/>
      <w:jc w:val="center"/>
    </w:pPr>
    <w:rPr>
      <w:b/>
      <w:bCs/>
      <w:sz w:val="36"/>
      <w:szCs w:val="36"/>
    </w:rPr>
  </w:style>
  <w:style w:type="paragraph" w:styleId="ListParagraph">
    <w:name w:val="List Paragraph"/>
    <w:basedOn w:val="Normal"/>
    <w:uiPriority w:val="1"/>
    <w:qFormat/>
    <w:pPr>
      <w:ind w:left="763" w:hanging="721"/>
    </w:pPr>
  </w:style>
  <w:style w:type="paragraph" w:customStyle="1" w:styleId="TableParagraph">
    <w:name w:val="Table Paragraph"/>
    <w:basedOn w:val="Normal"/>
    <w:uiPriority w:val="1"/>
    <w:qFormat/>
    <w:pPr>
      <w:spacing w:before="84"/>
      <w:ind w:left="114"/>
      <w:jc w:val="center"/>
    </w:pPr>
  </w:style>
  <w:style w:type="paragraph" w:styleId="Header">
    <w:name w:val="header"/>
    <w:basedOn w:val="Normal"/>
    <w:link w:val="HeaderChar"/>
    <w:uiPriority w:val="99"/>
    <w:unhideWhenUsed/>
    <w:rsid w:val="008C0377"/>
    <w:pPr>
      <w:tabs>
        <w:tab w:val="center" w:pos="4680"/>
        <w:tab w:val="right" w:pos="9360"/>
      </w:tabs>
    </w:pPr>
  </w:style>
  <w:style w:type="character" w:customStyle="1" w:styleId="HeaderChar">
    <w:name w:val="Header Char"/>
    <w:basedOn w:val="DefaultParagraphFont"/>
    <w:link w:val="Header"/>
    <w:uiPriority w:val="99"/>
    <w:rsid w:val="008C0377"/>
    <w:rPr>
      <w:rFonts w:ascii="Times New Roman" w:eastAsia="Times New Roman" w:hAnsi="Times New Roman" w:cs="Times New Roman"/>
    </w:rPr>
  </w:style>
  <w:style w:type="paragraph" w:styleId="Footer">
    <w:name w:val="footer"/>
    <w:basedOn w:val="Normal"/>
    <w:link w:val="FooterChar"/>
    <w:uiPriority w:val="99"/>
    <w:unhideWhenUsed/>
    <w:rsid w:val="008C0377"/>
    <w:pPr>
      <w:tabs>
        <w:tab w:val="center" w:pos="4680"/>
        <w:tab w:val="right" w:pos="9360"/>
      </w:tabs>
    </w:pPr>
  </w:style>
  <w:style w:type="character" w:customStyle="1" w:styleId="FooterChar">
    <w:name w:val="Footer Char"/>
    <w:basedOn w:val="DefaultParagraphFont"/>
    <w:link w:val="Footer"/>
    <w:uiPriority w:val="99"/>
    <w:rsid w:val="008C037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begumfaria10@gmail.com"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streamlit.io/"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tensorflow.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grouplens.org/datasets/movielens/"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9046</Words>
  <Characters>51568</Characters>
  <Application>Microsoft Office Word</Application>
  <DocSecurity>0</DocSecurity>
  <Lines>429</Lines>
  <Paragraphs>120</Paragraphs>
  <ScaleCrop>false</ScaleCrop>
  <Company/>
  <LinksUpToDate>false</LinksUpToDate>
  <CharactersWithSpaces>60494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Admin</cp:lastModifiedBy>
  <cp:revision>2</cp:revision>
  <dcterms:created xsi:type="dcterms:W3CDTF">2026-06-06T11:26:00Z</dcterms:created>
  <dcterms:modified xsi:type="dcterms:W3CDTF">2026-06-06T11:28:00Z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2026-06-06T00:00:00Z</vt:filetime>
  </property>
  <property fmtid="{D5CDD505-2E9C-101B-9397-08002B2CF9AE}" pid="4" name="Creator">
    <vt:lpwstr>Microsoft® Word LTSC</vt:lpwstr>
  </property>
  <property fmtid="{D5CDD505-2E9C-101B-9397-08002B2CF9AE}" pid="5" name="LastSaved">
    <vt:filetime>2026-06-06T00:00:00Z</vt:filetime>
  </property>
  <property fmtid="{D5CDD505-2E9C-101B-9397-08002B2CF9AE}" pid="6" name="Producer">
    <vt:lpwstr>Microsoft® Word LTSC</vt:lpwstr>
  </property>
</Properties>
</file>