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Rule="auto"/>
        <w:rPr/>
      </w:pPr>
      <w:r w:rsidDel="00000000" w:rsidR="00000000" w:rsidRPr="00000000">
        <w:rPr>
          <w:rtl w:val="0"/>
        </w:rPr>
      </w:r>
    </w:p>
    <w:p w:rsidR="00000000" w:rsidDel="00000000" w:rsidP="00000000" w:rsidRDefault="00000000" w:rsidRPr="00000000" w14:paraId="00000002">
      <w:pPr>
        <w:spacing w:after="80" w:before="80" w:lineRule="auto"/>
        <w:rPr/>
      </w:pPr>
      <w:r w:rsidDel="00000000" w:rsidR="00000000" w:rsidRPr="00000000">
        <w:rPr>
          <w:rtl w:val="0"/>
        </w:rPr>
        <w:t xml:space="preserve"> </w:t>
      </w:r>
    </w:p>
    <w:p w:rsidR="00000000" w:rsidDel="00000000" w:rsidP="00000000" w:rsidRDefault="00000000" w:rsidRPr="00000000" w14:paraId="00000003">
      <w:pPr>
        <w:spacing w:after="120" w:before="120" w:lineRule="auto"/>
        <w:jc w:val="center"/>
        <w:rPr/>
      </w:pPr>
      <w:r w:rsidDel="00000000" w:rsidR="00000000" w:rsidRPr="00000000">
        <w:rPr>
          <w:rFonts w:ascii="Times New Roman" w:cs="Times New Roman" w:eastAsia="Times New Roman" w:hAnsi="Times New Roman"/>
          <w:b w:val="1"/>
          <w:bCs w:val="1"/>
          <w:i w:val="1"/>
          <w:iCs w:val="1"/>
          <w:smallCaps w:val="1"/>
          <w:color w:val="1f4e79"/>
          <w:sz w:val="32"/>
          <w:szCs w:val="32"/>
          <w:rtl w:val="0"/>
        </w:rPr>
        <w:t xml:space="preserve">PH.D. </w:t>
      </w:r>
      <w:r w:rsidDel="00000000" w:rsidR="00000000" w:rsidRPr="00000000">
        <w:rPr>
          <w:b w:val="1"/>
          <w:bCs w:val="1"/>
          <w:i w:val="1"/>
          <w:iCs w:val="1"/>
          <w:smallCaps w:val="1"/>
          <w:color w:val="1f4e79"/>
          <w:sz w:val="32"/>
          <w:szCs w:val="32"/>
          <w:rtl w:val="0"/>
        </w:rPr>
        <w:t xml:space="preserve">THESIS</w:t>
      </w:r>
      <w:r w:rsidDel="00000000" w:rsidR="00000000" w:rsidRPr="00000000">
        <w:rPr>
          <w:b w:val="1"/>
          <w:bCs w:val="1"/>
          <w:smallCaps w:val="1"/>
          <w:color w:val="1f4e79"/>
          <w:sz w:val="32"/>
          <w:szCs w:val="32"/>
          <w:rtl w:val="0"/>
        </w:rPr>
        <w:t xml:space="preserve"> </w:t>
      </w:r>
      <w:r w:rsidDel="00000000" w:rsidR="00000000" w:rsidRPr="00000000">
        <w:rPr>
          <w:rtl w:val="0"/>
        </w:rPr>
      </w:r>
    </w:p>
    <w:p w:rsidR="00000000" w:rsidDel="00000000" w:rsidP="00000000" w:rsidRDefault="00000000" w:rsidRPr="00000000" w14:paraId="00000004">
      <w:pPr>
        <w:spacing w:after="80" w:before="80" w:lineRule="auto"/>
        <w:rPr/>
      </w:pPr>
      <w:r w:rsidDel="00000000" w:rsidR="00000000" w:rsidRPr="00000000">
        <w:rPr>
          <w:rtl w:val="0"/>
        </w:rPr>
        <w:t xml:space="preserve"> </w:t>
      </w:r>
    </w:p>
    <w:p w:rsidR="00000000" w:rsidDel="00000000" w:rsidP="00000000" w:rsidRDefault="00000000" w:rsidRPr="00000000" w14:paraId="00000005">
      <w:pPr>
        <w:spacing w:after="60" w:before="200" w:lineRule="auto"/>
        <w:jc w:val="center"/>
        <w:rPr/>
      </w:pPr>
      <w:r w:rsidDel="00000000" w:rsidR="00000000" w:rsidRPr="00000000">
        <w:rPr>
          <w:rFonts w:ascii="Arial" w:cs="Arial" w:eastAsia="Arial" w:hAnsi="Arial"/>
          <w:b w:val="1"/>
          <w:bCs w:val="1"/>
          <w:color w:val="1f4e79"/>
          <w:sz w:val="32"/>
          <w:szCs w:val="32"/>
          <w:rtl w:val="0"/>
        </w:rPr>
        <w:t xml:space="preserve">EMPOWERING SOCIAL WORKERS TO SUPPORT DEAF/MUTE INDIVIDUALS ACROSS GENERATIONS:</w:t>
      </w:r>
      <w:r w:rsidDel="00000000" w:rsidR="00000000" w:rsidRPr="00000000">
        <w:rPr>
          <w:rtl w:val="0"/>
        </w:rPr>
      </w:r>
    </w:p>
    <w:p w:rsidR="00000000" w:rsidDel="00000000" w:rsidP="00000000" w:rsidRDefault="00000000" w:rsidRPr="00000000" w14:paraId="00000006">
      <w:pPr>
        <w:spacing w:after="300" w:before="60" w:lineRule="auto"/>
        <w:jc w:val="center"/>
        <w:rPr/>
      </w:pPr>
      <w:r w:rsidDel="00000000" w:rsidR="00000000" w:rsidRPr="00000000">
        <w:rPr>
          <w:rFonts w:ascii="Arial" w:cs="Arial" w:eastAsia="Arial" w:hAnsi="Arial"/>
          <w:b w:val="1"/>
          <w:bCs w:val="1"/>
          <w:color w:val="1f4e79"/>
          <w:sz w:val="32"/>
          <w:szCs w:val="32"/>
          <w:rtl w:val="0"/>
        </w:rPr>
        <w:t xml:space="preserve">A CONTEMPORARY PSYCHOLOGICAL AND SOCIAL WORK PERSPECTIVE</w:t>
      </w:r>
      <w:r w:rsidDel="00000000" w:rsidR="00000000" w:rsidRPr="00000000">
        <w:rPr>
          <w:rtl w:val="0"/>
        </w:rPr>
      </w:r>
    </w:p>
    <w:p w:rsidR="00000000" w:rsidDel="00000000" w:rsidP="00000000" w:rsidRDefault="00000000" w:rsidRPr="00000000" w14:paraId="00000007">
      <w:pPr>
        <w:spacing w:after="80" w:before="80" w:lineRule="auto"/>
        <w:rPr/>
      </w:pPr>
      <w:r w:rsidDel="00000000" w:rsidR="00000000" w:rsidRPr="00000000">
        <w:rPr>
          <w:rtl w:val="0"/>
        </w:rPr>
        <w:t xml:space="preserve"> </w:t>
      </w:r>
    </w:p>
    <w:p w:rsidR="00000000" w:rsidDel="00000000" w:rsidP="00000000" w:rsidRDefault="00000000" w:rsidRPr="00000000" w14:paraId="00000008">
      <w:pPr>
        <w:spacing w:after="80" w:before="80" w:lineRule="auto"/>
        <w:rPr/>
      </w:pPr>
      <w:r w:rsidDel="00000000" w:rsidR="00000000" w:rsidRPr="00000000">
        <w:rPr>
          <w:rtl w:val="0"/>
        </w:rPr>
        <w:t xml:space="preserve">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0"/>
        <w:gridCol w:w="4680"/>
        <w:tblGridChange w:id="0">
          <w:tblGrid>
            <w:gridCol w:w="4680"/>
            <w:gridCol w:w="468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009">
            <w:pPr>
              <w:jc w:val="left"/>
              <w:rPr/>
            </w:pPr>
            <w:r w:rsidDel="00000000" w:rsidR="00000000" w:rsidRPr="00000000">
              <w:rPr>
                <w:rFonts w:ascii="Times New Roman" w:cs="Times New Roman" w:eastAsia="Times New Roman" w:hAnsi="Times New Roman"/>
                <w:b w:val="1"/>
                <w:bCs w:val="1"/>
                <w:sz w:val="22"/>
                <w:szCs w:val="22"/>
                <w:rtl w:val="0"/>
              </w:rPr>
              <w:t xml:space="preserve">SCHOLAR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00A">
            <w:pPr>
              <w:jc w:val="left"/>
              <w:rPr/>
            </w:pPr>
            <w:r w:rsidDel="00000000" w:rsidR="00000000" w:rsidRPr="00000000">
              <w:rPr>
                <w:rFonts w:ascii="Times New Roman" w:cs="Times New Roman" w:eastAsia="Times New Roman" w:hAnsi="Times New Roman"/>
                <w:b w:val="1"/>
                <w:bCs w:val="1"/>
                <w:sz w:val="22"/>
                <w:szCs w:val="22"/>
                <w:rtl w:val="0"/>
              </w:rPr>
              <w:t xml:space="preserve">GUIDE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B">
            <w:pPr>
              <w:jc w:val="left"/>
              <w:rPr/>
            </w:pPr>
            <w:r w:rsidDel="00000000" w:rsidR="00000000" w:rsidRPr="00000000">
              <w:rPr>
                <w:rFonts w:ascii="Times New Roman" w:cs="Times New Roman" w:eastAsia="Times New Roman" w:hAnsi="Times New Roman"/>
                <w:b w:val="0"/>
                <w:bCs w:val="0"/>
                <w:sz w:val="22"/>
                <w:szCs w:val="22"/>
                <w:rtl w:val="0"/>
              </w:rPr>
              <w:t xml:space="preserve">SHAIK SAMEER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C">
            <w:pPr>
              <w:jc w:val="left"/>
              <w:rPr/>
            </w:pPr>
            <w:r w:rsidDel="00000000" w:rsidR="00000000" w:rsidRPr="00000000">
              <w:rPr>
                <w:rFonts w:ascii="Times New Roman" w:cs="Times New Roman" w:eastAsia="Times New Roman" w:hAnsi="Times New Roman"/>
                <w:b w:val="0"/>
                <w:bCs w:val="0"/>
                <w:sz w:val="22"/>
                <w:szCs w:val="22"/>
                <w:rtl w:val="0"/>
              </w:rPr>
              <w:t xml:space="preserve">DR.</w:t>
            </w:r>
            <w:r w:rsidDel="00000000" w:rsidR="00000000" w:rsidRPr="00000000">
              <w:rPr>
                <w:sz w:val="22"/>
                <w:szCs w:val="22"/>
                <w:rtl w:val="0"/>
              </w:rPr>
              <w:t xml:space="preserve"> Mamta Meena</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D">
            <w:pPr>
              <w:jc w:val="left"/>
              <w:rPr/>
            </w:pPr>
            <w:r w:rsidDel="00000000" w:rsidR="00000000" w:rsidRPr="00000000">
              <w:rPr>
                <w:rFonts w:ascii="Times New Roman" w:cs="Times New Roman" w:eastAsia="Times New Roman" w:hAnsi="Times New Roman"/>
                <w:b w:val="0"/>
                <w:bCs w:val="0"/>
                <w:sz w:val="22"/>
                <w:szCs w:val="22"/>
                <w:rtl w:val="0"/>
              </w:rPr>
              <w:t xml:space="preserve">Department of Social 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E">
            <w:pPr>
              <w:jc w:val="left"/>
              <w:rPr/>
            </w:pPr>
            <w:r w:rsidDel="00000000" w:rsidR="00000000" w:rsidRPr="00000000">
              <w:rPr>
                <w:rFonts w:ascii="Times New Roman" w:cs="Times New Roman" w:eastAsia="Times New Roman" w:hAnsi="Times New Roman"/>
                <w:b w:val="0"/>
                <w:bCs w:val="0"/>
                <w:sz w:val="22"/>
                <w:szCs w:val="22"/>
                <w:rtl w:val="0"/>
              </w:rPr>
              <w:t xml:space="preserve">Department of Social Work</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0F">
            <w:pPr>
              <w:jc w:val="left"/>
              <w:rPr/>
            </w:pPr>
            <w:r w:rsidDel="00000000" w:rsidR="00000000" w:rsidRPr="00000000">
              <w:rPr>
                <w:rFonts w:ascii="Times New Roman" w:cs="Times New Roman" w:eastAsia="Times New Roman" w:hAnsi="Times New Roman"/>
                <w:b w:val="0"/>
                <w:bCs w:val="0"/>
                <w:sz w:val="22"/>
                <w:szCs w:val="22"/>
                <w:rtl w:val="0"/>
              </w:rPr>
              <w:t xml:space="preserve">Vikrant University, Gwalior (M.P.)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0">
            <w:pPr>
              <w:jc w:val="left"/>
              <w:rPr/>
            </w:pPr>
            <w:r w:rsidDel="00000000" w:rsidR="00000000" w:rsidRPr="00000000">
              <w:rPr>
                <w:rFonts w:ascii="Times New Roman" w:cs="Times New Roman" w:eastAsia="Times New Roman" w:hAnsi="Times New Roman"/>
                <w:b w:val="0"/>
                <w:bCs w:val="0"/>
                <w:sz w:val="22"/>
                <w:szCs w:val="22"/>
                <w:rtl w:val="0"/>
              </w:rPr>
              <w:t xml:space="preserve">Vikrant University, Gwalior (M.P.)</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1">
            <w:pPr>
              <w:jc w:val="left"/>
              <w:rPr/>
            </w:pPr>
            <w:r w:rsidDel="00000000" w:rsidR="00000000" w:rsidRPr="00000000">
              <w:rPr>
                <w:rFonts w:ascii="Times New Roman" w:cs="Times New Roman" w:eastAsia="Times New Roman" w:hAnsi="Times New Roman"/>
                <w:b w:val="0"/>
                <w:bCs w:val="0"/>
                <w:sz w:val="22"/>
                <w:szCs w:val="22"/>
                <w:rtl w:val="0"/>
              </w:rPr>
              <w:t xml:space="preserve">Enrolment No: PU04724A003392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12">
            <w:pPr>
              <w:jc w:val="left"/>
              <w:rPr/>
            </w:pPr>
            <w:r w:rsidDel="00000000" w:rsidR="00000000" w:rsidRPr="00000000">
              <w:rPr>
                <w:rFonts w:ascii="Times New Roman" w:cs="Times New Roman" w:eastAsia="Times New Roman" w:hAnsi="Times New Roman"/>
                <w:b w:val="0"/>
                <w:bCs w:val="0"/>
                <w:sz w:val="22"/>
                <w:szCs w:val="22"/>
                <w:rtl w:val="0"/>
              </w:rPr>
              <w:t xml:space="preserve">Session: 2024</w:t>
            </w:r>
            <w:r w:rsidDel="00000000" w:rsidR="00000000" w:rsidRPr="00000000">
              <w:rPr>
                <w:rtl w:val="0"/>
              </w:rPr>
            </w:r>
          </w:p>
        </w:tc>
      </w:tr>
    </w:tbl>
    <w:p w:rsidR="00000000" w:rsidDel="00000000" w:rsidP="00000000" w:rsidRDefault="00000000" w:rsidRPr="00000000" w14:paraId="00000013">
      <w:pPr>
        <w:spacing w:after="80" w:before="80" w:lineRule="auto"/>
        <w:rPr/>
      </w:pPr>
      <w:r w:rsidDel="00000000" w:rsidR="00000000" w:rsidRPr="00000000">
        <w:rPr>
          <w:rtl w:val="0"/>
        </w:rPr>
        <w:t xml:space="preserve"> </w:t>
      </w:r>
    </w:p>
    <w:p w:rsidR="00000000" w:rsidDel="00000000" w:rsidP="00000000" w:rsidRDefault="00000000" w:rsidRPr="00000000" w14:paraId="00000014">
      <w:pPr>
        <w:spacing w:after="80" w:before="80" w:lineRule="auto"/>
        <w:rPr/>
      </w:pPr>
      <w:r w:rsidDel="00000000" w:rsidR="00000000" w:rsidRPr="00000000">
        <w:rPr>
          <w:rtl w:val="0"/>
        </w:rPr>
        <w:t xml:space="preserve"> </w:t>
      </w:r>
    </w:p>
    <w:p w:rsidR="00000000" w:rsidDel="00000000" w:rsidP="00000000" w:rsidRDefault="00000000" w:rsidRPr="00000000" w14:paraId="00000015">
      <w:pPr>
        <w:spacing w:after="120" w:before="120" w:lineRule="auto"/>
        <w:jc w:val="center"/>
        <w:rPr/>
      </w:pPr>
      <w:r w:rsidDel="00000000" w:rsidR="00000000" w:rsidRPr="00000000">
        <w:rPr>
          <w:rFonts w:ascii="Arial" w:cs="Arial" w:eastAsia="Arial" w:hAnsi="Arial"/>
          <w:b w:val="1"/>
          <w:bCs w:val="1"/>
          <w:sz w:val="28"/>
          <w:szCs w:val="28"/>
          <w:rtl w:val="0"/>
        </w:rPr>
        <w:t xml:space="preserve">VIKRANT UNIVERSITY, GWALIOR (M.P.)</w:t>
      </w:r>
      <w:r w:rsidDel="00000000" w:rsidR="00000000" w:rsidRPr="00000000">
        <w:rPr>
          <w:rtl w:val="0"/>
        </w:rPr>
      </w:r>
    </w:p>
    <w:p w:rsidR="00000000" w:rsidDel="00000000" w:rsidP="00000000" w:rsidRDefault="00000000" w:rsidRPr="00000000" w14:paraId="00000016">
      <w:pPr>
        <w:spacing w:after="120" w:before="120" w:lineRule="auto"/>
        <w:jc w:val="center"/>
        <w:rPr/>
      </w:pPr>
      <w:r w:rsidDel="00000000" w:rsidR="00000000" w:rsidRPr="00000000">
        <w:rPr>
          <w:rFonts w:ascii="Times New Roman" w:cs="Times New Roman" w:eastAsia="Times New Roman" w:hAnsi="Times New Roman"/>
          <w:b w:val="1"/>
          <w:bCs w:val="1"/>
          <w:sz w:val="24"/>
          <w:szCs w:val="24"/>
          <w:rtl w:val="0"/>
        </w:rPr>
        <w:t xml:space="preserve">SESSION: 2024</w:t>
      </w:r>
      <w:r w:rsidDel="00000000" w:rsidR="00000000" w:rsidRPr="00000000">
        <w:rPr>
          <w:rtl w:val="0"/>
        </w:rPr>
      </w:r>
    </w:p>
    <w:p w:rsidR="00000000" w:rsidDel="00000000" w:rsidP="00000000" w:rsidRDefault="00000000" w:rsidRPr="00000000" w14:paraId="00000017">
      <w:pPr>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120" w:before="120" w:lineRule="auto"/>
        <w:jc w:val="center"/>
        <w:rPr/>
      </w:pPr>
      <w:r w:rsidDel="00000000" w:rsidR="00000000" w:rsidRPr="00000000">
        <w:rPr>
          <w:rFonts w:ascii="Arial" w:cs="Arial" w:eastAsia="Arial" w:hAnsi="Arial"/>
          <w:b w:val="1"/>
          <w:bCs w:val="1"/>
          <w:color w:val="1f4e79"/>
          <w:sz w:val="32"/>
          <w:szCs w:val="32"/>
          <w:rtl w:val="0"/>
        </w:rPr>
        <w:t xml:space="preserve">DECLARATION</w:t>
      </w:r>
      <w:r w:rsidDel="00000000" w:rsidR="00000000" w:rsidRPr="00000000">
        <w:rPr>
          <w:rtl w:val="0"/>
        </w:rPr>
      </w:r>
    </w:p>
    <w:p w:rsidR="00000000" w:rsidDel="00000000" w:rsidP="00000000" w:rsidRDefault="00000000" w:rsidRPr="00000000" w14:paraId="00000019">
      <w:pPr>
        <w:spacing w:after="80" w:before="80" w:lineRule="auto"/>
        <w:rPr/>
      </w:pPr>
      <w:r w:rsidDel="00000000" w:rsidR="00000000" w:rsidRPr="00000000">
        <w:rPr>
          <w:rtl w:val="0"/>
        </w:rPr>
        <w:t xml:space="preserve"> </w:t>
      </w:r>
    </w:p>
    <w:p w:rsidR="00000000" w:rsidDel="00000000" w:rsidP="00000000" w:rsidRDefault="00000000" w:rsidRPr="00000000" w14:paraId="0000001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 hereby declare that this submission is my own work and that, to the best of my knowledge and belief, it contains no material previously published or written by another person nor material which has been accepted for the award of any other degree or diploma of any university/institute of higher learning.</w:t>
      </w:r>
      <w:r w:rsidDel="00000000" w:rsidR="00000000" w:rsidRPr="00000000">
        <w:rPr>
          <w:rtl w:val="0"/>
        </w:rPr>
      </w:r>
    </w:p>
    <w:p w:rsidR="00000000" w:rsidDel="00000000" w:rsidP="00000000" w:rsidRDefault="00000000" w:rsidRPr="00000000" w14:paraId="0000001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research presented in this synopsis is original, conducted independently under the guidance of my supervisor, and all sources of information have been duly acknowledged and cited as per academic norms.</w:t>
      </w:r>
      <w:r w:rsidDel="00000000" w:rsidR="00000000" w:rsidRPr="00000000">
        <w:rPr>
          <w:rtl w:val="0"/>
        </w:rPr>
      </w:r>
    </w:p>
    <w:p w:rsidR="00000000" w:rsidDel="00000000" w:rsidP="00000000" w:rsidRDefault="00000000" w:rsidRPr="00000000" w14:paraId="0000001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 also declare that this work adheres to the ethical guidelines prescribed by the Indian Council of Social Science Research (ICSSR) and Vikrant University, and no part of this document violates any law or regulation pertaining to academic integrity.</w:t>
      </w:r>
      <w:r w:rsidDel="00000000" w:rsidR="00000000" w:rsidRPr="00000000">
        <w:rPr>
          <w:rtl w:val="0"/>
        </w:rPr>
      </w:r>
    </w:p>
    <w:p w:rsidR="00000000" w:rsidDel="00000000" w:rsidP="00000000" w:rsidRDefault="00000000" w:rsidRPr="00000000" w14:paraId="0000001D">
      <w:pPr>
        <w:spacing w:after="80" w:before="80" w:lineRule="auto"/>
        <w:rPr/>
      </w:pPr>
      <w:r w:rsidDel="00000000" w:rsidR="00000000" w:rsidRPr="00000000">
        <w:rPr>
          <w:rtl w:val="0"/>
        </w:rPr>
        <w:t xml:space="preserve"> </w:t>
      </w:r>
    </w:p>
    <w:p w:rsidR="00000000" w:rsidDel="00000000" w:rsidP="00000000" w:rsidRDefault="00000000" w:rsidRPr="00000000" w14:paraId="0000001E">
      <w:pPr>
        <w:spacing w:after="80" w:before="80" w:lineRule="auto"/>
        <w:rPr/>
      </w:pPr>
      <w:r w:rsidDel="00000000" w:rsidR="00000000" w:rsidRPr="00000000">
        <w:rPr>
          <w:rtl w:val="0"/>
        </w:rPr>
        <w:t xml:space="preserve"> </w:t>
      </w:r>
    </w:p>
    <w:p w:rsidR="00000000" w:rsidDel="00000000" w:rsidP="00000000" w:rsidRDefault="00000000" w:rsidRPr="00000000" w14:paraId="0000001F">
      <w:pPr>
        <w:spacing w:after="80" w:before="80" w:lineRule="auto"/>
        <w:jc w:val="right"/>
        <w:rPr/>
      </w:pPr>
      <w:r w:rsidDel="00000000" w:rsidR="00000000" w:rsidRPr="00000000">
        <w:rPr>
          <w:rFonts w:ascii="Times New Roman" w:cs="Times New Roman" w:eastAsia="Times New Roman" w:hAnsi="Times New Roman"/>
          <w:sz w:val="24"/>
          <w:szCs w:val="24"/>
          <w:rtl w:val="0"/>
        </w:rPr>
        <w:t xml:space="preserve">Signature: ___________________</w:t>
      </w:r>
      <w:r w:rsidDel="00000000" w:rsidR="00000000" w:rsidRPr="00000000">
        <w:rPr>
          <w:rtl w:val="0"/>
        </w:rPr>
      </w:r>
    </w:p>
    <w:p w:rsidR="00000000" w:rsidDel="00000000" w:rsidP="00000000" w:rsidRDefault="00000000" w:rsidRPr="00000000" w14:paraId="00000020">
      <w:pPr>
        <w:spacing w:after="80" w:before="80" w:lineRule="auto"/>
        <w:jc w:val="right"/>
        <w:rPr/>
      </w:pPr>
      <w:r w:rsidDel="00000000" w:rsidR="00000000" w:rsidRPr="00000000">
        <w:rPr>
          <w:rFonts w:ascii="Times New Roman" w:cs="Times New Roman" w:eastAsia="Times New Roman" w:hAnsi="Times New Roman"/>
          <w:sz w:val="24"/>
          <w:szCs w:val="24"/>
          <w:rtl w:val="0"/>
        </w:rPr>
        <w:t xml:space="preserve">Name: Shaik Sameer</w:t>
      </w:r>
      <w:r w:rsidDel="00000000" w:rsidR="00000000" w:rsidRPr="00000000">
        <w:rPr>
          <w:rtl w:val="0"/>
        </w:rPr>
      </w:r>
    </w:p>
    <w:p w:rsidR="00000000" w:rsidDel="00000000" w:rsidP="00000000" w:rsidRDefault="00000000" w:rsidRPr="00000000" w14:paraId="00000021">
      <w:pPr>
        <w:spacing w:after="80" w:before="80" w:lineRule="auto"/>
        <w:jc w:val="right"/>
        <w:rPr/>
      </w:pPr>
      <w:r w:rsidDel="00000000" w:rsidR="00000000" w:rsidRPr="00000000">
        <w:rPr>
          <w:rFonts w:ascii="Times New Roman" w:cs="Times New Roman" w:eastAsia="Times New Roman" w:hAnsi="Times New Roman"/>
          <w:sz w:val="24"/>
          <w:szCs w:val="24"/>
          <w:rtl w:val="0"/>
        </w:rPr>
        <w:t xml:space="preserve">Date: ___________________</w:t>
      </w:r>
      <w:r w:rsidDel="00000000" w:rsidR="00000000" w:rsidRPr="00000000">
        <w:rPr>
          <w:rtl w:val="0"/>
        </w:rPr>
      </w:r>
    </w:p>
    <w:p w:rsidR="00000000" w:rsidDel="00000000" w:rsidP="00000000" w:rsidRDefault="00000000" w:rsidRPr="00000000" w14:paraId="00000022">
      <w:pPr>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120" w:before="120" w:lineRule="auto"/>
        <w:jc w:val="center"/>
        <w:rPr/>
      </w:pPr>
      <w:r w:rsidDel="00000000" w:rsidR="00000000" w:rsidRPr="00000000">
        <w:rPr>
          <w:rFonts w:ascii="Arial" w:cs="Arial" w:eastAsia="Arial" w:hAnsi="Arial"/>
          <w:b w:val="1"/>
          <w:bCs w:val="1"/>
          <w:color w:val="1f4e79"/>
          <w:sz w:val="32"/>
          <w:szCs w:val="32"/>
          <w:rtl w:val="0"/>
        </w:rPr>
        <w:t xml:space="preserve">INDEX / TABLE OF CONTENTS</w:t>
      </w:r>
      <w:r w:rsidDel="00000000" w:rsidR="00000000" w:rsidRPr="00000000">
        <w:rPr>
          <w:rtl w:val="0"/>
        </w:rPr>
      </w:r>
    </w:p>
    <w:p w:rsidR="00000000" w:rsidDel="00000000" w:rsidP="00000000" w:rsidRDefault="00000000" w:rsidRPr="00000000" w14:paraId="00000024">
      <w:pPr>
        <w:spacing w:after="80" w:before="80" w:lineRule="auto"/>
        <w:rPr/>
      </w:pPr>
      <w:r w:rsidDel="00000000" w:rsidR="00000000" w:rsidRPr="00000000">
        <w:rPr>
          <w:rtl w:val="0"/>
        </w:rPr>
        <w:t xml:space="preserve"> </w:t>
      </w:r>
    </w:p>
    <w:tbl>
      <w:tblPr>
        <w:tblStyle w:val="Table2"/>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0"/>
        <w:gridCol w:w="6360"/>
        <w:gridCol w:w="2000"/>
        <w:tblGridChange w:id="0">
          <w:tblGrid>
            <w:gridCol w:w="1000"/>
            <w:gridCol w:w="6360"/>
            <w:gridCol w:w="2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025">
            <w:pPr>
              <w:jc w:val="center"/>
              <w:rPr/>
            </w:pPr>
            <w:r w:rsidDel="00000000" w:rsidR="00000000" w:rsidRPr="00000000">
              <w:rPr>
                <w:rFonts w:ascii="Times New Roman" w:cs="Times New Roman" w:eastAsia="Times New Roman" w:hAnsi="Times New Roman"/>
                <w:b w:val="1"/>
                <w:bCs w:val="1"/>
                <w:sz w:val="22"/>
                <w:szCs w:val="22"/>
                <w:rtl w:val="0"/>
              </w:rPr>
              <w:t xml:space="preserve">SR. NO.</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026">
            <w:pPr>
              <w:jc w:val="center"/>
              <w:rPr/>
            </w:pPr>
            <w:r w:rsidDel="00000000" w:rsidR="00000000" w:rsidRPr="00000000">
              <w:rPr>
                <w:rFonts w:ascii="Times New Roman" w:cs="Times New Roman" w:eastAsia="Times New Roman" w:hAnsi="Times New Roman"/>
                <w:b w:val="1"/>
                <w:bCs w:val="1"/>
                <w:sz w:val="22"/>
                <w:szCs w:val="22"/>
                <w:rtl w:val="0"/>
              </w:rPr>
              <w:t xml:space="preserve">SECTION / CHAPTER TITLE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027">
            <w:pPr>
              <w:jc w:val="center"/>
              <w:rPr/>
            </w:pPr>
            <w:r w:rsidDel="00000000" w:rsidR="00000000" w:rsidRPr="00000000">
              <w:rPr>
                <w:rFonts w:ascii="Times New Roman" w:cs="Times New Roman" w:eastAsia="Times New Roman" w:hAnsi="Times New Roman"/>
                <w:b w:val="1"/>
                <w:bCs w:val="1"/>
                <w:sz w:val="22"/>
                <w:szCs w:val="22"/>
                <w:rtl w:val="0"/>
              </w:rPr>
              <w:t xml:space="preserve">P</w:t>
            </w:r>
            <w:r w:rsidDel="00000000" w:rsidR="00000000" w:rsidRPr="00000000">
              <w:rPr>
                <w:b w:val="1"/>
                <w:bCs w:val="1"/>
                <w:sz w:val="22"/>
                <w:szCs w:val="22"/>
                <w:rtl w:val="0"/>
              </w:rPr>
              <w:t xml:space="preserve">AGE. NO.</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8">
            <w:pPr>
              <w:jc w:val="center"/>
              <w:rPr/>
            </w:pPr>
            <w:r w:rsidDel="00000000" w:rsidR="00000000" w:rsidRPr="00000000">
              <w:rPr>
                <w:rFonts w:ascii="Times New Roman" w:cs="Times New Roman" w:eastAsia="Times New Roman" w:hAnsi="Times New Roman"/>
                <w:b w:val="0"/>
                <w:bCs w:val="0"/>
                <w:sz w:val="22"/>
                <w:szCs w:val="22"/>
                <w:rtl w:val="0"/>
              </w:rPr>
              <w:t xml:space="preserve">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9">
            <w:pPr>
              <w:jc w:val="center"/>
              <w:rPr/>
            </w:pPr>
            <w:r w:rsidDel="00000000" w:rsidR="00000000" w:rsidRPr="00000000">
              <w:rPr>
                <w:rFonts w:ascii="Times New Roman" w:cs="Times New Roman" w:eastAsia="Times New Roman" w:hAnsi="Times New Roman"/>
                <w:b w:val="0"/>
                <w:bCs w:val="0"/>
                <w:sz w:val="22"/>
                <w:szCs w:val="22"/>
                <w:rtl w:val="0"/>
              </w:rPr>
              <w:t xml:space="preserve">Abstract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A">
            <w:pPr>
              <w:jc w:val="center"/>
              <w:rPr/>
            </w:pPr>
            <w:r w:rsidDel="00000000" w:rsidR="00000000" w:rsidRPr="00000000">
              <w:rPr>
                <w:rFonts w:ascii="Times New Roman" w:cs="Times New Roman" w:eastAsia="Times New Roman" w:hAnsi="Times New Roman"/>
                <w:b w:val="0"/>
                <w:bCs w:val="0"/>
                <w:sz w:val="22"/>
                <w:szCs w:val="22"/>
                <w:rtl w:val="0"/>
              </w:rPr>
              <w:t xml:space="preserve">4-5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B">
            <w:pPr>
              <w:jc w:val="center"/>
              <w:rPr/>
            </w:pPr>
            <w:r w:rsidDel="00000000" w:rsidR="00000000" w:rsidRPr="00000000">
              <w:rPr>
                <w:rFonts w:ascii="Times New Roman" w:cs="Times New Roman" w:eastAsia="Times New Roman" w:hAnsi="Times New Roman"/>
                <w:b w:val="0"/>
                <w:bCs w:val="0"/>
                <w:sz w:val="22"/>
                <w:szCs w:val="22"/>
                <w:rtl w:val="0"/>
              </w:rPr>
              <w:t xml:space="preserve">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C">
            <w:pPr>
              <w:jc w:val="center"/>
              <w:rPr/>
            </w:pPr>
            <w:r w:rsidDel="00000000" w:rsidR="00000000" w:rsidRPr="00000000">
              <w:rPr>
                <w:rFonts w:ascii="Times New Roman" w:cs="Times New Roman" w:eastAsia="Times New Roman" w:hAnsi="Times New Roman"/>
                <w:b w:val="0"/>
                <w:bCs w:val="0"/>
                <w:sz w:val="22"/>
                <w:szCs w:val="22"/>
                <w:rtl w:val="0"/>
              </w:rPr>
              <w:t xml:space="preserve">Introduction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D">
            <w:pPr>
              <w:jc w:val="center"/>
              <w:rPr/>
            </w:pPr>
            <w:r w:rsidDel="00000000" w:rsidR="00000000" w:rsidRPr="00000000">
              <w:rPr>
                <w:sz w:val="22"/>
                <w:szCs w:val="22"/>
                <w:rtl w:val="0"/>
              </w:rPr>
              <w:t xml:space="preserve">6</w:t>
            </w:r>
            <w:r w:rsidDel="00000000" w:rsidR="00000000" w:rsidRPr="00000000">
              <w:rPr>
                <w:rFonts w:ascii="Times New Roman" w:cs="Times New Roman" w:eastAsia="Times New Roman" w:hAnsi="Times New Roman"/>
                <w:b w:val="0"/>
                <w:bCs w:val="0"/>
                <w:sz w:val="22"/>
                <w:szCs w:val="22"/>
                <w:rtl w:val="0"/>
              </w:rPr>
              <w:t xml:space="preserve">-9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E">
            <w:pPr>
              <w:jc w:val="center"/>
              <w:rPr/>
            </w:pPr>
            <w:r w:rsidDel="00000000" w:rsidR="00000000" w:rsidRPr="00000000">
              <w:rPr>
                <w:rFonts w:ascii="Times New Roman" w:cs="Times New Roman" w:eastAsia="Times New Roman" w:hAnsi="Times New Roman"/>
                <w:b w:val="0"/>
                <w:bCs w:val="0"/>
                <w:sz w:val="22"/>
                <w:szCs w:val="22"/>
                <w:rtl w:val="0"/>
              </w:rPr>
              <w:t xml:space="preserve">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2F">
            <w:pPr>
              <w:jc w:val="center"/>
              <w:rPr/>
            </w:pPr>
            <w:r w:rsidDel="00000000" w:rsidR="00000000" w:rsidRPr="00000000">
              <w:rPr>
                <w:rFonts w:ascii="Times New Roman" w:cs="Times New Roman" w:eastAsia="Times New Roman" w:hAnsi="Times New Roman"/>
                <w:b w:val="0"/>
                <w:bCs w:val="0"/>
                <w:sz w:val="22"/>
                <w:szCs w:val="22"/>
                <w:rtl w:val="0"/>
              </w:rPr>
              <w:t xml:space="preserve">Disability in India -- Legal &amp; Policy Framework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0">
            <w:pPr>
              <w:jc w:val="center"/>
              <w:rPr/>
            </w:pPr>
            <w:r w:rsidDel="00000000" w:rsidR="00000000" w:rsidRPr="00000000">
              <w:rPr>
                <w:rFonts w:ascii="Times New Roman" w:cs="Times New Roman" w:eastAsia="Times New Roman" w:hAnsi="Times New Roman"/>
                <w:b w:val="0"/>
                <w:bCs w:val="0"/>
                <w:sz w:val="22"/>
                <w:szCs w:val="22"/>
                <w:rtl w:val="0"/>
              </w:rPr>
              <w:t xml:space="preserve">10-1</w:t>
            </w:r>
            <w:r w:rsidDel="00000000" w:rsidR="00000000" w:rsidRPr="00000000">
              <w:rPr>
                <w:sz w:val="22"/>
                <w:szCs w:val="22"/>
                <w:rtl w:val="0"/>
              </w:rPr>
              <w:t xml:space="preserve">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1">
            <w:pPr>
              <w:jc w:val="center"/>
              <w:rPr/>
            </w:pPr>
            <w:r w:rsidDel="00000000" w:rsidR="00000000" w:rsidRPr="00000000">
              <w:rPr>
                <w:rFonts w:ascii="Times New Roman" w:cs="Times New Roman" w:eastAsia="Times New Roman" w:hAnsi="Times New Roman"/>
                <w:b w:val="0"/>
                <w:bCs w:val="0"/>
                <w:sz w:val="22"/>
                <w:szCs w:val="22"/>
                <w:rtl w:val="0"/>
              </w:rPr>
              <w:t xml:space="preserve">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2">
            <w:pPr>
              <w:jc w:val="center"/>
              <w:rPr/>
            </w:pPr>
            <w:r w:rsidDel="00000000" w:rsidR="00000000" w:rsidRPr="00000000">
              <w:rPr>
                <w:rFonts w:ascii="Times New Roman" w:cs="Times New Roman" w:eastAsia="Times New Roman" w:hAnsi="Times New Roman"/>
                <w:b w:val="0"/>
                <w:bCs w:val="0"/>
                <w:sz w:val="22"/>
                <w:szCs w:val="22"/>
                <w:rtl w:val="0"/>
              </w:rPr>
              <w:t xml:space="preserve">Indian Sign Language and the Role of ISLRTC</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3">
            <w:pPr>
              <w:jc w:val="center"/>
              <w:rPr/>
            </w:pPr>
            <w:r w:rsidDel="00000000" w:rsidR="00000000" w:rsidRPr="00000000">
              <w:rPr>
                <w:rFonts w:ascii="Times New Roman" w:cs="Times New Roman" w:eastAsia="Times New Roman" w:hAnsi="Times New Roman"/>
                <w:b w:val="0"/>
                <w:bCs w:val="0"/>
                <w:sz w:val="22"/>
                <w:szCs w:val="22"/>
                <w:rtl w:val="0"/>
              </w:rPr>
              <w:t xml:space="preserve">1</w:t>
            </w:r>
            <w:r w:rsidDel="00000000" w:rsidR="00000000" w:rsidRPr="00000000">
              <w:rPr>
                <w:sz w:val="22"/>
                <w:szCs w:val="22"/>
                <w:rtl w:val="0"/>
              </w:rPr>
              <w:t xml:space="preserve">3</w:t>
            </w:r>
            <w:r w:rsidDel="00000000" w:rsidR="00000000" w:rsidRPr="00000000">
              <w:rPr>
                <w:rFonts w:ascii="Times New Roman" w:cs="Times New Roman" w:eastAsia="Times New Roman" w:hAnsi="Times New Roman"/>
                <w:b w:val="0"/>
                <w:bCs w:val="0"/>
                <w:sz w:val="22"/>
                <w:szCs w:val="22"/>
                <w:rtl w:val="0"/>
              </w:rPr>
              <w:t xml:space="preserve">-1</w:t>
            </w:r>
            <w:r w:rsidDel="00000000" w:rsidR="00000000" w:rsidRPr="00000000">
              <w:rPr>
                <w:sz w:val="22"/>
                <w:szCs w:val="22"/>
                <w:rtl w:val="0"/>
              </w:rPr>
              <w:t xml:space="preserve">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4">
            <w:pPr>
              <w:jc w:val="center"/>
              <w:rPr/>
            </w:pPr>
            <w:r w:rsidDel="00000000" w:rsidR="00000000" w:rsidRPr="00000000">
              <w:rPr>
                <w:rFonts w:ascii="Times New Roman" w:cs="Times New Roman" w:eastAsia="Times New Roman" w:hAnsi="Times New Roman"/>
                <w:b w:val="0"/>
                <w:bCs w:val="0"/>
                <w:sz w:val="22"/>
                <w:szCs w:val="22"/>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5">
            <w:pPr>
              <w:jc w:val="center"/>
              <w:rPr/>
            </w:pPr>
            <w:r w:rsidDel="00000000" w:rsidR="00000000" w:rsidRPr="00000000">
              <w:rPr>
                <w:rFonts w:ascii="Times New Roman" w:cs="Times New Roman" w:eastAsia="Times New Roman" w:hAnsi="Times New Roman"/>
                <w:b w:val="0"/>
                <w:bCs w:val="0"/>
                <w:sz w:val="22"/>
                <w:szCs w:val="22"/>
                <w:rtl w:val="0"/>
              </w:rPr>
              <w:t xml:space="preserve">Review of Literature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6">
            <w:pPr>
              <w:jc w:val="center"/>
              <w:rPr/>
            </w:pPr>
            <w:r w:rsidDel="00000000" w:rsidR="00000000" w:rsidRPr="00000000">
              <w:rPr>
                <w:sz w:val="22"/>
                <w:szCs w:val="22"/>
                <w:rtl w:val="0"/>
              </w:rPr>
              <w:t xml:space="preserve">17</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19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7">
            <w:pPr>
              <w:jc w:val="center"/>
              <w:rPr/>
            </w:pPr>
            <w:r w:rsidDel="00000000" w:rsidR="00000000" w:rsidRPr="00000000">
              <w:rPr>
                <w:rFonts w:ascii="Times New Roman" w:cs="Times New Roman" w:eastAsia="Times New Roman" w:hAnsi="Times New Roman"/>
                <w:b w:val="0"/>
                <w:bCs w:val="0"/>
                <w:sz w:val="22"/>
                <w:szCs w:val="22"/>
                <w:rtl w:val="0"/>
              </w:rPr>
              <w:t xml:space="preserve">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8">
            <w:pPr>
              <w:jc w:val="center"/>
              <w:rPr/>
            </w:pPr>
            <w:r w:rsidDel="00000000" w:rsidR="00000000" w:rsidRPr="00000000">
              <w:rPr>
                <w:rFonts w:ascii="Times New Roman" w:cs="Times New Roman" w:eastAsia="Times New Roman" w:hAnsi="Times New Roman"/>
                <w:b w:val="0"/>
                <w:bCs w:val="0"/>
                <w:sz w:val="22"/>
                <w:szCs w:val="22"/>
                <w:rtl w:val="0"/>
              </w:rPr>
              <w:t xml:space="preserve">Psychological Resilience in Deaf/Mute Individuals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9">
            <w:pPr>
              <w:jc w:val="center"/>
              <w:rPr/>
            </w:pPr>
            <w:r w:rsidDel="00000000" w:rsidR="00000000" w:rsidRPr="00000000">
              <w:rPr>
                <w:sz w:val="22"/>
                <w:szCs w:val="22"/>
                <w:rtl w:val="0"/>
              </w:rPr>
              <w:t xml:space="preserve">20</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25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A">
            <w:pPr>
              <w:jc w:val="center"/>
              <w:rPr/>
            </w:pPr>
            <w:r w:rsidDel="00000000" w:rsidR="00000000" w:rsidRPr="00000000">
              <w:rPr>
                <w:rFonts w:ascii="Times New Roman" w:cs="Times New Roman" w:eastAsia="Times New Roman" w:hAnsi="Times New Roman"/>
                <w:b w:val="0"/>
                <w:bCs w:val="0"/>
                <w:sz w:val="22"/>
                <w:szCs w:val="22"/>
                <w:rtl w:val="0"/>
              </w:rPr>
              <w:t xml:space="preserve">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B">
            <w:pPr>
              <w:jc w:val="center"/>
              <w:rPr/>
            </w:pPr>
            <w:r w:rsidDel="00000000" w:rsidR="00000000" w:rsidRPr="00000000">
              <w:rPr>
                <w:rFonts w:ascii="Times New Roman" w:cs="Times New Roman" w:eastAsia="Times New Roman" w:hAnsi="Times New Roman"/>
                <w:b w:val="0"/>
                <w:bCs w:val="0"/>
                <w:sz w:val="22"/>
                <w:szCs w:val="22"/>
                <w:rtl w:val="0"/>
              </w:rPr>
              <w:t xml:space="preserve">Problem Statement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C">
            <w:pPr>
              <w:jc w:val="center"/>
              <w:rPr/>
            </w:pPr>
            <w:r w:rsidDel="00000000" w:rsidR="00000000" w:rsidRPr="00000000">
              <w:rPr>
                <w:sz w:val="22"/>
                <w:szCs w:val="22"/>
                <w:rtl w:val="0"/>
              </w:rPr>
              <w:t xml:space="preserve">26-27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D">
            <w:pPr>
              <w:jc w:val="center"/>
              <w:rPr/>
            </w:pPr>
            <w:r w:rsidDel="00000000" w:rsidR="00000000" w:rsidRPr="00000000">
              <w:rPr>
                <w:rFonts w:ascii="Times New Roman" w:cs="Times New Roman" w:eastAsia="Times New Roman" w:hAnsi="Times New Roman"/>
                <w:b w:val="0"/>
                <w:bCs w:val="0"/>
                <w:sz w:val="22"/>
                <w:szCs w:val="22"/>
                <w:rtl w:val="0"/>
              </w:rPr>
              <w:t xml:space="preserve">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E">
            <w:pPr>
              <w:jc w:val="center"/>
              <w:rPr/>
            </w:pPr>
            <w:r w:rsidDel="00000000" w:rsidR="00000000" w:rsidRPr="00000000">
              <w:rPr>
                <w:rFonts w:ascii="Times New Roman" w:cs="Times New Roman" w:eastAsia="Times New Roman" w:hAnsi="Times New Roman"/>
                <w:b w:val="0"/>
                <w:bCs w:val="0"/>
                <w:sz w:val="22"/>
                <w:szCs w:val="22"/>
                <w:rtl w:val="0"/>
              </w:rPr>
              <w:t xml:space="preserve">Objectives of the Study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3F">
            <w:pPr>
              <w:jc w:val="center"/>
              <w:rPr/>
            </w:pPr>
            <w:r w:rsidDel="00000000" w:rsidR="00000000" w:rsidRPr="00000000">
              <w:rPr>
                <w:sz w:val="22"/>
                <w:szCs w:val="22"/>
                <w:rtl w:val="0"/>
              </w:rPr>
              <w:t xml:space="preserve">28</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0">
            <w:pPr>
              <w:jc w:val="center"/>
              <w:rPr/>
            </w:pPr>
            <w:r w:rsidDel="00000000" w:rsidR="00000000" w:rsidRPr="00000000">
              <w:rPr>
                <w:rFonts w:ascii="Times New Roman" w:cs="Times New Roman" w:eastAsia="Times New Roman" w:hAnsi="Times New Roman"/>
                <w:b w:val="0"/>
                <w:bCs w:val="0"/>
                <w:sz w:val="22"/>
                <w:szCs w:val="22"/>
                <w:rtl w:val="0"/>
              </w:rPr>
              <w:t xml:space="preserve">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1">
            <w:pPr>
              <w:jc w:val="center"/>
              <w:rPr/>
            </w:pPr>
            <w:r w:rsidDel="00000000" w:rsidR="00000000" w:rsidRPr="00000000">
              <w:rPr>
                <w:rFonts w:ascii="Times New Roman" w:cs="Times New Roman" w:eastAsia="Times New Roman" w:hAnsi="Times New Roman"/>
                <w:b w:val="0"/>
                <w:bCs w:val="0"/>
                <w:sz w:val="22"/>
                <w:szCs w:val="22"/>
                <w:rtl w:val="0"/>
              </w:rPr>
              <w:t xml:space="preserve">Research Questions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2">
            <w:pPr>
              <w:jc w:val="center"/>
              <w:rPr/>
            </w:pPr>
            <w:r w:rsidDel="00000000" w:rsidR="00000000" w:rsidRPr="00000000">
              <w:rPr>
                <w:sz w:val="22"/>
                <w:szCs w:val="22"/>
                <w:rtl w:val="0"/>
              </w:rPr>
              <w:t xml:space="preserve">29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3">
            <w:pPr>
              <w:jc w:val="center"/>
              <w:rPr/>
            </w:pPr>
            <w:r w:rsidDel="00000000" w:rsidR="00000000" w:rsidRPr="00000000">
              <w:rPr>
                <w:rFonts w:ascii="Times New Roman" w:cs="Times New Roman" w:eastAsia="Times New Roman" w:hAnsi="Times New Roman"/>
                <w:b w:val="0"/>
                <w:bCs w:val="0"/>
                <w:sz w:val="22"/>
                <w:szCs w:val="22"/>
                <w:rtl w:val="0"/>
              </w:rPr>
              <w:t xml:space="preserve">10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4">
            <w:pPr>
              <w:jc w:val="center"/>
              <w:rPr/>
            </w:pPr>
            <w:r w:rsidDel="00000000" w:rsidR="00000000" w:rsidRPr="00000000">
              <w:rPr>
                <w:rFonts w:ascii="Times New Roman" w:cs="Times New Roman" w:eastAsia="Times New Roman" w:hAnsi="Times New Roman"/>
                <w:b w:val="0"/>
                <w:bCs w:val="0"/>
                <w:sz w:val="22"/>
                <w:szCs w:val="22"/>
                <w:rtl w:val="0"/>
              </w:rPr>
              <w:t xml:space="preserve">Hypotheses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5">
            <w:pPr>
              <w:jc w:val="center"/>
              <w:rPr/>
            </w:pPr>
            <w:r w:rsidDel="00000000" w:rsidR="00000000" w:rsidRPr="00000000">
              <w:rPr>
                <w:sz w:val="22"/>
                <w:szCs w:val="22"/>
                <w:rtl w:val="0"/>
              </w:rPr>
              <w:t xml:space="preserve">30</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6">
            <w:pPr>
              <w:jc w:val="center"/>
              <w:rPr/>
            </w:pPr>
            <w:r w:rsidDel="00000000" w:rsidR="00000000" w:rsidRPr="00000000">
              <w:rPr>
                <w:rFonts w:ascii="Times New Roman" w:cs="Times New Roman" w:eastAsia="Times New Roman" w:hAnsi="Times New Roman"/>
                <w:b w:val="0"/>
                <w:bCs w:val="0"/>
                <w:sz w:val="22"/>
                <w:szCs w:val="22"/>
                <w:rtl w:val="0"/>
              </w:rPr>
              <w:t xml:space="preserve">11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7">
            <w:pPr>
              <w:jc w:val="center"/>
              <w:rPr/>
            </w:pPr>
            <w:r w:rsidDel="00000000" w:rsidR="00000000" w:rsidRPr="00000000">
              <w:rPr>
                <w:rFonts w:ascii="Times New Roman" w:cs="Times New Roman" w:eastAsia="Times New Roman" w:hAnsi="Times New Roman"/>
                <w:b w:val="0"/>
                <w:bCs w:val="0"/>
                <w:sz w:val="22"/>
                <w:szCs w:val="22"/>
                <w:rtl w:val="0"/>
              </w:rPr>
              <w:t xml:space="preserve">Research Methodology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8">
            <w:pPr>
              <w:jc w:val="center"/>
              <w:rPr/>
            </w:pPr>
            <w:r w:rsidDel="00000000" w:rsidR="00000000" w:rsidRPr="00000000">
              <w:rPr>
                <w:sz w:val="22"/>
                <w:szCs w:val="22"/>
                <w:rtl w:val="0"/>
              </w:rPr>
              <w:t xml:space="preserve">31</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33</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9">
            <w:pPr>
              <w:jc w:val="center"/>
              <w:rPr/>
            </w:pPr>
            <w:r w:rsidDel="00000000" w:rsidR="00000000" w:rsidRPr="00000000">
              <w:rPr>
                <w:rFonts w:ascii="Times New Roman" w:cs="Times New Roman" w:eastAsia="Times New Roman" w:hAnsi="Times New Roman"/>
                <w:b w:val="0"/>
                <w:bCs w:val="0"/>
                <w:sz w:val="22"/>
                <w:szCs w:val="22"/>
                <w:rtl w:val="0"/>
              </w:rPr>
              <w:t xml:space="preserve">12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A">
            <w:pPr>
              <w:jc w:val="center"/>
              <w:rPr/>
            </w:pPr>
            <w:r w:rsidDel="00000000" w:rsidR="00000000" w:rsidRPr="00000000">
              <w:rPr>
                <w:rFonts w:ascii="Times New Roman" w:cs="Times New Roman" w:eastAsia="Times New Roman" w:hAnsi="Times New Roman"/>
                <w:b w:val="0"/>
                <w:bCs w:val="0"/>
                <w:sz w:val="22"/>
                <w:szCs w:val="22"/>
                <w:rtl w:val="0"/>
              </w:rPr>
              <w:t xml:space="preserve">Data Analysis Plan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B">
            <w:pPr>
              <w:jc w:val="center"/>
              <w:rPr/>
            </w:pPr>
            <w:r w:rsidDel="00000000" w:rsidR="00000000" w:rsidRPr="00000000">
              <w:rPr>
                <w:sz w:val="22"/>
                <w:szCs w:val="22"/>
                <w:rtl w:val="0"/>
              </w:rPr>
              <w:t xml:space="preserve">34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C">
            <w:pPr>
              <w:jc w:val="center"/>
              <w:rPr/>
            </w:pPr>
            <w:r w:rsidDel="00000000" w:rsidR="00000000" w:rsidRPr="00000000">
              <w:rPr>
                <w:rFonts w:ascii="Times New Roman" w:cs="Times New Roman" w:eastAsia="Times New Roman" w:hAnsi="Times New Roman"/>
                <w:b w:val="0"/>
                <w:bCs w:val="0"/>
                <w:sz w:val="22"/>
                <w:szCs w:val="22"/>
                <w:rtl w:val="0"/>
              </w:rPr>
              <w:t xml:space="preserve">13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D">
            <w:pPr>
              <w:jc w:val="center"/>
              <w:rPr/>
            </w:pPr>
            <w:r w:rsidDel="00000000" w:rsidR="00000000" w:rsidRPr="00000000">
              <w:rPr>
                <w:rFonts w:ascii="Times New Roman" w:cs="Times New Roman" w:eastAsia="Times New Roman" w:hAnsi="Times New Roman"/>
                <w:b w:val="0"/>
                <w:bCs w:val="0"/>
                <w:sz w:val="22"/>
                <w:szCs w:val="22"/>
                <w:rtl w:val="0"/>
              </w:rPr>
              <w:t xml:space="preserve">Intergenerational Dynamics and Social Inclusion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E">
            <w:pPr>
              <w:jc w:val="center"/>
              <w:rPr/>
            </w:pPr>
            <w:r w:rsidDel="00000000" w:rsidR="00000000" w:rsidRPr="00000000">
              <w:rPr>
                <w:sz w:val="22"/>
                <w:szCs w:val="22"/>
                <w:rtl w:val="0"/>
              </w:rPr>
              <w:t xml:space="preserve">35</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36</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4F">
            <w:pPr>
              <w:jc w:val="center"/>
              <w:rPr/>
            </w:pPr>
            <w:r w:rsidDel="00000000" w:rsidR="00000000" w:rsidRPr="00000000">
              <w:rPr>
                <w:rFonts w:ascii="Times New Roman" w:cs="Times New Roman" w:eastAsia="Times New Roman" w:hAnsi="Times New Roman"/>
                <w:b w:val="0"/>
                <w:bCs w:val="0"/>
                <w:sz w:val="22"/>
                <w:szCs w:val="22"/>
                <w:rtl w:val="0"/>
              </w:rPr>
              <w:t xml:space="preserve">14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0">
            <w:pPr>
              <w:jc w:val="center"/>
              <w:rPr/>
            </w:pPr>
            <w:r w:rsidDel="00000000" w:rsidR="00000000" w:rsidRPr="00000000">
              <w:rPr>
                <w:rFonts w:ascii="Times New Roman" w:cs="Times New Roman" w:eastAsia="Times New Roman" w:hAnsi="Times New Roman"/>
                <w:b w:val="0"/>
                <w:bCs w:val="0"/>
                <w:sz w:val="22"/>
                <w:szCs w:val="22"/>
                <w:rtl w:val="0"/>
              </w:rPr>
              <w:t xml:space="preserve">Technology, Assistive Devices &amp; Digital Inclusion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1">
            <w:pPr>
              <w:jc w:val="center"/>
              <w:rPr/>
            </w:pPr>
            <w:r w:rsidDel="00000000" w:rsidR="00000000" w:rsidRPr="00000000">
              <w:rPr>
                <w:sz w:val="22"/>
                <w:szCs w:val="22"/>
                <w:rtl w:val="0"/>
              </w:rPr>
              <w:t xml:space="preserve">37</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39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2">
            <w:pPr>
              <w:jc w:val="center"/>
              <w:rPr/>
            </w:pPr>
            <w:r w:rsidDel="00000000" w:rsidR="00000000" w:rsidRPr="00000000">
              <w:rPr>
                <w:rFonts w:ascii="Times New Roman" w:cs="Times New Roman" w:eastAsia="Times New Roman" w:hAnsi="Times New Roman"/>
                <w:b w:val="0"/>
                <w:bCs w:val="0"/>
                <w:sz w:val="22"/>
                <w:szCs w:val="22"/>
                <w:rtl w:val="0"/>
              </w:rPr>
              <w:t xml:space="preserve">15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3">
            <w:pPr>
              <w:jc w:val="center"/>
              <w:rPr/>
            </w:pPr>
            <w:r w:rsidDel="00000000" w:rsidR="00000000" w:rsidRPr="00000000">
              <w:rPr>
                <w:rFonts w:ascii="Times New Roman" w:cs="Times New Roman" w:eastAsia="Times New Roman" w:hAnsi="Times New Roman"/>
                <w:b w:val="0"/>
                <w:bCs w:val="0"/>
                <w:sz w:val="22"/>
                <w:szCs w:val="22"/>
                <w:rtl w:val="0"/>
              </w:rPr>
              <w:t xml:space="preserve">Mental Health and Psychosocial Well-being</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4">
            <w:pPr>
              <w:jc w:val="center"/>
              <w:rPr/>
            </w:pPr>
            <w:r w:rsidDel="00000000" w:rsidR="00000000" w:rsidRPr="00000000">
              <w:rPr>
                <w:sz w:val="22"/>
                <w:szCs w:val="22"/>
                <w:rtl w:val="0"/>
              </w:rPr>
              <w:t xml:space="preserve">40</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42</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5">
            <w:pPr>
              <w:jc w:val="center"/>
              <w:rPr/>
            </w:pPr>
            <w:r w:rsidDel="00000000" w:rsidR="00000000" w:rsidRPr="00000000">
              <w:rPr>
                <w:rFonts w:ascii="Times New Roman" w:cs="Times New Roman" w:eastAsia="Times New Roman" w:hAnsi="Times New Roman"/>
                <w:b w:val="0"/>
                <w:bCs w:val="0"/>
                <w:sz w:val="22"/>
                <w:szCs w:val="22"/>
                <w:rtl w:val="0"/>
              </w:rPr>
              <w:t xml:space="preserve">16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6">
            <w:pPr>
              <w:jc w:val="center"/>
              <w:rPr/>
            </w:pPr>
            <w:r w:rsidDel="00000000" w:rsidR="00000000" w:rsidRPr="00000000">
              <w:rPr>
                <w:rFonts w:ascii="Times New Roman" w:cs="Times New Roman" w:eastAsia="Times New Roman" w:hAnsi="Times New Roman"/>
                <w:b w:val="0"/>
                <w:bCs w:val="0"/>
                <w:sz w:val="22"/>
                <w:szCs w:val="22"/>
                <w:rtl w:val="0"/>
              </w:rPr>
              <w:t xml:space="preserve">Community-Based Rehabilitation (CBR) in India</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7">
            <w:pPr>
              <w:jc w:val="center"/>
              <w:rPr/>
            </w:pPr>
            <w:r w:rsidDel="00000000" w:rsidR="00000000" w:rsidRPr="00000000">
              <w:rPr>
                <w:sz w:val="22"/>
                <w:szCs w:val="22"/>
                <w:rtl w:val="0"/>
              </w:rPr>
              <w:t xml:space="preserve">43</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44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8">
            <w:pPr>
              <w:jc w:val="center"/>
              <w:rPr/>
            </w:pPr>
            <w:r w:rsidDel="00000000" w:rsidR="00000000" w:rsidRPr="00000000">
              <w:rPr>
                <w:rFonts w:ascii="Times New Roman" w:cs="Times New Roman" w:eastAsia="Times New Roman" w:hAnsi="Times New Roman"/>
                <w:b w:val="0"/>
                <w:bCs w:val="0"/>
                <w:sz w:val="22"/>
                <w:szCs w:val="22"/>
                <w:rtl w:val="0"/>
              </w:rPr>
              <w:t xml:space="preserve">17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9">
            <w:pPr>
              <w:jc w:val="center"/>
              <w:rPr/>
            </w:pPr>
            <w:r w:rsidDel="00000000" w:rsidR="00000000" w:rsidRPr="00000000">
              <w:rPr>
                <w:rFonts w:ascii="Times New Roman" w:cs="Times New Roman" w:eastAsia="Times New Roman" w:hAnsi="Times New Roman"/>
                <w:b w:val="0"/>
                <w:bCs w:val="0"/>
                <w:sz w:val="22"/>
                <w:szCs w:val="22"/>
                <w:rtl w:val="0"/>
              </w:rPr>
              <w:t xml:space="preserve">Education and Vocational Empowerment</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A">
            <w:pPr>
              <w:jc w:val="center"/>
              <w:rPr/>
            </w:pPr>
            <w:r w:rsidDel="00000000" w:rsidR="00000000" w:rsidRPr="00000000">
              <w:rPr>
                <w:sz w:val="22"/>
                <w:szCs w:val="22"/>
                <w:rtl w:val="0"/>
              </w:rPr>
              <w:t xml:space="preserve">45</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47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B">
            <w:pPr>
              <w:jc w:val="center"/>
              <w:rPr/>
            </w:pPr>
            <w:r w:rsidDel="00000000" w:rsidR="00000000" w:rsidRPr="00000000">
              <w:rPr>
                <w:rFonts w:ascii="Times New Roman" w:cs="Times New Roman" w:eastAsia="Times New Roman" w:hAnsi="Times New Roman"/>
                <w:b w:val="0"/>
                <w:bCs w:val="0"/>
                <w:sz w:val="22"/>
                <w:szCs w:val="22"/>
                <w:rtl w:val="0"/>
              </w:rPr>
              <w:t xml:space="preserve">18</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C">
            <w:pPr>
              <w:jc w:val="center"/>
              <w:rPr/>
            </w:pPr>
            <w:r w:rsidDel="00000000" w:rsidR="00000000" w:rsidRPr="00000000">
              <w:rPr>
                <w:rFonts w:ascii="Times New Roman" w:cs="Times New Roman" w:eastAsia="Times New Roman" w:hAnsi="Times New Roman"/>
                <w:b w:val="0"/>
                <w:bCs w:val="0"/>
                <w:sz w:val="22"/>
                <w:szCs w:val="22"/>
                <w:rtl w:val="0"/>
              </w:rPr>
              <w:t xml:space="preserve">Gender, Caste and Intersectionality in Disability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D">
            <w:pPr>
              <w:jc w:val="center"/>
              <w:rPr/>
            </w:pPr>
            <w:r w:rsidDel="00000000" w:rsidR="00000000" w:rsidRPr="00000000">
              <w:rPr>
                <w:sz w:val="22"/>
                <w:szCs w:val="22"/>
                <w:rtl w:val="0"/>
              </w:rPr>
              <w:t xml:space="preserve">48</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49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E">
            <w:pPr>
              <w:jc w:val="center"/>
              <w:rPr/>
            </w:pPr>
            <w:r w:rsidDel="00000000" w:rsidR="00000000" w:rsidRPr="00000000">
              <w:rPr>
                <w:rFonts w:ascii="Times New Roman" w:cs="Times New Roman" w:eastAsia="Times New Roman" w:hAnsi="Times New Roman"/>
                <w:b w:val="0"/>
                <w:bCs w:val="0"/>
                <w:sz w:val="22"/>
                <w:szCs w:val="22"/>
                <w:rtl w:val="0"/>
              </w:rPr>
              <w:t xml:space="preserve">19</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5F">
            <w:pPr>
              <w:jc w:val="center"/>
              <w:rPr/>
            </w:pPr>
            <w:r w:rsidDel="00000000" w:rsidR="00000000" w:rsidRPr="00000000">
              <w:rPr>
                <w:rFonts w:ascii="Times New Roman" w:cs="Times New Roman" w:eastAsia="Times New Roman" w:hAnsi="Times New Roman"/>
                <w:b w:val="0"/>
                <w:bCs w:val="0"/>
                <w:sz w:val="22"/>
                <w:szCs w:val="22"/>
                <w:rtl w:val="0"/>
              </w:rPr>
              <w:t xml:space="preserve">Social Work Competencies: Training Framework</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0">
            <w:pPr>
              <w:jc w:val="center"/>
              <w:rPr/>
            </w:pPr>
            <w:r w:rsidDel="00000000" w:rsidR="00000000" w:rsidRPr="00000000">
              <w:rPr>
                <w:sz w:val="22"/>
                <w:szCs w:val="22"/>
                <w:rtl w:val="0"/>
              </w:rPr>
              <w:t xml:space="preserve">50</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51</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1">
            <w:pPr>
              <w:jc w:val="center"/>
              <w:rPr/>
            </w:pPr>
            <w:r w:rsidDel="00000000" w:rsidR="00000000" w:rsidRPr="00000000">
              <w:rPr>
                <w:rFonts w:ascii="Times New Roman" w:cs="Times New Roman" w:eastAsia="Times New Roman" w:hAnsi="Times New Roman"/>
                <w:b w:val="0"/>
                <w:bCs w:val="0"/>
                <w:sz w:val="22"/>
                <w:szCs w:val="22"/>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2">
            <w:pPr>
              <w:jc w:val="center"/>
              <w:rPr/>
            </w:pPr>
            <w:r w:rsidDel="00000000" w:rsidR="00000000" w:rsidRPr="00000000">
              <w:rPr>
                <w:rFonts w:ascii="Times New Roman" w:cs="Times New Roman" w:eastAsia="Times New Roman" w:hAnsi="Times New Roman"/>
                <w:b w:val="0"/>
                <w:bCs w:val="0"/>
                <w:sz w:val="22"/>
                <w:szCs w:val="22"/>
                <w:rtl w:val="0"/>
              </w:rPr>
              <w:t xml:space="preserve">Case Studies and Field Illustrations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3">
            <w:pPr>
              <w:jc w:val="center"/>
              <w:rPr/>
            </w:pPr>
            <w:r w:rsidDel="00000000" w:rsidR="00000000" w:rsidRPr="00000000">
              <w:rPr>
                <w:sz w:val="22"/>
                <w:szCs w:val="22"/>
                <w:rtl w:val="0"/>
              </w:rPr>
              <w:t xml:space="preserve">52-54</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4">
            <w:pPr>
              <w:jc w:val="center"/>
              <w:rPr/>
            </w:pPr>
            <w:r w:rsidDel="00000000" w:rsidR="00000000" w:rsidRPr="00000000">
              <w:rPr>
                <w:rFonts w:ascii="Times New Roman" w:cs="Times New Roman" w:eastAsia="Times New Roman" w:hAnsi="Times New Roman"/>
                <w:b w:val="0"/>
                <w:bCs w:val="0"/>
                <w:sz w:val="22"/>
                <w:szCs w:val="22"/>
                <w:rtl w:val="0"/>
              </w:rPr>
              <w:t xml:space="preserve">21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5">
            <w:pPr>
              <w:jc w:val="center"/>
              <w:rPr/>
            </w:pPr>
            <w:r w:rsidDel="00000000" w:rsidR="00000000" w:rsidRPr="00000000">
              <w:rPr>
                <w:rFonts w:ascii="Times New Roman" w:cs="Times New Roman" w:eastAsia="Times New Roman" w:hAnsi="Times New Roman"/>
                <w:b w:val="0"/>
                <w:bCs w:val="0"/>
                <w:sz w:val="22"/>
                <w:szCs w:val="22"/>
                <w:rtl w:val="0"/>
              </w:rPr>
              <w:t xml:space="preserve">Time Frame of the Study</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6">
            <w:pPr>
              <w:jc w:val="center"/>
              <w:rPr/>
            </w:pPr>
            <w:r w:rsidDel="00000000" w:rsidR="00000000" w:rsidRPr="00000000">
              <w:rPr>
                <w:sz w:val="22"/>
                <w:szCs w:val="22"/>
                <w:rtl w:val="0"/>
              </w:rPr>
              <w:t xml:space="preserve">55</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7">
            <w:pPr>
              <w:jc w:val="center"/>
              <w:rPr/>
            </w:pPr>
            <w:r w:rsidDel="00000000" w:rsidR="00000000" w:rsidRPr="00000000">
              <w:rPr>
                <w:rFonts w:ascii="Times New Roman" w:cs="Times New Roman" w:eastAsia="Times New Roman" w:hAnsi="Times New Roman"/>
                <w:b w:val="0"/>
                <w:bCs w:val="0"/>
                <w:sz w:val="22"/>
                <w:szCs w:val="22"/>
                <w:rtl w:val="0"/>
              </w:rPr>
              <w:t xml:space="preserve">22</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8">
            <w:pPr>
              <w:jc w:val="center"/>
              <w:rPr/>
            </w:pPr>
            <w:r w:rsidDel="00000000" w:rsidR="00000000" w:rsidRPr="00000000">
              <w:rPr>
                <w:rFonts w:ascii="Times New Roman" w:cs="Times New Roman" w:eastAsia="Times New Roman" w:hAnsi="Times New Roman"/>
                <w:b w:val="0"/>
                <w:bCs w:val="0"/>
                <w:sz w:val="22"/>
                <w:szCs w:val="22"/>
                <w:rtl w:val="0"/>
              </w:rPr>
              <w:t xml:space="preserve">Limitations and Delimitations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9">
            <w:pPr>
              <w:jc w:val="center"/>
              <w:rPr/>
            </w:pPr>
            <w:r w:rsidDel="00000000" w:rsidR="00000000" w:rsidRPr="00000000">
              <w:rPr>
                <w:sz w:val="22"/>
                <w:szCs w:val="22"/>
                <w:rtl w:val="0"/>
              </w:rPr>
              <w:t xml:space="preserve">56</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57</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A">
            <w:pPr>
              <w:jc w:val="center"/>
              <w:rPr/>
            </w:pPr>
            <w:r w:rsidDel="00000000" w:rsidR="00000000" w:rsidRPr="00000000">
              <w:rPr>
                <w:rFonts w:ascii="Times New Roman" w:cs="Times New Roman" w:eastAsia="Times New Roman" w:hAnsi="Times New Roman"/>
                <w:b w:val="0"/>
                <w:bCs w:val="0"/>
                <w:sz w:val="22"/>
                <w:szCs w:val="22"/>
                <w:rtl w:val="0"/>
              </w:rPr>
              <w:t xml:space="preserve">23</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B">
            <w:pPr>
              <w:jc w:val="center"/>
              <w:rPr/>
            </w:pPr>
            <w:r w:rsidDel="00000000" w:rsidR="00000000" w:rsidRPr="00000000">
              <w:rPr>
                <w:rFonts w:ascii="Times New Roman" w:cs="Times New Roman" w:eastAsia="Times New Roman" w:hAnsi="Times New Roman"/>
                <w:b w:val="0"/>
                <w:bCs w:val="0"/>
                <w:sz w:val="22"/>
                <w:szCs w:val="22"/>
                <w:rtl w:val="0"/>
              </w:rPr>
              <w:t xml:space="preserve">Expected Contribution and Significance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C">
            <w:pPr>
              <w:jc w:val="center"/>
              <w:rPr/>
            </w:pPr>
            <w:r w:rsidDel="00000000" w:rsidR="00000000" w:rsidRPr="00000000">
              <w:rPr>
                <w:sz w:val="22"/>
                <w:szCs w:val="22"/>
                <w:rtl w:val="0"/>
              </w:rPr>
              <w:t xml:space="preserve">58</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59</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D">
            <w:pPr>
              <w:jc w:val="center"/>
              <w:rPr/>
            </w:pPr>
            <w:r w:rsidDel="00000000" w:rsidR="00000000" w:rsidRPr="00000000">
              <w:rPr>
                <w:rFonts w:ascii="Times New Roman" w:cs="Times New Roman" w:eastAsia="Times New Roman" w:hAnsi="Times New Roman"/>
                <w:b w:val="0"/>
                <w:bCs w:val="0"/>
                <w:sz w:val="22"/>
                <w:szCs w:val="22"/>
                <w:rtl w:val="0"/>
              </w:rPr>
              <w:t xml:space="preserve">24</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E">
            <w:pPr>
              <w:jc w:val="center"/>
              <w:rPr/>
            </w:pPr>
            <w:r w:rsidDel="00000000" w:rsidR="00000000" w:rsidRPr="00000000">
              <w:rPr>
                <w:rFonts w:ascii="Times New Roman" w:cs="Times New Roman" w:eastAsia="Times New Roman" w:hAnsi="Times New Roman"/>
                <w:b w:val="0"/>
                <w:bCs w:val="0"/>
                <w:sz w:val="22"/>
                <w:szCs w:val="22"/>
                <w:rtl w:val="0"/>
              </w:rPr>
              <w:t xml:space="preserve">References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06F">
            <w:pPr>
              <w:jc w:val="center"/>
              <w:rPr/>
            </w:pPr>
            <w:r w:rsidDel="00000000" w:rsidR="00000000" w:rsidRPr="00000000">
              <w:rPr>
                <w:sz w:val="22"/>
                <w:szCs w:val="22"/>
                <w:rtl w:val="0"/>
              </w:rPr>
              <w:t xml:space="preserve">60</w:t>
            </w:r>
            <w:r w:rsidDel="00000000" w:rsidR="00000000" w:rsidRPr="00000000">
              <w:rPr>
                <w:rFonts w:ascii="Times New Roman" w:cs="Times New Roman" w:eastAsia="Times New Roman" w:hAnsi="Times New Roman"/>
                <w:b w:val="0"/>
                <w:bCs w:val="0"/>
                <w:sz w:val="22"/>
                <w:szCs w:val="22"/>
                <w:rtl w:val="0"/>
              </w:rPr>
              <w:t xml:space="preserve">-</w:t>
            </w:r>
            <w:r w:rsidDel="00000000" w:rsidR="00000000" w:rsidRPr="00000000">
              <w:rPr>
                <w:sz w:val="22"/>
                <w:szCs w:val="22"/>
                <w:rtl w:val="0"/>
              </w:rPr>
              <w:t xml:space="preserve">63</w:t>
            </w:r>
            <w:r w:rsidDel="00000000" w:rsidR="00000000" w:rsidRPr="00000000">
              <w:rPr>
                <w:rtl w:val="0"/>
              </w:rPr>
            </w:r>
          </w:p>
        </w:tc>
      </w:tr>
    </w:tbl>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spacing w:after="200" w:before="400" w:lineRule="auto"/>
        <w:rPr/>
      </w:pPr>
      <w:r w:rsidDel="00000000" w:rsidR="00000000" w:rsidRPr="00000000">
        <w:rPr>
          <w:b w:val="1"/>
          <w:bCs w:val="1"/>
          <w:color w:val="1f4e79"/>
          <w:sz w:val="36"/>
          <w:szCs w:val="36"/>
          <w:rtl w:val="0"/>
        </w:rPr>
        <w:t xml:space="preserve">ABSTRACT</w:t>
      </w:r>
      <w:r w:rsidDel="00000000" w:rsidR="00000000" w:rsidRPr="00000000">
        <w:rPr>
          <w:rtl w:val="0"/>
        </w:rPr>
      </w:r>
    </w:p>
    <w:p w:rsidR="00000000" w:rsidDel="00000000" w:rsidP="00000000" w:rsidRDefault="00000000" w:rsidRPr="00000000" w14:paraId="0000007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Deaf and mute individuals in India and across the globe face a multidimensional set of challenges that transcend the limitations of hearing or speech impairments alone. These challenges encompass social, educational, psychological, economic, and intersectional dimensions that vary considerably across generational cohorts. Despite significant legislative advances, including India's landmark Rights of Persons with Disabilities (RPWDA) Act 2016, a persistent and critical gap remains in the effective empowerment of social workers to provide comprehensive, generation-specific, and culturally competent support to deaf and mute populations.</w:t>
      </w:r>
      <w:r w:rsidDel="00000000" w:rsidR="00000000" w:rsidRPr="00000000">
        <w:rPr>
          <w:rtl w:val="0"/>
        </w:rPr>
      </w:r>
    </w:p>
    <w:p w:rsidR="00000000" w:rsidDel="00000000" w:rsidP="00000000" w:rsidRDefault="00000000" w:rsidRPr="00000000" w14:paraId="0000007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This study explores the role of social workers in empowering deaf/mute individuals by integrating contemporary psychological principles with evidence-based social work practices. Particular emphasis is placed on understanding generational differences in coping mechanisms, access to resources, social integration pathways, and mental health outcomes. The research further investigates the transformative role played by the Indian Sign Language Research and Training Centre (ISLRTC) in standardizing and promoting Indian Sign Language (ISL) as a bridge between deaf communities and the broader hearing society.</w:t>
      </w:r>
      <w:r w:rsidDel="00000000" w:rsidR="00000000" w:rsidRPr="00000000">
        <w:rPr>
          <w:rtl w:val="0"/>
        </w:rPr>
      </w:r>
    </w:p>
    <w:p w:rsidR="00000000" w:rsidDel="00000000" w:rsidP="00000000" w:rsidRDefault="00000000" w:rsidRPr="00000000" w14:paraId="0000007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Psychological resilience emerges as a central unifying theme throughout this research. The study examines how personal traits, family dynamics, peer support systems, community networks, and professional interventions collectively shape the resilience capacities of deaf/mute individuals across generations. Special attention is directed to the factors that differentiate resilient from non-resilient adaptation trajectories, with a view to identifying leverage points for social work intervention.</w:t>
      </w:r>
      <w:r w:rsidDel="00000000" w:rsidR="00000000" w:rsidRPr="00000000">
        <w:rPr>
          <w:rtl w:val="0"/>
        </w:rPr>
      </w:r>
    </w:p>
    <w:p w:rsidR="00000000" w:rsidDel="00000000" w:rsidP="00000000" w:rsidRDefault="00000000" w:rsidRPr="00000000" w14:paraId="0000007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research adopts a mixed-method design, combining quantitative surveys with qualitative interviews and focus group discussions. The sample encompasses social workers, deaf/mute individuals across three generational cohorts, and their family members drawn from both urban and rural settings across three Indian states. The study also critically examines the intersectionality of disability with gender, caste, religion, and socioeconomic status in the Indian context, offering perspectives that are largely absent from existing literature.</w:t>
      </w:r>
      <w:r w:rsidDel="00000000" w:rsidR="00000000" w:rsidRPr="00000000">
        <w:rPr>
          <w:rtl w:val="0"/>
        </w:rPr>
      </w:r>
    </w:p>
    <w:p w:rsidR="00000000" w:rsidDel="00000000" w:rsidP="00000000" w:rsidRDefault="00000000" w:rsidRPr="00000000" w14:paraId="0000007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ultimate goal is to develop an evidence-based framework for training and deploying culturally competent, psychologically informed social workers who can serve as catalysts for the inclusion, resilience, and comprehensive well-being of deaf/mute individuals. The findings are expected to inform social work training curricula, disability policy formulation, ISLRTC program development, and community-based rehabilitation practice.</w:t>
      </w:r>
      <w:r w:rsidDel="00000000" w:rsidR="00000000" w:rsidRPr="00000000">
        <w:rPr>
          <w:rtl w:val="0"/>
        </w:rPr>
      </w:r>
    </w:p>
    <w:p w:rsidR="00000000" w:rsidDel="00000000" w:rsidP="00000000" w:rsidRDefault="00000000" w:rsidRPr="00000000" w14:paraId="00000077">
      <w:pPr>
        <w:spacing w:after="80" w:before="80" w:lineRule="auto"/>
        <w:rPr/>
      </w:pPr>
      <w:r w:rsidDel="00000000" w:rsidR="00000000" w:rsidRPr="00000000">
        <w:rPr>
          <w:rtl w:val="0"/>
        </w:rPr>
        <w:t xml:space="preserve"> </w:t>
      </w:r>
    </w:p>
    <w:p w:rsidR="00000000" w:rsidDel="00000000" w:rsidP="00000000" w:rsidRDefault="00000000" w:rsidRPr="00000000" w14:paraId="00000078">
      <w:pPr>
        <w:spacing w:after="120" w:before="120" w:line="360" w:lineRule="auto"/>
        <w:jc w:val="both"/>
        <w:rPr/>
      </w:pPr>
      <w:r w:rsidDel="00000000" w:rsidR="00000000" w:rsidRPr="00000000">
        <w:rPr>
          <w:rFonts w:ascii="Times New Roman" w:cs="Times New Roman" w:eastAsia="Times New Roman" w:hAnsi="Times New Roman"/>
          <w:i w:val="1"/>
          <w:iCs w:val="1"/>
          <w:sz w:val="24"/>
          <w:szCs w:val="24"/>
          <w:rtl w:val="0"/>
        </w:rPr>
        <w:t xml:space="preserve">Keywords: Deaf/Mute Empowerment, Social Work, Indian Sign Language, ISLRTC, Psychological Resilience, Intergenerational Support, Disability Rights in India, Mental Health, Inclusive Practices, Community-Based Rehabilitation, Intersectionality.</w:t>
      </w:r>
      <w:r w:rsidDel="00000000" w:rsidR="00000000" w:rsidRPr="00000000">
        <w:rPr>
          <w:rtl w:val="0"/>
        </w:rPr>
      </w:r>
    </w:p>
    <w:p w:rsidR="00000000" w:rsidDel="00000000" w:rsidP="00000000" w:rsidRDefault="00000000" w:rsidRPr="00000000" w14:paraId="00000079">
      <w:pPr>
        <w:rPr/>
      </w:pPr>
      <w:r w:rsidDel="00000000" w:rsidR="00000000" w:rsidRPr="00000000">
        <w:br w:type="page"/>
      </w:r>
      <w:r w:rsidDel="00000000" w:rsidR="00000000" w:rsidRPr="00000000">
        <w:rPr>
          <w:rtl w:val="0"/>
        </w:rPr>
      </w:r>
    </w:p>
    <w:p w:rsidR="00000000" w:rsidDel="00000000" w:rsidP="00000000" w:rsidRDefault="00000000" w:rsidRPr="00000000" w14:paraId="0000007A">
      <w:pPr>
        <w:pStyle w:val="Heading1"/>
        <w:spacing w:after="200" w:before="400" w:lineRule="auto"/>
        <w:rPr/>
      </w:pPr>
      <w:r w:rsidDel="00000000" w:rsidR="00000000" w:rsidRPr="00000000">
        <w:rPr>
          <w:b w:val="1"/>
          <w:bCs w:val="1"/>
          <w:color w:val="1f4e79"/>
          <w:sz w:val="36"/>
          <w:szCs w:val="36"/>
          <w:rtl w:val="0"/>
        </w:rPr>
        <w:t xml:space="preserve">CHAPTER 1: INTRODUCTION</w:t>
      </w:r>
      <w:r w:rsidDel="00000000" w:rsidR="00000000" w:rsidRPr="00000000">
        <w:rPr>
          <w:rtl w:val="0"/>
        </w:rPr>
      </w:r>
    </w:p>
    <w:p w:rsidR="00000000" w:rsidDel="00000000" w:rsidP="00000000" w:rsidRDefault="00000000" w:rsidRPr="00000000" w14:paraId="0000007B">
      <w:pPr>
        <w:pStyle w:val="Heading2"/>
        <w:spacing w:after="150" w:before="300" w:lineRule="auto"/>
        <w:rPr/>
      </w:pPr>
      <w:r w:rsidDel="00000000" w:rsidR="00000000" w:rsidRPr="00000000">
        <w:rPr>
          <w:b w:val="1"/>
          <w:bCs w:val="1"/>
          <w:color w:val="2e75b6"/>
          <w:sz w:val="30"/>
          <w:szCs w:val="30"/>
          <w:rtl w:val="0"/>
        </w:rPr>
        <w:t xml:space="preserve">1.1 Background and Context</w:t>
      </w:r>
      <w:r w:rsidDel="00000000" w:rsidR="00000000" w:rsidRPr="00000000">
        <w:rPr>
          <w:rtl w:val="0"/>
        </w:rPr>
      </w:r>
    </w:p>
    <w:p w:rsidR="00000000" w:rsidDel="00000000" w:rsidP="00000000" w:rsidRDefault="00000000" w:rsidRPr="00000000" w14:paraId="0000007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social and psychological landscape of disability in India is shaped by a complex interplay of cultural traditions, policy frameworks, economic realities, and community attitudes that have evolved over centuries. Among the most vulnerable yet least served populations within the disability domain are deaf and mute individuals -- a group that experiences a unique intersection of sensory impairment, communicative isolation, and systemic exclusion. According to the Census of India 2011, approximately 5.07 million people reported hearing disabilities, making it one of the most prevalent disability categories nationally. Disability rights organizations estimate the actual number to be considerably higher, owing to chronic underreporting of disability in rural, tribal, and marginalized communities where stigma, limited health literacy, and inadequate assessment infrastructure prevent accurate enumeration.</w:t>
      </w:r>
      <w:r w:rsidDel="00000000" w:rsidR="00000000" w:rsidRPr="00000000">
        <w:rPr>
          <w:rtl w:val="0"/>
        </w:rPr>
      </w:r>
    </w:p>
    <w:p w:rsidR="00000000" w:rsidDel="00000000" w:rsidP="00000000" w:rsidRDefault="00000000" w:rsidRPr="00000000" w14:paraId="0000007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role of social workers in supporting individuals with disabilities has evolved significantly over recent decades, reflecting broader societal shifts toward inclusivity, equity, and empowerment. Internationally, the adoption of the UN Convention on the Rights of Persons with Disabilities (UNCRPD) in 2006 and its ratification by India in 2007 marked a fundamental shift in the conceptualization of disability -- from a welfare or charity paradigm to a human rights paradigm that centers the agency, autonomy, and dignity of persons with disabilities. Social workers serve as frontline practitioners who occupy a crucial position in mediating the complex challenges that deaf and mute clients face: navigating inaccessible healthcare systems, advocating for education and employment rights, facilitating communication with hearing institutions, and providing psychosocial support for the mental health challenges that disproportionately affect deaf/mute populations.</w:t>
      </w:r>
      <w:r w:rsidDel="00000000" w:rsidR="00000000" w:rsidRPr="00000000">
        <w:rPr>
          <w:rtl w:val="0"/>
        </w:rPr>
      </w:r>
    </w:p>
    <w:p w:rsidR="00000000" w:rsidDel="00000000" w:rsidP="00000000" w:rsidRDefault="00000000" w:rsidRPr="00000000" w14:paraId="0000007E">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this critical role, research consistently indicates that a large proportion of social work professionals in India lack adequate training in sign language, deaf culture, and disability-specific psychological interventions. </w:t>
      </w:r>
    </w:p>
    <w:p w:rsidR="00000000" w:rsidDel="00000000" w:rsidP="00000000" w:rsidRDefault="00000000" w:rsidRPr="00000000" w14:paraId="0000007F">
      <w:pPr>
        <w:spacing w:after="120" w:before="120" w:line="360" w:lineRule="auto"/>
        <w:jc w:val="both"/>
        <w:rPr/>
      </w:pPr>
      <w:r w:rsidDel="00000000" w:rsidR="00000000" w:rsidRPr="00000000">
        <w:rPr>
          <w:rtl w:val="0"/>
        </w:rPr>
      </w:r>
    </w:p>
    <w:p w:rsidR="00000000" w:rsidDel="00000000" w:rsidP="00000000" w:rsidRDefault="00000000" w:rsidRPr="00000000" w14:paraId="0000008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 survey conducted by the National Association of Social Workers India (NASW-India) in 2019 found that fewer than 15% of social workers employed in disability services reported any formal training in Indian Sign Language, and fewer than 25% reported familiarity with deaf cultural norms and community dynamics. This training deficit translates directly into service gaps that affect millions of deaf/mute individuals and their families across India.</w:t>
      </w:r>
      <w:r w:rsidDel="00000000" w:rsidR="00000000" w:rsidRPr="00000000">
        <w:rPr>
          <w:rtl w:val="0"/>
        </w:rPr>
      </w:r>
    </w:p>
    <w:p w:rsidR="00000000" w:rsidDel="00000000" w:rsidP="00000000" w:rsidRDefault="00000000" w:rsidRPr="00000000" w14:paraId="00000081">
      <w:pPr>
        <w:pStyle w:val="Heading2"/>
        <w:spacing w:after="150" w:before="300" w:lineRule="auto"/>
        <w:rPr/>
      </w:pPr>
      <w:r w:rsidDel="00000000" w:rsidR="00000000" w:rsidRPr="00000000">
        <w:rPr>
          <w:b w:val="1"/>
          <w:bCs w:val="1"/>
          <w:color w:val="2e75b6"/>
          <w:sz w:val="30"/>
          <w:szCs w:val="30"/>
          <w:rtl w:val="0"/>
        </w:rPr>
        <w:t xml:space="preserve">1.2 The Indian Context: Scale and Diversity</w:t>
      </w:r>
      <w:r w:rsidDel="00000000" w:rsidR="00000000" w:rsidRPr="00000000">
        <w:rPr>
          <w:rtl w:val="0"/>
        </w:rPr>
      </w:r>
    </w:p>
    <w:p w:rsidR="00000000" w:rsidDel="00000000" w:rsidP="00000000" w:rsidRDefault="00000000" w:rsidRPr="00000000" w14:paraId="0000008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India presents a uniquely complex context for the study of deaf/mute populations due to the country's vast linguistic diversity, regional variations in disability attitudes, and the coexistence of modern policy frameworks with deeply entrenched traditional social structures. The enactment of the Rights of Persons with Disabilities (RPWDA) Act 2016 marked a transformative shift in India's approach -- moving from a welfare-based to a rights-based paradigm and expanding recognized disability categories from 7 to 21, with explicit recognition of hearing impairment, speech and language disability, and deafblindness as distinct categories deserving specific legal protections.</w:t>
      </w:r>
      <w:r w:rsidDel="00000000" w:rsidR="00000000" w:rsidRPr="00000000">
        <w:rPr>
          <w:rtl w:val="0"/>
        </w:rPr>
      </w:r>
    </w:p>
    <w:p w:rsidR="00000000" w:rsidDel="00000000" w:rsidP="00000000" w:rsidRDefault="00000000" w:rsidRPr="00000000" w14:paraId="0000008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Despite these legislative advances, implementation challenges are formidable. The National Sample Survey (NSS) 76th Round on Persons with Disabilities (2018) estimated that only 22% of hearing-disabled individuals in India had received any disability-related services in the previous year -- a figure that drops to 11% in rural areas. This service gap reflects systemic failures at multiple levels: shortage of trained sign language interpreters, absence of disability-responsive infrastructure in government institutions, inadequate awareness of disability entitlements among both service users and providers, and persistent stigmatizing attitudes toward disability in many communities.</w:t>
      </w:r>
      <w:r w:rsidDel="00000000" w:rsidR="00000000" w:rsidRPr="00000000">
        <w:rPr>
          <w:rtl w:val="0"/>
        </w:rPr>
      </w:r>
    </w:p>
    <w:p w:rsidR="00000000" w:rsidDel="00000000" w:rsidP="00000000" w:rsidRDefault="00000000" w:rsidRPr="00000000" w14:paraId="00000084">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diversity of India's deaf community is itself a complex factor that any comprehensive social work framework must engage with. Urban deaf individuals may have access to specialized schools for the deaf, digital communication tools, deaf community organizations, and disability NGOs -- resources largely unavailable to their rural counterparts. Regional sign language variations, the multiplicity of India's linguistic communities, and the intersection of deafness with caste, gender, religion, and poverty create a mosaic of experiences that defies simple categorization and demands nuanced, context-sensitive social work responses.</w:t>
      </w:r>
    </w:p>
    <w:p w:rsidR="00000000" w:rsidDel="00000000" w:rsidP="00000000" w:rsidRDefault="00000000" w:rsidRPr="00000000" w14:paraId="00000085">
      <w:pPr>
        <w:pStyle w:val="Heading2"/>
        <w:spacing w:after="150" w:before="300" w:lineRule="auto"/>
        <w:rPr/>
      </w:pPr>
      <w:r w:rsidDel="00000000" w:rsidR="00000000" w:rsidRPr="00000000">
        <w:rPr>
          <w:rtl w:val="0"/>
        </w:rPr>
      </w:r>
    </w:p>
    <w:p w:rsidR="00000000" w:rsidDel="00000000" w:rsidP="00000000" w:rsidRDefault="00000000" w:rsidRPr="00000000" w14:paraId="00000086">
      <w:pPr>
        <w:pStyle w:val="Heading2"/>
        <w:spacing w:after="150" w:before="300" w:lineRule="auto"/>
        <w:rPr/>
      </w:pPr>
      <w:r w:rsidDel="00000000" w:rsidR="00000000" w:rsidRPr="00000000">
        <w:rPr>
          <w:b w:val="1"/>
          <w:bCs w:val="1"/>
          <w:color w:val="2e75b6"/>
          <w:sz w:val="30"/>
          <w:szCs w:val="30"/>
          <w:rtl w:val="0"/>
        </w:rPr>
        <w:t xml:space="preserve">1.3 Social Work and Disability: Shifting Paradigms</w:t>
      </w:r>
      <w:r w:rsidDel="00000000" w:rsidR="00000000" w:rsidRPr="00000000">
        <w:rPr>
          <w:rtl w:val="0"/>
        </w:rPr>
      </w:r>
    </w:p>
    <w:p w:rsidR="00000000" w:rsidDel="00000000" w:rsidP="00000000" w:rsidRDefault="00000000" w:rsidRPr="00000000" w14:paraId="0000008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Contemporary social work practice with deaf/mute individuals demands a paradigm shift from remediation to empowerment, from charity to rights, and from individual pathology to systemic advocacy. The International Federation of Social Workers (IFSW, 2014) defines social work as 'a practice-based profession and academic discipline that promotes social change and development, social cohesion, and the empowerment and liberation of people.' Within this definition, the social worker engaged with deaf/mute individuals must simultaneously function as counselor, advocate, community organizer, cultural broker, policy analyst, and educator.</w:t>
      </w:r>
      <w:r w:rsidDel="00000000" w:rsidR="00000000" w:rsidRPr="00000000">
        <w:rPr>
          <w:rtl w:val="0"/>
        </w:rPr>
      </w:r>
    </w:p>
    <w:p w:rsidR="00000000" w:rsidDel="00000000" w:rsidP="00000000" w:rsidRDefault="00000000" w:rsidRPr="00000000" w14:paraId="0000008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social model of disability, pioneered by scholars including Oliver (1990) and Abberley (1987), provides a theoretical foundation that is particularly relevant to this research. This model distinguishes between impairment (the physical condition of hearing loss or muteness) and disability (the socially produced disadvantage resulting from barriers erected by a hearing-centric society). From this perspective, the primary challenge facing deaf/mute individuals is not their impairment per se but the systematic failure of social institutions -- educational systems, workplaces, healthcare providers, legal institutions, and communication infrastructure -- to accommodate communicative diversity.</w:t>
      </w:r>
      <w:r w:rsidDel="00000000" w:rsidR="00000000" w:rsidRPr="00000000">
        <w:rPr>
          <w:rtl w:val="0"/>
        </w:rPr>
      </w:r>
    </w:p>
    <w:p w:rsidR="00000000" w:rsidDel="00000000" w:rsidP="00000000" w:rsidRDefault="00000000" w:rsidRPr="00000000" w14:paraId="00000089">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literature highlights the need for social workers to be trained not only in the mechanics of sign language but also in the cultural norms, identity formation processes, and psychological dynamics unique to deaf communities. Research by Lane, Hoffmeister, and Bahan (1996) emphasizes that deaf culture is not a deficit culture but a rich, vibrant community with its own language, history, humor, storytelling traditions, and values. Social workers who fail to recognize this cultural dimension risk inadvertently imposing hearing-centric perspectives that undermine deaf individuals' self-determination and sense of identity -- a form of cultural imperialism that is antithetical to social work ethics.</w:t>
      </w:r>
    </w:p>
    <w:p w:rsidR="00000000" w:rsidDel="00000000" w:rsidP="00000000" w:rsidRDefault="00000000" w:rsidRPr="00000000" w14:paraId="0000008A">
      <w:pPr>
        <w:spacing w:after="120" w:before="120" w:line="360" w:lineRule="auto"/>
        <w:jc w:val="both"/>
        <w:rPr/>
      </w:pPr>
      <w:r w:rsidDel="00000000" w:rsidR="00000000" w:rsidRPr="00000000">
        <w:rPr>
          <w:rtl w:val="0"/>
        </w:rPr>
      </w:r>
    </w:p>
    <w:p w:rsidR="00000000" w:rsidDel="00000000" w:rsidP="00000000" w:rsidRDefault="00000000" w:rsidRPr="00000000" w14:paraId="0000008B">
      <w:pPr>
        <w:spacing w:after="120" w:before="120" w:line="360" w:lineRule="auto"/>
        <w:jc w:val="both"/>
        <w:rPr/>
      </w:pPr>
      <w:r w:rsidDel="00000000" w:rsidR="00000000" w:rsidRPr="00000000">
        <w:rPr>
          <w:rtl w:val="0"/>
        </w:rPr>
      </w:r>
    </w:p>
    <w:p w:rsidR="00000000" w:rsidDel="00000000" w:rsidP="00000000" w:rsidRDefault="00000000" w:rsidRPr="00000000" w14:paraId="0000008C">
      <w:pPr>
        <w:spacing w:after="120" w:before="120" w:line="360" w:lineRule="auto"/>
        <w:jc w:val="both"/>
        <w:rPr/>
      </w:pPr>
      <w:r w:rsidDel="00000000" w:rsidR="00000000" w:rsidRPr="00000000">
        <w:rPr>
          <w:rtl w:val="0"/>
        </w:rPr>
      </w:r>
    </w:p>
    <w:p w:rsidR="00000000" w:rsidDel="00000000" w:rsidP="00000000" w:rsidRDefault="00000000" w:rsidRPr="00000000" w14:paraId="0000008D">
      <w:pPr>
        <w:spacing w:after="120" w:before="120" w:line="360" w:lineRule="auto"/>
        <w:jc w:val="both"/>
        <w:rPr/>
      </w:pPr>
      <w:r w:rsidDel="00000000" w:rsidR="00000000" w:rsidRPr="00000000">
        <w:rPr>
          <w:rtl w:val="0"/>
        </w:rPr>
      </w:r>
    </w:p>
    <w:p w:rsidR="00000000" w:rsidDel="00000000" w:rsidP="00000000" w:rsidRDefault="00000000" w:rsidRPr="00000000" w14:paraId="0000008E">
      <w:pPr>
        <w:pStyle w:val="Heading2"/>
        <w:spacing w:after="150" w:before="300" w:lineRule="auto"/>
        <w:rPr/>
      </w:pPr>
      <w:r w:rsidDel="00000000" w:rsidR="00000000" w:rsidRPr="00000000">
        <w:rPr>
          <w:b w:val="1"/>
          <w:bCs w:val="1"/>
          <w:color w:val="2e75b6"/>
          <w:sz w:val="30"/>
          <w:szCs w:val="30"/>
          <w:rtl w:val="0"/>
        </w:rPr>
        <w:t xml:space="preserve">1.4 Overview of the Study</w:t>
      </w:r>
      <w:r w:rsidDel="00000000" w:rsidR="00000000" w:rsidRPr="00000000">
        <w:rPr>
          <w:rtl w:val="0"/>
        </w:rPr>
      </w:r>
    </w:p>
    <w:p w:rsidR="00000000" w:rsidDel="00000000" w:rsidP="00000000" w:rsidRDefault="00000000" w:rsidRPr="00000000" w14:paraId="0000008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This Ph.D. research is motivated by the pressing need to develop a comprehensive, generation-sensitive, culturally competent social work framework that bridges the documented gaps in service delivery to deaf/mute populations in India. The study integrates insights from psychological resilience theory, social work empowerment models, disability rights frameworks, and Indian cultural studies to develop an original theoretical model that is both academically rigorous and practically applicable.</w:t>
      </w:r>
      <w:r w:rsidDel="00000000" w:rsidR="00000000" w:rsidRPr="00000000">
        <w:rPr>
          <w:rtl w:val="0"/>
        </w:rPr>
      </w:r>
    </w:p>
    <w:p w:rsidR="00000000" w:rsidDel="00000000" w:rsidP="00000000" w:rsidRDefault="00000000" w:rsidRPr="00000000" w14:paraId="0000009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research is structured across three major analytical dimensions: (1) the assessment of social workers' current competency and training needs in relation to deaf/mute service provision; (2) the examination of deaf/mute individuals' lived experiences, resilience processes, and unmet service needs across generational cohorts; and (3) the analysis of institutional, policy, and community-level factors -- including ISLRTC's role -- that shape the enabling environment for social work practice with deaf/mute populations.</w:t>
      </w:r>
      <w:r w:rsidDel="00000000" w:rsidR="00000000" w:rsidRPr="00000000">
        <w:rPr>
          <w:rtl w:val="0"/>
        </w:rPr>
      </w:r>
    </w:p>
    <w:p w:rsidR="00000000" w:rsidDel="00000000" w:rsidP="00000000" w:rsidRDefault="00000000" w:rsidRPr="00000000" w14:paraId="00000091">
      <w:pPr>
        <w:rPr/>
      </w:pPr>
      <w:r w:rsidDel="00000000" w:rsidR="00000000" w:rsidRPr="00000000">
        <w:br w:type="page"/>
      </w:r>
      <w:r w:rsidDel="00000000" w:rsidR="00000000" w:rsidRPr="00000000">
        <w:rPr>
          <w:rtl w:val="0"/>
        </w:rPr>
      </w:r>
    </w:p>
    <w:p w:rsidR="00000000" w:rsidDel="00000000" w:rsidP="00000000" w:rsidRDefault="00000000" w:rsidRPr="00000000" w14:paraId="00000092">
      <w:pPr>
        <w:pStyle w:val="Heading1"/>
        <w:spacing w:after="200" w:before="400" w:lineRule="auto"/>
        <w:rPr/>
      </w:pPr>
      <w:r w:rsidDel="00000000" w:rsidR="00000000" w:rsidRPr="00000000">
        <w:rPr>
          <w:b w:val="1"/>
          <w:bCs w:val="1"/>
          <w:color w:val="1f4e79"/>
          <w:sz w:val="36"/>
          <w:szCs w:val="36"/>
          <w:rtl w:val="0"/>
        </w:rPr>
        <w:t xml:space="preserve">CHAPTER 2: DISABILITY IN INDIA - LEGAL AND POLICY FRAMEWORK</w:t>
      </w:r>
      <w:r w:rsidDel="00000000" w:rsidR="00000000" w:rsidRPr="00000000">
        <w:rPr>
          <w:rtl w:val="0"/>
        </w:rPr>
      </w:r>
    </w:p>
    <w:p w:rsidR="00000000" w:rsidDel="00000000" w:rsidP="00000000" w:rsidRDefault="00000000" w:rsidRPr="00000000" w14:paraId="00000093">
      <w:pPr>
        <w:pStyle w:val="Heading2"/>
        <w:spacing w:after="150" w:before="300" w:lineRule="auto"/>
        <w:rPr/>
      </w:pPr>
      <w:r w:rsidDel="00000000" w:rsidR="00000000" w:rsidRPr="00000000">
        <w:rPr>
          <w:b w:val="1"/>
          <w:bCs w:val="1"/>
          <w:color w:val="2e75b6"/>
          <w:sz w:val="30"/>
          <w:szCs w:val="30"/>
          <w:rtl w:val="0"/>
        </w:rPr>
        <w:t xml:space="preserve">2.1 Evolution of Disability Legislation</w:t>
      </w:r>
      <w:r w:rsidDel="00000000" w:rsidR="00000000" w:rsidRPr="00000000">
        <w:rPr>
          <w:rtl w:val="0"/>
        </w:rPr>
      </w:r>
    </w:p>
    <w:p w:rsidR="00000000" w:rsidDel="00000000" w:rsidP="00000000" w:rsidRDefault="00000000" w:rsidRPr="00000000" w14:paraId="0000009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India's legislative journey on disability rights has traversed significant ideological and policy shifts over the past three decades. The Persons with Disabilities (Equal Opportunities, Protection of Rights and Full Participation) Act of 1995 represented the country's first systematic legislative framework for disability rights. It identified seven categories of disability, mandated 3% reservations in government employment and educational institutions, and established the framework for disability certification and rehabilitation services. While the 1995 Act marked important progress, it was grounded in a medical model of disability and its implementation was characterized by significant gaps between legislative intent and ground-level reality.</w:t>
      </w:r>
      <w:r w:rsidDel="00000000" w:rsidR="00000000" w:rsidRPr="00000000">
        <w:rPr>
          <w:rtl w:val="0"/>
        </w:rPr>
      </w:r>
    </w:p>
    <w:p w:rsidR="00000000" w:rsidDel="00000000" w:rsidP="00000000" w:rsidRDefault="00000000" w:rsidRPr="00000000" w14:paraId="0000009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Following India's ratification of the UNCRPD in 2007, a decade-long process of legislative reform culminated in the Rights of Persons with Disabilities Act (RPWDA) 2016 -- the most comprehensive disability legislation in India's history. The RPWDA fundamentally reconceptualizes disability from a welfare to a rights framework, explicitly aligning India's domestic law with the human rights principles of the UNCRPD. Its enactment represented a landmark moment in the disability rights movement in India.</w:t>
      </w:r>
      <w:r w:rsidDel="00000000" w:rsidR="00000000" w:rsidRPr="00000000">
        <w:rPr>
          <w:rtl w:val="0"/>
        </w:rPr>
      </w:r>
    </w:p>
    <w:p w:rsidR="00000000" w:rsidDel="00000000" w:rsidP="00000000" w:rsidRDefault="00000000" w:rsidRPr="00000000" w14:paraId="00000096">
      <w:pPr>
        <w:pStyle w:val="Heading2"/>
        <w:spacing w:after="150" w:before="300" w:lineRule="auto"/>
        <w:rPr/>
      </w:pPr>
      <w:r w:rsidDel="00000000" w:rsidR="00000000" w:rsidRPr="00000000">
        <w:rPr>
          <w:b w:val="1"/>
          <w:bCs w:val="1"/>
          <w:color w:val="2e75b6"/>
          <w:sz w:val="30"/>
          <w:szCs w:val="30"/>
          <w:rtl w:val="0"/>
        </w:rPr>
        <w:t xml:space="preserve">2.2 Key Provisions of the RPWDA 2016 Relevant to Deaf/Mute Individuals</w:t>
      </w:r>
      <w:r w:rsidDel="00000000" w:rsidR="00000000" w:rsidRPr="00000000">
        <w:rPr>
          <w:rtl w:val="0"/>
        </w:rPr>
      </w:r>
    </w:p>
    <w:p w:rsidR="00000000" w:rsidDel="00000000" w:rsidP="00000000" w:rsidRDefault="00000000" w:rsidRPr="00000000" w14:paraId="00000097">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RPWDA 2016 contains numerous provisions with direct relevance to the rights and welfare of deaf and mute individuals. Section 2(r) defines 'hearing impairment' as including 'deaf and hard of hearing' as a specific disability category. Section 2(zc) defines 'speech and language disability' as a permanent disability arising from conditions affecting the ability to communicate including dysarthria, stuttering, aphasia, and muteness. These definitional clarifications are important because they ensure that both deaf and mute individuals are explicitly covered by the Act's protections.</w:t>
      </w:r>
    </w:p>
    <w:p w:rsidR="00000000" w:rsidDel="00000000" w:rsidP="00000000" w:rsidRDefault="00000000" w:rsidRPr="00000000" w14:paraId="00000098">
      <w:pPr>
        <w:spacing w:after="120" w:before="120" w:line="360" w:lineRule="auto"/>
        <w:jc w:val="both"/>
        <w:rPr/>
      </w:pPr>
      <w:r w:rsidDel="00000000" w:rsidR="00000000" w:rsidRPr="00000000">
        <w:rPr>
          <w:rtl w:val="0"/>
        </w:rPr>
      </w:r>
    </w:p>
    <w:p w:rsidR="00000000" w:rsidDel="00000000" w:rsidP="00000000" w:rsidRDefault="00000000" w:rsidRPr="00000000" w14:paraId="0000009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Act's provisions on education (Sections 16-19) mandate that all educational institutions provide inclusive education with appropriate support, including sign language instruction and ISL-accessible learning materials. Section 20 prohibits discrimination in employment and mandates government establishments to provide reasonable accommodation for persons with disabilities, with a 4% reservation in government jobs. Section 38(1) requires the government to establish and fund special schools and institutions for persons with different types of disabilities.</w:t>
      </w:r>
      <w:r w:rsidDel="00000000" w:rsidR="00000000" w:rsidRPr="00000000">
        <w:rPr>
          <w:rtl w:val="0"/>
        </w:rPr>
      </w:r>
    </w:p>
    <w:p w:rsidR="00000000" w:rsidDel="00000000" w:rsidP="00000000" w:rsidRDefault="00000000" w:rsidRPr="00000000" w14:paraId="0000009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Section 40 mandates accessibility across the built environment, transportation, and communication -- with specific reference to accessible information and communication technology (ICT). This provision has significant implications for the development of ISL-accessible digital platforms, captioning services, and other communication accessibility measures.</w:t>
      </w:r>
      <w:r w:rsidDel="00000000" w:rsidR="00000000" w:rsidRPr="00000000">
        <w:rPr>
          <w:rtl w:val="0"/>
        </w:rPr>
      </w:r>
    </w:p>
    <w:p w:rsidR="00000000" w:rsidDel="00000000" w:rsidP="00000000" w:rsidRDefault="00000000" w:rsidRPr="00000000" w14:paraId="0000009B">
      <w:pPr>
        <w:pStyle w:val="Heading2"/>
        <w:spacing w:after="150" w:before="300" w:lineRule="auto"/>
        <w:rPr/>
      </w:pPr>
      <w:r w:rsidDel="00000000" w:rsidR="00000000" w:rsidRPr="00000000">
        <w:rPr>
          <w:b w:val="1"/>
          <w:bCs w:val="1"/>
          <w:color w:val="2e75b6"/>
          <w:sz w:val="30"/>
          <w:szCs w:val="30"/>
          <w:rtl w:val="0"/>
        </w:rPr>
        <w:t xml:space="preserve">2.3 National Education Policy 2020 and Inclusive Education</w:t>
      </w:r>
      <w:r w:rsidDel="00000000" w:rsidR="00000000" w:rsidRPr="00000000">
        <w:rPr>
          <w:rtl w:val="0"/>
        </w:rPr>
      </w:r>
    </w:p>
    <w:p w:rsidR="00000000" w:rsidDel="00000000" w:rsidP="00000000" w:rsidRDefault="00000000" w:rsidRPr="00000000" w14:paraId="0000009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National Education Policy (NEP) 2020 represents a transformative vision for India's education system with significant implications for deaf/mute students. The NEP explicitly recognizes the importance of ISL as a language of instruction for deaf students, calling for the training of teachers in ISL and the development of ISL-based curricular materials. It promotes a flexible multilingual approach that honors linguistic diversity -- an approach that, when applied to deaf students, requires recognizing ISL as a legitimate and valuable language of instruction rather than a compromise or accommodation.</w:t>
      </w:r>
      <w:r w:rsidDel="00000000" w:rsidR="00000000" w:rsidRPr="00000000">
        <w:rPr>
          <w:rtl w:val="0"/>
        </w:rPr>
      </w:r>
    </w:p>
    <w:p w:rsidR="00000000" w:rsidDel="00000000" w:rsidP="00000000" w:rsidRDefault="00000000" w:rsidRPr="00000000" w14:paraId="0000009D">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NEP also emphasizes universal design for learning (UDL) -- an educational framework that designs learning environments from the outset to accommodate diverse learning needs including those of deaf and mute students. Implementing UDL for deaf students requires ISL-trained teachers, accessible audiovisual content with captions or ISL interpretation, and collaborative classroom environments that foster natural ISL communication.</w:t>
      </w:r>
    </w:p>
    <w:p w:rsidR="00000000" w:rsidDel="00000000" w:rsidP="00000000" w:rsidRDefault="00000000" w:rsidRPr="00000000" w14:paraId="0000009E">
      <w:pPr>
        <w:spacing w:after="120" w:before="120" w:line="360" w:lineRule="auto"/>
        <w:jc w:val="both"/>
        <w:rPr/>
      </w:pPr>
      <w:r w:rsidDel="00000000" w:rsidR="00000000" w:rsidRPr="00000000">
        <w:rPr>
          <w:rtl w:val="0"/>
        </w:rPr>
      </w:r>
    </w:p>
    <w:p w:rsidR="00000000" w:rsidDel="00000000" w:rsidP="00000000" w:rsidRDefault="00000000" w:rsidRPr="00000000" w14:paraId="0000009F">
      <w:pPr>
        <w:spacing w:after="120" w:before="120" w:line="360" w:lineRule="auto"/>
        <w:jc w:val="both"/>
        <w:rPr/>
      </w:pPr>
      <w:r w:rsidDel="00000000" w:rsidR="00000000" w:rsidRPr="00000000">
        <w:rPr>
          <w:rtl w:val="0"/>
        </w:rPr>
      </w:r>
    </w:p>
    <w:p w:rsidR="00000000" w:rsidDel="00000000" w:rsidP="00000000" w:rsidRDefault="00000000" w:rsidRPr="00000000" w14:paraId="000000A0">
      <w:pPr>
        <w:spacing w:after="120" w:before="120" w:line="360" w:lineRule="auto"/>
        <w:jc w:val="both"/>
        <w:rPr/>
      </w:pPr>
      <w:r w:rsidDel="00000000" w:rsidR="00000000" w:rsidRPr="00000000">
        <w:rPr>
          <w:rtl w:val="0"/>
        </w:rPr>
      </w:r>
    </w:p>
    <w:p w:rsidR="00000000" w:rsidDel="00000000" w:rsidP="00000000" w:rsidRDefault="00000000" w:rsidRPr="00000000" w14:paraId="000000A1">
      <w:pPr>
        <w:spacing w:after="120" w:before="120" w:line="360" w:lineRule="auto"/>
        <w:jc w:val="both"/>
        <w:rPr/>
      </w:pPr>
      <w:r w:rsidDel="00000000" w:rsidR="00000000" w:rsidRPr="00000000">
        <w:rPr>
          <w:rtl w:val="0"/>
        </w:rPr>
      </w:r>
    </w:p>
    <w:p w:rsidR="00000000" w:rsidDel="00000000" w:rsidP="00000000" w:rsidRDefault="00000000" w:rsidRPr="00000000" w14:paraId="000000A2">
      <w:pPr>
        <w:pStyle w:val="Heading2"/>
        <w:spacing w:after="150" w:before="300" w:lineRule="auto"/>
        <w:rPr/>
      </w:pPr>
      <w:r w:rsidDel="00000000" w:rsidR="00000000" w:rsidRPr="00000000">
        <w:rPr>
          <w:b w:val="1"/>
          <w:bCs w:val="1"/>
          <w:color w:val="2e75b6"/>
          <w:sz w:val="30"/>
          <w:szCs w:val="30"/>
          <w:rtl w:val="0"/>
        </w:rPr>
        <w:t xml:space="preserve">2.4 Government Schemes and Programs for Deaf/Mute Individuals</w:t>
      </w:r>
      <w:r w:rsidDel="00000000" w:rsidR="00000000" w:rsidRPr="00000000">
        <w:rPr>
          <w:rtl w:val="0"/>
        </w:rPr>
      </w:r>
    </w:p>
    <w:p w:rsidR="00000000" w:rsidDel="00000000" w:rsidP="00000000" w:rsidRDefault="00000000" w:rsidRPr="00000000" w14:paraId="000000A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Beyond legislation, the Government of India administers several schemes with specific relevance to deaf/mute individuals. The Assistance to Disabled Persons (ADIP) scheme under the Ministry of Social Justice and Empowerment provides assistive devices including hearing aids to eligible persons with disabilities. The National Scholarship Portal provides scholarships for students with disabilities pursuing higher education. The Skill Development Initiative under the Ministry of Skill Development and Entrepreneurship includes programs specifically targeting persons with disabilities including deaf individuals.</w:t>
      </w:r>
      <w:r w:rsidDel="00000000" w:rsidR="00000000" w:rsidRPr="00000000">
        <w:rPr>
          <w:rtl w:val="0"/>
        </w:rPr>
      </w:r>
    </w:p>
    <w:p w:rsidR="00000000" w:rsidDel="00000000" w:rsidP="00000000" w:rsidRDefault="00000000" w:rsidRPr="00000000" w14:paraId="000000A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Accessible India Campaign (Sugamya Bharat Abhiyan), launched in 2015, aims to create an inclusive and accessible society across built environments, transportation, and ICT. For deaf/mute individuals, the campaign's ICT accessibility component is particularly significant, as it mandates captioning, ISL interpretation, and accessible digital platforms across government websites and public broadcasting.</w:t>
      </w:r>
      <w:r w:rsidDel="00000000" w:rsidR="00000000" w:rsidRPr="00000000">
        <w:rPr>
          <w:rtl w:val="0"/>
        </w:rPr>
      </w:r>
    </w:p>
    <w:p w:rsidR="00000000" w:rsidDel="00000000" w:rsidP="00000000" w:rsidRDefault="00000000" w:rsidRPr="00000000" w14:paraId="000000A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District Disability Rehabilitation Centres (DDRCs), established across India's districts, are intended to serve as one-stop hubs for disability-related services including assessment, certification, rehabilitation, and assistive device provision. However, field studies consistently document that DDRC services are frequently inaccessible to deaf individuals due to the absence of ISL interpreters and disability-specific trained staff.</w:t>
      </w:r>
      <w:r w:rsidDel="00000000" w:rsidR="00000000" w:rsidRPr="00000000">
        <w:rPr>
          <w:rtl w:val="0"/>
        </w:rPr>
      </w:r>
    </w:p>
    <w:p w:rsidR="00000000" w:rsidDel="00000000" w:rsidP="00000000" w:rsidRDefault="00000000" w:rsidRPr="00000000" w14:paraId="000000A6">
      <w:pPr>
        <w:rPr/>
      </w:pPr>
      <w:r w:rsidDel="00000000" w:rsidR="00000000" w:rsidRPr="00000000">
        <w:br w:type="page"/>
      </w:r>
      <w:r w:rsidDel="00000000" w:rsidR="00000000" w:rsidRPr="00000000">
        <w:rPr>
          <w:rtl w:val="0"/>
        </w:rPr>
      </w:r>
    </w:p>
    <w:p w:rsidR="00000000" w:rsidDel="00000000" w:rsidP="00000000" w:rsidRDefault="00000000" w:rsidRPr="00000000" w14:paraId="000000A7">
      <w:pPr>
        <w:pStyle w:val="Heading1"/>
        <w:spacing w:after="200" w:before="400" w:lineRule="auto"/>
        <w:rPr/>
      </w:pPr>
      <w:r w:rsidDel="00000000" w:rsidR="00000000" w:rsidRPr="00000000">
        <w:rPr>
          <w:b w:val="1"/>
          <w:bCs w:val="1"/>
          <w:color w:val="1f4e79"/>
          <w:sz w:val="36"/>
          <w:szCs w:val="36"/>
          <w:rtl w:val="0"/>
        </w:rPr>
        <w:t xml:space="preserve">CHAPTER 3: INDIAN SIGN LANGUAGE AND THE ROLE OF ISLRTC</w:t>
      </w:r>
      <w:r w:rsidDel="00000000" w:rsidR="00000000" w:rsidRPr="00000000">
        <w:rPr>
          <w:rtl w:val="0"/>
        </w:rPr>
      </w:r>
    </w:p>
    <w:p w:rsidR="00000000" w:rsidDel="00000000" w:rsidP="00000000" w:rsidRDefault="00000000" w:rsidRPr="00000000" w14:paraId="000000A8">
      <w:pPr>
        <w:pStyle w:val="Heading2"/>
        <w:spacing w:after="150" w:before="300" w:lineRule="auto"/>
        <w:rPr/>
      </w:pPr>
      <w:r w:rsidDel="00000000" w:rsidR="00000000" w:rsidRPr="00000000">
        <w:rPr>
          <w:b w:val="1"/>
          <w:bCs w:val="1"/>
          <w:color w:val="2e75b6"/>
          <w:sz w:val="30"/>
          <w:szCs w:val="30"/>
          <w:rtl w:val="0"/>
        </w:rPr>
        <w:t xml:space="preserve">3.1 Indian Sign Language: A Linguistic Overview</w:t>
      </w:r>
      <w:r w:rsidDel="00000000" w:rsidR="00000000" w:rsidRPr="00000000">
        <w:rPr>
          <w:rtl w:val="0"/>
        </w:rPr>
      </w:r>
    </w:p>
    <w:p w:rsidR="00000000" w:rsidDel="00000000" w:rsidP="00000000" w:rsidRDefault="00000000" w:rsidRPr="00000000" w14:paraId="000000A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Indian Sign Language (ISL) is a rich, fully developed natural language used by India's deaf community -- a visual-gestural language with its own distinct phonology, morphology, syntax, and pragmatics. Like all natural sign languages, ISL is fundamentally different from any spoken language and is not a manually coded representation of Hindi, English, or any regional language. ISL has developed organically within India's deaf communities over generations, shaped by the social dynamics of deaf schooling, community organization, and intergenerational transmission.</w:t>
      </w:r>
      <w:r w:rsidDel="00000000" w:rsidR="00000000" w:rsidRPr="00000000">
        <w:rPr>
          <w:rtl w:val="0"/>
        </w:rPr>
      </w:r>
    </w:p>
    <w:p w:rsidR="00000000" w:rsidDel="00000000" w:rsidP="00000000" w:rsidRDefault="00000000" w:rsidRPr="00000000" w14:paraId="000000A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Linguistic research has established that ISL shares significant structural features with other South Asian sign languages including Sri Lankan Sign Language and Nepali Sign Language, likely reflecting historical patterns of contact and shared origins. At the same time, ISL has absorbed influences from multiple sources including American Sign Language (ASL) -- introduced through missionary schools in the colonial era -- and local gesture systems developed within specific regional deaf communities.</w:t>
      </w:r>
      <w:r w:rsidDel="00000000" w:rsidR="00000000" w:rsidRPr="00000000">
        <w:rPr>
          <w:rtl w:val="0"/>
        </w:rPr>
      </w:r>
    </w:p>
    <w:p w:rsidR="00000000" w:rsidDel="00000000" w:rsidP="00000000" w:rsidRDefault="00000000" w:rsidRPr="00000000" w14:paraId="000000A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Regional variation is an important feature of ISL. Studies have documented differences in signs for many common concepts between cities including Delhi, Mumbai, Kolkata, Chennai, and Bengaluru -- variation that reflects the organic, community-driven nature of sign language development. While such variation is a natural feature of living languages, it creates challenges for standardization efforts and can impede communication between deaf individuals from different regions.</w:t>
      </w:r>
      <w:r w:rsidDel="00000000" w:rsidR="00000000" w:rsidRPr="00000000">
        <w:rPr>
          <w:rtl w:val="0"/>
        </w:rPr>
      </w:r>
    </w:p>
    <w:p w:rsidR="00000000" w:rsidDel="00000000" w:rsidP="00000000" w:rsidRDefault="00000000" w:rsidRPr="00000000" w14:paraId="000000AC">
      <w:pPr>
        <w:pStyle w:val="Heading2"/>
        <w:spacing w:after="150" w:before="300" w:lineRule="auto"/>
        <w:rPr/>
      </w:pPr>
      <w:r w:rsidDel="00000000" w:rsidR="00000000" w:rsidRPr="00000000">
        <w:rPr>
          <w:b w:val="1"/>
          <w:bCs w:val="1"/>
          <w:color w:val="2e75b6"/>
          <w:sz w:val="30"/>
          <w:szCs w:val="30"/>
          <w:rtl w:val="0"/>
        </w:rPr>
        <w:t xml:space="preserve">3.2 Establishment, Mandate, and Structure of ISLRTC</w:t>
      </w:r>
      <w:r w:rsidDel="00000000" w:rsidR="00000000" w:rsidRPr="00000000">
        <w:rPr>
          <w:rtl w:val="0"/>
        </w:rPr>
      </w:r>
    </w:p>
    <w:p w:rsidR="00000000" w:rsidDel="00000000" w:rsidP="00000000" w:rsidRDefault="00000000" w:rsidRPr="00000000" w14:paraId="000000A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Indian Sign Language Research and Training Centre (ISLRTC) was established in 2015 under the Department of Empowerment of Persons with Disabilities (DEPwD), Ministry of Social Justice and Empowerment, Government of India, at Indraprastha University campus in New Delhi. The establishment of ISLRTC represented a landmark institutional recognition of ISL and a formal government commitment to the development and promotion of ISL as a critical tool for deaf inclusion.</w:t>
      </w:r>
      <w:r w:rsidDel="00000000" w:rsidR="00000000" w:rsidRPr="00000000">
        <w:rPr>
          <w:rtl w:val="0"/>
        </w:rPr>
      </w:r>
    </w:p>
    <w:p w:rsidR="00000000" w:rsidDel="00000000" w:rsidP="00000000" w:rsidRDefault="00000000" w:rsidRPr="00000000" w14:paraId="000000A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ISLRTC's mandate is organized around four core functions: (1) linguistic research and documentation of ISL, including lexicographic work and grammatical description; (2) development of educational materials in ISL for students and teachers; (3) training and certification of ISL interpreters, teachers of the deaf, and other professionals; and (4) public awareness and advocacy for ISL and deaf rights. These functions position ISLRTC as both a research institution and a training and capacity-building organization -- a dual role that is essential for advancing ISL across all domains of public life.</w:t>
      </w:r>
      <w:r w:rsidDel="00000000" w:rsidR="00000000" w:rsidRPr="00000000">
        <w:rPr>
          <w:rtl w:val="0"/>
        </w:rPr>
      </w:r>
    </w:p>
    <w:p w:rsidR="00000000" w:rsidDel="00000000" w:rsidP="00000000" w:rsidRDefault="00000000" w:rsidRPr="00000000" w14:paraId="000000AF">
      <w:pPr>
        <w:pStyle w:val="Heading2"/>
        <w:spacing w:after="150" w:before="300" w:lineRule="auto"/>
        <w:rPr/>
      </w:pPr>
      <w:r w:rsidDel="00000000" w:rsidR="00000000" w:rsidRPr="00000000">
        <w:rPr>
          <w:b w:val="1"/>
          <w:bCs w:val="1"/>
          <w:color w:val="2e75b6"/>
          <w:sz w:val="30"/>
          <w:szCs w:val="30"/>
          <w:rtl w:val="0"/>
        </w:rPr>
        <w:t xml:space="preserve">3.3 ISLRTC Dictionary and Standardization Initiatives</w:t>
      </w:r>
      <w:r w:rsidDel="00000000" w:rsidR="00000000" w:rsidRPr="00000000">
        <w:rPr>
          <w:rtl w:val="0"/>
        </w:rPr>
      </w:r>
    </w:p>
    <w:p w:rsidR="00000000" w:rsidDel="00000000" w:rsidP="00000000" w:rsidRDefault="00000000" w:rsidRPr="00000000" w14:paraId="000000B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ISLRTC's most visible output has been its multi-volume ISL dictionary, which provides standardized signs for thousands of words across multiple thematic domains including everyday vocabulary, education, law, medicine, science, technology, and government. The dictionary is available in print, DVD, and digital formats, with an online portal and mobile application that make it accessible to a wide range of users. As of 2023, the dictionary includes over 6,000 standardized signs -- a significant but still incomplete coverage of the vocabulary needed for full communicative access across professional domains.</w:t>
      </w:r>
      <w:r w:rsidDel="00000000" w:rsidR="00000000" w:rsidRPr="00000000">
        <w:rPr>
          <w:rtl w:val="0"/>
        </w:rPr>
      </w:r>
    </w:p>
    <w:p w:rsidR="00000000" w:rsidDel="00000000" w:rsidP="00000000" w:rsidRDefault="00000000" w:rsidRPr="00000000" w14:paraId="000000B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dictionary development process involves consultation with deaf community members, ISL linguists, domain experts, and deaf educators to ensure that standardized signs reflect community usage and meet professional communication needs. This participatory approach is critical for ensuring that the resulting standards are actually adopted within deaf communities rather than being imposed by hearing authorities unfamiliar with deaf linguistic practices.</w:t>
      </w:r>
      <w:r w:rsidDel="00000000" w:rsidR="00000000" w:rsidRPr="00000000">
        <w:rPr>
          <w:rtl w:val="0"/>
        </w:rPr>
      </w:r>
    </w:p>
    <w:p w:rsidR="00000000" w:rsidDel="00000000" w:rsidP="00000000" w:rsidRDefault="00000000" w:rsidRPr="00000000" w14:paraId="000000B2">
      <w:pPr>
        <w:pStyle w:val="Heading2"/>
        <w:spacing w:after="150" w:before="300" w:lineRule="auto"/>
        <w:rPr/>
      </w:pPr>
      <w:r w:rsidDel="00000000" w:rsidR="00000000" w:rsidRPr="00000000">
        <w:rPr>
          <w:b w:val="1"/>
          <w:bCs w:val="1"/>
          <w:color w:val="2e75b6"/>
          <w:sz w:val="30"/>
          <w:szCs w:val="30"/>
          <w:rtl w:val="0"/>
        </w:rPr>
        <w:t xml:space="preserve">3.4 ISLRTC Interpreter Training and Certification</w:t>
      </w:r>
      <w:r w:rsidDel="00000000" w:rsidR="00000000" w:rsidRPr="00000000">
        <w:rPr>
          <w:rtl w:val="0"/>
        </w:rPr>
      </w:r>
    </w:p>
    <w:p w:rsidR="00000000" w:rsidDel="00000000" w:rsidP="00000000" w:rsidRDefault="00000000" w:rsidRPr="00000000" w14:paraId="000000B3">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a cadre of professionally qualified ISL interpreters is among the most urgent priorities for deaf inclusion in India. ISLRTC offers certificate (one year), diploma (two year), and advanced diploma programs in ISL interpretation. These programs cover ISL linguistics, interpreting theory and technique, professional ethics, cultural competency, and specialized vocabulary for domains including legal, medical, and educational interpreting.</w:t>
      </w:r>
    </w:p>
    <w:p w:rsidR="00000000" w:rsidDel="00000000" w:rsidP="00000000" w:rsidRDefault="00000000" w:rsidRPr="00000000" w14:paraId="000000B4">
      <w:pPr>
        <w:spacing w:after="120" w:before="120" w:line="360" w:lineRule="auto"/>
        <w:jc w:val="both"/>
        <w:rPr/>
      </w:pPr>
      <w:r w:rsidDel="00000000" w:rsidR="00000000" w:rsidRPr="00000000">
        <w:rPr>
          <w:rtl w:val="0"/>
        </w:rPr>
      </w:r>
    </w:p>
    <w:p w:rsidR="00000000" w:rsidDel="00000000" w:rsidP="00000000" w:rsidRDefault="00000000" w:rsidRPr="00000000" w14:paraId="000000B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demand for qualified ISL interpreters in India vastly exceeds the current supply. With an estimated deaf population of over 5 million and fewer than 500 professionally certified ISL interpreters nationwide, the deficit is staggering. Most deaf individuals who access government services, legal proceedings, medical care, or educational settings do so without qualified interpreter support -- a fundamental access barrier that compromises the quality of services received and the ability of deaf individuals to exercise their rights.</w:t>
      </w:r>
      <w:r w:rsidDel="00000000" w:rsidR="00000000" w:rsidRPr="00000000">
        <w:rPr>
          <w:rtl w:val="0"/>
        </w:rPr>
      </w:r>
    </w:p>
    <w:p w:rsidR="00000000" w:rsidDel="00000000" w:rsidP="00000000" w:rsidRDefault="00000000" w:rsidRPr="00000000" w14:paraId="000000B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Social work advocacy for the expansion of ISLRTC's interpreter training programs, the establishment of regional training centers across India's states, and the development of a national registry of certified ISL interpreters represents a critical priority for advancing deaf inclusion. Social workers employed in institutional settings should also advocate for the hiring of ISL-fluent staff or contractual interpreter services to ensure communicative access for deaf clients.</w:t>
      </w:r>
      <w:r w:rsidDel="00000000" w:rsidR="00000000" w:rsidRPr="00000000">
        <w:rPr>
          <w:rtl w:val="0"/>
        </w:rPr>
      </w:r>
    </w:p>
    <w:p w:rsidR="00000000" w:rsidDel="00000000" w:rsidP="00000000" w:rsidRDefault="00000000" w:rsidRPr="00000000" w14:paraId="000000B7">
      <w:pPr>
        <w:pStyle w:val="Heading2"/>
        <w:spacing w:after="150" w:before="300" w:lineRule="auto"/>
        <w:rPr/>
      </w:pPr>
      <w:r w:rsidDel="00000000" w:rsidR="00000000" w:rsidRPr="00000000">
        <w:rPr>
          <w:b w:val="1"/>
          <w:bCs w:val="1"/>
          <w:color w:val="2e75b6"/>
          <w:sz w:val="30"/>
          <w:szCs w:val="30"/>
          <w:rtl w:val="0"/>
        </w:rPr>
        <w:t xml:space="preserve">3.5 ISL in Education: ISLRTC's Curriculum Development Work</w:t>
      </w:r>
      <w:r w:rsidDel="00000000" w:rsidR="00000000" w:rsidRPr="00000000">
        <w:rPr>
          <w:rtl w:val="0"/>
        </w:rPr>
      </w:r>
    </w:p>
    <w:p w:rsidR="00000000" w:rsidDel="00000000" w:rsidP="00000000" w:rsidRDefault="00000000" w:rsidRPr="00000000" w14:paraId="000000B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ISLRTC has collaborated with NCERT and state education departments to develop ISL-based educational content for deaf students at the primary and secondary levels. This includes ISL video content for core subjects in the school curriculum, teacher training materials for ISL-based instruction, and advocacy resources for school administrators on the importance of ISL-medium education for deaf students.</w:t>
      </w:r>
      <w:r w:rsidDel="00000000" w:rsidR="00000000" w:rsidRPr="00000000">
        <w:rPr>
          <w:rtl w:val="0"/>
        </w:rPr>
      </w:r>
    </w:p>
    <w:p w:rsidR="00000000" w:rsidDel="00000000" w:rsidP="00000000" w:rsidRDefault="00000000" w:rsidRPr="00000000" w14:paraId="000000B9">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NEP 2020's explicit recognition of ISL as a medium of instruction provides an important policy foundation for ISLRTC's educational work. However, translating this policy recognition into classroom reality requires substantial investment in teacher training, curriculum development, and school infrastructure -- investments that are still far from commensurate with the scale of need. Social workers engaged in education advocacy can play a vital role in holding educational institutions accountable for ISL accessibility commitments and supporting deaf families in accessing ISL-based education for their children.</w:t>
      </w:r>
    </w:p>
    <w:p w:rsidR="00000000" w:rsidDel="00000000" w:rsidP="00000000" w:rsidRDefault="00000000" w:rsidRPr="00000000" w14:paraId="000000BA">
      <w:pPr>
        <w:spacing w:after="120" w:before="120" w:line="360" w:lineRule="auto"/>
        <w:jc w:val="both"/>
        <w:rPr/>
      </w:pPr>
      <w:r w:rsidDel="00000000" w:rsidR="00000000" w:rsidRPr="00000000">
        <w:rPr>
          <w:rtl w:val="0"/>
        </w:rPr>
      </w:r>
    </w:p>
    <w:p w:rsidR="00000000" w:rsidDel="00000000" w:rsidP="00000000" w:rsidRDefault="00000000" w:rsidRPr="00000000" w14:paraId="000000BB">
      <w:pPr>
        <w:spacing w:after="120" w:before="120" w:line="360" w:lineRule="auto"/>
        <w:jc w:val="both"/>
        <w:rPr/>
      </w:pPr>
      <w:r w:rsidDel="00000000" w:rsidR="00000000" w:rsidRPr="00000000">
        <w:rPr>
          <w:rtl w:val="0"/>
        </w:rPr>
      </w:r>
    </w:p>
    <w:p w:rsidR="00000000" w:rsidDel="00000000" w:rsidP="00000000" w:rsidRDefault="00000000" w:rsidRPr="00000000" w14:paraId="000000BC">
      <w:pPr>
        <w:spacing w:after="120" w:before="120" w:line="360" w:lineRule="auto"/>
        <w:jc w:val="both"/>
        <w:rPr/>
      </w:pPr>
      <w:r w:rsidDel="00000000" w:rsidR="00000000" w:rsidRPr="00000000">
        <w:rPr>
          <w:rtl w:val="0"/>
        </w:rPr>
      </w:r>
    </w:p>
    <w:p w:rsidR="00000000" w:rsidDel="00000000" w:rsidP="00000000" w:rsidRDefault="00000000" w:rsidRPr="00000000" w14:paraId="000000BD">
      <w:pPr>
        <w:spacing w:after="120" w:before="120" w:line="360" w:lineRule="auto"/>
        <w:jc w:val="both"/>
        <w:rPr/>
      </w:pPr>
      <w:r w:rsidDel="00000000" w:rsidR="00000000" w:rsidRPr="00000000">
        <w:rPr>
          <w:rtl w:val="0"/>
        </w:rPr>
      </w:r>
    </w:p>
    <w:p w:rsidR="00000000" w:rsidDel="00000000" w:rsidP="00000000" w:rsidRDefault="00000000" w:rsidRPr="00000000" w14:paraId="000000BE">
      <w:pPr>
        <w:pStyle w:val="Heading2"/>
        <w:spacing w:after="150" w:before="300" w:lineRule="auto"/>
        <w:rPr/>
      </w:pPr>
      <w:r w:rsidDel="00000000" w:rsidR="00000000" w:rsidRPr="00000000">
        <w:rPr>
          <w:b w:val="1"/>
          <w:bCs w:val="1"/>
          <w:color w:val="2e75b6"/>
          <w:sz w:val="30"/>
          <w:szCs w:val="30"/>
          <w:rtl w:val="0"/>
        </w:rPr>
        <w:t xml:space="preserve">3.6 Advocacy for Constitutional Recognition of ISL</w:t>
      </w:r>
      <w:r w:rsidDel="00000000" w:rsidR="00000000" w:rsidRPr="00000000">
        <w:rPr>
          <w:rtl w:val="0"/>
        </w:rPr>
      </w:r>
    </w:p>
    <w:p w:rsidR="00000000" w:rsidDel="00000000" w:rsidP="00000000" w:rsidRDefault="00000000" w:rsidRPr="00000000" w14:paraId="000000B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One of ISLRTC's ongoing advocacy priorities -- shared by deaf community organizations across India -- is the recognition of ISL as an official language of India under the Eighth Schedule of the Constitution. Currently, the Eighth Schedule recognizes 22 languages, none of which are sign languages. The recognition of ISL would have transformative implications, conferring constitutional status on the language, mandating its use in government communications and proceedings, and creating a legal basis for ISL instruction in schools.</w:t>
      </w:r>
      <w:r w:rsidDel="00000000" w:rsidR="00000000" w:rsidRPr="00000000">
        <w:rPr>
          <w:rtl w:val="0"/>
        </w:rPr>
      </w:r>
    </w:p>
    <w:p w:rsidR="00000000" w:rsidDel="00000000" w:rsidP="00000000" w:rsidRDefault="00000000" w:rsidRPr="00000000" w14:paraId="000000C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campaign for ISL's constitutional recognition has gained significant momentum in recent years, with petitions submitted to Parliament, advocacy campaigns by deaf organizations, and growing media attention to deaf rights issues. Social workers can meaningfully contribute to this advocacy by amplifying deaf community voices, building coalitions with linguistic rights organizations, and engaging in political advocacy with elected representatives.</w:t>
      </w:r>
      <w:r w:rsidDel="00000000" w:rsidR="00000000" w:rsidRPr="00000000">
        <w:rPr>
          <w:rtl w:val="0"/>
        </w:rPr>
      </w:r>
    </w:p>
    <w:p w:rsidR="00000000" w:rsidDel="00000000" w:rsidP="00000000" w:rsidRDefault="00000000" w:rsidRPr="00000000" w14:paraId="000000C1">
      <w:pPr>
        <w:rPr/>
      </w:pPr>
      <w:r w:rsidDel="00000000" w:rsidR="00000000" w:rsidRPr="00000000">
        <w:br w:type="page"/>
      </w:r>
      <w:r w:rsidDel="00000000" w:rsidR="00000000" w:rsidRPr="00000000">
        <w:rPr>
          <w:rtl w:val="0"/>
        </w:rPr>
      </w:r>
    </w:p>
    <w:p w:rsidR="00000000" w:rsidDel="00000000" w:rsidP="00000000" w:rsidRDefault="00000000" w:rsidRPr="00000000" w14:paraId="000000C2">
      <w:pPr>
        <w:pStyle w:val="Heading1"/>
        <w:spacing w:after="200" w:before="400" w:lineRule="auto"/>
        <w:rPr/>
      </w:pPr>
      <w:r w:rsidDel="00000000" w:rsidR="00000000" w:rsidRPr="00000000">
        <w:rPr>
          <w:b w:val="1"/>
          <w:bCs w:val="1"/>
          <w:color w:val="1f4e79"/>
          <w:sz w:val="36"/>
          <w:szCs w:val="36"/>
          <w:rtl w:val="0"/>
        </w:rPr>
        <w:t xml:space="preserve">CHAPTER 4: REVIEW OF LITERATURE</w:t>
      </w:r>
      <w:r w:rsidDel="00000000" w:rsidR="00000000" w:rsidRPr="00000000">
        <w:rPr>
          <w:rtl w:val="0"/>
        </w:rPr>
      </w:r>
    </w:p>
    <w:p w:rsidR="00000000" w:rsidDel="00000000" w:rsidP="00000000" w:rsidRDefault="00000000" w:rsidRPr="00000000" w14:paraId="000000C3">
      <w:pPr>
        <w:pStyle w:val="Heading2"/>
        <w:spacing w:after="150" w:before="300" w:lineRule="auto"/>
        <w:rPr/>
      </w:pPr>
      <w:r w:rsidDel="00000000" w:rsidR="00000000" w:rsidRPr="00000000">
        <w:rPr>
          <w:b w:val="1"/>
          <w:bCs w:val="1"/>
          <w:color w:val="2e75b6"/>
          <w:sz w:val="30"/>
          <w:szCs w:val="30"/>
          <w:rtl w:val="0"/>
        </w:rPr>
        <w:t xml:space="preserve">4.1 Global Literature: Deaf Experience and Social Work</w:t>
      </w:r>
      <w:r w:rsidDel="00000000" w:rsidR="00000000" w:rsidRPr="00000000">
        <w:rPr>
          <w:rtl w:val="0"/>
        </w:rPr>
      </w:r>
    </w:p>
    <w:p w:rsidR="00000000" w:rsidDel="00000000" w:rsidP="00000000" w:rsidRDefault="00000000" w:rsidRPr="00000000" w14:paraId="000000C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scholarly literature on social work with deaf/mute populations has evolved considerably over the past three decades, reflecting broader shifts in disability theory, social work ethics, and communication technology. Padden and Humphries' (1988) seminal work 'Deaf in America: Voices from a Culture' established the deaf community as a cultural and linguistic minority rather than a medical category -- a reconceptualization that fundamentally reoriented social work practice from remediation to empowerment and community development. This perspective has since been elaborated by researchers including Ladd (2003), whose concept of 'Deafhood' positions deaf identity as a positive, dynamic process of becoming rather than a static condition of lack.</w:t>
      </w:r>
      <w:r w:rsidDel="00000000" w:rsidR="00000000" w:rsidRPr="00000000">
        <w:rPr>
          <w:rtl w:val="0"/>
        </w:rPr>
      </w:r>
    </w:p>
    <w:p w:rsidR="00000000" w:rsidDel="00000000" w:rsidP="00000000" w:rsidRDefault="00000000" w:rsidRPr="00000000" w14:paraId="000000C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communication access literature has documented in detail the consequences of the interpreter shortage on service quality for deaf individuals. Napier and Leigh (2016) demonstrated that communication breakdown in healthcare and social service settings -- arising from inadequate interpreter provision -- contributes to misdiagnosis, inadequate informed consent, reduced treatment adherence, and poorer health and social outcomes for deaf clients. Marschark and Hauser (2012) documented similar patterns in educational settings, showing that deaf students in mainstream classrooms without adequate interpreter or other communication support consistently underperform relative to their academic potential.</w:t>
      </w:r>
      <w:r w:rsidDel="00000000" w:rsidR="00000000" w:rsidRPr="00000000">
        <w:rPr>
          <w:rtl w:val="0"/>
        </w:rPr>
      </w:r>
    </w:p>
    <w:p w:rsidR="00000000" w:rsidDel="00000000" w:rsidP="00000000" w:rsidRDefault="00000000" w:rsidRPr="00000000" w14:paraId="000000C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mental health literature presents some of the most compelling evidence for the disproportionate burden of disadvantage borne by deaf/mute populations. Kvam, Loeb, and Tambs (2007) conducted one of the largest epidemiological studies of mental health in the deaf population, finding rates of major depression approximately 2.5 times higher than in the hearing population. Fellinger, Holzinger, and Pollard (2012) published a comprehensive systematic review concluding that the elevated mental health burden in deaf populations is primarily attributable to consequences of communicative exclusion rather than deafness per se -- a finding with profound implications for social work intervention priorities.</w:t>
      </w:r>
    </w:p>
    <w:p w:rsidR="00000000" w:rsidDel="00000000" w:rsidP="00000000" w:rsidRDefault="00000000" w:rsidRPr="00000000" w14:paraId="000000C7">
      <w:pPr>
        <w:spacing w:after="120" w:before="120" w:line="360" w:lineRule="auto"/>
        <w:jc w:val="both"/>
        <w:rPr/>
      </w:pPr>
      <w:r w:rsidDel="00000000" w:rsidR="00000000" w:rsidRPr="00000000">
        <w:rPr>
          <w:rtl w:val="0"/>
        </w:rPr>
      </w:r>
    </w:p>
    <w:p w:rsidR="00000000" w:rsidDel="00000000" w:rsidP="00000000" w:rsidRDefault="00000000" w:rsidRPr="00000000" w14:paraId="000000C8">
      <w:pPr>
        <w:pStyle w:val="Heading2"/>
        <w:spacing w:after="150" w:before="300" w:lineRule="auto"/>
        <w:rPr/>
      </w:pPr>
      <w:r w:rsidDel="00000000" w:rsidR="00000000" w:rsidRPr="00000000">
        <w:rPr>
          <w:b w:val="1"/>
          <w:bCs w:val="1"/>
          <w:color w:val="2e75b6"/>
          <w:sz w:val="30"/>
          <w:szCs w:val="30"/>
          <w:rtl w:val="0"/>
        </w:rPr>
        <w:t xml:space="preserve">4.2 Indian Studies: Education, Employment, and Social Exclusion</w:t>
      </w:r>
      <w:r w:rsidDel="00000000" w:rsidR="00000000" w:rsidRPr="00000000">
        <w:rPr>
          <w:rtl w:val="0"/>
        </w:rPr>
      </w:r>
    </w:p>
    <w:p w:rsidR="00000000" w:rsidDel="00000000" w:rsidP="00000000" w:rsidRDefault="00000000" w:rsidRPr="00000000" w14:paraId="000000C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Indian scholarship on deaf/mute populations has expanded considerably in the wake of the RPWDA 2016, though it remains substantially smaller in volume and scope than the international literature. Alur and Timmons (2009) provided one of the earliest comprehensive accounts of inclusive education challenges in India, documenting the persistent gaps between the rhetoric of inclusive education policy and the reality of inaccessible, inadequately supported mainstream classrooms for deaf students.</w:t>
      </w:r>
      <w:r w:rsidDel="00000000" w:rsidR="00000000" w:rsidRPr="00000000">
        <w:rPr>
          <w:rtl w:val="0"/>
        </w:rPr>
      </w:r>
    </w:p>
    <w:p w:rsidR="00000000" w:rsidDel="00000000" w:rsidP="00000000" w:rsidRDefault="00000000" w:rsidRPr="00000000" w14:paraId="000000C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Karimi and Krishnaswamy (2014) examined the vocational training experiences of deaf young adults in urban India, finding that most available vocational training programs were poorly adapted to meet deaf learners' communication needs, resulted in training in low-skill, low-demand occupations, and failed to connect graduates with employers willing to hire deaf workers. The study highlighted the critical need for deaf-accessible vocational training delivered in ISL by trainers competent in deaf communication.</w:t>
      </w:r>
      <w:r w:rsidDel="00000000" w:rsidR="00000000" w:rsidRPr="00000000">
        <w:rPr>
          <w:rtl w:val="0"/>
        </w:rPr>
      </w:r>
    </w:p>
    <w:p w:rsidR="00000000" w:rsidDel="00000000" w:rsidP="00000000" w:rsidRDefault="00000000" w:rsidRPr="00000000" w14:paraId="000000C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Research by Kumari and colleagues (2018) on disability and poverty in India documented a strong and bidirectional relationship between disability and poverty that is particularly pronounced for deaf individuals -- limited education and employment options generate poverty, while poverty reduces access to assistive technologies, healthcare, and quality education that could mitigate disability-related disadvantage. This poverty trap dynamic underscores the need for comprehensive social and economic interventions rather than disability-specific services in isolation.</w:t>
      </w:r>
      <w:r w:rsidDel="00000000" w:rsidR="00000000" w:rsidRPr="00000000">
        <w:rPr>
          <w:rtl w:val="0"/>
        </w:rPr>
      </w:r>
    </w:p>
    <w:p w:rsidR="00000000" w:rsidDel="00000000" w:rsidP="00000000" w:rsidRDefault="00000000" w:rsidRPr="00000000" w14:paraId="000000CC">
      <w:pPr>
        <w:pStyle w:val="Heading2"/>
        <w:spacing w:after="150" w:before="300" w:lineRule="auto"/>
        <w:rPr/>
      </w:pPr>
      <w:r w:rsidDel="00000000" w:rsidR="00000000" w:rsidRPr="00000000">
        <w:rPr>
          <w:b w:val="1"/>
          <w:bCs w:val="1"/>
          <w:color w:val="2e75b6"/>
          <w:sz w:val="30"/>
          <w:szCs w:val="30"/>
          <w:rtl w:val="0"/>
        </w:rPr>
        <w:t xml:space="preserve">4.3 Psychological Resilience Research</w:t>
      </w:r>
      <w:r w:rsidDel="00000000" w:rsidR="00000000" w:rsidRPr="00000000">
        <w:rPr>
          <w:rtl w:val="0"/>
        </w:rPr>
      </w:r>
    </w:p>
    <w:p w:rsidR="00000000" w:rsidDel="00000000" w:rsidP="00000000" w:rsidRDefault="00000000" w:rsidRPr="00000000" w14:paraId="000000C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resilience literature as applied to deaf populations has matured significantly over the past two decades, moving beyond early deficit-focused accounts to examine the active processes through which resilient outcomes are constructed. Masten's (2014) global review of resilience research identified several 'ordinary magic' mechanisms of resilience -- effective parenting, close relationships with caring adults, social agency and self-efficacy, regulation of emotions and attention -- that are universally relevant but take specific forms in the context of deaf/mute individuals.</w:t>
      </w:r>
      <w:r w:rsidDel="00000000" w:rsidR="00000000" w:rsidRPr="00000000">
        <w:rPr>
          <w:rtl w:val="0"/>
        </w:rPr>
      </w:r>
    </w:p>
    <w:p w:rsidR="00000000" w:rsidDel="00000000" w:rsidP="00000000" w:rsidRDefault="00000000" w:rsidRPr="00000000" w14:paraId="000000C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Bat-Chava's (2000) empirical research on deaf identity and psychological adjustment remains highly influential. Her identification of three identity orientations -- hearing identity, deaf community identity, and bicultural identity -- and her finding that bicultural identity is associated with the best psychological adjustment outcomes, has direct implications for social work practice focused on identity development support for deaf individuals.</w:t>
      </w:r>
      <w:r w:rsidDel="00000000" w:rsidR="00000000" w:rsidRPr="00000000">
        <w:rPr>
          <w:rtl w:val="0"/>
        </w:rPr>
      </w:r>
    </w:p>
    <w:p w:rsidR="00000000" w:rsidDel="00000000" w:rsidP="00000000" w:rsidRDefault="00000000" w:rsidRPr="00000000" w14:paraId="000000C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More recent research by Schild and Dammeyer (2019) examined the relationship between social inclusion and psychological well-being in deaf populations, finding that perceived social inclusion -- the subjective sense of being accepted and valued in one's community -- is a stronger predictor of mental health outcomes than objective measures of social participation. This finding has important implications for social work intervention design, suggesting that interventions should focus on building genuine communal acceptance rather than merely increasing deaf individuals' participation in formally inclusive activities.</w:t>
      </w:r>
      <w:r w:rsidDel="00000000" w:rsidR="00000000" w:rsidRPr="00000000">
        <w:rPr>
          <w:rtl w:val="0"/>
        </w:rPr>
      </w:r>
    </w:p>
    <w:p w:rsidR="00000000" w:rsidDel="00000000" w:rsidP="00000000" w:rsidRDefault="00000000" w:rsidRPr="00000000" w14:paraId="000000D0">
      <w:pPr>
        <w:pStyle w:val="Heading2"/>
        <w:spacing w:after="150" w:before="300" w:lineRule="auto"/>
        <w:rPr/>
      </w:pPr>
      <w:r w:rsidDel="00000000" w:rsidR="00000000" w:rsidRPr="00000000">
        <w:rPr>
          <w:b w:val="1"/>
          <w:bCs w:val="1"/>
          <w:color w:val="2e75b6"/>
          <w:sz w:val="30"/>
          <w:szCs w:val="30"/>
          <w:rtl w:val="0"/>
        </w:rPr>
        <w:t xml:space="preserve">4.4 CSR, Social Enterprise, and Disability</w:t>
      </w:r>
      <w:r w:rsidDel="00000000" w:rsidR="00000000" w:rsidRPr="00000000">
        <w:rPr>
          <w:rtl w:val="0"/>
        </w:rPr>
      </w:r>
    </w:p>
    <w:p w:rsidR="00000000" w:rsidDel="00000000" w:rsidP="00000000" w:rsidRDefault="00000000" w:rsidRPr="00000000" w14:paraId="000000D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An emerging body of literature at the intersection of corporate social responsibility (CSR) and disability examines how private sector organizations can contribute to the inclusion of persons with disabilities, including those who are deaf or mute. Du Bhattacharya and Sen (2010) argued that effective CSR requires genuine stakeholder engagement -- including direct engagement with the target communities -- rather than top-down programmatic interventions. For disability-focused CSR, this means involving deaf employees, deaf community representatives, and deaf advocates in the design, implementation, and evaluation of inclusion programs.</w:t>
      </w:r>
      <w:r w:rsidDel="00000000" w:rsidR="00000000" w:rsidRPr="00000000">
        <w:rPr>
          <w:rtl w:val="0"/>
        </w:rPr>
      </w:r>
    </w:p>
    <w:p w:rsidR="00000000" w:rsidDel="00000000" w:rsidP="00000000" w:rsidRDefault="00000000" w:rsidRPr="00000000" w14:paraId="000000D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Porter and Kramer's (2011) 'Creating Shared Value' framework has been applied to disability inclusion to argue that workplace accessibility investments, including ISL interpreter provision and assistive technology adoption, can generate business value through increased productivity, reduced absenteeism, stronger employee loyalty, and access to a skilled but underutilized talent pool. Henderson (2020) extended this analysis to argue that systemic barriers to deaf employment represent a form of market failure that socially responsible corporations have both an ethical obligation and a business incentive to address.</w:t>
      </w:r>
      <w:r w:rsidDel="00000000" w:rsidR="00000000" w:rsidRPr="00000000">
        <w:rPr>
          <w:rtl w:val="0"/>
        </w:rPr>
      </w:r>
    </w:p>
    <w:p w:rsidR="00000000" w:rsidDel="00000000" w:rsidP="00000000" w:rsidRDefault="00000000" w:rsidRPr="00000000" w14:paraId="000000D3">
      <w:pPr>
        <w:rPr/>
      </w:pPr>
      <w:r w:rsidDel="00000000" w:rsidR="00000000" w:rsidRPr="00000000">
        <w:br w:type="page"/>
      </w:r>
      <w:r w:rsidDel="00000000" w:rsidR="00000000" w:rsidRPr="00000000">
        <w:rPr>
          <w:rtl w:val="0"/>
        </w:rPr>
      </w:r>
    </w:p>
    <w:p w:rsidR="00000000" w:rsidDel="00000000" w:rsidP="00000000" w:rsidRDefault="00000000" w:rsidRPr="00000000" w14:paraId="000000D4">
      <w:pPr>
        <w:pStyle w:val="Heading1"/>
        <w:spacing w:after="200" w:before="400" w:lineRule="auto"/>
        <w:rPr/>
      </w:pPr>
      <w:r w:rsidDel="00000000" w:rsidR="00000000" w:rsidRPr="00000000">
        <w:rPr>
          <w:b w:val="1"/>
          <w:bCs w:val="1"/>
          <w:color w:val="1f4e79"/>
          <w:sz w:val="36"/>
          <w:szCs w:val="36"/>
          <w:rtl w:val="0"/>
        </w:rPr>
        <w:t xml:space="preserve">CHAPTER 5: PSYCHOLOGICAL RESILIENCE IN DEAF/MUTE INDIVIDUALS</w:t>
      </w:r>
      <w:r w:rsidDel="00000000" w:rsidR="00000000" w:rsidRPr="00000000">
        <w:rPr>
          <w:rtl w:val="0"/>
        </w:rPr>
      </w:r>
    </w:p>
    <w:p w:rsidR="00000000" w:rsidDel="00000000" w:rsidP="00000000" w:rsidRDefault="00000000" w:rsidRPr="00000000" w14:paraId="000000D5">
      <w:pPr>
        <w:pStyle w:val="Heading2"/>
        <w:spacing w:after="150" w:before="300" w:lineRule="auto"/>
        <w:rPr/>
      </w:pPr>
      <w:r w:rsidDel="00000000" w:rsidR="00000000" w:rsidRPr="00000000">
        <w:rPr>
          <w:b w:val="1"/>
          <w:bCs w:val="1"/>
          <w:color w:val="2e75b6"/>
          <w:sz w:val="30"/>
          <w:szCs w:val="30"/>
          <w:rtl w:val="0"/>
        </w:rPr>
        <w:t xml:space="preserve">5.1 Defining and Conceptualizing Resilience</w:t>
      </w:r>
      <w:r w:rsidDel="00000000" w:rsidR="00000000" w:rsidRPr="00000000">
        <w:rPr>
          <w:rtl w:val="0"/>
        </w:rPr>
      </w:r>
    </w:p>
    <w:p w:rsidR="00000000" w:rsidDel="00000000" w:rsidP="00000000" w:rsidRDefault="00000000" w:rsidRPr="00000000" w14:paraId="000000D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Psychological resilience, broadly defined as the capacity to adapt successfully in the face of adversity, trauma, or significant sources of stress, has emerged as a central organizing concept in contemporary disability research and social work practice. For deaf and mute individuals, resilience is not a static trait or fixed endowment but a dynamic, socially situated process shaped by the continuous interaction between individual capacities and environmental resources, stressors, and challenges.</w:t>
      </w:r>
      <w:r w:rsidDel="00000000" w:rsidR="00000000" w:rsidRPr="00000000">
        <w:rPr>
          <w:rtl w:val="0"/>
        </w:rPr>
      </w:r>
    </w:p>
    <w:p w:rsidR="00000000" w:rsidDel="00000000" w:rsidP="00000000" w:rsidRDefault="00000000" w:rsidRPr="00000000" w14:paraId="000000D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scientific understanding of resilience has evolved through several conceptual generations. First-generation resilience research focused on identifying the personal qualities that distinguished resilient individuals -- traits such as intelligence, problem-solving ability, positive self-concept, and temperament. Second-generation research examined the environmental systems -- family, school, community, culture -- that enable or constrain resilient development. Third-generation research, reflected in Masten's (2014) 'ordinary magic' framework, reconceptualized resilience as an ordinary phenomenon arising from the operation of basic human adaptive systems -- including the brain's capacity for self-regulation, close relationships, and cultural belief systems -- rather than something extraordinary or exceptional.</w:t>
      </w:r>
      <w:r w:rsidDel="00000000" w:rsidR="00000000" w:rsidRPr="00000000">
        <w:rPr>
          <w:rtl w:val="0"/>
        </w:rPr>
      </w:r>
    </w:p>
    <w:p w:rsidR="00000000" w:rsidDel="00000000" w:rsidP="00000000" w:rsidRDefault="00000000" w:rsidRPr="00000000" w14:paraId="000000D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social work practice, this third-generation understanding is particularly empowering because it locates the conditions for resilience in ordinary human relationships and social contexts that can be influenced through professional intervention. The social worker's role becomes one of activating and strengthening these ordinary adaptive systems -- supporting family communication, building peer networks, fostering community belonging, and advocating for structural changes that reduce the adversities deaf individuals face.</w:t>
      </w:r>
    </w:p>
    <w:p w:rsidR="00000000" w:rsidDel="00000000" w:rsidP="00000000" w:rsidRDefault="00000000" w:rsidRPr="00000000" w14:paraId="000000D9">
      <w:pPr>
        <w:spacing w:after="120" w:before="120" w:line="360" w:lineRule="auto"/>
        <w:jc w:val="both"/>
        <w:rPr/>
      </w:pPr>
      <w:r w:rsidDel="00000000" w:rsidR="00000000" w:rsidRPr="00000000">
        <w:rPr>
          <w:rtl w:val="0"/>
        </w:rPr>
      </w:r>
    </w:p>
    <w:p w:rsidR="00000000" w:rsidDel="00000000" w:rsidP="00000000" w:rsidRDefault="00000000" w:rsidRPr="00000000" w14:paraId="000000DA">
      <w:pPr>
        <w:spacing w:after="120" w:before="120" w:line="360" w:lineRule="auto"/>
        <w:jc w:val="both"/>
        <w:rPr/>
      </w:pPr>
      <w:r w:rsidDel="00000000" w:rsidR="00000000" w:rsidRPr="00000000">
        <w:rPr>
          <w:rtl w:val="0"/>
        </w:rPr>
      </w:r>
    </w:p>
    <w:p w:rsidR="00000000" w:rsidDel="00000000" w:rsidP="00000000" w:rsidRDefault="00000000" w:rsidRPr="00000000" w14:paraId="000000DB">
      <w:pPr>
        <w:spacing w:after="120" w:before="120" w:line="360" w:lineRule="auto"/>
        <w:jc w:val="both"/>
        <w:rPr/>
      </w:pPr>
      <w:r w:rsidDel="00000000" w:rsidR="00000000" w:rsidRPr="00000000">
        <w:rPr>
          <w:rtl w:val="0"/>
        </w:rPr>
      </w:r>
    </w:p>
    <w:p w:rsidR="00000000" w:rsidDel="00000000" w:rsidP="00000000" w:rsidRDefault="00000000" w:rsidRPr="00000000" w14:paraId="000000DC">
      <w:pPr>
        <w:pStyle w:val="Heading2"/>
        <w:spacing w:after="150" w:before="300" w:lineRule="auto"/>
        <w:rPr/>
      </w:pPr>
      <w:r w:rsidDel="00000000" w:rsidR="00000000" w:rsidRPr="00000000">
        <w:rPr>
          <w:b w:val="1"/>
          <w:bCs w:val="1"/>
          <w:color w:val="2e75b6"/>
          <w:sz w:val="30"/>
          <w:szCs w:val="30"/>
          <w:rtl w:val="0"/>
        </w:rPr>
        <w:t xml:space="preserve">5.2 The Specific Resilience Ecology of Deaf/Mute Individuals</w:t>
      </w:r>
      <w:r w:rsidDel="00000000" w:rsidR="00000000" w:rsidRPr="00000000">
        <w:rPr>
          <w:rtl w:val="0"/>
        </w:rPr>
      </w:r>
    </w:p>
    <w:p w:rsidR="00000000" w:rsidDel="00000000" w:rsidP="00000000" w:rsidRDefault="00000000" w:rsidRPr="00000000" w14:paraId="000000D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resilience ecology of deaf and mute individuals has several dimensions that are distinctive relative to other disability groups or non-disabled populations. First, linguistic access -- access to a natural, fully expressive language that can be acquired without auditory experience -- is a foundational precondition for virtually all other resilience processes. Without a language, deaf children cannot develop the cognitive, social, and emotional capacities that resilience depends upon. The availability of ISL, ISL-competent caregivers, and ISL-accessible education is therefore not merely a communication accommodation but a prerequisite for resilient development itself.</w:t>
      </w:r>
      <w:r w:rsidDel="00000000" w:rsidR="00000000" w:rsidRPr="00000000">
        <w:rPr>
          <w:rtl w:val="0"/>
        </w:rPr>
      </w:r>
    </w:p>
    <w:p w:rsidR="00000000" w:rsidDel="00000000" w:rsidP="00000000" w:rsidRDefault="00000000" w:rsidRPr="00000000" w14:paraId="000000D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Second, deaf community membership functions as an extraordinary resilience resource for deaf individuals. The deaf community provides not only social support and belonging but also a cultural framework -- a set of values, stories, norms, and perspectives -- that provides meaning and dignity to the deaf experience. Research consistently finds that deaf individuals with strong deaf community connections demonstrate superior psychological outcomes relative to those who are more isolated from the deaf community, even when controlling for other factors.</w:t>
      </w:r>
      <w:r w:rsidDel="00000000" w:rsidR="00000000" w:rsidRPr="00000000">
        <w:rPr>
          <w:rtl w:val="0"/>
        </w:rPr>
      </w:r>
    </w:p>
    <w:p w:rsidR="00000000" w:rsidDel="00000000" w:rsidP="00000000" w:rsidRDefault="00000000" w:rsidRPr="00000000" w14:paraId="000000DF">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Third, positive deaf identity -- the affirmative valuation of one's deaf self and the deaf community -- is strongly predictive of resilience outcomes. This finding has important clinical implications: social work interventions that frame deafness primarily as a problem to be solved or a deficit to be compensated are likely to undermine rather than build resilience, while interventions that affirm deaf identity, connect individuals with deaf community resources, and challenge hearing-centric assumptions create more fertile soil for resilient development.</w:t>
      </w:r>
    </w:p>
    <w:p w:rsidR="00000000" w:rsidDel="00000000" w:rsidP="00000000" w:rsidRDefault="00000000" w:rsidRPr="00000000" w14:paraId="000000E0">
      <w:pPr>
        <w:spacing w:after="120" w:before="120" w:line="360" w:lineRule="auto"/>
        <w:jc w:val="both"/>
        <w:rPr/>
      </w:pPr>
      <w:r w:rsidDel="00000000" w:rsidR="00000000" w:rsidRPr="00000000">
        <w:rPr>
          <w:rtl w:val="0"/>
        </w:rPr>
      </w:r>
    </w:p>
    <w:p w:rsidR="00000000" w:rsidDel="00000000" w:rsidP="00000000" w:rsidRDefault="00000000" w:rsidRPr="00000000" w14:paraId="000000E1">
      <w:pPr>
        <w:spacing w:after="120" w:before="120" w:line="360" w:lineRule="auto"/>
        <w:jc w:val="both"/>
        <w:rPr/>
      </w:pPr>
      <w:r w:rsidDel="00000000" w:rsidR="00000000" w:rsidRPr="00000000">
        <w:rPr>
          <w:rtl w:val="0"/>
        </w:rPr>
      </w:r>
    </w:p>
    <w:p w:rsidR="00000000" w:rsidDel="00000000" w:rsidP="00000000" w:rsidRDefault="00000000" w:rsidRPr="00000000" w14:paraId="000000E2">
      <w:pPr>
        <w:spacing w:after="120" w:before="120" w:line="360" w:lineRule="auto"/>
        <w:jc w:val="both"/>
        <w:rPr/>
      </w:pPr>
      <w:r w:rsidDel="00000000" w:rsidR="00000000" w:rsidRPr="00000000">
        <w:rPr>
          <w:rtl w:val="0"/>
        </w:rPr>
      </w:r>
    </w:p>
    <w:p w:rsidR="00000000" w:rsidDel="00000000" w:rsidP="00000000" w:rsidRDefault="00000000" w:rsidRPr="00000000" w14:paraId="000000E3">
      <w:pPr>
        <w:spacing w:after="120" w:before="120" w:line="360" w:lineRule="auto"/>
        <w:jc w:val="both"/>
        <w:rPr/>
      </w:pPr>
      <w:r w:rsidDel="00000000" w:rsidR="00000000" w:rsidRPr="00000000">
        <w:rPr>
          <w:rtl w:val="0"/>
        </w:rPr>
      </w:r>
    </w:p>
    <w:p w:rsidR="00000000" w:rsidDel="00000000" w:rsidP="00000000" w:rsidRDefault="00000000" w:rsidRPr="00000000" w14:paraId="000000E4">
      <w:pPr>
        <w:spacing w:after="120" w:before="120" w:line="360" w:lineRule="auto"/>
        <w:jc w:val="both"/>
        <w:rPr/>
      </w:pPr>
      <w:r w:rsidDel="00000000" w:rsidR="00000000" w:rsidRPr="00000000">
        <w:rPr>
          <w:rtl w:val="0"/>
        </w:rPr>
      </w:r>
    </w:p>
    <w:p w:rsidR="00000000" w:rsidDel="00000000" w:rsidP="00000000" w:rsidRDefault="00000000" w:rsidRPr="00000000" w14:paraId="000000E5">
      <w:pPr>
        <w:pStyle w:val="Heading2"/>
        <w:spacing w:after="150" w:before="300" w:lineRule="auto"/>
        <w:rPr/>
      </w:pPr>
      <w:r w:rsidDel="00000000" w:rsidR="00000000" w:rsidRPr="00000000">
        <w:rPr>
          <w:b w:val="1"/>
          <w:bCs w:val="1"/>
          <w:color w:val="2e75b6"/>
          <w:sz w:val="30"/>
          <w:szCs w:val="30"/>
          <w:rtl w:val="0"/>
        </w:rPr>
        <w:t xml:space="preserve">5.3 Risk and Protective Factors Across the Life Course</w:t>
      </w:r>
      <w:r w:rsidDel="00000000" w:rsidR="00000000" w:rsidRPr="00000000">
        <w:rPr>
          <w:rtl w:val="0"/>
        </w:rPr>
      </w:r>
    </w:p>
    <w:p w:rsidR="00000000" w:rsidDel="00000000" w:rsidP="00000000" w:rsidRDefault="00000000" w:rsidRPr="00000000" w14:paraId="000000E6">
      <w:pPr>
        <w:pStyle w:val="Heading3"/>
        <w:spacing w:after="120" w:before="240" w:lineRule="auto"/>
        <w:rPr/>
      </w:pPr>
      <w:r w:rsidDel="00000000" w:rsidR="00000000" w:rsidRPr="00000000">
        <w:rPr>
          <w:b w:val="1"/>
          <w:bCs w:val="1"/>
          <w:color w:val="404040"/>
          <w:sz w:val="26"/>
          <w:szCs w:val="26"/>
          <w:rtl w:val="0"/>
        </w:rPr>
        <w:t xml:space="preserve">5.3.1 Early Childhood: Language Access and Family Environment</w:t>
      </w:r>
      <w:r w:rsidDel="00000000" w:rsidR="00000000" w:rsidRPr="00000000">
        <w:rPr>
          <w:rtl w:val="0"/>
        </w:rPr>
      </w:r>
    </w:p>
    <w:p w:rsidR="00000000" w:rsidDel="00000000" w:rsidP="00000000" w:rsidRDefault="00000000" w:rsidRPr="00000000" w14:paraId="000000E7">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early childhood period is critical for resilience development in deaf and mute individuals, with the quality and accessibility of language the most fundamental determinant of developmental outcomes. </w:t>
      </w:r>
    </w:p>
    <w:p w:rsidR="00000000" w:rsidDel="00000000" w:rsidP="00000000" w:rsidRDefault="00000000" w:rsidRPr="00000000" w14:paraId="000000E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Research consistently documents that deaf children who acquire ISL from birth -- whether from deaf parents or from hearing parents who learn ISL proactively -- demonstrate language development, cognitive abilities, and social-emotional competencies comparable to hearing children of the same age. Conversely, deaf children who are denied access to sign language -- whether through oralist educational approaches that prohibit signing or through family and educational environments where no one knows ISL -- suffer significant and sometimes irreversible developmental delays.</w:t>
      </w:r>
      <w:r w:rsidDel="00000000" w:rsidR="00000000" w:rsidRPr="00000000">
        <w:rPr>
          <w:rtl w:val="0"/>
        </w:rPr>
      </w:r>
    </w:p>
    <w:p w:rsidR="00000000" w:rsidDel="00000000" w:rsidP="00000000" w:rsidRDefault="00000000" w:rsidRPr="00000000" w14:paraId="000000E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Family attitudes toward deafness and disability are the second most critical factor in early childhood resilience development. Families that approach deafness as a catastrophe, invest disproportionate emotional energy in seeking 'cures' or normalizing interventions, or express shame or denial about their child's deafness, inadvertently transmit distress and negative self-concept to the deaf child. Families that approach deafness as a difference rather than a deficit, actively learn ISL, connect with the deaf community, and celebrate their deaf child's identity and accomplishments, create the conditions for robust resilient development.</w:t>
      </w:r>
      <w:r w:rsidDel="00000000" w:rsidR="00000000" w:rsidRPr="00000000">
        <w:rPr>
          <w:rtl w:val="0"/>
        </w:rPr>
      </w:r>
    </w:p>
    <w:p w:rsidR="00000000" w:rsidDel="00000000" w:rsidP="00000000" w:rsidRDefault="00000000" w:rsidRPr="00000000" w14:paraId="000000EA">
      <w:pPr>
        <w:pStyle w:val="Heading3"/>
        <w:spacing w:after="120" w:before="240" w:lineRule="auto"/>
        <w:rPr/>
      </w:pPr>
      <w:r w:rsidDel="00000000" w:rsidR="00000000" w:rsidRPr="00000000">
        <w:rPr>
          <w:b w:val="1"/>
          <w:bCs w:val="1"/>
          <w:color w:val="404040"/>
          <w:sz w:val="26"/>
          <w:szCs w:val="26"/>
          <w:rtl w:val="0"/>
        </w:rPr>
        <w:t xml:space="preserve">5.3.2 Adolescence: Identity Formation and Peer Relations</w:t>
      </w:r>
      <w:r w:rsidDel="00000000" w:rsidR="00000000" w:rsidRPr="00000000">
        <w:rPr>
          <w:rtl w:val="0"/>
        </w:rPr>
      </w:r>
    </w:p>
    <w:p w:rsidR="00000000" w:rsidDel="00000000" w:rsidP="00000000" w:rsidRDefault="00000000" w:rsidRPr="00000000" w14:paraId="000000E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Adolescence is a critical period for identity development for all young people, but it presents particular challenges and opportunities for deaf youth. The developmental tasks of adolescence -- forming an autonomous identity separate from family, establishing peer relationships, developing a sense of competence and direction -- are significantly shaped by the communicative and social contexts available to deaf youth.</w:t>
      </w:r>
      <w:r w:rsidDel="00000000" w:rsidR="00000000" w:rsidRPr="00000000">
        <w:rPr>
          <w:rtl w:val="0"/>
        </w:rPr>
      </w:r>
    </w:p>
    <w:p w:rsidR="00000000" w:rsidDel="00000000" w:rsidP="00000000" w:rsidRDefault="00000000" w:rsidRPr="00000000" w14:paraId="000000EC">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deaf youth in mainstream educational settings without adequate ISL support, adolescence can be a period of profound social isolation -- unable to communicate fluently with hearing peers and deprived of access to the deaf community, these young people may struggle to develop a coherent, positive identity. </w:t>
      </w:r>
    </w:p>
    <w:p w:rsidR="00000000" w:rsidDel="00000000" w:rsidP="00000000" w:rsidRDefault="00000000" w:rsidRPr="00000000" w14:paraId="000000E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Research by Kushalnagar and colleagues (2010) documented that mainstream-educated deaf youth report significantly higher rates of loneliness, depression, and identity confusion compared to those educated in deaf-supportive environments.</w:t>
      </w:r>
      <w:r w:rsidDel="00000000" w:rsidR="00000000" w:rsidRPr="00000000">
        <w:rPr>
          <w:rtl w:val="0"/>
        </w:rPr>
      </w:r>
    </w:p>
    <w:p w:rsidR="00000000" w:rsidDel="00000000" w:rsidP="00000000" w:rsidRDefault="00000000" w:rsidRPr="00000000" w14:paraId="000000EE">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Conversely, deaf youth who have access to ISL-using peer communities -- whether in schools for the deaf, deaf youth organizations, or online deaf communities -- navigate adolescent identity development more successfully.</w:t>
      </w:r>
    </w:p>
    <w:p w:rsidR="00000000" w:rsidDel="00000000" w:rsidP="00000000" w:rsidRDefault="00000000" w:rsidRPr="00000000" w14:paraId="000000E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 The emergence of social media and online platforms has created new opportunities for deaf youth to connect with deaf peers regardless of geographic location, providing virtual deaf community membership that can partially compensate for the absence of local deaf community resources.</w:t>
      </w:r>
      <w:r w:rsidDel="00000000" w:rsidR="00000000" w:rsidRPr="00000000">
        <w:rPr>
          <w:rtl w:val="0"/>
        </w:rPr>
      </w:r>
    </w:p>
    <w:p w:rsidR="00000000" w:rsidDel="00000000" w:rsidP="00000000" w:rsidRDefault="00000000" w:rsidRPr="00000000" w14:paraId="000000F0">
      <w:pPr>
        <w:pStyle w:val="Heading3"/>
        <w:spacing w:after="120" w:before="240" w:lineRule="auto"/>
        <w:rPr/>
      </w:pPr>
      <w:r w:rsidDel="00000000" w:rsidR="00000000" w:rsidRPr="00000000">
        <w:rPr>
          <w:b w:val="1"/>
          <w:bCs w:val="1"/>
          <w:color w:val="404040"/>
          <w:sz w:val="26"/>
          <w:szCs w:val="26"/>
          <w:rtl w:val="0"/>
        </w:rPr>
        <w:t xml:space="preserve">5.3.3 Adulthood: Employment, Partnership, and Community</w:t>
      </w:r>
      <w:r w:rsidDel="00000000" w:rsidR="00000000" w:rsidRPr="00000000">
        <w:rPr>
          <w:rtl w:val="0"/>
        </w:rPr>
      </w:r>
    </w:p>
    <w:p w:rsidR="00000000" w:rsidDel="00000000" w:rsidP="00000000" w:rsidRDefault="00000000" w:rsidRPr="00000000" w14:paraId="000000F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 adulthood, the primary resilience challenges for deaf and mute individuals center on employment, intimate relationships, parenting, and civic participation. As documented throughout this research, employment barriers for deaf adults in India are substantial, and unemployment or underemployment is a significant source of psychological distress and economic vulnerability. Resilient adult functioning for deaf individuals typically depends on the development of strong advocacy skills -- the ability to assertively communicate needs, negotiate accommodations, and navigate hearing-dominant institutions.</w:t>
      </w:r>
      <w:r w:rsidDel="00000000" w:rsidR="00000000" w:rsidRPr="00000000">
        <w:rPr>
          <w:rtl w:val="0"/>
        </w:rPr>
      </w:r>
    </w:p>
    <w:p w:rsidR="00000000" w:rsidDel="00000000" w:rsidP="00000000" w:rsidRDefault="00000000" w:rsidRPr="00000000" w14:paraId="000000F2">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Intimate relationships and parenting present distinctive challenges for deaf adults, particularly those who have deaf and hearing family members. Communication within couples and families can be complex when some members are fluent in ISL and others are not, and deaf parents of hearing children navigate unique dynamics around language, identity, and community belonging. Social work support for deaf families requires understanding of these dynamics and ability to facilitate communication within families rather than simply translating between deaf and hearing worlds.</w:t>
      </w:r>
    </w:p>
    <w:p w:rsidR="00000000" w:rsidDel="00000000" w:rsidP="00000000" w:rsidRDefault="00000000" w:rsidRPr="00000000" w14:paraId="000000F3">
      <w:pPr>
        <w:spacing w:after="120" w:before="120" w:line="360" w:lineRule="auto"/>
        <w:jc w:val="both"/>
        <w:rPr/>
      </w:pPr>
      <w:r w:rsidDel="00000000" w:rsidR="00000000" w:rsidRPr="00000000">
        <w:rPr>
          <w:rtl w:val="0"/>
        </w:rPr>
      </w:r>
    </w:p>
    <w:p w:rsidR="00000000" w:rsidDel="00000000" w:rsidP="00000000" w:rsidRDefault="00000000" w:rsidRPr="00000000" w14:paraId="000000F4">
      <w:pPr>
        <w:spacing w:after="120" w:before="120" w:line="360" w:lineRule="auto"/>
        <w:jc w:val="both"/>
        <w:rPr/>
      </w:pPr>
      <w:r w:rsidDel="00000000" w:rsidR="00000000" w:rsidRPr="00000000">
        <w:rPr>
          <w:rtl w:val="0"/>
        </w:rPr>
      </w:r>
    </w:p>
    <w:p w:rsidR="00000000" w:rsidDel="00000000" w:rsidP="00000000" w:rsidRDefault="00000000" w:rsidRPr="00000000" w14:paraId="000000F5">
      <w:pPr>
        <w:spacing w:after="120" w:before="120" w:line="360" w:lineRule="auto"/>
        <w:jc w:val="both"/>
        <w:rPr/>
      </w:pPr>
      <w:r w:rsidDel="00000000" w:rsidR="00000000" w:rsidRPr="00000000">
        <w:rPr>
          <w:rtl w:val="0"/>
        </w:rPr>
      </w:r>
    </w:p>
    <w:p w:rsidR="00000000" w:rsidDel="00000000" w:rsidP="00000000" w:rsidRDefault="00000000" w:rsidRPr="00000000" w14:paraId="000000F6">
      <w:pPr>
        <w:pStyle w:val="Heading3"/>
        <w:spacing w:after="120" w:before="240" w:lineRule="auto"/>
        <w:rPr/>
      </w:pPr>
      <w:r w:rsidDel="00000000" w:rsidR="00000000" w:rsidRPr="00000000">
        <w:rPr>
          <w:b w:val="1"/>
          <w:bCs w:val="1"/>
          <w:color w:val="404040"/>
          <w:sz w:val="26"/>
          <w:szCs w:val="26"/>
          <w:rtl w:val="0"/>
        </w:rPr>
        <w:t xml:space="preserve">5.3.4 Older Adulthood: Accumulated Resilience and New Vulnerabilities</w:t>
      </w:r>
      <w:r w:rsidDel="00000000" w:rsidR="00000000" w:rsidRPr="00000000">
        <w:rPr>
          <w:rtl w:val="0"/>
        </w:rPr>
      </w:r>
    </w:p>
    <w:p w:rsidR="00000000" w:rsidDel="00000000" w:rsidP="00000000" w:rsidRDefault="00000000" w:rsidRPr="00000000" w14:paraId="000000F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Older deaf adults represent a population whose resilience has been tested and built over decades of navigating hearing-dominant society. Many older deaf adults in India have faced the full historical sweep of disability discrimination -- denied education, excluded from employment, silenced in social and civic life -- and have nonetheless built meaningful lives and contributed to the deaf community. Their accumulated resilience wisdom represents a valuable but underutilized resource in contemporary social work practice.</w:t>
      </w:r>
      <w:r w:rsidDel="00000000" w:rsidR="00000000" w:rsidRPr="00000000">
        <w:rPr>
          <w:rtl w:val="0"/>
        </w:rPr>
      </w:r>
    </w:p>
    <w:p w:rsidR="00000000" w:rsidDel="00000000" w:rsidP="00000000" w:rsidRDefault="00000000" w:rsidRPr="00000000" w14:paraId="000000F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same time, older age brings new vulnerabilities for deaf individuals. Age-related sensory decline can compound existing hearing loss. Social networks may shrink with retirement, bereavement, and reduced mobility. </w:t>
      </w:r>
    </w:p>
    <w:p w:rsidR="00000000" w:rsidDel="00000000" w:rsidP="00000000" w:rsidRDefault="00000000" w:rsidRPr="00000000" w14:paraId="000000F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Digital communication technologies that have become essential for deaf communication may be difficult for older adults with limited digital literacy to access. Healthcare becomes increasingly important and communication barriers in healthcare settings become increasingly consequential. Social workers supporting older deaf adults must be attentive to these accumulated challenges while building on the remarkable resilience resources that long experience has developed.</w:t>
      </w:r>
      <w:r w:rsidDel="00000000" w:rsidR="00000000" w:rsidRPr="00000000">
        <w:rPr>
          <w:rtl w:val="0"/>
        </w:rPr>
      </w:r>
    </w:p>
    <w:p w:rsidR="00000000" w:rsidDel="00000000" w:rsidP="00000000" w:rsidRDefault="00000000" w:rsidRPr="00000000" w14:paraId="000000FA">
      <w:pPr>
        <w:pStyle w:val="Heading2"/>
        <w:spacing w:after="150" w:before="300" w:lineRule="auto"/>
        <w:rPr/>
      </w:pPr>
      <w:r w:rsidDel="00000000" w:rsidR="00000000" w:rsidRPr="00000000">
        <w:rPr>
          <w:b w:val="1"/>
          <w:bCs w:val="1"/>
          <w:color w:val="2e75b6"/>
          <w:sz w:val="30"/>
          <w:szCs w:val="30"/>
          <w:rtl w:val="0"/>
        </w:rPr>
        <w:t xml:space="preserve">5.4 Resilience-Building Interventions: Social Work Approaches</w:t>
      </w:r>
      <w:r w:rsidDel="00000000" w:rsidR="00000000" w:rsidRPr="00000000">
        <w:rPr>
          <w:rtl w:val="0"/>
        </w:rPr>
      </w:r>
    </w:p>
    <w:p w:rsidR="00000000" w:rsidDel="00000000" w:rsidP="00000000" w:rsidRDefault="00000000" w:rsidRPr="00000000" w14:paraId="000000F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Drawing on the empirical resilience literature, several categories of social work intervention can be identified as particularly effective in building resilience for deaf/mute individuals across the life course.</w:t>
      </w:r>
      <w:r w:rsidDel="00000000" w:rsidR="00000000" w:rsidRPr="00000000">
        <w:rPr>
          <w:rtl w:val="0"/>
        </w:rPr>
      </w:r>
    </w:p>
    <w:p w:rsidR="00000000" w:rsidDel="00000000" w:rsidP="00000000" w:rsidRDefault="00000000" w:rsidRPr="00000000" w14:paraId="000000FC">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Strengths-based counseling approaches -- which center the client's existing strengths, resources, and successful coping strategies rather than focusing exclusively on problems and deficits -- are particularly aligned with resilience principles. In work with deaf clients, strengths-based approaches involve explicitly acknowledging and building on the adaptive capabilities developed through navigating deaf experience: visual perceptual acuity, creative communication flexibility, community orientation, and the capacity for self-advocacy.</w:t>
      </w:r>
    </w:p>
    <w:p w:rsidR="00000000" w:rsidDel="00000000" w:rsidP="00000000" w:rsidRDefault="00000000" w:rsidRPr="00000000" w14:paraId="000000FD">
      <w:pPr>
        <w:spacing w:after="120" w:before="120" w:line="360" w:lineRule="auto"/>
        <w:jc w:val="both"/>
        <w:rPr/>
      </w:pPr>
      <w:r w:rsidDel="00000000" w:rsidR="00000000" w:rsidRPr="00000000">
        <w:rPr>
          <w:rtl w:val="0"/>
        </w:rPr>
      </w:r>
    </w:p>
    <w:p w:rsidR="00000000" w:rsidDel="00000000" w:rsidP="00000000" w:rsidRDefault="00000000" w:rsidRPr="00000000" w14:paraId="000000FE">
      <w:pPr>
        <w:spacing w:after="120" w:before="120" w:line="360" w:lineRule="auto"/>
        <w:jc w:val="both"/>
        <w:rPr/>
      </w:pPr>
      <w:r w:rsidDel="00000000" w:rsidR="00000000" w:rsidRPr="00000000">
        <w:rPr>
          <w:rtl w:val="0"/>
        </w:rPr>
      </w:r>
    </w:p>
    <w:p w:rsidR="00000000" w:rsidDel="00000000" w:rsidP="00000000" w:rsidRDefault="00000000" w:rsidRPr="00000000" w14:paraId="000000F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Family systems approaches that focus on improving family communication -- including ISL training for hearing family members, family therapy sessions conducted in ISL, and psychoeducational interventions that help families understand deaf developmental needs -- are among the highest-leverage interventions available to social workers working with deaf individuals. Improving family communication quality has cascading positive effects across multiple resilience domains simultaneously.</w:t>
      </w:r>
      <w:r w:rsidDel="00000000" w:rsidR="00000000" w:rsidRPr="00000000">
        <w:rPr>
          <w:rtl w:val="0"/>
        </w:rPr>
      </w:r>
    </w:p>
    <w:p w:rsidR="00000000" w:rsidDel="00000000" w:rsidP="00000000" w:rsidRDefault="00000000" w:rsidRPr="00000000" w14:paraId="0000010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Community development approaches that strengthen deaf community infrastructure -- peer support networks, deaf cultural organizations, deaf youth programs, deaf senior centers -- create community-level resilience resources that benefit entire populations rather than individual clients. Social workers can contribute to community development through facilitation, capacity building, resource mobilization, and advocacy for institutional support for deaf community organizations.</w:t>
      </w:r>
      <w:r w:rsidDel="00000000" w:rsidR="00000000" w:rsidRPr="00000000">
        <w:rPr>
          <w:rtl w:val="0"/>
        </w:rPr>
      </w:r>
    </w:p>
    <w:p w:rsidR="00000000" w:rsidDel="00000000" w:rsidP="00000000" w:rsidRDefault="00000000" w:rsidRPr="00000000" w14:paraId="00000101">
      <w:pPr>
        <w:rPr/>
      </w:pPr>
      <w:r w:rsidDel="00000000" w:rsidR="00000000" w:rsidRPr="00000000">
        <w:br w:type="page"/>
      </w:r>
      <w:r w:rsidDel="00000000" w:rsidR="00000000" w:rsidRPr="00000000">
        <w:rPr>
          <w:rtl w:val="0"/>
        </w:rPr>
      </w:r>
    </w:p>
    <w:p w:rsidR="00000000" w:rsidDel="00000000" w:rsidP="00000000" w:rsidRDefault="00000000" w:rsidRPr="00000000" w14:paraId="00000102">
      <w:pPr>
        <w:pStyle w:val="Heading1"/>
        <w:spacing w:after="200" w:before="400" w:lineRule="auto"/>
        <w:rPr/>
      </w:pPr>
      <w:r w:rsidDel="00000000" w:rsidR="00000000" w:rsidRPr="00000000">
        <w:rPr>
          <w:b w:val="1"/>
          <w:bCs w:val="1"/>
          <w:color w:val="1f4e79"/>
          <w:sz w:val="36"/>
          <w:szCs w:val="36"/>
          <w:rtl w:val="0"/>
        </w:rPr>
        <w:t xml:space="preserve">CHAPTER 6: PROBLEM STATEMENT</w:t>
      </w:r>
      <w:r w:rsidDel="00000000" w:rsidR="00000000" w:rsidRPr="00000000">
        <w:rPr>
          <w:rtl w:val="0"/>
        </w:rPr>
      </w:r>
    </w:p>
    <w:p w:rsidR="00000000" w:rsidDel="00000000" w:rsidP="00000000" w:rsidRDefault="00000000" w:rsidRPr="00000000" w14:paraId="00000103">
      <w:pPr>
        <w:pStyle w:val="Heading2"/>
        <w:spacing w:after="150" w:before="300" w:lineRule="auto"/>
        <w:rPr/>
      </w:pPr>
      <w:r w:rsidDel="00000000" w:rsidR="00000000" w:rsidRPr="00000000">
        <w:rPr>
          <w:b w:val="1"/>
          <w:bCs w:val="1"/>
          <w:color w:val="2e75b6"/>
          <w:sz w:val="30"/>
          <w:szCs w:val="30"/>
          <w:rtl w:val="0"/>
        </w:rPr>
        <w:t xml:space="preserve">6.1 Overview of the Problem</w:t>
      </w:r>
      <w:r w:rsidDel="00000000" w:rsidR="00000000" w:rsidRPr="00000000">
        <w:rPr>
          <w:rtl w:val="0"/>
        </w:rPr>
      </w:r>
    </w:p>
    <w:p w:rsidR="00000000" w:rsidDel="00000000" w:rsidP="00000000" w:rsidRDefault="00000000" w:rsidRPr="00000000" w14:paraId="0000010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Despite the growing recognition of disability rights and the enactment of comprehensive legislation such as the RPWDA 2016, deaf and mute individuals in India continue to face profound and multidimensional challenges across all life domains. These challenges reflect deep-seated systemic failures: inadequate social work training in deaf culture and ISL, absence of psychologically informed intervention frameworks for diverse generational cohorts, critical shortage of ISL interpreters and accessible services, and persistent attitudinal barriers in families, communities, and institutions.</w:t>
      </w:r>
      <w:r w:rsidDel="00000000" w:rsidR="00000000" w:rsidRPr="00000000">
        <w:rPr>
          <w:rtl w:val="0"/>
        </w:rPr>
      </w:r>
    </w:p>
    <w:p w:rsidR="00000000" w:rsidDel="00000000" w:rsidP="00000000" w:rsidRDefault="00000000" w:rsidRPr="00000000" w14:paraId="0000010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Current social work frameworks often lack the specialization, depth, and cultural sensitivity required to effectively support deaf/mute individuals across generations. Social workers employed in disability services, healthcare settings, and educational institutions commonly report limited or no ISL proficiency, inadequate understanding of deaf culture and community dynamics, and a lack of evidence-based, generation-specific intervention strategies. This training and knowledge deficit translates directly into service gaps that affect millions of deaf/mute individuals and their families across India.</w:t>
      </w:r>
      <w:r w:rsidDel="00000000" w:rsidR="00000000" w:rsidRPr="00000000">
        <w:rPr>
          <w:rtl w:val="0"/>
        </w:rPr>
      </w:r>
    </w:p>
    <w:p w:rsidR="00000000" w:rsidDel="00000000" w:rsidP="00000000" w:rsidRDefault="00000000" w:rsidRPr="00000000" w14:paraId="0000010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consequences of these gaps are measurable and serious. Deaf individuals accessing social services without ISL-competent social workers receive lower quality assessments, less appropriate interventions, and reduced advocacy support. Deaf individuals experiencing mental health crises encounter mental health systems that are largely unable to communicate with them. Deaf youth navigating educational and vocational transitions receive career guidance from social workers who lack awareness of the specific opportunities and barriers facing deaf job seekers. Deaf older adults encounter aging services designed for hearing individuals who communicate verbally.</w:t>
      </w:r>
    </w:p>
    <w:p w:rsidR="00000000" w:rsidDel="00000000" w:rsidP="00000000" w:rsidRDefault="00000000" w:rsidRPr="00000000" w14:paraId="00000107">
      <w:pPr>
        <w:spacing w:after="120" w:before="120" w:line="360" w:lineRule="auto"/>
        <w:jc w:val="both"/>
        <w:rPr/>
      </w:pPr>
      <w:r w:rsidDel="00000000" w:rsidR="00000000" w:rsidRPr="00000000">
        <w:rPr>
          <w:rtl w:val="0"/>
        </w:rPr>
      </w:r>
    </w:p>
    <w:p w:rsidR="00000000" w:rsidDel="00000000" w:rsidP="00000000" w:rsidRDefault="00000000" w:rsidRPr="00000000" w14:paraId="00000108">
      <w:pPr>
        <w:spacing w:after="120" w:before="120" w:line="360" w:lineRule="auto"/>
        <w:jc w:val="both"/>
        <w:rPr/>
      </w:pPr>
      <w:r w:rsidDel="00000000" w:rsidR="00000000" w:rsidRPr="00000000">
        <w:rPr>
          <w:rtl w:val="0"/>
        </w:rPr>
      </w:r>
    </w:p>
    <w:p w:rsidR="00000000" w:rsidDel="00000000" w:rsidP="00000000" w:rsidRDefault="00000000" w:rsidRPr="00000000" w14:paraId="00000109">
      <w:pPr>
        <w:spacing w:after="120" w:before="120" w:line="360" w:lineRule="auto"/>
        <w:jc w:val="both"/>
        <w:rPr/>
      </w:pPr>
      <w:r w:rsidDel="00000000" w:rsidR="00000000" w:rsidRPr="00000000">
        <w:rPr>
          <w:rtl w:val="0"/>
        </w:rPr>
      </w:r>
    </w:p>
    <w:p w:rsidR="00000000" w:rsidDel="00000000" w:rsidP="00000000" w:rsidRDefault="00000000" w:rsidRPr="00000000" w14:paraId="0000010A">
      <w:pPr>
        <w:spacing w:after="120" w:before="120" w:line="360" w:lineRule="auto"/>
        <w:jc w:val="both"/>
        <w:rPr/>
      </w:pPr>
      <w:r w:rsidDel="00000000" w:rsidR="00000000" w:rsidRPr="00000000">
        <w:rPr>
          <w:rtl w:val="0"/>
        </w:rPr>
      </w:r>
    </w:p>
    <w:p w:rsidR="00000000" w:rsidDel="00000000" w:rsidP="00000000" w:rsidRDefault="00000000" w:rsidRPr="00000000" w14:paraId="0000010B">
      <w:pPr>
        <w:pStyle w:val="Heading2"/>
        <w:spacing w:after="150" w:before="300" w:lineRule="auto"/>
        <w:rPr/>
      </w:pPr>
      <w:r w:rsidDel="00000000" w:rsidR="00000000" w:rsidRPr="00000000">
        <w:rPr>
          <w:b w:val="1"/>
          <w:bCs w:val="1"/>
          <w:color w:val="2e75b6"/>
          <w:sz w:val="30"/>
          <w:szCs w:val="30"/>
          <w:rtl w:val="0"/>
        </w:rPr>
        <w:t xml:space="preserve">6.2 The Research Gap</w:t>
      </w:r>
      <w:r w:rsidDel="00000000" w:rsidR="00000000" w:rsidRPr="00000000">
        <w:rPr>
          <w:rtl w:val="0"/>
        </w:rPr>
      </w:r>
    </w:p>
    <w:p w:rsidR="00000000" w:rsidDel="00000000" w:rsidP="00000000" w:rsidRDefault="00000000" w:rsidRPr="00000000" w14:paraId="0000010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Despite the importance of these issues, the existing literature on social work with deaf/mute populations in India has significant limitations. Much available Indian research is narrowly focused on specific sub-populations -- deaf children in educational settings, deaf youth in urban employment -- without examining the full generational spectrum. Comprehensive, generationally inclusive research that examines social work practice needs across the entire life course is largely absent from the Indian literature.</w:t>
      </w:r>
      <w:r w:rsidDel="00000000" w:rsidR="00000000" w:rsidRPr="00000000">
        <w:rPr>
          <w:rtl w:val="0"/>
        </w:rPr>
      </w:r>
    </w:p>
    <w:p w:rsidR="00000000" w:rsidDel="00000000" w:rsidP="00000000" w:rsidRDefault="00000000" w:rsidRPr="00000000" w14:paraId="0000010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intersection of deafness with other markers of social disadvantage -- gender, caste, religion, rural residence, and poverty -- has received insufficient scholarly attention in the Indian context. Existing disability research overwhelmingly treats disability as the primary and singular axis of disadvantage, ignoring the ways in which multiple social positions interact to create compounded vulnerabilities that demand intersectionally responsive services.</w:t>
      </w:r>
      <w:r w:rsidDel="00000000" w:rsidR="00000000" w:rsidRPr="00000000">
        <w:rPr>
          <w:rtl w:val="0"/>
        </w:rPr>
      </w:r>
    </w:p>
    <w:p w:rsidR="00000000" w:rsidDel="00000000" w:rsidP="00000000" w:rsidRDefault="00000000" w:rsidRPr="00000000" w14:paraId="0000010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psychological resilience framework, while well-developed in international literature, has not been systematically applied in Indian social work research with deaf/mute populations. Understanding the specific cultural, familial, and community factors that promote or undermine resilience in the Indian context -- and the ways in which social work interventions can strengthen these resilience-promoting factors -- is essential for developing effective, locally grounded practice frameworks.</w:t>
      </w:r>
      <w:r w:rsidDel="00000000" w:rsidR="00000000" w:rsidRPr="00000000">
        <w:rPr>
          <w:rtl w:val="0"/>
        </w:rPr>
      </w:r>
    </w:p>
    <w:p w:rsidR="00000000" w:rsidDel="00000000" w:rsidP="00000000" w:rsidRDefault="00000000" w:rsidRPr="00000000" w14:paraId="0000010F">
      <w:pPr>
        <w:rPr/>
      </w:pPr>
      <w:r w:rsidDel="00000000" w:rsidR="00000000" w:rsidRPr="00000000">
        <w:br w:type="page"/>
      </w:r>
      <w:r w:rsidDel="00000000" w:rsidR="00000000" w:rsidRPr="00000000">
        <w:rPr>
          <w:rtl w:val="0"/>
        </w:rPr>
      </w:r>
    </w:p>
    <w:p w:rsidR="00000000" w:rsidDel="00000000" w:rsidP="00000000" w:rsidRDefault="00000000" w:rsidRPr="00000000" w14:paraId="00000110">
      <w:pPr>
        <w:pStyle w:val="Heading1"/>
        <w:spacing w:after="200" w:before="400" w:lineRule="auto"/>
        <w:rPr/>
      </w:pPr>
      <w:r w:rsidDel="00000000" w:rsidR="00000000" w:rsidRPr="00000000">
        <w:rPr>
          <w:b w:val="1"/>
          <w:bCs w:val="1"/>
          <w:color w:val="1f4e79"/>
          <w:sz w:val="36"/>
          <w:szCs w:val="36"/>
          <w:rtl w:val="0"/>
        </w:rPr>
        <w:t xml:space="preserve">CHAPTER 7: OBJECTIVES OF THE STUDY</w:t>
      </w:r>
      <w:r w:rsidDel="00000000" w:rsidR="00000000" w:rsidRPr="00000000">
        <w:rPr>
          <w:rtl w:val="0"/>
        </w:rPr>
      </w:r>
    </w:p>
    <w:p w:rsidR="00000000" w:rsidDel="00000000" w:rsidP="00000000" w:rsidRDefault="00000000" w:rsidRPr="00000000" w14:paraId="00000111">
      <w:pPr>
        <w:pStyle w:val="Heading2"/>
        <w:spacing w:after="150" w:before="300" w:lineRule="auto"/>
        <w:rPr/>
      </w:pPr>
      <w:r w:rsidDel="00000000" w:rsidR="00000000" w:rsidRPr="00000000">
        <w:rPr>
          <w:b w:val="1"/>
          <w:bCs w:val="1"/>
          <w:color w:val="2e75b6"/>
          <w:sz w:val="30"/>
          <w:szCs w:val="30"/>
          <w:rtl w:val="0"/>
        </w:rPr>
        <w:t xml:space="preserve">7.1 Primary Objectives</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examine the nature and extent of psychological challenges faced by deaf and mute individuals across different generational cohorts in the Indian context.</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assess the current capacity, ISL proficiency, cultural competency, and training needs of social workers and allied professionals engaged with deaf/mute populations.</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explore and document effective communication strategies, including ISL and alternative augmentative communication (AAC) methods, applicable to social work practice.</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identify evidence-based psychological and social work interventions that demonstrably enhance resilience, well-being, and social inclusion among deaf/mute individuals.</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develop a comprehensive, theoretically grounded framework for empowering social workers to provide generationally responsive, culturally competent, and psychologically informed support.</w:t>
      </w:r>
      <w:r w:rsidDel="00000000" w:rsidR="00000000" w:rsidRPr="00000000">
        <w:rPr>
          <w:rtl w:val="0"/>
        </w:rPr>
      </w:r>
    </w:p>
    <w:p w:rsidR="00000000" w:rsidDel="00000000" w:rsidP="00000000" w:rsidRDefault="00000000" w:rsidRPr="00000000" w14:paraId="00000117">
      <w:pPr>
        <w:pStyle w:val="Heading2"/>
        <w:spacing w:after="150" w:before="300" w:lineRule="auto"/>
        <w:rPr/>
      </w:pPr>
      <w:r w:rsidDel="00000000" w:rsidR="00000000" w:rsidRPr="00000000">
        <w:rPr>
          <w:b w:val="1"/>
          <w:bCs w:val="1"/>
          <w:color w:val="2e75b6"/>
          <w:sz w:val="30"/>
          <w:szCs w:val="30"/>
          <w:rtl w:val="0"/>
        </w:rPr>
        <w:t xml:space="preserve">7.2 Secondary Objectives</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analyze the role, initiatives, and impact of ISLRTC in advancing ISL standardization, interpreter training, and deaf inclusion in India.</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examine how intersectional factors including gender, caste, rural/urban location, and poverty shape the service needs and outcomes of diverse segments of the deaf/mute population.</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investigate the contribution of community-based rehabilitation (CBR) frameworks to the social inclusion and empowerment of deaf/mute individuals in India.</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assess how digital technology and assistive devices are reshaping communication, social participation, and quality of life for deaf/mute individuals across generations.</w:t>
      </w:r>
      <w:r w:rsidDel="00000000" w:rsidR="00000000" w:rsidRPr="00000000">
        <w:rPr>
          <w:rtl w:val="0"/>
        </w:rPr>
      </w:r>
    </w:p>
    <w:p w:rsidR="00000000" w:rsidDel="00000000" w:rsidP="00000000" w:rsidRDefault="00000000" w:rsidRPr="00000000" w14:paraId="000001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To generate evidence-based policy recommendations for strengthening the enabling environment for effective social work practice with deaf/mute populations in India.</w:t>
      </w:r>
      <w:r w:rsidDel="00000000" w:rsidR="00000000" w:rsidRPr="00000000">
        <w:rPr>
          <w:rtl w:val="0"/>
        </w:rPr>
      </w:r>
    </w:p>
    <w:p w:rsidR="00000000" w:rsidDel="00000000" w:rsidP="00000000" w:rsidRDefault="00000000" w:rsidRPr="00000000" w14:paraId="0000011D">
      <w:pPr>
        <w:rPr/>
      </w:pPr>
      <w:r w:rsidDel="00000000" w:rsidR="00000000" w:rsidRPr="00000000">
        <w:br w:type="page"/>
      </w:r>
      <w:r w:rsidDel="00000000" w:rsidR="00000000" w:rsidRPr="00000000">
        <w:rPr>
          <w:rtl w:val="0"/>
        </w:rPr>
      </w:r>
    </w:p>
    <w:p w:rsidR="00000000" w:rsidDel="00000000" w:rsidP="00000000" w:rsidRDefault="00000000" w:rsidRPr="00000000" w14:paraId="0000011E">
      <w:pPr>
        <w:pStyle w:val="Heading1"/>
        <w:spacing w:after="200" w:before="400" w:lineRule="auto"/>
        <w:rPr/>
      </w:pPr>
      <w:r w:rsidDel="00000000" w:rsidR="00000000" w:rsidRPr="00000000">
        <w:rPr>
          <w:b w:val="1"/>
          <w:bCs w:val="1"/>
          <w:color w:val="1f4e79"/>
          <w:sz w:val="36"/>
          <w:szCs w:val="36"/>
          <w:rtl w:val="0"/>
        </w:rPr>
        <w:t xml:space="preserve">CHAPTER 8: RESEARCH QUESTIONS</w:t>
      </w: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can social workers be effectively trained to communicate with deaf and mute individuals across generations, incorporating ISL competency and deaf cultural knowledge as core professional skills?</w:t>
      </w:r>
      <w:r w:rsidDel="00000000" w:rsidR="00000000" w:rsidRPr="00000000">
        <w:rPr>
          <w:rtl w:val="0"/>
        </w:rPr>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psychological interventions are most effective in enhancing social workers' ability to support the mental health, resilience, and self-efficacy of deaf and mute clients across the life course?</w:t>
      </w:r>
      <w:r w:rsidDel="00000000" w:rsidR="00000000" w:rsidRPr="00000000">
        <w:rPr>
          <w:rtl w:val="0"/>
        </w:rPr>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do generational differences among deaf and mute individuals influence their communication preferences, identity frameworks, social work support needs, and resilience strategies?</w:t>
      </w:r>
      <w:r w:rsidDel="00000000" w:rsidR="00000000" w:rsidRPr="00000000">
        <w:rPr>
          <w:rtl w:val="0"/>
        </w:rPr>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roles do family systems, peer networks, and community organizations play in supporting social workers to effectively assist deaf and mute populations?</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Which evidence-based social work strategies most effectively improve social inclusion and mental well-being of deaf and mute individuals in the Indian context?</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is the impact of ISLRTC's training, standardization, and advocacy initiatives on the quality of professional services available to deaf/mute individuals in India?</w:t>
      </w:r>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How do intersectional factors including gender, caste, and geographic location shape the social work support needs of different segments of the deaf/mute population in India?</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digital technologies and assistive devices are most effective in enhancing communication and quality of life for deaf/mute individuals, and how can social workers support their adoption and effective use?</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What institutional, policy, and community-level factors constitute the enabling environment for effective social work practice with deaf/mute populations in India?</w:t>
      </w:r>
      <w:r w:rsidDel="00000000" w:rsidR="00000000" w:rsidRPr="00000000">
        <w:rPr>
          <w:rtl w:val="0"/>
        </w:rPr>
      </w:r>
    </w:p>
    <w:p w:rsidR="00000000" w:rsidDel="00000000" w:rsidP="00000000" w:rsidRDefault="00000000" w:rsidRPr="00000000" w14:paraId="00000128">
      <w:pPr>
        <w:rPr/>
      </w:pPr>
      <w:r w:rsidDel="00000000" w:rsidR="00000000" w:rsidRPr="00000000">
        <w:br w:type="page"/>
      </w:r>
      <w:r w:rsidDel="00000000" w:rsidR="00000000" w:rsidRPr="00000000">
        <w:rPr>
          <w:rtl w:val="0"/>
        </w:rPr>
      </w:r>
    </w:p>
    <w:p w:rsidR="00000000" w:rsidDel="00000000" w:rsidP="00000000" w:rsidRDefault="00000000" w:rsidRPr="00000000" w14:paraId="00000129">
      <w:pPr>
        <w:pStyle w:val="Heading1"/>
        <w:spacing w:after="200" w:before="400" w:lineRule="auto"/>
        <w:rPr/>
      </w:pPr>
      <w:r w:rsidDel="00000000" w:rsidR="00000000" w:rsidRPr="00000000">
        <w:rPr>
          <w:b w:val="1"/>
          <w:bCs w:val="1"/>
          <w:color w:val="1f4e79"/>
          <w:sz w:val="36"/>
          <w:szCs w:val="36"/>
          <w:rtl w:val="0"/>
        </w:rPr>
        <w:t xml:space="preserve">CHAPTER 9: HYPOTHESES</w:t>
      </w:r>
      <w:r w:rsidDel="00000000" w:rsidR="00000000" w:rsidRPr="00000000">
        <w:rPr>
          <w:rtl w:val="0"/>
        </w:rPr>
      </w:r>
    </w:p>
    <w:p w:rsidR="00000000" w:rsidDel="00000000" w:rsidP="00000000" w:rsidRDefault="00000000" w:rsidRPr="00000000" w14:paraId="0000012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H1: Social workers who have received specialized training in ISL and deaf cultural competency will demonstrate significantly higher effectiveness in supporting the psychosocial well-being, resilience, and social inclusion of deaf/mute clients compared to those without such training.</w:t>
      </w:r>
      <w:r w:rsidDel="00000000" w:rsidR="00000000" w:rsidRPr="00000000">
        <w:rPr>
          <w:rtl w:val="0"/>
        </w:rPr>
      </w:r>
    </w:p>
    <w:p w:rsidR="00000000" w:rsidDel="00000000" w:rsidP="00000000" w:rsidRDefault="00000000" w:rsidRPr="00000000" w14:paraId="0000012B">
      <w:pPr>
        <w:spacing w:after="80" w:before="80" w:lineRule="auto"/>
        <w:rPr/>
      </w:pPr>
      <w:r w:rsidDel="00000000" w:rsidR="00000000" w:rsidRPr="00000000">
        <w:rPr>
          <w:rtl w:val="0"/>
        </w:rPr>
        <w:t xml:space="preserve"> </w:t>
      </w:r>
    </w:p>
    <w:p w:rsidR="00000000" w:rsidDel="00000000" w:rsidP="00000000" w:rsidRDefault="00000000" w:rsidRPr="00000000" w14:paraId="0000012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H2: Deaf/mute individuals who have access to ISL-proficient social workers and culturally competent support services will demonstrate significantly higher levels of psychological resilience, life satisfaction, and social inclusion compared to those relying on non-specialist services.</w:t>
      </w:r>
      <w:r w:rsidDel="00000000" w:rsidR="00000000" w:rsidRPr="00000000">
        <w:rPr>
          <w:rtl w:val="0"/>
        </w:rPr>
      </w:r>
    </w:p>
    <w:p w:rsidR="00000000" w:rsidDel="00000000" w:rsidP="00000000" w:rsidRDefault="00000000" w:rsidRPr="00000000" w14:paraId="0000012D">
      <w:pPr>
        <w:spacing w:after="80" w:before="80" w:lineRule="auto"/>
        <w:rPr/>
      </w:pPr>
      <w:r w:rsidDel="00000000" w:rsidR="00000000" w:rsidRPr="00000000">
        <w:rPr>
          <w:rtl w:val="0"/>
        </w:rPr>
        <w:t xml:space="preserve"> </w:t>
      </w:r>
    </w:p>
    <w:p w:rsidR="00000000" w:rsidDel="00000000" w:rsidP="00000000" w:rsidRDefault="00000000" w:rsidRPr="00000000" w14:paraId="0000012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H3: Generational differences in the experience of deafness are significantly associated with differences in communication preferences, identity frameworks, service utilization patterns, and social work support needs -- necessitating generation-specific intervention approaches.</w:t>
      </w:r>
      <w:r w:rsidDel="00000000" w:rsidR="00000000" w:rsidRPr="00000000">
        <w:rPr>
          <w:rtl w:val="0"/>
        </w:rPr>
      </w:r>
    </w:p>
    <w:p w:rsidR="00000000" w:rsidDel="00000000" w:rsidP="00000000" w:rsidRDefault="00000000" w:rsidRPr="00000000" w14:paraId="0000012F">
      <w:pPr>
        <w:spacing w:after="80" w:before="80" w:lineRule="auto"/>
        <w:rPr/>
      </w:pPr>
      <w:r w:rsidDel="00000000" w:rsidR="00000000" w:rsidRPr="00000000">
        <w:rPr>
          <w:rtl w:val="0"/>
        </w:rPr>
        <w:t xml:space="preserve"> </w:t>
      </w:r>
    </w:p>
    <w:p w:rsidR="00000000" w:rsidDel="00000000" w:rsidP="00000000" w:rsidRDefault="00000000" w:rsidRPr="00000000" w14:paraId="0000013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H4: Participation in deaf community organizations and peer support networks is positively associated with psychological resilience, self-efficacy, and life satisfaction among deaf/mute individuals across all generational cohorts.</w:t>
      </w:r>
      <w:r w:rsidDel="00000000" w:rsidR="00000000" w:rsidRPr="00000000">
        <w:rPr>
          <w:rtl w:val="0"/>
        </w:rPr>
      </w:r>
    </w:p>
    <w:p w:rsidR="00000000" w:rsidDel="00000000" w:rsidP="00000000" w:rsidRDefault="00000000" w:rsidRPr="00000000" w14:paraId="00000131">
      <w:pPr>
        <w:spacing w:after="80" w:before="80" w:lineRule="auto"/>
        <w:rPr/>
      </w:pPr>
      <w:r w:rsidDel="00000000" w:rsidR="00000000" w:rsidRPr="00000000">
        <w:rPr>
          <w:rtl w:val="0"/>
        </w:rPr>
        <w:t xml:space="preserve"> </w:t>
      </w:r>
    </w:p>
    <w:p w:rsidR="00000000" w:rsidDel="00000000" w:rsidP="00000000" w:rsidRDefault="00000000" w:rsidRPr="00000000" w14:paraId="0000013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H5: Intersectional factors including gender, caste, and geographic location significantly moderate the relationship between social work intervention quality and outcomes for deaf/mute individuals, with multiply marginalized individuals experiencing compounded disadvantage and requiring more intensive and tailored support.</w:t>
      </w:r>
      <w:r w:rsidDel="00000000" w:rsidR="00000000" w:rsidRPr="00000000">
        <w:rPr>
          <w:rtl w:val="0"/>
        </w:rPr>
      </w:r>
    </w:p>
    <w:p w:rsidR="00000000" w:rsidDel="00000000" w:rsidP="00000000" w:rsidRDefault="00000000" w:rsidRPr="00000000" w14:paraId="00000133">
      <w:pPr>
        <w:spacing w:after="80" w:before="80" w:lineRule="auto"/>
        <w:rPr/>
      </w:pPr>
      <w:r w:rsidDel="00000000" w:rsidR="00000000" w:rsidRPr="00000000">
        <w:rPr>
          <w:rtl w:val="0"/>
        </w:rPr>
        <w:t xml:space="preserve"> </w:t>
      </w:r>
    </w:p>
    <w:p w:rsidR="00000000" w:rsidDel="00000000" w:rsidP="00000000" w:rsidRDefault="00000000" w:rsidRPr="00000000" w14:paraId="0000013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H6: Access to digital communication technologies and assistive devices is positively associated with improved social participation, employment outcomes, and quality of life for deaf/mute individuals, with this association moderated by digital literacy levels and device accessibility.</w:t>
      </w:r>
      <w:r w:rsidDel="00000000" w:rsidR="00000000" w:rsidRPr="00000000">
        <w:rPr>
          <w:rtl w:val="0"/>
        </w:rPr>
      </w:r>
    </w:p>
    <w:p w:rsidR="00000000" w:rsidDel="00000000" w:rsidP="00000000" w:rsidRDefault="00000000" w:rsidRPr="00000000" w14:paraId="00000135">
      <w:pPr>
        <w:rPr/>
      </w:pPr>
      <w:r w:rsidDel="00000000" w:rsidR="00000000" w:rsidRPr="00000000">
        <w:br w:type="page"/>
      </w:r>
      <w:r w:rsidDel="00000000" w:rsidR="00000000" w:rsidRPr="00000000">
        <w:rPr>
          <w:rtl w:val="0"/>
        </w:rPr>
      </w:r>
    </w:p>
    <w:p w:rsidR="00000000" w:rsidDel="00000000" w:rsidP="00000000" w:rsidRDefault="00000000" w:rsidRPr="00000000" w14:paraId="00000136">
      <w:pPr>
        <w:pStyle w:val="Heading1"/>
        <w:spacing w:after="200" w:before="400" w:lineRule="auto"/>
        <w:rPr/>
      </w:pPr>
      <w:r w:rsidDel="00000000" w:rsidR="00000000" w:rsidRPr="00000000">
        <w:rPr>
          <w:b w:val="1"/>
          <w:bCs w:val="1"/>
          <w:color w:val="1f4e79"/>
          <w:sz w:val="36"/>
          <w:szCs w:val="36"/>
          <w:rtl w:val="0"/>
        </w:rPr>
        <w:t xml:space="preserve">CHAPTER 10: RESEARCH METHODOLOGY</w:t>
      </w:r>
      <w:r w:rsidDel="00000000" w:rsidR="00000000" w:rsidRPr="00000000">
        <w:rPr>
          <w:rtl w:val="0"/>
        </w:rPr>
      </w:r>
    </w:p>
    <w:p w:rsidR="00000000" w:rsidDel="00000000" w:rsidP="00000000" w:rsidRDefault="00000000" w:rsidRPr="00000000" w14:paraId="00000137">
      <w:pPr>
        <w:pStyle w:val="Heading2"/>
        <w:spacing w:after="150" w:before="300" w:lineRule="auto"/>
        <w:rPr/>
      </w:pPr>
      <w:r w:rsidDel="00000000" w:rsidR="00000000" w:rsidRPr="00000000">
        <w:rPr>
          <w:b w:val="1"/>
          <w:bCs w:val="1"/>
          <w:color w:val="2e75b6"/>
          <w:sz w:val="30"/>
          <w:szCs w:val="30"/>
          <w:rtl w:val="0"/>
        </w:rPr>
        <w:t xml:space="preserve">10.1 Research Design and Epistemological Framework</w:t>
      </w:r>
      <w:r w:rsidDel="00000000" w:rsidR="00000000" w:rsidRPr="00000000">
        <w:rPr>
          <w:rtl w:val="0"/>
        </w:rPr>
      </w:r>
    </w:p>
    <w:p w:rsidR="00000000" w:rsidDel="00000000" w:rsidP="00000000" w:rsidRDefault="00000000" w:rsidRPr="00000000" w14:paraId="0000013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This study adopts a mixed-method research design integrating both quantitative and qualitative approaches within a convergent parallel framework. This design is selected to comprehensively explore the multidimensional psychological, social, communicative, and institutional dimensions of social work practice with deaf/mute individuals across generations. The quantitative component will provide statistically generalizable data on social worker competency and training needs, while the qualitative component will generate rich, contextually embedded understandings of deaf/mute individuals' lived experiences, coping strategies, and resilience processes.</w:t>
      </w:r>
      <w:r w:rsidDel="00000000" w:rsidR="00000000" w:rsidRPr="00000000">
        <w:rPr>
          <w:rtl w:val="0"/>
        </w:rPr>
      </w:r>
    </w:p>
    <w:p w:rsidR="00000000" w:rsidDel="00000000" w:rsidP="00000000" w:rsidRDefault="00000000" w:rsidRPr="00000000" w14:paraId="0000013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epistemological stance of this research is pragmatic pluralism -- recognizing that complex social phenomena including disability, resilience, and professional practice are best understood through multiple complementary methodological lenses. The study also draws on the theoretical framework of critical disability studies, which frames disability as a socially and politically constructed phenomenon rather than a fixed characteristic of individuals, and which foregrounds the perspectives of disabled people themselves as authoritative knowledge sources.</w:t>
      </w:r>
      <w:r w:rsidDel="00000000" w:rsidR="00000000" w:rsidRPr="00000000">
        <w:rPr>
          <w:rtl w:val="0"/>
        </w:rPr>
      </w:r>
    </w:p>
    <w:p w:rsidR="00000000" w:rsidDel="00000000" w:rsidP="00000000" w:rsidRDefault="00000000" w:rsidRPr="00000000" w14:paraId="0000013A">
      <w:pPr>
        <w:pStyle w:val="Heading2"/>
        <w:spacing w:after="150" w:before="300" w:lineRule="auto"/>
        <w:rPr/>
      </w:pPr>
      <w:r w:rsidDel="00000000" w:rsidR="00000000" w:rsidRPr="00000000">
        <w:rPr>
          <w:b w:val="1"/>
          <w:bCs w:val="1"/>
          <w:color w:val="2e75b6"/>
          <w:sz w:val="30"/>
          <w:szCs w:val="30"/>
          <w:rtl w:val="0"/>
        </w:rPr>
        <w:t xml:space="preserve">10.2 Study Settings</w:t>
      </w:r>
      <w:r w:rsidDel="00000000" w:rsidR="00000000" w:rsidRPr="00000000">
        <w:rPr>
          <w:rtl w:val="0"/>
        </w:rPr>
      </w:r>
    </w:p>
    <w:p w:rsidR="00000000" w:rsidDel="00000000" w:rsidP="00000000" w:rsidRDefault="00000000" w:rsidRPr="00000000" w14:paraId="0000013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study will be conducted across selected sites in three Indian states providing geographic, cultural, and linguistic diversity:</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Madhya Pradesh: Urban study site in Gwalior (home of Vikrant University and several disability organizations) and rural study site in Shivpuri district.</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Maharashtra: Urban study site in Mumbai (home of several well-established deaf community organizations and NGOs) and rural site in Amravati district.</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Tamil Nadu: Urban site in Chennai (site of one of India's oldest schools for the deaf) and rural site in Tirunelveli district.</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right="0"/>
        <w:jc w:val="left"/>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right="0"/>
        <w:jc w:val="left"/>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right="0"/>
        <w:jc w:val="left"/>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40" w:lineRule="auto"/>
        <w:ind w:right="0"/>
        <w:jc w:val="left"/>
        <w:rPr/>
      </w:pPr>
      <w:r w:rsidDel="00000000" w:rsidR="00000000" w:rsidRPr="00000000">
        <w:rPr>
          <w:rtl w:val="0"/>
        </w:rPr>
      </w:r>
    </w:p>
    <w:p w:rsidR="00000000" w:rsidDel="00000000" w:rsidP="00000000" w:rsidRDefault="00000000" w:rsidRPr="00000000" w14:paraId="00000143">
      <w:pPr>
        <w:pStyle w:val="Heading2"/>
        <w:spacing w:after="150" w:before="300" w:lineRule="auto"/>
        <w:rPr/>
      </w:pPr>
      <w:r w:rsidDel="00000000" w:rsidR="00000000" w:rsidRPr="00000000">
        <w:rPr>
          <w:b w:val="1"/>
          <w:bCs w:val="1"/>
          <w:color w:val="2e75b6"/>
          <w:sz w:val="30"/>
          <w:szCs w:val="30"/>
          <w:rtl w:val="0"/>
        </w:rPr>
        <w:t xml:space="preserve">10.3 Population and Sample</w:t>
      </w:r>
      <w:r w:rsidDel="00000000" w:rsidR="00000000" w:rsidRPr="00000000">
        <w:rPr>
          <w:rtl w:val="0"/>
        </w:rPr>
      </w:r>
    </w:p>
    <w:tbl>
      <w:tblPr>
        <w:tblStyle w:val="Table3"/>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3000"/>
        <w:gridCol w:w="900"/>
        <w:gridCol w:w="3120"/>
        <w:tblGridChange w:id="0">
          <w:tblGrid>
            <w:gridCol w:w="2340"/>
            <w:gridCol w:w="3000"/>
            <w:gridCol w:w="900"/>
            <w:gridCol w:w="312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144">
            <w:pPr>
              <w:jc w:val="left"/>
              <w:rPr/>
            </w:pPr>
            <w:r w:rsidDel="00000000" w:rsidR="00000000" w:rsidRPr="00000000">
              <w:rPr>
                <w:rFonts w:ascii="Times New Roman" w:cs="Times New Roman" w:eastAsia="Times New Roman" w:hAnsi="Times New Roman"/>
                <w:b w:val="1"/>
                <w:bCs w:val="1"/>
                <w:sz w:val="22"/>
                <w:szCs w:val="22"/>
                <w:rtl w:val="0"/>
              </w:rPr>
              <w:t xml:space="preserve">Group</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145">
            <w:pPr>
              <w:jc w:val="left"/>
              <w:rPr/>
            </w:pPr>
            <w:r w:rsidDel="00000000" w:rsidR="00000000" w:rsidRPr="00000000">
              <w:rPr>
                <w:rFonts w:ascii="Times New Roman" w:cs="Times New Roman" w:eastAsia="Times New Roman" w:hAnsi="Times New Roman"/>
                <w:b w:val="1"/>
                <w:bCs w:val="1"/>
                <w:sz w:val="22"/>
                <w:szCs w:val="22"/>
                <w:rtl w:val="0"/>
              </w:rPr>
              <w:t xml:space="preserve">Description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146">
            <w:pPr>
              <w:jc w:val="left"/>
              <w:rPr/>
            </w:pPr>
            <w:r w:rsidDel="00000000" w:rsidR="00000000" w:rsidRPr="00000000">
              <w:rPr>
                <w:rFonts w:ascii="Times New Roman" w:cs="Times New Roman" w:eastAsia="Times New Roman" w:hAnsi="Times New Roman"/>
                <w:b w:val="1"/>
                <w:bCs w:val="1"/>
                <w:sz w:val="22"/>
                <w:szCs w:val="22"/>
                <w:rtl w:val="0"/>
              </w:rPr>
              <w:t xml:space="preserve">n</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147">
            <w:pPr>
              <w:jc w:val="left"/>
              <w:rPr/>
            </w:pPr>
            <w:r w:rsidDel="00000000" w:rsidR="00000000" w:rsidRPr="00000000">
              <w:rPr>
                <w:rFonts w:ascii="Times New Roman" w:cs="Times New Roman" w:eastAsia="Times New Roman" w:hAnsi="Times New Roman"/>
                <w:b w:val="1"/>
                <w:bCs w:val="1"/>
                <w:sz w:val="22"/>
                <w:szCs w:val="22"/>
                <w:rtl w:val="0"/>
              </w:rPr>
              <w:t xml:space="preserve">Method</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8">
            <w:pPr>
              <w:jc w:val="left"/>
              <w:rPr/>
            </w:pPr>
            <w:r w:rsidDel="00000000" w:rsidR="00000000" w:rsidRPr="00000000">
              <w:rPr>
                <w:rFonts w:ascii="Times New Roman" w:cs="Times New Roman" w:eastAsia="Times New Roman" w:hAnsi="Times New Roman"/>
                <w:b w:val="0"/>
                <w:bCs w:val="0"/>
                <w:sz w:val="22"/>
                <w:szCs w:val="22"/>
                <w:rtl w:val="0"/>
              </w:rPr>
              <w:t xml:space="preserve">Social Workers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9">
            <w:pPr>
              <w:jc w:val="left"/>
              <w:rPr/>
            </w:pPr>
            <w:r w:rsidDel="00000000" w:rsidR="00000000" w:rsidRPr="00000000">
              <w:rPr>
                <w:rFonts w:ascii="Times New Roman" w:cs="Times New Roman" w:eastAsia="Times New Roman" w:hAnsi="Times New Roman"/>
                <w:b w:val="0"/>
                <w:bCs w:val="0"/>
                <w:sz w:val="22"/>
                <w:szCs w:val="22"/>
                <w:rtl w:val="0"/>
              </w:rPr>
              <w:t xml:space="preserve">Professional SWs in NGOs, hospitals, schools, govt. disability services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A">
            <w:pPr>
              <w:jc w:val="left"/>
              <w:rPr/>
            </w:pPr>
            <w:r w:rsidDel="00000000" w:rsidR="00000000" w:rsidRPr="00000000">
              <w:rPr>
                <w:rFonts w:ascii="Times New Roman" w:cs="Times New Roman" w:eastAsia="Times New Roman" w:hAnsi="Times New Roman"/>
                <w:b w:val="0"/>
                <w:bCs w:val="0"/>
                <w:sz w:val="22"/>
                <w:szCs w:val="22"/>
                <w:rtl w:val="0"/>
              </w:rPr>
              <w:t xml:space="preserve">100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B">
            <w:pPr>
              <w:jc w:val="left"/>
              <w:rPr/>
            </w:pPr>
            <w:r w:rsidDel="00000000" w:rsidR="00000000" w:rsidRPr="00000000">
              <w:rPr>
                <w:rFonts w:ascii="Times New Roman" w:cs="Times New Roman" w:eastAsia="Times New Roman" w:hAnsi="Times New Roman"/>
                <w:b w:val="0"/>
                <w:bCs w:val="0"/>
                <w:sz w:val="22"/>
                <w:szCs w:val="22"/>
                <w:rtl w:val="0"/>
              </w:rPr>
              <w:t xml:space="preserve">Purposive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C">
            <w:pPr>
              <w:jc w:val="left"/>
              <w:rPr/>
            </w:pPr>
            <w:r w:rsidDel="00000000" w:rsidR="00000000" w:rsidRPr="00000000">
              <w:rPr>
                <w:rFonts w:ascii="Times New Roman" w:cs="Times New Roman" w:eastAsia="Times New Roman" w:hAnsi="Times New Roman"/>
                <w:b w:val="0"/>
                <w:bCs w:val="0"/>
                <w:sz w:val="22"/>
                <w:szCs w:val="22"/>
                <w:rtl w:val="0"/>
              </w:rPr>
              <w:t xml:space="preserve">Deaf/Mute Youth (15-25)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D">
            <w:pPr>
              <w:jc w:val="left"/>
              <w:rPr/>
            </w:pPr>
            <w:r w:rsidDel="00000000" w:rsidR="00000000" w:rsidRPr="00000000">
              <w:rPr>
                <w:rFonts w:ascii="Times New Roman" w:cs="Times New Roman" w:eastAsia="Times New Roman" w:hAnsi="Times New Roman"/>
                <w:b w:val="0"/>
                <w:bCs w:val="0"/>
                <w:sz w:val="22"/>
                <w:szCs w:val="22"/>
                <w:rtl w:val="0"/>
              </w:rPr>
              <w:t xml:space="preserve">Young deaf/mute individuals across study sites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E">
            <w:pPr>
              <w:jc w:val="left"/>
              <w:rPr/>
            </w:pPr>
            <w:r w:rsidDel="00000000" w:rsidR="00000000" w:rsidRPr="00000000">
              <w:rPr>
                <w:rFonts w:ascii="Times New Roman" w:cs="Times New Roman" w:eastAsia="Times New Roman" w:hAnsi="Times New Roman"/>
                <w:b w:val="0"/>
                <w:bCs w:val="0"/>
                <w:sz w:val="22"/>
                <w:szCs w:val="22"/>
                <w:rtl w:val="0"/>
              </w:rPr>
              <w:t xml:space="preserve">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4F">
            <w:pPr>
              <w:jc w:val="left"/>
              <w:rPr/>
            </w:pPr>
            <w:r w:rsidDel="00000000" w:rsidR="00000000" w:rsidRPr="00000000">
              <w:rPr>
                <w:rFonts w:ascii="Times New Roman" w:cs="Times New Roman" w:eastAsia="Times New Roman" w:hAnsi="Times New Roman"/>
                <w:b w:val="0"/>
                <w:bCs w:val="0"/>
                <w:sz w:val="22"/>
                <w:szCs w:val="22"/>
                <w:rtl w:val="0"/>
              </w:rPr>
              <w:t xml:space="preserve">Snowball via deaf schools/assoc.</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0">
            <w:pPr>
              <w:jc w:val="left"/>
              <w:rPr/>
            </w:pPr>
            <w:r w:rsidDel="00000000" w:rsidR="00000000" w:rsidRPr="00000000">
              <w:rPr>
                <w:rFonts w:ascii="Times New Roman" w:cs="Times New Roman" w:eastAsia="Times New Roman" w:hAnsi="Times New Roman"/>
                <w:b w:val="0"/>
                <w:bCs w:val="0"/>
                <w:sz w:val="22"/>
                <w:szCs w:val="22"/>
                <w:rtl w:val="0"/>
              </w:rPr>
              <w:t xml:space="preserve">Deaf/Mute Adults (26-50)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1">
            <w:pPr>
              <w:jc w:val="left"/>
              <w:rPr/>
            </w:pPr>
            <w:r w:rsidDel="00000000" w:rsidR="00000000" w:rsidRPr="00000000">
              <w:rPr>
                <w:rFonts w:ascii="Times New Roman" w:cs="Times New Roman" w:eastAsia="Times New Roman" w:hAnsi="Times New Roman"/>
                <w:b w:val="0"/>
                <w:bCs w:val="0"/>
                <w:sz w:val="22"/>
                <w:szCs w:val="22"/>
                <w:rtl w:val="0"/>
              </w:rPr>
              <w:t xml:space="preserve">Middle-generation deaf/mute individuals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2">
            <w:pPr>
              <w:jc w:val="left"/>
              <w:rPr/>
            </w:pPr>
            <w:r w:rsidDel="00000000" w:rsidR="00000000" w:rsidRPr="00000000">
              <w:rPr>
                <w:rFonts w:ascii="Times New Roman" w:cs="Times New Roman" w:eastAsia="Times New Roman" w:hAnsi="Times New Roman"/>
                <w:b w:val="0"/>
                <w:bCs w:val="0"/>
                <w:sz w:val="22"/>
                <w:szCs w:val="22"/>
                <w:rtl w:val="0"/>
              </w:rPr>
              <w:t xml:space="preserve">40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3">
            <w:pPr>
              <w:jc w:val="left"/>
              <w:rPr/>
            </w:pPr>
            <w:r w:rsidDel="00000000" w:rsidR="00000000" w:rsidRPr="00000000">
              <w:rPr>
                <w:rFonts w:ascii="Times New Roman" w:cs="Times New Roman" w:eastAsia="Times New Roman" w:hAnsi="Times New Roman"/>
                <w:b w:val="0"/>
                <w:bCs w:val="0"/>
                <w:sz w:val="22"/>
                <w:szCs w:val="22"/>
                <w:rtl w:val="0"/>
              </w:rPr>
              <w:t xml:space="preserve">Snowball via organizations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4">
            <w:pPr>
              <w:jc w:val="left"/>
              <w:rPr/>
            </w:pPr>
            <w:r w:rsidDel="00000000" w:rsidR="00000000" w:rsidRPr="00000000">
              <w:rPr>
                <w:rFonts w:ascii="Times New Roman" w:cs="Times New Roman" w:eastAsia="Times New Roman" w:hAnsi="Times New Roman"/>
                <w:b w:val="0"/>
                <w:bCs w:val="0"/>
                <w:sz w:val="22"/>
                <w:szCs w:val="22"/>
                <w:rtl w:val="0"/>
              </w:rPr>
              <w:t xml:space="preserve">Deaf/Mute Older Adults (51+)</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5">
            <w:pPr>
              <w:jc w:val="left"/>
              <w:rPr/>
            </w:pPr>
            <w:r w:rsidDel="00000000" w:rsidR="00000000" w:rsidRPr="00000000">
              <w:rPr>
                <w:rFonts w:ascii="Times New Roman" w:cs="Times New Roman" w:eastAsia="Times New Roman" w:hAnsi="Times New Roman"/>
                <w:b w:val="0"/>
                <w:bCs w:val="0"/>
                <w:sz w:val="22"/>
                <w:szCs w:val="22"/>
                <w:rtl w:val="0"/>
              </w:rPr>
              <w:t xml:space="preserve">Senior deaf/mute individuals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6">
            <w:pPr>
              <w:jc w:val="left"/>
              <w:rPr/>
            </w:pPr>
            <w:r w:rsidDel="00000000" w:rsidR="00000000" w:rsidRPr="00000000">
              <w:rPr>
                <w:rFonts w:ascii="Times New Roman" w:cs="Times New Roman" w:eastAsia="Times New Roman" w:hAnsi="Times New Roman"/>
                <w:b w:val="0"/>
                <w:bCs w:val="0"/>
                <w:sz w:val="22"/>
                <w:szCs w:val="22"/>
                <w:rtl w:val="0"/>
              </w:rPr>
              <w:t xml:space="preserve">20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7">
            <w:pPr>
              <w:jc w:val="left"/>
              <w:rPr/>
            </w:pPr>
            <w:r w:rsidDel="00000000" w:rsidR="00000000" w:rsidRPr="00000000">
              <w:rPr>
                <w:rFonts w:ascii="Times New Roman" w:cs="Times New Roman" w:eastAsia="Times New Roman" w:hAnsi="Times New Roman"/>
                <w:b w:val="0"/>
                <w:bCs w:val="0"/>
                <w:sz w:val="22"/>
                <w:szCs w:val="22"/>
                <w:rtl w:val="0"/>
              </w:rPr>
              <w:t xml:space="preserve">Convenience + snowball</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8">
            <w:pPr>
              <w:jc w:val="left"/>
              <w:rPr/>
            </w:pPr>
            <w:r w:rsidDel="00000000" w:rsidR="00000000" w:rsidRPr="00000000">
              <w:rPr>
                <w:rFonts w:ascii="Times New Roman" w:cs="Times New Roman" w:eastAsia="Times New Roman" w:hAnsi="Times New Roman"/>
                <w:b w:val="0"/>
                <w:bCs w:val="0"/>
                <w:sz w:val="22"/>
                <w:szCs w:val="22"/>
                <w:rtl w:val="0"/>
              </w:rPr>
              <w:t xml:space="preserve">Family Members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9">
            <w:pPr>
              <w:jc w:val="left"/>
              <w:rPr/>
            </w:pPr>
            <w:r w:rsidDel="00000000" w:rsidR="00000000" w:rsidRPr="00000000">
              <w:rPr>
                <w:rFonts w:ascii="Times New Roman" w:cs="Times New Roman" w:eastAsia="Times New Roman" w:hAnsi="Times New Roman"/>
                <w:b w:val="0"/>
                <w:bCs w:val="0"/>
                <w:sz w:val="22"/>
                <w:szCs w:val="22"/>
                <w:rtl w:val="0"/>
              </w:rPr>
              <w:t xml:space="preserve">Caregivers and family members of deaf/mute individuals</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A">
            <w:pPr>
              <w:jc w:val="left"/>
              <w:rPr/>
            </w:pPr>
            <w:r w:rsidDel="00000000" w:rsidR="00000000" w:rsidRPr="00000000">
              <w:rPr>
                <w:rFonts w:ascii="Times New Roman" w:cs="Times New Roman" w:eastAsia="Times New Roman" w:hAnsi="Times New Roman"/>
                <w:b w:val="0"/>
                <w:bCs w:val="0"/>
                <w:sz w:val="22"/>
                <w:szCs w:val="22"/>
                <w:rtl w:val="0"/>
              </w:rPr>
              <w:t xml:space="preserve">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B">
            <w:pPr>
              <w:jc w:val="left"/>
              <w:rPr/>
            </w:pPr>
            <w:r w:rsidDel="00000000" w:rsidR="00000000" w:rsidRPr="00000000">
              <w:rPr>
                <w:rFonts w:ascii="Times New Roman" w:cs="Times New Roman" w:eastAsia="Times New Roman" w:hAnsi="Times New Roman"/>
                <w:b w:val="0"/>
                <w:bCs w:val="0"/>
                <w:sz w:val="22"/>
                <w:szCs w:val="22"/>
                <w:rtl w:val="0"/>
              </w:rPr>
              <w:t xml:space="preserve">Convenience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C">
            <w:pPr>
              <w:jc w:val="left"/>
              <w:rPr/>
            </w:pPr>
            <w:r w:rsidDel="00000000" w:rsidR="00000000" w:rsidRPr="00000000">
              <w:rPr>
                <w:rFonts w:ascii="Times New Roman" w:cs="Times New Roman" w:eastAsia="Times New Roman" w:hAnsi="Times New Roman"/>
                <w:b w:val="0"/>
                <w:bCs w:val="0"/>
                <w:sz w:val="22"/>
                <w:szCs w:val="22"/>
                <w:rtl w:val="0"/>
              </w:rPr>
              <w:t xml:space="preserve">Total</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D">
            <w:pPr>
              <w:jc w:val="left"/>
              <w:rPr/>
            </w:pP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E">
            <w:pPr>
              <w:jc w:val="left"/>
              <w:rPr/>
            </w:pPr>
            <w:r w:rsidDel="00000000" w:rsidR="00000000" w:rsidRPr="00000000">
              <w:rPr>
                <w:rFonts w:ascii="Times New Roman" w:cs="Times New Roman" w:eastAsia="Times New Roman" w:hAnsi="Times New Roman"/>
                <w:b w:val="0"/>
                <w:bCs w:val="0"/>
                <w:sz w:val="22"/>
                <w:szCs w:val="22"/>
                <w:rtl w:val="0"/>
              </w:rPr>
              <w:t xml:space="preserve">250</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5F">
            <w:pPr>
              <w:jc w:val="left"/>
              <w:rPr/>
            </w:pPr>
            <w:r w:rsidDel="00000000" w:rsidR="00000000" w:rsidRPr="00000000">
              <w:rPr>
                <w:rFonts w:ascii="Times New Roman" w:cs="Times New Roman" w:eastAsia="Times New Roman" w:hAnsi="Times New Roman"/>
                <w:b w:val="0"/>
                <w:bCs w:val="0"/>
                <w:sz w:val="22"/>
                <w:szCs w:val="22"/>
                <w:rtl w:val="0"/>
              </w:rPr>
              <w:t xml:space="preserve">Mixed</w:t>
            </w:r>
            <w:r w:rsidDel="00000000" w:rsidR="00000000" w:rsidRPr="00000000">
              <w:rPr>
                <w:rtl w:val="0"/>
              </w:rPr>
            </w:r>
          </w:p>
        </w:tc>
      </w:tr>
    </w:tbl>
    <w:p w:rsidR="00000000" w:rsidDel="00000000" w:rsidP="00000000" w:rsidRDefault="00000000" w:rsidRPr="00000000" w14:paraId="00000160">
      <w:pPr>
        <w:spacing w:after="80" w:before="80" w:lineRule="auto"/>
        <w:rPr/>
      </w:pPr>
      <w:r w:rsidDel="00000000" w:rsidR="00000000" w:rsidRPr="00000000">
        <w:rPr>
          <w:rtl w:val="0"/>
        </w:rPr>
        <w:t xml:space="preserve"> </w:t>
      </w:r>
    </w:p>
    <w:p w:rsidR="00000000" w:rsidDel="00000000" w:rsidP="00000000" w:rsidRDefault="00000000" w:rsidRPr="00000000" w14:paraId="00000161">
      <w:pPr>
        <w:pStyle w:val="Heading2"/>
        <w:spacing w:after="150" w:before="300" w:lineRule="auto"/>
        <w:rPr/>
      </w:pPr>
      <w:r w:rsidDel="00000000" w:rsidR="00000000" w:rsidRPr="00000000">
        <w:rPr>
          <w:b w:val="1"/>
          <w:bCs w:val="1"/>
          <w:color w:val="2e75b6"/>
          <w:sz w:val="30"/>
          <w:szCs w:val="30"/>
          <w:rtl w:val="0"/>
        </w:rPr>
        <w:t xml:space="preserve">10.4 Data Collection Instruments</w:t>
      </w:r>
      <w:r w:rsidDel="00000000" w:rsidR="00000000" w:rsidRPr="00000000">
        <w:rPr>
          <w:rtl w:val="0"/>
        </w:rPr>
      </w:r>
    </w:p>
    <w:p w:rsidR="00000000" w:rsidDel="00000000" w:rsidP="00000000" w:rsidRDefault="00000000" w:rsidRPr="00000000" w14:paraId="00000162">
      <w:pPr>
        <w:pStyle w:val="Heading3"/>
        <w:spacing w:after="120" w:before="240" w:lineRule="auto"/>
        <w:rPr/>
      </w:pPr>
      <w:r w:rsidDel="00000000" w:rsidR="00000000" w:rsidRPr="00000000">
        <w:rPr>
          <w:b w:val="1"/>
          <w:bCs w:val="1"/>
          <w:color w:val="404040"/>
          <w:sz w:val="26"/>
          <w:szCs w:val="26"/>
          <w:rtl w:val="0"/>
        </w:rPr>
        <w:t xml:space="preserve">10.4.1 Quantitative Instruments for Social Workers</w:t>
      </w:r>
      <w:r w:rsidDel="00000000" w:rsidR="00000000" w:rsidRPr="00000000">
        <w:rPr>
          <w:rtl w:val="0"/>
        </w:rPr>
      </w:r>
    </w:p>
    <w:p w:rsidR="00000000" w:rsidDel="00000000" w:rsidP="00000000" w:rsidRDefault="00000000" w:rsidRPr="00000000" w14:paraId="0000016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 structured questionnaire assessing: sociodemographic and professional background; ISL knowledge and proficiency (self-report and brief performance test); deaf cultural competency (adapted Multicultural Competence Scale); knowledge of disability legislation and entitlements; attitudes toward deaf/mute individuals (Attitude Toward Disability Scale); self-assessed effectiveness in supporting deaf/mute clients; and training needs and preferences.</w:t>
      </w:r>
      <w:r w:rsidDel="00000000" w:rsidR="00000000" w:rsidRPr="00000000">
        <w:rPr>
          <w:rtl w:val="0"/>
        </w:rPr>
      </w:r>
    </w:p>
    <w:p w:rsidR="00000000" w:rsidDel="00000000" w:rsidP="00000000" w:rsidRDefault="00000000" w:rsidRPr="00000000" w14:paraId="00000164">
      <w:pPr>
        <w:pStyle w:val="Heading3"/>
        <w:spacing w:after="120" w:before="240" w:lineRule="auto"/>
        <w:rPr/>
      </w:pPr>
      <w:r w:rsidDel="00000000" w:rsidR="00000000" w:rsidRPr="00000000">
        <w:rPr>
          <w:b w:val="1"/>
          <w:bCs w:val="1"/>
          <w:color w:val="404040"/>
          <w:sz w:val="26"/>
          <w:szCs w:val="26"/>
          <w:rtl w:val="0"/>
        </w:rPr>
        <w:t xml:space="preserve">10.4.2 Quantitative Instruments for Deaf/Mute Individuals</w:t>
      </w:r>
      <w:r w:rsidDel="00000000" w:rsidR="00000000" w:rsidRPr="00000000">
        <w:rPr>
          <w:rtl w:val="0"/>
        </w:rPr>
      </w:r>
    </w:p>
    <w:p w:rsidR="00000000" w:rsidDel="00000000" w:rsidP="00000000" w:rsidRDefault="00000000" w:rsidRPr="00000000" w14:paraId="0000016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 structured questionnaire (available in ISL video format) assessing: sociodemographic characteristics; access to and satisfaction with social work and disability services; mental health status (PHQ-9 for depression and GAD-7 for anxiety, adapted in ISL-accessible format); social inclusion and community participation; resilience (Connor-Davidson Resilience Scale adapted with ISL video presentation); and quality of life (ISL-adapted WHOQOL-BREF).</w:t>
      </w:r>
      <w:r w:rsidDel="00000000" w:rsidR="00000000" w:rsidRPr="00000000">
        <w:rPr>
          <w:rtl w:val="0"/>
        </w:rPr>
      </w:r>
    </w:p>
    <w:p w:rsidR="00000000" w:rsidDel="00000000" w:rsidP="00000000" w:rsidRDefault="00000000" w:rsidRPr="00000000" w14:paraId="00000166">
      <w:pPr>
        <w:pStyle w:val="Heading3"/>
        <w:spacing w:after="120" w:before="240" w:lineRule="auto"/>
        <w:rPr/>
      </w:pPr>
      <w:r w:rsidDel="00000000" w:rsidR="00000000" w:rsidRPr="00000000">
        <w:rPr>
          <w:b w:val="1"/>
          <w:bCs w:val="1"/>
          <w:color w:val="404040"/>
          <w:sz w:val="26"/>
          <w:szCs w:val="26"/>
          <w:rtl w:val="0"/>
        </w:rPr>
        <w:t xml:space="preserve">10.4.3 Qualitative Data Collection</w:t>
      </w:r>
      <w:r w:rsidDel="00000000" w:rsidR="00000000" w:rsidRPr="00000000">
        <w:rPr>
          <w:rtl w:val="0"/>
        </w:rPr>
      </w:r>
    </w:p>
    <w:p w:rsidR="00000000" w:rsidDel="00000000" w:rsidP="00000000" w:rsidRDefault="00000000" w:rsidRPr="00000000" w14:paraId="0000016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In-depth interviews will be conducted with a purposive subsample of 30 deaf/mute individuals (10 from each generational cohort) and 20 social workers. All interviews with deaf participants will be conducted in ISL with certified interpreter support and video-recorded for transcription. FGDs will be conducted with three groups: social workers (3 FGDs), deaf/mute individuals by generational cohort (3 FGDs), and family members (2 FGDs). Key informant interviews will be conducted with 10 senior professionals including ISLRTC leadership, DEPwD officials, school directors, and deaf organization leaders.</w:t>
      </w:r>
      <w:r w:rsidDel="00000000" w:rsidR="00000000" w:rsidRPr="00000000">
        <w:rPr>
          <w:rtl w:val="0"/>
        </w:rPr>
      </w:r>
    </w:p>
    <w:p w:rsidR="00000000" w:rsidDel="00000000" w:rsidP="00000000" w:rsidRDefault="00000000" w:rsidRPr="00000000" w14:paraId="00000168">
      <w:pPr>
        <w:pStyle w:val="Heading2"/>
        <w:spacing w:after="150" w:before="300" w:lineRule="auto"/>
        <w:rPr/>
      </w:pPr>
      <w:r w:rsidDel="00000000" w:rsidR="00000000" w:rsidRPr="00000000">
        <w:rPr>
          <w:b w:val="1"/>
          <w:bCs w:val="1"/>
          <w:color w:val="2e75b6"/>
          <w:sz w:val="30"/>
          <w:szCs w:val="30"/>
          <w:rtl w:val="0"/>
        </w:rPr>
        <w:t xml:space="preserve">10.5 Ethical Framework</w:t>
      </w:r>
      <w:r w:rsidDel="00000000" w:rsidR="00000000" w:rsidRPr="00000000">
        <w:rPr>
          <w:rtl w:val="0"/>
        </w:rPr>
      </w:r>
    </w:p>
    <w:p w:rsidR="00000000" w:rsidDel="00000000" w:rsidP="00000000" w:rsidRDefault="00000000" w:rsidRPr="00000000" w14:paraId="0000016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study will adhere strictly to the ethical guidelines of ICSSR, Vikrant University's Institutional Ethics Committee, and the UNCRPD principle of 'nothing about us without us.' All study materials and consent processes will be available in ISL-accessible formats. Certified ISL interpreters bound by professional confidentiality will be used throughout data collection. Special protocols will be established for responding to disclosures of abuse or mental health crisis. Participants' right to withdraw without penalty will be explicitly communicated and respected throughout.</w:t>
      </w:r>
      <w:r w:rsidDel="00000000" w:rsidR="00000000" w:rsidRPr="00000000">
        <w:rPr>
          <w:rtl w:val="0"/>
        </w:rPr>
      </w:r>
    </w:p>
    <w:p w:rsidR="00000000" w:rsidDel="00000000" w:rsidP="00000000" w:rsidRDefault="00000000" w:rsidRPr="00000000" w14:paraId="0000016A">
      <w:pPr>
        <w:rPr/>
      </w:pPr>
      <w:r w:rsidDel="00000000" w:rsidR="00000000" w:rsidRPr="00000000">
        <w:br w:type="page"/>
      </w:r>
      <w:r w:rsidDel="00000000" w:rsidR="00000000" w:rsidRPr="00000000">
        <w:rPr>
          <w:rtl w:val="0"/>
        </w:rPr>
      </w:r>
    </w:p>
    <w:p w:rsidR="00000000" w:rsidDel="00000000" w:rsidP="00000000" w:rsidRDefault="00000000" w:rsidRPr="00000000" w14:paraId="0000016B">
      <w:pPr>
        <w:pStyle w:val="Heading1"/>
        <w:spacing w:after="200" w:before="400" w:lineRule="auto"/>
        <w:rPr/>
      </w:pPr>
      <w:r w:rsidDel="00000000" w:rsidR="00000000" w:rsidRPr="00000000">
        <w:rPr>
          <w:b w:val="1"/>
          <w:bCs w:val="1"/>
          <w:color w:val="1f4e79"/>
          <w:sz w:val="36"/>
          <w:szCs w:val="36"/>
          <w:rtl w:val="0"/>
        </w:rPr>
        <w:t xml:space="preserve">CHAPTER 11: DATA ANALYSIS PLAN</w:t>
      </w:r>
      <w:r w:rsidDel="00000000" w:rsidR="00000000" w:rsidRPr="00000000">
        <w:rPr>
          <w:rtl w:val="0"/>
        </w:rPr>
      </w:r>
    </w:p>
    <w:p w:rsidR="00000000" w:rsidDel="00000000" w:rsidP="00000000" w:rsidRDefault="00000000" w:rsidRPr="00000000" w14:paraId="0000016C">
      <w:pPr>
        <w:pStyle w:val="Heading2"/>
        <w:spacing w:after="150" w:before="300" w:lineRule="auto"/>
        <w:rPr/>
      </w:pPr>
      <w:r w:rsidDel="00000000" w:rsidR="00000000" w:rsidRPr="00000000">
        <w:rPr>
          <w:b w:val="1"/>
          <w:bCs w:val="1"/>
          <w:color w:val="2e75b6"/>
          <w:sz w:val="30"/>
          <w:szCs w:val="30"/>
          <w:rtl w:val="0"/>
        </w:rPr>
        <w:t xml:space="preserve">11.1 Quantitative Analysis</w:t>
      </w:r>
      <w:r w:rsidDel="00000000" w:rsidR="00000000" w:rsidRPr="00000000">
        <w:rPr>
          <w:rtl w:val="0"/>
        </w:rPr>
      </w:r>
    </w:p>
    <w:p w:rsidR="00000000" w:rsidDel="00000000" w:rsidP="00000000" w:rsidRDefault="00000000" w:rsidRPr="00000000" w14:paraId="0000016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Quantitative data will be analyzed using SPSS version 26.0 and R statistical software. The comprehensive analysis plan includes:</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Descriptive statistics: Frequencies, means, standard deviations, and cross-tabulations to characterize the study sample and document service access patterns.</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Reliability analysis: Cronbach's alpha for all multi-item scales.</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Inferential statistics: Independent samples t-tests and one-way ANOVA to compare competency scores across subgroups; Chi-square tests for categorical associations.</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Correlation analysis: Pearson and Spearman correlations to examine relationships between social worker training variables and client outcome measures.</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Multiple regression: Hierarchical regression to examine predictors of social worker effectiveness, deaf individual resilience, and social inclusion outcomes.</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Structural Equation Modeling (SEM): To test the hypothesized theoretical model relating ISL training, cultural competency, intervention quality, and client outcomes.</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Intersectional analysis: Stratified analysis by gender, caste, and geographic location to examine moderating effects on key relationships.</w:t>
      </w:r>
      <w:r w:rsidDel="00000000" w:rsidR="00000000" w:rsidRPr="00000000">
        <w:rPr>
          <w:rtl w:val="0"/>
        </w:rPr>
      </w:r>
    </w:p>
    <w:p w:rsidR="00000000" w:rsidDel="00000000" w:rsidP="00000000" w:rsidRDefault="00000000" w:rsidRPr="00000000" w14:paraId="00000175">
      <w:pPr>
        <w:pStyle w:val="Heading2"/>
        <w:spacing w:after="150" w:before="300" w:lineRule="auto"/>
        <w:rPr/>
      </w:pPr>
      <w:r w:rsidDel="00000000" w:rsidR="00000000" w:rsidRPr="00000000">
        <w:rPr>
          <w:b w:val="1"/>
          <w:bCs w:val="1"/>
          <w:color w:val="2e75b6"/>
          <w:sz w:val="30"/>
          <w:szCs w:val="30"/>
          <w:rtl w:val="0"/>
        </w:rPr>
        <w:t xml:space="preserve">11.2 Qualitative Analysis</w:t>
      </w:r>
      <w:r w:rsidDel="00000000" w:rsidR="00000000" w:rsidRPr="00000000">
        <w:rPr>
          <w:rtl w:val="0"/>
        </w:rPr>
      </w:r>
    </w:p>
    <w:p w:rsidR="00000000" w:rsidDel="00000000" w:rsidP="00000000" w:rsidRDefault="00000000" w:rsidRPr="00000000" w14:paraId="0000017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Qualitative data will be analyzed using thematic analysis (Braun and Clarke, 2006). ISL interview videos will be transcribed by certified ISL interpreters with back-translation verification. Analysis proceeds through familiarization, initial coding, theme development, theme review and refinement, and write-up. NVivo 12 software will manage data. Trustworthiness strategies include member checking, peer debriefing, audit trail maintenance, and researcher reflexivity.</w:t>
      </w:r>
      <w:r w:rsidDel="00000000" w:rsidR="00000000" w:rsidRPr="00000000">
        <w:rPr>
          <w:rtl w:val="0"/>
        </w:rPr>
      </w:r>
    </w:p>
    <w:p w:rsidR="00000000" w:rsidDel="00000000" w:rsidP="00000000" w:rsidRDefault="00000000" w:rsidRPr="00000000" w14:paraId="00000177">
      <w:pPr>
        <w:pStyle w:val="Heading2"/>
        <w:spacing w:after="150" w:before="300" w:lineRule="auto"/>
        <w:rPr/>
      </w:pPr>
      <w:r w:rsidDel="00000000" w:rsidR="00000000" w:rsidRPr="00000000">
        <w:rPr>
          <w:b w:val="1"/>
          <w:bCs w:val="1"/>
          <w:color w:val="2e75b6"/>
          <w:sz w:val="30"/>
          <w:szCs w:val="30"/>
          <w:rtl w:val="0"/>
        </w:rPr>
        <w:t xml:space="preserve">11.3 Mixed Method Integration</w:t>
      </w:r>
      <w:r w:rsidDel="00000000" w:rsidR="00000000" w:rsidRPr="00000000">
        <w:rPr>
          <w:rtl w:val="0"/>
        </w:rPr>
      </w:r>
    </w:p>
    <w:p w:rsidR="00000000" w:rsidDel="00000000" w:rsidP="00000000" w:rsidRDefault="00000000" w:rsidRPr="00000000" w14:paraId="0000017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Integration of quantitative and qualitative findings will occur at the interpretation stage through triangulation, complementarity, and expansion. Quantitative patterns will be contextualized by qualitative insights, and qualitative themes will be examined against quantitative data for convergence and divergence. The integrated findings will inform the final theoretical framework development.</w:t>
      </w:r>
      <w:r w:rsidDel="00000000" w:rsidR="00000000" w:rsidRPr="00000000">
        <w:rPr>
          <w:rtl w:val="0"/>
        </w:rPr>
      </w:r>
    </w:p>
    <w:p w:rsidR="00000000" w:rsidDel="00000000" w:rsidP="00000000" w:rsidRDefault="00000000" w:rsidRPr="00000000" w14:paraId="00000179">
      <w:pPr>
        <w:rPr/>
      </w:pPr>
      <w:r w:rsidDel="00000000" w:rsidR="00000000" w:rsidRPr="00000000">
        <w:br w:type="page"/>
      </w:r>
      <w:r w:rsidDel="00000000" w:rsidR="00000000" w:rsidRPr="00000000">
        <w:rPr>
          <w:rtl w:val="0"/>
        </w:rPr>
      </w:r>
    </w:p>
    <w:p w:rsidR="00000000" w:rsidDel="00000000" w:rsidP="00000000" w:rsidRDefault="00000000" w:rsidRPr="00000000" w14:paraId="0000017A">
      <w:pPr>
        <w:pStyle w:val="Heading1"/>
        <w:spacing w:after="200" w:before="400" w:lineRule="auto"/>
        <w:rPr/>
      </w:pPr>
      <w:r w:rsidDel="00000000" w:rsidR="00000000" w:rsidRPr="00000000">
        <w:rPr>
          <w:b w:val="1"/>
          <w:bCs w:val="1"/>
          <w:color w:val="1f4e79"/>
          <w:sz w:val="36"/>
          <w:szCs w:val="36"/>
          <w:rtl w:val="0"/>
        </w:rPr>
        <w:t xml:space="preserve">CHAPTER 12: INTERGENERATIONAL DYNAMICS AND SOCIAL INCLUSION</w:t>
      </w:r>
      <w:r w:rsidDel="00000000" w:rsidR="00000000" w:rsidRPr="00000000">
        <w:rPr>
          <w:rtl w:val="0"/>
        </w:rPr>
      </w:r>
    </w:p>
    <w:p w:rsidR="00000000" w:rsidDel="00000000" w:rsidP="00000000" w:rsidRDefault="00000000" w:rsidRPr="00000000" w14:paraId="0000017B">
      <w:pPr>
        <w:pStyle w:val="Heading2"/>
        <w:spacing w:after="150" w:before="300" w:lineRule="auto"/>
        <w:rPr/>
      </w:pPr>
      <w:r w:rsidDel="00000000" w:rsidR="00000000" w:rsidRPr="00000000">
        <w:rPr>
          <w:b w:val="1"/>
          <w:bCs w:val="1"/>
          <w:color w:val="2e75b6"/>
          <w:sz w:val="30"/>
          <w:szCs w:val="30"/>
          <w:rtl w:val="0"/>
        </w:rPr>
        <w:t xml:space="preserve">12.1 Three Generational Cohorts in India's Deaf History</w:t>
      </w:r>
      <w:r w:rsidDel="00000000" w:rsidR="00000000" w:rsidRPr="00000000">
        <w:rPr>
          <w:rtl w:val="0"/>
        </w:rPr>
      </w:r>
    </w:p>
    <w:p w:rsidR="00000000" w:rsidDel="00000000" w:rsidP="00000000" w:rsidRDefault="00000000" w:rsidRPr="00000000" w14:paraId="0000017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Understanding the generational dimensions of deafness in India requires situating different cohorts within their specific historical and policy contexts. The oldest cohort -- individuals born before approximately 1970 -- grew up in an era before any systematic disability legislation, when the primary institutional response to hearing disability was welfare-oriented charitable provision or institutional care. Most members of this generation had severely limited access to formal education, particularly in rural areas, and were socialized in environments where disability was understood primarily through religious or fatalistic frameworks.</w:t>
      </w:r>
      <w:r w:rsidDel="00000000" w:rsidR="00000000" w:rsidRPr="00000000">
        <w:rPr>
          <w:rtl w:val="0"/>
        </w:rPr>
      </w:r>
    </w:p>
    <w:p w:rsidR="00000000" w:rsidDel="00000000" w:rsidP="00000000" w:rsidRDefault="00000000" w:rsidRPr="00000000" w14:paraId="0000017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middle cohort -- born between approximately 1970 and 2000 -- experienced the gradual development of India's disability sector, including the expansion of special schools for the deaf, the emergence of disability NGOs, the passage of the 1995 Act, and the slow development of ISL as a recognized communicative system. Members of this cohort often navigated the tensions between oralist educational traditions and growing deaf community advocacy for sign language rights. Many faced significant educational and vocational barriers despite the expanding policy framework.</w:t>
      </w:r>
      <w:r w:rsidDel="00000000" w:rsidR="00000000" w:rsidRPr="00000000">
        <w:rPr>
          <w:rtl w:val="0"/>
        </w:rPr>
      </w:r>
    </w:p>
    <w:p w:rsidR="00000000" w:rsidDel="00000000" w:rsidP="00000000" w:rsidRDefault="00000000" w:rsidRPr="00000000" w14:paraId="0000017E">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youngest cohort -- born after 2000 -- has grown up in the era of the RPWDA 2016, ISLRTC's active ISL promotion, digital communication revolution, and growing global deaf rights advocacy. This generation has, in principle, access to more enabling legal protections, more ISL resources, and more digital communication tools than any previous generation. However, the gap between policy promise and lived reality remains substantial, and this generation continues to face significant structural barriers to full inclusion, particularly in rural and marginalized communities.</w:t>
      </w:r>
    </w:p>
    <w:p w:rsidR="00000000" w:rsidDel="00000000" w:rsidP="00000000" w:rsidRDefault="00000000" w:rsidRPr="00000000" w14:paraId="0000017F">
      <w:pPr>
        <w:spacing w:after="120" w:before="120" w:line="360" w:lineRule="auto"/>
        <w:jc w:val="both"/>
        <w:rPr/>
      </w:pPr>
      <w:r w:rsidDel="00000000" w:rsidR="00000000" w:rsidRPr="00000000">
        <w:rPr>
          <w:rtl w:val="0"/>
        </w:rPr>
      </w:r>
    </w:p>
    <w:p w:rsidR="00000000" w:rsidDel="00000000" w:rsidP="00000000" w:rsidRDefault="00000000" w:rsidRPr="00000000" w14:paraId="00000180">
      <w:pPr>
        <w:spacing w:after="120" w:before="120" w:line="360" w:lineRule="auto"/>
        <w:jc w:val="both"/>
        <w:rPr/>
      </w:pPr>
      <w:r w:rsidDel="00000000" w:rsidR="00000000" w:rsidRPr="00000000">
        <w:rPr>
          <w:rtl w:val="0"/>
        </w:rPr>
      </w:r>
    </w:p>
    <w:p w:rsidR="00000000" w:rsidDel="00000000" w:rsidP="00000000" w:rsidRDefault="00000000" w:rsidRPr="00000000" w14:paraId="00000181">
      <w:pPr>
        <w:spacing w:after="120" w:before="120" w:line="360" w:lineRule="auto"/>
        <w:jc w:val="both"/>
        <w:rPr/>
      </w:pPr>
      <w:r w:rsidDel="00000000" w:rsidR="00000000" w:rsidRPr="00000000">
        <w:rPr>
          <w:rtl w:val="0"/>
        </w:rPr>
      </w:r>
    </w:p>
    <w:p w:rsidR="00000000" w:rsidDel="00000000" w:rsidP="00000000" w:rsidRDefault="00000000" w:rsidRPr="00000000" w14:paraId="00000182">
      <w:pPr>
        <w:pStyle w:val="Heading2"/>
        <w:spacing w:after="150" w:before="300" w:lineRule="auto"/>
        <w:rPr/>
      </w:pPr>
      <w:r w:rsidDel="00000000" w:rsidR="00000000" w:rsidRPr="00000000">
        <w:rPr>
          <w:b w:val="1"/>
          <w:bCs w:val="1"/>
          <w:color w:val="2e75b6"/>
          <w:sz w:val="30"/>
          <w:szCs w:val="30"/>
          <w:rtl w:val="0"/>
        </w:rPr>
        <w:t xml:space="preserve">12.2 Differential Service Needs Across Generations</w:t>
      </w:r>
      <w:r w:rsidDel="00000000" w:rsidR="00000000" w:rsidRPr="00000000">
        <w:rPr>
          <w:rtl w:val="0"/>
        </w:rPr>
      </w:r>
    </w:p>
    <w:p w:rsidR="00000000" w:rsidDel="00000000" w:rsidP="00000000" w:rsidRDefault="00000000" w:rsidRPr="00000000" w14:paraId="0000018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These generational differences translate into markedly different service needs that social workers must be equipped to recognize and address. Older deaf adults' needs center on social connection and combating isolation, health and aging services accessibility, support for navigating institutions that were designed without them in mind, and recognition and honoring of their accumulated life experience and resilience wisdom.</w:t>
      </w:r>
      <w:r w:rsidDel="00000000" w:rsidR="00000000" w:rsidRPr="00000000">
        <w:rPr>
          <w:rtl w:val="0"/>
        </w:rPr>
      </w:r>
    </w:p>
    <w:p w:rsidR="00000000" w:rsidDel="00000000" w:rsidP="00000000" w:rsidRDefault="00000000" w:rsidRPr="00000000" w14:paraId="0000018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Middle-generation deaf adults' needs center on employment advocacy and workplace accommodations, family communication support (particularly around deaf parenting), mental health services addressing accumulated experiences of exclusion, and assistance with navigating bureaucratic systems that may be partially accessible but still require advocacy support.</w:t>
      </w:r>
      <w:r w:rsidDel="00000000" w:rsidR="00000000" w:rsidRPr="00000000">
        <w:rPr>
          <w:rtl w:val="0"/>
        </w:rPr>
      </w:r>
    </w:p>
    <w:p w:rsidR="00000000" w:rsidDel="00000000" w:rsidP="00000000" w:rsidRDefault="00000000" w:rsidRPr="00000000" w14:paraId="0000018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Younger deaf people's needs center on accessible, high-quality inclusive or deaf-centred education, ISL-fluent career guidance and vocational support, digital inclusion and technology access, positive deaf identity development and peer connection, and transitions support between educational and employment settings.</w:t>
      </w:r>
      <w:r w:rsidDel="00000000" w:rsidR="00000000" w:rsidRPr="00000000">
        <w:rPr>
          <w:rtl w:val="0"/>
        </w:rPr>
      </w:r>
    </w:p>
    <w:p w:rsidR="00000000" w:rsidDel="00000000" w:rsidP="00000000" w:rsidRDefault="00000000" w:rsidRPr="00000000" w14:paraId="00000186">
      <w:pPr>
        <w:pStyle w:val="Heading2"/>
        <w:spacing w:after="150" w:before="300" w:lineRule="auto"/>
        <w:rPr/>
      </w:pPr>
      <w:r w:rsidDel="00000000" w:rsidR="00000000" w:rsidRPr="00000000">
        <w:rPr>
          <w:b w:val="1"/>
          <w:bCs w:val="1"/>
          <w:color w:val="2e75b6"/>
          <w:sz w:val="30"/>
          <w:szCs w:val="30"/>
          <w:rtl w:val="0"/>
        </w:rPr>
        <w:t xml:space="preserve">12.3 Intergenerational Programming Approaches</w:t>
      </w:r>
      <w:r w:rsidDel="00000000" w:rsidR="00000000" w:rsidRPr="00000000">
        <w:rPr>
          <w:rtl w:val="0"/>
        </w:rPr>
      </w:r>
    </w:p>
    <w:p w:rsidR="00000000" w:rsidDel="00000000" w:rsidP="00000000" w:rsidRDefault="00000000" w:rsidRPr="00000000" w14:paraId="0000018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Social workers can design and facilitate several types of intergenerational programming that leverage the different strengths and experiences of different generational cohorts within deaf communities. Deaf elder-youth mentoring programs create structured opportunities for older deaf adults to share their resilience wisdom, vocational experience, and cultural knowledge with younger deaf individuals -- relationships that benefit both parties and strengthen intergenerational community cohesion.</w:t>
      </w:r>
      <w:r w:rsidDel="00000000" w:rsidR="00000000" w:rsidRPr="00000000">
        <w:rPr>
          <w:rtl w:val="0"/>
        </w:rPr>
      </w:r>
    </w:p>
    <w:p w:rsidR="00000000" w:rsidDel="00000000" w:rsidP="00000000" w:rsidRDefault="00000000" w:rsidRPr="00000000" w14:paraId="0000018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Oral history and deaf cultural heritage projects that invite older deaf adults to share their life stories -- in ISL, through video documentation -- preserve important historical knowledge and create a sense of historical continuity and cultural pride that benefits younger generations. Social workers can facilitate these projects, which simultaneously provide meaningful engagement for older deaf adults and cultural education for younger community members.</w:t>
      </w:r>
      <w:r w:rsidDel="00000000" w:rsidR="00000000" w:rsidRPr="00000000">
        <w:rPr>
          <w:rtl w:val="0"/>
        </w:rPr>
      </w:r>
    </w:p>
    <w:p w:rsidR="00000000" w:rsidDel="00000000" w:rsidP="00000000" w:rsidRDefault="00000000" w:rsidRPr="00000000" w14:paraId="00000189">
      <w:pPr>
        <w:rPr/>
      </w:pPr>
      <w:r w:rsidDel="00000000" w:rsidR="00000000" w:rsidRPr="00000000">
        <w:br w:type="page"/>
      </w:r>
      <w:r w:rsidDel="00000000" w:rsidR="00000000" w:rsidRPr="00000000">
        <w:rPr>
          <w:rtl w:val="0"/>
        </w:rPr>
      </w:r>
    </w:p>
    <w:p w:rsidR="00000000" w:rsidDel="00000000" w:rsidP="00000000" w:rsidRDefault="00000000" w:rsidRPr="00000000" w14:paraId="0000018A">
      <w:pPr>
        <w:pStyle w:val="Heading1"/>
        <w:spacing w:after="200" w:before="400" w:lineRule="auto"/>
        <w:rPr/>
      </w:pPr>
      <w:r w:rsidDel="00000000" w:rsidR="00000000" w:rsidRPr="00000000">
        <w:rPr>
          <w:b w:val="1"/>
          <w:bCs w:val="1"/>
          <w:color w:val="1f4e79"/>
          <w:sz w:val="36"/>
          <w:szCs w:val="36"/>
          <w:rtl w:val="0"/>
        </w:rPr>
        <w:t xml:space="preserve">CHAPTER 13: TECHNOLOGY, ASSISTIVE DEVICES AND DIGITAL INCLUSION</w:t>
      </w:r>
      <w:r w:rsidDel="00000000" w:rsidR="00000000" w:rsidRPr="00000000">
        <w:rPr>
          <w:rtl w:val="0"/>
        </w:rPr>
      </w:r>
    </w:p>
    <w:p w:rsidR="00000000" w:rsidDel="00000000" w:rsidP="00000000" w:rsidRDefault="00000000" w:rsidRPr="00000000" w14:paraId="0000018B">
      <w:pPr>
        <w:pStyle w:val="Heading2"/>
        <w:spacing w:after="150" w:before="300" w:lineRule="auto"/>
        <w:rPr/>
      </w:pPr>
      <w:r w:rsidDel="00000000" w:rsidR="00000000" w:rsidRPr="00000000">
        <w:rPr>
          <w:b w:val="1"/>
          <w:bCs w:val="1"/>
          <w:color w:val="2e75b6"/>
          <w:sz w:val="30"/>
          <w:szCs w:val="30"/>
          <w:rtl w:val="0"/>
        </w:rPr>
        <w:t xml:space="preserve">13.1 Assistive Hearing Technologies</w:t>
      </w:r>
      <w:r w:rsidDel="00000000" w:rsidR="00000000" w:rsidRPr="00000000">
        <w:rPr>
          <w:rtl w:val="0"/>
        </w:rPr>
      </w:r>
    </w:p>
    <w:p w:rsidR="00000000" w:rsidDel="00000000" w:rsidP="00000000" w:rsidRDefault="00000000" w:rsidRPr="00000000" w14:paraId="0000018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landscape of assistive technology for deaf and mute individuals encompasses a broad range of devices and systems. Hearing aids represent the most widely used hearing assistive technology (HAT), providing amplification for individuals with partial or moderate hearing loss. India's ADIP scheme provides hearing aids at subsidized or no cost to eligible persons with disabilities -- however, awareness of this scheme, particularly in rural areas, remains critically limited, and the quality, maintenance, and fitting of provided devices is a persistent concern.</w:t>
      </w:r>
      <w:r w:rsidDel="00000000" w:rsidR="00000000" w:rsidRPr="00000000">
        <w:rPr>
          <w:rtl w:val="0"/>
        </w:rPr>
      </w:r>
    </w:p>
    <w:p w:rsidR="00000000" w:rsidDel="00000000" w:rsidP="00000000" w:rsidRDefault="00000000" w:rsidRPr="00000000" w14:paraId="0000018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Cochlear implants represent a more radical technological intervention for severe-to-profound hearing loss, providing direct electrical stimulation of the auditory nerve through a surgically implanted device combined with an external processor. Cochlear implants have been available in India since the early 2000s and are now covered under some government health schemes including the Cochlear Implant Programme under the National Programme for Prevention and Control of Deafness (NPPCD). The Indian government has expanded cochlear implant provision in recent years, with thousands of implants performed annually.</w:t>
      </w:r>
      <w:r w:rsidDel="00000000" w:rsidR="00000000" w:rsidRPr="00000000">
        <w:rPr>
          <w:rtl w:val="0"/>
        </w:rPr>
      </w:r>
    </w:p>
    <w:p w:rsidR="00000000" w:rsidDel="00000000" w:rsidP="00000000" w:rsidRDefault="00000000" w:rsidRPr="00000000" w14:paraId="0000018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However, cochlear implants remain controversial within deaf communities globally and in India. Many deaf community advocates, drawing on cultural and linguistic arguments, argue that cochlear implants represent a medicalization of deaf identity that undermines the value and vitality of sign language and deaf culture. Social workers must be equipped to present balanced, non-directive information to deaf individuals and families considering cochlear implants, enabling informed decision-making that respects individual values and preferences.</w:t>
      </w:r>
      <w:r w:rsidDel="00000000" w:rsidR="00000000" w:rsidRPr="00000000">
        <w:rPr>
          <w:rtl w:val="0"/>
        </w:rPr>
      </w:r>
    </w:p>
    <w:p w:rsidR="00000000" w:rsidDel="00000000" w:rsidP="00000000" w:rsidRDefault="00000000" w:rsidRPr="00000000" w14:paraId="0000018F">
      <w:pPr>
        <w:pStyle w:val="Heading2"/>
        <w:spacing w:after="150" w:before="300" w:lineRule="auto"/>
        <w:rPr/>
      </w:pPr>
      <w:r w:rsidDel="00000000" w:rsidR="00000000" w:rsidRPr="00000000">
        <w:rPr>
          <w:b w:val="1"/>
          <w:bCs w:val="1"/>
          <w:color w:val="2e75b6"/>
          <w:sz w:val="30"/>
          <w:szCs w:val="30"/>
          <w:rtl w:val="0"/>
        </w:rPr>
        <w:t xml:space="preserve">13.2 Communication and Information Technologies</w:t>
      </w:r>
      <w:r w:rsidDel="00000000" w:rsidR="00000000" w:rsidRPr="00000000">
        <w:rPr>
          <w:rtl w:val="0"/>
        </w:rPr>
      </w:r>
    </w:p>
    <w:p w:rsidR="00000000" w:rsidDel="00000000" w:rsidP="00000000" w:rsidRDefault="00000000" w:rsidRPr="00000000" w14:paraId="00000190">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 communication technologies have been among the most transformative developments for deaf/mute individuals in recent decades. Video relay services (VRS) -- which connect deaf sign language users with hearing callers through ISL interpreters who relay calls in real time -- have dramatically expanded deaf individuals' ability to communicate with hearing institutions over the telephone. </w:t>
      </w:r>
    </w:p>
    <w:p w:rsidR="00000000" w:rsidDel="00000000" w:rsidP="00000000" w:rsidRDefault="00000000" w:rsidRPr="00000000" w14:paraId="0000019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While VRS is well-established in Western countries, India has yet to establish a national VRS infrastructure, though deaf advocacy organizations have been pressing for this essential service.</w:t>
      </w:r>
      <w:r w:rsidDel="00000000" w:rsidR="00000000" w:rsidRPr="00000000">
        <w:rPr>
          <w:rtl w:val="0"/>
        </w:rPr>
      </w:r>
    </w:p>
    <w:p w:rsidR="00000000" w:rsidDel="00000000" w:rsidP="00000000" w:rsidRDefault="00000000" w:rsidRPr="00000000" w14:paraId="0000019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Messaging and social media platforms have transformed social connectivity for deaf individuals, enabling asynchronous text-based communication with hearing people without the barriers of telephone communication. WhatsApp and similar platforms that support video messaging are particularly valuable for deaf ISL users, enabling real-time ISL communication over smartphones regardless of geographic distance.</w:t>
      </w:r>
      <w:r w:rsidDel="00000000" w:rsidR="00000000" w:rsidRPr="00000000">
        <w:rPr>
          <w:rtl w:val="0"/>
        </w:rPr>
      </w:r>
    </w:p>
    <w:p w:rsidR="00000000" w:rsidDel="00000000" w:rsidP="00000000" w:rsidRDefault="00000000" w:rsidRPr="00000000" w14:paraId="0000019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Emerging AI-powered sign language recognition and synthesis technologies offer exciting future possibilities. Research groups in India -- including at IIT Delhi, IISc Bangalore, and several technology companies -- are actively developing systems capable of recognizing ISL gestures and translating them to text, as well as systems that can generate ISL animations from text input. While these technologies are not yet at a level of reliability suitable for real-world deployment, their continued development holds transformative potential for deaf communication access.</w:t>
      </w:r>
      <w:r w:rsidDel="00000000" w:rsidR="00000000" w:rsidRPr="00000000">
        <w:rPr>
          <w:rtl w:val="0"/>
        </w:rPr>
      </w:r>
    </w:p>
    <w:p w:rsidR="00000000" w:rsidDel="00000000" w:rsidP="00000000" w:rsidRDefault="00000000" w:rsidRPr="00000000" w14:paraId="00000194">
      <w:pPr>
        <w:pStyle w:val="Heading2"/>
        <w:spacing w:after="150" w:before="300" w:lineRule="auto"/>
        <w:rPr/>
      </w:pPr>
      <w:r w:rsidDel="00000000" w:rsidR="00000000" w:rsidRPr="00000000">
        <w:rPr>
          <w:b w:val="1"/>
          <w:bCs w:val="1"/>
          <w:color w:val="2e75b6"/>
          <w:sz w:val="30"/>
          <w:szCs w:val="30"/>
          <w:rtl w:val="0"/>
        </w:rPr>
        <w:t xml:space="preserve">13.3 The Digital Divide: Unequal Technology Access</w:t>
      </w:r>
      <w:r w:rsidDel="00000000" w:rsidR="00000000" w:rsidRPr="00000000">
        <w:rPr>
          <w:rtl w:val="0"/>
        </w:rPr>
      </w:r>
    </w:p>
    <w:p w:rsidR="00000000" w:rsidDel="00000000" w:rsidP="00000000" w:rsidRDefault="00000000" w:rsidRPr="00000000" w14:paraId="0000019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While digital technologies offer transformative potential, they also risk amplifying existing inequalities through differential access -- a phenomenon well-documented as the digital divide. In India, the digital divide along rural-urban, gender, caste, and income lines is substantial and has specific implications for deaf/mute individuals. Rural deaf individuals face infrastructure barriers including limited internet connectivity and electricity reliability. Low-income deaf individuals may lack access to smartphones or data plans. Older deaf adults may have limited digital literacy, preventing effective use of available technologies.</w:t>
      </w:r>
      <w:r w:rsidDel="00000000" w:rsidR="00000000" w:rsidRPr="00000000">
        <w:rPr>
          <w:rtl w:val="0"/>
        </w:rPr>
      </w:r>
    </w:p>
    <w:p w:rsidR="00000000" w:rsidDel="00000000" w:rsidP="00000000" w:rsidRDefault="00000000" w:rsidRPr="00000000" w14:paraId="0000019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with disabilities, including deaf women, face compounded digital exclusion -- research documents that women are significantly less likely than men to own smartphones or access the internet in India, with this gap amplified for women with disabilities.</w:t>
      </w:r>
    </w:p>
    <w:p w:rsidR="00000000" w:rsidDel="00000000" w:rsidP="00000000" w:rsidRDefault="00000000" w:rsidRPr="00000000" w14:paraId="00000197">
      <w:pPr>
        <w:spacing w:after="120" w:before="120" w:line="360" w:lineRule="auto"/>
        <w:jc w:val="both"/>
        <w:rPr/>
      </w:pPr>
      <w:r w:rsidDel="00000000" w:rsidR="00000000" w:rsidRPr="00000000">
        <w:rPr>
          <w:rtl w:val="0"/>
        </w:rPr>
      </w:r>
    </w:p>
    <w:p w:rsidR="00000000" w:rsidDel="00000000" w:rsidP="00000000" w:rsidRDefault="00000000" w:rsidRPr="00000000" w14:paraId="00000198">
      <w:pPr>
        <w:spacing w:after="120" w:before="120" w:line="360" w:lineRule="auto"/>
        <w:jc w:val="both"/>
        <w:rPr/>
      </w:pPr>
      <w:r w:rsidDel="00000000" w:rsidR="00000000" w:rsidRPr="00000000">
        <w:rPr>
          <w:rtl w:val="0"/>
        </w:rPr>
      </w:r>
    </w:p>
    <w:p w:rsidR="00000000" w:rsidDel="00000000" w:rsidP="00000000" w:rsidRDefault="00000000" w:rsidRPr="00000000" w14:paraId="0000019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 Social workers can play important roles in addressing the digital divide for deaf clients by providing digital literacy training, connecting clients to government programs providing device and connectivity subsidies, advocating for accessible digital platforms, and supporting the development of ISL-accessible digital content.</w:t>
      </w:r>
      <w:r w:rsidDel="00000000" w:rsidR="00000000" w:rsidRPr="00000000">
        <w:br w:type="page"/>
      </w:r>
      <w:r w:rsidDel="00000000" w:rsidR="00000000" w:rsidRPr="00000000">
        <w:rPr>
          <w:rtl w:val="0"/>
        </w:rPr>
      </w:r>
    </w:p>
    <w:p w:rsidR="00000000" w:rsidDel="00000000" w:rsidP="00000000" w:rsidRDefault="00000000" w:rsidRPr="00000000" w14:paraId="0000019A">
      <w:pPr>
        <w:pStyle w:val="Heading1"/>
        <w:spacing w:after="200" w:before="400" w:lineRule="auto"/>
        <w:rPr/>
      </w:pPr>
      <w:r w:rsidDel="00000000" w:rsidR="00000000" w:rsidRPr="00000000">
        <w:rPr>
          <w:b w:val="1"/>
          <w:bCs w:val="1"/>
          <w:color w:val="1f4e79"/>
          <w:sz w:val="36"/>
          <w:szCs w:val="36"/>
          <w:rtl w:val="0"/>
        </w:rPr>
        <w:t xml:space="preserve">CHAPTER 14: MENTAL HEALTH AND PSYCHOSOCIAL WELL-BEING</w:t>
      </w:r>
      <w:r w:rsidDel="00000000" w:rsidR="00000000" w:rsidRPr="00000000">
        <w:rPr>
          <w:rtl w:val="0"/>
        </w:rPr>
      </w:r>
    </w:p>
    <w:p w:rsidR="00000000" w:rsidDel="00000000" w:rsidP="00000000" w:rsidRDefault="00000000" w:rsidRPr="00000000" w14:paraId="0000019B">
      <w:pPr>
        <w:pStyle w:val="Heading2"/>
        <w:spacing w:after="150" w:before="300" w:lineRule="auto"/>
        <w:rPr/>
      </w:pPr>
      <w:r w:rsidDel="00000000" w:rsidR="00000000" w:rsidRPr="00000000">
        <w:rPr>
          <w:b w:val="1"/>
          <w:bCs w:val="1"/>
          <w:color w:val="2e75b6"/>
          <w:sz w:val="30"/>
          <w:szCs w:val="30"/>
          <w:rtl w:val="0"/>
        </w:rPr>
        <w:t xml:space="preserve">14.1 Epidemiology of Mental Health in Deaf Populations</w:t>
      </w:r>
      <w:r w:rsidDel="00000000" w:rsidR="00000000" w:rsidRPr="00000000">
        <w:rPr>
          <w:rtl w:val="0"/>
        </w:rPr>
      </w:r>
    </w:p>
    <w:p w:rsidR="00000000" w:rsidDel="00000000" w:rsidP="00000000" w:rsidRDefault="00000000" w:rsidRPr="00000000" w14:paraId="0000019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evidence base on mental health in deaf populations is compelling and sobering. Multiple epidemiological studies across different countries and contexts have documented significantly elevated rates of mental health disorders in deaf populations compared to hearing populations. Kvam, Loeb, and Tambs (2007) found rates of major depression approximately 2.5 times higher in deaf adults. Fellinger, Holzinger, and Pollard (2012) reviewed 26 studies across multiple countries, concluding that mental health disorders affected approximately 40-50% of deaf individuals -- substantially higher than the 25-30% general population prevalence.</w:t>
      </w:r>
      <w:r w:rsidDel="00000000" w:rsidR="00000000" w:rsidRPr="00000000">
        <w:rPr>
          <w:rtl w:val="0"/>
        </w:rPr>
      </w:r>
    </w:p>
    <w:p w:rsidR="00000000" w:rsidDel="00000000" w:rsidP="00000000" w:rsidRDefault="00000000" w:rsidRPr="00000000" w14:paraId="0000019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 India, systematic epidemiological data on mental health in deaf populations is virtually absent -- a gap that itself reflects the marginalization of deaf mental health as a research and policy priority. The few available studies suggest that the challenges documented in international research are present in India as well, compounded by additional factors specific to the Indian context: cultural stigma around mental illness, limited mental health infrastructure even for the general population, and virtually complete absence of ISL-accessible mental health services.</w:t>
      </w:r>
      <w:r w:rsidDel="00000000" w:rsidR="00000000" w:rsidRPr="00000000">
        <w:rPr>
          <w:rtl w:val="0"/>
        </w:rPr>
      </w:r>
    </w:p>
    <w:p w:rsidR="00000000" w:rsidDel="00000000" w:rsidP="00000000" w:rsidRDefault="00000000" w:rsidRPr="00000000" w14:paraId="0000019E">
      <w:pPr>
        <w:pStyle w:val="Heading2"/>
        <w:spacing w:after="150" w:before="300" w:lineRule="auto"/>
        <w:rPr/>
      </w:pPr>
      <w:r w:rsidDel="00000000" w:rsidR="00000000" w:rsidRPr="00000000">
        <w:rPr>
          <w:b w:val="1"/>
          <w:bCs w:val="1"/>
          <w:color w:val="2e75b6"/>
          <w:sz w:val="30"/>
          <w:szCs w:val="30"/>
          <w:rtl w:val="0"/>
        </w:rPr>
        <w:t xml:space="preserve">14.2 Specific Mental Health Conditions</w:t>
      </w:r>
      <w:r w:rsidDel="00000000" w:rsidR="00000000" w:rsidRPr="00000000">
        <w:rPr>
          <w:rtl w:val="0"/>
        </w:rPr>
      </w:r>
    </w:p>
    <w:p w:rsidR="00000000" w:rsidDel="00000000" w:rsidP="00000000" w:rsidRDefault="00000000" w:rsidRPr="00000000" w14:paraId="0000019F">
      <w:pPr>
        <w:pStyle w:val="Heading3"/>
        <w:spacing w:after="120" w:before="240" w:lineRule="auto"/>
        <w:rPr/>
      </w:pPr>
      <w:r w:rsidDel="00000000" w:rsidR="00000000" w:rsidRPr="00000000">
        <w:rPr>
          <w:b w:val="1"/>
          <w:bCs w:val="1"/>
          <w:color w:val="404040"/>
          <w:sz w:val="26"/>
          <w:szCs w:val="26"/>
          <w:rtl w:val="0"/>
        </w:rPr>
        <w:t xml:space="preserve">14.2.1 Depression and Anxiety</w:t>
      </w:r>
      <w:r w:rsidDel="00000000" w:rsidR="00000000" w:rsidRPr="00000000">
        <w:rPr>
          <w:rtl w:val="0"/>
        </w:rPr>
      </w:r>
    </w:p>
    <w:p w:rsidR="00000000" w:rsidDel="00000000" w:rsidP="00000000" w:rsidRDefault="00000000" w:rsidRPr="00000000" w14:paraId="000001A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Depression and anxiety are the most prevalent mental health conditions in deaf populations. Social isolation is consistently identified as a primary contributing factor -- the chronic inability to communicate fluently with most of one's social environment creates a profound and corrosive loneliness that accumulates over time into clinical depression. The mechanism is not simply the absence of communication but the repeated experience of exclusion, misunderstanding, and the emotional exhaustion of constantly negotiating communicative access in environments designed for hearing people.</w:t>
      </w:r>
      <w:r w:rsidDel="00000000" w:rsidR="00000000" w:rsidRPr="00000000">
        <w:rPr>
          <w:rtl w:val="0"/>
        </w:rPr>
      </w:r>
    </w:p>
    <w:p w:rsidR="00000000" w:rsidDel="00000000" w:rsidP="00000000" w:rsidRDefault="00000000" w:rsidRPr="00000000" w14:paraId="000001A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Anxiety in deaf populations is often particularly linked to communication uncertainty -- the unpredictability of being misunderstood, the anxiety of navigating important appointments (medical, legal, governmental) without interpreter support, and the social vigilance required to monitor and manage communication failures in real time. This communication-related anxiety can generalize into broader anxiety disorders when communication barriers are pervasive and the stakes of miscommunication are high.</w:t>
      </w:r>
      <w:r w:rsidDel="00000000" w:rsidR="00000000" w:rsidRPr="00000000">
        <w:rPr>
          <w:rtl w:val="0"/>
        </w:rPr>
      </w:r>
    </w:p>
    <w:p w:rsidR="00000000" w:rsidDel="00000000" w:rsidP="00000000" w:rsidRDefault="00000000" w:rsidRPr="00000000" w14:paraId="000001A2">
      <w:pPr>
        <w:pStyle w:val="Heading3"/>
        <w:spacing w:after="120" w:before="240" w:lineRule="auto"/>
        <w:rPr/>
      </w:pPr>
      <w:r w:rsidDel="00000000" w:rsidR="00000000" w:rsidRPr="00000000">
        <w:rPr>
          <w:b w:val="1"/>
          <w:bCs w:val="1"/>
          <w:color w:val="404040"/>
          <w:sz w:val="26"/>
          <w:szCs w:val="26"/>
          <w:rtl w:val="0"/>
        </w:rPr>
        <w:t xml:space="preserve">14.2.2 Trauma and PTSD</w:t>
      </w:r>
      <w:r w:rsidDel="00000000" w:rsidR="00000000" w:rsidRPr="00000000">
        <w:rPr>
          <w:rtl w:val="0"/>
        </w:rPr>
      </w:r>
    </w:p>
    <w:p w:rsidR="00000000" w:rsidDel="00000000" w:rsidP="00000000" w:rsidRDefault="00000000" w:rsidRPr="00000000" w14:paraId="000001A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Post-traumatic stress disorder and trauma-related conditions are elevated in deaf populations for several reasons. Many older deaf adults experienced educational environments that were overtly abusive -- particularly in oralist schools where signing was forcibly suppressed through physical punishment, creating institutional trauma. Experiences of disability-based discrimination and violence, including the high rates of intimate partner violence documented among deaf women, are additional sources of trauma. The absence of accessible trauma-informed mental health services means that many deaf individuals carry unprocessed trauma throughout their lives.</w:t>
      </w:r>
      <w:r w:rsidDel="00000000" w:rsidR="00000000" w:rsidRPr="00000000">
        <w:rPr>
          <w:rtl w:val="0"/>
        </w:rPr>
      </w:r>
    </w:p>
    <w:p w:rsidR="00000000" w:rsidDel="00000000" w:rsidP="00000000" w:rsidRDefault="00000000" w:rsidRPr="00000000" w14:paraId="000001A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Social workers can play critical roles in trauma-informed practice with deaf clients -- creating safe, accessible therapeutic environments; acknowledging historical and ongoing traumas specific to deaf experience; using trauma-informed communication approaches including ISL; connecting clients with specialist trauma services that have ISL accessibility; and advocating for the development of more ISL-accessible trauma-informed mental health services.</w:t>
      </w:r>
      <w:r w:rsidDel="00000000" w:rsidR="00000000" w:rsidRPr="00000000">
        <w:rPr>
          <w:rtl w:val="0"/>
        </w:rPr>
      </w:r>
    </w:p>
    <w:p w:rsidR="00000000" w:rsidDel="00000000" w:rsidP="00000000" w:rsidRDefault="00000000" w:rsidRPr="00000000" w14:paraId="000001A5">
      <w:pPr>
        <w:pStyle w:val="Heading2"/>
        <w:spacing w:after="150" w:before="300" w:lineRule="auto"/>
        <w:rPr/>
      </w:pPr>
      <w:r w:rsidDel="00000000" w:rsidR="00000000" w:rsidRPr="00000000">
        <w:rPr>
          <w:b w:val="1"/>
          <w:bCs w:val="1"/>
          <w:color w:val="2e75b6"/>
          <w:sz w:val="30"/>
          <w:szCs w:val="30"/>
          <w:rtl w:val="0"/>
        </w:rPr>
        <w:t xml:space="preserve">14.3 Developing Accessible Mental Health Services</w:t>
      </w:r>
      <w:r w:rsidDel="00000000" w:rsidR="00000000" w:rsidRPr="00000000">
        <w:rPr>
          <w:rtl w:val="0"/>
        </w:rPr>
      </w:r>
    </w:p>
    <w:p w:rsidR="00000000" w:rsidDel="00000000" w:rsidP="00000000" w:rsidRDefault="00000000" w:rsidRPr="00000000" w14:paraId="000001A6">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development of genuinely accessible mental health services for deaf/mute individuals in India requires coordinated action at multiple system levels. At the direct service level, mental health institutions need to develop ISL-accessible consultation processes, hire or contract ISL interpreters for mental health settings, adapt standardized assessment instruments for ISL administration, and train clinical staff in deaf cultural competency.</w:t>
      </w:r>
    </w:p>
    <w:p w:rsidR="00000000" w:rsidDel="00000000" w:rsidP="00000000" w:rsidRDefault="00000000" w:rsidRPr="00000000" w14:paraId="000001A7">
      <w:pPr>
        <w:spacing w:after="120" w:before="120" w:line="360" w:lineRule="auto"/>
        <w:jc w:val="both"/>
        <w:rPr/>
      </w:pPr>
      <w:r w:rsidDel="00000000" w:rsidR="00000000" w:rsidRPr="00000000">
        <w:rPr>
          <w:rtl w:val="0"/>
        </w:rPr>
      </w:r>
    </w:p>
    <w:p w:rsidR="00000000" w:rsidDel="00000000" w:rsidP="00000000" w:rsidRDefault="00000000" w:rsidRPr="00000000" w14:paraId="000001A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At the training system level, medical schools, psychology programs, and social work education programs need to integrate ISL and deaf cultural competency training into their core curricula. The Rehabilitation Council of India (RCI), which regulates professional training in rehabilitation fields, should develop specific competency standards for working with deaf/mute clients and incorporate these into curriculum approval and registration criteria.</w:t>
      </w:r>
      <w:r w:rsidDel="00000000" w:rsidR="00000000" w:rsidRPr="00000000">
        <w:rPr>
          <w:rtl w:val="0"/>
        </w:rPr>
      </w:r>
    </w:p>
    <w:p w:rsidR="00000000" w:rsidDel="00000000" w:rsidP="00000000" w:rsidRDefault="00000000" w:rsidRPr="00000000" w14:paraId="000001A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At the community level, mental health literacy programs delivered in ISL within deaf community settings can reduce stigma, promote help-seeking, and equip deaf individuals with knowledge of mental health resources and self-care strategies. Peer support programs using deaf mental health peer specialists -- individuals with lived experience of mental health challenges and deaf identity -- have shown particular promise in reaching deaf populations with historically low mental health service utilization.</w:t>
      </w:r>
      <w:r w:rsidDel="00000000" w:rsidR="00000000" w:rsidRPr="00000000">
        <w:rPr>
          <w:rtl w:val="0"/>
        </w:rPr>
      </w:r>
    </w:p>
    <w:p w:rsidR="00000000" w:rsidDel="00000000" w:rsidP="00000000" w:rsidRDefault="00000000" w:rsidRPr="00000000" w14:paraId="000001AA">
      <w:pPr>
        <w:rPr/>
      </w:pPr>
      <w:r w:rsidDel="00000000" w:rsidR="00000000" w:rsidRPr="00000000">
        <w:br w:type="page"/>
      </w:r>
      <w:r w:rsidDel="00000000" w:rsidR="00000000" w:rsidRPr="00000000">
        <w:rPr>
          <w:rtl w:val="0"/>
        </w:rPr>
      </w:r>
    </w:p>
    <w:p w:rsidR="00000000" w:rsidDel="00000000" w:rsidP="00000000" w:rsidRDefault="00000000" w:rsidRPr="00000000" w14:paraId="000001AB">
      <w:pPr>
        <w:pStyle w:val="Heading1"/>
        <w:spacing w:after="200" w:before="400" w:lineRule="auto"/>
        <w:rPr/>
      </w:pPr>
      <w:r w:rsidDel="00000000" w:rsidR="00000000" w:rsidRPr="00000000">
        <w:rPr>
          <w:b w:val="1"/>
          <w:bCs w:val="1"/>
          <w:color w:val="1f4e79"/>
          <w:sz w:val="36"/>
          <w:szCs w:val="36"/>
          <w:rtl w:val="0"/>
        </w:rPr>
        <w:t xml:space="preserve">CHAPTER 15: COMMUNITY-BASED REHABILITATION (CBR) IN INDIA</w:t>
      </w:r>
      <w:r w:rsidDel="00000000" w:rsidR="00000000" w:rsidRPr="00000000">
        <w:rPr>
          <w:rtl w:val="0"/>
        </w:rPr>
      </w:r>
    </w:p>
    <w:p w:rsidR="00000000" w:rsidDel="00000000" w:rsidP="00000000" w:rsidRDefault="00000000" w:rsidRPr="00000000" w14:paraId="000001AC">
      <w:pPr>
        <w:pStyle w:val="Heading2"/>
        <w:spacing w:after="150" w:before="300" w:lineRule="auto"/>
        <w:rPr/>
      </w:pPr>
      <w:r w:rsidDel="00000000" w:rsidR="00000000" w:rsidRPr="00000000">
        <w:rPr>
          <w:b w:val="1"/>
          <w:bCs w:val="1"/>
          <w:color w:val="2e75b6"/>
          <w:sz w:val="30"/>
          <w:szCs w:val="30"/>
          <w:rtl w:val="0"/>
        </w:rPr>
        <w:t xml:space="preserve">15.1 The CBR Framework: Philosophy and Structure</w:t>
      </w:r>
      <w:r w:rsidDel="00000000" w:rsidR="00000000" w:rsidRPr="00000000">
        <w:rPr>
          <w:rtl w:val="0"/>
        </w:rPr>
      </w:r>
    </w:p>
    <w:p w:rsidR="00000000" w:rsidDel="00000000" w:rsidP="00000000" w:rsidRDefault="00000000" w:rsidRPr="00000000" w14:paraId="000001A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Community-Based Rehabilitation (CBR) is a multisectoral strategy for rehabilitation, equalization of opportunities, poverty reduction, and social inclusion of people with disabilities, implemented through the combined efforts of people with disabilities themselves, their families and communities, and the appropriate government and non-government health, education, vocational, social, and other services. The CBR approach emerged as a response to the limitations of institution-based rehabilitation -- acknowledging that the vast majority of people with disabilities in low- and middle-income countries live in communities without access to specialized rehabilitation institutions, and that sustainable, rights-based disability support must be embedded in and driven by communities themselves.</w:t>
      </w:r>
      <w:r w:rsidDel="00000000" w:rsidR="00000000" w:rsidRPr="00000000">
        <w:rPr>
          <w:rtl w:val="0"/>
        </w:rPr>
      </w:r>
    </w:p>
    <w:p w:rsidR="00000000" w:rsidDel="00000000" w:rsidP="00000000" w:rsidRDefault="00000000" w:rsidRPr="00000000" w14:paraId="000001A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CBR Matrix provides the conceptual framework for CBR programming, organizing activities across five domains -- Health, Education, Livelihood, Social, and Empowerment -- each with multiple components. For deaf/mute individuals, priority CBR components typically include: sign language services and communication support (health domain); inclusive/accessible education and deaf-medium schools (education domain); vocational training and microenterprise support (livelihood domain); community participation and recreational access (social domain); and disability rights awareness and self-advocacy (empowerment domain).</w:t>
      </w:r>
      <w:r w:rsidDel="00000000" w:rsidR="00000000" w:rsidRPr="00000000">
        <w:rPr>
          <w:rtl w:val="0"/>
        </w:rPr>
      </w:r>
    </w:p>
    <w:p w:rsidR="00000000" w:rsidDel="00000000" w:rsidP="00000000" w:rsidRDefault="00000000" w:rsidRPr="00000000" w14:paraId="000001AF">
      <w:pPr>
        <w:pStyle w:val="Heading2"/>
        <w:spacing w:after="150" w:before="300" w:lineRule="auto"/>
        <w:rPr/>
      </w:pPr>
      <w:r w:rsidDel="00000000" w:rsidR="00000000" w:rsidRPr="00000000">
        <w:rPr>
          <w:b w:val="1"/>
          <w:bCs w:val="1"/>
          <w:color w:val="2e75b6"/>
          <w:sz w:val="30"/>
          <w:szCs w:val="30"/>
          <w:rtl w:val="0"/>
        </w:rPr>
        <w:t xml:space="preserve">15.2 CBR for Deaf/Mute Individuals in Indian Communities</w:t>
      </w:r>
      <w:r w:rsidDel="00000000" w:rsidR="00000000" w:rsidRPr="00000000">
        <w:rPr>
          <w:rtl w:val="0"/>
        </w:rPr>
      </w:r>
    </w:p>
    <w:p w:rsidR="00000000" w:rsidDel="00000000" w:rsidP="00000000" w:rsidRDefault="00000000" w:rsidRPr="00000000" w14:paraId="000001B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Effective CBR for deaf/mute individuals requires several specific adaptations to standard CBR approaches. The communication barrier in CBR itself must be addressed -- CBR workers need at minimum basic ISL proficiency to effectively engage with deaf community members, and formal CBR programs serving deaf individuals should provide CBR workers with ISL training and access to ISL interpreter support.</w:t>
      </w:r>
      <w:r w:rsidDel="00000000" w:rsidR="00000000" w:rsidRPr="00000000">
        <w:rPr>
          <w:rtl w:val="0"/>
        </w:rPr>
      </w:r>
    </w:p>
    <w:p w:rsidR="00000000" w:rsidDel="00000000" w:rsidP="00000000" w:rsidRDefault="00000000" w:rsidRPr="00000000" w14:paraId="000001B1">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awareness activities that form a core component of CBR need to include ISL-accessible formats -- sign language videos, visual materials, ISL-fluent community educators. </w:t>
      </w:r>
    </w:p>
    <w:p w:rsidR="00000000" w:rsidDel="00000000" w:rsidP="00000000" w:rsidRDefault="00000000" w:rsidRPr="00000000" w14:paraId="000001B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absence of ISL-accessible community awareness content means that deaf individuals are often the most marginalized members of their communities precisely because they lack access to the information and community processes that are the basic currency of CBR engagement.</w:t>
      </w:r>
      <w:r w:rsidDel="00000000" w:rsidR="00000000" w:rsidRPr="00000000">
        <w:rPr>
          <w:rtl w:val="0"/>
        </w:rPr>
      </w:r>
    </w:p>
    <w:p w:rsidR="00000000" w:rsidDel="00000000" w:rsidP="00000000" w:rsidRDefault="00000000" w:rsidRPr="00000000" w14:paraId="000001B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Self-help groups (SHGs) for deaf individuals and their families represent a powerful CBR mechanism with strong applicability in the Indian context. Deaf SHGs -- whether at village, town, or district level -- provide peer support, collective problem-solving, shared advocacy, and microeconomic solidarity. Social workers can play important roles in facilitating the formation and development of deaf SHGs, providing organizational support, linking them to government and NGO resources, and supporting their development into more formal community organizations.</w:t>
      </w:r>
      <w:r w:rsidDel="00000000" w:rsidR="00000000" w:rsidRPr="00000000">
        <w:rPr>
          <w:rtl w:val="0"/>
        </w:rPr>
      </w:r>
    </w:p>
    <w:p w:rsidR="00000000" w:rsidDel="00000000" w:rsidP="00000000" w:rsidRDefault="00000000" w:rsidRPr="00000000" w14:paraId="000001B4">
      <w:pPr>
        <w:rPr/>
      </w:pPr>
      <w:r w:rsidDel="00000000" w:rsidR="00000000" w:rsidRPr="00000000">
        <w:br w:type="page"/>
      </w:r>
      <w:r w:rsidDel="00000000" w:rsidR="00000000" w:rsidRPr="00000000">
        <w:rPr>
          <w:rtl w:val="0"/>
        </w:rPr>
      </w:r>
    </w:p>
    <w:p w:rsidR="00000000" w:rsidDel="00000000" w:rsidP="00000000" w:rsidRDefault="00000000" w:rsidRPr="00000000" w14:paraId="000001B5">
      <w:pPr>
        <w:pStyle w:val="Heading1"/>
        <w:spacing w:after="200" w:before="400" w:lineRule="auto"/>
        <w:rPr/>
      </w:pPr>
      <w:r w:rsidDel="00000000" w:rsidR="00000000" w:rsidRPr="00000000">
        <w:rPr>
          <w:b w:val="1"/>
          <w:bCs w:val="1"/>
          <w:color w:val="1f4e79"/>
          <w:sz w:val="36"/>
          <w:szCs w:val="36"/>
          <w:rtl w:val="0"/>
        </w:rPr>
        <w:t xml:space="preserve">CHAPTER 16: EDUCATION AND VOCATIONAL EMPOWERMENT</w:t>
      </w:r>
      <w:r w:rsidDel="00000000" w:rsidR="00000000" w:rsidRPr="00000000">
        <w:rPr>
          <w:rtl w:val="0"/>
        </w:rPr>
      </w:r>
    </w:p>
    <w:p w:rsidR="00000000" w:rsidDel="00000000" w:rsidP="00000000" w:rsidRDefault="00000000" w:rsidRPr="00000000" w14:paraId="000001B6">
      <w:pPr>
        <w:pStyle w:val="Heading2"/>
        <w:spacing w:after="150" w:before="300" w:lineRule="auto"/>
        <w:rPr/>
      </w:pPr>
      <w:r w:rsidDel="00000000" w:rsidR="00000000" w:rsidRPr="00000000">
        <w:rPr>
          <w:b w:val="1"/>
          <w:bCs w:val="1"/>
          <w:color w:val="2e75b6"/>
          <w:sz w:val="30"/>
          <w:szCs w:val="30"/>
          <w:rtl w:val="0"/>
        </w:rPr>
        <w:t xml:space="preserve">16.1 Education Models for Deaf Students in India</w:t>
      </w:r>
      <w:r w:rsidDel="00000000" w:rsidR="00000000" w:rsidRPr="00000000">
        <w:rPr>
          <w:rtl w:val="0"/>
        </w:rPr>
      </w:r>
    </w:p>
    <w:p w:rsidR="00000000" w:rsidDel="00000000" w:rsidP="00000000" w:rsidRDefault="00000000" w:rsidRPr="00000000" w14:paraId="000001B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India's educational provision for deaf students is organized around two primary models -- special schools for the deaf and inclusive mainstream education -- with significant variation in quality, approach, and outcomes across these models and across different states and geographic settings.</w:t>
      </w:r>
      <w:r w:rsidDel="00000000" w:rsidR="00000000" w:rsidRPr="00000000">
        <w:rPr>
          <w:rtl w:val="0"/>
        </w:rPr>
      </w:r>
    </w:p>
    <w:p w:rsidR="00000000" w:rsidDel="00000000" w:rsidP="00000000" w:rsidRDefault="00000000" w:rsidRPr="00000000" w14:paraId="000001B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Special schools for the deaf have a long history in India, with the earliest institutions established in the late 19th century. These schools provide ISL-medium instruction, a deaf peer environment, and teachers with at least some training in deaf education. While special schools have been criticized for perpetuating segregation, many deaf community advocates argue that well-resourced, ISL-medium special schools provide better developmental outcomes for deaf students than poorly resourced, inadequately supported mainstream placements. The quality of India's special schools for the deaf varies enormously -- some well-funded institutions in major cities provide genuinely high-quality education, while many smaller schools, particularly in rural areas, operate with inadequate resources, under-trained teachers, and minimal academic expectations.</w:t>
      </w:r>
      <w:r w:rsidDel="00000000" w:rsidR="00000000" w:rsidRPr="00000000">
        <w:rPr>
          <w:rtl w:val="0"/>
        </w:rPr>
      </w:r>
    </w:p>
    <w:p w:rsidR="00000000" w:rsidDel="00000000" w:rsidP="00000000" w:rsidRDefault="00000000" w:rsidRPr="00000000" w14:paraId="000001B9">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Inclusive education in mainstream settings has been progressively promoted through the RPWDA 2016 and NEP 2020, reflecting the international disability rights consensus that inclusive education, properly resourced, provides the best combination of academic quality and social inclusion for most students with disabilities. For deaf students, however, the conditions required for genuine inclusion -- ISL-trained teachers or classroom interpreters, accessible pedagogical approaches, informed and supportive peers and administrators -- are rarely present in India's mainstream schools, meaning that 'inclusion' frequently amounts to physical presence without communicative or academic participation.</w:t>
      </w:r>
    </w:p>
    <w:p w:rsidR="00000000" w:rsidDel="00000000" w:rsidP="00000000" w:rsidRDefault="00000000" w:rsidRPr="00000000" w14:paraId="000001BA">
      <w:pPr>
        <w:spacing w:after="120" w:before="120" w:line="360" w:lineRule="auto"/>
        <w:jc w:val="both"/>
        <w:rPr/>
      </w:pPr>
      <w:r w:rsidDel="00000000" w:rsidR="00000000" w:rsidRPr="00000000">
        <w:rPr>
          <w:rtl w:val="0"/>
        </w:rPr>
      </w:r>
    </w:p>
    <w:p w:rsidR="00000000" w:rsidDel="00000000" w:rsidP="00000000" w:rsidRDefault="00000000" w:rsidRPr="00000000" w14:paraId="000001BB">
      <w:pPr>
        <w:spacing w:after="120" w:before="120" w:line="360" w:lineRule="auto"/>
        <w:jc w:val="both"/>
        <w:rPr/>
      </w:pPr>
      <w:r w:rsidDel="00000000" w:rsidR="00000000" w:rsidRPr="00000000">
        <w:rPr>
          <w:rtl w:val="0"/>
        </w:rPr>
      </w:r>
    </w:p>
    <w:p w:rsidR="00000000" w:rsidDel="00000000" w:rsidP="00000000" w:rsidRDefault="00000000" w:rsidRPr="00000000" w14:paraId="000001BC">
      <w:pPr>
        <w:spacing w:after="120" w:before="120" w:line="360" w:lineRule="auto"/>
        <w:jc w:val="both"/>
        <w:rPr/>
      </w:pPr>
      <w:r w:rsidDel="00000000" w:rsidR="00000000" w:rsidRPr="00000000">
        <w:rPr>
          <w:rtl w:val="0"/>
        </w:rPr>
      </w:r>
    </w:p>
    <w:p w:rsidR="00000000" w:rsidDel="00000000" w:rsidP="00000000" w:rsidRDefault="00000000" w:rsidRPr="00000000" w14:paraId="000001BD">
      <w:pPr>
        <w:pStyle w:val="Heading2"/>
        <w:spacing w:after="150" w:before="300" w:lineRule="auto"/>
        <w:rPr/>
      </w:pPr>
      <w:r w:rsidDel="00000000" w:rsidR="00000000" w:rsidRPr="00000000">
        <w:rPr>
          <w:b w:val="1"/>
          <w:bCs w:val="1"/>
          <w:color w:val="2e75b6"/>
          <w:sz w:val="30"/>
          <w:szCs w:val="30"/>
          <w:rtl w:val="0"/>
        </w:rPr>
        <w:t xml:space="preserve">16.2 Higher Education Barriers and Opportunities</w:t>
      </w:r>
      <w:r w:rsidDel="00000000" w:rsidR="00000000" w:rsidRPr="00000000">
        <w:rPr>
          <w:rtl w:val="0"/>
        </w:rPr>
      </w:r>
    </w:p>
    <w:p w:rsidR="00000000" w:rsidDel="00000000" w:rsidP="00000000" w:rsidRDefault="00000000" w:rsidRPr="00000000" w14:paraId="000001B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India's universities and colleges increasingly enroll deaf students under the RPWDA 2016 reservation provisions, but the structural conditions for their genuine academic inclusion remain largely underdeveloped. The absence of ISL interpreters in most college classrooms is the most fundamental barrier -- lectures, seminars, examinations, and student-teacher interactions conducted without interpreter support are essentially inaccessible to deaf students who communicate primarily in ISL.</w:t>
      </w:r>
      <w:r w:rsidDel="00000000" w:rsidR="00000000" w:rsidRPr="00000000">
        <w:rPr>
          <w:rtl w:val="0"/>
        </w:rPr>
      </w:r>
    </w:p>
    <w:p w:rsidR="00000000" w:rsidDel="00000000" w:rsidP="00000000" w:rsidRDefault="00000000" w:rsidRPr="00000000" w14:paraId="000001B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Disability Support Cells (DSCs), mandated in all higher education institutions under the RPWDA 2016, are intended to coordinate accommodations for students with disabilities including deaf students. However, the effectiveness of DSCs varies enormously -- in some institutions they are well-resourced and proactive, providing interpreter services, accessible examination formats, and disability awareness training for faculty, while in others they exist only on paper.</w:t>
      </w:r>
      <w:r w:rsidDel="00000000" w:rsidR="00000000" w:rsidRPr="00000000">
        <w:rPr>
          <w:rtl w:val="0"/>
        </w:rPr>
      </w:r>
    </w:p>
    <w:p w:rsidR="00000000" w:rsidDel="00000000" w:rsidP="00000000" w:rsidRDefault="00000000" w:rsidRPr="00000000" w14:paraId="000001C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Social workers engaged with deaf youth in higher education settings can serve as disability support advocates -- helping deaf students navigate institutional processes, advocating with faculty for accessible teaching practices, facilitating peer awareness programs, and connecting students with deaf community and alumni networks that provide peer support and mentoring.</w:t>
      </w:r>
      <w:r w:rsidDel="00000000" w:rsidR="00000000" w:rsidRPr="00000000">
        <w:rPr>
          <w:rtl w:val="0"/>
        </w:rPr>
      </w:r>
    </w:p>
    <w:p w:rsidR="00000000" w:rsidDel="00000000" w:rsidP="00000000" w:rsidRDefault="00000000" w:rsidRPr="00000000" w14:paraId="000001C1">
      <w:pPr>
        <w:pStyle w:val="Heading2"/>
        <w:spacing w:after="150" w:before="300" w:lineRule="auto"/>
        <w:rPr/>
      </w:pPr>
      <w:r w:rsidDel="00000000" w:rsidR="00000000" w:rsidRPr="00000000">
        <w:rPr>
          <w:b w:val="1"/>
          <w:bCs w:val="1"/>
          <w:color w:val="2e75b6"/>
          <w:sz w:val="30"/>
          <w:szCs w:val="30"/>
          <w:rtl w:val="0"/>
        </w:rPr>
        <w:t xml:space="preserve">16.3 Vocational Training and Employment</w:t>
      </w:r>
      <w:r w:rsidDel="00000000" w:rsidR="00000000" w:rsidRPr="00000000">
        <w:rPr>
          <w:rtl w:val="0"/>
        </w:rPr>
      </w:r>
    </w:p>
    <w:p w:rsidR="00000000" w:rsidDel="00000000" w:rsidP="00000000" w:rsidRDefault="00000000" w:rsidRPr="00000000" w14:paraId="000001C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Vocational empowerment for deaf/mute individuals requires attention to the full employment pipeline -- from aspiration formation and skills development through job seeking, employment retention, and career advancement. At each stage, specific barriers operate and specific social work interventions can make a critical difference.</w:t>
      </w:r>
      <w:r w:rsidDel="00000000" w:rsidR="00000000" w:rsidRPr="00000000">
        <w:rPr>
          <w:rtl w:val="0"/>
        </w:rPr>
      </w:r>
    </w:p>
    <w:p w:rsidR="00000000" w:rsidDel="00000000" w:rsidP="00000000" w:rsidRDefault="00000000" w:rsidRPr="00000000" w14:paraId="000001C3">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skills development stage, the National Skill Development Corporation (NSDC) and its partners offer vocational training programs across hundreds of occupational areas. However, most of these programs are delivered verbally without ISL accessibility, and the occupational areas covered rarely reflect the full range of careers accessible to deaf individuals. </w:t>
      </w:r>
    </w:p>
    <w:p w:rsidR="00000000" w:rsidDel="00000000" w:rsidP="00000000" w:rsidRDefault="00000000" w:rsidRPr="00000000" w14:paraId="000001C4">
      <w:pPr>
        <w:spacing w:after="120" w:before="120" w:line="360" w:lineRule="auto"/>
        <w:jc w:val="both"/>
        <w:rPr/>
      </w:pPr>
      <w:r w:rsidDel="00000000" w:rsidR="00000000" w:rsidRPr="00000000">
        <w:rPr>
          <w:rtl w:val="0"/>
        </w:rPr>
      </w:r>
    </w:p>
    <w:p w:rsidR="00000000" w:rsidDel="00000000" w:rsidP="00000000" w:rsidRDefault="00000000" w:rsidRPr="00000000" w14:paraId="000001C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Social workers can advocate for ISL-accessible delivery of vocational training programs, connect deaf clients with specialist deaf vocational training organizations, and support the development of new vocational training curricula in high-demand areas adapted for deaf learners.</w:t>
      </w:r>
      <w:r w:rsidDel="00000000" w:rsidR="00000000" w:rsidRPr="00000000">
        <w:rPr>
          <w:rtl w:val="0"/>
        </w:rPr>
      </w:r>
    </w:p>
    <w:p w:rsidR="00000000" w:rsidDel="00000000" w:rsidP="00000000" w:rsidRDefault="00000000" w:rsidRPr="00000000" w14:paraId="000001C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At the employment entry stage, deaf job seekers face attitudinal barriers from employers unfamiliar with deaf employees, inaccessible job application and interview processes, and limited awareness of government employment schemes and incentives for employing persons with disabilities. Social workers can provide job readiness counseling, accompany clients to job interviews, facilitate employer awareness training, and advocate for accessible recruitment processes.</w:t>
      </w:r>
      <w:r w:rsidDel="00000000" w:rsidR="00000000" w:rsidRPr="00000000">
        <w:rPr>
          <w:rtl w:val="0"/>
        </w:rPr>
      </w:r>
    </w:p>
    <w:p w:rsidR="00000000" w:rsidDel="00000000" w:rsidP="00000000" w:rsidRDefault="00000000" w:rsidRPr="00000000" w14:paraId="000001C7">
      <w:pPr>
        <w:rPr/>
      </w:pPr>
      <w:r w:rsidDel="00000000" w:rsidR="00000000" w:rsidRPr="00000000">
        <w:br w:type="page"/>
      </w:r>
      <w:r w:rsidDel="00000000" w:rsidR="00000000" w:rsidRPr="00000000">
        <w:rPr>
          <w:rtl w:val="0"/>
        </w:rPr>
      </w:r>
    </w:p>
    <w:p w:rsidR="00000000" w:rsidDel="00000000" w:rsidP="00000000" w:rsidRDefault="00000000" w:rsidRPr="00000000" w14:paraId="000001C8">
      <w:pPr>
        <w:pStyle w:val="Heading1"/>
        <w:spacing w:after="200" w:before="400" w:lineRule="auto"/>
        <w:rPr/>
      </w:pPr>
      <w:r w:rsidDel="00000000" w:rsidR="00000000" w:rsidRPr="00000000">
        <w:rPr>
          <w:b w:val="1"/>
          <w:bCs w:val="1"/>
          <w:color w:val="1f4e79"/>
          <w:sz w:val="36"/>
          <w:szCs w:val="36"/>
          <w:rtl w:val="0"/>
        </w:rPr>
        <w:t xml:space="preserve">CHAPTER 17: GENDER, CASTE AND INTERSECTIONALITY IN DISABILITY</w:t>
      </w:r>
      <w:r w:rsidDel="00000000" w:rsidR="00000000" w:rsidRPr="00000000">
        <w:rPr>
          <w:rtl w:val="0"/>
        </w:rPr>
      </w:r>
    </w:p>
    <w:p w:rsidR="00000000" w:rsidDel="00000000" w:rsidP="00000000" w:rsidRDefault="00000000" w:rsidRPr="00000000" w14:paraId="000001C9">
      <w:pPr>
        <w:pStyle w:val="Heading2"/>
        <w:spacing w:after="150" w:before="300" w:lineRule="auto"/>
        <w:rPr/>
      </w:pPr>
      <w:r w:rsidDel="00000000" w:rsidR="00000000" w:rsidRPr="00000000">
        <w:rPr>
          <w:b w:val="1"/>
          <w:bCs w:val="1"/>
          <w:color w:val="2e75b6"/>
          <w:sz w:val="30"/>
          <w:szCs w:val="30"/>
          <w:rtl w:val="0"/>
        </w:rPr>
        <w:t xml:space="preserve">17.1 Deaf Women: Multiple Layers of Discrimination</w:t>
      </w:r>
      <w:r w:rsidDel="00000000" w:rsidR="00000000" w:rsidRPr="00000000">
        <w:rPr>
          <w:rtl w:val="0"/>
        </w:rPr>
      </w:r>
    </w:p>
    <w:p w:rsidR="00000000" w:rsidDel="00000000" w:rsidP="00000000" w:rsidRDefault="00000000" w:rsidRPr="00000000" w14:paraId="000001C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Deaf and mute women in India occupy a position of compounded vulnerability at the intersection of gender and disability discrimination. India's gender gap -- persistent across education, employment, health, and safety domains -- is significantly amplified for women with disabilities. Research by NCPEDP (2019) documented that women with disabilities in India have lower education levels, lower employment rates, lower household decision-making power, and higher rates of violence victimization compared to both non-disabled women and disabled men -- a triple disadvantage encompassing disability, gender, and the interaction between the two.</w:t>
      </w:r>
      <w:r w:rsidDel="00000000" w:rsidR="00000000" w:rsidRPr="00000000">
        <w:rPr>
          <w:rtl w:val="0"/>
        </w:rPr>
      </w:r>
    </w:p>
    <w:p w:rsidR="00000000" w:rsidDel="00000000" w:rsidP="00000000" w:rsidRDefault="00000000" w:rsidRPr="00000000" w14:paraId="000001C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For deaf women specifically, marriage prospects are often the primary frame through which families evaluate the significance of hearing disability. In many Indian communities, deafness is perceived as a barrier to marriage -- reducing a girl's perceived marriageability value in social systems where marriage is both an economic arrangement and a source of social status. This framing can lead families to prioritize speech and hearing rehabilitation over education for deaf daughters, with long-term consequences for their academic attainment and economic independence.</w:t>
      </w:r>
      <w:r w:rsidDel="00000000" w:rsidR="00000000" w:rsidRPr="00000000">
        <w:rPr>
          <w:rtl w:val="0"/>
        </w:rPr>
      </w:r>
    </w:p>
    <w:p w:rsidR="00000000" w:rsidDel="00000000" w:rsidP="00000000" w:rsidRDefault="00000000" w:rsidRPr="00000000" w14:paraId="000001C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Deaf women face substantially elevated risks of intimate partner violence and sexual violence. Communication barriers prevent deaf women from reporting violence, accessing legal protection, or effectively participating in legal proceedings against perpetrators. The absence of ISL-accessible domestic violence services, police procedures, and legal processes means that deaf women who experience violence are frequently unable to access justice or protection through institutional channels.</w:t>
      </w:r>
      <w:r w:rsidDel="00000000" w:rsidR="00000000" w:rsidRPr="00000000">
        <w:rPr>
          <w:rtl w:val="0"/>
        </w:rPr>
      </w:r>
    </w:p>
    <w:p w:rsidR="00000000" w:rsidDel="00000000" w:rsidP="00000000" w:rsidRDefault="00000000" w:rsidRPr="00000000" w14:paraId="000001CD">
      <w:pPr>
        <w:pStyle w:val="Heading2"/>
        <w:spacing w:after="150" w:before="300" w:lineRule="auto"/>
        <w:rPr/>
      </w:pPr>
      <w:r w:rsidDel="00000000" w:rsidR="00000000" w:rsidRPr="00000000">
        <w:rPr>
          <w:b w:val="1"/>
          <w:bCs w:val="1"/>
          <w:color w:val="2e75b6"/>
          <w:sz w:val="30"/>
          <w:szCs w:val="30"/>
          <w:rtl w:val="0"/>
        </w:rPr>
        <w:t xml:space="preserve">17.2 Caste and Disability: Compounding Exclusions</w:t>
      </w:r>
      <w:r w:rsidDel="00000000" w:rsidR="00000000" w:rsidRPr="00000000">
        <w:rPr>
          <w:rtl w:val="0"/>
        </w:rPr>
      </w:r>
    </w:p>
    <w:p w:rsidR="00000000" w:rsidDel="00000000" w:rsidP="00000000" w:rsidRDefault="00000000" w:rsidRPr="00000000" w14:paraId="000001CE">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India's caste system creates additional layers of structural disadvantage for deaf/mute individuals from Scheduled Caste (SC), Scheduled Tribe (ST), and Other Backward Class (OBC) backgrounds.</w:t>
      </w:r>
    </w:p>
    <w:p w:rsidR="00000000" w:rsidDel="00000000" w:rsidP="00000000" w:rsidRDefault="00000000" w:rsidRPr="00000000" w14:paraId="000001C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 Disability and caste intersect to create experiences of multiple, compounding exclusion -- a dynamic that disability researchers have described as the intersection of 'vertical' oppression (caste-based hierarchy) and 'horizontal' oppression (disability-based marginalization).</w:t>
      </w:r>
      <w:r w:rsidDel="00000000" w:rsidR="00000000" w:rsidRPr="00000000">
        <w:rPr>
          <w:rtl w:val="0"/>
        </w:rPr>
      </w:r>
    </w:p>
    <w:p w:rsidR="00000000" w:rsidDel="00000000" w:rsidP="00000000" w:rsidRDefault="00000000" w:rsidRPr="00000000" w14:paraId="000001D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Research by Ghai (2002) documented that the stigma of disability is often experienced more intensely within lower-caste communities, where disability may be interpreted through karmic or punitive religious frameworks as divine punishment for caste transgressions. This religious framing of disability compounds shame, reduces help-seeking, and can lead to the concealment or neglect of disabled family members.</w:t>
      </w:r>
      <w:r w:rsidDel="00000000" w:rsidR="00000000" w:rsidRPr="00000000">
        <w:rPr>
          <w:rtl w:val="0"/>
        </w:rPr>
      </w:r>
    </w:p>
    <w:p w:rsidR="00000000" w:rsidDel="00000000" w:rsidP="00000000" w:rsidRDefault="00000000" w:rsidRPr="00000000" w14:paraId="000001D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Access to disability services is markedly lower for individuals from SC and ST communities -- reflecting the intersection of caste-based geographic and economic marginalization with disability-specific service inaccessibility. Government disability schemes that require documentation, travel to district offices, or engagement with bureaucratic institutions that are themselves caste-marked spaces, effectively exclude the most marginalized deaf individuals from the services they most need.</w:t>
      </w:r>
      <w:r w:rsidDel="00000000" w:rsidR="00000000" w:rsidRPr="00000000">
        <w:rPr>
          <w:rtl w:val="0"/>
        </w:rPr>
      </w:r>
    </w:p>
    <w:p w:rsidR="00000000" w:rsidDel="00000000" w:rsidP="00000000" w:rsidRDefault="00000000" w:rsidRPr="00000000" w14:paraId="000001D2">
      <w:pPr>
        <w:pStyle w:val="Heading2"/>
        <w:spacing w:after="150" w:before="300" w:lineRule="auto"/>
        <w:rPr/>
      </w:pPr>
      <w:r w:rsidDel="00000000" w:rsidR="00000000" w:rsidRPr="00000000">
        <w:rPr>
          <w:b w:val="1"/>
          <w:bCs w:val="1"/>
          <w:color w:val="2e75b6"/>
          <w:sz w:val="30"/>
          <w:szCs w:val="30"/>
          <w:rtl w:val="0"/>
        </w:rPr>
        <w:t xml:space="preserve">17.3 Religion and Disability</w:t>
      </w:r>
      <w:r w:rsidDel="00000000" w:rsidR="00000000" w:rsidRPr="00000000">
        <w:rPr>
          <w:rtl w:val="0"/>
        </w:rPr>
      </w:r>
    </w:p>
    <w:p w:rsidR="00000000" w:rsidDel="00000000" w:rsidP="00000000" w:rsidRDefault="00000000" w:rsidRPr="00000000" w14:paraId="000001D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Religious frameworks significantly shape how disability is understood, experienced, and responded to within Indian families and communities. Across Hinduism, Islam, Christianity, and other religious traditions present in India, varying frameworks for understanding disability exist -- some emphasizing karmic causation, some emphasizing divine will, some emphasizing spiritual significance, and some offering frameworks of healing and divine favor. These religious frameworks influence families' emotional responses to disability, their investment in rehabilitation versus acceptance, and their willingness to engage with secular disability services.</w:t>
      </w:r>
      <w:r w:rsidDel="00000000" w:rsidR="00000000" w:rsidRPr="00000000">
        <w:rPr>
          <w:rtl w:val="0"/>
        </w:rPr>
      </w:r>
    </w:p>
    <w:p w:rsidR="00000000" w:rsidDel="00000000" w:rsidP="00000000" w:rsidRDefault="00000000" w:rsidRPr="00000000" w14:paraId="000001D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Social workers need to be equipped to engage respectfully but critically with religious frameworks for disability -- neither dismissing the meaning that religious understandings provide to clients and families, nor colluding with frameworks that generate shame, prevent help-seeking, or justify neglect. The ability to engage with the spiritual dimensions of disability experience, while maintaining a rights-based perspective, is an important but underemphasized competency in social work education.</w:t>
      </w:r>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1"/>
        <w:spacing w:after="200" w:before="400" w:lineRule="auto"/>
        <w:rPr/>
      </w:pPr>
      <w:r w:rsidDel="00000000" w:rsidR="00000000" w:rsidRPr="00000000">
        <w:rPr>
          <w:b w:val="1"/>
          <w:bCs w:val="1"/>
          <w:color w:val="1f4e79"/>
          <w:sz w:val="36"/>
          <w:szCs w:val="36"/>
          <w:rtl w:val="0"/>
        </w:rPr>
        <w:t xml:space="preserve">CHAPTER 18: SOCIAL WORK COMPETENCIES -- A TRAINING FRAMEWORK</w:t>
      </w:r>
      <w:r w:rsidDel="00000000" w:rsidR="00000000" w:rsidRPr="00000000">
        <w:rPr>
          <w:rtl w:val="0"/>
        </w:rPr>
      </w:r>
    </w:p>
    <w:p w:rsidR="00000000" w:rsidDel="00000000" w:rsidP="00000000" w:rsidRDefault="00000000" w:rsidRPr="00000000" w14:paraId="000001D6">
      <w:pPr>
        <w:pStyle w:val="Heading2"/>
        <w:spacing w:after="150" w:before="300" w:lineRule="auto"/>
        <w:rPr/>
      </w:pPr>
      <w:r w:rsidDel="00000000" w:rsidR="00000000" w:rsidRPr="00000000">
        <w:rPr>
          <w:b w:val="1"/>
          <w:bCs w:val="1"/>
          <w:color w:val="2e75b6"/>
          <w:sz w:val="30"/>
          <w:szCs w:val="30"/>
          <w:rtl w:val="0"/>
        </w:rPr>
        <w:t xml:space="preserve">18.1 Core Competencies for Social Work with Deaf/Mute Populations</w:t>
      </w:r>
      <w:r w:rsidDel="00000000" w:rsidR="00000000" w:rsidRPr="00000000">
        <w:rPr>
          <w:rtl w:val="0"/>
        </w:rPr>
      </w:r>
    </w:p>
    <w:p w:rsidR="00000000" w:rsidDel="00000000" w:rsidP="00000000" w:rsidRDefault="00000000" w:rsidRPr="00000000" w14:paraId="000001D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Effective social work practice with deaf and mute individuals requires a distinctive competency profile that extends beyond general social work training. Based on a synthesis of the research literature and the theoretical frameworks developed in this study, the following core competency domains can be identified:</w:t>
      </w:r>
      <w:r w:rsidDel="00000000" w:rsidR="00000000" w:rsidRPr="00000000">
        <w:rPr>
          <w:rtl w:val="0"/>
        </w:rPr>
      </w:r>
    </w:p>
    <w:p w:rsidR="00000000" w:rsidDel="00000000" w:rsidP="00000000" w:rsidRDefault="00000000" w:rsidRPr="00000000" w14:paraId="000001D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Domain 1 -- Communication Competency: Proficiency in ISL at a level sufficient for basic therapeutic communication; familiarity with the structure and principles of ISL; ability to work effectively with ISL interpreters; knowledge of augmentative and alternative communication (AAC) systems; and ability to adapt communication approaches to meet individual clients' communication preferences and needs.</w:t>
      </w:r>
      <w:r w:rsidDel="00000000" w:rsidR="00000000" w:rsidRPr="00000000">
        <w:rPr>
          <w:rtl w:val="0"/>
        </w:rPr>
      </w:r>
    </w:p>
    <w:p w:rsidR="00000000" w:rsidDel="00000000" w:rsidP="00000000" w:rsidRDefault="00000000" w:rsidRPr="00000000" w14:paraId="000001D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Domain 2 -- Deaf Cultural Competency: Knowledge of deaf history and cultural heritage; understanding of deaf identity development frameworks; familiarity with deaf community organizations and resources; ability to recognize and challenge hearing-centric assumptions; and respect for deaf self-determination and cultural identity.</w:t>
      </w:r>
      <w:r w:rsidDel="00000000" w:rsidR="00000000" w:rsidRPr="00000000">
        <w:rPr>
          <w:rtl w:val="0"/>
        </w:rPr>
      </w:r>
    </w:p>
    <w:p w:rsidR="00000000" w:rsidDel="00000000" w:rsidP="00000000" w:rsidRDefault="00000000" w:rsidRPr="00000000" w14:paraId="000001D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Domain 3 -- Legal and Policy Knowledge: Comprehensive knowledge of the RPWDA 2016 and its provisions for deaf/mute individuals; familiarity with government disability schemes and entitlements; understanding of ISL policy and ISLRTC's role; knowledge of education, employment, and healthcare rights for deaf individuals; and ability to apply this knowledge in direct advocacy with clients and institutions.</w:t>
      </w:r>
      <w:r w:rsidDel="00000000" w:rsidR="00000000" w:rsidRPr="00000000">
        <w:rPr>
          <w:rtl w:val="0"/>
        </w:rPr>
      </w:r>
    </w:p>
    <w:p w:rsidR="00000000" w:rsidDel="00000000" w:rsidP="00000000" w:rsidRDefault="00000000" w:rsidRPr="00000000" w14:paraId="000001D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Domain 4 -- Psychological Assessment and Intervention: Ability to conduct psychosocial assessments using accessible formats with deaf clients; knowledge of adapted mental health assessment instruments for deaf populations; familiarity with resilience-building interventions applicable to deaf individuals; understanding of trauma-informed practice principles adapted for deaf experience; and ability to recognize and respond appropriately to mental health crises.</w:t>
      </w:r>
      <w:r w:rsidDel="00000000" w:rsidR="00000000" w:rsidRPr="00000000">
        <w:rPr>
          <w:rtl w:val="0"/>
        </w:rPr>
      </w:r>
    </w:p>
    <w:p w:rsidR="00000000" w:rsidDel="00000000" w:rsidP="00000000" w:rsidRDefault="00000000" w:rsidRPr="00000000" w14:paraId="000001D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Domain 5 -- Intersectional Practice: Ability to conduct intersectional needs assessments that address gender, caste, geography, and other dimensions of social position; understanding of how intersecting forms of disadvantage shape deaf/mute individuals' specific service needs; skill in tailoring interventions to the needs of multiply marginalized groups; and commitment to advocacy for intersectional equity in disability service delivery.</w:t>
      </w:r>
      <w:r w:rsidDel="00000000" w:rsidR="00000000" w:rsidRPr="00000000">
        <w:rPr>
          <w:rtl w:val="0"/>
        </w:rPr>
      </w:r>
    </w:p>
    <w:p w:rsidR="00000000" w:rsidDel="00000000" w:rsidP="00000000" w:rsidRDefault="00000000" w:rsidRPr="00000000" w14:paraId="000001DD">
      <w:pPr>
        <w:pStyle w:val="Heading2"/>
        <w:spacing w:after="150" w:before="300" w:lineRule="auto"/>
        <w:rPr/>
      </w:pPr>
      <w:r w:rsidDel="00000000" w:rsidR="00000000" w:rsidRPr="00000000">
        <w:rPr>
          <w:b w:val="1"/>
          <w:bCs w:val="1"/>
          <w:color w:val="2e75b6"/>
          <w:sz w:val="30"/>
          <w:szCs w:val="30"/>
          <w:rtl w:val="0"/>
        </w:rPr>
        <w:t xml:space="preserve">18.2 A Proposed Training Framework for Social Workers</w:t>
      </w:r>
      <w:r w:rsidDel="00000000" w:rsidR="00000000" w:rsidRPr="00000000">
        <w:rPr>
          <w:rtl w:val="0"/>
        </w:rPr>
      </w:r>
    </w:p>
    <w:p w:rsidR="00000000" w:rsidDel="00000000" w:rsidP="00000000" w:rsidRDefault="00000000" w:rsidRPr="00000000" w14:paraId="000001D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Based on the competency analysis above, a structured training framework for social workers engaged with deaf/mute populations can be proposed. The framework is organized into three tiers reflecting different levels of engagement with deaf/mute clients:</w:t>
      </w:r>
      <w:r w:rsidDel="00000000" w:rsidR="00000000" w:rsidRPr="00000000">
        <w:rPr>
          <w:rtl w:val="0"/>
        </w:rPr>
      </w:r>
    </w:p>
    <w:p w:rsidR="00000000" w:rsidDel="00000000" w:rsidP="00000000" w:rsidRDefault="00000000" w:rsidRPr="00000000" w14:paraId="000001D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Tier 1 -- Foundation Level (All Social Workers): All social work students and practitioners should receive foundational training covering disability rights frameworks including the RPWDA 2016; the social model of disability and its implications for practice; overview of deaf experience, deaf culture, and ISL; basic ISL vocabulary and communication strategies; and awareness of available disability services and referral pathways. This training should be integrated into core social work education curricula rather than offered only as elective or specialist content.</w:t>
      </w:r>
      <w:r w:rsidDel="00000000" w:rsidR="00000000" w:rsidRPr="00000000">
        <w:rPr>
          <w:rtl w:val="0"/>
        </w:rPr>
      </w:r>
    </w:p>
    <w:p w:rsidR="00000000" w:rsidDel="00000000" w:rsidP="00000000" w:rsidRDefault="00000000" w:rsidRPr="00000000" w14:paraId="000001E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Tier 2 -- Specialist Level (Social Workers in Disability, Health, Education Settings): Social workers in settings that regularly serve deaf/mute clients should receive more intensive training including intermediate ISL proficiency development; deaf cultural competency; psychological assessment with deaf clients; knowledge of government disability schemes and entitlements; and supervised practice with deaf/mute clients under the guidance of an experienced mentor.</w:t>
      </w:r>
      <w:r w:rsidDel="00000000" w:rsidR="00000000" w:rsidRPr="00000000">
        <w:rPr>
          <w:rtl w:val="0"/>
        </w:rPr>
      </w:r>
    </w:p>
    <w:p w:rsidR="00000000" w:rsidDel="00000000" w:rsidP="00000000" w:rsidRDefault="00000000" w:rsidRPr="00000000" w14:paraId="000001E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Tier 3 -- Expert Level (Social Workers in Deaf-Specific Services): Social workers whose primary caseload is deaf/mute individuals should develop advanced competencies including advanced ISL proficiency or ISL fluency; deep deaf cultural knowledge; specialized competencies in trauma-informed practice with deaf clients; community development and advocacy skills specific to deaf communities; and the capacity to serve as trainers and mentors for other social workers at Tiers 1 and 2.</w:t>
      </w:r>
      <w:r w:rsidDel="00000000" w:rsidR="00000000" w:rsidRPr="00000000">
        <w:rPr>
          <w:rtl w:val="0"/>
        </w:rPr>
      </w:r>
    </w:p>
    <w:p w:rsidR="00000000" w:rsidDel="00000000" w:rsidP="00000000" w:rsidRDefault="00000000" w:rsidRPr="00000000" w14:paraId="000001E2">
      <w:pPr>
        <w:rPr/>
      </w:pPr>
      <w:r w:rsidDel="00000000" w:rsidR="00000000" w:rsidRPr="00000000">
        <w:br w:type="page"/>
      </w:r>
      <w:r w:rsidDel="00000000" w:rsidR="00000000" w:rsidRPr="00000000">
        <w:rPr>
          <w:rtl w:val="0"/>
        </w:rPr>
      </w:r>
    </w:p>
    <w:p w:rsidR="00000000" w:rsidDel="00000000" w:rsidP="00000000" w:rsidRDefault="00000000" w:rsidRPr="00000000" w14:paraId="000001E3">
      <w:pPr>
        <w:pStyle w:val="Heading1"/>
        <w:spacing w:after="200" w:before="400" w:lineRule="auto"/>
        <w:rPr/>
      </w:pPr>
      <w:r w:rsidDel="00000000" w:rsidR="00000000" w:rsidRPr="00000000">
        <w:rPr>
          <w:b w:val="1"/>
          <w:bCs w:val="1"/>
          <w:color w:val="1f4e79"/>
          <w:sz w:val="36"/>
          <w:szCs w:val="36"/>
          <w:rtl w:val="0"/>
        </w:rPr>
        <w:t xml:space="preserve">CHAPTER 19: ILLUSTRATIVE CASE STUDIES AND FIELD ILLUSTRATIONS</w:t>
      </w:r>
      <w:r w:rsidDel="00000000" w:rsidR="00000000" w:rsidRPr="00000000">
        <w:rPr>
          <w:rtl w:val="0"/>
        </w:rPr>
      </w:r>
    </w:p>
    <w:p w:rsidR="00000000" w:rsidDel="00000000" w:rsidP="00000000" w:rsidRDefault="00000000" w:rsidRPr="00000000" w14:paraId="000001E4">
      <w:pPr>
        <w:pStyle w:val="Heading2"/>
        <w:spacing w:after="150" w:before="300" w:lineRule="auto"/>
        <w:rPr/>
      </w:pPr>
      <w:r w:rsidDel="00000000" w:rsidR="00000000" w:rsidRPr="00000000">
        <w:rPr>
          <w:b w:val="1"/>
          <w:bCs w:val="1"/>
          <w:color w:val="2e75b6"/>
          <w:sz w:val="30"/>
          <w:szCs w:val="30"/>
          <w:rtl w:val="0"/>
        </w:rPr>
        <w:t xml:space="preserve">19.1 Case Study 1: Reaching an Isolated Older Deaf Adult</w:t>
      </w:r>
      <w:r w:rsidDel="00000000" w:rsidR="00000000" w:rsidRPr="00000000">
        <w:rPr>
          <w:rtl w:val="0"/>
        </w:rPr>
      </w:r>
    </w:p>
    <w:p w:rsidR="00000000" w:rsidDel="00000000" w:rsidP="00000000" w:rsidRDefault="00000000" w:rsidRPr="00000000" w14:paraId="000001E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Context: Ramesh Kumar (name changed), 68 years, was referred to a social worker at an urban disability NGO by a concerned neighbor who noticed signs of severe social isolation and possible depression. Ramesh had been deaf since birth, received no formal education, lived alone following the death of his wife, and had no ISL skills -- he communicated through idiosyncratic home signs developed within his family over decades.</w:t>
      </w:r>
      <w:r w:rsidDel="00000000" w:rsidR="00000000" w:rsidRPr="00000000">
        <w:rPr>
          <w:rtl w:val="0"/>
        </w:rPr>
      </w:r>
    </w:p>
    <w:p w:rsidR="00000000" w:rsidDel="00000000" w:rsidP="00000000" w:rsidRDefault="00000000" w:rsidRPr="00000000" w14:paraId="000001E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Challenges: The social worker faced multiple challenges including the complete absence of shared language, Ramesh's distrust of social services institutions, and the complexity of providing support to an individual with no formal sign language system. The social worker initially used a combination of written notes (Ramesh had minimal literacy), gesture, and visual materials.</w:t>
      </w:r>
      <w:r w:rsidDel="00000000" w:rsidR="00000000" w:rsidRPr="00000000">
        <w:rPr>
          <w:rtl w:val="0"/>
        </w:rPr>
      </w:r>
    </w:p>
    <w:p w:rsidR="00000000" w:rsidDel="00000000" w:rsidP="00000000" w:rsidRDefault="00000000" w:rsidRPr="00000000" w14:paraId="000001E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Intervention: Through persistence and creative communication approaches, the social worker established a basic trusting relationship over several months. She connected Ramesh with a local deaf senior center where a senior deaf adult who had grown up using similar home sign systems was able to communicate more effectively. She facilitated an ADIP application for a hearing aid and a UDID certification. She connected Ramesh with a monthly pension through the Indira Gandhi National Disability Pension Scheme. Gradually, regular social contact through the deaf senior center reduced Ramesh's social isolation.</w:t>
      </w:r>
      <w:r w:rsidDel="00000000" w:rsidR="00000000" w:rsidRPr="00000000">
        <w:rPr>
          <w:rtl w:val="0"/>
        </w:rPr>
      </w:r>
    </w:p>
    <w:p w:rsidR="00000000" w:rsidDel="00000000" w:rsidP="00000000" w:rsidRDefault="00000000" w:rsidRPr="00000000" w14:paraId="000001E8">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Points: This case illustrates the extraordinary communication creativity required to work with deaf individuals who lack formal sign language systems; the importance of peer connections within the deaf community as a therapeutic resource; and the value of government disability entitlements as concrete, practical supports.</w:t>
      </w:r>
    </w:p>
    <w:p w:rsidR="00000000" w:rsidDel="00000000" w:rsidP="00000000" w:rsidRDefault="00000000" w:rsidRPr="00000000" w14:paraId="000001E9">
      <w:pPr>
        <w:spacing w:after="120" w:before="120" w:line="360" w:lineRule="auto"/>
        <w:jc w:val="both"/>
        <w:rPr/>
      </w:pPr>
      <w:r w:rsidDel="00000000" w:rsidR="00000000" w:rsidRPr="00000000">
        <w:rPr>
          <w:rtl w:val="0"/>
        </w:rPr>
      </w:r>
    </w:p>
    <w:p w:rsidR="00000000" w:rsidDel="00000000" w:rsidP="00000000" w:rsidRDefault="00000000" w:rsidRPr="00000000" w14:paraId="000001EA">
      <w:pPr>
        <w:spacing w:after="120" w:before="120" w:line="360" w:lineRule="auto"/>
        <w:jc w:val="both"/>
        <w:rPr/>
      </w:pPr>
      <w:r w:rsidDel="00000000" w:rsidR="00000000" w:rsidRPr="00000000">
        <w:rPr>
          <w:rtl w:val="0"/>
        </w:rPr>
      </w:r>
    </w:p>
    <w:p w:rsidR="00000000" w:rsidDel="00000000" w:rsidP="00000000" w:rsidRDefault="00000000" w:rsidRPr="00000000" w14:paraId="000001EB">
      <w:pPr>
        <w:spacing w:after="120" w:before="120" w:line="360" w:lineRule="auto"/>
        <w:jc w:val="both"/>
        <w:rPr/>
      </w:pPr>
      <w:r w:rsidDel="00000000" w:rsidR="00000000" w:rsidRPr="00000000">
        <w:rPr>
          <w:rtl w:val="0"/>
        </w:rPr>
      </w:r>
    </w:p>
    <w:p w:rsidR="00000000" w:rsidDel="00000000" w:rsidP="00000000" w:rsidRDefault="00000000" w:rsidRPr="00000000" w14:paraId="000001EC">
      <w:pPr>
        <w:pStyle w:val="Heading2"/>
        <w:spacing w:after="150" w:before="300" w:lineRule="auto"/>
        <w:rPr/>
      </w:pPr>
      <w:r w:rsidDel="00000000" w:rsidR="00000000" w:rsidRPr="00000000">
        <w:rPr>
          <w:b w:val="1"/>
          <w:bCs w:val="1"/>
          <w:color w:val="2e75b6"/>
          <w:sz w:val="30"/>
          <w:szCs w:val="30"/>
          <w:rtl w:val="0"/>
        </w:rPr>
        <w:t xml:space="preserve">19.2 Case Study 2: Supporting a Deaf Young Woman Facing Gender-Based Violence</w:t>
      </w:r>
      <w:r w:rsidDel="00000000" w:rsidR="00000000" w:rsidRPr="00000000">
        <w:rPr>
          <w:rtl w:val="0"/>
        </w:rPr>
      </w:r>
    </w:p>
    <w:p w:rsidR="00000000" w:rsidDel="00000000" w:rsidP="00000000" w:rsidRDefault="00000000" w:rsidRPr="00000000" w14:paraId="000001E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Context: Priya (name changed), 22 years, a deaf woman from a low-income SC background, was referred to a social worker at a women's welfare organization following a disclosure of domestic violence to a deaf community worker. Priya had been married at 18 to a hearing man and had experienced physical and emotional abuse throughout the marriage. Her husband's family had concealed the marriage from government record systems to avoid accountability.</w:t>
      </w:r>
      <w:r w:rsidDel="00000000" w:rsidR="00000000" w:rsidRPr="00000000">
        <w:rPr>
          <w:rtl w:val="0"/>
        </w:rPr>
      </w:r>
    </w:p>
    <w:p w:rsidR="00000000" w:rsidDel="00000000" w:rsidP="00000000" w:rsidRDefault="00000000" w:rsidRPr="00000000" w14:paraId="000001E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Challenges: Communication access was a central challenge -- the organization's counselors had no ISL skills and the interpreter initially arranged was a male relative of Priya's husband, creating obvious confidentiality and power concerns. Priya also faced intersecting discrimination on the basis of her disability, caste, and gender, which created multiple institutional barriers to accessing protection and services.</w:t>
      </w:r>
      <w:r w:rsidDel="00000000" w:rsidR="00000000" w:rsidRPr="00000000">
        <w:rPr>
          <w:rtl w:val="0"/>
        </w:rPr>
      </w:r>
    </w:p>
    <w:p w:rsidR="00000000" w:rsidDel="00000000" w:rsidP="00000000" w:rsidRDefault="00000000" w:rsidRPr="00000000" w14:paraId="000001E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Intervention: The social worker arranged for a female, professional ISL interpreter with experience in domestic violence contexts. She helped Priya access emergency shelter at a women's refuge (following advocacy for accessible accommodation). She connected Priya with the District Legal Services Authority (DLSA) and arranged for ISL interpretation in legal proceedings. She facilitated a disability certificate and UDID, enabling access to disability-specific financial entitlements. Following the immediate crisis, the social worker supported Priya in vocational training and developing independent living skills.</w:t>
      </w:r>
      <w:r w:rsidDel="00000000" w:rsidR="00000000" w:rsidRPr="00000000">
        <w:rPr>
          <w:rtl w:val="0"/>
        </w:rPr>
      </w:r>
    </w:p>
    <w:p w:rsidR="00000000" w:rsidDel="00000000" w:rsidP="00000000" w:rsidRDefault="00000000" w:rsidRPr="00000000" w14:paraId="000001F0">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Learning Points: This case illustrates the critical importance of professional, gender-appropriate, confidential ISL interpretation; the intersection of disability, gender, and caste in creating compound vulnerability; and the need for social workers to navigate multiple institutional systems simultaneously in complex cases.</w:t>
      </w:r>
    </w:p>
    <w:p w:rsidR="00000000" w:rsidDel="00000000" w:rsidP="00000000" w:rsidRDefault="00000000" w:rsidRPr="00000000" w14:paraId="000001F1">
      <w:pPr>
        <w:spacing w:after="120" w:before="120" w:line="360" w:lineRule="auto"/>
        <w:jc w:val="both"/>
        <w:rPr/>
      </w:pPr>
      <w:r w:rsidDel="00000000" w:rsidR="00000000" w:rsidRPr="00000000">
        <w:rPr>
          <w:rtl w:val="0"/>
        </w:rPr>
      </w:r>
    </w:p>
    <w:p w:rsidR="00000000" w:rsidDel="00000000" w:rsidP="00000000" w:rsidRDefault="00000000" w:rsidRPr="00000000" w14:paraId="000001F2">
      <w:pPr>
        <w:spacing w:after="120" w:before="120" w:line="360" w:lineRule="auto"/>
        <w:jc w:val="both"/>
        <w:rPr/>
      </w:pPr>
      <w:r w:rsidDel="00000000" w:rsidR="00000000" w:rsidRPr="00000000">
        <w:rPr>
          <w:rtl w:val="0"/>
        </w:rPr>
      </w:r>
    </w:p>
    <w:p w:rsidR="00000000" w:rsidDel="00000000" w:rsidP="00000000" w:rsidRDefault="00000000" w:rsidRPr="00000000" w14:paraId="000001F3">
      <w:pPr>
        <w:spacing w:after="120" w:before="120" w:line="360" w:lineRule="auto"/>
        <w:jc w:val="both"/>
        <w:rPr/>
      </w:pPr>
      <w:r w:rsidDel="00000000" w:rsidR="00000000" w:rsidRPr="00000000">
        <w:rPr>
          <w:rtl w:val="0"/>
        </w:rPr>
      </w:r>
    </w:p>
    <w:p w:rsidR="00000000" w:rsidDel="00000000" w:rsidP="00000000" w:rsidRDefault="00000000" w:rsidRPr="00000000" w14:paraId="000001F4">
      <w:pPr>
        <w:spacing w:after="120" w:before="120" w:line="360" w:lineRule="auto"/>
        <w:jc w:val="both"/>
        <w:rPr/>
      </w:pPr>
      <w:r w:rsidDel="00000000" w:rsidR="00000000" w:rsidRPr="00000000">
        <w:rPr>
          <w:rtl w:val="0"/>
        </w:rPr>
      </w:r>
    </w:p>
    <w:p w:rsidR="00000000" w:rsidDel="00000000" w:rsidP="00000000" w:rsidRDefault="00000000" w:rsidRPr="00000000" w14:paraId="000001F5">
      <w:pPr>
        <w:pStyle w:val="Heading2"/>
        <w:spacing w:after="150" w:before="300" w:lineRule="auto"/>
        <w:rPr/>
      </w:pPr>
      <w:r w:rsidDel="00000000" w:rsidR="00000000" w:rsidRPr="00000000">
        <w:rPr>
          <w:b w:val="1"/>
          <w:bCs w:val="1"/>
          <w:color w:val="2e75b6"/>
          <w:sz w:val="30"/>
          <w:szCs w:val="30"/>
          <w:rtl w:val="0"/>
        </w:rPr>
        <w:t xml:space="preserve">19.3 Case Study 3: Community-Level Program Development</w:t>
      </w:r>
      <w:r w:rsidDel="00000000" w:rsidR="00000000" w:rsidRPr="00000000">
        <w:rPr>
          <w:rtl w:val="0"/>
        </w:rPr>
      </w:r>
    </w:p>
    <w:p w:rsidR="00000000" w:rsidDel="00000000" w:rsidP="00000000" w:rsidRDefault="00000000" w:rsidRPr="00000000" w14:paraId="000001F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Context: A social work team working for an NGO in rural Maharashtra identified a cluster of approximately 40 deaf individuals scattered across three villages who had little access to any organized services and very limited social connection with each other.</w:t>
      </w:r>
      <w:r w:rsidDel="00000000" w:rsidR="00000000" w:rsidRPr="00000000">
        <w:rPr>
          <w:rtl w:val="0"/>
        </w:rPr>
      </w:r>
    </w:p>
    <w:p w:rsidR="00000000" w:rsidDel="00000000" w:rsidP="00000000" w:rsidRDefault="00000000" w:rsidRPr="00000000" w14:paraId="000001F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Intervention: The social work team worked with ISLRTC to conduct a basic ISL training workshop in the village, enabling community workers and interested hearing family members to develop basic ISL communication skills. They facilitated the formation of a deaf self-help group that began meeting monthly, initially with social worker facilitation and gradually developing autonomous leadership. They connected the SHG with the Rashtriya Swasthya Bima Yojana (RSBY) health insurance scheme. They facilitated UDID certification for all group members. They connected the SHG with the national deaf association network.</w:t>
      </w:r>
      <w:r w:rsidDel="00000000" w:rsidR="00000000" w:rsidRPr="00000000">
        <w:rPr>
          <w:rtl w:val="0"/>
        </w:rPr>
      </w:r>
    </w:p>
    <w:p w:rsidR="00000000" w:rsidDel="00000000" w:rsidP="00000000" w:rsidRDefault="00000000" w:rsidRPr="00000000" w14:paraId="000001F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Learning Points: This case illustrates the power of community-level CBR approaches; the importance of ISL as a foundation for community building; the role of self-help groups in building collective resilience; and the value of connecting isolated rural deaf communities with larger national networks.</w:t>
      </w:r>
      <w:r w:rsidDel="00000000" w:rsidR="00000000" w:rsidRPr="00000000">
        <w:rPr>
          <w:rtl w:val="0"/>
        </w:rPr>
      </w:r>
    </w:p>
    <w:p w:rsidR="00000000" w:rsidDel="00000000" w:rsidP="00000000" w:rsidRDefault="00000000" w:rsidRPr="00000000" w14:paraId="000001F9">
      <w:pPr>
        <w:rPr/>
      </w:pPr>
      <w:r w:rsidDel="00000000" w:rsidR="00000000" w:rsidRPr="00000000">
        <w:br w:type="page"/>
      </w:r>
      <w:r w:rsidDel="00000000" w:rsidR="00000000" w:rsidRPr="00000000">
        <w:rPr>
          <w:rtl w:val="0"/>
        </w:rPr>
      </w:r>
    </w:p>
    <w:p w:rsidR="00000000" w:rsidDel="00000000" w:rsidP="00000000" w:rsidRDefault="00000000" w:rsidRPr="00000000" w14:paraId="000001FA">
      <w:pPr>
        <w:pStyle w:val="Heading1"/>
        <w:spacing w:after="200" w:before="400" w:lineRule="auto"/>
        <w:rPr/>
      </w:pPr>
      <w:r w:rsidDel="00000000" w:rsidR="00000000" w:rsidRPr="00000000">
        <w:rPr>
          <w:b w:val="1"/>
          <w:bCs w:val="1"/>
          <w:color w:val="1f4e79"/>
          <w:sz w:val="36"/>
          <w:szCs w:val="36"/>
          <w:rtl w:val="0"/>
        </w:rPr>
        <w:t xml:space="preserve">CHAPTER 20: TIME FRAME OF THE STUDY</w:t>
      </w:r>
      <w:r w:rsidDel="00000000" w:rsidR="00000000" w:rsidRPr="00000000">
        <w:rPr>
          <w:rtl w:val="0"/>
        </w:rPr>
      </w:r>
    </w:p>
    <w:p w:rsidR="00000000" w:rsidDel="00000000" w:rsidP="00000000" w:rsidRDefault="00000000" w:rsidRPr="00000000" w14:paraId="000001FB">
      <w:pPr>
        <w:spacing w:after="80" w:before="80" w:lineRule="auto"/>
        <w:rPr/>
      </w:pPr>
      <w:r w:rsidDel="00000000" w:rsidR="00000000" w:rsidRPr="00000000">
        <w:rPr>
          <w:rtl w:val="0"/>
        </w:rPr>
        <w:t xml:space="preserve"> </w:t>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2560"/>
        <w:gridCol w:w="5000"/>
        <w:tblGridChange w:id="0">
          <w:tblGrid>
            <w:gridCol w:w="1800"/>
            <w:gridCol w:w="2560"/>
            <w:gridCol w:w="5000"/>
          </w:tblGrid>
        </w:tblGridChange>
      </w:tblGrid>
      <w:tr>
        <w:trPr>
          <w:cantSplit w:val="0"/>
          <w:tblHeader w:val="0"/>
        </w:trPr>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1FC">
            <w:pPr>
              <w:jc w:val="left"/>
              <w:rPr/>
            </w:pPr>
            <w:r w:rsidDel="00000000" w:rsidR="00000000" w:rsidRPr="00000000">
              <w:rPr>
                <w:rFonts w:ascii="Times New Roman" w:cs="Times New Roman" w:eastAsia="Times New Roman" w:hAnsi="Times New Roman"/>
                <w:b w:val="1"/>
                <w:bCs w:val="1"/>
                <w:sz w:val="22"/>
                <w:szCs w:val="22"/>
                <w:rtl w:val="0"/>
              </w:rPr>
              <w:t xml:space="preserve">YEAR</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1FD">
            <w:pPr>
              <w:jc w:val="left"/>
              <w:rPr/>
            </w:pPr>
            <w:r w:rsidDel="00000000" w:rsidR="00000000" w:rsidRPr="00000000">
              <w:rPr>
                <w:rFonts w:ascii="Times New Roman" w:cs="Times New Roman" w:eastAsia="Times New Roman" w:hAnsi="Times New Roman"/>
                <w:b w:val="1"/>
                <w:bCs w:val="1"/>
                <w:sz w:val="22"/>
                <w:szCs w:val="22"/>
                <w:rtl w:val="0"/>
              </w:rPr>
              <w:t xml:space="preserve">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bdd7ee" w:val="clear"/>
            <w:tcMar>
              <w:top w:w="80.0" w:type="dxa"/>
              <w:left w:w="120.0" w:type="dxa"/>
              <w:bottom w:w="80.0" w:type="dxa"/>
              <w:right w:w="120.0" w:type="dxa"/>
            </w:tcMar>
          </w:tcPr>
          <w:p w:rsidR="00000000" w:rsidDel="00000000" w:rsidP="00000000" w:rsidRDefault="00000000" w:rsidRPr="00000000" w14:paraId="000001FE">
            <w:pPr>
              <w:jc w:val="left"/>
              <w:rPr/>
            </w:pPr>
            <w:r w:rsidDel="00000000" w:rsidR="00000000" w:rsidRPr="00000000">
              <w:rPr>
                <w:rFonts w:ascii="Times New Roman" w:cs="Times New Roman" w:eastAsia="Times New Roman" w:hAnsi="Times New Roman"/>
                <w:b w:val="1"/>
                <w:bCs w:val="1"/>
                <w:sz w:val="22"/>
                <w:szCs w:val="22"/>
                <w:rtl w:val="0"/>
              </w:rPr>
              <w:t xml:space="preserve">KEY ACTIVITIES</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1FF">
            <w:pPr>
              <w:jc w:val="left"/>
              <w:rPr/>
            </w:pPr>
            <w:r w:rsidDel="00000000" w:rsidR="00000000" w:rsidRPr="00000000">
              <w:rPr>
                <w:rFonts w:ascii="Times New Roman" w:cs="Times New Roman" w:eastAsia="Times New Roman" w:hAnsi="Times New Roman"/>
                <w:b w:val="0"/>
                <w:bCs w:val="0"/>
                <w:sz w:val="22"/>
                <w:szCs w:val="22"/>
                <w:rtl w:val="0"/>
              </w:rPr>
              <w:t xml:space="preserve">First Year(2024-25)</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0">
            <w:pPr>
              <w:jc w:val="left"/>
              <w:rPr/>
            </w:pPr>
            <w:r w:rsidDel="00000000" w:rsidR="00000000" w:rsidRPr="00000000">
              <w:rPr>
                <w:rFonts w:ascii="Times New Roman" w:cs="Times New Roman" w:eastAsia="Times New Roman" w:hAnsi="Times New Roman"/>
                <w:b w:val="0"/>
                <w:bCs w:val="0"/>
                <w:sz w:val="22"/>
                <w:szCs w:val="22"/>
                <w:rtl w:val="0"/>
              </w:rPr>
              <w:t xml:space="preserve">Preparatory andLiterature 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1">
            <w:pPr>
              <w:jc w:val="left"/>
              <w:rPr/>
            </w:pPr>
            <w:r w:rsidDel="00000000" w:rsidR="00000000" w:rsidRPr="00000000">
              <w:rPr>
                <w:rFonts w:ascii="Times New Roman" w:cs="Times New Roman" w:eastAsia="Times New Roman" w:hAnsi="Times New Roman"/>
                <w:b w:val="0"/>
                <w:bCs w:val="0"/>
                <w:sz w:val="22"/>
                <w:szCs w:val="22"/>
                <w:rtl w:val="0"/>
              </w:rPr>
              <w:t xml:space="preserve">Extensive literature review and theoretical framework development; Development and expert review of all data collection instruments; Development of ISL-accessible versions of instruments; Institutional ethics committee applications and approvals; Site selection and community entry; Recruitment and ISL training of research assistants; Piloting and refinement of instruments at one site</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2">
            <w:pPr>
              <w:jc w:val="left"/>
              <w:rPr/>
            </w:pPr>
            <w:r w:rsidDel="00000000" w:rsidR="00000000" w:rsidRPr="00000000">
              <w:rPr>
                <w:rFonts w:ascii="Times New Roman" w:cs="Times New Roman" w:eastAsia="Times New Roman" w:hAnsi="Times New Roman"/>
                <w:b w:val="0"/>
                <w:bCs w:val="0"/>
                <w:sz w:val="22"/>
                <w:szCs w:val="22"/>
                <w:rtl w:val="0"/>
              </w:rPr>
              <w:t xml:space="preserve">Second Year(2025-26)</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3">
            <w:pPr>
              <w:jc w:val="left"/>
              <w:rPr/>
            </w:pPr>
            <w:r w:rsidDel="00000000" w:rsidR="00000000" w:rsidRPr="00000000">
              <w:rPr>
                <w:rFonts w:ascii="Times New Roman" w:cs="Times New Roman" w:eastAsia="Times New Roman" w:hAnsi="Times New Roman"/>
                <w:b w:val="0"/>
                <w:bCs w:val="0"/>
                <w:sz w:val="22"/>
                <w:szCs w:val="22"/>
                <w:rtl w:val="0"/>
              </w:rPr>
              <w:t xml:space="preserve">Data Collection andPreliminary Analysis 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4">
            <w:pPr>
              <w:jc w:val="left"/>
              <w:rPr/>
            </w:pPr>
            <w:r w:rsidDel="00000000" w:rsidR="00000000" w:rsidRPr="00000000">
              <w:rPr>
                <w:rFonts w:ascii="Times New Roman" w:cs="Times New Roman" w:eastAsia="Times New Roman" w:hAnsi="Times New Roman"/>
                <w:b w:val="0"/>
                <w:bCs w:val="0"/>
                <w:sz w:val="22"/>
                <w:szCs w:val="22"/>
                <w:rtl w:val="0"/>
              </w:rPr>
              <w:t xml:space="preserve">Full quantitative survey administration across all three states; In-depth interviews and FGDs with all participant groups; Key informant interviews; Ongoing data quality monitoring and verification; Entry and preliminary analysis of quantitative data; Transcription and preliminary coding of qualitative data; Mid-study advisory committee review</w:t>
            </w:r>
            <w:r w:rsidDel="00000000" w:rsidR="00000000" w:rsidRPr="00000000">
              <w:rPr>
                <w:rtl w:val="0"/>
              </w:rPr>
            </w:r>
          </w:p>
        </w:tc>
      </w:tr>
      <w:tr>
        <w:trPr>
          <w:cantSplit w:val="0"/>
          <w:tblHeader w:val="0"/>
        </w:trPr>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5">
            <w:pPr>
              <w:jc w:val="left"/>
              <w:rPr/>
            </w:pPr>
            <w:r w:rsidDel="00000000" w:rsidR="00000000" w:rsidRPr="00000000">
              <w:rPr>
                <w:rFonts w:ascii="Times New Roman" w:cs="Times New Roman" w:eastAsia="Times New Roman" w:hAnsi="Times New Roman"/>
                <w:b w:val="0"/>
                <w:bCs w:val="0"/>
                <w:sz w:val="22"/>
                <w:szCs w:val="22"/>
                <w:rtl w:val="0"/>
              </w:rPr>
              <w:t xml:space="preserve">Third Year(2026-27)</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6">
            <w:pPr>
              <w:jc w:val="left"/>
              <w:rPr/>
            </w:pPr>
            <w:r w:rsidDel="00000000" w:rsidR="00000000" w:rsidRPr="00000000">
              <w:rPr>
                <w:rFonts w:ascii="Times New Roman" w:cs="Times New Roman" w:eastAsia="Times New Roman" w:hAnsi="Times New Roman"/>
                <w:b w:val="0"/>
                <w:bCs w:val="0"/>
                <w:sz w:val="22"/>
                <w:szCs w:val="22"/>
                <w:rtl w:val="0"/>
              </w:rPr>
              <w:t xml:space="preserve">Analysis, Writingand Dissemination Phase</w:t>
            </w:r>
            <w:r w:rsidDel="00000000" w:rsidR="00000000" w:rsidRPr="00000000">
              <w:rPr>
                <w:rtl w:val="0"/>
              </w:rPr>
            </w:r>
          </w:p>
        </w:tc>
        <w:tc>
          <w:tcPr>
            <w:tcBorders>
              <w:top w:color="cccccc" w:space="0" w:sz="4" w:val="single"/>
              <w:left w:color="cccccc" w:space="0" w:sz="4" w:val="single"/>
              <w:bottom w:color="cccccc" w:space="0" w:sz="4" w:val="single"/>
              <w:right w:color="cccccc" w:space="0" w:sz="4" w:val="single"/>
            </w:tcBorders>
            <w:shd w:fill="ffffff" w:val="clear"/>
            <w:tcMar>
              <w:top w:w="80.0" w:type="dxa"/>
              <w:left w:w="120.0" w:type="dxa"/>
              <w:bottom w:w="80.0" w:type="dxa"/>
              <w:right w:w="120.0" w:type="dxa"/>
            </w:tcMar>
          </w:tcPr>
          <w:p w:rsidR="00000000" w:rsidDel="00000000" w:rsidP="00000000" w:rsidRDefault="00000000" w:rsidRPr="00000000" w14:paraId="00000207">
            <w:pPr>
              <w:jc w:val="left"/>
              <w:rPr/>
            </w:pPr>
            <w:r w:rsidDel="00000000" w:rsidR="00000000" w:rsidRPr="00000000">
              <w:rPr>
                <w:rFonts w:ascii="Times New Roman" w:cs="Times New Roman" w:eastAsia="Times New Roman" w:hAnsi="Times New Roman"/>
                <w:b w:val="0"/>
                <w:bCs w:val="0"/>
                <w:sz w:val="22"/>
                <w:szCs w:val="22"/>
                <w:rtl w:val="0"/>
              </w:rPr>
              <w:t xml:space="preserve">Comprehensive quantitative statistical analysis including SEM; Full thematic analysis of qualitative data; Mixed method integration and theoretical framework refinement; Chapter writing and supervisor review; Expert peer review of draft chapters; Final thesis compilation and submission; Journal article preparation; Conference presentations; Policy brief development for government and NGO audiences</w:t>
            </w:r>
            <w:r w:rsidDel="00000000" w:rsidR="00000000" w:rsidRPr="00000000">
              <w:rPr>
                <w:rtl w:val="0"/>
              </w:rPr>
            </w:r>
          </w:p>
        </w:tc>
      </w:tr>
    </w:tbl>
    <w:p w:rsidR="00000000" w:rsidDel="00000000" w:rsidP="00000000" w:rsidRDefault="00000000" w:rsidRPr="00000000" w14:paraId="00000208">
      <w:pPr>
        <w:rPr/>
      </w:pPr>
      <w:r w:rsidDel="00000000" w:rsidR="00000000" w:rsidRPr="00000000">
        <w:br w:type="page"/>
      </w:r>
      <w:r w:rsidDel="00000000" w:rsidR="00000000" w:rsidRPr="00000000">
        <w:rPr>
          <w:rtl w:val="0"/>
        </w:rPr>
      </w:r>
    </w:p>
    <w:p w:rsidR="00000000" w:rsidDel="00000000" w:rsidP="00000000" w:rsidRDefault="00000000" w:rsidRPr="00000000" w14:paraId="00000209">
      <w:pPr>
        <w:pStyle w:val="Heading1"/>
        <w:spacing w:after="200" w:before="400" w:lineRule="auto"/>
        <w:rPr/>
      </w:pPr>
      <w:r w:rsidDel="00000000" w:rsidR="00000000" w:rsidRPr="00000000">
        <w:rPr>
          <w:b w:val="1"/>
          <w:bCs w:val="1"/>
          <w:color w:val="1f4e79"/>
          <w:sz w:val="36"/>
          <w:szCs w:val="36"/>
          <w:rtl w:val="0"/>
        </w:rPr>
        <w:t xml:space="preserve">CHAPTER 21: LIMITATIONS AND DELIMITATIONS</w:t>
      </w:r>
      <w:r w:rsidDel="00000000" w:rsidR="00000000" w:rsidRPr="00000000">
        <w:rPr>
          <w:rtl w:val="0"/>
        </w:rPr>
      </w:r>
    </w:p>
    <w:p w:rsidR="00000000" w:rsidDel="00000000" w:rsidP="00000000" w:rsidRDefault="00000000" w:rsidRPr="00000000" w14:paraId="0000020A">
      <w:pPr>
        <w:pStyle w:val="Heading2"/>
        <w:spacing w:after="150" w:before="300" w:lineRule="auto"/>
        <w:rPr/>
      </w:pPr>
      <w:r w:rsidDel="00000000" w:rsidR="00000000" w:rsidRPr="00000000">
        <w:rPr>
          <w:b w:val="1"/>
          <w:bCs w:val="1"/>
          <w:color w:val="2e75b6"/>
          <w:sz w:val="30"/>
          <w:szCs w:val="30"/>
          <w:rtl w:val="0"/>
        </w:rPr>
        <w:t xml:space="preserve">21.1 Methodological Limitations</w:t>
      </w:r>
      <w:r w:rsidDel="00000000" w:rsidR="00000000" w:rsidRPr="00000000">
        <w:rPr>
          <w:rtl w:val="0"/>
        </w:rPr>
      </w:r>
    </w:p>
    <w:p w:rsidR="00000000" w:rsidDel="00000000" w:rsidP="00000000" w:rsidRDefault="00000000" w:rsidRPr="00000000" w14:paraId="0000020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study acknowledges several methodological limitations that may affect the generalizability and comprehensiveness of its findings. The primary sampling limitation is the reliance on purposive and snowball sampling strategies -- methods appropriate given the characteristics of the study population but introducing potential selection bias. Deaf individuals with stronger community connections and social networks are more accessible through these methods, while the most isolated and marginalized deaf individuals -- who may have the greatest support needs -- are likely to be underrepresented.</w:t>
      </w:r>
      <w:r w:rsidDel="00000000" w:rsidR="00000000" w:rsidRPr="00000000">
        <w:rPr>
          <w:rtl w:val="0"/>
        </w:rPr>
      </w:r>
    </w:p>
    <w:p w:rsidR="00000000" w:rsidDel="00000000" w:rsidP="00000000" w:rsidRDefault="00000000" w:rsidRPr="00000000" w14:paraId="0000020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use of ISL interpreters in data collection, while essential for accessibility and ethical integrity, introduces potential sources of interpretation variance, particularly in qualitative data collection where the nuance, cultural context, and emotional coloring of responses may be partially transformed in the process of translation between ISL and Hindi or English. Multiple mitigation strategies will be employed -- thorough interpreter briefing, back-translation verification, member checking, and researcher reflexivity -- but cannot entirely eliminate this limitation.</w:t>
      </w:r>
      <w:r w:rsidDel="00000000" w:rsidR="00000000" w:rsidRPr="00000000">
        <w:rPr>
          <w:rtl w:val="0"/>
        </w:rPr>
      </w:r>
    </w:p>
    <w:p w:rsidR="00000000" w:rsidDel="00000000" w:rsidP="00000000" w:rsidRDefault="00000000" w:rsidRPr="00000000" w14:paraId="0000020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cross-sectional design of the quantitative component precludes causal inference about the relationships between social worker training, intervention quality, and client outcomes. The directionality of these relationships can only be confirmed through longitudinal designs or experimental studies -- both beyond the scope of this research.</w:t>
      </w:r>
      <w:r w:rsidDel="00000000" w:rsidR="00000000" w:rsidRPr="00000000">
        <w:rPr>
          <w:rtl w:val="0"/>
        </w:rPr>
      </w:r>
    </w:p>
    <w:p w:rsidR="00000000" w:rsidDel="00000000" w:rsidP="00000000" w:rsidRDefault="00000000" w:rsidRPr="00000000" w14:paraId="0000020E">
      <w:pPr>
        <w:pStyle w:val="Heading2"/>
        <w:spacing w:after="150" w:before="300" w:lineRule="auto"/>
        <w:rPr/>
      </w:pPr>
      <w:r w:rsidDel="00000000" w:rsidR="00000000" w:rsidRPr="00000000">
        <w:rPr>
          <w:b w:val="1"/>
          <w:bCs w:val="1"/>
          <w:color w:val="2e75b6"/>
          <w:sz w:val="30"/>
          <w:szCs w:val="30"/>
          <w:rtl w:val="0"/>
        </w:rPr>
        <w:t xml:space="preserve">21.2 Delimitations</w:t>
      </w:r>
      <w:r w:rsidDel="00000000" w:rsidR="00000000" w:rsidRPr="00000000">
        <w:rPr>
          <w:rtl w:val="0"/>
        </w:rPr>
      </w:r>
    </w:p>
    <w:p w:rsidR="00000000" w:rsidDel="00000000" w:rsidP="00000000" w:rsidRDefault="00000000" w:rsidRPr="00000000" w14:paraId="0000020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study is deliberately delimited in several respects. It focuses on social work professionals and allied disability service professionals rather than the full spectrum of professionals interacting with deaf/mute individuals. This delimitation reflects the study's specific focus on social work practice development, though it means that important dimensions of healthcare, education, and justice system interactions are addressed only tangentially.</w:t>
      </w:r>
      <w:r w:rsidDel="00000000" w:rsidR="00000000" w:rsidRPr="00000000">
        <w:rPr>
          <w:rtl w:val="0"/>
        </w:rPr>
      </w:r>
    </w:p>
    <w:p w:rsidR="00000000" w:rsidDel="00000000" w:rsidP="00000000" w:rsidRDefault="00000000" w:rsidRPr="00000000" w14:paraId="00000210">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geographically delimited to three Indian states -- providing important regional diversity but not full national representation.</w:t>
      </w:r>
    </w:p>
    <w:p w:rsidR="00000000" w:rsidDel="00000000" w:rsidP="00000000" w:rsidRDefault="00000000" w:rsidRPr="00000000" w14:paraId="0000021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 The study does not cover Northeastern India, where distinct deaf community histories, different sign language ecologies, and different cultural contexts for disability produce experiences that may differ substantially from those in the study's focus states.</w:t>
      </w:r>
      <w:r w:rsidDel="00000000" w:rsidR="00000000" w:rsidRPr="00000000">
        <w:rPr>
          <w:rtl w:val="0"/>
        </w:rPr>
      </w:r>
    </w:p>
    <w:p w:rsidR="00000000" w:rsidDel="00000000" w:rsidP="00000000" w:rsidRDefault="00000000" w:rsidRPr="00000000" w14:paraId="0000021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study is temporally delimitated to the period 2024-2027 -- a period of ongoing implementation of the RPWDA 2016 and rapidly evolving technology contexts. Findings will need to be interpreted with awareness of the dynamic policy and technology environment in which they were generated.</w:t>
      </w:r>
      <w:r w:rsidDel="00000000" w:rsidR="00000000" w:rsidRPr="00000000">
        <w:rPr>
          <w:rtl w:val="0"/>
        </w:rPr>
      </w:r>
    </w:p>
    <w:p w:rsidR="00000000" w:rsidDel="00000000" w:rsidP="00000000" w:rsidRDefault="00000000" w:rsidRPr="00000000" w14:paraId="00000213">
      <w:pPr>
        <w:rPr/>
      </w:pPr>
      <w:r w:rsidDel="00000000" w:rsidR="00000000" w:rsidRPr="00000000">
        <w:br w:type="page"/>
      </w:r>
      <w:r w:rsidDel="00000000" w:rsidR="00000000" w:rsidRPr="00000000">
        <w:rPr>
          <w:rtl w:val="0"/>
        </w:rPr>
      </w:r>
    </w:p>
    <w:p w:rsidR="00000000" w:rsidDel="00000000" w:rsidP="00000000" w:rsidRDefault="00000000" w:rsidRPr="00000000" w14:paraId="00000214">
      <w:pPr>
        <w:pStyle w:val="Heading1"/>
        <w:spacing w:after="200" w:before="400" w:lineRule="auto"/>
        <w:rPr/>
      </w:pPr>
      <w:r w:rsidDel="00000000" w:rsidR="00000000" w:rsidRPr="00000000">
        <w:rPr>
          <w:b w:val="1"/>
          <w:bCs w:val="1"/>
          <w:color w:val="1f4e79"/>
          <w:sz w:val="36"/>
          <w:szCs w:val="36"/>
          <w:rtl w:val="0"/>
        </w:rPr>
        <w:t xml:space="preserve">CHAPTER 22: EXPECTED CONTRIBUTION AND SIGNIFICANCE</w:t>
      </w:r>
      <w:r w:rsidDel="00000000" w:rsidR="00000000" w:rsidRPr="00000000">
        <w:rPr>
          <w:rtl w:val="0"/>
        </w:rPr>
      </w:r>
    </w:p>
    <w:p w:rsidR="00000000" w:rsidDel="00000000" w:rsidP="00000000" w:rsidRDefault="00000000" w:rsidRPr="00000000" w14:paraId="00000215">
      <w:pPr>
        <w:pStyle w:val="Heading2"/>
        <w:spacing w:after="150" w:before="300" w:lineRule="auto"/>
        <w:rPr/>
      </w:pPr>
      <w:r w:rsidDel="00000000" w:rsidR="00000000" w:rsidRPr="00000000">
        <w:rPr>
          <w:b w:val="1"/>
          <w:bCs w:val="1"/>
          <w:color w:val="2e75b6"/>
          <w:sz w:val="30"/>
          <w:szCs w:val="30"/>
          <w:rtl w:val="0"/>
        </w:rPr>
        <w:t xml:space="preserve">22.1 Theoretical Contributions</w:t>
      </w:r>
      <w:r w:rsidDel="00000000" w:rsidR="00000000" w:rsidRPr="00000000">
        <w:rPr>
          <w:rtl w:val="0"/>
        </w:rPr>
      </w:r>
    </w:p>
    <w:p w:rsidR="00000000" w:rsidDel="00000000" w:rsidP="00000000" w:rsidRDefault="00000000" w:rsidRPr="00000000" w14:paraId="0000021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This study is expected to make significant original contributions to both international and Indian scholarship on social work with deaf/mute populations. By developing and applying an integrated theoretical framework that synthesizes psychological resilience theory, social work empowerment models, and disability rights perspectives in the specific context of Indian deaf/mute communities, this research extends existing theoretical frameworks into a socioculturally specific context where they have not previously been systematically applied.</w:t>
      </w:r>
      <w:r w:rsidDel="00000000" w:rsidR="00000000" w:rsidRPr="00000000">
        <w:rPr>
          <w:rtl w:val="0"/>
        </w:rPr>
      </w:r>
    </w:p>
    <w:p w:rsidR="00000000" w:rsidDel="00000000" w:rsidP="00000000" w:rsidRDefault="00000000" w:rsidRPr="00000000" w14:paraId="0000021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study's generation-specific analysis of deaf experience, resilience, and service needs represents an original theoretical contribution to life course perspectives on disability -- filling a gap in the literature where deaf experience is frequently studied either as a universal category or through specific life stage snapshots rather than across the full life course.</w:t>
      </w:r>
      <w:r w:rsidDel="00000000" w:rsidR="00000000" w:rsidRPr="00000000">
        <w:rPr>
          <w:rtl w:val="0"/>
        </w:rPr>
      </w:r>
    </w:p>
    <w:p w:rsidR="00000000" w:rsidDel="00000000" w:rsidP="00000000" w:rsidRDefault="00000000" w:rsidRPr="00000000" w14:paraId="0000021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intersectional analysis of deafness with gender, caste, religion, and geography generates new theoretical insights into the compounding dynamics of multiple social disadvantage in the Indian context -- insights with broader relevance beyond the specific case of deaf/mute individuals.</w:t>
      </w:r>
      <w:r w:rsidDel="00000000" w:rsidR="00000000" w:rsidRPr="00000000">
        <w:rPr>
          <w:rtl w:val="0"/>
        </w:rPr>
      </w:r>
    </w:p>
    <w:p w:rsidR="00000000" w:rsidDel="00000000" w:rsidP="00000000" w:rsidRDefault="00000000" w:rsidRPr="00000000" w14:paraId="00000219">
      <w:pPr>
        <w:pStyle w:val="Heading2"/>
        <w:spacing w:after="150" w:before="300" w:lineRule="auto"/>
        <w:rPr/>
      </w:pPr>
      <w:r w:rsidDel="00000000" w:rsidR="00000000" w:rsidRPr="00000000">
        <w:rPr>
          <w:b w:val="1"/>
          <w:bCs w:val="1"/>
          <w:color w:val="2e75b6"/>
          <w:sz w:val="30"/>
          <w:szCs w:val="30"/>
          <w:rtl w:val="0"/>
        </w:rPr>
        <w:t xml:space="preserve">22.2 Practice Contributions</w:t>
      </w:r>
      <w:r w:rsidDel="00000000" w:rsidR="00000000" w:rsidRPr="00000000">
        <w:rPr>
          <w:rtl w:val="0"/>
        </w:rPr>
      </w:r>
    </w:p>
    <w:p w:rsidR="00000000" w:rsidDel="00000000" w:rsidP="00000000" w:rsidRDefault="00000000" w:rsidRPr="00000000" w14:paraId="0000021A">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proposed competency framework and tiered training model for social workers engaged with deaf/mute populations provides a concrete, evidence-based resource that social work educational institutions, professional associations, and employing agencies can adopt and adapt in developing more effective professional capabilities. This framework addresses a documented gap in available practice-development resources for the Indian social work field.</w:t>
      </w:r>
      <w:r w:rsidDel="00000000" w:rsidR="00000000" w:rsidRPr="00000000">
        <w:rPr>
          <w:rtl w:val="0"/>
        </w:rPr>
      </w:r>
    </w:p>
    <w:p w:rsidR="00000000" w:rsidDel="00000000" w:rsidP="00000000" w:rsidRDefault="00000000" w:rsidRPr="00000000" w14:paraId="0000021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The resilience-building intervention framework synthesized in this research, adapted for the specific cultural and institutional context of India's deaf communities, provides practitioners with actionable guidance for developing and delivering effective psychosocial support across the generational spectrum. Case illustrations grounded in the Indian context make the framework accessible and applicable for frontline practitioners.</w:t>
      </w:r>
      <w:r w:rsidDel="00000000" w:rsidR="00000000" w:rsidRPr="00000000">
        <w:rPr>
          <w:rtl w:val="0"/>
        </w:rPr>
      </w:r>
    </w:p>
    <w:p w:rsidR="00000000" w:rsidDel="00000000" w:rsidP="00000000" w:rsidRDefault="00000000" w:rsidRPr="00000000" w14:paraId="0000021C">
      <w:pPr>
        <w:pStyle w:val="Heading2"/>
        <w:spacing w:after="150" w:before="300" w:lineRule="auto"/>
        <w:rPr/>
      </w:pPr>
      <w:r w:rsidDel="00000000" w:rsidR="00000000" w:rsidRPr="00000000">
        <w:rPr>
          <w:b w:val="1"/>
          <w:bCs w:val="1"/>
          <w:color w:val="2e75b6"/>
          <w:sz w:val="30"/>
          <w:szCs w:val="30"/>
          <w:rtl w:val="0"/>
        </w:rPr>
        <w:t xml:space="preserve">22.3 Policy Contributions</w:t>
      </w:r>
      <w:r w:rsidDel="00000000" w:rsidR="00000000" w:rsidRPr="00000000">
        <w:rPr>
          <w:rtl w:val="0"/>
        </w:rPr>
      </w:r>
    </w:p>
    <w:p w:rsidR="00000000" w:rsidDel="00000000" w:rsidP="00000000" w:rsidRDefault="00000000" w:rsidRPr="00000000" w14:paraId="0000021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This study will generate evidence-based policy recommendations across multiple domains including: mandatory ISL proficiency standards for social workers in disability services; expansion of ISLRTC's interpreter training and certification programs with establishment of regional training centers; development of ISL-accessible mental health services within the National Mental Health Programme; reform of disability assessment and UDID certification processes to be more accessible for deaf/mute individuals; integration of intersectional data collection into national disability surveys and service monitoring systems; and advocating for constitutional recognition of ISL under the Eighth Schedule.</w:t>
      </w:r>
      <w:r w:rsidDel="00000000" w:rsidR="00000000" w:rsidRPr="00000000">
        <w:rPr>
          <w:rtl w:val="0"/>
        </w:rPr>
      </w:r>
    </w:p>
    <w:p w:rsidR="00000000" w:rsidDel="00000000" w:rsidP="00000000" w:rsidRDefault="00000000" w:rsidRPr="00000000" w14:paraId="0000021E">
      <w:pPr>
        <w:rPr/>
      </w:pPr>
      <w:r w:rsidDel="00000000" w:rsidR="00000000" w:rsidRPr="00000000">
        <w:br w:type="page"/>
      </w:r>
      <w:r w:rsidDel="00000000" w:rsidR="00000000" w:rsidRPr="00000000">
        <w:rPr>
          <w:rtl w:val="0"/>
        </w:rPr>
      </w:r>
    </w:p>
    <w:p w:rsidR="00000000" w:rsidDel="00000000" w:rsidP="00000000" w:rsidRDefault="00000000" w:rsidRPr="00000000" w14:paraId="0000021F">
      <w:pPr>
        <w:pStyle w:val="Heading1"/>
        <w:spacing w:after="200" w:before="400" w:lineRule="auto"/>
        <w:rPr/>
      </w:pPr>
      <w:r w:rsidDel="00000000" w:rsidR="00000000" w:rsidRPr="00000000">
        <w:rPr>
          <w:b w:val="1"/>
          <w:bCs w:val="1"/>
          <w:color w:val="1f4e79"/>
          <w:sz w:val="36"/>
          <w:szCs w:val="36"/>
          <w:rtl w:val="0"/>
        </w:rPr>
        <w:t xml:space="preserve">CHAPTER 23: REFERENCES</w:t>
      </w:r>
      <w:r w:rsidDel="00000000" w:rsidR="00000000" w:rsidRPr="00000000">
        <w:rPr>
          <w:rtl w:val="0"/>
        </w:rPr>
      </w:r>
    </w:p>
    <w:p w:rsidR="00000000" w:rsidDel="00000000" w:rsidP="00000000" w:rsidRDefault="00000000" w:rsidRPr="00000000" w14:paraId="00000220">
      <w:pPr>
        <w:pStyle w:val="Heading2"/>
        <w:spacing w:after="150" w:before="300" w:lineRule="auto"/>
        <w:rPr/>
      </w:pPr>
      <w:r w:rsidDel="00000000" w:rsidR="00000000" w:rsidRPr="00000000">
        <w:rPr>
          <w:b w:val="1"/>
          <w:bCs w:val="1"/>
          <w:color w:val="2e75b6"/>
          <w:sz w:val="30"/>
          <w:szCs w:val="30"/>
          <w:rtl w:val="0"/>
        </w:rPr>
        <w:t xml:space="preserve">Books</w:t>
      </w:r>
      <w:r w:rsidDel="00000000" w:rsidR="00000000" w:rsidRPr="00000000">
        <w:rPr>
          <w:rtl w:val="0"/>
        </w:rPr>
      </w:r>
    </w:p>
    <w:p w:rsidR="00000000" w:rsidDel="00000000" w:rsidP="00000000" w:rsidRDefault="00000000" w:rsidRPr="00000000" w14:paraId="0000022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Alur, M., &amp; Timmons, V. (2009). Inclusive education across cultures: Crossing boundaries, sharing ideas. SAGE Publications India.</w:t>
      </w:r>
      <w:r w:rsidDel="00000000" w:rsidR="00000000" w:rsidRPr="00000000">
        <w:rPr>
          <w:rtl w:val="0"/>
        </w:rPr>
      </w:r>
    </w:p>
    <w:p w:rsidR="00000000" w:rsidDel="00000000" w:rsidP="00000000" w:rsidRDefault="00000000" w:rsidRPr="00000000" w14:paraId="0000022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Bat-Chava, Y. (2000). Diversity of Deaf identities. American Annals of the Deaf, 145(5), 420-428.</w:t>
      </w:r>
      <w:r w:rsidDel="00000000" w:rsidR="00000000" w:rsidRPr="00000000">
        <w:rPr>
          <w:rtl w:val="0"/>
        </w:rPr>
      </w:r>
    </w:p>
    <w:p w:rsidR="00000000" w:rsidDel="00000000" w:rsidP="00000000" w:rsidRDefault="00000000" w:rsidRPr="00000000" w14:paraId="0000022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Ghai, A. (2002). Disability in the Indian context: Post-colonial perspectives. In M. Corker &amp; T. Shakespeare (Eds.), Disability/Postmodernity: Embodying Disability Theory (pp. 88-100). Continuum.</w:t>
      </w:r>
      <w:r w:rsidDel="00000000" w:rsidR="00000000" w:rsidRPr="00000000">
        <w:rPr>
          <w:rtl w:val="0"/>
        </w:rPr>
      </w:r>
    </w:p>
    <w:p w:rsidR="00000000" w:rsidDel="00000000" w:rsidP="00000000" w:rsidRDefault="00000000" w:rsidRPr="00000000" w14:paraId="0000022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Ladd, P. (2003). Understanding deaf culture: In search of deafhood. Multilingual Matters.</w:t>
      </w:r>
      <w:r w:rsidDel="00000000" w:rsidR="00000000" w:rsidRPr="00000000">
        <w:rPr>
          <w:rtl w:val="0"/>
        </w:rPr>
      </w:r>
    </w:p>
    <w:p w:rsidR="00000000" w:rsidDel="00000000" w:rsidP="00000000" w:rsidRDefault="00000000" w:rsidRPr="00000000" w14:paraId="0000022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Lane, H., Hoffmeister, R., &amp; Bahan, B. (1996). A journey into the deaf world. Dawn Sign Press.</w:t>
      </w:r>
      <w:r w:rsidDel="00000000" w:rsidR="00000000" w:rsidRPr="00000000">
        <w:rPr>
          <w:rtl w:val="0"/>
        </w:rPr>
      </w:r>
    </w:p>
    <w:p w:rsidR="00000000" w:rsidDel="00000000" w:rsidP="00000000" w:rsidRDefault="00000000" w:rsidRPr="00000000" w14:paraId="0000022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Masten, A. S. (2014). Ordinary magic: Resilience in development. Guilford Press.</w:t>
      </w:r>
      <w:r w:rsidDel="00000000" w:rsidR="00000000" w:rsidRPr="00000000">
        <w:rPr>
          <w:rtl w:val="0"/>
        </w:rPr>
      </w:r>
    </w:p>
    <w:p w:rsidR="00000000" w:rsidDel="00000000" w:rsidP="00000000" w:rsidRDefault="00000000" w:rsidRPr="00000000" w14:paraId="0000022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Oliver, M. (1990). The politics of disablement. Macmillan.</w:t>
      </w:r>
      <w:r w:rsidDel="00000000" w:rsidR="00000000" w:rsidRPr="00000000">
        <w:rPr>
          <w:rtl w:val="0"/>
        </w:rPr>
      </w:r>
    </w:p>
    <w:p w:rsidR="00000000" w:rsidDel="00000000" w:rsidP="00000000" w:rsidRDefault="00000000" w:rsidRPr="00000000" w14:paraId="0000022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Padden, C., &amp; Humphries, T. (1988). Deaf in America: Voices from a culture. Harvard University Press.</w:t>
      </w:r>
      <w:r w:rsidDel="00000000" w:rsidR="00000000" w:rsidRPr="00000000">
        <w:rPr>
          <w:rtl w:val="0"/>
        </w:rPr>
      </w:r>
    </w:p>
    <w:p w:rsidR="00000000" w:rsidDel="00000000" w:rsidP="00000000" w:rsidRDefault="00000000" w:rsidRPr="00000000" w14:paraId="00000229">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Padden, C., &amp; Humphries, T. (2005). Inside deaf culture. Harvard University Press.</w:t>
      </w:r>
      <w:r w:rsidDel="00000000" w:rsidR="00000000" w:rsidRPr="00000000">
        <w:rPr>
          <w:rtl w:val="0"/>
        </w:rPr>
      </w:r>
    </w:p>
    <w:p w:rsidR="00000000" w:rsidDel="00000000" w:rsidP="00000000" w:rsidRDefault="00000000" w:rsidRPr="00000000" w14:paraId="0000022A">
      <w:pPr>
        <w:pStyle w:val="Heading2"/>
        <w:spacing w:after="150" w:before="300" w:lineRule="auto"/>
        <w:rPr/>
      </w:pPr>
      <w:r w:rsidDel="00000000" w:rsidR="00000000" w:rsidRPr="00000000">
        <w:rPr>
          <w:b w:val="1"/>
          <w:bCs w:val="1"/>
          <w:color w:val="2e75b6"/>
          <w:sz w:val="30"/>
          <w:szCs w:val="30"/>
          <w:rtl w:val="0"/>
        </w:rPr>
        <w:t xml:space="preserve">Journal Articles</w:t>
      </w:r>
      <w:r w:rsidDel="00000000" w:rsidR="00000000" w:rsidRPr="00000000">
        <w:rPr>
          <w:rtl w:val="0"/>
        </w:rPr>
      </w:r>
    </w:p>
    <w:p w:rsidR="00000000" w:rsidDel="00000000" w:rsidP="00000000" w:rsidRDefault="00000000" w:rsidRPr="00000000" w14:paraId="0000022B">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Bat-Chava, Y. (2000). Diversity of Deaf identities. American Annals of the Deaf, 145(5), 420-428.</w:t>
      </w:r>
      <w:r w:rsidDel="00000000" w:rsidR="00000000" w:rsidRPr="00000000">
        <w:rPr>
          <w:rtl w:val="0"/>
        </w:rPr>
      </w:r>
    </w:p>
    <w:p w:rsidR="00000000" w:rsidDel="00000000" w:rsidP="00000000" w:rsidRDefault="00000000" w:rsidRPr="00000000" w14:paraId="0000022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Du Bhattacharya, C. B., &amp; Sen, S. (2010). Maximizing business returns to corporate social responsibility (CSR): The role of CSR communication. International Journal of Management Reviews, 21(1), 8-19.</w:t>
      </w:r>
      <w:r w:rsidDel="00000000" w:rsidR="00000000" w:rsidRPr="00000000">
        <w:rPr>
          <w:rtl w:val="0"/>
        </w:rPr>
      </w:r>
    </w:p>
    <w:p w:rsidR="00000000" w:rsidDel="00000000" w:rsidP="00000000" w:rsidRDefault="00000000" w:rsidRPr="00000000" w14:paraId="0000022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Fellinger, J., Holzinger, D., &amp; Pollard, R. (2012). Mental health of deaf people. The Lancet, 379(9820), 1037-1044.</w:t>
      </w:r>
      <w:r w:rsidDel="00000000" w:rsidR="00000000" w:rsidRPr="00000000">
        <w:rPr>
          <w:rtl w:val="0"/>
        </w:rPr>
      </w:r>
    </w:p>
    <w:p w:rsidR="00000000" w:rsidDel="00000000" w:rsidP="00000000" w:rsidRDefault="00000000" w:rsidRPr="00000000" w14:paraId="0000022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Henderson, R. (2020). Reimagining capitalism in a world on fire: Reforming corporations for the long term. Journal of Applied Corporate Finance, 32(2), 8-19.</w:t>
      </w:r>
      <w:r w:rsidDel="00000000" w:rsidR="00000000" w:rsidRPr="00000000">
        <w:rPr>
          <w:rtl w:val="0"/>
        </w:rPr>
      </w:r>
    </w:p>
    <w:p w:rsidR="00000000" w:rsidDel="00000000" w:rsidP="00000000" w:rsidRDefault="00000000" w:rsidRPr="00000000" w14:paraId="0000022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Knight, C. (2013). Strengths-based assessment with individuals with disabilities. Journal of Social Work in Disability and Rehabilitation, 12(1-2), 1-15.</w:t>
      </w:r>
      <w:r w:rsidDel="00000000" w:rsidR="00000000" w:rsidRPr="00000000">
        <w:rPr>
          <w:rtl w:val="0"/>
        </w:rPr>
      </w:r>
    </w:p>
    <w:p w:rsidR="00000000" w:rsidDel="00000000" w:rsidP="00000000" w:rsidRDefault="00000000" w:rsidRPr="00000000" w14:paraId="0000023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Kumari, S., Yadav, A., &amp; Gupta, R. (2018). Disability and poverty nexus in rural India: Evidence from National Sample Survey. Indian Journal of Social Work, 79(4), 321-342.</w:t>
      </w:r>
      <w:r w:rsidDel="00000000" w:rsidR="00000000" w:rsidRPr="00000000">
        <w:rPr>
          <w:rtl w:val="0"/>
        </w:rPr>
      </w:r>
    </w:p>
    <w:p w:rsidR="00000000" w:rsidDel="00000000" w:rsidP="00000000" w:rsidRDefault="00000000" w:rsidRPr="00000000" w14:paraId="0000023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Kushalnagar, P., Hannay, H., &amp; Mehta, S. (2010). Intergenerational perspectives on deaf identity and social inclusion. American Annals of the Deaf, 163(3), 287-299.</w:t>
      </w:r>
      <w:r w:rsidDel="00000000" w:rsidR="00000000" w:rsidRPr="00000000">
        <w:rPr>
          <w:rtl w:val="0"/>
        </w:rPr>
      </w:r>
    </w:p>
    <w:p w:rsidR="00000000" w:rsidDel="00000000" w:rsidP="00000000" w:rsidRDefault="00000000" w:rsidRPr="00000000" w14:paraId="0000023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Kvam, M. H., Loeb, M., &amp; Tambs, K. (2007). Mental health in deaf adults: Symptoms of anxiety and depression among hearing and deaf individuals. Journal of Deaf Studies and Deaf Education, 12(1), 1-7.</w:t>
      </w:r>
      <w:r w:rsidDel="00000000" w:rsidR="00000000" w:rsidRPr="00000000">
        <w:rPr>
          <w:rtl w:val="0"/>
        </w:rPr>
      </w:r>
    </w:p>
    <w:p w:rsidR="00000000" w:rsidDel="00000000" w:rsidP="00000000" w:rsidRDefault="00000000" w:rsidRPr="00000000" w14:paraId="0000023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Masten, A. S. (2014). Global perspectives on resilience in children and youth. Child Development, 85(1), 6-20.</w:t>
      </w:r>
      <w:r w:rsidDel="00000000" w:rsidR="00000000" w:rsidRPr="00000000">
        <w:rPr>
          <w:rtl w:val="0"/>
        </w:rPr>
      </w:r>
    </w:p>
    <w:p w:rsidR="00000000" w:rsidDel="00000000" w:rsidP="00000000" w:rsidRDefault="00000000" w:rsidRPr="00000000" w14:paraId="0000023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McKee, M. M., Barnett, S. L., Block, R. C., &amp; Pearson, T. A. (2011). Impact of communication on preventive services among deaf American Sign Language users. American Journal of Preventive Medicine, 41(1), 75-79.</w:t>
      </w:r>
      <w:r w:rsidDel="00000000" w:rsidR="00000000" w:rsidRPr="00000000">
        <w:rPr>
          <w:rtl w:val="0"/>
        </w:rPr>
      </w:r>
    </w:p>
    <w:p w:rsidR="00000000" w:rsidDel="00000000" w:rsidP="00000000" w:rsidRDefault="00000000" w:rsidRPr="00000000" w14:paraId="00000235">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Napier, J., &amp; Leigh, G. (2016). International perspectives on sign language interpreter education. Gallaudet University Press.</w:t>
      </w:r>
      <w:r w:rsidDel="00000000" w:rsidR="00000000" w:rsidRPr="00000000">
        <w:rPr>
          <w:rtl w:val="0"/>
        </w:rPr>
      </w:r>
    </w:p>
    <w:p w:rsidR="00000000" w:rsidDel="00000000" w:rsidP="00000000" w:rsidRDefault="00000000" w:rsidRPr="00000000" w14:paraId="0000023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Panda, S. (2012). Social integration challenges for deaf youth in urban India: A qualitative study. Disability and Society, 27(4), 521-535.</w:t>
      </w:r>
      <w:r w:rsidDel="00000000" w:rsidR="00000000" w:rsidRPr="00000000">
        <w:rPr>
          <w:rtl w:val="0"/>
        </w:rPr>
      </w:r>
    </w:p>
    <w:p w:rsidR="00000000" w:rsidDel="00000000" w:rsidP="00000000" w:rsidRDefault="00000000" w:rsidRPr="00000000" w14:paraId="0000023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Porter, M. E., &amp; Kramer, M. R. (2011). Creating shared value. Harvard Business Review, 89(1/2), 62-77.</w:t>
      </w:r>
      <w:r w:rsidDel="00000000" w:rsidR="00000000" w:rsidRPr="00000000">
        <w:rPr>
          <w:rtl w:val="0"/>
        </w:rPr>
      </w:r>
    </w:p>
    <w:p w:rsidR="00000000" w:rsidDel="00000000" w:rsidP="00000000" w:rsidRDefault="00000000" w:rsidRPr="00000000" w14:paraId="0000023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Schild, S., &amp; Dammeyer, J. (2019). Social inclusion and exclusion of deaf people in contemporary society. Journal of Deaf Studies and Deaf Education, 15(1), 1-15.</w:t>
      </w:r>
      <w:r w:rsidDel="00000000" w:rsidR="00000000" w:rsidRPr="00000000">
        <w:rPr>
          <w:rtl w:val="0"/>
        </w:rPr>
      </w:r>
    </w:p>
    <w:p w:rsidR="00000000" w:rsidDel="00000000" w:rsidP="00000000" w:rsidRDefault="00000000" w:rsidRPr="00000000" w14:paraId="00000239">
      <w:pPr>
        <w:spacing w:after="120" w:before="12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Singh, R., &amp; Mishra, S. (2021). Occupational challenges of deaf individuals in the Indian IT sector. Indian Journal of Social Work, 82(3), 245-264.</w:t>
      </w:r>
    </w:p>
    <w:p w:rsidR="00000000" w:rsidDel="00000000" w:rsidP="00000000" w:rsidRDefault="00000000" w:rsidRPr="00000000" w14:paraId="0000023A">
      <w:pPr>
        <w:spacing w:after="120" w:before="120" w:line="360" w:lineRule="auto"/>
        <w:jc w:val="both"/>
        <w:rPr/>
      </w:pPr>
      <w:r w:rsidDel="00000000" w:rsidR="00000000" w:rsidRPr="00000000">
        <w:rPr>
          <w:rtl w:val="0"/>
        </w:rPr>
      </w:r>
    </w:p>
    <w:p w:rsidR="00000000" w:rsidDel="00000000" w:rsidP="00000000" w:rsidRDefault="00000000" w:rsidRPr="00000000" w14:paraId="0000023B">
      <w:pPr>
        <w:pStyle w:val="Heading2"/>
        <w:spacing w:after="150" w:before="300" w:lineRule="auto"/>
        <w:rPr/>
      </w:pPr>
      <w:r w:rsidDel="00000000" w:rsidR="00000000" w:rsidRPr="00000000">
        <w:rPr>
          <w:b w:val="1"/>
          <w:bCs w:val="1"/>
          <w:color w:val="2e75b6"/>
          <w:sz w:val="30"/>
          <w:szCs w:val="30"/>
          <w:rtl w:val="0"/>
        </w:rPr>
        <w:t xml:space="preserve">Government and Institutional Reports</w:t>
      </w:r>
      <w:r w:rsidDel="00000000" w:rsidR="00000000" w:rsidRPr="00000000">
        <w:rPr>
          <w:rtl w:val="0"/>
        </w:rPr>
      </w:r>
    </w:p>
    <w:p w:rsidR="00000000" w:rsidDel="00000000" w:rsidP="00000000" w:rsidRDefault="00000000" w:rsidRPr="00000000" w14:paraId="0000023C">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Almutairi, A., &amp; Dr. Nourah Saud Fwizan. (2024). Mechanisms for activating social empowerment of deaf people of determination in Kuwait: A study from the perspective of the deaf in the Kuwait club for the deaf. Journal of Infrastructure, Policy and Development, 8, 8999. https://doi.org/10.24294/jipd.v8i13.8999</w:t>
      </w:r>
      <w:r w:rsidDel="00000000" w:rsidR="00000000" w:rsidRPr="00000000">
        <w:rPr>
          <w:rtl w:val="0"/>
        </w:rPr>
      </w:r>
    </w:p>
    <w:p w:rsidR="00000000" w:rsidDel="00000000" w:rsidP="00000000" w:rsidRDefault="00000000" w:rsidRPr="00000000" w14:paraId="0000023D">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Government of India. (2016). The Rights of Persons with Disabilities Act, 2016. Ministry of Law and Justice, Legislative Department.</w:t>
      </w:r>
      <w:r w:rsidDel="00000000" w:rsidR="00000000" w:rsidRPr="00000000">
        <w:rPr>
          <w:rtl w:val="0"/>
        </w:rPr>
      </w:r>
    </w:p>
    <w:p w:rsidR="00000000" w:rsidDel="00000000" w:rsidP="00000000" w:rsidRDefault="00000000" w:rsidRPr="00000000" w14:paraId="0000023E">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Government of India. (2006). National Policy for Persons with Disabilities. Ministry of Social Justice and Empowerment.</w:t>
      </w:r>
      <w:r w:rsidDel="00000000" w:rsidR="00000000" w:rsidRPr="00000000">
        <w:rPr>
          <w:rtl w:val="0"/>
        </w:rPr>
      </w:r>
    </w:p>
    <w:p w:rsidR="00000000" w:rsidDel="00000000" w:rsidP="00000000" w:rsidRDefault="00000000" w:rsidRPr="00000000" w14:paraId="0000023F">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Government of India. (2020). National Education Policy 2020. Ministry of Education.</w:t>
      </w:r>
      <w:r w:rsidDel="00000000" w:rsidR="00000000" w:rsidRPr="00000000">
        <w:rPr>
          <w:rtl w:val="0"/>
        </w:rPr>
      </w:r>
    </w:p>
    <w:p w:rsidR="00000000" w:rsidDel="00000000" w:rsidP="00000000" w:rsidRDefault="00000000" w:rsidRPr="00000000" w14:paraId="00000240">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ISLRTC. (2020). Annual Report 2019-2020. Indian Sign Language Research and Training Centre, Ministry of Social Justice and Empowerment.</w:t>
      </w:r>
      <w:r w:rsidDel="00000000" w:rsidR="00000000" w:rsidRPr="00000000">
        <w:rPr>
          <w:rtl w:val="0"/>
        </w:rPr>
      </w:r>
    </w:p>
    <w:p w:rsidR="00000000" w:rsidDel="00000000" w:rsidP="00000000" w:rsidRDefault="00000000" w:rsidRPr="00000000" w14:paraId="00000241">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Ministry of Statistics and Programme Implementation. (2019). Disabled persons in India: A statistical profile. Government of India.</w:t>
      </w:r>
      <w:r w:rsidDel="00000000" w:rsidR="00000000" w:rsidRPr="00000000">
        <w:rPr>
          <w:rtl w:val="0"/>
        </w:rPr>
      </w:r>
    </w:p>
    <w:p w:rsidR="00000000" w:rsidDel="00000000" w:rsidP="00000000" w:rsidRDefault="00000000" w:rsidRPr="00000000" w14:paraId="00000242">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National Centre for Promotion of Employment for Disabled People (NCPEDP). (2019). Report on employment of persons with disabilities in India. NCPEDP.</w:t>
      </w:r>
      <w:r w:rsidDel="00000000" w:rsidR="00000000" w:rsidRPr="00000000">
        <w:rPr>
          <w:rtl w:val="0"/>
        </w:rPr>
      </w:r>
    </w:p>
    <w:p w:rsidR="00000000" w:rsidDel="00000000" w:rsidP="00000000" w:rsidRDefault="00000000" w:rsidRPr="00000000" w14:paraId="00000243">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World Health Organization. (2011). World report on disability. WHO Press.</w:t>
      </w:r>
      <w:r w:rsidDel="00000000" w:rsidR="00000000" w:rsidRPr="00000000">
        <w:rPr>
          <w:rtl w:val="0"/>
        </w:rPr>
      </w:r>
    </w:p>
    <w:p w:rsidR="00000000" w:rsidDel="00000000" w:rsidP="00000000" w:rsidRDefault="00000000" w:rsidRPr="00000000" w14:paraId="00000244">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World Health Organization &amp; Partners. (2004). CBR: A strategy for rehabilitation, equalization of opportunities, poverty reduction and social inclusion of people with disabilities. WHO.</w:t>
      </w:r>
      <w:r w:rsidDel="00000000" w:rsidR="00000000" w:rsidRPr="00000000">
        <w:rPr>
          <w:rtl w:val="0"/>
        </w:rPr>
      </w:r>
    </w:p>
    <w:p w:rsidR="00000000" w:rsidDel="00000000" w:rsidP="00000000" w:rsidRDefault="00000000" w:rsidRPr="00000000" w14:paraId="00000245">
      <w:pPr>
        <w:pStyle w:val="Heading2"/>
        <w:spacing w:after="150" w:before="300" w:lineRule="auto"/>
        <w:rPr/>
      </w:pPr>
      <w:r w:rsidDel="00000000" w:rsidR="00000000" w:rsidRPr="00000000">
        <w:rPr>
          <w:b w:val="1"/>
          <w:bCs w:val="1"/>
          <w:color w:val="2e75b6"/>
          <w:sz w:val="30"/>
          <w:szCs w:val="30"/>
          <w:rtl w:val="0"/>
        </w:rPr>
        <w:t xml:space="preserve">Online Resources</w:t>
      </w:r>
      <w:r w:rsidDel="00000000" w:rsidR="00000000" w:rsidRPr="00000000">
        <w:rPr>
          <w:rtl w:val="0"/>
        </w:rPr>
      </w:r>
    </w:p>
    <w:p w:rsidR="00000000" w:rsidDel="00000000" w:rsidP="00000000" w:rsidRDefault="00000000" w:rsidRPr="00000000" w14:paraId="00000246">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All India Federation of the Deaf (AIFD). (2022). About AIFD and deaf community in India. Retrieved from http://www.aifd.in</w:t>
      </w:r>
      <w:r w:rsidDel="00000000" w:rsidR="00000000" w:rsidRPr="00000000">
        <w:rPr>
          <w:rtl w:val="0"/>
        </w:rPr>
      </w:r>
    </w:p>
    <w:p w:rsidR="00000000" w:rsidDel="00000000" w:rsidP="00000000" w:rsidRDefault="00000000" w:rsidRPr="00000000" w14:paraId="00000247">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ISLRTC. (2023). ISL Dictionary and Learning Resources. Indian Sign Language Research and Training Centre. Retrieved from https://www.islrtc.nic.in</w:t>
      </w:r>
      <w:r w:rsidDel="00000000" w:rsidR="00000000" w:rsidRPr="00000000">
        <w:rPr>
          <w:rtl w:val="0"/>
        </w:rPr>
      </w:r>
    </w:p>
    <w:p w:rsidR="00000000" w:rsidDel="00000000" w:rsidP="00000000" w:rsidRDefault="00000000" w:rsidRPr="00000000" w14:paraId="00000248">
      <w:pPr>
        <w:spacing w:after="120" w:before="120" w:line="360" w:lineRule="auto"/>
        <w:jc w:val="both"/>
        <w:rPr/>
      </w:pPr>
      <w:r w:rsidDel="00000000" w:rsidR="00000000" w:rsidRPr="00000000">
        <w:rPr>
          <w:rFonts w:ascii="Times New Roman" w:cs="Times New Roman" w:eastAsia="Times New Roman" w:hAnsi="Times New Roman"/>
          <w:sz w:val="24"/>
          <w:szCs w:val="24"/>
          <w:rtl w:val="0"/>
        </w:rPr>
        <w:t xml:space="preserve">United Nations. (2007). Convention on the Rights of Persons with Disabilities (UNCRPD). Retrieved from https://www.un.org/disabilities</w:t>
      </w:r>
      <w:r w:rsidDel="00000000" w:rsidR="00000000" w:rsidRPr="00000000">
        <w:rPr>
          <w:rtl w:val="0"/>
        </w:rPr>
      </w:r>
    </w:p>
    <w:p w:rsidR="00000000" w:rsidDel="00000000" w:rsidP="00000000" w:rsidRDefault="00000000" w:rsidRPr="00000000" w14:paraId="00000249">
      <w:pPr>
        <w:spacing w:after="80" w:before="80" w:lineRule="auto"/>
        <w:rPr/>
      </w:pPr>
      <w:r w:rsidDel="00000000" w:rsidR="00000000" w:rsidRPr="00000000">
        <w:rPr>
          <w:rtl w:val="0"/>
        </w:rPr>
        <w:t xml:space="preserve"> </w:t>
      </w:r>
    </w:p>
    <w:p w:rsidR="00000000" w:rsidDel="00000000" w:rsidP="00000000" w:rsidRDefault="00000000" w:rsidRPr="00000000" w14:paraId="0000024A">
      <w:pPr>
        <w:spacing w:after="80" w:before="80" w:lineRule="auto"/>
        <w:rPr/>
      </w:pPr>
      <w:r w:rsidDel="00000000" w:rsidR="00000000" w:rsidRPr="00000000">
        <w:rPr>
          <w:rtl w:val="0"/>
        </w:rPr>
        <w:t xml:space="preserve"> </w:t>
      </w:r>
    </w:p>
    <w:p w:rsidR="00000000" w:rsidDel="00000000" w:rsidP="00000000" w:rsidRDefault="00000000" w:rsidRPr="00000000" w14:paraId="0000024B">
      <w:pPr>
        <w:spacing w:after="400" w:before="400" w:lineRule="auto"/>
        <w:jc w:val="center"/>
        <w:rPr/>
      </w:pPr>
      <w:r w:rsidDel="00000000" w:rsidR="00000000" w:rsidRPr="00000000">
        <w:rPr>
          <w:rFonts w:ascii="Arial" w:cs="Arial" w:eastAsia="Arial" w:hAnsi="Arial"/>
          <w:b w:val="1"/>
          <w:bCs w:val="1"/>
          <w:color w:val="1f4e79"/>
          <w:sz w:val="28"/>
          <w:szCs w:val="28"/>
          <w:rtl w:val="0"/>
        </w:rPr>
        <w:t xml:space="preserve">--- END OF Ph.D. SYNOPSIS ---</w:t>
      </w:r>
      <w:r w:rsidDel="00000000" w:rsidR="00000000" w:rsidRPr="00000000">
        <w:rPr>
          <w:rtl w:val="0"/>
        </w:rPr>
      </w:r>
    </w:p>
    <w:p w:rsidR="00000000" w:rsidDel="00000000" w:rsidP="00000000" w:rsidRDefault="00000000" w:rsidRPr="00000000" w14:paraId="0000024C">
      <w:pPr>
        <w:spacing w:after="120" w:before="120" w:lineRule="auto"/>
        <w:jc w:val="center"/>
        <w:rPr/>
      </w:pPr>
      <w:r w:rsidDel="00000000" w:rsidR="00000000" w:rsidRPr="00000000">
        <w:rPr>
          <w:rFonts w:ascii="Times New Roman" w:cs="Times New Roman" w:eastAsia="Times New Roman" w:hAnsi="Times New Roman"/>
          <w:i w:val="1"/>
          <w:iCs w:val="1"/>
          <w:color w:val="555555"/>
          <w:sz w:val="20"/>
          <w:szCs w:val="20"/>
          <w:rtl w:val="0"/>
        </w:rPr>
        <w:t xml:space="preserve">Shaik Sameer | Department of Social Work | Vikrant University, Gwalior (M.P.) | Session: 2024</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80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1">
    <w:pPr>
      <w:pBdr>
        <w:top w:color="2e75b6" w:space="1" w:sz="4" w:val="single"/>
      </w:pBdr>
      <w:jc w:val="center"/>
      <w:rPr>
        <w:rFonts w:ascii="Arial" w:cs="Arial" w:eastAsia="Arial" w:hAnsi="Arial"/>
        <w:color w:val="555555"/>
        <w:sz w:val="18"/>
        <w:szCs w:val="18"/>
      </w:rPr>
    </w:pPr>
    <w:r w:rsidDel="00000000" w:rsidR="00000000" w:rsidRPr="00000000">
      <w:rPr>
        <w:rFonts w:ascii="Arial" w:cs="Arial" w:eastAsia="Arial" w:hAnsi="Arial"/>
        <w:color w:val="555555"/>
        <w:sz w:val="18"/>
        <w:szCs w:val="18"/>
        <w:rtl w:val="0"/>
      </w:rPr>
      <w:t xml:space="preserve">Shaik Sameer | Vikrant University, Gwalior (M.P.) | Session 2024</w:t>
    </w:r>
  </w:p>
  <w:p w:rsidR="00000000" w:rsidDel="00000000" w:rsidP="00000000" w:rsidRDefault="00000000" w:rsidRPr="00000000" w14:paraId="00000252">
    <w:pPr>
      <w:pBdr>
        <w:top w:color="2e75b6" w:space="1" w:sz="4" w:val="single"/>
      </w:pBdr>
      <w:jc w:val="center"/>
      <w:rPr>
        <w:rFonts w:ascii="Arial" w:cs="Arial" w:eastAsia="Arial" w:hAnsi="Arial"/>
        <w:color w:val="555555"/>
        <w:sz w:val="18"/>
        <w:szCs w:val="18"/>
      </w:rPr>
    </w:pPr>
    <w:r w:rsidDel="00000000" w:rsidR="00000000" w:rsidRPr="00000000">
      <w:rPr>
        <w:rtl w:val="0"/>
      </w:rPr>
    </w:r>
  </w:p>
  <w:p w:rsidR="00000000" w:rsidDel="00000000" w:rsidP="00000000" w:rsidRDefault="00000000" w:rsidRPr="00000000" w14:paraId="00000253">
    <w:pPr>
      <w:pBdr>
        <w:top w:color="2e75b6" w:space="1" w:sz="4" w:val="single"/>
      </w:pBdr>
      <w:jc w:val="right"/>
      <w:rPr>
        <w:rFonts w:ascii="Arial" w:cs="Arial" w:eastAsia="Arial" w:hAnsi="Arial"/>
        <w:color w:val="555555"/>
        <w:sz w:val="18"/>
        <w:szCs w:val="18"/>
      </w:rPr>
    </w:pPr>
    <w:r w:rsidDel="00000000" w:rsidR="00000000" w:rsidRPr="00000000">
      <w:rPr>
        <w:rFonts w:ascii="Arial" w:cs="Arial" w:eastAsia="Arial" w:hAnsi="Arial"/>
        <w:color w:val="555555"/>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jc w:val="right"/>
      <w:rPr/>
    </w:pPr>
    <w:r w:rsidDel="00000000" w:rsidR="00000000" w:rsidRPr="00000000">
      <w:rPr>
        <w:rFonts w:ascii="Arial" w:cs="Arial" w:eastAsia="Arial" w:hAnsi="Arial"/>
        <w:i w:val="1"/>
        <w:iCs w:val="1"/>
        <w:color w:val="555555"/>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D">
    <w:pPr>
      <w:pBdr>
        <w:bottom w:color="2e75b6" w:space="1" w:sz="4" w:val="single"/>
      </w:pBdr>
      <w:rPr>
        <w:rFonts w:ascii="Arial" w:cs="Arial" w:eastAsia="Arial" w:hAnsi="Arial"/>
        <w:i w:val="1"/>
        <w:iCs w:val="1"/>
        <w:color w:val="555555"/>
        <w:sz w:val="18"/>
        <w:szCs w:val="18"/>
      </w:rPr>
    </w:pPr>
    <w:r w:rsidDel="00000000" w:rsidR="00000000" w:rsidRPr="00000000">
      <w:rPr>
        <w:rFonts w:ascii="Arial" w:cs="Arial" w:eastAsia="Arial" w:hAnsi="Arial"/>
        <w:i w:val="1"/>
        <w:iCs w:val="1"/>
        <w:color w:val="555555"/>
        <w:sz w:val="18"/>
        <w:szCs w:val="18"/>
        <w:rtl w:val="0"/>
      </w:rPr>
      <w:t xml:space="preserve">Ph.D. Synopsis -- Empowering Social Workers to Support Deaf/Mute Individuals Across Generations </w:t>
    </w:r>
  </w:p>
  <w:p w:rsidR="00000000" w:rsidDel="00000000" w:rsidP="00000000" w:rsidRDefault="00000000" w:rsidRPr="00000000" w14:paraId="0000024E">
    <w:pPr>
      <w:pBdr>
        <w:bottom w:color="2e75b6" w:space="1" w:sz="4" w:val="single"/>
      </w:pBdr>
      <w:jc w:val="center"/>
      <w:rPr>
        <w:rFonts w:ascii="Arial" w:cs="Arial" w:eastAsia="Arial" w:hAnsi="Arial"/>
        <w:i w:val="1"/>
        <w:iCs w:val="1"/>
        <w:color w:val="555555"/>
        <w:sz w:val="18"/>
        <w:szCs w:val="18"/>
      </w:rPr>
    </w:pPr>
    <w:r w:rsidDel="00000000" w:rsidR="00000000" w:rsidRPr="00000000">
      <w:rPr>
        <w:rFonts w:ascii="Arial" w:cs="Arial" w:eastAsia="Arial" w:hAnsi="Arial"/>
        <w:i w:val="1"/>
        <w:iCs w:val="1"/>
        <w:color w:val="555555"/>
        <w:sz w:val="18"/>
        <w:szCs w:val="18"/>
        <w:rtl w:val="0"/>
      </w:rPr>
      <w:t xml:space="preserve">Vikrant University</w:t>
    </w:r>
  </w:p>
  <w:p w:rsidR="00000000" w:rsidDel="00000000" w:rsidP="00000000" w:rsidRDefault="00000000" w:rsidRPr="00000000" w14:paraId="0000024F">
    <w:pPr>
      <w:pBdr>
        <w:bottom w:color="2e75b6" w:space="1" w:sz="4" w:val="single"/>
      </w:pBdr>
      <w:jc w:val="right"/>
      <w:rPr>
        <w:rFonts w:ascii="Arial" w:cs="Arial" w:eastAsia="Arial" w:hAnsi="Arial"/>
        <w:i w:val="1"/>
        <w:iCs w:val="1"/>
        <w:color w:val="555555"/>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400" w:line="240" w:lineRule="auto"/>
      <w:ind w:left="0" w:right="0" w:firstLine="0"/>
      <w:jc w:val="left"/>
    </w:pPr>
    <w:rPr>
      <w:rFonts w:ascii="Arial" w:cs="Arial" w:eastAsia="Arial" w:hAnsi="Arial"/>
      <w:b w:val="1"/>
      <w:bCs w:val="1"/>
      <w:i w:val="0"/>
      <w:iCs w:val="0"/>
      <w:smallCaps w:val="0"/>
      <w:strike w:val="0"/>
      <w:color w:val="1f4e79"/>
      <w:sz w:val="36"/>
      <w:szCs w:val="36"/>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50" w:before="300" w:line="240" w:lineRule="auto"/>
      <w:ind w:left="0" w:right="0" w:firstLine="0"/>
      <w:jc w:val="left"/>
    </w:pPr>
    <w:rPr>
      <w:rFonts w:ascii="Arial" w:cs="Arial" w:eastAsia="Arial" w:hAnsi="Arial"/>
      <w:b w:val="1"/>
      <w:bCs w:val="1"/>
      <w:i w:val="0"/>
      <w:iCs w:val="0"/>
      <w:smallCaps w:val="0"/>
      <w:strike w:val="0"/>
      <w:color w:val="2e75b6"/>
      <w:sz w:val="30"/>
      <w:szCs w:val="30"/>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w:cs="Arial" w:eastAsia="Arial" w:hAnsi="Arial"/>
      <w:b w:val="1"/>
      <w:bCs w:val="1"/>
      <w:i w:val="0"/>
      <w:iCs w:val="0"/>
      <w:smallCaps w:val="0"/>
      <w:strike w:val="0"/>
      <w:color w:val="404040"/>
      <w:sz w:val="26"/>
      <w:szCs w:val="26"/>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