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EFFECT OF HEALTH EDUCATION ON THE KNOWLEDGE OF PROPER WASTE DISPOSAL AMONG PUPILS OF ELITES INTERNATIONAL SCHOOL, AWKA.</w:t>
      </w:r>
    </w:p>
    <w:p>
      <w:pPr>
        <w:pStyle w:val="style0"/>
        <w:jc w:val="center"/>
        <w:rPr>
          <w:rFonts w:ascii="Times New Roman" w:cs="Times New Roman" w:hAnsi="Times New Roman"/>
          <w:sz w:val="24"/>
          <w:szCs w:val="24"/>
        </w:rPr>
      </w:pPr>
      <w:r>
        <w:rPr>
          <w:rFonts w:ascii="Times New Roman" w:cs="Times New Roman" w:hAnsi="Times New Roman"/>
          <w:sz w:val="24"/>
          <w:szCs w:val="24"/>
        </w:rPr>
        <w:t/>
      </w:r>
      <w:r>
        <w:rPr>
          <w:rFonts w:ascii="Times New Roman" w:cs="Times New Roman" w:hAnsi="Times New Roman"/>
          <w:sz w:val="24"/>
          <w:szCs w:val="24"/>
        </w:rPr>
        <w:t xml:space="preserve"/>
      </w:r>
      <w:r>
        <w:rPr>
          <w:rFonts w:ascii="Times New Roman" w:cs="Times New Roman" w:hAnsi="Times New Roman"/>
          <w:sz w:val="24"/>
          <w:szCs w:val="24"/>
        </w:rPr>
        <w:t/>
      </w:r>
      <w:r>
        <w:rPr>
          <w:rFonts w:ascii="Times New Roman" w:cs="Times New Roman" w:hAnsi="Times New Roman"/>
          <w:sz w:val="24"/>
          <w:szCs w:val="24"/>
        </w:rPr>
        <w:t xml:space="preserve"/>
      </w:r>
      <w:r>
        <w:rPr>
          <w:rFonts w:ascii="Times New Roman" w:cs="Times New Roman" w:hAnsi="Times New Roman"/>
          <w:sz w:val="24"/>
          <w:szCs w:val="24"/>
        </w:rPr>
        <w:t/>
      </w:r>
      <w:r>
        <w:rPr>
          <w:rFonts w:ascii="Times New Roman" w:cs="Times New Roman" w:hAnsi="Times New Roman"/>
          <w:sz w:val="24"/>
          <w:szCs w:val="24"/>
        </w:rPr>
        <w:t xml:space="preserve"/>
      </w:r>
      <w:r>
        <w:rPr>
          <w:rFonts w:ascii="Times New Roman" w:cs="Times New Roman" w:hAnsi="Times New Roman"/>
          <w:sz w:val="24"/>
          <w:szCs w:val="24"/>
        </w:rPr>
        <w:t/>
      </w:r>
      <w:r>
        <w:rPr>
          <w:rFonts w:ascii="Times New Roman" w:cs="Times New Roman" w:hAnsi="Times New Roman"/>
          <w:sz w:val="24"/>
          <w:szCs w:val="24"/>
        </w:rPr>
        <w:t/>
      </w:r>
    </w:p>
    <w:p>
      <w:pPr>
        <w:pStyle w:val="style0"/>
        <w:jc w:val="center"/>
        <w:rPr>
          <w:rFonts w:ascii="Times New Roman" w:cs="Times New Roman" w:hAnsi="Times New Roman"/>
          <w:sz w:val="24"/>
          <w:szCs w:val="24"/>
        </w:rPr>
      </w:pPr>
      <w:r>
        <w:rPr>
          <w:rFonts w:ascii="Times New Roman" w:cs="Times New Roman" w:hAnsi="Times New Roman"/>
          <w:sz w:val="24"/>
          <w:szCs w:val="24"/>
        </w:rPr>
        <w:t xml:space="preserve"/>
      </w:r>
      <w:r>
        <w:rPr>
          <w:rFonts w:ascii="Times New Roman" w:cs="Times New Roman" w:hAnsi="Times New Roman"/>
          <w:sz w:val="24"/>
          <w:szCs w:val="24"/>
        </w:rPr>
        <w:t/>
      </w:r>
      <w:r>
        <w:rPr>
          <w:rFonts w:ascii="Times New Roman" w:cs="Times New Roman" w:hAnsi="Times New Roman"/>
          <w:sz w:val="24"/>
          <w:szCs w:val="24"/>
        </w:rPr>
        <w:t xml:space="preserve"/>
      </w:r>
      <w:r>
        <w:rPr>
          <w:rFonts w:ascii="Times New Roman" w:cs="Times New Roman" w:hAnsi="Times New Roman"/>
          <w:sz w:val="24"/>
          <w:szCs w:val="24"/>
        </w:rPr>
        <w:t/>
      </w:r>
      <w:r>
        <w:rPr>
          <w:rFonts w:ascii="Times New Roman" w:cs="Times New Roman" w:hAnsi="Times New Roman"/>
          <w:sz w:val="24"/>
          <w:szCs w:val="24"/>
        </w:rPr>
        <w:t xml:space="preserve"/>
      </w:r>
      <w:r>
        <w:rPr>
          <w:rFonts w:ascii="Times New Roman" w:cs="Times New Roman" w:hAnsi="Times New Roman"/>
          <w:sz w:val="24"/>
          <w:szCs w:val="24"/>
        </w:rPr>
        <w:t/>
      </w:r>
      <w:r>
        <w:rPr>
          <w:rFonts w:ascii="Times New Roman" w:cs="Times New Roman" w:hAnsi="Times New Roman"/>
          <w:sz w:val="24"/>
          <w:szCs w:val="24"/>
        </w:rPr>
        <w:t xml:space="preserve"/>
      </w:r>
      <w:r>
        <w:rPr>
          <w:rFonts w:ascii="Times New Roman" w:cs="Times New Roman" w:hAnsi="Times New Roman"/>
          <w:sz w:val="24"/>
          <w:szCs w:val="24"/>
          <w:vertAlign w:val="superscript"/>
        </w:rPr>
        <w:t/>
      </w:r>
    </w:p>
    <w:p>
      <w:pPr>
        <w:pStyle w:val="style0"/>
        <w:jc w:val="center"/>
        <w:rPr>
          <w:rFonts w:ascii="Times New Roman" w:cs="Times New Roman" w:hAnsi="Times New Roman"/>
          <w:sz w:val="24"/>
          <w:szCs w:val="24"/>
          <w:vertAlign w:val="superscript"/>
        </w:rPr>
      </w:pPr>
      <w:r>
        <w:rPr>
          <w:rFonts w:ascii="Times New Roman" w:cs="Times New Roman" w:hAnsi="Times New Roman"/>
          <w:sz w:val="24"/>
          <w:szCs w:val="24"/>
        </w:rPr>
        <w:t xml:space="preserve"/>
      </w:r>
      <w:r>
        <w:rPr>
          <w:rFonts w:ascii="Times New Roman" w:cs="Times New Roman" w:hAnsi="Times New Roman"/>
          <w:sz w:val="24"/>
          <w:szCs w:val="24"/>
        </w:rPr>
        <w:t/>
      </w:r>
      <w:r>
        <w:rPr>
          <w:rFonts w:ascii="Times New Roman" w:cs="Times New Roman" w:hAnsi="Times New Roman"/>
          <w:sz w:val="24"/>
          <w:szCs w:val="24"/>
        </w:rPr>
        <w:t xml:space="preserve"/>
      </w:r>
      <w:r>
        <w:rPr>
          <w:rFonts w:ascii="Times New Roman" w:cs="Times New Roman" w:hAnsi="Times New Roman"/>
          <w:sz w:val="24"/>
          <w:szCs w:val="24"/>
        </w:rPr>
        <w:t/>
      </w:r>
      <w:r>
        <w:rPr>
          <w:rFonts w:ascii="Times New Roman" w:cs="Times New Roman" w:hAnsi="Times New Roman"/>
          <w:sz w:val="24"/>
          <w:szCs w:val="24"/>
        </w:rPr>
        <w:t xml:space="preserve"/>
      </w:r>
      <w:r>
        <w:rPr>
          <w:rFonts w:ascii="Times New Roman" w:cs="Times New Roman" w:hAnsi="Times New Roman"/>
          <w:sz w:val="24"/>
          <w:szCs w:val="24"/>
        </w:rPr>
        <w:t/>
      </w:r>
      <w:r>
        <w:rPr>
          <w:rFonts w:ascii="Times New Roman" w:cs="Times New Roman" w:hAnsi="Times New Roman"/>
          <w:sz w:val="24"/>
          <w:szCs w:val="24"/>
        </w:rPr>
        <w:t xml:space="preserve"/>
      </w:r>
      <w:r>
        <w:rPr>
          <w:rFonts w:ascii="Times New Roman" w:cs="Times New Roman" w:hAnsi="Times New Roman"/>
          <w:sz w:val="24"/>
          <w:szCs w:val="24"/>
          <w:vertAlign w:val="superscript"/>
        </w:rPr>
        <w:t/>
      </w:r>
    </w:p>
    <w:p>
      <w:pPr>
        <w:pStyle w:val="style0"/>
        <w:jc w:val="center"/>
        <w:rPr>
          <w:rFonts w:ascii="Times New Roman" w:cs="Times New Roman" w:hAnsi="Times New Roman"/>
          <w:sz w:val="24"/>
          <w:szCs w:val="24"/>
          <w:vertAlign w:val="superscript"/>
        </w:rPr>
      </w:pPr>
      <w:r>
        <w:rPr>
          <w:rFonts w:ascii="Times New Roman" w:cs="Times New Roman" w:hAnsi="Times New Roman"/>
          <w:sz w:val="24"/>
          <w:szCs w:val="24"/>
        </w:rPr>
        <w:t xml:space="preserve"/>
      </w:r>
      <w:r>
        <w:rPr>
          <w:rFonts w:ascii="Times New Roman" w:cs="Times New Roman" w:hAnsi="Times New Roman"/>
          <w:sz w:val="24"/>
          <w:szCs w:val="24"/>
        </w:rPr>
        <w:t/>
      </w:r>
      <w:r>
        <w:rPr>
          <w:rFonts w:ascii="Times New Roman" w:cs="Times New Roman" w:hAnsi="Times New Roman"/>
          <w:sz w:val="24"/>
          <w:szCs w:val="24"/>
        </w:rPr>
        <w:t xml:space="preserve"/>
      </w:r>
      <w:r>
        <w:rPr>
          <w:rFonts w:ascii="Times New Roman" w:cs="Times New Roman" w:hAnsi="Times New Roman"/>
          <w:sz w:val="24"/>
          <w:szCs w:val="24"/>
          <w:vertAlign w:val="superscript"/>
        </w:rPr>
        <w:t/>
      </w:r>
    </w:p>
    <w:p>
      <w:pPr>
        <w:pStyle w:val="style0"/>
        <w:jc w:val="both"/>
        <w:rPr>
          <w:rFonts w:ascii="Times New Roman" w:cs="Times New Roman" w:hAnsi="Times New Roman"/>
          <w:sz w:val="24"/>
          <w:szCs w:val="24"/>
          <w:lang w:bidi="en-US"/>
        </w:rPr>
      </w:pPr>
      <w:r>
        <w:rPr>
          <w:rFonts w:ascii="Times New Roman" w:cs="Times New Roman" w:hAnsi="Times New Roman"/>
          <w:b/>
          <w:sz w:val="24"/>
          <w:szCs w:val="24"/>
        </w:rPr>
        <w:t/>
      </w:r>
      <w:r>
        <w:rPr>
          <w:rFonts w:ascii="Times New Roman" w:cs="Times New Roman" w:hAnsi="Times New Roman"/>
          <w:b/>
          <w:sz w:val="24"/>
          <w:szCs w:val="24"/>
        </w:rPr>
        <w:t xml:space="preserve"/>
      </w:r>
      <w:r>
        <w:rPr>
          <w:rFonts w:ascii="Times New Roman" w:cs="Times New Roman" w:hAnsi="Times New Roman"/>
          <w:sz w:val="24"/>
          <w:szCs w:val="24"/>
        </w:rPr>
        <w:t/>
      </w:r>
      <w:r>
        <w:rPr>
          <w:rFonts w:ascii="Times New Roman" w:cs="Times New Roman" w:hAnsi="Times New Roman"/>
          <w:sz w:val="24"/>
          <w:szCs w:val="24"/>
        </w:rPr>
        <w:t/>
      </w:r>
      <w:r>
        <w:rPr>
          <w:rFonts w:ascii="Times New Roman" w:cs="Times New Roman" w:hAnsi="Times New Roman"/>
          <w:sz w:val="24"/>
          <w:szCs w:val="24"/>
        </w:rPr>
        <w:t xml:space="preserve"/>
      </w:r>
      <w:r>
        <w:rPr>
          <w:rFonts w:ascii="Times New Roman" w:cs="Times New Roman" w:eastAsia="Calibri" w:hAnsi="Times New Roman"/>
          <w:color w:val="000000"/>
          <w:lang w:bidi="en-US"/>
        </w:rPr>
        <w:t xml:space="preserve"/>
      </w:r>
      <w:r>
        <w:rPr>
          <w:rFonts w:ascii="Times New Roman" w:cs="Times New Roman" w:hAnsi="Times New Roman"/>
          <w:sz w:val="24"/>
          <w:szCs w:val="24"/>
          <w:lang w:bidi="en-US"/>
        </w:rPr>
        <w:t/>
      </w:r>
      <w:r>
        <w:rPr>
          <w:rFonts w:ascii="Times New Roman" w:cs="Times New Roman" w:hAnsi="Times New Roman"/>
          <w:sz w:val="24"/>
          <w:szCs w:val="24"/>
          <w:lang w:bidi="en-US"/>
        </w:rPr>
        <w:t xml:space="preserve"/>
      </w:r>
      <w:r>
        <w:rPr>
          <w:rFonts w:ascii="Times New Roman" w:cs="Times New Roman" w:hAnsi="Times New Roman"/>
          <w:sz w:val="24"/>
          <w:szCs w:val="24"/>
          <w:lang w:bidi="en-US"/>
        </w:rPr>
        <w:t xml:space="preserve"/>
      </w:r>
      <w:r>
        <w:rPr>
          <w:rFonts w:ascii="Times New Roman" w:cs="Times New Roman" w:hAnsi="Times New Roman"/>
          <w:sz w:val="24"/>
          <w:szCs w:val="24"/>
          <w:lang w:bidi="en-US"/>
        </w:rPr>
        <w:t/>
      </w:r>
      <w:r>
        <w:rPr>
          <w:rFonts w:ascii="Times New Roman" w:cs="Times New Roman" w:hAnsi="Times New Roman"/>
          <w:sz w:val="24"/>
          <w:szCs w:val="24"/>
          <w:lang w:bidi="en-US"/>
        </w:rPr>
        <w:t/>
      </w:r>
      <w:r>
        <w:rPr>
          <w:rFonts w:ascii="Times New Roman" w:cs="Times New Roman" w:hAnsi="Times New Roman"/>
          <w:sz w:val="24"/>
          <w:szCs w:val="24"/>
          <w:lang w:bidi="en-US"/>
        </w:rPr>
        <w:t xml:space="preserve"/>
      </w:r>
      <w:r>
        <w:rPr>
          <w:rFonts w:ascii="Times New Roman" w:cs="Times New Roman" w:hAnsi="Times New Roman"/>
          <w:sz w:val="24"/>
          <w:szCs w:val="24"/>
          <w:lang w:bidi="en-US"/>
        </w:rPr>
        <w:t xml:space="preserve"/>
      </w:r>
      <w:r>
        <w:rPr>
          <w:rFonts w:ascii="Times New Roman" w:cs="Times New Roman" w:hAnsi="Times New Roman"/>
          <w:sz w:val="24"/>
          <w:szCs w:val="24"/>
          <w:lang w:bidi="en-US"/>
        </w:rPr>
        <w:t xml:space="preserve"/>
      </w:r>
      <w:r>
        <w:rPr>
          <w:rFonts w:ascii="Times New Roman" w:cs="Times New Roman" w:hAnsi="Times New Roman"/>
          <w:sz w:val="24"/>
          <w:szCs w:val="24"/>
          <w:lang w:bidi="en-US"/>
        </w:rPr>
        <w:t xml:space="preserve"/>
      </w:r>
      <w:r>
        <w:rPr>
          <w:rFonts w:ascii="Times New Roman" w:cs="Times New Roman" w:hAnsi="Times New Roman"/>
          <w:sz w:val="24"/>
          <w:szCs w:val="24"/>
          <w:lang w:bidi="en-US"/>
        </w:rPr>
        <w:t/>
      </w:r>
      <w:r>
        <w:rPr>
          <w:rFonts w:ascii="Times New Roman" w:cs="Times New Roman" w:hAnsi="Times New Roman"/>
          <w:sz w:val="24"/>
          <w:szCs w:val="24"/>
          <w:lang w:bidi="en-US"/>
        </w:rPr>
        <w:t/>
      </w:r>
      <w:r>
        <w:rPr>
          <w:rFonts w:ascii="Times New Roman" w:cs="Times New Roman" w:hAnsi="Times New Roman"/>
          <w:sz w:val="24"/>
          <w:szCs w:val="24"/>
          <w:lang w:bidi="en-US"/>
        </w:rPr>
        <w:t xml:space="preserve"/>
      </w:r>
      <w:r>
        <w:rPr>
          <w:rFonts w:ascii="Times New Roman" w:cs="Times New Roman" w:hAnsi="Times New Roman"/>
          <w:sz w:val="24"/>
          <w:szCs w:val="24"/>
          <w:lang w:bidi="en-US"/>
        </w:rPr>
        <w:t/>
      </w:r>
      <w:r>
        <w:rPr>
          <w:rFonts w:ascii="Times New Roman" w:cs="Times New Roman" w:hAnsi="Times New Roman"/>
          <w:sz w:val="24"/>
          <w:szCs w:val="24"/>
          <w:lang w:bidi="en-US"/>
        </w:rPr>
        <w:t xml:space="preserve"/>
      </w:r>
      <w:r>
        <w:rPr>
          <w:rFonts w:ascii="Times New Roman" w:cs="Times New Roman" w:hAnsi="Times New Roman"/>
          <w:sz w:val="24"/>
          <w:szCs w:val="24"/>
          <w:lang w:bidi="en-US"/>
        </w:rPr>
        <w:t/>
      </w:r>
      <w:r>
        <w:rPr>
          <w:rFonts w:ascii="Times New Roman" w:cs="Times New Roman" w:eastAsia="Calibri" w:hAnsi="Times New Roman"/>
          <w:color w:val="000000"/>
          <w:lang w:bidi="en-US"/>
        </w:rPr>
        <w:t xml:space="preserve"/>
      </w:r>
      <w:r>
        <w:rPr>
          <w:rFonts w:ascii="Times New Roman" w:cs="Times New Roman" w:hAnsi="Times New Roman"/>
          <w:sz w:val="24"/>
          <w:szCs w:val="24"/>
          <w:lang w:bidi="en-US"/>
        </w:rPr>
        <w:t/>
      </w:r>
      <w:r>
        <w:rPr>
          <w:rFonts w:ascii="Times New Roman" w:cs="Times New Roman" w:hAnsi="Times New Roman"/>
          <w:sz w:val="24"/>
          <w:szCs w:val="24"/>
          <w:lang w:bidi="en-US"/>
        </w:rPr>
        <w:t xml:space="preserve"/>
      </w:r>
      <w:r>
        <w:rPr>
          <w:rFonts w:ascii="Times New Roman" w:cs="Times New Roman" w:hAnsi="Times New Roman"/>
          <w:sz w:val="24"/>
          <w:szCs w:val="24"/>
          <w:lang w:bidi="en-US"/>
        </w:rPr>
        <w:t xml:space="preserve"/>
      </w:r>
      <w:r>
        <w:rPr>
          <w:rFonts w:ascii="Times New Roman" w:cs="Times New Roman" w:hAnsi="Times New Roman"/>
          <w:sz w:val="24"/>
          <w:szCs w:val="24"/>
          <w:lang w:bidi="en-US"/>
        </w:rPr>
        <w:t/>
      </w:r>
      <w:r>
        <w:rPr>
          <w:rFonts w:ascii="Times New Roman" w:cs="Times New Roman" w:hAnsi="Times New Roman"/>
          <w:sz w:val="24"/>
          <w:szCs w:val="24"/>
          <w:lang w:bidi="en-US"/>
        </w:rPr>
        <w:t/>
      </w:r>
      <w:r>
        <w:rPr>
          <w:rFonts w:ascii="Times New Roman" w:cs="Times New Roman" w:hAnsi="Times New Roman"/>
          <w:sz w:val="24"/>
          <w:szCs w:val="24"/>
          <w:lang w:bidi="en-US"/>
        </w:rPr>
        <w:t xml:space="preserve"/>
      </w:r>
      <w:r>
        <w:rPr>
          <w:rFonts w:ascii="Times New Roman" w:cs="Times New Roman" w:hAnsi="Times New Roman"/>
          <w:sz w:val="24"/>
          <w:szCs w:val="24"/>
          <w:lang w:bidi="en-US"/>
        </w:rPr>
        <w:t xml:space="preserve"/>
      </w:r>
      <w:r>
        <w:rPr>
          <w:rFonts w:ascii="Times New Roman" w:cs="Times New Roman" w:hAnsi="Times New Roman"/>
          <w:sz w:val="24"/>
          <w:szCs w:val="24"/>
          <w:lang w:bidi="en-US"/>
        </w:rPr>
        <w:t/>
      </w:r>
      <w:r>
        <w:rPr>
          <w:rFonts w:ascii="Times New Roman" w:cs="Times New Roman" w:hAnsi="Times New Roman"/>
          <w:sz w:val="24"/>
          <w:szCs w:val="24"/>
          <w:lang w:bidi="en-US"/>
        </w:rPr>
        <w:t xml:space="preserve"/>
      </w:r>
      <w:r>
        <w:rPr>
          <w:rFonts w:ascii="Times New Roman" w:cs="Times New Roman" w:hAnsi="Times New Roman"/>
          <w:sz w:val="24"/>
          <w:szCs w:val="24"/>
          <w:lang w:bidi="en-US"/>
        </w:rPr>
        <w:t xml:space="preserve"/>
      </w:r>
      <w:r>
        <w:rPr>
          <w:rFonts w:ascii="Times New Roman" w:cs="Times New Roman" w:hAnsi="Times New Roman"/>
          <w:sz w:val="24"/>
          <w:szCs w:val="24"/>
          <w:lang w:bidi="en-US"/>
        </w:rPr>
        <w:t/>
      </w:r>
      <w:r>
        <w:rPr>
          <w:rFonts w:ascii="Times New Roman" w:cs="Times New Roman" w:hAnsi="Times New Roman"/>
          <w:sz w:val="24"/>
          <w:szCs w:val="24"/>
          <w:lang w:bidi="en-US"/>
        </w:rPr>
        <w:t xml:space="preserve"/>
      </w:r>
      <w:r>
        <w:rPr>
          <w:rFonts w:ascii="Times New Roman" w:cs="Times New Roman" w:hAnsi="Times New Roman"/>
          <w:sz w:val="24"/>
          <w:szCs w:val="24"/>
          <w:lang w:bidi="en-US"/>
        </w:rPr>
        <w:t/>
      </w:r>
      <w:r>
        <w:rPr>
          <w:rFonts w:ascii="Times New Roman" w:cs="Times New Roman" w:hAnsi="Times New Roman"/>
          <w:sz w:val="24"/>
          <w:szCs w:val="24"/>
          <w:lang w:bidi="en-US"/>
        </w:rPr>
        <w:t xml:space="preserve"/>
      </w:r>
      <w:r>
        <w:rPr>
          <w:rFonts w:ascii="Times New Roman" w:cs="Times New Roman" w:eastAsia="Calibri" w:hAnsi="Times New Roman"/>
          <w:color w:val="000000"/>
          <w:lang w:bidi="en-US"/>
        </w:rPr>
        <w:t xml:space="preserve"/>
      </w:r>
      <w:r>
        <w:rPr>
          <w:rFonts w:ascii="Times New Roman" w:cs="Times New Roman" w:hAnsi="Times New Roman"/>
          <w:sz w:val="24"/>
          <w:szCs w:val="24"/>
          <w:lang w:bidi="en-US"/>
        </w:rPr>
        <w:t/>
      </w:r>
      <w:r>
        <w:rPr>
          <w:rFonts w:ascii="Times New Roman" w:cs="Times New Roman" w:hAnsi="Times New Roman"/>
          <w:sz w:val="24"/>
          <w:szCs w:val="24"/>
          <w:lang w:bidi="en-US"/>
        </w:rPr>
        <w:t/>
      </w:r>
      <w:r>
        <w:rPr>
          <w:rFonts w:ascii="Times New Roman" w:cs="Times New Roman" w:hAnsi="Times New Roman"/>
          <w:sz w:val="24"/>
          <w:szCs w:val="24"/>
          <w:lang w:bidi="en-US"/>
        </w:rPr>
        <w:t xml:space="preserve"/>
      </w:r>
      <w:r>
        <w:rPr>
          <w:rFonts w:ascii="Times New Roman" w:cs="Times New Roman" w:hAnsi="Times New Roman"/>
          <w:sz w:val="24"/>
          <w:szCs w:val="24"/>
          <w:lang w:bidi="en-US"/>
        </w:rPr>
        <w:t xml:space="preserve"/>
      </w:r>
      <w:r>
        <w:rPr>
          <w:rFonts w:ascii="Times New Roman" w:cs="Times New Roman" w:hAnsi="Times New Roman"/>
          <w:sz w:val="24"/>
          <w:szCs w:val="24"/>
          <w:lang w:bidi="en-US"/>
        </w:rPr>
        <w:t/>
      </w:r>
      <w:r>
        <w:rPr>
          <w:rFonts w:ascii="Times New Roman" w:cs="Times New Roman" w:hAnsi="Times New Roman"/>
          <w:sz w:val="24"/>
          <w:szCs w:val="24"/>
          <w:lang w:bidi="en-US"/>
        </w:rPr>
        <w:t xml:space="preserve"/>
      </w:r>
    </w:p>
    <w:p>
      <w:pPr>
        <w:pStyle w:val="style0"/>
        <w:jc w:val="both"/>
        <w:rPr>
          <w:rFonts w:ascii="Times New Roman" w:cs="Times New Roman" w:hAnsi="Times New Roman"/>
          <w:sz w:val="24"/>
          <w:szCs w:val="24"/>
          <w:lang w:bidi="en-US"/>
        </w:rPr>
      </w:pPr>
      <w:r>
        <w:rPr>
          <w:rFonts w:ascii="Times New Roman" w:cs="Times New Roman" w:hAnsi="Times New Roman"/>
          <w:sz w:val="24"/>
          <w:szCs w:val="24"/>
          <w:lang w:bidi="en-US"/>
        </w:rPr>
        <w:t xml:space="preserve"/>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Introduction</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The global environmental sustainability is very essential for health </w:t>
      </w:r>
      <w:r>
        <w:rPr>
          <w:rFonts w:ascii="Times New Roman" w:cs="Times New Roman" w:hAnsi="Times New Roman"/>
          <w:sz w:val="24"/>
          <w:szCs w:val="24"/>
        </w:rPr>
        <w:t xml:space="preserve">promotion; </w:t>
      </w:r>
      <w:r>
        <w:rPr>
          <w:rFonts w:ascii="Times New Roman" w:cs="Times New Roman" w:hAnsi="Times New Roman"/>
          <w:sz w:val="24"/>
          <w:szCs w:val="24"/>
        </w:rPr>
        <w:t>the need for the human environment to be kept clean cannot be over emphasized.</w:t>
      </w:r>
      <w:r>
        <w:rPr>
          <w:rFonts w:ascii="Times New Roman" w:cs="Times New Roman" w:hAnsi="Times New Roman"/>
          <w:sz w:val="24"/>
          <w:szCs w:val="24"/>
        </w:rPr>
        <w:t xml:space="preserve"> </w:t>
      </w:r>
      <w:r>
        <w:rPr>
          <w:rFonts w:ascii="Times New Roman" w:cs="Times New Roman" w:hAnsi="Times New Roman"/>
          <w:sz w:val="24"/>
          <w:szCs w:val="24"/>
        </w:rPr>
        <w:t xml:space="preserve">World Health </w:t>
      </w:r>
      <w:r>
        <w:rPr>
          <w:rFonts w:ascii="Times New Roman" w:cs="Times New Roman" w:hAnsi="Times New Roman"/>
          <w:sz w:val="24"/>
          <w:szCs w:val="24"/>
        </w:rPr>
        <w:t>Organisation</w:t>
      </w:r>
      <w:r>
        <w:rPr>
          <w:rFonts w:ascii="Times New Roman" w:cs="Times New Roman" w:hAnsi="Times New Roman"/>
          <w:sz w:val="24"/>
          <w:szCs w:val="24"/>
        </w:rPr>
        <w:t xml:space="preserve"> (2026) stated that good health depends on clean air, a stable climate, a preserved natural environment, as well as access to adequate water, sanitation and hygiene </w:t>
      </w:r>
      <w:r>
        <w:rPr>
          <w:rFonts w:ascii="Times New Roman" w:cs="Times New Roman" w:hAnsi="Times New Roman"/>
          <w:sz w:val="24"/>
          <w:szCs w:val="24"/>
        </w:rPr>
        <w:t>.</w:t>
      </w:r>
      <w:r>
        <w:rPr>
          <w:rFonts w:ascii="Times New Roman" w:cs="Times New Roman" w:hAnsi="Times New Roman"/>
          <w:sz w:val="24"/>
          <w:szCs w:val="24"/>
        </w:rPr>
        <w:t>The 12</w:t>
      </w:r>
      <w:r>
        <w:rPr>
          <w:rFonts w:ascii="Times New Roman" w:cs="Times New Roman" w:hAnsi="Times New Roman"/>
          <w:sz w:val="24"/>
          <w:szCs w:val="24"/>
        </w:rPr>
        <w:t xml:space="preserve">th goal of the </w:t>
      </w:r>
      <w:r>
        <w:rPr>
          <w:rFonts w:ascii="Times New Roman" w:cs="Times New Roman" w:hAnsi="Times New Roman"/>
          <w:sz w:val="24"/>
          <w:szCs w:val="24"/>
        </w:rPr>
        <w:t>sustainable</w:t>
      </w:r>
      <w:r>
        <w:rPr>
          <w:rFonts w:ascii="Times New Roman" w:cs="Times New Roman" w:hAnsi="Times New Roman"/>
          <w:sz w:val="24"/>
          <w:szCs w:val="24"/>
        </w:rPr>
        <w:t xml:space="preserve"> development</w:t>
      </w:r>
      <w:r>
        <w:rPr>
          <w:rFonts w:ascii="Times New Roman" w:cs="Times New Roman" w:hAnsi="Times New Roman"/>
          <w:sz w:val="24"/>
          <w:szCs w:val="24"/>
        </w:rPr>
        <w:t xml:space="preserve"> focuses on minimizing waste generation, reducing food waste and promoting the sustainable management and use of natural resources</w:t>
      </w:r>
      <w:r>
        <w:rPr>
          <w:rFonts w:ascii="Times New Roman" w:cs="Times New Roman" w:hAnsi="Times New Roman"/>
          <w:sz w:val="24"/>
          <w:szCs w:val="24"/>
        </w:rPr>
        <w:t xml:space="preserve"> </w:t>
      </w:r>
      <w:r>
        <w:rPr>
          <w:rFonts w:ascii="Times New Roman" w:cs="Times New Roman" w:hAnsi="Times New Roman"/>
          <w:sz w:val="24"/>
          <w:szCs w:val="24"/>
        </w:rPr>
        <w:t xml:space="preserve">(United </w:t>
      </w:r>
      <w:r>
        <w:rPr>
          <w:rFonts w:ascii="Times New Roman" w:cs="Times New Roman" w:hAnsi="Times New Roman"/>
          <w:sz w:val="24"/>
          <w:szCs w:val="24"/>
        </w:rPr>
        <w:t>Nations</w:t>
      </w:r>
      <w:r>
        <w:rPr>
          <w:rFonts w:ascii="Times New Roman" w:cs="Times New Roman" w:hAnsi="Times New Roman"/>
          <w:sz w:val="24"/>
          <w:szCs w:val="24"/>
        </w:rPr>
        <w:t>, 2023).</w:t>
      </w:r>
      <w:r>
        <w:rPr>
          <w:rFonts w:ascii="Times New Roman" w:cs="Times New Roman" w:hAnsi="Times New Roman"/>
          <w:sz w:val="24"/>
          <w:szCs w:val="24"/>
        </w:rPr>
        <w:t xml:space="preserve"> However, waste generation is an inevitable phenomenon as far as man is in exi</w:t>
      </w:r>
      <w:r>
        <w:rPr>
          <w:rFonts w:ascii="Times New Roman" w:cs="Times New Roman" w:hAnsi="Times New Roman"/>
          <w:sz w:val="24"/>
          <w:szCs w:val="24"/>
        </w:rPr>
        <w:t>stence. It is pertinent to know</w:t>
      </w:r>
      <w:r>
        <w:rPr>
          <w:rFonts w:ascii="Times New Roman" w:cs="Times New Roman" w:hAnsi="Times New Roman"/>
          <w:sz w:val="24"/>
          <w:szCs w:val="24"/>
        </w:rPr>
        <w:t xml:space="preserve"> that the condition and rate of waste generation in the developed and developing countries are quite different.</w:t>
      </w:r>
      <w:r>
        <w:rPr>
          <w:rFonts w:ascii="Times New Roman" w:cs="Times New Roman" w:hAnsi="Times New Roman"/>
          <w:sz w:val="24"/>
          <w:szCs w:val="24"/>
        </w:rPr>
        <w:t xml:space="preserve"> Nigeria generates an estimated 32-42 </w:t>
      </w:r>
      <w:r>
        <w:rPr>
          <w:rFonts w:ascii="Times New Roman" w:cs="Times New Roman" w:hAnsi="Times New Roman"/>
          <w:sz w:val="24"/>
          <w:szCs w:val="24"/>
        </w:rPr>
        <w:t>million</w:t>
      </w:r>
      <w:r>
        <w:rPr>
          <w:rFonts w:ascii="Times New Roman" w:cs="Times New Roman" w:hAnsi="Times New Roman"/>
          <w:sz w:val="24"/>
          <w:szCs w:val="24"/>
        </w:rPr>
        <w:t xml:space="preserve"> tones of solid waste </w:t>
      </w:r>
      <w:r>
        <w:rPr>
          <w:rFonts w:ascii="Times New Roman" w:cs="Times New Roman" w:hAnsi="Times New Roman"/>
          <w:sz w:val="24"/>
          <w:szCs w:val="24"/>
        </w:rPr>
        <w:t>annualy</w:t>
      </w:r>
      <w:r>
        <w:rPr>
          <w:rFonts w:ascii="Times New Roman" w:cs="Times New Roman" w:hAnsi="Times New Roman"/>
          <w:sz w:val="24"/>
          <w:szCs w:val="24"/>
        </w:rPr>
        <w:t>, with per capita rates of 0.5 to 0.95 kg per day depending on the region (</w:t>
      </w:r>
      <w:r>
        <w:rPr>
          <w:rFonts w:ascii="Times New Roman" w:cs="Times New Roman" w:hAnsi="Times New Roman"/>
          <w:sz w:val="24"/>
          <w:szCs w:val="24"/>
        </w:rPr>
        <w:t>Omokaro</w:t>
      </w:r>
      <w:r>
        <w:rPr>
          <w:rFonts w:ascii="Times New Roman" w:cs="Times New Roman" w:hAnsi="Times New Roman"/>
          <w:sz w:val="24"/>
          <w:szCs w:val="24"/>
        </w:rPr>
        <w:t xml:space="preserve"> et al, 2026). </w:t>
      </w:r>
      <w:r>
        <w:rPr>
          <w:rFonts w:ascii="Times New Roman" w:cs="Times New Roman" w:hAnsi="Times New Roman"/>
          <w:sz w:val="24"/>
          <w:szCs w:val="24"/>
        </w:rPr>
        <w:t xml:space="preserve">As the volume and complexity of solid waste increase, the environmental risk posed by the waste products including human health risks, ecosystem degradation, </w:t>
      </w:r>
      <w:r>
        <w:rPr>
          <w:rFonts w:ascii="Times New Roman" w:cs="Times New Roman" w:hAnsi="Times New Roman"/>
          <w:sz w:val="24"/>
          <w:szCs w:val="24"/>
        </w:rPr>
        <w:t>contamination of soils and water, as well as, greenhouse gas emissions, global warming, and climate change become more serious.</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Solid waste refers to any garbage, refuse, sludge, and other discarded materials including solid, semi-solid, or contained gaseous materials, resulting from industrial, commercial, running and agricultural operations, and from community activities (New York State Department of Environmental Conservation, 2015). Solid wastes constitute the following materials when discarded: Paper bags, polythene bags, bottles, agricultural solid waste (tomato peels, cabbage, sugar cane, yam peels, etc.), waste </w:t>
      </w:r>
      <w:r>
        <w:rPr>
          <w:rFonts w:ascii="Times New Roman" w:cs="Times New Roman" w:hAnsi="Times New Roman"/>
          <w:sz w:val="24"/>
          <w:szCs w:val="24"/>
        </w:rPr>
        <w:t>tyres</w:t>
      </w:r>
      <w:r>
        <w:rPr>
          <w:rFonts w:ascii="Times New Roman" w:cs="Times New Roman" w:hAnsi="Times New Roman"/>
          <w:sz w:val="24"/>
          <w:szCs w:val="24"/>
        </w:rPr>
        <w:t xml:space="preserve">, scrap metal, latex paint, furniture and toys, garbage, appliances and vehicles, oil and anti-freeze, empty aerosol cans, and compressed gas cylinders, construction and demolition debris, and asbestos. </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One of the places where </w:t>
      </w:r>
      <w:r>
        <w:rPr>
          <w:rFonts w:ascii="Times New Roman" w:cs="Times New Roman" w:hAnsi="Times New Roman"/>
          <w:sz w:val="24"/>
          <w:szCs w:val="24"/>
        </w:rPr>
        <w:t xml:space="preserve">solid </w:t>
      </w:r>
      <w:r>
        <w:rPr>
          <w:rFonts w:ascii="Times New Roman" w:cs="Times New Roman" w:hAnsi="Times New Roman"/>
          <w:sz w:val="24"/>
          <w:szCs w:val="24"/>
        </w:rPr>
        <w:t>waste is mostly generated is the school environment.</w:t>
      </w:r>
      <w:r>
        <w:rPr>
          <w:sz w:val="24"/>
          <w:szCs w:val="24"/>
        </w:rPr>
        <w:t xml:space="preserve"> </w:t>
      </w:r>
      <w:r>
        <w:rPr>
          <w:rFonts w:ascii="Times New Roman" w:cs="Times New Roman" w:hAnsi="Times New Roman"/>
          <w:sz w:val="24"/>
          <w:szCs w:val="24"/>
        </w:rPr>
        <w:t xml:space="preserve">Globally, most public schools are facing a high level of pollution as a result of poor knowledge of solid waste management. The situation in less-developing countries such as Nigeria is more acute, partly because of the lack of adequate solid waste disposal facilities and </w:t>
      </w:r>
      <w:r>
        <w:rPr>
          <w:rFonts w:ascii="Times New Roman" w:cs="Times New Roman" w:hAnsi="Times New Roman"/>
          <w:sz w:val="24"/>
          <w:szCs w:val="24"/>
        </w:rPr>
        <w:t>students</w:t>
      </w:r>
      <w:r>
        <w:rPr>
          <w:rFonts w:ascii="Times New Roman" w:cs="Times New Roman" w:hAnsi="Times New Roman"/>
          <w:sz w:val="24"/>
          <w:szCs w:val="24"/>
        </w:rPr>
        <w:t xml:space="preserve"> negative attitude towards the </w:t>
      </w:r>
      <w:r>
        <w:rPr>
          <w:rFonts w:ascii="Times New Roman" w:cs="Times New Roman" w:hAnsi="Times New Roman"/>
          <w:sz w:val="24"/>
          <w:szCs w:val="24"/>
        </w:rPr>
        <w:t xml:space="preserve">school </w:t>
      </w:r>
      <w:r>
        <w:rPr>
          <w:rFonts w:ascii="Times New Roman" w:cs="Times New Roman" w:hAnsi="Times New Roman"/>
          <w:sz w:val="24"/>
          <w:szCs w:val="24"/>
        </w:rPr>
        <w:t>environment. The negative attitude of the society towar</w:t>
      </w:r>
      <w:r>
        <w:rPr>
          <w:rFonts w:ascii="Times New Roman" w:cs="Times New Roman" w:hAnsi="Times New Roman"/>
          <w:sz w:val="24"/>
          <w:szCs w:val="24"/>
        </w:rPr>
        <w:t>ds the environment also affects</w:t>
      </w:r>
      <w:r>
        <w:rPr>
          <w:rFonts w:ascii="Times New Roman" w:cs="Times New Roman" w:hAnsi="Times New Roman"/>
          <w:sz w:val="24"/>
          <w:szCs w:val="24"/>
        </w:rPr>
        <w:t xml:space="preserve"> the educational institution whose problem has been aggravated by constant changes, not just in curriculum content but also school subjects.</w:t>
      </w:r>
      <w:r>
        <w:rPr>
          <w:rFonts w:ascii="Times New Roman" w:cs="Times New Roman" w:hAnsi="Times New Roman"/>
          <w:sz w:val="24"/>
          <w:szCs w:val="24"/>
        </w:rPr>
        <w:t xml:space="preserve"> This level of pollution faced in schools can be reduced through solid waste management.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According to </w:t>
      </w:r>
      <w:r>
        <w:rPr>
          <w:rFonts w:ascii="Times New Roman" w:cs="Times New Roman" w:hAnsi="Times New Roman"/>
          <w:sz w:val="24"/>
          <w:szCs w:val="24"/>
        </w:rPr>
        <w:t>Semshak</w:t>
      </w:r>
      <w:r>
        <w:rPr>
          <w:rFonts w:ascii="Times New Roman" w:cs="Times New Roman" w:hAnsi="Times New Roman"/>
          <w:sz w:val="24"/>
          <w:szCs w:val="24"/>
        </w:rPr>
        <w:t xml:space="preserve">, </w:t>
      </w:r>
      <w:r>
        <w:rPr>
          <w:rFonts w:ascii="Times New Roman" w:cs="Times New Roman" w:hAnsi="Times New Roman"/>
          <w:sz w:val="24"/>
          <w:szCs w:val="24"/>
        </w:rPr>
        <w:t>Mulak</w:t>
      </w:r>
      <w:r>
        <w:rPr>
          <w:rFonts w:ascii="Times New Roman" w:cs="Times New Roman" w:hAnsi="Times New Roman"/>
          <w:sz w:val="24"/>
          <w:szCs w:val="24"/>
        </w:rPr>
        <w:t xml:space="preserve"> and </w:t>
      </w:r>
      <w:r>
        <w:rPr>
          <w:rFonts w:ascii="Times New Roman" w:cs="Times New Roman" w:hAnsi="Times New Roman"/>
          <w:sz w:val="24"/>
          <w:szCs w:val="24"/>
        </w:rPr>
        <w:t>Kitgakka</w:t>
      </w:r>
      <w:r>
        <w:rPr>
          <w:rFonts w:ascii="Times New Roman" w:cs="Times New Roman" w:hAnsi="Times New Roman"/>
          <w:sz w:val="24"/>
          <w:szCs w:val="24"/>
        </w:rPr>
        <w:t>,(</w:t>
      </w:r>
      <w:r>
        <w:rPr>
          <w:rFonts w:ascii="Times New Roman" w:cs="Times New Roman" w:hAnsi="Times New Roman"/>
          <w:sz w:val="24"/>
          <w:szCs w:val="24"/>
        </w:rPr>
        <w:t>2023). Solid waste management is the collection, treatment and disposal of solid materials that are discarded because they have served their purpose or are no longer useful. Improper disposal of solid waste can create unsanitary conditions, and these conditions, in turn, can lead to pollution of the environment and the outbreak of vector-borne diseases, that is, diseases spread by rodents and insects. The task of solid waste management presents complex technical challenges. It also poses a wide array of administrative, economic, and social problems that must be managed and solved (Jerry, 2015).</w:t>
      </w:r>
      <w:r>
        <w:rPr>
          <w:rFonts w:ascii="Times New Roman" w:cs="Times New Roman" w:hAnsi="Times New Roman"/>
          <w:sz w:val="24"/>
          <w:szCs w:val="24"/>
        </w:rPr>
        <w:t xml:space="preserve"> </w:t>
      </w:r>
      <w:r>
        <w:rPr>
          <w:rFonts w:ascii="Times New Roman" w:cs="Times New Roman" w:hAnsi="Times New Roman"/>
          <w:sz w:val="24"/>
          <w:szCs w:val="24"/>
        </w:rPr>
        <w:t>Teachers and students knowledge and attitude towards</w:t>
      </w:r>
      <w:r>
        <w:rPr>
          <w:rFonts w:ascii="Times New Roman" w:cs="Times New Roman" w:hAnsi="Times New Roman"/>
          <w:sz w:val="24"/>
          <w:szCs w:val="24"/>
        </w:rPr>
        <w:t xml:space="preserve"> solid</w:t>
      </w:r>
      <w:r>
        <w:rPr>
          <w:rFonts w:ascii="Times New Roman" w:cs="Times New Roman" w:hAnsi="Times New Roman"/>
          <w:sz w:val="24"/>
          <w:szCs w:val="24"/>
        </w:rPr>
        <w:t xml:space="preserve"> waste management appears to be crucial as they ultimately play a direct role in providing</w:t>
      </w:r>
      <w:r>
        <w:rPr>
          <w:rFonts w:ascii="Times New Roman" w:cs="Times New Roman" w:hAnsi="Times New Roman"/>
          <w:sz w:val="24"/>
          <w:szCs w:val="24"/>
        </w:rPr>
        <w:t xml:space="preserve"> knowledge-based solutions to</w:t>
      </w:r>
      <w:r>
        <w:rPr>
          <w:rFonts w:ascii="Times New Roman" w:cs="Times New Roman" w:hAnsi="Times New Roman"/>
          <w:sz w:val="24"/>
          <w:szCs w:val="24"/>
        </w:rPr>
        <w:t xml:space="preserve"> future</w:t>
      </w:r>
      <w:r>
        <w:rPr>
          <w:rFonts w:ascii="Times New Roman" w:cs="Times New Roman" w:hAnsi="Times New Roman"/>
          <w:sz w:val="24"/>
          <w:szCs w:val="24"/>
        </w:rPr>
        <w:t xml:space="preserve"> environmental problems. School environmental programs, if properly </w:t>
      </w:r>
      <w:r>
        <w:rPr>
          <w:rFonts w:ascii="Times New Roman" w:cs="Times New Roman" w:hAnsi="Times New Roman"/>
          <w:sz w:val="24"/>
          <w:szCs w:val="24"/>
        </w:rPr>
        <w:t>channel</w:t>
      </w:r>
      <w:r>
        <w:rPr>
          <w:rFonts w:ascii="Times New Roman" w:cs="Times New Roman" w:hAnsi="Times New Roman"/>
          <w:sz w:val="24"/>
          <w:szCs w:val="24"/>
        </w:rPr>
        <w:t>led</w:t>
      </w:r>
      <w:r>
        <w:rPr>
          <w:rFonts w:ascii="Times New Roman" w:cs="Times New Roman" w:hAnsi="Times New Roman"/>
          <w:sz w:val="24"/>
          <w:szCs w:val="24"/>
        </w:rPr>
        <w:t xml:space="preserve"> can also influence the environmental knowledge, attitude and </w:t>
      </w:r>
      <w:r>
        <w:rPr>
          <w:rFonts w:ascii="Times New Roman" w:cs="Times New Roman" w:hAnsi="Times New Roman"/>
          <w:sz w:val="24"/>
          <w:szCs w:val="24"/>
        </w:rPr>
        <w:t>behaviour</w:t>
      </w:r>
      <w:r>
        <w:rPr>
          <w:rFonts w:ascii="Times New Roman" w:cs="Times New Roman" w:hAnsi="Times New Roman"/>
          <w:sz w:val="24"/>
          <w:szCs w:val="24"/>
        </w:rPr>
        <w:t xml:space="preserve"> of adults (parents, teachers and local community members) through the process of intergenerational influence. </w:t>
      </w:r>
      <w:r>
        <w:rPr>
          <w:rFonts w:ascii="Times New Roman" w:cs="Times New Roman" w:hAnsi="Times New Roman"/>
          <w:sz w:val="24"/>
          <w:szCs w:val="24"/>
        </w:rPr>
        <w:t>Adaye</w:t>
      </w:r>
      <w:r>
        <w:rPr>
          <w:rFonts w:ascii="Times New Roman" w:cs="Times New Roman" w:hAnsi="Times New Roman"/>
          <w:sz w:val="24"/>
          <w:szCs w:val="24"/>
        </w:rPr>
        <w:t xml:space="preserve"> (2019) asserts that teachers and students’ knowledge of waste management play a central role in recycling solid waste which help in generating wealth “waste to wealth” this will enhance independency among young employed and unemployed youths.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Every school generates waste from routine activities such as classwork, sweeping, serving of food, and bush cutting.</w:t>
      </w:r>
      <w:r>
        <w:rPr>
          <w:rFonts w:ascii="Times New Roman" w:cs="Times New Roman" w:hAnsi="Times New Roman"/>
          <w:sz w:val="24"/>
          <w:szCs w:val="24"/>
        </w:rPr>
        <w:t xml:space="preserve"> The common types of solid wastes found in various schools include paper, grass, nylon (pure water bags and biscuits, lollypops, ice cream and sweet or candy wrappers), sugar cane, maize cobs, and groundnut shells. Other forms of wastes may also be found on school premises, and these may not have even been generated directly by pupils and teachers. </w:t>
      </w:r>
      <w:r>
        <w:rPr>
          <w:rFonts w:ascii="Times New Roman" w:cs="Times New Roman" w:hAnsi="Times New Roman"/>
          <w:sz w:val="24"/>
          <w:szCs w:val="24"/>
        </w:rPr>
        <w:t>The waste from these activities mentioned</w:t>
      </w:r>
      <w:r>
        <w:rPr>
          <w:rFonts w:ascii="Times New Roman" w:cs="Times New Roman" w:hAnsi="Times New Roman"/>
          <w:sz w:val="24"/>
          <w:szCs w:val="24"/>
        </w:rPr>
        <w:t xml:space="preserve"> can generate wealth when properly managed and r</w:t>
      </w:r>
      <w:r>
        <w:rPr>
          <w:rFonts w:ascii="Times New Roman" w:cs="Times New Roman" w:hAnsi="Times New Roman"/>
          <w:sz w:val="24"/>
          <w:szCs w:val="24"/>
        </w:rPr>
        <w:t>ecycle but unattended waste lying around attracts flies, rats, and creatures that in turn spread diseases. WHO (2024) estimates that about 1.8 million people die annually from diarrheal diseases where 90% are children under five, mostly in developing countries.</w:t>
      </w:r>
      <w:r>
        <w:rPr>
          <w:rFonts w:ascii="Times New Roman" w:cs="Times New Roman" w:hAnsi="Times New Roman"/>
          <w:sz w:val="24"/>
          <w:szCs w:val="24"/>
        </w:rPr>
        <w:t xml:space="preserve"> </w:t>
      </w:r>
      <w:r>
        <w:rPr>
          <w:rFonts w:ascii="Times New Roman" w:cs="Times New Roman" w:hAnsi="Times New Roman"/>
          <w:sz w:val="24"/>
          <w:szCs w:val="24"/>
        </w:rPr>
        <w:t>This health problem can</w:t>
      </w:r>
      <w:r>
        <w:rPr>
          <w:rFonts w:ascii="Times New Roman" w:cs="Times New Roman" w:hAnsi="Times New Roman"/>
          <w:sz w:val="24"/>
          <w:szCs w:val="24"/>
        </w:rPr>
        <w:t xml:space="preserve"> simply be averted through heath education</w:t>
      </w:r>
      <w:r>
        <w:rPr>
          <w:rFonts w:ascii="Times New Roman" w:cs="Times New Roman" w:hAnsi="Times New Roman"/>
          <w:sz w:val="24"/>
          <w:szCs w:val="24"/>
        </w:rPr>
        <w:t xml:space="preserve"> in schools. </w:t>
      </w:r>
      <w:bookmarkStart w:id="0" w:name="_GoBack"/>
      <w:bookmarkEnd w:id="0"/>
      <w:r>
        <w:rPr>
          <w:rFonts w:ascii="Times New Roman" w:cs="Times New Roman" w:hAnsi="Times New Roman"/>
          <w:sz w:val="24"/>
          <w:szCs w:val="24"/>
        </w:rPr>
        <w:t xml:space="preserve">A health education program focused on proper waste disposal can significantly improve the knowledge of pupils regarding appropriate waste management practices, leading to better understanding of the environmental and health impacts of improper disposal, and potentially influencing positive behavioral changes like waste segregation and responsible discarding of trash; essentially, the more informed pupils are about proper waste disposal through health education, the more likely they are to adopt these practices in their daily lives. </w:t>
      </w:r>
    </w:p>
    <w:p>
      <w:pPr>
        <w:pStyle w:val="style0"/>
        <w:rPr>
          <w:rFonts w:ascii="Times New Roman" w:cs="Times New Roman" w:hAnsi="Times New Roman"/>
          <w:b/>
        </w:rPr>
      </w:pPr>
      <w:r>
        <w:rPr>
          <w:rFonts w:ascii="Times New Roman" w:cs="Times New Roman" w:hAnsi="Times New Roman"/>
          <w:b/>
        </w:rPr>
        <w:t>Purpose of the Study</w:t>
      </w:r>
    </w:p>
    <w:p>
      <w:pPr>
        <w:pStyle w:val="style0"/>
        <w:rPr>
          <w:rFonts w:ascii="Times New Roman" w:cs="Times New Roman" w:hAnsi="Times New Roman"/>
          <w:sz w:val="24"/>
          <w:szCs w:val="24"/>
        </w:rPr>
      </w:pPr>
      <w:r>
        <w:rPr>
          <w:rFonts w:ascii="Times New Roman" w:cs="Times New Roman" w:hAnsi="Times New Roman"/>
          <w:sz w:val="24"/>
          <w:szCs w:val="24"/>
        </w:rPr>
        <w:t xml:space="preserve">The main purpose of this study is to determine the effect of health education on the knowledge of proper waste disposal among pupils of Elites International School, </w:t>
      </w:r>
      <w:r>
        <w:rPr>
          <w:rFonts w:ascii="Times New Roman" w:cs="Times New Roman" w:hAnsi="Times New Roman"/>
          <w:sz w:val="24"/>
          <w:szCs w:val="24"/>
        </w:rPr>
        <w:t>Awka</w:t>
      </w:r>
      <w:r>
        <w:rPr>
          <w:rFonts w:ascii="Times New Roman" w:cs="Times New Roman" w:hAnsi="Times New Roman"/>
          <w:sz w:val="24"/>
          <w:szCs w:val="24"/>
        </w:rPr>
        <w:t>.</w:t>
      </w:r>
      <w:r>
        <w:rPr>
          <w:rFonts w:ascii="Times New Roman" w:cs="Times New Roman" w:hAnsi="Times New Roman"/>
          <w:sz w:val="24"/>
          <w:szCs w:val="24"/>
        </w:rPr>
        <w:t xml:space="preserve"> Specifically, the study determined the mean knowledge score of</w:t>
      </w:r>
      <w:r>
        <w:rPr>
          <w:rFonts w:ascii="Times New Roman" w:cs="Times New Roman" w:hAnsi="Times New Roman"/>
          <w:sz w:val="24"/>
          <w:szCs w:val="24"/>
        </w:rPr>
        <w:t>;</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 xml:space="preserve">proper </w:t>
      </w:r>
      <w:r>
        <w:rPr>
          <w:rFonts w:ascii="Times New Roman" w:cs="Times New Roman" w:hAnsi="Times New Roman"/>
          <w:sz w:val="24"/>
          <w:szCs w:val="24"/>
        </w:rPr>
        <w:t xml:space="preserve">waste management </w:t>
      </w:r>
      <w:r>
        <w:rPr>
          <w:rFonts w:ascii="Times New Roman" w:cs="Times New Roman" w:hAnsi="Times New Roman"/>
          <w:sz w:val="24"/>
          <w:szCs w:val="24"/>
        </w:rPr>
        <w:t xml:space="preserve">before and after health education </w:t>
      </w:r>
      <w:r>
        <w:rPr>
          <w:rFonts w:ascii="Times New Roman" w:cs="Times New Roman" w:hAnsi="Times New Roman"/>
          <w:sz w:val="24"/>
          <w:szCs w:val="24"/>
        </w:rPr>
        <w:t xml:space="preserve">among pupils of Elites international school, </w:t>
      </w:r>
      <w:r>
        <w:rPr>
          <w:rFonts w:ascii="Times New Roman" w:cs="Times New Roman" w:hAnsi="Times New Roman"/>
          <w:sz w:val="24"/>
          <w:szCs w:val="24"/>
        </w:rPr>
        <w:t>Awka</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best waste disposal method</w:t>
      </w:r>
      <w:r>
        <w:rPr>
          <w:rFonts w:ascii="Times New Roman" w:cs="Times New Roman" w:hAnsi="Times New Roman"/>
          <w:sz w:val="24"/>
          <w:szCs w:val="24"/>
        </w:rPr>
        <w:t xml:space="preserve"> before and after health education </w:t>
      </w:r>
      <w:r>
        <w:rPr>
          <w:rFonts w:ascii="Times New Roman" w:cs="Times New Roman" w:hAnsi="Times New Roman"/>
          <w:sz w:val="24"/>
          <w:szCs w:val="24"/>
        </w:rPr>
        <w:t xml:space="preserve"> among pupils of Elites international school, </w:t>
      </w:r>
      <w:r>
        <w:rPr>
          <w:rFonts w:ascii="Times New Roman" w:cs="Times New Roman" w:hAnsi="Times New Roman"/>
          <w:sz w:val="24"/>
          <w:szCs w:val="24"/>
        </w:rPr>
        <w:t>Awka</w:t>
      </w:r>
    </w:p>
    <w:p>
      <w:pPr>
        <w:pStyle w:val="style179"/>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Research questions</w:t>
      </w:r>
    </w:p>
    <w:p>
      <w:pPr>
        <w:pStyle w:val="style0"/>
        <w:numPr>
          <w:ilvl w:val="0"/>
          <w:numId w:val="5"/>
        </w:numPr>
        <w:rPr>
          <w:rFonts w:ascii="Times New Roman" w:cs="Times New Roman" w:hAnsi="Times New Roman"/>
          <w:sz w:val="24"/>
          <w:szCs w:val="24"/>
        </w:rPr>
      </w:pPr>
      <w:r>
        <w:rPr>
          <w:rFonts w:ascii="Times New Roman" w:cs="Times New Roman" w:hAnsi="Times New Roman"/>
          <w:sz w:val="24"/>
          <w:szCs w:val="24"/>
        </w:rPr>
        <w:t xml:space="preserve">What is the mean knowledge score of </w:t>
      </w:r>
      <w:r>
        <w:rPr>
          <w:rFonts w:ascii="Times New Roman" w:cs="Times New Roman" w:hAnsi="Times New Roman"/>
          <w:sz w:val="24"/>
          <w:szCs w:val="24"/>
        </w:rPr>
        <w:t xml:space="preserve">proper </w:t>
      </w:r>
      <w:r>
        <w:rPr>
          <w:rFonts w:ascii="Times New Roman" w:cs="Times New Roman" w:hAnsi="Times New Roman"/>
          <w:sz w:val="24"/>
          <w:szCs w:val="24"/>
        </w:rPr>
        <w:t>waste</w:t>
      </w:r>
      <w:r>
        <w:rPr>
          <w:rFonts w:ascii="Times New Roman" w:cs="Times New Roman" w:hAnsi="Times New Roman"/>
          <w:sz w:val="24"/>
          <w:szCs w:val="24"/>
        </w:rPr>
        <w:t xml:space="preserve"> management</w:t>
      </w:r>
      <w:r>
        <w:rPr>
          <w:rFonts w:ascii="Times New Roman" w:cs="Times New Roman" w:hAnsi="Times New Roman"/>
          <w:sz w:val="24"/>
          <w:szCs w:val="24"/>
        </w:rPr>
        <w:t xml:space="preserve"> before and after health education among pupils of Elites international school, </w:t>
      </w:r>
      <w:r>
        <w:rPr>
          <w:rFonts w:ascii="Times New Roman" w:cs="Times New Roman" w:hAnsi="Times New Roman"/>
          <w:sz w:val="24"/>
          <w:szCs w:val="24"/>
        </w:rPr>
        <w:t>Awka</w:t>
      </w:r>
      <w:r>
        <w:rPr>
          <w:rFonts w:ascii="Times New Roman" w:cs="Times New Roman" w:hAnsi="Times New Roman"/>
          <w:sz w:val="24"/>
          <w:szCs w:val="24"/>
        </w:rPr>
        <w:t xml:space="preserve"> ?</w:t>
      </w:r>
    </w:p>
    <w:p>
      <w:pPr>
        <w:pStyle w:val="style0"/>
        <w:numPr>
          <w:ilvl w:val="0"/>
          <w:numId w:val="5"/>
        </w:numPr>
        <w:rPr>
          <w:rFonts w:ascii="Times New Roman" w:cs="Times New Roman" w:hAnsi="Times New Roman"/>
          <w:sz w:val="24"/>
          <w:szCs w:val="24"/>
        </w:rPr>
      </w:pPr>
      <w:r>
        <w:rPr>
          <w:rFonts w:ascii="Times New Roman" w:cs="Times New Roman" w:hAnsi="Times New Roman"/>
          <w:sz w:val="24"/>
          <w:szCs w:val="24"/>
        </w:rPr>
        <w:t xml:space="preserve">What is the mean knowledge score of </w:t>
      </w:r>
      <w:r>
        <w:rPr>
          <w:rFonts w:ascii="Times New Roman" w:cs="Times New Roman" w:hAnsi="Times New Roman"/>
          <w:sz w:val="24"/>
          <w:szCs w:val="24"/>
        </w:rPr>
        <w:t xml:space="preserve">best </w:t>
      </w:r>
      <w:r>
        <w:rPr>
          <w:rFonts w:ascii="Times New Roman" w:cs="Times New Roman" w:hAnsi="Times New Roman"/>
          <w:sz w:val="24"/>
          <w:szCs w:val="24"/>
        </w:rPr>
        <w:t>waste</w:t>
      </w:r>
      <w:r>
        <w:rPr>
          <w:rFonts w:ascii="Times New Roman" w:cs="Times New Roman" w:hAnsi="Times New Roman"/>
          <w:sz w:val="24"/>
          <w:szCs w:val="24"/>
        </w:rPr>
        <w:t xml:space="preserve"> </w:t>
      </w:r>
      <w:r>
        <w:rPr>
          <w:rFonts w:ascii="Times New Roman" w:cs="Times New Roman" w:hAnsi="Times New Roman"/>
          <w:sz w:val="24"/>
          <w:szCs w:val="24"/>
        </w:rPr>
        <w:t>management method</w:t>
      </w:r>
      <w:r>
        <w:rPr>
          <w:rFonts w:ascii="Times New Roman" w:cs="Times New Roman" w:hAnsi="Times New Roman"/>
          <w:sz w:val="24"/>
          <w:szCs w:val="24"/>
        </w:rPr>
        <w:t xml:space="preserve"> before and after health education among pupils of Elites international school, </w:t>
      </w:r>
      <w:r>
        <w:rPr>
          <w:rFonts w:ascii="Times New Roman" w:cs="Times New Roman" w:hAnsi="Times New Roman"/>
          <w:sz w:val="24"/>
          <w:szCs w:val="24"/>
        </w:rPr>
        <w:t>Awka</w:t>
      </w:r>
      <w:r>
        <w:rPr>
          <w:rFonts w:ascii="Times New Roman" w:cs="Times New Roman" w:hAnsi="Times New Roman"/>
          <w:sz w:val="24"/>
          <w:szCs w:val="24"/>
        </w:rPr>
        <w:t xml:space="preserve"> ?</w:t>
      </w:r>
    </w:p>
    <w:p>
      <w:pPr>
        <w:pStyle w:val="style0"/>
        <w:jc w:val="both"/>
        <w:rPr>
          <w:rFonts w:ascii="Times New Roman" w:cs="Times New Roman" w:hAnsi="Times New Roman"/>
          <w:b/>
          <w:sz w:val="24"/>
          <w:szCs w:val="24"/>
        </w:rPr>
      </w:pPr>
      <w:r>
        <w:rPr>
          <w:rFonts w:ascii="Times New Roman" w:cs="Times New Roman" w:hAnsi="Times New Roman"/>
          <w:b/>
          <w:sz w:val="24"/>
          <w:szCs w:val="24"/>
        </w:rPr>
        <w:t xml:space="preserve">Methods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research design used for this study was the quasi-experimental research design. The study area was Elites International Primary school, </w:t>
      </w:r>
      <w:r>
        <w:rPr>
          <w:rFonts w:ascii="Times New Roman" w:cs="Times New Roman" w:hAnsi="Times New Roman"/>
          <w:sz w:val="24"/>
          <w:szCs w:val="24"/>
        </w:rPr>
        <w:t>Awka</w:t>
      </w:r>
      <w:r>
        <w:rPr>
          <w:rFonts w:ascii="Times New Roman" w:cs="Times New Roman" w:hAnsi="Times New Roman"/>
          <w:sz w:val="24"/>
          <w:szCs w:val="24"/>
        </w:rPr>
        <w:t xml:space="preserve"> located at No 38 </w:t>
      </w:r>
      <w:r>
        <w:rPr>
          <w:rFonts w:ascii="Times New Roman" w:cs="Times New Roman" w:hAnsi="Times New Roman"/>
          <w:sz w:val="24"/>
          <w:szCs w:val="24"/>
        </w:rPr>
        <w:t>obuagu</w:t>
      </w:r>
      <w:r>
        <w:rPr>
          <w:rFonts w:ascii="Times New Roman" w:cs="Times New Roman" w:hAnsi="Times New Roman"/>
          <w:sz w:val="24"/>
          <w:szCs w:val="24"/>
        </w:rPr>
        <w:t xml:space="preserve"> street, </w:t>
      </w:r>
      <w:r>
        <w:rPr>
          <w:rFonts w:ascii="Times New Roman" w:cs="Times New Roman" w:hAnsi="Times New Roman"/>
          <w:sz w:val="24"/>
          <w:szCs w:val="24"/>
        </w:rPr>
        <w:t>Umuike</w:t>
      </w:r>
      <w:r>
        <w:rPr>
          <w:rFonts w:ascii="Times New Roman" w:cs="Times New Roman" w:hAnsi="Times New Roman"/>
          <w:sz w:val="24"/>
          <w:szCs w:val="24"/>
        </w:rPr>
        <w:t xml:space="preserve"> </w:t>
      </w:r>
      <w:r>
        <w:rPr>
          <w:rFonts w:ascii="Times New Roman" w:cs="Times New Roman" w:hAnsi="Times New Roman"/>
          <w:sz w:val="24"/>
          <w:szCs w:val="24"/>
        </w:rPr>
        <w:t>Awka</w:t>
      </w:r>
      <w:r>
        <w:rPr>
          <w:rFonts w:ascii="Times New Roman" w:cs="Times New Roman" w:hAnsi="Times New Roman"/>
          <w:sz w:val="24"/>
          <w:szCs w:val="24"/>
        </w:rPr>
        <w:t xml:space="preserve">. The population of the school consists of 200 pupils. The sample size for the study consists of 50 pupils who were gotten through simple random sampling. The instrument for data collection was a structured questionnaire. The researcher collected pre-test data using the questionnaire after which a health education intervention </w:t>
      </w:r>
      <w:r>
        <w:rPr>
          <w:rFonts w:ascii="Times New Roman" w:cs="Times New Roman" w:hAnsi="Times New Roman"/>
          <w:sz w:val="24"/>
          <w:szCs w:val="24"/>
        </w:rPr>
        <w:t>programme</w:t>
      </w:r>
      <w:r>
        <w:rPr>
          <w:rFonts w:ascii="Times New Roman" w:cs="Times New Roman" w:hAnsi="Times New Roman"/>
          <w:sz w:val="24"/>
          <w:szCs w:val="24"/>
        </w:rPr>
        <w:t xml:space="preserve"> on proper waste disposal was given for a period of five (5) days. The researcher final administered the post- test at the end of the five days and both the pre-test and the post-test were compared to measure the effect of the </w:t>
      </w:r>
      <w:r>
        <w:rPr>
          <w:rFonts w:ascii="Times New Roman" w:cs="Times New Roman" w:hAnsi="Times New Roman"/>
          <w:sz w:val="24"/>
          <w:szCs w:val="24"/>
        </w:rPr>
        <w:t>programme</w:t>
      </w:r>
      <w:r>
        <w:rPr>
          <w:rFonts w:ascii="Times New Roman" w:cs="Times New Roman" w:hAnsi="Times New Roman"/>
          <w:sz w:val="24"/>
          <w:szCs w:val="24"/>
        </w:rPr>
        <w:t xml:space="preserve"> on the knowledge of proper waste disposal among pupils of Elites International School, </w:t>
      </w:r>
      <w:r>
        <w:rPr>
          <w:rFonts w:ascii="Times New Roman" w:cs="Times New Roman" w:hAnsi="Times New Roman"/>
          <w:sz w:val="24"/>
          <w:szCs w:val="24"/>
        </w:rPr>
        <w:t>Awka</w:t>
      </w:r>
      <w:r>
        <w:rPr>
          <w:rFonts w:ascii="Times New Roman" w:cs="Times New Roman" w:hAnsi="Times New Roman"/>
          <w:sz w:val="24"/>
          <w:szCs w:val="24"/>
        </w:rPr>
        <w:t>.</w:t>
      </w:r>
    </w:p>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P</w:t>
      </w:r>
      <w:r>
        <w:rPr>
          <w:rFonts w:ascii="Times New Roman" w:cs="Times New Roman" w:hAnsi="Times New Roman"/>
          <w:b/>
          <w:sz w:val="24"/>
          <w:szCs w:val="24"/>
        </w:rPr>
        <w:t>resentation and analysis of data</w:t>
      </w:r>
    </w:p>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R</w:t>
      </w:r>
      <w:r>
        <w:rPr>
          <w:rFonts w:ascii="Times New Roman" w:cs="Times New Roman" w:hAnsi="Times New Roman"/>
          <w:b/>
          <w:sz w:val="24"/>
          <w:szCs w:val="24"/>
        </w:rPr>
        <w:t>esearch question 1</w:t>
      </w:r>
    </w:p>
    <w:p>
      <w:pPr>
        <w:pStyle w:val="style0"/>
        <w:spacing w:lineRule="auto" w:line="240"/>
        <w:jc w:val="both"/>
        <w:rPr>
          <w:rFonts w:ascii="Times New Roman" w:cs="Times New Roman" w:hAnsi="Times New Roman"/>
          <w:b/>
          <w:i/>
        </w:rPr>
      </w:pPr>
      <w:r>
        <w:rPr>
          <w:rFonts w:ascii="Times New Roman" w:cs="Times New Roman" w:hAnsi="Times New Roman"/>
          <w:b/>
          <w:i/>
        </w:rPr>
        <w:t>Table 1</w:t>
      </w:r>
    </w:p>
    <w:p>
      <w:pPr>
        <w:pStyle w:val="style0"/>
        <w:rPr>
          <w:rFonts w:ascii="Times New Roman" w:cs="Times New Roman" w:hAnsi="Times New Roman"/>
          <w:sz w:val="24"/>
          <w:szCs w:val="24"/>
        </w:rPr>
      </w:pPr>
      <w:r>
        <w:rPr>
          <w:rFonts w:ascii="Times New Roman" w:cs="Times New Roman" w:hAnsi="Times New Roman"/>
          <w:sz w:val="24"/>
          <w:szCs w:val="24"/>
        </w:rPr>
        <w:t xml:space="preserve">What is the mean knowledge score of </w:t>
      </w:r>
      <w:r>
        <w:rPr>
          <w:rFonts w:ascii="Times New Roman" w:cs="Times New Roman" w:hAnsi="Times New Roman"/>
          <w:sz w:val="24"/>
          <w:szCs w:val="24"/>
        </w:rPr>
        <w:t xml:space="preserve">proper </w:t>
      </w:r>
      <w:r>
        <w:rPr>
          <w:rFonts w:ascii="Times New Roman" w:cs="Times New Roman" w:hAnsi="Times New Roman"/>
          <w:sz w:val="24"/>
          <w:szCs w:val="24"/>
        </w:rPr>
        <w:t>waste</w:t>
      </w:r>
      <w:r>
        <w:rPr>
          <w:rFonts w:ascii="Times New Roman" w:cs="Times New Roman" w:hAnsi="Times New Roman"/>
          <w:sz w:val="24"/>
          <w:szCs w:val="24"/>
        </w:rPr>
        <w:t xml:space="preserve"> management</w:t>
      </w:r>
      <w:r>
        <w:rPr>
          <w:rFonts w:ascii="Times New Roman" w:cs="Times New Roman" w:hAnsi="Times New Roman"/>
          <w:sz w:val="24"/>
          <w:szCs w:val="24"/>
        </w:rPr>
        <w:t xml:space="preserve"> before and after health education among pupils of Elites international school, </w:t>
      </w:r>
      <w:r>
        <w:rPr>
          <w:rFonts w:ascii="Times New Roman" w:cs="Times New Roman" w:hAnsi="Times New Roman"/>
          <w:sz w:val="24"/>
          <w:szCs w:val="24"/>
        </w:rPr>
        <w:t>Awka</w:t>
      </w:r>
      <w:r>
        <w:rPr>
          <w:rFonts w:ascii="Times New Roman" w:cs="Times New Roman" w:hAnsi="Times New Roman"/>
          <w:sz w:val="24"/>
          <w:szCs w:val="24"/>
        </w:rPr>
        <w:t xml:space="preserve"> ?</w:t>
      </w:r>
    </w:p>
    <w:p>
      <w:pPr>
        <w:pStyle w:val="style179"/>
        <w:spacing w:lineRule="auto" w:line="360"/>
        <w:ind w:left="90"/>
        <w:rPr>
          <w:rFonts w:ascii="Times New Roman" w:cs="Times New Roman" w:hAnsi="Times New Roman"/>
          <w:sz w:val="28"/>
          <w:szCs w:val="28"/>
        </w:rPr>
      </w:pPr>
    </w:p>
    <w:tbl>
      <w:tblPr>
        <w:tblStyle w:val="style154"/>
        <w:tblW w:w="10128" w:type="dxa"/>
        <w:tblInd w:w="420" w:type="dxa"/>
        <w:tblLook w:val="04A0" w:firstRow="1" w:lastRow="0" w:firstColumn="1" w:lastColumn="0" w:noHBand="0" w:noVBand="1"/>
      </w:tblPr>
      <w:tblGrid>
        <w:gridCol w:w="10128"/>
      </w:tblGrid>
      <w:tr>
        <w:trPr>
          <w:trHeight w:val="1945" w:hRule="atLeast"/>
        </w:trPr>
        <w:tc>
          <w:tcPr>
            <w:tcW w:w="10128" w:type="dxa"/>
            <w:tcBorders>
              <w:left w:val="nil"/>
              <w:right w:val="nil"/>
            </w:tcBorders>
          </w:tcPr>
          <w:p>
            <w:pPr>
              <w:pStyle w:val="style179"/>
              <w:spacing w:lineRule="auto" w:line="360"/>
              <w:ind w:left="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b/>
                <w:sz w:val="24"/>
                <w:szCs w:val="24"/>
              </w:rPr>
              <w:t xml:space="preserve">Pre-test                            </w:t>
            </w:r>
            <w:r>
              <w:rPr>
                <w:rFonts w:ascii="Times New Roman" w:cs="Times New Roman" w:hAnsi="Times New Roman"/>
                <w:b/>
                <w:sz w:val="24"/>
                <w:szCs w:val="24"/>
              </w:rPr>
              <w:t xml:space="preserve">           </w:t>
            </w:r>
            <w:r>
              <w:rPr>
                <w:rFonts w:ascii="Times New Roman" w:cs="Times New Roman" w:hAnsi="Times New Roman"/>
                <w:b/>
                <w:sz w:val="24"/>
                <w:szCs w:val="24"/>
              </w:rPr>
              <w:t xml:space="preserve">Post-test               Mean Difference                                   </w:t>
            </w:r>
          </w:p>
          <w:p>
            <w:pPr>
              <w:pStyle w:val="style179"/>
              <w:tabs>
                <w:tab w:val="left" w:leader="none" w:pos="10470"/>
              </w:tabs>
              <w:spacing w:lineRule="auto" w:line="360"/>
              <w:ind w:left="0" w:right="2915"/>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179"/>
              <w:tabs>
                <w:tab w:val="left" w:leader="none" w:pos="10470"/>
              </w:tabs>
              <w:spacing w:lineRule="auto" w:line="360"/>
              <w:ind w:left="0" w:right="2915"/>
              <w:jc w:val="both"/>
              <w:rPr>
                <w:rFonts w:ascii="Times New Roman" w:cs="Times New Roman" w:hAnsi="Times New Roman"/>
                <w:sz w:val="24"/>
                <w:szCs w:val="24"/>
              </w:rPr>
            </w:pPr>
          </w:p>
          <w:p>
            <w:pPr>
              <w:pStyle w:val="style179"/>
              <w:tabs>
                <w:tab w:val="left" w:leader="none" w:pos="10470"/>
              </w:tabs>
              <w:spacing w:lineRule="auto" w:line="360"/>
              <w:ind w:left="0" w:right="2915"/>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Items</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b/>
                <w:sz w:val="24"/>
                <w:szCs w:val="24"/>
              </w:rPr>
              <w:t>N</w:t>
            </w:r>
            <w:r>
              <w:rPr>
                <w:rFonts w:ascii="Times New Roman" w:cs="Times New Roman" w:hAnsi="Times New Roman"/>
                <w:sz w:val="24"/>
                <w:szCs w:val="24"/>
              </w:rPr>
              <w:t xml:space="preserve">     </w:t>
            </w:r>
            <w:r>
              <w:rPr>
                <w:rFonts w:ascii="Times New Roman" w:cs="Times New Roman" w:hAnsi="Times New Roman"/>
                <w:b/>
                <w:sz w:val="24"/>
                <w:szCs w:val="24"/>
              </w:rPr>
              <w:t>Mean   SD</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b/>
                <w:sz w:val="24"/>
                <w:szCs w:val="24"/>
              </w:rPr>
              <w:t xml:space="preserve">N   Mean      </w:t>
            </w:r>
            <w:r>
              <w:rPr>
                <w:rFonts w:ascii="Times New Roman" w:cs="Times New Roman" w:hAnsi="Times New Roman"/>
                <w:b/>
                <w:sz w:val="24"/>
                <w:szCs w:val="24"/>
              </w:rPr>
              <w:t xml:space="preserve">  </w:t>
            </w:r>
            <w:r>
              <w:rPr>
                <w:rFonts w:ascii="Times New Roman" w:cs="Times New Roman" w:hAnsi="Times New Roman"/>
                <w:b/>
                <w:sz w:val="24"/>
                <w:szCs w:val="24"/>
              </w:rPr>
              <w:t>SD</w:t>
            </w:r>
          </w:p>
        </w:tc>
      </w:tr>
    </w:tbl>
    <w:p>
      <w:pPr>
        <w:pStyle w:val="style179"/>
        <w:spacing w:lineRule="auto" w:line="360"/>
        <w:ind w:left="420"/>
        <w:jc w:val="both"/>
        <w:rPr>
          <w:rFonts w:ascii="Times New Roman" w:cs="Times New Roman" w:hAnsi="Times New Roman"/>
          <w:sz w:val="24"/>
          <w:szCs w:val="24"/>
        </w:rPr>
      </w:pPr>
    </w:p>
    <w:p>
      <w:pPr>
        <w:pStyle w:val="style179"/>
        <w:spacing w:lineRule="auto" w:line="360"/>
        <w:ind w:left="420"/>
        <w:jc w:val="both"/>
        <w:rPr>
          <w:rFonts w:ascii="Times New Roman" w:cs="Times New Roman" w:hAnsi="Times New Roman"/>
          <w:sz w:val="24"/>
          <w:szCs w:val="24"/>
        </w:rPr>
      </w:pPr>
      <w:r>
        <w:rPr>
          <w:rFonts w:ascii="Times New Roman" w:cs="Times New Roman" w:hAnsi="Times New Roman"/>
          <w:sz w:val="24"/>
          <w:szCs w:val="24"/>
        </w:rPr>
        <w:t>K</w:t>
      </w:r>
      <w:r>
        <w:rPr>
          <w:rFonts w:ascii="Times New Roman" w:cs="Times New Roman" w:hAnsi="Times New Roman"/>
          <w:sz w:val="24"/>
          <w:szCs w:val="24"/>
        </w:rPr>
        <w:t xml:space="preserve">nowledge of </w:t>
      </w:r>
      <w:r>
        <w:rPr>
          <w:rFonts w:ascii="Times New Roman" w:cs="Times New Roman" w:hAnsi="Times New Roman"/>
          <w:sz w:val="24"/>
          <w:szCs w:val="24"/>
        </w:rPr>
        <w:t xml:space="preserve">proper       </w:t>
      </w:r>
      <w:r>
        <w:rPr>
          <w:rFonts w:ascii="Times New Roman" w:cs="Times New Roman" w:hAnsi="Times New Roman"/>
          <w:sz w:val="24"/>
          <w:szCs w:val="24"/>
        </w:rPr>
        <w:t xml:space="preserve">50        8.24     4.39             50    </w:t>
      </w:r>
      <w:r>
        <w:rPr>
          <w:rFonts w:ascii="Times New Roman" w:cs="Times New Roman" w:hAnsi="Times New Roman"/>
          <w:sz w:val="24"/>
          <w:szCs w:val="24"/>
        </w:rPr>
        <w:t xml:space="preserve">  </w:t>
      </w:r>
      <w:r>
        <w:rPr>
          <w:rFonts w:ascii="Times New Roman" w:cs="Times New Roman" w:hAnsi="Times New Roman"/>
          <w:sz w:val="24"/>
          <w:szCs w:val="24"/>
        </w:rPr>
        <w:t xml:space="preserve">11.40      </w:t>
      </w:r>
      <w:r>
        <w:rPr>
          <w:rFonts w:ascii="Times New Roman" w:cs="Times New Roman" w:hAnsi="Times New Roman"/>
          <w:sz w:val="24"/>
          <w:szCs w:val="24"/>
        </w:rPr>
        <w:t xml:space="preserve">   </w:t>
      </w:r>
      <w:r>
        <w:rPr>
          <w:rFonts w:ascii="Times New Roman" w:cs="Times New Roman" w:hAnsi="Times New Roman"/>
          <w:sz w:val="24"/>
          <w:szCs w:val="24"/>
        </w:rPr>
        <w:t>1.19                     3.16</w:t>
      </w:r>
    </w:p>
    <w:p>
      <w:pPr>
        <w:pStyle w:val="style179"/>
        <w:spacing w:lineRule="auto" w:line="360"/>
        <w:ind w:left="420"/>
        <w:jc w:val="both"/>
        <w:rPr>
          <w:rFonts w:ascii="Times New Roman" w:cs="Times New Roman" w:hAnsi="Times New Roman"/>
          <w:sz w:val="24"/>
          <w:szCs w:val="24"/>
        </w:rPr>
      </w:pPr>
      <w:r>
        <w:rPr>
          <w:rFonts w:ascii="Times New Roman" w:cs="Times New Roman" w:hAnsi="Times New Roman"/>
          <w:sz w:val="24"/>
          <w:szCs w:val="24"/>
        </w:rPr>
        <w:t>waste</w:t>
      </w:r>
      <w:r>
        <w:rPr>
          <w:rFonts w:ascii="Times New Roman" w:cs="Times New Roman" w:hAnsi="Times New Roman"/>
          <w:sz w:val="24"/>
          <w:szCs w:val="24"/>
        </w:rPr>
        <w:t xml:space="preserve"> </w:t>
      </w:r>
      <w:r>
        <w:rPr>
          <w:rFonts w:ascii="Times New Roman" w:cs="Times New Roman" w:hAnsi="Times New Roman"/>
          <w:sz w:val="24"/>
          <w:szCs w:val="24"/>
        </w:rPr>
        <w:t>management among</w:t>
      </w:r>
    </w:p>
    <w:p>
      <w:pPr>
        <w:pStyle w:val="style179"/>
        <w:spacing w:lineRule="auto" w:line="360"/>
        <w:ind w:left="42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pupils</w:t>
      </w:r>
      <w:r>
        <w:rPr>
          <w:rFonts w:ascii="Times New Roman" w:cs="Times New Roman" w:hAnsi="Times New Roman"/>
          <w:sz w:val="24"/>
          <w:szCs w:val="24"/>
        </w:rPr>
        <w:t xml:space="preserve"> of elites international </w:t>
      </w:r>
    </w:p>
    <w:p>
      <w:pPr>
        <w:pStyle w:val="style179"/>
        <w:spacing w:lineRule="auto" w:line="360"/>
        <w:ind w:left="420"/>
        <w:jc w:val="both"/>
        <w:rPr>
          <w:rFonts w:ascii="Times New Roman" w:cs="Times New Roman" w:hAnsi="Times New Roman"/>
          <w:sz w:val="24"/>
          <w:szCs w:val="24"/>
        </w:rPr>
      </w:pPr>
      <w:r>
        <w:rPr>
          <w:rFonts w:ascii="Times New Roman" w:cs="Times New Roman" w:hAnsi="Times New Roman"/>
          <w:sz w:val="24"/>
          <w:szCs w:val="24"/>
        </w:rPr>
        <w:t>school</w:t>
      </w:r>
      <w:r>
        <w:rPr>
          <w:rFonts w:ascii="Times New Roman" w:cs="Times New Roman" w:hAnsi="Times New Roman"/>
          <w:sz w:val="24"/>
          <w:szCs w:val="24"/>
        </w:rPr>
        <w:t xml:space="preserve">, </w:t>
      </w:r>
      <w:r>
        <w:rPr>
          <w:rFonts w:ascii="Times New Roman" w:cs="Times New Roman" w:hAnsi="Times New Roman"/>
          <w:sz w:val="24"/>
          <w:szCs w:val="24"/>
        </w:rPr>
        <w:t>Awka</w:t>
      </w:r>
      <w:r>
        <w:rPr>
          <w:rFonts w:ascii="Times New Roman" w:cs="Times New Roman" w:hAnsi="Times New Roman"/>
          <w:sz w:val="24"/>
          <w:szCs w:val="24"/>
        </w:rPr>
        <w:t>.</w:t>
      </w:r>
    </w:p>
    <w:p>
      <w:pPr>
        <w:pStyle w:val="style179"/>
        <w:spacing w:lineRule="auto" w:line="360"/>
        <w:ind w:left="420"/>
        <w:jc w:val="both"/>
        <w:rPr>
          <w:rFonts w:ascii="Times New Roman" w:cs="Times New Roman" w:hAnsi="Times New Roman"/>
          <w:sz w:val="28"/>
          <w:szCs w:val="28"/>
        </w:rPr>
      </w:pPr>
      <w:r>
        <w:rPr>
          <w:rFonts w:ascii="Times New Roman" w:cs="Times New Roman" w:hAnsi="Times New Roman"/>
          <w:b/>
          <w:noProof/>
          <w:sz w:val="28"/>
          <w:szCs w:val="28"/>
        </w:rPr>
        <mc:AlternateContent>
          <mc:Choice Requires="wps">
            <w:drawing>
              <wp:anchor distT="0" distB="0" distL="0" distR="0" simplePos="false" relativeHeight="2" behindDoc="false" locked="false" layoutInCell="true" allowOverlap="true">
                <wp:simplePos x="0" y="0"/>
                <wp:positionH relativeFrom="column">
                  <wp:posOffset>171450</wp:posOffset>
                </wp:positionH>
                <wp:positionV relativeFrom="paragraph">
                  <wp:posOffset>51947</wp:posOffset>
                </wp:positionV>
                <wp:extent cx="6517100" cy="19050"/>
                <wp:effectExtent l="0" t="0" r="17145" b="19050"/>
                <wp:wrapNone/>
                <wp:docPr id="1026" name="Straight Connector 8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6517100" cy="19050"/>
                        </a:xfrm>
                        <a:prstGeom prst="line"/>
                        <a:ln cmpd="sng" cap="flat" w="9525">
                          <a:solidFill>
                            <a:srgbClr val="4a7dba"/>
                          </a:solidFill>
                          <a:prstDash val="solid"/>
                          <a:round/>
                          <a:headEnd len="med" w="med" type="none"/>
                          <a:tailEnd len="med" w="med" type="none"/>
                        </a:ln>
                      </wps:spPr>
                      <wps:bodyPr>
                        <a:prstTxWarp prst="textNoShape"/>
                      </wps:bodyPr>
                    </wps:wsp>
                  </a:graphicData>
                </a:graphic>
                <wp14:sizeRelH relativeFrom="margin">
                  <wp14:pctWidth>0</wp14:pctWidth>
                </wp14:sizeRelH>
              </wp:anchor>
            </w:drawing>
          </mc:Choice>
          <mc:Fallback>
            <w:pict>
              <v:line id="1026" filled="f" stroked="t" from="13.5pt,4.090315pt" to="526.6575pt,5.590315pt" style="position:absolute;z-index:2;mso-position-horizontal-relative:text;mso-position-vertical-relative:text;mso-width-percent:0;mso-width-relative:margin;mso-height-relative:page;mso-wrap-distance-left:0.0pt;mso-wrap-distance-right:0.0pt;visibility:visible;flip:y;">
                <v:stroke color="#4a7dba"/>
                <v:fill/>
              </v:line>
            </w:pict>
          </mc:Fallback>
        </mc:AlternateConten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The table shows that the mean score of pre-test and post-test of knowledge of </w:t>
      </w:r>
      <w:r>
        <w:rPr>
          <w:rFonts w:ascii="Times New Roman" w:cs="Times New Roman" w:hAnsi="Times New Roman"/>
          <w:sz w:val="24"/>
          <w:szCs w:val="24"/>
        </w:rPr>
        <w:t xml:space="preserve">proper </w:t>
      </w:r>
      <w:r>
        <w:rPr>
          <w:rFonts w:ascii="Times New Roman" w:cs="Times New Roman" w:hAnsi="Times New Roman"/>
          <w:sz w:val="24"/>
          <w:szCs w:val="24"/>
        </w:rPr>
        <w:t xml:space="preserve">waste management among pupils of Elites International School, </w:t>
      </w:r>
      <w:r>
        <w:rPr>
          <w:rFonts w:ascii="Times New Roman" w:cs="Times New Roman" w:hAnsi="Times New Roman"/>
          <w:sz w:val="24"/>
          <w:szCs w:val="24"/>
        </w:rPr>
        <w:t>Awka</w:t>
      </w:r>
      <w:r>
        <w:rPr>
          <w:rFonts w:ascii="Times New Roman" w:cs="Times New Roman" w:hAnsi="Times New Roman"/>
          <w:sz w:val="24"/>
          <w:szCs w:val="24"/>
        </w:rPr>
        <w:t xml:space="preserve"> are 8.24 and 11.40 respectively. Thus, the mean difference between the pre-test and post-test is 3.16. This implies that there is an increase on the knowledge of </w:t>
      </w:r>
      <w:r>
        <w:rPr>
          <w:rFonts w:ascii="Times New Roman" w:cs="Times New Roman" w:hAnsi="Times New Roman"/>
          <w:sz w:val="24"/>
          <w:szCs w:val="24"/>
        </w:rPr>
        <w:t xml:space="preserve">proper </w:t>
      </w:r>
      <w:r>
        <w:rPr>
          <w:rFonts w:ascii="Times New Roman" w:cs="Times New Roman" w:hAnsi="Times New Roman"/>
          <w:sz w:val="24"/>
          <w:szCs w:val="24"/>
        </w:rPr>
        <w:t xml:space="preserve">waste management among pupils of Elites International School, </w:t>
      </w:r>
      <w:r>
        <w:rPr>
          <w:rFonts w:ascii="Times New Roman" w:cs="Times New Roman" w:hAnsi="Times New Roman"/>
          <w:sz w:val="24"/>
          <w:szCs w:val="24"/>
        </w:rPr>
        <w:t>Awka</w:t>
      </w:r>
      <w:r>
        <w:rPr>
          <w:rFonts w:ascii="Times New Roman" w:cs="Times New Roman" w:hAnsi="Times New Roman"/>
          <w:sz w:val="24"/>
          <w:szCs w:val="24"/>
        </w:rPr>
        <w:t xml:space="preserve"> after the health education </w:t>
      </w:r>
      <w:r>
        <w:rPr>
          <w:rFonts w:ascii="Times New Roman" w:cs="Times New Roman" w:hAnsi="Times New Roman"/>
          <w:sz w:val="24"/>
          <w:szCs w:val="24"/>
        </w:rPr>
        <w:t>programme</w:t>
      </w:r>
      <w:r>
        <w:rPr>
          <w:rFonts w:ascii="Times New Roman" w:cs="Times New Roman" w:hAnsi="Times New Roman"/>
          <w:sz w:val="24"/>
          <w:szCs w:val="24"/>
        </w:rPr>
        <w:t xml:space="preserve"> on proper waste disposal.</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R</w:t>
      </w:r>
      <w:r>
        <w:rPr>
          <w:rFonts w:ascii="Times New Roman" w:cs="Times New Roman" w:hAnsi="Times New Roman"/>
          <w:b/>
          <w:sz w:val="24"/>
          <w:szCs w:val="24"/>
        </w:rPr>
        <w:t>esearch question 2</w:t>
      </w:r>
    </w:p>
    <w:p>
      <w:pPr>
        <w:pStyle w:val="style0"/>
        <w:spacing w:lineRule="auto" w:line="360"/>
        <w:jc w:val="both"/>
        <w:rPr>
          <w:rFonts w:ascii="Times New Roman" w:cs="Times New Roman" w:hAnsi="Times New Roman"/>
          <w:b/>
          <w:i/>
          <w:sz w:val="24"/>
          <w:szCs w:val="24"/>
        </w:rPr>
      </w:pPr>
      <w:r>
        <w:rPr>
          <w:rFonts w:ascii="Times New Roman" w:cs="Times New Roman" w:hAnsi="Times New Roman"/>
          <w:b/>
          <w:i/>
          <w:sz w:val="24"/>
          <w:szCs w:val="24"/>
        </w:rPr>
        <w:t>Table 2</w:t>
      </w:r>
    </w:p>
    <w:p>
      <w:pPr>
        <w:pStyle w:val="style0"/>
        <w:rPr>
          <w:rFonts w:ascii="Times New Roman" w:cs="Times New Roman" w:hAnsi="Times New Roman"/>
          <w:sz w:val="24"/>
          <w:szCs w:val="24"/>
        </w:rPr>
      </w:pPr>
      <w:r>
        <w:rPr>
          <w:rFonts w:ascii="Times New Roman" w:cs="Times New Roman" w:hAnsi="Times New Roman"/>
          <w:sz w:val="24"/>
          <w:szCs w:val="24"/>
        </w:rPr>
        <w:t xml:space="preserve">What is the mean knowledge score of </w:t>
      </w:r>
      <w:r>
        <w:rPr>
          <w:rFonts w:ascii="Times New Roman" w:cs="Times New Roman" w:hAnsi="Times New Roman"/>
          <w:sz w:val="24"/>
          <w:szCs w:val="24"/>
        </w:rPr>
        <w:t xml:space="preserve">best </w:t>
      </w:r>
      <w:r>
        <w:rPr>
          <w:rFonts w:ascii="Times New Roman" w:cs="Times New Roman" w:hAnsi="Times New Roman"/>
          <w:sz w:val="24"/>
          <w:szCs w:val="24"/>
        </w:rPr>
        <w:t>waste</w:t>
      </w:r>
      <w:r>
        <w:rPr>
          <w:rFonts w:ascii="Times New Roman" w:cs="Times New Roman" w:hAnsi="Times New Roman"/>
          <w:sz w:val="24"/>
          <w:szCs w:val="24"/>
        </w:rPr>
        <w:t xml:space="preserve"> management method </w:t>
      </w:r>
      <w:r>
        <w:rPr>
          <w:rFonts w:ascii="Times New Roman" w:cs="Times New Roman" w:hAnsi="Times New Roman"/>
          <w:sz w:val="24"/>
          <w:szCs w:val="24"/>
        </w:rPr>
        <w:t xml:space="preserve">before and after health education among pupils of Elites international school, </w:t>
      </w:r>
      <w:r>
        <w:rPr>
          <w:rFonts w:ascii="Times New Roman" w:cs="Times New Roman" w:hAnsi="Times New Roman"/>
          <w:sz w:val="24"/>
          <w:szCs w:val="24"/>
        </w:rPr>
        <w:t>Awka</w:t>
      </w:r>
      <w:r>
        <w:rPr>
          <w:rFonts w:ascii="Times New Roman" w:cs="Times New Roman" w:hAnsi="Times New Roman"/>
          <w:sz w:val="24"/>
          <w:szCs w:val="24"/>
        </w:rPr>
        <w:t xml:space="preserve"> ?</w:t>
      </w:r>
    </w:p>
    <w:tbl>
      <w:tblPr>
        <w:tblStyle w:val="style154"/>
        <w:tblW w:w="10128" w:type="dxa"/>
        <w:tblInd w:w="420" w:type="dxa"/>
        <w:tblLook w:val="04A0" w:firstRow="1" w:lastRow="0" w:firstColumn="1" w:lastColumn="0" w:noHBand="0" w:noVBand="1"/>
      </w:tblPr>
      <w:tblGrid>
        <w:gridCol w:w="10128"/>
      </w:tblGrid>
      <w:tr>
        <w:trPr>
          <w:trHeight w:val="1945" w:hRule="atLeast"/>
        </w:trPr>
        <w:tc>
          <w:tcPr>
            <w:tcW w:w="10128" w:type="dxa"/>
            <w:tcBorders>
              <w:left w:val="nil"/>
              <w:right w:val="nil"/>
            </w:tcBorders>
          </w:tcPr>
          <w:p>
            <w:pPr>
              <w:pStyle w:val="style179"/>
              <w:spacing w:lineRule="auto" w:line="360"/>
              <w:ind w:left="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b/>
                <w:sz w:val="24"/>
                <w:szCs w:val="24"/>
              </w:rPr>
              <w:t xml:space="preserve"> Pre-test                            Post-test               </w:t>
            </w:r>
            <w:r>
              <w:rPr>
                <w:rFonts w:ascii="Times New Roman" w:cs="Times New Roman" w:hAnsi="Times New Roman"/>
                <w:b/>
                <w:sz w:val="24"/>
                <w:szCs w:val="24"/>
              </w:rPr>
              <w:t xml:space="preserve">       </w:t>
            </w:r>
            <w:r>
              <w:rPr>
                <w:rFonts w:ascii="Times New Roman" w:cs="Times New Roman" w:hAnsi="Times New Roman"/>
                <w:b/>
                <w:sz w:val="24"/>
                <w:szCs w:val="24"/>
              </w:rPr>
              <w:t xml:space="preserve">Mean Difference                                   </w:t>
            </w:r>
          </w:p>
          <w:p>
            <w:pPr>
              <w:pStyle w:val="style179"/>
              <w:tabs>
                <w:tab w:val="left" w:leader="none" w:pos="10470"/>
              </w:tabs>
              <w:spacing w:lineRule="auto" w:line="360"/>
              <w:ind w:left="0" w:right="2915"/>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179"/>
              <w:tabs>
                <w:tab w:val="left" w:leader="none" w:pos="10470"/>
              </w:tabs>
              <w:spacing w:lineRule="auto" w:line="360"/>
              <w:ind w:left="0" w:right="2915"/>
              <w:jc w:val="both"/>
              <w:rPr>
                <w:rFonts w:ascii="Times New Roman" w:cs="Times New Roman" w:hAnsi="Times New Roman"/>
                <w:sz w:val="24"/>
                <w:szCs w:val="24"/>
              </w:rPr>
            </w:pPr>
          </w:p>
          <w:p>
            <w:pPr>
              <w:pStyle w:val="style179"/>
              <w:tabs>
                <w:tab w:val="left" w:leader="none" w:pos="10470"/>
              </w:tabs>
              <w:spacing w:lineRule="auto" w:line="360"/>
              <w:ind w:left="0" w:right="2915"/>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Items</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b/>
                <w:sz w:val="24"/>
                <w:szCs w:val="24"/>
              </w:rPr>
              <w:t>N</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b/>
                <w:sz w:val="24"/>
                <w:szCs w:val="24"/>
              </w:rPr>
              <w:t>Mean   SD</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b/>
                <w:sz w:val="24"/>
                <w:szCs w:val="24"/>
              </w:rPr>
              <w:t xml:space="preserve">N   Mean  </w:t>
            </w:r>
            <w:r>
              <w:rPr>
                <w:rFonts w:ascii="Times New Roman" w:cs="Times New Roman" w:hAnsi="Times New Roman"/>
                <w:b/>
                <w:sz w:val="24"/>
                <w:szCs w:val="24"/>
              </w:rPr>
              <w:t xml:space="preserve">   </w:t>
            </w:r>
            <w:r>
              <w:rPr>
                <w:rFonts w:ascii="Times New Roman" w:cs="Times New Roman" w:hAnsi="Times New Roman"/>
                <w:b/>
                <w:sz w:val="24"/>
                <w:szCs w:val="24"/>
              </w:rPr>
              <w:t>SD</w:t>
            </w:r>
          </w:p>
        </w:tc>
      </w:tr>
    </w:tbl>
    <w:p>
      <w:pPr>
        <w:pStyle w:val="style179"/>
        <w:spacing w:lineRule="auto" w:line="360"/>
        <w:ind w:left="420"/>
        <w:jc w:val="both"/>
        <w:rPr>
          <w:rFonts w:ascii="Times New Roman" w:cs="Times New Roman" w:hAnsi="Times New Roman"/>
          <w:sz w:val="24"/>
          <w:szCs w:val="24"/>
        </w:rPr>
      </w:pPr>
    </w:p>
    <w:p>
      <w:pPr>
        <w:pStyle w:val="style179"/>
        <w:spacing w:lineRule="auto" w:line="360"/>
        <w:ind w:left="420"/>
        <w:jc w:val="both"/>
        <w:rPr>
          <w:rFonts w:ascii="Times New Roman" w:cs="Times New Roman" w:hAnsi="Times New Roman"/>
          <w:sz w:val="24"/>
          <w:szCs w:val="24"/>
        </w:rPr>
      </w:pPr>
      <w:r>
        <w:rPr>
          <w:rFonts w:ascii="Times New Roman" w:cs="Times New Roman" w:hAnsi="Times New Roman"/>
          <w:sz w:val="24"/>
          <w:szCs w:val="24"/>
        </w:rPr>
        <w:t>K</w:t>
      </w:r>
      <w:r>
        <w:rPr>
          <w:rFonts w:ascii="Times New Roman" w:cs="Times New Roman" w:hAnsi="Times New Roman"/>
          <w:sz w:val="24"/>
          <w:szCs w:val="24"/>
        </w:rPr>
        <w:t xml:space="preserve">nowledge of </w:t>
      </w:r>
      <w:r>
        <w:rPr>
          <w:rFonts w:ascii="Times New Roman" w:cs="Times New Roman" w:hAnsi="Times New Roman"/>
          <w:sz w:val="24"/>
          <w:szCs w:val="24"/>
        </w:rPr>
        <w:t xml:space="preserve">best </w:t>
      </w:r>
      <w:r>
        <w:rPr>
          <w:rFonts w:ascii="Times New Roman" w:cs="Times New Roman" w:hAnsi="Times New Roman"/>
          <w:sz w:val="24"/>
          <w:szCs w:val="24"/>
        </w:rPr>
        <w:t>waste</w:t>
      </w:r>
      <w:r>
        <w:rPr>
          <w:rFonts w:ascii="Times New Roman" w:cs="Times New Roman" w:hAnsi="Times New Roman"/>
          <w:sz w:val="24"/>
          <w:szCs w:val="24"/>
        </w:rPr>
        <w:t xml:space="preserve">   50        7.66     1.69             50    11.40      1.19                     3.74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disposal</w:t>
      </w:r>
      <w:r>
        <w:rPr>
          <w:rFonts w:ascii="Times New Roman" w:cs="Times New Roman" w:hAnsi="Times New Roman"/>
          <w:sz w:val="24"/>
          <w:szCs w:val="24"/>
        </w:rPr>
        <w:t xml:space="preserve"> method</w:t>
      </w:r>
      <w:r>
        <w:rPr>
          <w:rFonts w:ascii="Times New Roman" w:cs="Times New Roman" w:hAnsi="Times New Roman"/>
          <w:sz w:val="24"/>
          <w:szCs w:val="24"/>
        </w:rPr>
        <w:t xml:space="preserve"> among pupils </w:t>
      </w:r>
    </w:p>
    <w:p>
      <w:pPr>
        <w:pStyle w:val="style179"/>
        <w:spacing w:lineRule="auto" w:line="360"/>
        <w:ind w:left="420"/>
        <w:jc w:val="both"/>
        <w:rPr>
          <w:rFonts w:ascii="Times New Roman" w:cs="Times New Roman" w:hAnsi="Times New Roman"/>
          <w:sz w:val="24"/>
          <w:szCs w:val="24"/>
        </w:rPr>
      </w:pPr>
      <w:r>
        <w:rPr>
          <w:rFonts w:ascii="Times New Roman" w:cs="Times New Roman" w:hAnsi="Times New Roman"/>
          <w:sz w:val="24"/>
          <w:szCs w:val="24"/>
        </w:rPr>
        <w:t>of</w:t>
      </w:r>
      <w:r>
        <w:rPr>
          <w:rFonts w:ascii="Times New Roman" w:cs="Times New Roman" w:hAnsi="Times New Roman"/>
          <w:sz w:val="24"/>
          <w:szCs w:val="24"/>
        </w:rPr>
        <w:t xml:space="preserve"> elites</w:t>
      </w:r>
      <w:r>
        <w:rPr>
          <w:rFonts w:ascii="Times New Roman" w:cs="Times New Roman" w:hAnsi="Times New Roman"/>
          <w:sz w:val="24"/>
          <w:szCs w:val="24"/>
        </w:rPr>
        <w:t xml:space="preserve"> </w:t>
      </w:r>
      <w:r>
        <w:rPr>
          <w:rFonts w:ascii="Times New Roman" w:cs="Times New Roman" w:hAnsi="Times New Roman"/>
          <w:sz w:val="24"/>
          <w:szCs w:val="24"/>
        </w:rPr>
        <w:t xml:space="preserve">international school, </w:t>
      </w:r>
    </w:p>
    <w:p>
      <w:pPr>
        <w:pStyle w:val="style179"/>
        <w:spacing w:lineRule="auto" w:line="360"/>
        <w:ind w:left="420"/>
        <w:jc w:val="both"/>
        <w:rPr>
          <w:rFonts w:ascii="Times New Roman" w:cs="Times New Roman" w:hAnsi="Times New Roman"/>
          <w:sz w:val="24"/>
          <w:szCs w:val="24"/>
        </w:rPr>
      </w:pPr>
      <w:r>
        <w:rPr>
          <w:rFonts w:ascii="Times New Roman" w:cs="Times New Roman" w:hAnsi="Times New Roman"/>
          <w:sz w:val="24"/>
          <w:szCs w:val="24"/>
        </w:rPr>
        <w:t>Awka</w:t>
      </w:r>
      <w:r>
        <w:rPr>
          <w:rFonts w:ascii="Times New Roman" w:cs="Times New Roman" w:hAnsi="Times New Roman"/>
          <w:sz w:val="24"/>
          <w:szCs w:val="24"/>
        </w:rPr>
        <w:t>.</w:t>
      </w:r>
    </w:p>
    <w:p>
      <w:pPr>
        <w:pStyle w:val="style179"/>
        <w:spacing w:lineRule="auto" w:line="360"/>
        <w:ind w:left="420"/>
        <w:jc w:val="both"/>
        <w:rPr>
          <w:rFonts w:ascii="Times New Roman" w:cs="Times New Roman" w:hAnsi="Times New Roman"/>
          <w:sz w:val="28"/>
          <w:szCs w:val="28"/>
        </w:rPr>
      </w:pPr>
      <w:r>
        <w:rPr>
          <w:rFonts w:ascii="Times New Roman" w:cs="Times New Roman" w:hAnsi="Times New Roman"/>
          <w:b/>
          <w:noProof/>
          <w:sz w:val="28"/>
          <w:szCs w:val="28"/>
        </w:rPr>
        <mc:AlternateContent>
          <mc:Choice Requires="wps">
            <w:drawing>
              <wp:anchor distT="0" distB="0" distL="0" distR="0" simplePos="false" relativeHeight="3" behindDoc="false" locked="false" layoutInCell="true" allowOverlap="true">
                <wp:simplePos x="0" y="0"/>
                <wp:positionH relativeFrom="column">
                  <wp:posOffset>171450</wp:posOffset>
                </wp:positionH>
                <wp:positionV relativeFrom="paragraph">
                  <wp:posOffset>51947</wp:posOffset>
                </wp:positionV>
                <wp:extent cx="6517100" cy="19050"/>
                <wp:effectExtent l="0" t="0" r="17145" b="19050"/>
                <wp:wrapNone/>
                <wp:docPr id="1027" name="Straight Connector 8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6517100" cy="19050"/>
                        </a:xfrm>
                        <a:prstGeom prst="line"/>
                        <a:ln cmpd="sng" cap="flat" w="9525">
                          <a:solidFill>
                            <a:srgbClr val="4a7dba"/>
                          </a:solidFill>
                          <a:prstDash val="solid"/>
                          <a:round/>
                          <a:headEnd len="med" w="med" type="none"/>
                          <a:tailEnd len="med" w="med" type="none"/>
                        </a:ln>
                      </wps:spPr>
                      <wps:bodyPr>
                        <a:prstTxWarp prst="textNoShape"/>
                      </wps:bodyPr>
                    </wps:wsp>
                  </a:graphicData>
                </a:graphic>
                <wp14:sizeRelH relativeFrom="margin">
                  <wp14:pctWidth>0</wp14:pctWidth>
                </wp14:sizeRelH>
              </wp:anchor>
            </w:drawing>
          </mc:Choice>
          <mc:Fallback>
            <w:pict>
              <v:line id="1027" filled="f" stroked="t" from="13.5pt,4.090315pt" to="526.6575pt,5.590315pt" style="position:absolute;z-index:3;mso-position-horizontal-relative:text;mso-position-vertical-relative:text;mso-width-percent:0;mso-width-relative:margin;mso-height-relative:page;mso-wrap-distance-left:0.0pt;mso-wrap-distance-right:0.0pt;visibility:visible;flip:y;">
                <v:stroke color="#4a7dba"/>
                <v:fill/>
              </v:line>
            </w:pict>
          </mc:Fallback>
        </mc:AlternateContent>
      </w:r>
    </w:p>
    <w:p>
      <w:pPr>
        <w:pStyle w:val="style179"/>
        <w:tabs>
          <w:tab w:val="left" w:leader="none" w:pos="540"/>
        </w:tabs>
        <w:spacing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The table shows that the mean score of pre-test and post-test of knowledge of best waste disposal method among pupils of Elites International School, </w:t>
      </w:r>
      <w:r>
        <w:rPr>
          <w:rFonts w:ascii="Times New Roman" w:cs="Times New Roman" w:hAnsi="Times New Roman"/>
          <w:sz w:val="24"/>
          <w:szCs w:val="24"/>
        </w:rPr>
        <w:t>Awka</w:t>
      </w:r>
      <w:r>
        <w:rPr>
          <w:rFonts w:ascii="Times New Roman" w:cs="Times New Roman" w:hAnsi="Times New Roman"/>
          <w:sz w:val="24"/>
          <w:szCs w:val="24"/>
        </w:rPr>
        <w:t xml:space="preserve"> are 7.66 and 11.40 respectively. Thus, the mean difference between the pre-test and post-test is 3.74. This implies that there is an increase on the knowledge of best waste disposal</w:t>
      </w:r>
      <w:r>
        <w:rPr>
          <w:rFonts w:ascii="Times New Roman" w:cs="Times New Roman" w:hAnsi="Times New Roman"/>
          <w:sz w:val="24"/>
          <w:szCs w:val="24"/>
        </w:rPr>
        <w:t xml:space="preserve"> method</w:t>
      </w:r>
      <w:r>
        <w:rPr>
          <w:rFonts w:ascii="Times New Roman" w:cs="Times New Roman" w:hAnsi="Times New Roman"/>
          <w:sz w:val="24"/>
          <w:szCs w:val="24"/>
        </w:rPr>
        <w:t xml:space="preserve"> among pupils of Elites International School, </w:t>
      </w:r>
      <w:r>
        <w:rPr>
          <w:rFonts w:ascii="Times New Roman" w:cs="Times New Roman" w:hAnsi="Times New Roman"/>
          <w:sz w:val="24"/>
          <w:szCs w:val="24"/>
        </w:rPr>
        <w:t>Awka</w:t>
      </w:r>
      <w:r>
        <w:rPr>
          <w:rFonts w:ascii="Times New Roman" w:cs="Times New Roman" w:hAnsi="Times New Roman"/>
          <w:sz w:val="24"/>
          <w:szCs w:val="24"/>
        </w:rPr>
        <w:t xml:space="preserve"> after the health education </w:t>
      </w:r>
      <w:r>
        <w:rPr>
          <w:rFonts w:ascii="Times New Roman" w:cs="Times New Roman" w:hAnsi="Times New Roman"/>
          <w:sz w:val="24"/>
          <w:szCs w:val="24"/>
        </w:rPr>
        <w:t>programme</w:t>
      </w:r>
      <w:r>
        <w:rPr>
          <w:rFonts w:ascii="Times New Roman" w:cs="Times New Roman" w:hAnsi="Times New Roman"/>
          <w:sz w:val="24"/>
          <w:szCs w:val="24"/>
        </w:rPr>
        <w:t xml:space="preserve"> on proper waste disposal.</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Discussion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findings from this study showed that </w:t>
      </w:r>
      <w:r>
        <w:rPr>
          <w:rFonts w:ascii="Times New Roman" w:cs="Times New Roman" w:hAnsi="Times New Roman"/>
          <w:sz w:val="24"/>
          <w:szCs w:val="24"/>
        </w:rPr>
        <w:t xml:space="preserve">the health education intervention on the knowledge of proper waste </w:t>
      </w:r>
      <w:r>
        <w:rPr>
          <w:rFonts w:ascii="Times New Roman" w:cs="Times New Roman" w:hAnsi="Times New Roman"/>
          <w:sz w:val="24"/>
          <w:szCs w:val="24"/>
        </w:rPr>
        <w:t>management</w:t>
      </w:r>
      <w:r>
        <w:rPr>
          <w:rFonts w:ascii="Times New Roman" w:cs="Times New Roman" w:hAnsi="Times New Roman"/>
          <w:sz w:val="24"/>
          <w:szCs w:val="24"/>
        </w:rPr>
        <w:t xml:space="preserve"> </w:t>
      </w:r>
      <w:r>
        <w:rPr>
          <w:rFonts w:ascii="Times New Roman" w:cs="Times New Roman" w:hAnsi="Times New Roman"/>
          <w:sz w:val="24"/>
          <w:szCs w:val="24"/>
        </w:rPr>
        <w:t xml:space="preserve">among </w:t>
      </w:r>
      <w:r>
        <w:rPr>
          <w:rFonts w:ascii="Times New Roman" w:cs="Times New Roman" w:hAnsi="Times New Roman"/>
          <w:sz w:val="24"/>
          <w:szCs w:val="24"/>
        </w:rPr>
        <w:t>pupils of Elite international</w:t>
      </w:r>
      <w:r>
        <w:rPr>
          <w:rFonts w:ascii="Times New Roman" w:cs="Times New Roman" w:hAnsi="Times New Roman"/>
          <w:sz w:val="24"/>
          <w:szCs w:val="24"/>
        </w:rPr>
        <w:t xml:space="preserve"> </w:t>
      </w:r>
      <w:r>
        <w:rPr>
          <w:rFonts w:ascii="Times New Roman" w:cs="Times New Roman" w:hAnsi="Times New Roman"/>
          <w:sz w:val="24"/>
          <w:szCs w:val="24"/>
        </w:rPr>
        <w:t xml:space="preserve">school </w:t>
      </w:r>
      <w:r>
        <w:rPr>
          <w:rFonts w:ascii="Times New Roman" w:cs="Times New Roman" w:hAnsi="Times New Roman"/>
          <w:sz w:val="24"/>
          <w:szCs w:val="24"/>
        </w:rPr>
        <w:t xml:space="preserve">is </w:t>
      </w:r>
      <w:r>
        <w:rPr>
          <w:rFonts w:ascii="Times New Roman" w:cs="Times New Roman" w:hAnsi="Times New Roman"/>
          <w:sz w:val="24"/>
          <w:szCs w:val="24"/>
        </w:rPr>
        <w:t xml:space="preserve">effective. </w:t>
      </w:r>
      <w:r>
        <w:rPr>
          <w:rFonts w:ascii="Times New Roman" w:cs="Times New Roman" w:hAnsi="Times New Roman"/>
          <w:sz w:val="24"/>
          <w:szCs w:val="24"/>
        </w:rPr>
        <w:t xml:space="preserve">This is in line with the finding in the study conducted by Mohammed, </w:t>
      </w:r>
      <w:r>
        <w:rPr>
          <w:rFonts w:ascii="Times New Roman" w:cs="Times New Roman" w:hAnsi="Times New Roman"/>
          <w:sz w:val="24"/>
          <w:szCs w:val="24"/>
        </w:rPr>
        <w:t>Bilkisu</w:t>
      </w:r>
      <w:r>
        <w:rPr>
          <w:rFonts w:ascii="Times New Roman" w:cs="Times New Roman" w:hAnsi="Times New Roman"/>
          <w:sz w:val="24"/>
          <w:szCs w:val="24"/>
        </w:rPr>
        <w:t xml:space="preserve">, </w:t>
      </w:r>
      <w:r>
        <w:rPr>
          <w:rFonts w:ascii="Times New Roman" w:cs="Times New Roman" w:hAnsi="Times New Roman"/>
          <w:sz w:val="24"/>
          <w:szCs w:val="24"/>
        </w:rPr>
        <w:t>Maigandi</w:t>
      </w:r>
      <w:r>
        <w:rPr>
          <w:rFonts w:ascii="Times New Roman" w:cs="Times New Roman" w:hAnsi="Times New Roman"/>
          <w:sz w:val="24"/>
          <w:szCs w:val="24"/>
        </w:rPr>
        <w:t xml:space="preserve"> and </w:t>
      </w:r>
      <w:r>
        <w:rPr>
          <w:rFonts w:ascii="Times New Roman" w:cs="Times New Roman" w:hAnsi="Times New Roman"/>
          <w:sz w:val="24"/>
          <w:szCs w:val="24"/>
        </w:rPr>
        <w:t>Sama’ila</w:t>
      </w:r>
      <w:r>
        <w:rPr>
          <w:rFonts w:ascii="Times New Roman" w:cs="Times New Roman" w:hAnsi="Times New Roman"/>
          <w:sz w:val="24"/>
          <w:szCs w:val="24"/>
        </w:rPr>
        <w:t xml:space="preserve"> (2026) which</w:t>
      </w:r>
      <w:r>
        <w:rPr>
          <w:rFonts w:ascii="Times New Roman" w:cs="Times New Roman" w:hAnsi="Times New Roman"/>
          <w:sz w:val="24"/>
          <w:szCs w:val="24"/>
        </w:rPr>
        <w:t xml:space="preserve"> show</w:t>
      </w:r>
      <w:r>
        <w:rPr>
          <w:rFonts w:ascii="Times New Roman" w:cs="Times New Roman" w:hAnsi="Times New Roman"/>
          <w:sz w:val="24"/>
          <w:szCs w:val="24"/>
        </w:rPr>
        <w:t xml:space="preserve">ed that </w:t>
      </w:r>
      <w:r>
        <w:rPr>
          <w:rFonts w:ascii="Times New Roman" w:cs="Times New Roman" w:hAnsi="Times New Roman"/>
          <w:sz w:val="24"/>
          <w:szCs w:val="24"/>
        </w:rPr>
        <w:t xml:space="preserve">health education intervention in knowledge of waste management among residents of </w:t>
      </w:r>
      <w:r>
        <w:rPr>
          <w:rFonts w:ascii="Times New Roman" w:cs="Times New Roman" w:hAnsi="Times New Roman"/>
          <w:sz w:val="24"/>
          <w:szCs w:val="24"/>
        </w:rPr>
        <w:t>Bauchi</w:t>
      </w:r>
      <w:r>
        <w:rPr>
          <w:rFonts w:ascii="Times New Roman" w:cs="Times New Roman" w:hAnsi="Times New Roman"/>
          <w:sz w:val="24"/>
          <w:szCs w:val="24"/>
        </w:rPr>
        <w:t xml:space="preserve"> State Nigeria is effective</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findings from this study showed that </w:t>
      </w:r>
      <w:r>
        <w:rPr>
          <w:rFonts w:ascii="Times New Roman" w:cs="Times New Roman" w:hAnsi="Times New Roman"/>
          <w:sz w:val="24"/>
          <w:szCs w:val="24"/>
        </w:rPr>
        <w:t xml:space="preserve">there is an increase on the knowledge of best waste disposal among pupils of Elites International School, </w:t>
      </w:r>
      <w:r>
        <w:rPr>
          <w:rFonts w:ascii="Times New Roman" w:cs="Times New Roman" w:hAnsi="Times New Roman"/>
          <w:sz w:val="24"/>
          <w:szCs w:val="24"/>
        </w:rPr>
        <w:t>Awka</w:t>
      </w:r>
      <w:r>
        <w:rPr>
          <w:rFonts w:ascii="Times New Roman" w:cs="Times New Roman" w:hAnsi="Times New Roman"/>
          <w:sz w:val="24"/>
          <w:szCs w:val="24"/>
        </w:rPr>
        <w:t xml:space="preserve"> after the health education </w:t>
      </w:r>
      <w:r>
        <w:rPr>
          <w:rFonts w:ascii="Times New Roman" w:cs="Times New Roman" w:hAnsi="Times New Roman"/>
          <w:sz w:val="24"/>
          <w:szCs w:val="24"/>
        </w:rPr>
        <w:t>pro</w:t>
      </w:r>
      <w:r>
        <w:rPr>
          <w:rFonts w:ascii="Times New Roman" w:cs="Times New Roman" w:hAnsi="Times New Roman"/>
          <w:sz w:val="24"/>
          <w:szCs w:val="24"/>
        </w:rPr>
        <w:t>gramme</w:t>
      </w:r>
      <w:r>
        <w:rPr>
          <w:rFonts w:ascii="Times New Roman" w:cs="Times New Roman" w:hAnsi="Times New Roman"/>
          <w:sz w:val="24"/>
          <w:szCs w:val="24"/>
        </w:rPr>
        <w:t xml:space="preserve"> on proper waste disposal</w:t>
      </w:r>
      <w:r>
        <w:rPr>
          <w:rFonts w:ascii="Times New Roman" w:cs="Times New Roman" w:hAnsi="Times New Roman"/>
          <w:sz w:val="24"/>
          <w:szCs w:val="24"/>
        </w:rPr>
        <w:t>.</w:t>
      </w:r>
      <w:r>
        <w:rPr>
          <w:rFonts w:ascii="Times New Roman" w:cs="Times New Roman" w:hAnsi="Times New Roman"/>
          <w:sz w:val="24"/>
          <w:szCs w:val="24"/>
        </w:rPr>
        <w:t xml:space="preserve"> Some of the</w:t>
      </w:r>
      <w:r>
        <w:rPr>
          <w:rFonts w:ascii="Times New Roman" w:cs="Times New Roman" w:hAnsi="Times New Roman"/>
          <w:sz w:val="24"/>
          <w:szCs w:val="24"/>
        </w:rPr>
        <w:t xml:space="preserve"> best ways listed were</w:t>
      </w:r>
      <w:r>
        <w:rPr>
          <w:rFonts w:ascii="Times New Roman" w:cs="Times New Roman" w:hAnsi="Times New Roman"/>
          <w:sz w:val="28"/>
          <w:szCs w:val="28"/>
        </w:rPr>
        <w:t xml:space="preserve"> </w:t>
      </w:r>
      <w:r>
        <w:rPr>
          <w:rFonts w:ascii="Times New Roman" w:cs="Times New Roman" w:hAnsi="Times New Roman"/>
          <w:sz w:val="24"/>
          <w:szCs w:val="24"/>
        </w:rPr>
        <w:t>Recycling</w:t>
      </w:r>
      <w:r>
        <w:rPr>
          <w:rFonts w:ascii="Times New Roman" w:cs="Times New Roman" w:hAnsi="Times New Roman"/>
          <w:sz w:val="24"/>
          <w:szCs w:val="24"/>
        </w:rPr>
        <w:t xml:space="preserve"> different waste streams</w:t>
      </w:r>
      <w:r>
        <w:rPr>
          <w:rFonts w:ascii="Times New Roman" w:cs="Times New Roman" w:hAnsi="Times New Roman"/>
          <w:sz w:val="24"/>
          <w:szCs w:val="24"/>
        </w:rPr>
        <w:t xml:space="preserve">, </w:t>
      </w:r>
      <w:r>
        <w:rPr>
          <w:rFonts w:ascii="Times New Roman" w:cs="Times New Roman" w:hAnsi="Times New Roman"/>
          <w:sz w:val="24"/>
          <w:szCs w:val="24"/>
        </w:rPr>
        <w:t>Reusing items where possible</w:t>
      </w:r>
      <w:r>
        <w:rPr>
          <w:rFonts w:ascii="Times New Roman" w:cs="Times New Roman" w:hAnsi="Times New Roman"/>
          <w:sz w:val="24"/>
          <w:szCs w:val="24"/>
        </w:rPr>
        <w:t xml:space="preserve"> and Reducing waste generation.</w:t>
      </w:r>
      <w:r>
        <w:rPr>
          <w:rFonts w:ascii="Times New Roman" w:cs="Times New Roman" w:hAnsi="Times New Roman"/>
          <w:sz w:val="24"/>
          <w:szCs w:val="24"/>
        </w:rPr>
        <w:t xml:space="preserve"> This is in line with the finding in the study</w:t>
      </w:r>
      <w:r>
        <w:rPr>
          <w:rFonts w:ascii="Times New Roman" w:cs="Times New Roman" w:hAnsi="Times New Roman"/>
          <w:sz w:val="24"/>
          <w:szCs w:val="24"/>
        </w:rPr>
        <w:t xml:space="preserve"> </w:t>
      </w:r>
      <w:r>
        <w:rPr>
          <w:rFonts w:ascii="Times New Roman" w:cs="Times New Roman" w:hAnsi="Times New Roman"/>
          <w:sz w:val="24"/>
          <w:szCs w:val="24"/>
        </w:rPr>
        <w:t xml:space="preserve">conducted by </w:t>
      </w:r>
      <w:r>
        <w:rPr>
          <w:rFonts w:ascii="Times New Roman" w:cs="Times New Roman" w:hAnsi="Times New Roman"/>
          <w:sz w:val="24"/>
          <w:szCs w:val="24"/>
        </w:rPr>
        <w:t>Mpuangnan</w:t>
      </w:r>
      <w:r>
        <w:rPr>
          <w:rFonts w:ascii="Times New Roman" w:cs="Times New Roman" w:hAnsi="Times New Roman"/>
          <w:sz w:val="24"/>
          <w:szCs w:val="24"/>
        </w:rPr>
        <w:t xml:space="preserve">, </w:t>
      </w:r>
      <w:r>
        <w:rPr>
          <w:rFonts w:ascii="Times New Roman" w:cs="Times New Roman" w:hAnsi="Times New Roman"/>
          <w:sz w:val="24"/>
          <w:szCs w:val="24"/>
        </w:rPr>
        <w:t>Hlengiwe</w:t>
      </w:r>
      <w:r>
        <w:rPr>
          <w:rFonts w:ascii="Times New Roman" w:cs="Times New Roman" w:hAnsi="Times New Roman"/>
          <w:sz w:val="24"/>
          <w:szCs w:val="24"/>
        </w:rPr>
        <w:t xml:space="preserve">, and </w:t>
      </w:r>
      <w:r>
        <w:rPr>
          <w:rFonts w:ascii="Times New Roman" w:cs="Times New Roman" w:hAnsi="Times New Roman"/>
          <w:sz w:val="24"/>
          <w:szCs w:val="24"/>
        </w:rPr>
        <w:t>Govender</w:t>
      </w:r>
      <w:r>
        <w:rPr>
          <w:rFonts w:ascii="Times New Roman" w:cs="Times New Roman" w:hAnsi="Times New Roman"/>
          <w:sz w:val="24"/>
          <w:szCs w:val="24"/>
        </w:rPr>
        <w:t xml:space="preserve"> (2023), </w:t>
      </w:r>
      <w:r>
        <w:rPr>
          <w:rFonts w:ascii="Times New Roman" w:cs="Times New Roman" w:hAnsi="Times New Roman"/>
          <w:sz w:val="24"/>
          <w:szCs w:val="24"/>
        </w:rPr>
        <w:t>who stated that the most effective waste management method for schools is an Integrated Solid Waste Management (ISWM) system driven by the 3Rs</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Reduce, Reus</w:t>
      </w:r>
      <w:r>
        <w:rPr>
          <w:rFonts w:ascii="Times New Roman" w:cs="Times New Roman" w:hAnsi="Times New Roman"/>
          <w:sz w:val="24"/>
          <w:szCs w:val="24"/>
        </w:rPr>
        <w:t>e, Recycle) and on-site composting.</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Conclusion</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The study on the effect of health education </w:t>
      </w:r>
      <w:r>
        <w:rPr>
          <w:rFonts w:ascii="Times New Roman" w:cs="Times New Roman" w:hAnsi="Times New Roman"/>
          <w:sz w:val="24"/>
          <w:szCs w:val="24"/>
        </w:rPr>
        <w:t>programme</w:t>
      </w:r>
      <w:r>
        <w:rPr>
          <w:rFonts w:ascii="Times New Roman" w:cs="Times New Roman" w:hAnsi="Times New Roman"/>
          <w:sz w:val="24"/>
          <w:szCs w:val="24"/>
        </w:rPr>
        <w:t xml:space="preserve"> on proper waste disposal among the pupils of Elites International School, </w:t>
      </w:r>
      <w:r>
        <w:rPr>
          <w:rFonts w:ascii="Times New Roman" w:cs="Times New Roman" w:hAnsi="Times New Roman"/>
          <w:sz w:val="24"/>
          <w:szCs w:val="24"/>
        </w:rPr>
        <w:t>Awka</w:t>
      </w:r>
      <w:r>
        <w:rPr>
          <w:rFonts w:ascii="Times New Roman" w:cs="Times New Roman" w:hAnsi="Times New Roman"/>
          <w:sz w:val="24"/>
          <w:szCs w:val="24"/>
        </w:rPr>
        <w:t xml:space="preserve"> had a positive effect on the pupils’ knowledge of</w:t>
      </w:r>
      <w:r>
        <w:rPr>
          <w:rFonts w:ascii="Times New Roman" w:cs="Times New Roman" w:hAnsi="Times New Roman"/>
          <w:sz w:val="24"/>
          <w:szCs w:val="24"/>
        </w:rPr>
        <w:t xml:space="preserve"> proper </w:t>
      </w:r>
      <w:r>
        <w:rPr>
          <w:rFonts w:ascii="Times New Roman" w:cs="Times New Roman" w:hAnsi="Times New Roman"/>
          <w:sz w:val="24"/>
          <w:szCs w:val="24"/>
        </w:rPr>
        <w:t xml:space="preserve">waste </w:t>
      </w:r>
      <w:r>
        <w:rPr>
          <w:rFonts w:ascii="Times New Roman" w:cs="Times New Roman" w:hAnsi="Times New Roman"/>
          <w:sz w:val="24"/>
          <w:szCs w:val="24"/>
        </w:rPr>
        <w:t>management</w:t>
      </w:r>
      <w:r>
        <w:rPr>
          <w:rFonts w:ascii="Times New Roman" w:cs="Times New Roman" w:hAnsi="Times New Roman"/>
          <w:sz w:val="24"/>
          <w:szCs w:val="24"/>
        </w:rPr>
        <w:t xml:space="preserve"> and the best waste disposal method to adopt</w:t>
      </w:r>
      <w:r>
        <w:rPr>
          <w:rFonts w:ascii="Times New Roman" w:cs="Times New Roman" w:hAnsi="Times New Roman"/>
          <w:sz w:val="24"/>
          <w:szCs w:val="24"/>
        </w:rPr>
        <w:t xml:space="preserve"> in schools</w:t>
      </w:r>
      <w:r>
        <w:rPr>
          <w:rFonts w:ascii="Times New Roman" w:cs="Times New Roman" w:hAnsi="Times New Roman"/>
          <w:sz w:val="24"/>
          <w:szCs w:val="24"/>
        </w:rPr>
        <w:t>. This increase in their knowledge of proper waste disposal can play a central role in recycling solid waste generated in school. This can help in conservation of natural resources, reduction of greenhouse gas emission and pollution.</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References </w:t>
      </w:r>
    </w:p>
    <w:p>
      <w:pPr>
        <w:pStyle w:val="style0"/>
        <w:widowControl w:val="false"/>
        <w:spacing w:after="0" w:lineRule="auto" w:line="240"/>
        <w:ind w:left="900" w:hanging="900"/>
        <w:rPr>
          <w:rStyle w:val="style85"/>
          <w:rFonts w:ascii="Times New Roman" w:cs="Times New Roman" w:hAnsi="Times New Roman"/>
          <w:sz w:val="24"/>
          <w:szCs w:val="24"/>
        </w:rPr>
      </w:pPr>
      <w:r>
        <w:rPr>
          <w:rFonts w:ascii="Times New Roman" w:cs="Times New Roman" w:hAnsi="Times New Roman"/>
          <w:sz w:val="24"/>
          <w:szCs w:val="24"/>
        </w:rPr>
        <w:t>Adaye</w:t>
      </w:r>
      <w:r>
        <w:rPr>
          <w:rFonts w:ascii="Times New Roman" w:cs="Times New Roman" w:hAnsi="Times New Roman"/>
          <w:sz w:val="24"/>
          <w:szCs w:val="24"/>
        </w:rPr>
        <w:t xml:space="preserve">, I. (2019). </w:t>
      </w:r>
      <w:r>
        <w:rPr>
          <w:rFonts w:ascii="Times New Roman" w:cs="Times New Roman" w:hAnsi="Times New Roman"/>
          <w:sz w:val="24"/>
          <w:szCs w:val="24"/>
        </w:rPr>
        <w:t>Environmental Accounting of Municipal Solid Waste Originating from Rooms and Restaurants in the Hong Kong Hotel Industry.</w:t>
      </w:r>
      <w:r>
        <w:rPr>
          <w:rFonts w:ascii="Times New Roman" w:cs="Times New Roman" w:hAnsi="Times New Roman"/>
          <w:sz w:val="24"/>
          <w:szCs w:val="24"/>
        </w:rPr>
        <w:t xml:space="preserve"> Journal of Hospitality &amp; Tourism Research, 25(4), 371-385. </w:t>
      </w:r>
      <w:r>
        <w:rPr/>
        <w:fldChar w:fldCharType="begin"/>
      </w:r>
      <w:r>
        <w:instrText xml:space="preserve"> HYPERLINK "https://doi.org/10.1177/109634800102500402" </w:instrText>
      </w:r>
      <w:r>
        <w:rPr/>
        <w:fldChar w:fldCharType="separate"/>
      </w:r>
      <w:r>
        <w:rPr>
          <w:rStyle w:val="style85"/>
          <w:rFonts w:ascii="Times New Roman" w:cs="Times New Roman" w:hAnsi="Times New Roman"/>
          <w:sz w:val="24"/>
          <w:szCs w:val="24"/>
        </w:rPr>
        <w:t>https://doi.org/10.1177/109634800102500402</w:t>
      </w:r>
      <w:r>
        <w:rPr/>
        <w:fldChar w:fldCharType="end"/>
      </w:r>
    </w:p>
    <w:p>
      <w:pPr>
        <w:pStyle w:val="style0"/>
        <w:widowControl w:val="false"/>
        <w:spacing w:after="0" w:lineRule="auto" w:line="240"/>
        <w:ind w:left="900" w:hanging="900"/>
        <w:rPr>
          <w:rFonts w:ascii="Times New Roman" w:cs="Times New Roman" w:hAnsi="Times New Roman"/>
          <w:sz w:val="24"/>
          <w:szCs w:val="24"/>
        </w:rPr>
      </w:pPr>
    </w:p>
    <w:p>
      <w:pPr>
        <w:pStyle w:val="style0"/>
        <w:widowControl w:val="false"/>
        <w:spacing w:after="0" w:lineRule="auto" w:line="240"/>
        <w:ind w:left="900" w:hanging="900"/>
        <w:rPr>
          <w:rStyle w:val="style85"/>
          <w:rFonts w:ascii="Times New Roman" w:cs="Times New Roman" w:hAnsi="Times New Roman"/>
          <w:sz w:val="24"/>
          <w:szCs w:val="24"/>
        </w:rPr>
      </w:pPr>
      <w:r>
        <w:rPr>
          <w:rFonts w:ascii="Times New Roman" w:cs="Times New Roman" w:hAnsi="Times New Roman"/>
          <w:sz w:val="24"/>
          <w:szCs w:val="24"/>
        </w:rPr>
        <w:t xml:space="preserve">Jerry, R. (2015). Solid waste management practices in Turkey. Journal of Material Cycles and Waste Management, 13(4), 305-313. </w:t>
      </w:r>
      <w:r>
        <w:rPr/>
        <w:fldChar w:fldCharType="begin"/>
      </w:r>
      <w:r>
        <w:instrText xml:space="preserve"> HYPERLINK "https://doi.org/10.1007/s10163-011-0028-7" </w:instrText>
      </w:r>
      <w:r>
        <w:rPr/>
        <w:fldChar w:fldCharType="separate"/>
      </w:r>
      <w:r>
        <w:rPr>
          <w:rStyle w:val="style85"/>
          <w:rFonts w:ascii="Times New Roman" w:cs="Times New Roman" w:hAnsi="Times New Roman"/>
          <w:sz w:val="24"/>
          <w:szCs w:val="24"/>
        </w:rPr>
        <w:t>https://doi.org/10.1007/s10163-011-0028-7</w:t>
      </w:r>
      <w:r>
        <w:rPr/>
        <w:fldChar w:fldCharType="end"/>
      </w:r>
    </w:p>
    <w:p>
      <w:pPr>
        <w:pStyle w:val="style0"/>
        <w:widowControl w:val="false"/>
        <w:spacing w:after="0" w:lineRule="auto" w:line="240"/>
        <w:ind w:left="900" w:hanging="900"/>
        <w:rPr>
          <w:rFonts w:ascii="Times New Roman" w:cs="Times New Roman" w:hAnsi="Times New Roman"/>
          <w:sz w:val="24"/>
          <w:szCs w:val="24"/>
        </w:rPr>
      </w:pPr>
    </w:p>
    <w:p>
      <w:pPr>
        <w:pStyle w:val="style0"/>
        <w:widowControl w:val="false"/>
        <w:spacing w:after="0" w:lineRule="auto" w:line="240"/>
        <w:ind w:left="900" w:hanging="900"/>
        <w:rPr>
          <w:rFonts w:ascii="Times New Roman" w:cs="Times New Roman" w:hAnsi="Times New Roman"/>
          <w:sz w:val="24"/>
          <w:szCs w:val="24"/>
        </w:rPr>
      </w:pPr>
      <w:r>
        <w:rPr>
          <w:rFonts w:ascii="Times New Roman" w:cs="Times New Roman" w:hAnsi="Times New Roman"/>
          <w:sz w:val="24"/>
          <w:szCs w:val="24"/>
        </w:rPr>
        <w:t>Kofoworola</w:t>
      </w:r>
      <w:r>
        <w:rPr>
          <w:rFonts w:ascii="Times New Roman" w:cs="Times New Roman" w:hAnsi="Times New Roman"/>
          <w:sz w:val="24"/>
          <w:szCs w:val="24"/>
        </w:rPr>
        <w:t xml:space="preserve">, C. (2007). </w:t>
      </w:r>
      <w:r>
        <w:rPr>
          <w:rFonts w:ascii="Times New Roman" w:cs="Times New Roman" w:hAnsi="Times New Roman"/>
          <w:sz w:val="24"/>
          <w:szCs w:val="24"/>
        </w:rPr>
        <w:t>Environmental and economic analyses of waste disposal options for traditional markets in Indonesia.</w:t>
      </w:r>
      <w:r>
        <w:rPr>
          <w:rFonts w:ascii="Times New Roman" w:cs="Times New Roman" w:hAnsi="Times New Roman"/>
          <w:sz w:val="24"/>
          <w:szCs w:val="24"/>
        </w:rPr>
        <w:t xml:space="preserve"> Waste Management, 26(10), 1180-1191. https:/doi.org/10.1016/j.wasman.2005.09.010</w:t>
      </w:r>
    </w:p>
    <w:p>
      <w:pPr>
        <w:pStyle w:val="style0"/>
        <w:widowControl w:val="false"/>
        <w:spacing w:after="0" w:lineRule="auto" w:line="240"/>
        <w:ind w:left="900" w:hanging="900"/>
        <w:rPr>
          <w:rFonts w:ascii="Times New Roman" w:cs="Times New Roman" w:hAnsi="Times New Roman"/>
          <w:sz w:val="24"/>
          <w:szCs w:val="24"/>
        </w:rPr>
      </w:pPr>
    </w:p>
    <w:p>
      <w:pPr>
        <w:pStyle w:val="style0"/>
        <w:widowControl w:val="false"/>
        <w:spacing w:after="0" w:lineRule="auto" w:line="240"/>
        <w:ind w:left="900" w:hanging="900"/>
        <w:rPr>
          <w:rFonts w:ascii="Times New Roman" w:cs="Times New Roman" w:hAnsi="Times New Roman"/>
          <w:sz w:val="24"/>
          <w:szCs w:val="24"/>
        </w:rPr>
      </w:pPr>
      <w:r>
        <w:rPr>
          <w:rFonts w:ascii="Times New Roman" w:cs="Times New Roman" w:hAnsi="Times New Roman"/>
          <w:sz w:val="24"/>
          <w:szCs w:val="24"/>
        </w:rPr>
        <w:t>Mohammed, I.</w:t>
      </w:r>
      <w:r>
        <w:rPr>
          <w:rFonts w:ascii="Times New Roman" w:cs="Times New Roman" w:hAnsi="Times New Roman"/>
          <w:sz w:val="24"/>
          <w:szCs w:val="24"/>
        </w:rPr>
        <w:t>,</w:t>
      </w:r>
      <w:r>
        <w:rPr>
          <w:rFonts w:ascii="Times New Roman" w:cs="Times New Roman" w:hAnsi="Times New Roman"/>
          <w:sz w:val="24"/>
          <w:szCs w:val="24"/>
        </w:rPr>
        <w:t>Bilkisu</w:t>
      </w:r>
      <w:r>
        <w:rPr>
          <w:rFonts w:ascii="Times New Roman" w:cs="Times New Roman" w:hAnsi="Times New Roman"/>
          <w:sz w:val="24"/>
          <w:szCs w:val="24"/>
        </w:rPr>
        <w:t xml:space="preserve">, U.K., </w:t>
      </w:r>
      <w:r>
        <w:rPr>
          <w:rFonts w:ascii="Times New Roman" w:cs="Times New Roman" w:hAnsi="Times New Roman"/>
          <w:sz w:val="24"/>
          <w:szCs w:val="24"/>
        </w:rPr>
        <w:t>Maigandi</w:t>
      </w:r>
      <w:r>
        <w:rPr>
          <w:rFonts w:ascii="Times New Roman" w:cs="Times New Roman" w:hAnsi="Times New Roman"/>
          <w:sz w:val="24"/>
          <w:szCs w:val="24"/>
        </w:rPr>
        <w:t xml:space="preserve">, J. and </w:t>
      </w:r>
      <w:r>
        <w:rPr>
          <w:rFonts w:ascii="Times New Roman" w:cs="Times New Roman" w:hAnsi="Times New Roman"/>
          <w:sz w:val="24"/>
          <w:szCs w:val="24"/>
        </w:rPr>
        <w:t>Sama’ila</w:t>
      </w:r>
      <w:r>
        <w:rPr>
          <w:rFonts w:ascii="Times New Roman" w:cs="Times New Roman" w:hAnsi="Times New Roman"/>
          <w:sz w:val="24"/>
          <w:szCs w:val="24"/>
        </w:rPr>
        <w:t>, A.(2026). Effect of Health Education Intervention on Knowledge of Environment Waste Management among Res</w:t>
      </w:r>
      <w:r>
        <w:rPr>
          <w:rFonts w:ascii="Times New Roman" w:cs="Times New Roman" w:hAnsi="Times New Roman"/>
          <w:sz w:val="24"/>
          <w:szCs w:val="24"/>
        </w:rPr>
        <w:t xml:space="preserve">idents of </w:t>
      </w:r>
      <w:r>
        <w:rPr>
          <w:rFonts w:ascii="Times New Roman" w:cs="Times New Roman" w:hAnsi="Times New Roman"/>
          <w:sz w:val="24"/>
          <w:szCs w:val="24"/>
        </w:rPr>
        <w:t>Bauchi</w:t>
      </w:r>
      <w:r>
        <w:rPr>
          <w:rFonts w:ascii="Times New Roman" w:cs="Times New Roman" w:hAnsi="Times New Roman"/>
          <w:sz w:val="24"/>
          <w:szCs w:val="24"/>
        </w:rPr>
        <w:t xml:space="preserve"> </w:t>
      </w:r>
      <w:r>
        <w:rPr>
          <w:rFonts w:ascii="Times New Roman" w:cs="Times New Roman" w:hAnsi="Times New Roman"/>
          <w:sz w:val="24"/>
          <w:szCs w:val="24"/>
        </w:rPr>
        <w:t>State</w:t>
      </w:r>
      <w:r>
        <w:rPr>
          <w:rFonts w:ascii="Times New Roman" w:cs="Times New Roman" w:hAnsi="Times New Roman"/>
          <w:sz w:val="24"/>
          <w:szCs w:val="24"/>
        </w:rPr>
        <w:t>,Nigeria</w:t>
      </w:r>
      <w:r>
        <w:rPr>
          <w:rFonts w:ascii="Times New Roman" w:cs="Times New Roman" w:hAnsi="Times New Roman"/>
          <w:sz w:val="24"/>
          <w:szCs w:val="24"/>
        </w:rPr>
        <w:t xml:space="preserve">. </w:t>
      </w:r>
      <w:r>
        <w:rPr>
          <w:rFonts w:ascii="Times New Roman" w:cs="Times New Roman" w:hAnsi="Times New Roman"/>
          <w:i/>
          <w:sz w:val="24"/>
          <w:szCs w:val="24"/>
        </w:rPr>
        <w:t>Int. Journal of health and Pharmaceutical Research</w:t>
      </w:r>
      <w:r>
        <w:rPr>
          <w:rFonts w:ascii="Times New Roman" w:cs="Times New Roman" w:hAnsi="Times New Roman"/>
          <w:i/>
          <w:sz w:val="24"/>
          <w:szCs w:val="24"/>
        </w:rPr>
        <w:t>,</w:t>
      </w:r>
      <w:r>
        <w:rPr>
          <w:rFonts w:ascii="Times New Roman" w:cs="Times New Roman" w:hAnsi="Times New Roman"/>
          <w:sz w:val="24"/>
          <w:szCs w:val="24"/>
        </w:rPr>
        <w:t xml:space="preserve"> 11(4): 30-40</w:t>
      </w:r>
    </w:p>
    <w:p>
      <w:pPr>
        <w:pStyle w:val="style0"/>
        <w:widowControl w:val="false"/>
        <w:spacing w:after="0" w:lineRule="auto" w:line="240"/>
        <w:ind w:left="900" w:hanging="900"/>
        <w:rPr>
          <w:rFonts w:ascii="Times New Roman" w:cs="Times New Roman" w:hAnsi="Times New Roman"/>
          <w:sz w:val="24"/>
          <w:szCs w:val="24"/>
        </w:rPr>
      </w:pPr>
    </w:p>
    <w:p>
      <w:pPr>
        <w:pStyle w:val="style0"/>
        <w:widowControl w:val="false"/>
        <w:spacing w:after="0" w:lineRule="auto" w:line="240"/>
        <w:ind w:left="900" w:hanging="900"/>
        <w:rPr>
          <w:rFonts w:ascii="Times New Roman" w:cs="Times New Roman" w:hAnsi="Times New Roman"/>
          <w:sz w:val="24"/>
          <w:szCs w:val="24"/>
        </w:rPr>
      </w:pPr>
      <w:r>
        <w:rPr>
          <w:rFonts w:ascii="Times New Roman" w:cs="Times New Roman" w:hAnsi="Times New Roman"/>
          <w:sz w:val="24"/>
          <w:szCs w:val="24"/>
        </w:rPr>
        <w:t>Mpuangnan</w:t>
      </w:r>
      <w:r>
        <w:rPr>
          <w:rFonts w:ascii="Times New Roman" w:cs="Times New Roman" w:hAnsi="Times New Roman"/>
          <w:sz w:val="24"/>
          <w:szCs w:val="24"/>
        </w:rPr>
        <w:t xml:space="preserve"> K., </w:t>
      </w:r>
      <w:r>
        <w:rPr>
          <w:rFonts w:ascii="Times New Roman" w:cs="Times New Roman" w:hAnsi="Times New Roman"/>
          <w:sz w:val="24"/>
          <w:szCs w:val="24"/>
        </w:rPr>
        <w:t>Hlengiwe</w:t>
      </w:r>
      <w:r>
        <w:rPr>
          <w:rFonts w:ascii="Times New Roman" w:cs="Times New Roman" w:hAnsi="Times New Roman"/>
          <w:sz w:val="24"/>
          <w:szCs w:val="24"/>
        </w:rPr>
        <w:t xml:space="preserve"> M.</w:t>
      </w:r>
      <w:r>
        <w:rPr>
          <w:rFonts w:ascii="Times New Roman" w:cs="Times New Roman" w:hAnsi="Times New Roman"/>
          <w:sz w:val="24"/>
          <w:szCs w:val="24"/>
        </w:rPr>
        <w:t xml:space="preserve">, and </w:t>
      </w:r>
      <w:r>
        <w:rPr>
          <w:rFonts w:ascii="Times New Roman" w:cs="Times New Roman" w:hAnsi="Times New Roman"/>
          <w:sz w:val="24"/>
          <w:szCs w:val="24"/>
        </w:rPr>
        <w:t>Govender</w:t>
      </w:r>
      <w:r>
        <w:rPr>
          <w:rFonts w:ascii="Times New Roman" w:cs="Times New Roman" w:hAnsi="Times New Roman"/>
          <w:sz w:val="24"/>
          <w:szCs w:val="24"/>
        </w:rPr>
        <w:t xml:space="preserve"> S.</w:t>
      </w:r>
      <w:r>
        <w:rPr>
          <w:rFonts w:ascii="Times New Roman" w:cs="Times New Roman" w:hAnsi="Times New Roman"/>
          <w:sz w:val="24"/>
          <w:szCs w:val="24"/>
        </w:rPr>
        <w:t xml:space="preserve"> (2023)</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Managing Solid Waste in School </w:t>
      </w:r>
      <w:r>
        <w:rPr>
          <w:rFonts w:ascii="Times New Roman" w:cs="Times New Roman" w:hAnsi="Times New Roman"/>
          <w:sz w:val="24"/>
          <w:szCs w:val="24"/>
        </w:rPr>
        <w:t>Enironment</w:t>
      </w:r>
      <w:r>
        <w:rPr>
          <w:rFonts w:ascii="Times New Roman" w:cs="Times New Roman" w:hAnsi="Times New Roman"/>
          <w:sz w:val="24"/>
          <w:szCs w:val="24"/>
        </w:rPr>
        <w:t xml:space="preserve"> through composting approach.</w:t>
      </w:r>
      <w:r>
        <w:rPr>
          <w:rFonts w:ascii="Times New Roman" w:cs="Times New Roman" w:hAnsi="Times New Roman"/>
          <w:sz w:val="24"/>
          <w:szCs w:val="24"/>
        </w:rPr>
        <w:t xml:space="preserve"> </w:t>
      </w:r>
      <w:r>
        <w:rPr>
          <w:rFonts w:ascii="Times New Roman" w:cs="Times New Roman" w:hAnsi="Times New Roman"/>
          <w:i/>
          <w:sz w:val="24"/>
          <w:szCs w:val="24"/>
        </w:rPr>
        <w:t>Journal of Integrated Elementary Education</w:t>
      </w:r>
      <w:r>
        <w:rPr>
          <w:rFonts w:ascii="Times New Roman" w:cs="Times New Roman" w:hAnsi="Times New Roman"/>
          <w:i/>
          <w:sz w:val="24"/>
          <w:szCs w:val="24"/>
        </w:rPr>
        <w:t>,</w:t>
      </w:r>
      <w:r>
        <w:rPr>
          <w:rFonts w:ascii="Times New Roman" w:cs="Times New Roman" w:hAnsi="Times New Roman"/>
          <w:sz w:val="24"/>
          <w:szCs w:val="24"/>
        </w:rPr>
        <w:t>3</w:t>
      </w:r>
      <w:r>
        <w:rPr>
          <w:rFonts w:ascii="Times New Roman" w:cs="Times New Roman" w:hAnsi="Times New Roman"/>
          <w:sz w:val="24"/>
          <w:szCs w:val="24"/>
        </w:rPr>
        <w:t>(1): 34-57</w:t>
      </w:r>
    </w:p>
    <w:p>
      <w:pPr>
        <w:pStyle w:val="style0"/>
        <w:widowControl w:val="false"/>
        <w:spacing w:after="0" w:lineRule="auto" w:line="240"/>
        <w:ind w:left="900" w:hanging="900"/>
        <w:rPr>
          <w:rFonts w:ascii="Times New Roman" w:cs="Times New Roman" w:hAnsi="Times New Roman"/>
          <w:sz w:val="24"/>
          <w:szCs w:val="24"/>
        </w:rPr>
      </w:pPr>
    </w:p>
    <w:p>
      <w:pPr>
        <w:pStyle w:val="style0"/>
        <w:widowControl w:val="false"/>
        <w:spacing w:after="0" w:lineRule="auto" w:line="240"/>
        <w:ind w:left="900" w:hanging="900"/>
        <w:rPr>
          <w:rStyle w:val="style85"/>
          <w:rFonts w:ascii="Times New Roman" w:cs="Times New Roman" w:hAnsi="Times New Roman"/>
          <w:sz w:val="24"/>
          <w:szCs w:val="24"/>
        </w:rPr>
      </w:pPr>
      <w:r>
        <w:rPr>
          <w:rFonts w:ascii="Times New Roman" w:cs="Times New Roman" w:hAnsi="Times New Roman"/>
          <w:sz w:val="24"/>
          <w:szCs w:val="24"/>
        </w:rPr>
        <w:t>New York State Department of Environmental Conservation, (2015) State of the Environment Report for Northern Ireland Waste and Resources.</w:t>
      </w:r>
      <w:r>
        <w:rPr>
          <w:rFonts w:ascii="Times New Roman" w:cs="Times New Roman" w:hAnsi="Times New Roman"/>
          <w:sz w:val="24"/>
          <w:szCs w:val="24"/>
        </w:rPr>
        <w:t xml:space="preserve"> Retrieved from </w:t>
      </w:r>
      <w:r>
        <w:rPr/>
        <w:fldChar w:fldCharType="begin"/>
      </w:r>
      <w:r>
        <w:instrText xml:space="preserve"> HYPERLINK "http://www.doeni.gov.uk/niea/stateoftheenvironmentreportfornorthernirelandwasteandresources.pdf" </w:instrText>
      </w:r>
      <w:r>
        <w:rPr/>
        <w:fldChar w:fldCharType="separate"/>
      </w:r>
      <w:r>
        <w:rPr>
          <w:rStyle w:val="style85"/>
          <w:rFonts w:ascii="Times New Roman" w:cs="Times New Roman" w:hAnsi="Times New Roman"/>
          <w:sz w:val="24"/>
          <w:szCs w:val="24"/>
        </w:rPr>
        <w:t>http://www.doeni.gov.uk/niea/stateoftheenvironmentreportfornorthernirelandwasteandresources.pdf</w:t>
      </w:r>
      <w:r>
        <w:rPr/>
        <w:fldChar w:fldCharType="end"/>
      </w:r>
    </w:p>
    <w:p>
      <w:pPr>
        <w:pStyle w:val="style0"/>
        <w:widowControl w:val="false"/>
        <w:spacing w:after="0" w:lineRule="auto" w:line="240"/>
        <w:ind w:left="900" w:hanging="900"/>
        <w:rPr>
          <w:rStyle w:val="style85"/>
          <w:rFonts w:ascii="Times New Roman" w:cs="Times New Roman" w:hAnsi="Times New Roman"/>
          <w:color w:val="auto"/>
          <w:sz w:val="24"/>
          <w:szCs w:val="24"/>
          <w:u w:val="none"/>
        </w:rPr>
      </w:pPr>
      <w:r>
        <w:rPr>
          <w:rStyle w:val="style85"/>
          <w:rFonts w:ascii="Times New Roman" w:cs="Times New Roman" w:hAnsi="Times New Roman"/>
          <w:color w:val="auto"/>
          <w:sz w:val="24"/>
          <w:szCs w:val="24"/>
          <w:u w:val="none"/>
        </w:rPr>
        <w:t>Omokaro</w:t>
      </w:r>
      <w:r>
        <w:rPr>
          <w:rStyle w:val="style85"/>
          <w:rFonts w:ascii="Times New Roman" w:cs="Times New Roman" w:hAnsi="Times New Roman"/>
          <w:color w:val="auto"/>
          <w:sz w:val="24"/>
          <w:szCs w:val="24"/>
          <w:u w:val="none"/>
        </w:rPr>
        <w:t>, G.O., Michael, I.</w:t>
      </w:r>
      <w:r>
        <w:rPr>
          <w:rStyle w:val="style85"/>
          <w:rFonts w:ascii="Times New Roman" w:cs="Times New Roman" w:hAnsi="Times New Roman"/>
          <w:color w:val="auto"/>
          <w:sz w:val="24"/>
          <w:szCs w:val="24"/>
          <w:u w:val="none"/>
        </w:rPr>
        <w:t>,</w:t>
      </w:r>
      <w:r>
        <w:rPr>
          <w:rStyle w:val="style85"/>
          <w:rFonts w:ascii="Times New Roman" w:cs="Times New Roman" w:hAnsi="Times New Roman"/>
          <w:color w:val="auto"/>
          <w:sz w:val="24"/>
          <w:szCs w:val="24"/>
          <w:u w:val="none"/>
        </w:rPr>
        <w:t>Efeni</w:t>
      </w:r>
      <w:r>
        <w:rPr>
          <w:rStyle w:val="style85"/>
          <w:rFonts w:ascii="Times New Roman" w:cs="Times New Roman" w:hAnsi="Times New Roman"/>
          <w:color w:val="auto"/>
          <w:sz w:val="24"/>
          <w:szCs w:val="24"/>
          <w:u w:val="none"/>
        </w:rPr>
        <w:t xml:space="preserve">, O.S., </w:t>
      </w:r>
      <w:r>
        <w:rPr>
          <w:rStyle w:val="style85"/>
          <w:rFonts w:ascii="Times New Roman" w:cs="Times New Roman" w:hAnsi="Times New Roman"/>
          <w:color w:val="auto"/>
          <w:sz w:val="24"/>
          <w:szCs w:val="24"/>
          <w:u w:val="none"/>
        </w:rPr>
        <w:t>Adeyanju</w:t>
      </w:r>
      <w:r>
        <w:rPr>
          <w:rStyle w:val="style85"/>
          <w:rFonts w:ascii="Times New Roman" w:cs="Times New Roman" w:hAnsi="Times New Roman"/>
          <w:color w:val="auto"/>
          <w:sz w:val="24"/>
          <w:szCs w:val="24"/>
          <w:u w:val="none"/>
        </w:rPr>
        <w:t xml:space="preserve">, O.I. and </w:t>
      </w:r>
      <w:r>
        <w:rPr>
          <w:rStyle w:val="style85"/>
          <w:rFonts w:ascii="Times New Roman" w:cs="Times New Roman" w:hAnsi="Times New Roman"/>
          <w:color w:val="auto"/>
          <w:sz w:val="24"/>
          <w:szCs w:val="24"/>
          <w:u w:val="none"/>
        </w:rPr>
        <w:t>Obomejero</w:t>
      </w:r>
      <w:r>
        <w:rPr>
          <w:rStyle w:val="style85"/>
          <w:rFonts w:ascii="Times New Roman" w:cs="Times New Roman" w:hAnsi="Times New Roman"/>
          <w:color w:val="auto"/>
          <w:sz w:val="24"/>
          <w:szCs w:val="24"/>
          <w:u w:val="none"/>
        </w:rPr>
        <w:t>, J. (2026)</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color w:val="auto"/>
          <w:sz w:val="24"/>
          <w:szCs w:val="24"/>
          <w:u w:val="none"/>
        </w:rPr>
        <w:t>Watste</w:t>
      </w:r>
      <w:r>
        <w:rPr>
          <w:rStyle w:val="style85"/>
          <w:rFonts w:ascii="Times New Roman" w:cs="Times New Roman" w:hAnsi="Times New Roman"/>
          <w:color w:val="auto"/>
          <w:sz w:val="24"/>
          <w:szCs w:val="24"/>
          <w:u w:val="none"/>
        </w:rPr>
        <w:t xml:space="preserve"> management in Nigeria: Systemic failures, circular economy pathways and sustainable solutions.</w:t>
      </w:r>
      <w:r>
        <w:rPr>
          <w:rStyle w:val="style85"/>
          <w:rFonts w:ascii="Times New Roman" w:cs="Times New Roman" w:hAnsi="Times New Roman"/>
          <w:color w:val="auto"/>
          <w:sz w:val="24"/>
          <w:szCs w:val="24"/>
          <w:u w:val="none"/>
        </w:rPr>
        <w:t xml:space="preserve"> Environmental Development</w:t>
      </w:r>
      <w:r>
        <w:rPr>
          <w:rStyle w:val="style85"/>
          <w:rFonts w:ascii="Times New Roman" w:cs="Times New Roman" w:hAnsi="Times New Roman"/>
          <w:color w:val="auto"/>
          <w:sz w:val="24"/>
          <w:szCs w:val="24"/>
          <w:u w:val="none"/>
        </w:rPr>
        <w:t>,57,2211</w:t>
      </w:r>
      <w:r>
        <w:rPr>
          <w:rStyle w:val="style85"/>
          <w:rFonts w:ascii="Times New Roman" w:cs="Times New Roman" w:hAnsi="Times New Roman"/>
          <w:color w:val="auto"/>
          <w:sz w:val="24"/>
          <w:szCs w:val="24"/>
          <w:u w:val="none"/>
        </w:rPr>
        <w:t xml:space="preserve">-4645. </w:t>
      </w:r>
      <w:r>
        <w:rPr/>
        <w:fldChar w:fldCharType="begin"/>
      </w:r>
      <w:r>
        <w:instrText xml:space="preserve"> HYPERLINK "https://doi.org/10.1016/j.envdev.2025.101363" </w:instrText>
      </w:r>
      <w:r>
        <w:rPr/>
        <w:fldChar w:fldCharType="separate"/>
      </w:r>
      <w:r>
        <w:rPr>
          <w:rStyle w:val="style85"/>
          <w:rFonts w:ascii="Times New Roman" w:cs="Times New Roman" w:hAnsi="Times New Roman"/>
          <w:sz w:val="24"/>
          <w:szCs w:val="24"/>
        </w:rPr>
        <w:t>https://doi.org/10.1016/j.envdev.2025.101363</w:t>
      </w:r>
      <w:r>
        <w:rPr/>
        <w:fldChar w:fldCharType="end"/>
      </w:r>
    </w:p>
    <w:p>
      <w:pPr>
        <w:pStyle w:val="style0"/>
        <w:widowControl w:val="false"/>
        <w:spacing w:after="0" w:lineRule="auto" w:line="240"/>
        <w:ind w:left="900" w:hanging="900"/>
        <w:rPr>
          <w:rStyle w:val="style85"/>
          <w:rFonts w:ascii="Times New Roman" w:cs="Times New Roman" w:hAnsi="Times New Roman"/>
          <w:color w:val="auto"/>
          <w:sz w:val="24"/>
          <w:szCs w:val="24"/>
          <w:u w:val="none"/>
        </w:rPr>
      </w:pPr>
    </w:p>
    <w:p>
      <w:pPr>
        <w:pStyle w:val="style0"/>
        <w:widowControl w:val="false"/>
        <w:spacing w:after="0" w:lineRule="auto" w:line="240"/>
        <w:ind w:left="900" w:hanging="900"/>
        <w:rPr>
          <w:rFonts w:ascii="Times New Roman" w:cs="Times New Roman" w:hAnsi="Times New Roman"/>
          <w:sz w:val="24"/>
          <w:szCs w:val="24"/>
        </w:rPr>
      </w:pPr>
      <w:r>
        <w:rPr>
          <w:rFonts w:ascii="Times New Roman" w:cs="Times New Roman" w:hAnsi="Times New Roman"/>
          <w:sz w:val="24"/>
          <w:szCs w:val="24"/>
        </w:rPr>
        <w:t>Semshak</w:t>
      </w:r>
      <w:r>
        <w:rPr>
          <w:rFonts w:ascii="Times New Roman" w:cs="Times New Roman" w:hAnsi="Times New Roman"/>
          <w:sz w:val="24"/>
          <w:szCs w:val="24"/>
        </w:rPr>
        <w:t xml:space="preserve">, DZ; </w:t>
      </w:r>
      <w:r>
        <w:rPr>
          <w:rFonts w:ascii="Times New Roman" w:cs="Times New Roman" w:hAnsi="Times New Roman"/>
          <w:sz w:val="24"/>
          <w:szCs w:val="24"/>
        </w:rPr>
        <w:t>Mulak</w:t>
      </w:r>
      <w:r>
        <w:rPr>
          <w:rFonts w:ascii="Times New Roman" w:cs="Times New Roman" w:hAnsi="Times New Roman"/>
          <w:sz w:val="24"/>
          <w:szCs w:val="24"/>
        </w:rPr>
        <w:t xml:space="preserve">, NKW; </w:t>
      </w:r>
      <w:r>
        <w:rPr>
          <w:rFonts w:ascii="Times New Roman" w:cs="Times New Roman" w:hAnsi="Times New Roman"/>
          <w:sz w:val="24"/>
          <w:szCs w:val="24"/>
        </w:rPr>
        <w:t>Kitgakka</w:t>
      </w:r>
      <w:r>
        <w:rPr>
          <w:rFonts w:ascii="Times New Roman" w:cs="Times New Roman" w:hAnsi="Times New Roman"/>
          <w:sz w:val="24"/>
          <w:szCs w:val="24"/>
        </w:rPr>
        <w:t>, G (2023).</w:t>
      </w:r>
      <w:r>
        <w:rPr>
          <w:rFonts w:ascii="Times New Roman" w:cs="Times New Roman" w:hAnsi="Times New Roman"/>
          <w:sz w:val="24"/>
          <w:szCs w:val="24"/>
        </w:rPr>
        <w:t xml:space="preserve"> </w:t>
      </w:r>
      <w:r>
        <w:rPr>
          <w:rFonts w:ascii="Times New Roman" w:cs="Times New Roman" w:hAnsi="Times New Roman"/>
          <w:sz w:val="24"/>
          <w:szCs w:val="24"/>
        </w:rPr>
        <w:t>Assessment of Teachers and Pupils Knowledge and Attitude towards Waste Management in Public Primary Schools in Plateau State.</w:t>
      </w:r>
      <w:r>
        <w:rPr>
          <w:rFonts w:ascii="Times New Roman" w:cs="Times New Roman" w:hAnsi="Times New Roman"/>
          <w:sz w:val="24"/>
          <w:szCs w:val="24"/>
        </w:rPr>
        <w:t xml:space="preserve"> </w:t>
      </w:r>
      <w:r>
        <w:rPr>
          <w:rFonts w:ascii="Times New Roman" w:cs="Times New Roman" w:hAnsi="Times New Roman"/>
          <w:i/>
          <w:sz w:val="24"/>
          <w:szCs w:val="24"/>
        </w:rPr>
        <w:t>Greener Journal of Educational Research</w:t>
      </w:r>
      <w:r>
        <w:rPr>
          <w:rFonts w:ascii="Times New Roman" w:cs="Times New Roman" w:hAnsi="Times New Roman"/>
          <w:sz w:val="24"/>
          <w:szCs w:val="24"/>
        </w:rPr>
        <w:t>, 13(1): 35-40.</w:t>
      </w:r>
    </w:p>
    <w:p>
      <w:pPr>
        <w:pStyle w:val="style0"/>
        <w:widowControl w:val="false"/>
        <w:spacing w:after="0" w:lineRule="auto" w:line="240"/>
        <w:ind w:left="900" w:hanging="900"/>
        <w:rPr>
          <w:rFonts w:ascii="Times New Roman" w:cs="Times New Roman" w:hAnsi="Times New Roman"/>
          <w:sz w:val="24"/>
          <w:szCs w:val="24"/>
        </w:rPr>
      </w:pPr>
    </w:p>
    <w:p>
      <w:pPr>
        <w:pStyle w:val="style0"/>
        <w:widowControl w:val="false"/>
        <w:spacing w:after="0" w:lineRule="auto" w:line="240"/>
        <w:ind w:left="900" w:hanging="900"/>
        <w:rPr>
          <w:rFonts w:ascii="Times New Roman" w:cs="Times New Roman" w:hAnsi="Times New Roman"/>
          <w:sz w:val="24"/>
          <w:szCs w:val="24"/>
        </w:rPr>
      </w:pPr>
      <w:r>
        <w:rPr>
          <w:rFonts w:ascii="Times New Roman" w:cs="Times New Roman" w:hAnsi="Times New Roman"/>
          <w:sz w:val="24"/>
          <w:szCs w:val="24"/>
        </w:rPr>
        <w:t>United Nations (2023).</w:t>
      </w:r>
      <w:r>
        <w:rPr>
          <w:rFonts w:ascii="Times New Roman" w:cs="Times New Roman" w:hAnsi="Times New Roman"/>
          <w:sz w:val="24"/>
          <w:szCs w:val="24"/>
        </w:rPr>
        <w:t xml:space="preserve"> Take action for the Sustainable Development Goals. Retrieved from https://www.un.org/sustainabledevelopment/sustainable-development-goals/</w:t>
      </w:r>
    </w:p>
    <w:p>
      <w:pPr>
        <w:pStyle w:val="style0"/>
        <w:widowControl w:val="false"/>
        <w:spacing w:after="0" w:lineRule="auto" w:line="240"/>
        <w:ind w:left="900" w:hanging="900"/>
        <w:rPr>
          <w:rFonts w:ascii="Times New Roman" w:cs="Times New Roman" w:hAnsi="Times New Roman"/>
          <w:sz w:val="24"/>
          <w:szCs w:val="24"/>
        </w:rPr>
      </w:pPr>
    </w:p>
    <w:p>
      <w:pPr>
        <w:pStyle w:val="style0"/>
        <w:widowControl w:val="false"/>
        <w:spacing w:after="0" w:lineRule="auto" w:line="240"/>
        <w:ind w:left="900" w:hanging="900"/>
        <w:rPr>
          <w:rFonts w:ascii="Times New Roman" w:cs="Times New Roman" w:hAnsi="Times New Roman"/>
          <w:sz w:val="24"/>
          <w:szCs w:val="24"/>
        </w:rPr>
      </w:pPr>
      <w:r>
        <w:rPr>
          <w:rFonts w:ascii="Times New Roman" w:cs="Times New Roman" w:hAnsi="Times New Roman"/>
          <w:sz w:val="24"/>
          <w:szCs w:val="24"/>
        </w:rPr>
        <w:t xml:space="preserve">World Health </w:t>
      </w:r>
      <w:r>
        <w:rPr>
          <w:rFonts w:ascii="Times New Roman" w:cs="Times New Roman" w:hAnsi="Times New Roman"/>
          <w:sz w:val="24"/>
          <w:szCs w:val="24"/>
        </w:rPr>
        <w:t>Organisation</w:t>
      </w:r>
      <w:r>
        <w:rPr>
          <w:rFonts w:ascii="Times New Roman" w:cs="Times New Roman" w:hAnsi="Times New Roman"/>
          <w:sz w:val="24"/>
          <w:szCs w:val="24"/>
        </w:rPr>
        <w:t>, (2024).</w:t>
      </w:r>
      <w:r>
        <w:rPr>
          <w:rFonts w:ascii="Times New Roman" w:cs="Times New Roman" w:hAnsi="Times New Roman"/>
          <w:sz w:val="24"/>
          <w:szCs w:val="24"/>
        </w:rPr>
        <w:t xml:space="preserve"> Urban Solid Waste Management, edited by Institute for the Promotion of International Health Actions (IRIS), Copenhagen.</w:t>
      </w:r>
    </w:p>
    <w:p>
      <w:pPr>
        <w:pStyle w:val="style0"/>
        <w:widowControl w:val="false"/>
        <w:spacing w:after="0" w:lineRule="auto" w:line="240"/>
        <w:ind w:left="900" w:hanging="900"/>
        <w:rPr>
          <w:rFonts w:ascii="Times New Roman" w:cs="Times New Roman" w:hAnsi="Times New Roman"/>
          <w:sz w:val="24"/>
          <w:szCs w:val="24"/>
        </w:rPr>
      </w:pPr>
    </w:p>
    <w:p>
      <w:pPr>
        <w:pStyle w:val="style0"/>
        <w:widowControl w:val="false"/>
        <w:spacing w:after="0" w:lineRule="auto" w:line="240"/>
        <w:ind w:left="900" w:hanging="900"/>
        <w:rPr>
          <w:rFonts w:ascii="Times New Roman" w:cs="Times New Roman" w:hAnsi="Times New Roman"/>
          <w:sz w:val="24"/>
          <w:szCs w:val="24"/>
        </w:rPr>
      </w:pPr>
      <w:r>
        <w:rPr>
          <w:rFonts w:ascii="Times New Roman" w:cs="Times New Roman" w:hAnsi="Times New Roman"/>
          <w:sz w:val="24"/>
          <w:szCs w:val="24"/>
        </w:rPr>
        <w:t xml:space="preserve">World Health </w:t>
      </w:r>
      <w:r>
        <w:rPr>
          <w:rFonts w:ascii="Times New Roman" w:cs="Times New Roman" w:hAnsi="Times New Roman"/>
          <w:sz w:val="24"/>
          <w:szCs w:val="24"/>
        </w:rPr>
        <w:t>Organisation</w:t>
      </w:r>
      <w:r>
        <w:rPr>
          <w:rFonts w:ascii="Times New Roman" w:cs="Times New Roman" w:hAnsi="Times New Roman"/>
          <w:sz w:val="24"/>
          <w:szCs w:val="24"/>
        </w:rPr>
        <w:t>, (2026</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Environmental Health.</w:t>
      </w:r>
      <w:r>
        <w:rPr>
          <w:rFonts w:ascii="Times New Roman" w:cs="Times New Roman" w:hAnsi="Times New Roman"/>
          <w:sz w:val="24"/>
          <w:szCs w:val="24"/>
        </w:rPr>
        <w:t xml:space="preserve"> </w:t>
      </w:r>
      <w:r>
        <w:rPr/>
        <w:fldChar w:fldCharType="begin"/>
      </w:r>
      <w:r>
        <w:instrText xml:space="preserve"> HYPERLINK "https://www.who.int/health-topics/environmental-health#tab=tab_1" </w:instrText>
      </w:r>
      <w:r>
        <w:rPr/>
        <w:fldChar w:fldCharType="separate"/>
      </w:r>
      <w:r>
        <w:rPr>
          <w:rStyle w:val="style85"/>
          <w:rFonts w:ascii="Times New Roman" w:cs="Times New Roman" w:hAnsi="Times New Roman"/>
          <w:sz w:val="24"/>
          <w:szCs w:val="24"/>
        </w:rPr>
        <w:t>https://www.who.int/health-topics/environmental-health#tab=tab_1</w:t>
      </w:r>
      <w:r>
        <w:rPr/>
        <w:fldChar w:fldCharType="end"/>
      </w:r>
    </w:p>
    <w:p>
      <w:pPr>
        <w:pStyle w:val="style0"/>
        <w:widowControl w:val="false"/>
        <w:spacing w:after="0" w:lineRule="auto" w:line="240"/>
        <w:ind w:left="90"/>
        <w:rPr>
          <w:rFonts w:ascii="Times New Roman" w:cs="Times New Roman" w:hAnsi="Times New Roman"/>
          <w:sz w:val="24"/>
          <w:szCs w:val="24"/>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179"/>
        <w:spacing w:lineRule="auto" w:line="360"/>
        <w:ind w:left="420"/>
        <w:jc w:val="both"/>
        <w:rPr>
          <w:rFonts w:ascii="Times New Roman" w:cs="Times New Roman" w:hAnsi="Times New Roman"/>
          <w:b/>
          <w:sz w:val="24"/>
          <w:szCs w:val="24"/>
        </w:rPr>
      </w:pPr>
    </w:p>
    <w:p>
      <w:pPr>
        <w:pStyle w:val="style179"/>
        <w:spacing w:lineRule="auto" w:line="360"/>
        <w:ind w:left="420"/>
        <w:jc w:val="both"/>
        <w:rPr>
          <w:rFonts w:ascii="Times New Roman" w:cs="Times New Roman" w:hAnsi="Times New Roman"/>
          <w:b/>
          <w:sz w:val="24"/>
          <w:szCs w:val="24"/>
        </w:rPr>
      </w:pPr>
    </w:p>
    <w:p>
      <w:pPr>
        <w:pStyle w:val="style179"/>
        <w:spacing w:lineRule="auto" w:line="360"/>
        <w:ind w:left="420"/>
        <w:jc w:val="both"/>
        <w:rPr>
          <w:rFonts w:ascii="Times New Roman" w:cs="Times New Roman" w:hAnsi="Times New Roman"/>
          <w:sz w:val="28"/>
          <w:szCs w:val="28"/>
        </w:rPr>
      </w:pPr>
    </w:p>
    <w:p>
      <w:pPr>
        <w:pStyle w:val="style0"/>
        <w:jc w:val="both"/>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sz w:val="24"/>
          <w:szCs w:val="24"/>
        </w:rPr>
      </w:pPr>
    </w:p>
    <w:sectPr>
      <w:headerReference w:type="default" r:id="rId2"/>
      <w:footerReference w:type="default" r:id="rId3"/>
      <w:pgSz w:w="12240" w:h="15840" w:orient="portrait"/>
      <w:pgMar w:top="1440" w:right="1440" w:bottom="720" w:left="1440" w:header="720" w:footer="720" w:gutter="0"/>
      <w:pgNumType w:fmt="decimal"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Cambria">
    <w:altName w:val="Cambria"/>
    <w:panose1 w:val="02040503050000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pPr>
    <w:r>
      <w:rPr/>
      <w:fldChar w:fldCharType="begin"/>
    </w:r>
    <w:r>
      <w:instrText>PAGE</w:instrText>
    </w:r>
    <w:r>
      <w:rPr/>
      <w:fldChar w:fldCharType="separate"/>
    </w:r>
    <w: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16C0068"/>
    <w:lvl w:ilvl="0" w:tplc="BB461CE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F10842D0"/>
    <w:lvl w:ilvl="0" w:tplc="A640572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0000002"/>
    <w:multiLevelType w:val="hybridMultilevel"/>
    <w:tmpl w:val="F10842D0"/>
    <w:lvl w:ilvl="0" w:tplc="A640572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00000003"/>
    <w:multiLevelType w:val="multilevel"/>
    <w:tmpl w:val="1CD220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0000004"/>
    <w:multiLevelType w:val="hybridMultilevel"/>
    <w:tmpl w:val="F10842D0"/>
    <w:lvl w:ilvl="0" w:tplc="A640572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00000005"/>
    <w:multiLevelType w:val="hybridMultilevel"/>
    <w:tmpl w:val="0FFA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01D46CE8"/>
    <w:lvl w:ilvl="0" w:tplc="45D8CF9A">
      <w:start w:val="1"/>
      <w:numFmt w:val="bullet"/>
      <w:lvlText w:val="-"/>
      <w:lvlJc w:val="left"/>
      <w:pPr>
        <w:ind w:left="780" w:hanging="360"/>
      </w:pPr>
      <w:rPr>
        <w:rFonts w:ascii="Times New Roman" w:cs="Times New Roman" w:eastAsia="Calibri" w:hAnsi="Times New Roman" w:hint="default"/>
      </w:rPr>
    </w:lvl>
    <w:lvl w:ilvl="1" w:tplc="04090003" w:tentative="1">
      <w:start w:val="1"/>
      <w:numFmt w:val="bullet"/>
      <w:lvlText w:val="o"/>
      <w:lvlJc w:val="left"/>
      <w:pPr>
        <w:ind w:left="1500" w:hanging="360"/>
      </w:pPr>
      <w:rPr>
        <w:rFonts w:ascii="Courier New" w:cs="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cs="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cs="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00000007"/>
    <w:multiLevelType w:val="hybridMultilevel"/>
    <w:tmpl w:val="F10842D0"/>
    <w:lvl w:ilvl="0" w:tplc="A640572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00000008"/>
    <w:multiLevelType w:val="hybridMultilevel"/>
    <w:tmpl w:val="A66C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F10842D0"/>
    <w:lvl w:ilvl="0" w:tplc="A640572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8"/>
  </w:num>
  <w:num w:numId="2">
    <w:abstractNumId w:val="6"/>
  </w:num>
  <w:num w:numId="3">
    <w:abstractNumId w:val="0"/>
  </w:num>
  <w:num w:numId="4">
    <w:abstractNumId w:val="3"/>
  </w:num>
  <w:num w:numId="5">
    <w:abstractNumId w:val="9"/>
  </w:num>
  <w:num w:numId="6">
    <w:abstractNumId w:val="5"/>
  </w:num>
  <w:num w:numId="7">
    <w:abstractNumId w:val="4"/>
  </w:num>
  <w:num w:numId="8">
    <w:abstractNumId w:val="7"/>
  </w:num>
  <w:num w:numId="9">
    <w:abstractNumId w:val="2"/>
  </w:num>
  <w:num w:numId="10">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5">
    <w:name w:val="Hyperlink"/>
    <w:basedOn w:val="style65"/>
    <w:next w:val="style85"/>
    <w:uiPriority w:val="99"/>
    <w:rPr>
      <w:color w:val="0000ff"/>
      <w:u w:val="single"/>
    </w:rPr>
  </w:style>
  <w:style w:type="paragraph" w:styleId="style31">
    <w:name w:val="header"/>
    <w:basedOn w:val="style0"/>
    <w:link w:val="style12319"/>
    <w:uiPriority w:val="99"/>
    <w:pPr>
      <w:tabs>
        <w:tab w:val="center" w:leader="none" w:pos="4320"/>
        <w:tab w:val="right" w:leader="none" w:pos="8640"/>
      </w:tabs>
      <w:spacing w:after="0" w:lineRule="auto" w:line="240"/>
    </w:pPr>
    <w:rPr/>
  </w:style>
  <w:style w:type="character" w:customStyle="1" w:styleId="style12319">
    <w:name w:val="Header Char"/>
    <w:basedOn w:val="style65"/>
    <w:link w:val="style31"/>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63796-EF66-4C9C-9BD1-3A0EF0B01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Words>2063</Words>
  <Pages>7</Pages>
  <Characters>12193</Characters>
  <Application>WPS Office</Application>
  <DocSecurity>0</DocSecurity>
  <Paragraphs>95</Paragraphs>
  <ScaleCrop>false</ScaleCrop>
  <LinksUpToDate>false</LinksUpToDate>
  <CharactersWithSpaces>14737</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2026-05-16T08:04:00Z</dcterms:created>
  <dc:creator>DonChuks</dc:creator>
  <lastModifiedBy>23106RN0DA</lastModifiedBy>
  <dcterms:modified xsi:type="dcterms:W3CDTF">2026-05-23T07:09:03Z</dcterms:modified>
  <revision>56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aee97b9f9df646ca9b6e5ae436d75c0b</vt:lpwstr>
  </property>
</Properties>
</file>