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444B2" w14:textId="77777777" w:rsidR="005806B3" w:rsidRPr="008718A5" w:rsidRDefault="005806B3" w:rsidP="005806B3">
      <w:pPr>
        <w:jc w:val="center"/>
        <w:rPr>
          <w:rFonts w:ascii="Times New Roman" w:hAnsi="Times New Roman" w:cs="Times New Roman"/>
          <w:b/>
          <w:bCs/>
        </w:rPr>
      </w:pPr>
      <w:r w:rsidRPr="008718A5">
        <w:rPr>
          <w:rFonts w:ascii="Times New Roman" w:hAnsi="Times New Roman" w:cs="Times New Roman"/>
          <w:b/>
          <w:bCs/>
        </w:rPr>
        <w:t>EVALUATION OF COUNSELING INTERVENTION IN REDUCING EXAMINATION ANXIETY AMONG SENIOR SECONDARY SCHOOL STUDENTS IN AKWA IBOM</w:t>
      </w:r>
    </w:p>
    <w:p w14:paraId="18DC0408" w14:textId="77777777" w:rsidR="005806B3" w:rsidRDefault="005806B3" w:rsidP="005806B3"/>
    <w:p w14:paraId="4B93768E" w14:textId="77777777" w:rsidR="005806B3" w:rsidRPr="008718A5" w:rsidRDefault="005806B3" w:rsidP="005806B3">
      <w:pPr>
        <w:spacing w:after="0"/>
        <w:ind w:left="4320"/>
        <w:rPr>
          <w:rFonts w:ascii="Times New Roman" w:hAnsi="Times New Roman" w:cs="Times New Roman"/>
        </w:rPr>
      </w:pPr>
      <w:r w:rsidRPr="008718A5">
        <w:rPr>
          <w:rFonts w:ascii="Times New Roman" w:hAnsi="Times New Roman" w:cs="Times New Roman"/>
        </w:rPr>
        <w:t xml:space="preserve"/>
      </w:r>
    </w:p>
    <w:p w14:paraId="73380E25" w14:textId="77777777" w:rsidR="005806B3" w:rsidRPr="005806B3" w:rsidRDefault="005806B3" w:rsidP="005806B3">
      <w:pPr>
        <w:spacing w:after="0"/>
        <w:ind w:left="2880" w:firstLine="720"/>
        <w:rPr>
          <w:rFonts w:ascii="Times New Roman" w:hAnsi="Times New Roman" w:cs="Times New Roman"/>
          <w:b/>
          <w:bCs/>
        </w:rPr>
      </w:pPr>
      <w:proofErr w:type="spellStart"/>
      <w:r w:rsidRPr="005806B3">
        <w:rPr>
          <w:rFonts w:ascii="Times New Roman" w:hAnsi="Times New Roman" w:cs="Times New Roman"/>
          <w:b/>
          <w:bCs/>
        </w:rPr>
        <w:t/>
      </w:r>
      <w:proofErr w:type="spellEnd"/>
      <w:r w:rsidRPr="005806B3">
        <w:rPr>
          <w:rFonts w:ascii="Times New Roman" w:hAnsi="Times New Roman" w:cs="Times New Roman"/>
          <w:b/>
          <w:bCs/>
        </w:rPr>
        <w:t xml:space="preserve"/>
      </w:r>
      <w:proofErr w:type="gramStart"/>
      <w:r w:rsidRPr="005806B3">
        <w:rPr>
          <w:rFonts w:ascii="Times New Roman" w:hAnsi="Times New Roman" w:cs="Times New Roman"/>
          <w:b/>
          <w:bCs/>
        </w:rPr>
        <w:t xml:space="preserve"/>
      </w:r>
      <w:proofErr w:type="spellStart"/>
      <w:r w:rsidRPr="005806B3">
        <w:rPr>
          <w:rFonts w:ascii="Times New Roman" w:hAnsi="Times New Roman" w:cs="Times New Roman"/>
          <w:b/>
          <w:bCs/>
        </w:rPr>
        <w:t/>
      </w:r>
      <w:proofErr w:type="spellEnd"/>
      <w:proofErr w:type="gramEnd"/>
    </w:p>
    <w:p w14:paraId="4883A0D2" w14:textId="77777777" w:rsidR="005806B3" w:rsidRPr="008718A5" w:rsidRDefault="005806B3" w:rsidP="005806B3">
      <w:pPr>
        <w:spacing w:after="0"/>
        <w:jc w:val="center"/>
        <w:rPr>
          <w:rFonts w:ascii="Times New Roman" w:hAnsi="Times New Roman" w:cs="Times New Roman"/>
        </w:rPr>
      </w:pPr>
      <w:r w:rsidRPr="008718A5">
        <w:rPr>
          <w:rFonts w:ascii="Times New Roman" w:hAnsi="Times New Roman" w:cs="Times New Roman"/>
        </w:rPr>
        <w:t/>
      </w:r>
    </w:p>
    <w:p w14:paraId="7CBD6A08" w14:textId="77777777" w:rsidR="005806B3" w:rsidRPr="008718A5" w:rsidRDefault="005806B3" w:rsidP="005806B3">
      <w:pPr>
        <w:spacing w:after="0"/>
        <w:jc w:val="center"/>
        <w:rPr>
          <w:rFonts w:ascii="Times New Roman" w:hAnsi="Times New Roman" w:cs="Times New Roman"/>
        </w:rPr>
      </w:pPr>
      <w:r w:rsidRPr="008718A5">
        <w:rPr>
          <w:rFonts w:ascii="Times New Roman" w:hAnsi="Times New Roman" w:cs="Times New Roman"/>
        </w:rPr>
        <w:t/>
      </w:r>
    </w:p>
    <w:p w14:paraId="0999BBA2" w14:textId="77777777" w:rsidR="005806B3" w:rsidRPr="005806B3" w:rsidRDefault="005806B3" w:rsidP="005806B3">
      <w:pPr>
        <w:spacing w:after="0"/>
        <w:jc w:val="center"/>
        <w:rPr>
          <w:rFonts w:ascii="Times New Roman" w:hAnsi="Times New Roman" w:cs="Times New Roman"/>
          <w:b/>
          <w:bCs/>
        </w:rPr>
      </w:pPr>
      <w:r w:rsidRPr="005806B3">
        <w:rPr>
          <w:rFonts w:ascii="Times New Roman" w:hAnsi="Times New Roman" w:cs="Times New Roman"/>
          <w:b/>
          <w:bCs/>
        </w:rPr>
        <w:t/>
      </w:r>
    </w:p>
    <w:p w14:paraId="69BFD9BD" w14:textId="77777777" w:rsidR="005806B3" w:rsidRPr="008718A5" w:rsidRDefault="005806B3" w:rsidP="005806B3">
      <w:pPr>
        <w:spacing w:after="0"/>
        <w:jc w:val="center"/>
        <w:rPr>
          <w:rFonts w:ascii="Times New Roman" w:hAnsi="Times New Roman" w:cs="Times New Roman"/>
        </w:rPr>
      </w:pPr>
      <w:r w:rsidRPr="008718A5">
        <w:rPr>
          <w:rFonts w:ascii="Times New Roman" w:hAnsi="Times New Roman" w:cs="Times New Roman"/>
        </w:rPr>
        <w:t/>
      </w:r>
    </w:p>
    <w:p w14:paraId="00112817" w14:textId="77777777" w:rsidR="005806B3" w:rsidRDefault="005806B3" w:rsidP="005806B3">
      <w:pPr>
        <w:spacing w:after="0"/>
        <w:jc w:val="center"/>
        <w:rPr>
          <w:rFonts w:ascii="Times New Roman" w:hAnsi="Times New Roman" w:cs="Times New Roman"/>
          <w:b/>
          <w:bCs/>
        </w:rPr>
      </w:pPr>
      <w:r w:rsidRPr="008718A5">
        <w:rPr>
          <w:rFonts w:ascii="Times New Roman" w:hAnsi="Times New Roman" w:cs="Times New Roman"/>
          <w:b/>
          <w:bCs/>
        </w:rPr>
        <w:t/>
      </w:r>
      <w:r w:rsidRPr="00FE50B8">
        <w:rPr>
          <w:rFonts w:ascii="Times New Roman" w:hAnsi="Times New Roman" w:cs="Times New Roman"/>
          <w:b/>
          <w:bCs/>
          <w:lang w:val="en-GB"/>
        </w:rPr>
        <w:t xml:space="preserve"/>
      </w:r>
      <w:hyperlink r:id="rId7" w:history="1">
        <w:r w:rsidRPr="00FE50B8">
          <w:rPr>
            <w:rStyle w:val="Hyperlink"/>
            <w:rFonts w:ascii="Times New Roman" w:hAnsi="Times New Roman" w:cs="Times New Roman"/>
            <w:b/>
            <w:bCs/>
          </w:rPr>
          <w:t/>
        </w:r>
      </w:hyperlink>
    </w:p>
    <w:p w14:paraId="2D3BBA92" w14:textId="77777777" w:rsidR="005806B3" w:rsidRPr="00FE50B8" w:rsidRDefault="005806B3" w:rsidP="005806B3">
      <w:pPr>
        <w:spacing w:after="0"/>
        <w:jc w:val="center"/>
        <w:rPr>
          <w:rFonts w:ascii="Times New Roman" w:hAnsi="Times New Roman" w:cs="Times New Roman"/>
          <w:b/>
          <w:bCs/>
        </w:rPr>
      </w:pPr>
      <w:hyperlink r:id="rId8" w:tgtFrame="_blank" w:history="1">
        <w:r w:rsidRPr="00FE50B8">
          <w:rPr>
            <w:rStyle w:val="Hyperlink"/>
            <w:rFonts w:ascii="Arial" w:hAnsi="Arial" w:cs="Arial"/>
            <w:sz w:val="23"/>
            <w:szCs w:val="23"/>
            <w:shd w:val="clear" w:color="auto" w:fill="FFFFFF"/>
          </w:rPr>
          <w:t/>
        </w:r>
        <w:r w:rsidRPr="00FE50B8">
          <w:rPr>
            <w:rStyle w:val="il"/>
            <w:rFonts w:ascii="Arial" w:hAnsi="Arial" w:cs="Arial"/>
            <w:sz w:val="23"/>
            <w:szCs w:val="23"/>
            <w:shd w:val="clear" w:color="auto" w:fill="FFFFFF"/>
          </w:rPr>
          <w:t/>
        </w:r>
        <w:r w:rsidRPr="00FE50B8">
          <w:rPr>
            <w:rStyle w:val="Hyperlink"/>
            <w:rFonts w:ascii="Arial" w:hAnsi="Arial" w:cs="Arial"/>
            <w:sz w:val="23"/>
            <w:szCs w:val="23"/>
            <w:shd w:val="clear" w:color="auto" w:fill="FFFFFF"/>
          </w:rPr>
          <w:t/>
        </w:r>
      </w:hyperlink>
    </w:p>
    <w:p w14:paraId="40E87FF1" w14:textId="77777777" w:rsidR="00E76D10" w:rsidRDefault="00E76D10" w:rsidP="00A85EDF">
      <w:pPr>
        <w:jc w:val="both"/>
        <w:rPr>
          <w:rFonts w:ascii="Times New Roman" w:hAnsi="Times New Roman" w:cs="Times New Roman"/>
        </w:rPr>
      </w:pPr>
    </w:p>
    <w:p w14:paraId="76298491" w14:textId="442E57BB" w:rsidR="00C04CA4" w:rsidRPr="008718A5" w:rsidRDefault="00C04CA4" w:rsidP="00A85EDF">
      <w:pPr>
        <w:jc w:val="both"/>
        <w:rPr>
          <w:rFonts w:ascii="Times New Roman" w:hAnsi="Times New Roman" w:cs="Times New Roman"/>
          <w:b/>
          <w:bCs/>
        </w:rPr>
      </w:pPr>
      <w:r w:rsidRPr="008718A5">
        <w:rPr>
          <w:rFonts w:ascii="Times New Roman" w:hAnsi="Times New Roman" w:cs="Times New Roman"/>
          <w:b/>
          <w:bCs/>
        </w:rPr>
        <w:t>Abstract</w:t>
      </w:r>
    </w:p>
    <w:p w14:paraId="1B506958" w14:textId="6867310A" w:rsidR="00C04CA4" w:rsidRPr="008718A5" w:rsidRDefault="00C04CA4" w:rsidP="00A85EDF">
      <w:pPr>
        <w:jc w:val="both"/>
        <w:rPr>
          <w:rFonts w:ascii="Times New Roman" w:hAnsi="Times New Roman" w:cs="Times New Roman"/>
        </w:rPr>
      </w:pPr>
      <w:r w:rsidRPr="008718A5">
        <w:rPr>
          <w:rFonts w:ascii="Times New Roman" w:hAnsi="Times New Roman" w:cs="Times New Roman"/>
        </w:rPr>
        <w:t>This study evaluated the effectiveness of counselling intervention in reducing examination anxiety among senior secondary school students in Akwa Ibom State, Nigeria. The study adopted a quasi-experimental pre</w:t>
      </w:r>
      <w:r w:rsidR="00FE50B8">
        <w:rPr>
          <w:rFonts w:ascii="Times New Roman" w:hAnsi="Times New Roman" w:cs="Times New Roman"/>
          <w:lang w:val="en-GB"/>
        </w:rPr>
        <w:t>-</w:t>
      </w:r>
      <w:r w:rsidRPr="008718A5">
        <w:rPr>
          <w:rFonts w:ascii="Times New Roman" w:hAnsi="Times New Roman" w:cs="Times New Roman"/>
        </w:rPr>
        <w:t>test-post</w:t>
      </w:r>
      <w:r w:rsidR="00FE50B8">
        <w:rPr>
          <w:rFonts w:ascii="Times New Roman" w:hAnsi="Times New Roman" w:cs="Times New Roman"/>
          <w:lang w:val="en-GB"/>
        </w:rPr>
        <w:t>-</w:t>
      </w:r>
      <w:r w:rsidRPr="008718A5">
        <w:rPr>
          <w:rFonts w:ascii="Times New Roman" w:hAnsi="Times New Roman" w:cs="Times New Roman"/>
        </w:rPr>
        <w:t>test control group design. The population</w:t>
      </w:r>
      <w:bookmarkStart w:id="0" w:name="_GoBack"/>
      <w:bookmarkEnd w:id="0"/>
      <w:r w:rsidRPr="008718A5">
        <w:rPr>
          <w:rFonts w:ascii="Times New Roman" w:hAnsi="Times New Roman" w:cs="Times New Roman"/>
        </w:rPr>
        <w:t xml:space="preserve"> comprised all senior secondary school students in public secondary schools in Akwa Ibom State. A sample </w:t>
      </w:r>
      <w:r w:rsidR="009D35B6" w:rsidRPr="008718A5">
        <w:rPr>
          <w:rFonts w:ascii="Times New Roman" w:hAnsi="Times New Roman" w:cs="Times New Roman"/>
        </w:rPr>
        <w:t>of 250</w:t>
      </w:r>
      <w:r w:rsidRPr="008718A5">
        <w:rPr>
          <w:rFonts w:ascii="Times New Roman" w:hAnsi="Times New Roman" w:cs="Times New Roman"/>
        </w:rPr>
        <w:t xml:space="preserve"> students identified as having moderate to high levels of examination anxiety was selected through purposive and simple random sampling techniques. The instrument used for data collection was the Examination Anxiety Scale (EAS), which yielded a reliability coefficient of 0.86 using Cronbach's Alpha method. Participants in the experimental group received an eight-week counselling intervention programme involving cognitive-behavioural and relaxation techniques, while those in the control group received no treatment. Data collected were </w:t>
      </w:r>
      <w:r w:rsidR="008718A5" w:rsidRPr="008718A5">
        <w:rPr>
          <w:rFonts w:ascii="Times New Roman" w:hAnsi="Times New Roman" w:cs="Times New Roman"/>
        </w:rPr>
        <w:t>analysed</w:t>
      </w:r>
      <w:r w:rsidRPr="008718A5">
        <w:rPr>
          <w:rFonts w:ascii="Times New Roman" w:hAnsi="Times New Roman" w:cs="Times New Roman"/>
        </w:rPr>
        <w:t xml:space="preserve"> using mean, standard deviation, and Analysis of Covariance (ANCOVA) at the 0.05 level of significance.</w:t>
      </w:r>
      <w:r w:rsidR="008718A5">
        <w:rPr>
          <w:rFonts w:ascii="Times New Roman" w:hAnsi="Times New Roman" w:cs="Times New Roman"/>
          <w:lang w:val="en-GB"/>
        </w:rPr>
        <w:t xml:space="preserve"> </w:t>
      </w:r>
      <w:r w:rsidRPr="008718A5">
        <w:rPr>
          <w:rFonts w:ascii="Times New Roman" w:hAnsi="Times New Roman" w:cs="Times New Roman"/>
        </w:rPr>
        <w:t xml:space="preserve">The findings </w:t>
      </w:r>
      <w:r w:rsidR="008718A5">
        <w:rPr>
          <w:rFonts w:ascii="Times New Roman" w:hAnsi="Times New Roman" w:cs="Times New Roman"/>
          <w:lang w:val="en-GB"/>
        </w:rPr>
        <w:t xml:space="preserve">    </w:t>
      </w:r>
      <w:r w:rsidRPr="008718A5">
        <w:rPr>
          <w:rFonts w:ascii="Times New Roman" w:hAnsi="Times New Roman" w:cs="Times New Roman"/>
        </w:rPr>
        <w:t xml:space="preserve">revealed that students exposed to counselling intervention recorded a substantial reduction in examination anxiety, with a mean anxiety score decreasing from 68.42 (SD = 8.31) at </w:t>
      </w:r>
      <w:proofErr w:type="spellStart"/>
      <w:r w:rsidRPr="008718A5">
        <w:rPr>
          <w:rFonts w:ascii="Times New Roman" w:hAnsi="Times New Roman" w:cs="Times New Roman"/>
        </w:rPr>
        <w:t>pretest</w:t>
      </w:r>
      <w:proofErr w:type="spellEnd"/>
      <w:r w:rsidRPr="008718A5">
        <w:rPr>
          <w:rFonts w:ascii="Times New Roman" w:hAnsi="Times New Roman" w:cs="Times New Roman"/>
        </w:rPr>
        <w:t xml:space="preserve"> to 42.17 (SD = 6.45) at post</w:t>
      </w:r>
      <w:r w:rsidR="008718A5">
        <w:rPr>
          <w:rFonts w:ascii="Times New Roman" w:hAnsi="Times New Roman" w:cs="Times New Roman"/>
          <w:lang w:val="en-GB"/>
        </w:rPr>
        <w:t>-</w:t>
      </w:r>
      <w:r w:rsidRPr="008718A5">
        <w:rPr>
          <w:rFonts w:ascii="Times New Roman" w:hAnsi="Times New Roman" w:cs="Times New Roman"/>
        </w:rPr>
        <w:t xml:space="preserve">test, representing a 38.4% reduction. In contrast, the control group showed only a marginal decrease from 67.85 (SD = 7.96) to 64.73 (SD = 7.28). ANCOVA results indicated a statistically significant effect of counselling intervention on students' examination anxiety, </w:t>
      </w:r>
      <w:proofErr w:type="gramStart"/>
      <w:r w:rsidRPr="008718A5">
        <w:rPr>
          <w:rFonts w:ascii="Times New Roman" w:hAnsi="Times New Roman" w:cs="Times New Roman"/>
        </w:rPr>
        <w:t>F(</w:t>
      </w:r>
      <w:proofErr w:type="gramEnd"/>
      <w:r w:rsidRPr="008718A5">
        <w:rPr>
          <w:rFonts w:ascii="Times New Roman" w:hAnsi="Times New Roman" w:cs="Times New Roman"/>
        </w:rPr>
        <w:t xml:space="preserve">1,117) = 45.62, p &lt; .05, η² = .28. The study further revealed no significant difference in the effectiveness of counselling intervention based on gender, </w:t>
      </w:r>
      <w:proofErr w:type="gramStart"/>
      <w:r w:rsidRPr="008718A5">
        <w:rPr>
          <w:rFonts w:ascii="Times New Roman" w:hAnsi="Times New Roman" w:cs="Times New Roman"/>
        </w:rPr>
        <w:t>F(</w:t>
      </w:r>
      <w:proofErr w:type="gramEnd"/>
      <w:r w:rsidRPr="008718A5">
        <w:rPr>
          <w:rFonts w:ascii="Times New Roman" w:hAnsi="Times New Roman" w:cs="Times New Roman"/>
        </w:rPr>
        <w:t>1,117) = 1.84, p &gt; .05. The study concluded that counselling intervention is an effective strategy for reducing examination anxiety among senior secondary school students in Akwa Ibom State. It was recommended that professional counsellors should regularly organize anxiety-management programmes and provide psychological support services to students preparing for internal and external examinations.</w:t>
      </w:r>
    </w:p>
    <w:p w14:paraId="76E6182D" w14:textId="1301FFAA" w:rsidR="00C04CA4" w:rsidRPr="008718A5" w:rsidRDefault="00C04CA4" w:rsidP="00A85EDF">
      <w:pPr>
        <w:jc w:val="both"/>
        <w:rPr>
          <w:rFonts w:ascii="Times New Roman" w:hAnsi="Times New Roman" w:cs="Times New Roman"/>
        </w:rPr>
      </w:pPr>
      <w:r w:rsidRPr="008718A5">
        <w:rPr>
          <w:rFonts w:ascii="Times New Roman" w:hAnsi="Times New Roman" w:cs="Times New Roman"/>
          <w:b/>
          <w:bCs/>
        </w:rPr>
        <w:t>Keywords:</w:t>
      </w:r>
      <w:r w:rsidRPr="008718A5">
        <w:rPr>
          <w:rFonts w:ascii="Times New Roman" w:hAnsi="Times New Roman" w:cs="Times New Roman"/>
        </w:rPr>
        <w:t xml:space="preserve"> Counselling intervention, examination anxiety, cognitive-behavioural therapy, secondary school students, academic performance. </w:t>
      </w:r>
    </w:p>
    <w:p w14:paraId="6E47CE0A" w14:textId="0025411E" w:rsidR="00016671" w:rsidRPr="008718A5" w:rsidRDefault="00016671" w:rsidP="00A85EDF">
      <w:pPr>
        <w:jc w:val="both"/>
        <w:rPr>
          <w:rFonts w:ascii="Times New Roman" w:hAnsi="Times New Roman" w:cs="Times New Roman"/>
          <w:b/>
          <w:bCs/>
        </w:rPr>
      </w:pPr>
      <w:r w:rsidRPr="008718A5">
        <w:rPr>
          <w:rFonts w:ascii="Times New Roman" w:hAnsi="Times New Roman" w:cs="Times New Roman"/>
          <w:b/>
          <w:bCs/>
        </w:rPr>
        <w:lastRenderedPageBreak/>
        <w:t>Introduction</w:t>
      </w:r>
    </w:p>
    <w:p w14:paraId="53B84CFE" w14:textId="77777777" w:rsidR="00016671" w:rsidRPr="008718A5" w:rsidRDefault="00016671" w:rsidP="00A85EDF">
      <w:pPr>
        <w:jc w:val="both"/>
        <w:rPr>
          <w:rFonts w:ascii="Times New Roman" w:hAnsi="Times New Roman" w:cs="Times New Roman"/>
        </w:rPr>
      </w:pPr>
      <w:r w:rsidRPr="008718A5">
        <w:rPr>
          <w:rFonts w:ascii="Times New Roman" w:hAnsi="Times New Roman" w:cs="Times New Roman"/>
        </w:rPr>
        <w:t>Education is widely recognized as a vital instrument for national development and individual advancement. Within the educational system, examinations serve as an essential mechanism for assessing students’ learning outcomes, academic progress, and readiness for further educational pursuits. In Nigeria, secondary school students are exposed to numerous internal and external examinations, including the Senior School Certificate Examination (SSCE), Unified Tertiary Matriculation Examination (UTME), and various promotional examinations. While examinations are designed to evaluate students’ mastery of academic content, they often become a major source of anxiety among students. Examination anxiety has emerged as one of the most prevalent psychological challenges confronting secondary school students, affecting their emotional well-being, concentration, and academic performance.</w:t>
      </w:r>
    </w:p>
    <w:p w14:paraId="0D2700AC" w14:textId="5603932E" w:rsidR="00016671" w:rsidRPr="008718A5" w:rsidRDefault="00016671" w:rsidP="00A85EDF">
      <w:pPr>
        <w:jc w:val="both"/>
        <w:rPr>
          <w:rFonts w:ascii="Times New Roman" w:hAnsi="Times New Roman" w:cs="Times New Roman"/>
        </w:rPr>
      </w:pPr>
      <w:r w:rsidRPr="008718A5">
        <w:rPr>
          <w:rFonts w:ascii="Times New Roman" w:hAnsi="Times New Roman" w:cs="Times New Roman"/>
        </w:rPr>
        <w:t>Examination anxiety refers to a psychological condition characterized by feelings of tension, apprehension, nervousness, fear, and physiological arousal experienced before, during, or after an examination situation. It is a form of performance anxiety that occurs when students perceive examination situations as threatening or beyond their coping abilities (</w:t>
      </w:r>
      <w:proofErr w:type="spellStart"/>
      <w:r w:rsidRPr="008718A5">
        <w:rPr>
          <w:rFonts w:ascii="Times New Roman" w:hAnsi="Times New Roman" w:cs="Times New Roman"/>
        </w:rPr>
        <w:t>Olakojo</w:t>
      </w:r>
      <w:proofErr w:type="spellEnd"/>
      <w:r w:rsidRPr="008718A5">
        <w:rPr>
          <w:rFonts w:ascii="Times New Roman" w:hAnsi="Times New Roman" w:cs="Times New Roman"/>
        </w:rPr>
        <w:t xml:space="preserve"> &amp; </w:t>
      </w:r>
      <w:proofErr w:type="spellStart"/>
      <w:r w:rsidRPr="008718A5">
        <w:rPr>
          <w:rFonts w:ascii="Times New Roman" w:hAnsi="Times New Roman" w:cs="Times New Roman"/>
        </w:rPr>
        <w:t>Ojo</w:t>
      </w:r>
      <w:proofErr w:type="spellEnd"/>
      <w:r w:rsidRPr="008718A5">
        <w:rPr>
          <w:rFonts w:ascii="Times New Roman" w:hAnsi="Times New Roman" w:cs="Times New Roman"/>
        </w:rPr>
        <w:t>, 2017</w:t>
      </w:r>
      <w:r w:rsidR="00241212">
        <w:rPr>
          <w:rFonts w:ascii="Times New Roman" w:hAnsi="Times New Roman" w:cs="Times New Roman"/>
          <w:lang w:val="en-GB"/>
        </w:rPr>
        <w:t xml:space="preserve">; </w:t>
      </w:r>
      <w:proofErr w:type="spellStart"/>
      <w:r w:rsidR="00241212">
        <w:rPr>
          <w:rFonts w:ascii="Times New Roman" w:hAnsi="Times New Roman" w:cs="Times New Roman"/>
          <w:lang w:val="en-GB"/>
        </w:rPr>
        <w:t>Ekanem</w:t>
      </w:r>
      <w:proofErr w:type="spellEnd"/>
      <w:r w:rsidR="00241212">
        <w:rPr>
          <w:rFonts w:ascii="Times New Roman" w:hAnsi="Times New Roman" w:cs="Times New Roman"/>
          <w:lang w:val="en-GB"/>
        </w:rPr>
        <w:t xml:space="preserve"> et al.</w:t>
      </w:r>
      <w:r w:rsidR="00241212">
        <w:rPr>
          <w:rFonts w:ascii="Times New Roman" w:hAnsi="Times New Roman" w:cs="Times New Roman"/>
          <w:lang w:val="en-GB"/>
        </w:rPr>
        <w:t xml:space="preserve">, </w:t>
      </w:r>
      <w:r w:rsidR="00241212">
        <w:rPr>
          <w:rFonts w:ascii="Times New Roman" w:hAnsi="Times New Roman" w:cs="Times New Roman"/>
          <w:lang w:val="en-GB"/>
        </w:rPr>
        <w:t>2020</w:t>
      </w:r>
      <w:r w:rsidRPr="008718A5">
        <w:rPr>
          <w:rFonts w:ascii="Times New Roman" w:hAnsi="Times New Roman" w:cs="Times New Roman"/>
        </w:rPr>
        <w:t>). Examination anxiety manifests through cognitive symptoms such as excessive worry, negative self-talk, and difficulty concentrating; emotional symptoms such as fear and panic; behavioural symptoms such as avoidance and restlessness; and physiological symptoms including increased heartbeat, sweating, headaches, and muscle tension. These symptoms often interfere with students’ ability to effectively demonstrate their knowledge and skills during examinations. Research has shown that examination anxiety is associated with reduced academic performance, low self-esteem, poor study habits, and emotional distress among secondary school students (</w:t>
      </w:r>
      <w:proofErr w:type="spellStart"/>
      <w:r w:rsidRPr="008718A5">
        <w:rPr>
          <w:rFonts w:ascii="Times New Roman" w:hAnsi="Times New Roman" w:cs="Times New Roman"/>
        </w:rPr>
        <w:t>Olakojo</w:t>
      </w:r>
      <w:proofErr w:type="spellEnd"/>
      <w:r w:rsidRPr="008718A5">
        <w:rPr>
          <w:rFonts w:ascii="Times New Roman" w:hAnsi="Times New Roman" w:cs="Times New Roman"/>
        </w:rPr>
        <w:t xml:space="preserve"> &amp; </w:t>
      </w:r>
      <w:proofErr w:type="spellStart"/>
      <w:r w:rsidRPr="008718A5">
        <w:rPr>
          <w:rFonts w:ascii="Times New Roman" w:hAnsi="Times New Roman" w:cs="Times New Roman"/>
        </w:rPr>
        <w:t>Ojo</w:t>
      </w:r>
      <w:proofErr w:type="spellEnd"/>
      <w:r w:rsidRPr="008718A5">
        <w:rPr>
          <w:rFonts w:ascii="Times New Roman" w:hAnsi="Times New Roman" w:cs="Times New Roman"/>
        </w:rPr>
        <w:t>, 2017).</w:t>
      </w:r>
      <w:r w:rsidR="00062DD7" w:rsidRPr="008718A5">
        <w:rPr>
          <w:rFonts w:ascii="Times New Roman" w:hAnsi="Times New Roman" w:cs="Times New Roman"/>
        </w:rPr>
        <w:t xml:space="preserve"> </w:t>
      </w:r>
      <w:r w:rsidRPr="008718A5">
        <w:rPr>
          <w:rFonts w:ascii="Times New Roman" w:hAnsi="Times New Roman" w:cs="Times New Roman"/>
        </w:rPr>
        <w:t>The prevalence of examination anxiety among secondary school students has become a growing concern among educators, parents, psychologists, and counsellors. Adolescence, which coincides with the senior secondary school stage, is characterized by significant physical, emotional, cognitive, and social changes. During this developmental period, students are expected to meet increasing academic demands while simultaneously coping with peer pressure, parental expectations, career decisions, and societal competition. Consequently, many students experience heightened levels of anxiety when faced with examination situations. Studies conducted among Nigerian secondary school students have revealed substantial levels of examination anxiety, with many students reporting feelings of fear, tension, worry, and emotional discomfort before and during examinations (</w:t>
      </w:r>
      <w:proofErr w:type="spellStart"/>
      <w:r w:rsidRPr="008718A5">
        <w:rPr>
          <w:rFonts w:ascii="Times New Roman" w:hAnsi="Times New Roman" w:cs="Times New Roman"/>
        </w:rPr>
        <w:t>Olakojo</w:t>
      </w:r>
      <w:proofErr w:type="spellEnd"/>
      <w:r w:rsidRPr="008718A5">
        <w:rPr>
          <w:rFonts w:ascii="Times New Roman" w:hAnsi="Times New Roman" w:cs="Times New Roman"/>
        </w:rPr>
        <w:t xml:space="preserve"> &amp; </w:t>
      </w:r>
      <w:proofErr w:type="spellStart"/>
      <w:r w:rsidRPr="008718A5">
        <w:rPr>
          <w:rFonts w:ascii="Times New Roman" w:hAnsi="Times New Roman" w:cs="Times New Roman"/>
        </w:rPr>
        <w:t>Ojo</w:t>
      </w:r>
      <w:proofErr w:type="spellEnd"/>
      <w:r w:rsidRPr="008718A5">
        <w:rPr>
          <w:rFonts w:ascii="Times New Roman" w:hAnsi="Times New Roman" w:cs="Times New Roman"/>
        </w:rPr>
        <w:t xml:space="preserve">, 2017; </w:t>
      </w:r>
      <w:proofErr w:type="spellStart"/>
      <w:r w:rsidRPr="008718A5">
        <w:rPr>
          <w:rFonts w:ascii="Times New Roman" w:hAnsi="Times New Roman" w:cs="Times New Roman"/>
        </w:rPr>
        <w:t>Omoyemiju</w:t>
      </w:r>
      <w:proofErr w:type="spellEnd"/>
      <w:r w:rsidRPr="008718A5">
        <w:rPr>
          <w:rFonts w:ascii="Times New Roman" w:hAnsi="Times New Roman" w:cs="Times New Roman"/>
        </w:rPr>
        <w:t>, 2023).</w:t>
      </w:r>
    </w:p>
    <w:p w14:paraId="2C518ABF" w14:textId="77777777" w:rsidR="00016671" w:rsidRPr="008718A5" w:rsidRDefault="00016671" w:rsidP="00A85EDF">
      <w:pPr>
        <w:jc w:val="both"/>
        <w:rPr>
          <w:rFonts w:ascii="Times New Roman" w:hAnsi="Times New Roman" w:cs="Times New Roman"/>
        </w:rPr>
      </w:pPr>
      <w:r w:rsidRPr="008718A5">
        <w:rPr>
          <w:rFonts w:ascii="Times New Roman" w:hAnsi="Times New Roman" w:cs="Times New Roman"/>
        </w:rPr>
        <w:t>The consequences of examination anxiety are far-reaching. High levels of anxiety can impair attention, memory retrieval, information processing, and problem-solving abilities, thereby reducing students’ academic performance despite adequate preparation (</w:t>
      </w:r>
      <w:proofErr w:type="spellStart"/>
      <w:r w:rsidRPr="008718A5">
        <w:rPr>
          <w:rFonts w:ascii="Times New Roman" w:hAnsi="Times New Roman" w:cs="Times New Roman"/>
        </w:rPr>
        <w:t>Okoiye</w:t>
      </w:r>
      <w:proofErr w:type="spellEnd"/>
      <w:r w:rsidRPr="008718A5">
        <w:rPr>
          <w:rFonts w:ascii="Times New Roman" w:hAnsi="Times New Roman" w:cs="Times New Roman"/>
        </w:rPr>
        <w:t xml:space="preserve"> &amp; </w:t>
      </w:r>
      <w:proofErr w:type="spellStart"/>
      <w:r w:rsidRPr="008718A5">
        <w:rPr>
          <w:rFonts w:ascii="Times New Roman" w:hAnsi="Times New Roman" w:cs="Times New Roman"/>
        </w:rPr>
        <w:t>Falaye</w:t>
      </w:r>
      <w:proofErr w:type="spellEnd"/>
      <w:r w:rsidRPr="008718A5">
        <w:rPr>
          <w:rFonts w:ascii="Times New Roman" w:hAnsi="Times New Roman" w:cs="Times New Roman"/>
        </w:rPr>
        <w:t>, 2011). Students with severe examination anxiety may experience examination malpractice tendencies, absenteeism during examinations, poor classroom participation, and diminished academic motivation. In extreme cases, persistent examination anxiety may contribute to psychological problems such as depression, low self-confidence, and social withdrawal (</w:t>
      </w:r>
      <w:proofErr w:type="spellStart"/>
      <w:r w:rsidRPr="008718A5">
        <w:rPr>
          <w:rFonts w:ascii="Times New Roman" w:hAnsi="Times New Roman" w:cs="Times New Roman"/>
        </w:rPr>
        <w:t>Omoyemiju</w:t>
      </w:r>
      <w:proofErr w:type="spellEnd"/>
      <w:r w:rsidRPr="008718A5">
        <w:rPr>
          <w:rFonts w:ascii="Times New Roman" w:hAnsi="Times New Roman" w:cs="Times New Roman"/>
        </w:rPr>
        <w:t xml:space="preserve">, 2023). </w:t>
      </w:r>
      <w:r w:rsidRPr="008718A5">
        <w:rPr>
          <w:rFonts w:ascii="Times New Roman" w:hAnsi="Times New Roman" w:cs="Times New Roman"/>
        </w:rPr>
        <w:lastRenderedPageBreak/>
        <w:t>These adverse effects underscore the importance of identifying effective strategies for reducing examination anxiety among students.</w:t>
      </w:r>
    </w:p>
    <w:p w14:paraId="4F448712" w14:textId="77777777" w:rsidR="00016671" w:rsidRPr="008718A5" w:rsidRDefault="00016671" w:rsidP="00A85EDF">
      <w:pPr>
        <w:jc w:val="both"/>
        <w:rPr>
          <w:rFonts w:ascii="Times New Roman" w:hAnsi="Times New Roman" w:cs="Times New Roman"/>
        </w:rPr>
      </w:pPr>
      <w:r w:rsidRPr="008718A5">
        <w:rPr>
          <w:rFonts w:ascii="Times New Roman" w:hAnsi="Times New Roman" w:cs="Times New Roman"/>
        </w:rPr>
        <w:t>Counselling intervention has been recognized as one of the most effective approaches for managing examination anxiety in educational settings. Counselling interventions involve structured professional assistance provided by trained counsellors to help students understand, manage, and overcome psychological challenges affecting their academic and personal development. Through counselling, students are taught coping strategies, relaxation techniques, cognitive restructuring skills, problem-solving skills, self-management strategies, and positive study habits that enable them to effectively deal with examination-related stress and anxiety (</w:t>
      </w:r>
      <w:proofErr w:type="spellStart"/>
      <w:r w:rsidRPr="008718A5">
        <w:rPr>
          <w:rFonts w:ascii="Times New Roman" w:hAnsi="Times New Roman" w:cs="Times New Roman"/>
        </w:rPr>
        <w:t>Ogundokun</w:t>
      </w:r>
      <w:proofErr w:type="spellEnd"/>
      <w:r w:rsidRPr="008718A5">
        <w:rPr>
          <w:rFonts w:ascii="Times New Roman" w:hAnsi="Times New Roman" w:cs="Times New Roman"/>
        </w:rPr>
        <w:t xml:space="preserve"> &amp; </w:t>
      </w:r>
      <w:proofErr w:type="spellStart"/>
      <w:r w:rsidRPr="008718A5">
        <w:rPr>
          <w:rFonts w:ascii="Times New Roman" w:hAnsi="Times New Roman" w:cs="Times New Roman"/>
        </w:rPr>
        <w:t>Olowo</w:t>
      </w:r>
      <w:proofErr w:type="spellEnd"/>
      <w:r w:rsidRPr="008718A5">
        <w:rPr>
          <w:rFonts w:ascii="Times New Roman" w:hAnsi="Times New Roman" w:cs="Times New Roman"/>
        </w:rPr>
        <w:t>, 2021).</w:t>
      </w:r>
    </w:p>
    <w:p w14:paraId="4B94FAD3" w14:textId="1C2DF370" w:rsidR="00016671" w:rsidRPr="008718A5" w:rsidRDefault="00016671" w:rsidP="00A85EDF">
      <w:pPr>
        <w:jc w:val="both"/>
        <w:rPr>
          <w:rFonts w:ascii="Times New Roman" w:hAnsi="Times New Roman" w:cs="Times New Roman"/>
        </w:rPr>
      </w:pPr>
      <w:r w:rsidRPr="008718A5">
        <w:rPr>
          <w:rFonts w:ascii="Times New Roman" w:hAnsi="Times New Roman" w:cs="Times New Roman"/>
        </w:rPr>
        <w:t>Several counselling approaches have demonstrated effectiveness in reducing examination anxiety among secondary school students. Cognitive Behaviour Therapy (CBT), for instance, focuses on identifying and modifying irrational thoughts and negative beliefs associated with examination situations. Studies have shown that CBT significantly reduces examination anxiety by helping students develop positive thinking patterns and effective coping mechanisms (</w:t>
      </w:r>
      <w:proofErr w:type="spellStart"/>
      <w:r w:rsidRPr="008718A5">
        <w:rPr>
          <w:rFonts w:ascii="Times New Roman" w:hAnsi="Times New Roman" w:cs="Times New Roman"/>
        </w:rPr>
        <w:t>Ogundokun</w:t>
      </w:r>
      <w:proofErr w:type="spellEnd"/>
      <w:r w:rsidRPr="008718A5">
        <w:rPr>
          <w:rFonts w:ascii="Times New Roman" w:hAnsi="Times New Roman" w:cs="Times New Roman"/>
        </w:rPr>
        <w:t xml:space="preserve"> &amp; </w:t>
      </w:r>
      <w:proofErr w:type="spellStart"/>
      <w:r w:rsidRPr="008718A5">
        <w:rPr>
          <w:rFonts w:ascii="Times New Roman" w:hAnsi="Times New Roman" w:cs="Times New Roman"/>
        </w:rPr>
        <w:t>Olowo</w:t>
      </w:r>
      <w:proofErr w:type="spellEnd"/>
      <w:r w:rsidRPr="008718A5">
        <w:rPr>
          <w:rFonts w:ascii="Times New Roman" w:hAnsi="Times New Roman" w:cs="Times New Roman"/>
        </w:rPr>
        <w:t xml:space="preserve">, 2021). Similarly, Rational Emotive Behaviour Therapy (REBT) has been found effective in assisting students to challenge irrational beliefs and replace them with rational and adaptive thoughts, thereby reducing anxiety levels. </w:t>
      </w:r>
      <w:proofErr w:type="spellStart"/>
      <w:r w:rsidRPr="008718A5">
        <w:rPr>
          <w:rFonts w:ascii="Times New Roman" w:hAnsi="Times New Roman" w:cs="Times New Roman"/>
        </w:rPr>
        <w:t>Eifediyi</w:t>
      </w:r>
      <w:proofErr w:type="spellEnd"/>
      <w:r w:rsidRPr="008718A5">
        <w:rPr>
          <w:rFonts w:ascii="Times New Roman" w:hAnsi="Times New Roman" w:cs="Times New Roman"/>
        </w:rPr>
        <w:t xml:space="preserve"> et al. (2018) reported that REBT significantly reduced examination anxiety among secondary school students in Edo State, Nigeria.</w:t>
      </w:r>
      <w:r w:rsidR="00062DD7" w:rsidRPr="008718A5">
        <w:rPr>
          <w:rFonts w:ascii="Times New Roman" w:hAnsi="Times New Roman" w:cs="Times New Roman"/>
        </w:rPr>
        <w:t xml:space="preserve"> </w:t>
      </w:r>
      <w:r w:rsidRPr="008718A5">
        <w:rPr>
          <w:rFonts w:ascii="Times New Roman" w:hAnsi="Times New Roman" w:cs="Times New Roman"/>
        </w:rPr>
        <w:t xml:space="preserve">Other counselling interventions such as relaxation training, behavioural rehearsal, self-management techniques, problem-solving therapy, graded exposure therapy, group counselling, and test-taking skills training have also yielded positive outcomes in reducing examination anxiety. </w:t>
      </w:r>
      <w:proofErr w:type="spellStart"/>
      <w:r w:rsidRPr="008718A5">
        <w:rPr>
          <w:rFonts w:ascii="Times New Roman" w:hAnsi="Times New Roman" w:cs="Times New Roman"/>
        </w:rPr>
        <w:t>Anyamene</w:t>
      </w:r>
      <w:proofErr w:type="spellEnd"/>
      <w:r w:rsidRPr="008718A5">
        <w:rPr>
          <w:rFonts w:ascii="Times New Roman" w:hAnsi="Times New Roman" w:cs="Times New Roman"/>
        </w:rPr>
        <w:t xml:space="preserve"> et al. (2022) found that behavioural rehearsal techniques significantly reduced test anxiety among secondary school students. Similarly, </w:t>
      </w:r>
      <w:proofErr w:type="spellStart"/>
      <w:r w:rsidRPr="008718A5">
        <w:rPr>
          <w:rFonts w:ascii="Times New Roman" w:hAnsi="Times New Roman" w:cs="Times New Roman"/>
        </w:rPr>
        <w:t>Anyamene</w:t>
      </w:r>
      <w:proofErr w:type="spellEnd"/>
      <w:r w:rsidRPr="008718A5">
        <w:rPr>
          <w:rFonts w:ascii="Times New Roman" w:hAnsi="Times New Roman" w:cs="Times New Roman"/>
        </w:rPr>
        <w:t xml:space="preserve"> (2021) reported that self-management techniques were effective in helping students manage examination-related anxiety. Ani (2021) further observed that problem-solving counselling techniques significantly reduced test anxiety and improved academic performance among secondary school students. </w:t>
      </w:r>
      <w:proofErr w:type="spellStart"/>
      <w:r w:rsidRPr="008718A5">
        <w:rPr>
          <w:rFonts w:ascii="Times New Roman" w:hAnsi="Times New Roman" w:cs="Times New Roman"/>
        </w:rPr>
        <w:t>Adeboye</w:t>
      </w:r>
      <w:proofErr w:type="spellEnd"/>
      <w:r w:rsidRPr="008718A5">
        <w:rPr>
          <w:rFonts w:ascii="Times New Roman" w:hAnsi="Times New Roman" w:cs="Times New Roman"/>
        </w:rPr>
        <w:t xml:space="preserve"> et al. (2024) also established that graded exposure and test-taking skills training effectively reduced examination anxiety among secondary school students.</w:t>
      </w:r>
    </w:p>
    <w:p w14:paraId="2D674D31" w14:textId="77777777" w:rsidR="00016671" w:rsidRPr="008718A5" w:rsidRDefault="00016671" w:rsidP="00A85EDF">
      <w:pPr>
        <w:jc w:val="both"/>
        <w:rPr>
          <w:rFonts w:ascii="Times New Roman" w:hAnsi="Times New Roman" w:cs="Times New Roman"/>
        </w:rPr>
      </w:pPr>
      <w:r w:rsidRPr="008718A5">
        <w:rPr>
          <w:rFonts w:ascii="Times New Roman" w:hAnsi="Times New Roman" w:cs="Times New Roman"/>
        </w:rPr>
        <w:t>School counselling programmes play a crucial role in promoting students’ psychological well-being and academic success. Effective counselling services provide students with opportunities to discuss their fears, identify sources of anxiety, acquire stress-management skills, and develop confidence in their academic abilities. Evidence from school-based counselling programmes indicates that students who participate in counselling interventions generally report lower levels of examination anxiety compared to their counterparts who do not receive such interventions (Iftikhar et al., 2023). Structured counselling programmes incorporating cognitive-behavioural strategies, stress-management techniques, and emotional support have been found to significantly improve students’ coping abilities and academic adjustment (Iftikhar et al., 2023).</w:t>
      </w:r>
    </w:p>
    <w:p w14:paraId="2FF96770" w14:textId="56C0C5FF" w:rsidR="00016671" w:rsidRPr="008718A5" w:rsidRDefault="00016671" w:rsidP="00A85EDF">
      <w:pPr>
        <w:jc w:val="both"/>
        <w:rPr>
          <w:rFonts w:ascii="Times New Roman" w:hAnsi="Times New Roman" w:cs="Times New Roman"/>
        </w:rPr>
      </w:pPr>
      <w:r w:rsidRPr="008718A5">
        <w:rPr>
          <w:rFonts w:ascii="Times New Roman" w:hAnsi="Times New Roman" w:cs="Times New Roman"/>
        </w:rPr>
        <w:lastRenderedPageBreak/>
        <w:t>In Akwa Ibom State, the issue of examination anxiety among senior secondary school students remains a significant educational concern. The increasing competition for admission into tertiary institutions, pressure to achieve excellent results in external examinations, parental expectations, and societal emphasis on academic success have contributed to heightened anxiety among students. Although guidance and counselling services have been introduced in many secondary schools across the state, there is limited empirical evidence regarding the effectiveness of these counselling interventions in reducing examination anxiety among senior secondary school students. Furthermore, variations in counselling practices, availability of professional counsellors, and students’ utilization of counselling services may influence the outcomes of such interventions.</w:t>
      </w:r>
      <w:r w:rsidR="00062DD7" w:rsidRPr="008718A5">
        <w:rPr>
          <w:rFonts w:ascii="Times New Roman" w:hAnsi="Times New Roman" w:cs="Times New Roman"/>
        </w:rPr>
        <w:t xml:space="preserve"> </w:t>
      </w:r>
      <w:r w:rsidRPr="008718A5">
        <w:rPr>
          <w:rFonts w:ascii="Times New Roman" w:hAnsi="Times New Roman" w:cs="Times New Roman"/>
        </w:rPr>
        <w:t>Given the growing prevalence of examination anxiety and its detrimental effects on students’ academic achievement and psychological well-being, there is a need to evaluate the effectiveness of counselling interventions in addressing this challenge. Evaluating counselling interventions provides valuable information regarding the extent to which counselling services contribute to anxiety reduction, emotional stability, and improved academic functioning among students (</w:t>
      </w:r>
      <w:proofErr w:type="spellStart"/>
      <w:r w:rsidRPr="008718A5">
        <w:rPr>
          <w:rFonts w:ascii="Times New Roman" w:hAnsi="Times New Roman" w:cs="Times New Roman"/>
        </w:rPr>
        <w:t>Okoiye</w:t>
      </w:r>
      <w:proofErr w:type="spellEnd"/>
      <w:r w:rsidRPr="008718A5">
        <w:rPr>
          <w:rFonts w:ascii="Times New Roman" w:hAnsi="Times New Roman" w:cs="Times New Roman"/>
        </w:rPr>
        <w:t xml:space="preserve"> &amp; </w:t>
      </w:r>
      <w:proofErr w:type="spellStart"/>
      <w:r w:rsidRPr="008718A5">
        <w:rPr>
          <w:rFonts w:ascii="Times New Roman" w:hAnsi="Times New Roman" w:cs="Times New Roman"/>
        </w:rPr>
        <w:t>Falaye</w:t>
      </w:r>
      <w:proofErr w:type="spellEnd"/>
      <w:r w:rsidRPr="008718A5">
        <w:rPr>
          <w:rFonts w:ascii="Times New Roman" w:hAnsi="Times New Roman" w:cs="Times New Roman"/>
        </w:rPr>
        <w:t>, 2011). Such evaluation is essential for informing educational policy, strengthening school counselling programmes, and enhancing the quality of psychological support available to students.</w:t>
      </w:r>
      <w:r w:rsidR="001B2B14">
        <w:rPr>
          <w:rFonts w:ascii="Times New Roman" w:hAnsi="Times New Roman" w:cs="Times New Roman"/>
          <w:lang w:val="en-GB"/>
        </w:rPr>
        <w:t xml:space="preserve"> </w:t>
      </w:r>
      <w:r w:rsidRPr="008718A5">
        <w:rPr>
          <w:rFonts w:ascii="Times New Roman" w:hAnsi="Times New Roman" w:cs="Times New Roman"/>
        </w:rPr>
        <w:t>Therefore, this study seeks to evaluate counselling intervention in reducing examination anxiety among senior secondary school students in Akwa Ibom State. The study is expected to contribute to existing literature on examination anxiety and provide empirical evidence on the effectiveness of counselling services in promoting students’ psychological well-being and academic success.</w:t>
      </w:r>
    </w:p>
    <w:p w14:paraId="1BEA72ED" w14:textId="41C9E061" w:rsidR="00522F77" w:rsidRPr="008718A5" w:rsidRDefault="00522F77" w:rsidP="00A85EDF">
      <w:pPr>
        <w:spacing w:before="100" w:beforeAutospacing="1" w:after="100" w:afterAutospacing="1" w:line="240" w:lineRule="auto"/>
        <w:ind w:firstLine="720"/>
        <w:jc w:val="both"/>
        <w:rPr>
          <w:rFonts w:ascii="Times New Roman" w:eastAsia="Times New Roman" w:hAnsi="Times New Roman" w:cs="Times New Roman"/>
          <w:kern w:val="0"/>
          <w:lang w:eastAsia="en-NG"/>
          <w14:ligatures w14:val="none"/>
        </w:rPr>
      </w:pPr>
      <w:r w:rsidRPr="008718A5">
        <w:rPr>
          <w:rFonts w:ascii="Times New Roman" w:eastAsia="Times New Roman" w:hAnsi="Times New Roman" w:cs="Times New Roman"/>
          <w:kern w:val="0"/>
          <w:lang w:eastAsia="en-NG"/>
          <w14:ligatures w14:val="none"/>
        </w:rPr>
        <w:t xml:space="preserve">Examination anxiety refers to a psychological condition characterized by excessive worry, tension, and physiological arousal experienced by students before, during, or after examination situations. It is a form of performance anxiety that interferes with students’ ability to effectively recall and apply learned information during assessments. According to Spielberger’s theory of test anxiety, examination anxiety consists of two major components: cognitive worry and emotionality, both of which negatively affect academic performance (Spielberger, 1980). Empirical studies have consistently shown that examination anxiety is prevalent among secondary school students, particularly in high-stakes examination environments. For example, </w:t>
      </w:r>
      <w:proofErr w:type="spellStart"/>
      <w:r w:rsidRPr="008718A5">
        <w:rPr>
          <w:rFonts w:ascii="Times New Roman" w:eastAsia="Times New Roman" w:hAnsi="Times New Roman" w:cs="Times New Roman"/>
          <w:kern w:val="0"/>
          <w:lang w:eastAsia="en-NG"/>
          <w14:ligatures w14:val="none"/>
        </w:rPr>
        <w:t>Olakojo</w:t>
      </w:r>
      <w:proofErr w:type="spellEnd"/>
      <w:r w:rsidRPr="008718A5">
        <w:rPr>
          <w:rFonts w:ascii="Times New Roman" w:eastAsia="Times New Roman" w:hAnsi="Times New Roman" w:cs="Times New Roman"/>
          <w:kern w:val="0"/>
          <w:lang w:eastAsia="en-NG"/>
          <w14:ligatures w14:val="none"/>
        </w:rPr>
        <w:t xml:space="preserve"> and </w:t>
      </w:r>
      <w:proofErr w:type="spellStart"/>
      <w:r w:rsidRPr="008718A5">
        <w:rPr>
          <w:rFonts w:ascii="Times New Roman" w:eastAsia="Times New Roman" w:hAnsi="Times New Roman" w:cs="Times New Roman"/>
          <w:kern w:val="0"/>
          <w:lang w:eastAsia="en-NG"/>
          <w14:ligatures w14:val="none"/>
        </w:rPr>
        <w:t>Ojo</w:t>
      </w:r>
      <w:proofErr w:type="spellEnd"/>
      <w:r w:rsidRPr="008718A5">
        <w:rPr>
          <w:rFonts w:ascii="Times New Roman" w:eastAsia="Times New Roman" w:hAnsi="Times New Roman" w:cs="Times New Roman"/>
          <w:kern w:val="0"/>
          <w:lang w:eastAsia="en-NG"/>
          <w14:ligatures w14:val="none"/>
        </w:rPr>
        <w:t xml:space="preserve"> (2017) found that many Nigerian secondary school students experience high levels of examination anxiety, which significantly affects their academic performance and confidence. Similarly, </w:t>
      </w:r>
      <w:proofErr w:type="spellStart"/>
      <w:r w:rsidRPr="008718A5">
        <w:rPr>
          <w:rFonts w:ascii="Times New Roman" w:eastAsia="Times New Roman" w:hAnsi="Times New Roman" w:cs="Times New Roman"/>
          <w:kern w:val="0"/>
          <w:lang w:eastAsia="en-NG"/>
          <w14:ligatures w14:val="none"/>
        </w:rPr>
        <w:t>Omoyemiju</w:t>
      </w:r>
      <w:proofErr w:type="spellEnd"/>
      <w:r w:rsidRPr="008718A5">
        <w:rPr>
          <w:rFonts w:ascii="Times New Roman" w:eastAsia="Times New Roman" w:hAnsi="Times New Roman" w:cs="Times New Roman"/>
          <w:kern w:val="0"/>
          <w:lang w:eastAsia="en-NG"/>
          <w14:ligatures w14:val="none"/>
        </w:rPr>
        <w:t xml:space="preserve"> (2023) reported that test anxiety is associated with poor concentration, low self-esteem, and reduced academic achievement among adolescents.  </w:t>
      </w:r>
      <w:proofErr w:type="spellStart"/>
      <w:r w:rsidRPr="008718A5">
        <w:rPr>
          <w:rFonts w:ascii="Times New Roman" w:eastAsia="Times New Roman" w:hAnsi="Times New Roman" w:cs="Times New Roman"/>
          <w:kern w:val="0"/>
          <w:lang w:eastAsia="en-NG"/>
          <w14:ligatures w14:val="none"/>
        </w:rPr>
        <w:t>Roos</w:t>
      </w:r>
      <w:proofErr w:type="spellEnd"/>
      <w:r w:rsidRPr="008718A5">
        <w:rPr>
          <w:rFonts w:ascii="Times New Roman" w:eastAsia="Times New Roman" w:hAnsi="Times New Roman" w:cs="Times New Roman"/>
          <w:kern w:val="0"/>
          <w:lang w:eastAsia="en-NG"/>
          <w14:ligatures w14:val="none"/>
        </w:rPr>
        <w:t xml:space="preserve"> et al., (2020)</w:t>
      </w:r>
      <w:r w:rsidR="001B2B14">
        <w:rPr>
          <w:rFonts w:ascii="Times New Roman" w:eastAsia="Times New Roman" w:hAnsi="Times New Roman" w:cs="Times New Roman"/>
          <w:kern w:val="0"/>
          <w:lang w:val="en-GB" w:eastAsia="en-NG"/>
          <w14:ligatures w14:val="none"/>
        </w:rPr>
        <w:t xml:space="preserve"> </w:t>
      </w:r>
      <w:r w:rsidRPr="008718A5">
        <w:rPr>
          <w:rFonts w:ascii="Times New Roman" w:eastAsia="Times New Roman" w:hAnsi="Times New Roman" w:cs="Times New Roman"/>
          <w:kern w:val="0"/>
          <w:lang w:eastAsia="en-NG"/>
          <w14:ligatures w14:val="none"/>
        </w:rPr>
        <w:t>test anxiety is a widespread phenomenon across educational levels and is strongly linked with physiological arousal such as increased heart rate and emotional distress during examinations</w:t>
      </w:r>
      <w:r w:rsidR="00630545" w:rsidRPr="008718A5">
        <w:rPr>
          <w:rFonts w:ascii="Times New Roman" w:eastAsia="Times New Roman" w:hAnsi="Times New Roman" w:cs="Times New Roman"/>
          <w:kern w:val="0"/>
          <w:lang w:eastAsia="en-NG"/>
          <w14:ligatures w14:val="none"/>
        </w:rPr>
        <w:t>.</w:t>
      </w:r>
    </w:p>
    <w:p w14:paraId="3484E8C6" w14:textId="48180D81" w:rsidR="00630545" w:rsidRPr="008718A5" w:rsidRDefault="00630545" w:rsidP="00A85EDF">
      <w:pPr>
        <w:spacing w:before="100" w:beforeAutospacing="1" w:after="100" w:afterAutospacing="1" w:line="240" w:lineRule="auto"/>
        <w:ind w:firstLine="720"/>
        <w:jc w:val="both"/>
        <w:rPr>
          <w:rFonts w:ascii="Times New Roman" w:eastAsia="Times New Roman" w:hAnsi="Times New Roman" w:cs="Times New Roman"/>
          <w:kern w:val="0"/>
          <w:lang w:eastAsia="en-NG"/>
          <w14:ligatures w14:val="none"/>
        </w:rPr>
      </w:pPr>
      <w:r w:rsidRPr="008718A5">
        <w:rPr>
          <w:rFonts w:ascii="Times New Roman" w:eastAsia="Times New Roman" w:hAnsi="Times New Roman" w:cs="Times New Roman"/>
          <w:kern w:val="0"/>
          <w:lang w:eastAsia="en-NG"/>
          <w14:ligatures w14:val="none"/>
        </w:rPr>
        <w:t>The causes of examination anxiety among students are multifaceted. These include fear of failure, poor study habits, unrealistic parental expectations, lack of preparation, and negative self-perception. In Nigeria, societal pressure to excel academically has been identified as a major contributor to students’ anxiety during examinations (</w:t>
      </w:r>
      <w:proofErr w:type="spellStart"/>
      <w:r w:rsidRPr="008718A5">
        <w:rPr>
          <w:rFonts w:ascii="Times New Roman" w:eastAsia="Times New Roman" w:hAnsi="Times New Roman" w:cs="Times New Roman"/>
          <w:kern w:val="0"/>
          <w:lang w:eastAsia="en-NG"/>
          <w14:ligatures w14:val="none"/>
        </w:rPr>
        <w:t>Omoyemiju</w:t>
      </w:r>
      <w:proofErr w:type="spellEnd"/>
      <w:r w:rsidRPr="008718A5">
        <w:rPr>
          <w:rFonts w:ascii="Times New Roman" w:eastAsia="Times New Roman" w:hAnsi="Times New Roman" w:cs="Times New Roman"/>
          <w:kern w:val="0"/>
          <w:lang w:eastAsia="en-NG"/>
          <w14:ligatures w14:val="none"/>
        </w:rPr>
        <w:t xml:space="preserve">, 2023). Additionally, inadequate academic support and ineffective learning strategies also increase anxiety levels. Students who lack effective study skills or who engage in last-minute reading are more likely to experience </w:t>
      </w:r>
      <w:r w:rsidRPr="008718A5">
        <w:rPr>
          <w:rFonts w:ascii="Times New Roman" w:eastAsia="Times New Roman" w:hAnsi="Times New Roman" w:cs="Times New Roman"/>
          <w:kern w:val="0"/>
          <w:lang w:eastAsia="en-NG"/>
          <w14:ligatures w14:val="none"/>
        </w:rPr>
        <w:lastRenderedPageBreak/>
        <w:t>heightened stress before examinations. McDonald (2001) also noted that cognitive distortions such as negative self-talk and irrational beliefs contribute significantly to test anxiety.</w:t>
      </w:r>
    </w:p>
    <w:p w14:paraId="6BE8A3FD" w14:textId="22CB19B0" w:rsidR="00630545" w:rsidRPr="008718A5" w:rsidRDefault="00630545" w:rsidP="00A85EDF">
      <w:pPr>
        <w:spacing w:before="100" w:beforeAutospacing="1" w:after="100" w:afterAutospacing="1" w:line="240" w:lineRule="auto"/>
        <w:jc w:val="both"/>
        <w:rPr>
          <w:rFonts w:ascii="Times New Roman" w:eastAsia="Times New Roman" w:hAnsi="Times New Roman" w:cs="Times New Roman"/>
          <w:kern w:val="0"/>
          <w:lang w:eastAsia="en-NG"/>
          <w14:ligatures w14:val="none"/>
        </w:rPr>
      </w:pPr>
      <w:r w:rsidRPr="008718A5">
        <w:rPr>
          <w:rFonts w:ascii="Times New Roman" w:eastAsia="Times New Roman" w:hAnsi="Times New Roman" w:cs="Times New Roman"/>
          <w:kern w:val="0"/>
          <w:lang w:eastAsia="en-NG"/>
          <w14:ligatures w14:val="none"/>
        </w:rPr>
        <w:tab/>
        <w:t xml:space="preserve">Examination anxiety has been widely documented to negatively affect students’ academic achievement. High levels of anxiety impair cognitive functioning, particularly memory retrieval, concentration, and problem-solving ability (Spielberger, 1980). Students with severe anxiety often perform below their actual academic ability due to mental blockage during examinations. </w:t>
      </w:r>
      <w:proofErr w:type="spellStart"/>
      <w:r w:rsidRPr="008718A5">
        <w:rPr>
          <w:rFonts w:ascii="Times New Roman" w:eastAsia="Times New Roman" w:hAnsi="Times New Roman" w:cs="Times New Roman"/>
          <w:kern w:val="0"/>
          <w:lang w:eastAsia="en-NG"/>
          <w14:ligatures w14:val="none"/>
        </w:rPr>
        <w:t>Roos</w:t>
      </w:r>
      <w:proofErr w:type="spellEnd"/>
      <w:r w:rsidRPr="008718A5">
        <w:rPr>
          <w:rFonts w:ascii="Times New Roman" w:eastAsia="Times New Roman" w:hAnsi="Times New Roman" w:cs="Times New Roman"/>
          <w:kern w:val="0"/>
          <w:lang w:eastAsia="en-NG"/>
          <w14:ligatures w14:val="none"/>
        </w:rPr>
        <w:t xml:space="preserve"> et al. (2020) further confirmed that test anxiety is associated with physiological arousal and cognitive interference, which reduce performance efficiency. In Nigeria, </w:t>
      </w:r>
      <w:proofErr w:type="spellStart"/>
      <w:r w:rsidRPr="008718A5">
        <w:rPr>
          <w:rFonts w:ascii="Times New Roman" w:eastAsia="Times New Roman" w:hAnsi="Times New Roman" w:cs="Times New Roman"/>
          <w:kern w:val="0"/>
          <w:lang w:eastAsia="en-NG"/>
          <w14:ligatures w14:val="none"/>
        </w:rPr>
        <w:t>Olakojo</w:t>
      </w:r>
      <w:proofErr w:type="spellEnd"/>
      <w:r w:rsidRPr="008718A5">
        <w:rPr>
          <w:rFonts w:ascii="Times New Roman" w:eastAsia="Times New Roman" w:hAnsi="Times New Roman" w:cs="Times New Roman"/>
          <w:kern w:val="0"/>
          <w:lang w:eastAsia="en-NG"/>
          <w14:ligatures w14:val="none"/>
        </w:rPr>
        <w:t xml:space="preserve"> and </w:t>
      </w:r>
      <w:proofErr w:type="spellStart"/>
      <w:r w:rsidRPr="008718A5">
        <w:rPr>
          <w:rFonts w:ascii="Times New Roman" w:eastAsia="Times New Roman" w:hAnsi="Times New Roman" w:cs="Times New Roman"/>
          <w:kern w:val="0"/>
          <w:lang w:eastAsia="en-NG"/>
          <w14:ligatures w14:val="none"/>
        </w:rPr>
        <w:t>Ojo</w:t>
      </w:r>
      <w:proofErr w:type="spellEnd"/>
      <w:r w:rsidRPr="008718A5">
        <w:rPr>
          <w:rFonts w:ascii="Times New Roman" w:eastAsia="Times New Roman" w:hAnsi="Times New Roman" w:cs="Times New Roman"/>
          <w:kern w:val="0"/>
          <w:lang w:eastAsia="en-NG"/>
          <w14:ligatures w14:val="none"/>
        </w:rPr>
        <w:t xml:space="preserve"> (2017) found that students with high examination anxiety performed poorly compared to their less anxious counterparts. This suggests that examination anxiety is a critical barrier to academic success.</w:t>
      </w:r>
    </w:p>
    <w:p w14:paraId="20937FAF" w14:textId="68CE48D4" w:rsidR="00630545" w:rsidRPr="008718A5" w:rsidRDefault="00630545" w:rsidP="00A85EDF">
      <w:pPr>
        <w:spacing w:before="100" w:beforeAutospacing="1" w:after="100" w:afterAutospacing="1" w:line="240" w:lineRule="auto"/>
        <w:ind w:firstLine="720"/>
        <w:jc w:val="both"/>
        <w:rPr>
          <w:rFonts w:ascii="Times New Roman" w:eastAsia="Times New Roman" w:hAnsi="Times New Roman" w:cs="Times New Roman"/>
          <w:kern w:val="0"/>
          <w:lang w:eastAsia="en-NG"/>
          <w14:ligatures w14:val="none"/>
        </w:rPr>
      </w:pPr>
      <w:r w:rsidRPr="008718A5">
        <w:rPr>
          <w:rFonts w:ascii="Times New Roman" w:eastAsia="Times New Roman" w:hAnsi="Times New Roman" w:cs="Times New Roman"/>
          <w:kern w:val="0"/>
          <w:lang w:eastAsia="en-NG"/>
          <w14:ligatures w14:val="none"/>
        </w:rPr>
        <w:t>Counselling intervention refers to structured psychological support provided by trained counsellors to help individuals manage emotional, behavioural, and academic challenges. In educational settings, counselling interventions aim to improve students’ coping skills, emotional regulation, and academic adjustment.</w:t>
      </w:r>
      <w:r w:rsidR="0064421C" w:rsidRPr="008718A5">
        <w:rPr>
          <w:rFonts w:ascii="Times New Roman" w:eastAsia="Times New Roman" w:hAnsi="Times New Roman" w:cs="Times New Roman"/>
          <w:kern w:val="0"/>
          <w:lang w:eastAsia="en-NG"/>
          <w14:ligatures w14:val="none"/>
        </w:rPr>
        <w:t xml:space="preserve"> </w:t>
      </w:r>
      <w:r w:rsidRPr="008718A5">
        <w:rPr>
          <w:rFonts w:ascii="Times New Roman" w:eastAsia="Times New Roman" w:hAnsi="Times New Roman" w:cs="Times New Roman"/>
          <w:kern w:val="0"/>
          <w:lang w:eastAsia="en-NG"/>
          <w14:ligatures w14:val="none"/>
        </w:rPr>
        <w:t>Counselling approaches such as Cognitive Behaviour Therapy (CBT), Rational Emotive Behaviour Therapy (REBT), relaxation techniques, and systematic desensitization have been widely used in reducing examination anxiety. These interventions help students identify irrational thoughts, replace negative beliefs with positive thinking, and develop relaxation skills to manage stress.</w:t>
      </w:r>
      <w:r w:rsidR="0064421C" w:rsidRPr="008718A5">
        <w:rPr>
          <w:rFonts w:ascii="Times New Roman" w:eastAsia="Times New Roman" w:hAnsi="Times New Roman" w:cs="Times New Roman"/>
          <w:kern w:val="0"/>
          <w:lang w:eastAsia="en-NG"/>
          <w14:ligatures w14:val="none"/>
        </w:rPr>
        <w:t xml:space="preserve"> </w:t>
      </w:r>
      <w:r w:rsidRPr="008718A5">
        <w:rPr>
          <w:rFonts w:ascii="Times New Roman" w:eastAsia="Times New Roman" w:hAnsi="Times New Roman" w:cs="Times New Roman"/>
          <w:kern w:val="0"/>
          <w:lang w:eastAsia="en-NG"/>
          <w14:ligatures w14:val="none"/>
        </w:rPr>
        <w:t xml:space="preserve">A study by </w:t>
      </w:r>
      <w:proofErr w:type="spellStart"/>
      <w:r w:rsidRPr="008718A5">
        <w:rPr>
          <w:rFonts w:ascii="Times New Roman" w:eastAsia="Times New Roman" w:hAnsi="Times New Roman" w:cs="Times New Roman"/>
          <w:kern w:val="0"/>
          <w:lang w:eastAsia="en-NG"/>
          <w14:ligatures w14:val="none"/>
        </w:rPr>
        <w:t>Eifediyi</w:t>
      </w:r>
      <w:proofErr w:type="spellEnd"/>
      <w:r w:rsidRPr="008718A5">
        <w:rPr>
          <w:rFonts w:ascii="Times New Roman" w:eastAsia="Times New Roman" w:hAnsi="Times New Roman" w:cs="Times New Roman"/>
          <w:kern w:val="0"/>
          <w:lang w:eastAsia="en-NG"/>
          <w14:ligatures w14:val="none"/>
        </w:rPr>
        <w:t xml:space="preserve">, </w:t>
      </w:r>
      <w:proofErr w:type="spellStart"/>
      <w:r w:rsidRPr="008718A5">
        <w:rPr>
          <w:rFonts w:ascii="Times New Roman" w:eastAsia="Times New Roman" w:hAnsi="Times New Roman" w:cs="Times New Roman"/>
          <w:kern w:val="0"/>
          <w:lang w:eastAsia="en-NG"/>
          <w14:ligatures w14:val="none"/>
        </w:rPr>
        <w:t>Ojugo</w:t>
      </w:r>
      <w:proofErr w:type="spellEnd"/>
      <w:r w:rsidRPr="008718A5">
        <w:rPr>
          <w:rFonts w:ascii="Times New Roman" w:eastAsia="Times New Roman" w:hAnsi="Times New Roman" w:cs="Times New Roman"/>
          <w:kern w:val="0"/>
          <w:lang w:eastAsia="en-NG"/>
          <w14:ligatures w14:val="none"/>
        </w:rPr>
        <w:t xml:space="preserve">, and </w:t>
      </w:r>
      <w:proofErr w:type="spellStart"/>
      <w:r w:rsidRPr="008718A5">
        <w:rPr>
          <w:rFonts w:ascii="Times New Roman" w:eastAsia="Times New Roman" w:hAnsi="Times New Roman" w:cs="Times New Roman"/>
          <w:kern w:val="0"/>
          <w:lang w:eastAsia="en-NG"/>
          <w14:ligatures w14:val="none"/>
        </w:rPr>
        <w:t>Aluede</w:t>
      </w:r>
      <w:proofErr w:type="spellEnd"/>
      <w:r w:rsidRPr="008718A5">
        <w:rPr>
          <w:rFonts w:ascii="Times New Roman" w:eastAsia="Times New Roman" w:hAnsi="Times New Roman" w:cs="Times New Roman"/>
          <w:kern w:val="0"/>
          <w:lang w:eastAsia="en-NG"/>
          <w14:ligatures w14:val="none"/>
        </w:rPr>
        <w:t xml:space="preserve"> (2017) found that REBT significantly reduced examination anxiety among secondary school students in Nigeria, with students in the treatment group showing greater improvement compared to the control </w:t>
      </w:r>
      <w:r w:rsidR="0064421C" w:rsidRPr="008718A5">
        <w:rPr>
          <w:rFonts w:ascii="Times New Roman" w:eastAsia="Times New Roman" w:hAnsi="Times New Roman" w:cs="Times New Roman"/>
          <w:kern w:val="0"/>
          <w:lang w:eastAsia="en-NG"/>
          <w14:ligatures w14:val="none"/>
        </w:rPr>
        <w:t>group.</w:t>
      </w:r>
      <w:r w:rsidRPr="008718A5">
        <w:rPr>
          <w:rFonts w:ascii="Times New Roman" w:eastAsia="Times New Roman" w:hAnsi="Times New Roman" w:cs="Times New Roman"/>
          <w:kern w:val="0"/>
          <w:lang w:eastAsia="en-NG"/>
          <w14:ligatures w14:val="none"/>
        </w:rPr>
        <w:t xml:space="preserve"> Similarly, </w:t>
      </w:r>
      <w:proofErr w:type="spellStart"/>
      <w:r w:rsidRPr="008718A5">
        <w:rPr>
          <w:rFonts w:ascii="Times New Roman" w:eastAsia="Times New Roman" w:hAnsi="Times New Roman" w:cs="Times New Roman"/>
          <w:kern w:val="0"/>
          <w:lang w:eastAsia="en-NG"/>
          <w14:ligatures w14:val="none"/>
        </w:rPr>
        <w:t>Okoiye</w:t>
      </w:r>
      <w:proofErr w:type="spellEnd"/>
      <w:r w:rsidRPr="008718A5">
        <w:rPr>
          <w:rFonts w:ascii="Times New Roman" w:eastAsia="Times New Roman" w:hAnsi="Times New Roman" w:cs="Times New Roman"/>
          <w:kern w:val="0"/>
          <w:lang w:eastAsia="en-NG"/>
          <w14:ligatures w14:val="none"/>
        </w:rPr>
        <w:t xml:space="preserve"> and </w:t>
      </w:r>
      <w:proofErr w:type="spellStart"/>
      <w:r w:rsidRPr="008718A5">
        <w:rPr>
          <w:rFonts w:ascii="Times New Roman" w:eastAsia="Times New Roman" w:hAnsi="Times New Roman" w:cs="Times New Roman"/>
          <w:kern w:val="0"/>
          <w:lang w:eastAsia="en-NG"/>
          <w14:ligatures w14:val="none"/>
        </w:rPr>
        <w:t>Falaye</w:t>
      </w:r>
      <w:proofErr w:type="spellEnd"/>
      <w:r w:rsidRPr="008718A5">
        <w:rPr>
          <w:rFonts w:ascii="Times New Roman" w:eastAsia="Times New Roman" w:hAnsi="Times New Roman" w:cs="Times New Roman"/>
          <w:kern w:val="0"/>
          <w:lang w:eastAsia="en-NG"/>
          <w14:ligatures w14:val="none"/>
        </w:rPr>
        <w:t xml:space="preserve"> (2011) reported that cognitive and group behavioural therapies were effective in managing examination anxiety among at-risk secondary school students.</w:t>
      </w:r>
      <w:r w:rsidR="0064421C" w:rsidRPr="008718A5">
        <w:rPr>
          <w:rFonts w:ascii="Times New Roman" w:eastAsia="Times New Roman" w:hAnsi="Times New Roman" w:cs="Times New Roman"/>
          <w:kern w:val="0"/>
          <w:lang w:eastAsia="en-NG"/>
          <w14:ligatures w14:val="none"/>
        </w:rPr>
        <w:t xml:space="preserve"> </w:t>
      </w:r>
      <w:r w:rsidRPr="008718A5">
        <w:rPr>
          <w:rFonts w:ascii="Times New Roman" w:eastAsia="Times New Roman" w:hAnsi="Times New Roman" w:cs="Times New Roman"/>
          <w:kern w:val="0"/>
          <w:lang w:eastAsia="en-NG"/>
          <w14:ligatures w14:val="none"/>
        </w:rPr>
        <w:t xml:space="preserve">More recent studies have also confirmed the effectiveness of counselling interventions. For example, </w:t>
      </w:r>
      <w:proofErr w:type="spellStart"/>
      <w:r w:rsidRPr="008718A5">
        <w:rPr>
          <w:rFonts w:ascii="Times New Roman" w:eastAsia="Times New Roman" w:hAnsi="Times New Roman" w:cs="Times New Roman"/>
          <w:kern w:val="0"/>
          <w:lang w:eastAsia="en-NG"/>
          <w14:ligatures w14:val="none"/>
        </w:rPr>
        <w:t>Anyamene</w:t>
      </w:r>
      <w:proofErr w:type="spellEnd"/>
      <w:r w:rsidRPr="008718A5">
        <w:rPr>
          <w:rFonts w:ascii="Times New Roman" w:eastAsia="Times New Roman" w:hAnsi="Times New Roman" w:cs="Times New Roman"/>
          <w:kern w:val="0"/>
          <w:lang w:eastAsia="en-NG"/>
          <w14:ligatures w14:val="none"/>
        </w:rPr>
        <w:t xml:space="preserve"> (2021) found that self-management counselling techniques significantly reduced test anxiety among secondary school </w:t>
      </w:r>
      <w:r w:rsidR="0064421C" w:rsidRPr="008718A5">
        <w:rPr>
          <w:rFonts w:ascii="Times New Roman" w:eastAsia="Times New Roman" w:hAnsi="Times New Roman" w:cs="Times New Roman"/>
          <w:kern w:val="0"/>
          <w:lang w:eastAsia="en-NG"/>
          <w14:ligatures w14:val="none"/>
        </w:rPr>
        <w:t>students.</w:t>
      </w:r>
      <w:r w:rsidRPr="008718A5">
        <w:rPr>
          <w:rFonts w:ascii="Times New Roman" w:eastAsia="Times New Roman" w:hAnsi="Times New Roman" w:cs="Times New Roman"/>
          <w:kern w:val="0"/>
          <w:lang w:eastAsia="en-NG"/>
          <w14:ligatures w14:val="none"/>
        </w:rPr>
        <w:t xml:space="preserve"> Likewise, </w:t>
      </w:r>
      <w:proofErr w:type="spellStart"/>
      <w:r w:rsidRPr="008718A5">
        <w:rPr>
          <w:rFonts w:ascii="Times New Roman" w:eastAsia="Times New Roman" w:hAnsi="Times New Roman" w:cs="Times New Roman"/>
          <w:kern w:val="0"/>
          <w:lang w:eastAsia="en-NG"/>
          <w14:ligatures w14:val="none"/>
        </w:rPr>
        <w:t>Adeboye</w:t>
      </w:r>
      <w:proofErr w:type="spellEnd"/>
      <w:r w:rsidRPr="008718A5">
        <w:rPr>
          <w:rFonts w:ascii="Times New Roman" w:eastAsia="Times New Roman" w:hAnsi="Times New Roman" w:cs="Times New Roman"/>
          <w:kern w:val="0"/>
          <w:lang w:eastAsia="en-NG"/>
          <w14:ligatures w14:val="none"/>
        </w:rPr>
        <w:t xml:space="preserve"> et al. (2024) demonstrated that graded exposure and test-taking skills training significantly reduced cognitive, emotional, and behavioural aspects of examination </w:t>
      </w:r>
      <w:r w:rsidR="0064421C" w:rsidRPr="008718A5">
        <w:rPr>
          <w:rFonts w:ascii="Times New Roman" w:eastAsia="Times New Roman" w:hAnsi="Times New Roman" w:cs="Times New Roman"/>
          <w:kern w:val="0"/>
          <w:lang w:eastAsia="en-NG"/>
          <w14:ligatures w14:val="none"/>
        </w:rPr>
        <w:t>anxiety.</w:t>
      </w:r>
      <w:r w:rsidR="00E856ED" w:rsidRPr="008718A5">
        <w:rPr>
          <w:rFonts w:ascii="Times New Roman" w:eastAsia="Times New Roman" w:hAnsi="Times New Roman" w:cs="Times New Roman"/>
          <w:kern w:val="0"/>
          <w:lang w:eastAsia="en-NG"/>
          <w14:ligatures w14:val="none"/>
        </w:rPr>
        <w:t xml:space="preserve"> Studies across Nigeria and other countries have consistently demonstrated the effectiveness of counselling interventions in reducing examination anxiety. For instance, </w:t>
      </w:r>
      <w:proofErr w:type="spellStart"/>
      <w:r w:rsidR="00E856ED" w:rsidRPr="008718A5">
        <w:rPr>
          <w:rFonts w:ascii="Times New Roman" w:eastAsia="Times New Roman" w:hAnsi="Times New Roman" w:cs="Times New Roman"/>
          <w:kern w:val="0"/>
          <w:lang w:eastAsia="en-NG"/>
          <w14:ligatures w14:val="none"/>
        </w:rPr>
        <w:t>Eifediyi</w:t>
      </w:r>
      <w:proofErr w:type="spellEnd"/>
      <w:r w:rsidR="00E856ED" w:rsidRPr="008718A5">
        <w:rPr>
          <w:rFonts w:ascii="Times New Roman" w:eastAsia="Times New Roman" w:hAnsi="Times New Roman" w:cs="Times New Roman"/>
          <w:kern w:val="0"/>
          <w:lang w:eastAsia="en-NG"/>
          <w14:ligatures w14:val="none"/>
        </w:rPr>
        <w:t xml:space="preserve"> et al. (2017) reported a significant reduction in test anxiety among students exposed to REBT compared to the control group. Similarly, </w:t>
      </w:r>
      <w:proofErr w:type="spellStart"/>
      <w:r w:rsidR="00E856ED" w:rsidRPr="008718A5">
        <w:rPr>
          <w:rFonts w:ascii="Times New Roman" w:eastAsia="Times New Roman" w:hAnsi="Times New Roman" w:cs="Times New Roman"/>
          <w:kern w:val="0"/>
          <w:lang w:eastAsia="en-NG"/>
          <w14:ligatures w14:val="none"/>
        </w:rPr>
        <w:t>Okoiye</w:t>
      </w:r>
      <w:proofErr w:type="spellEnd"/>
      <w:r w:rsidR="00E856ED" w:rsidRPr="008718A5">
        <w:rPr>
          <w:rFonts w:ascii="Times New Roman" w:eastAsia="Times New Roman" w:hAnsi="Times New Roman" w:cs="Times New Roman"/>
          <w:kern w:val="0"/>
          <w:lang w:eastAsia="en-NG"/>
          <w14:ligatures w14:val="none"/>
        </w:rPr>
        <w:t xml:space="preserve"> and </w:t>
      </w:r>
      <w:proofErr w:type="spellStart"/>
      <w:r w:rsidR="00E856ED" w:rsidRPr="008718A5">
        <w:rPr>
          <w:rFonts w:ascii="Times New Roman" w:eastAsia="Times New Roman" w:hAnsi="Times New Roman" w:cs="Times New Roman"/>
          <w:kern w:val="0"/>
          <w:lang w:eastAsia="en-NG"/>
          <w14:ligatures w14:val="none"/>
        </w:rPr>
        <w:t>Falaye</w:t>
      </w:r>
      <w:proofErr w:type="spellEnd"/>
      <w:r w:rsidR="00E856ED" w:rsidRPr="008718A5">
        <w:rPr>
          <w:rFonts w:ascii="Times New Roman" w:eastAsia="Times New Roman" w:hAnsi="Times New Roman" w:cs="Times New Roman"/>
          <w:kern w:val="0"/>
          <w:lang w:eastAsia="en-NG"/>
          <w14:ligatures w14:val="none"/>
        </w:rPr>
        <w:t xml:space="preserve"> (2011) found that cognitive-behavioural and group therapies significantly improved students’ ability to manage examination anxiety. In another study, </w:t>
      </w:r>
      <w:proofErr w:type="spellStart"/>
      <w:r w:rsidR="00E856ED" w:rsidRPr="008718A5">
        <w:rPr>
          <w:rFonts w:ascii="Times New Roman" w:eastAsia="Times New Roman" w:hAnsi="Times New Roman" w:cs="Times New Roman"/>
          <w:kern w:val="0"/>
          <w:lang w:eastAsia="en-NG"/>
          <w14:ligatures w14:val="none"/>
        </w:rPr>
        <w:t>Anyamene</w:t>
      </w:r>
      <w:proofErr w:type="spellEnd"/>
      <w:r w:rsidR="00E856ED" w:rsidRPr="008718A5">
        <w:rPr>
          <w:rFonts w:ascii="Times New Roman" w:eastAsia="Times New Roman" w:hAnsi="Times New Roman" w:cs="Times New Roman"/>
          <w:kern w:val="0"/>
          <w:lang w:eastAsia="en-NG"/>
          <w14:ligatures w14:val="none"/>
        </w:rPr>
        <w:t xml:space="preserve"> (2021) confirmed that self-management techniques were effective in reducing anxiety symptoms among secondary school students. </w:t>
      </w:r>
      <w:proofErr w:type="spellStart"/>
      <w:r w:rsidR="00E856ED" w:rsidRPr="008718A5">
        <w:rPr>
          <w:rFonts w:ascii="Times New Roman" w:eastAsia="Times New Roman" w:hAnsi="Times New Roman" w:cs="Times New Roman"/>
          <w:kern w:val="0"/>
          <w:lang w:eastAsia="en-NG"/>
          <w14:ligatures w14:val="none"/>
        </w:rPr>
        <w:t>Adeboye</w:t>
      </w:r>
      <w:proofErr w:type="spellEnd"/>
      <w:r w:rsidR="00E856ED" w:rsidRPr="008718A5">
        <w:rPr>
          <w:rFonts w:ascii="Times New Roman" w:eastAsia="Times New Roman" w:hAnsi="Times New Roman" w:cs="Times New Roman"/>
          <w:kern w:val="0"/>
          <w:lang w:eastAsia="en-NG"/>
          <w14:ligatures w14:val="none"/>
        </w:rPr>
        <w:t xml:space="preserve"> et al. (2024) found that graded exposure and test-taking skills training significantly reduced physiological, cognitive, and emotional components of test anxiety. These findings collectively support the effectiveness of counselling interventions in managing examination-related stress among students</w:t>
      </w:r>
    </w:p>
    <w:p w14:paraId="107539F2" w14:textId="68B0FEE9" w:rsidR="00E856ED" w:rsidRPr="008718A5" w:rsidRDefault="00E856ED" w:rsidP="00A85EDF">
      <w:pPr>
        <w:spacing w:before="100" w:beforeAutospacing="1" w:after="100" w:afterAutospacing="1" w:line="240" w:lineRule="auto"/>
        <w:ind w:firstLine="720"/>
        <w:jc w:val="both"/>
        <w:rPr>
          <w:rFonts w:ascii="Times New Roman" w:eastAsia="Times New Roman" w:hAnsi="Times New Roman" w:cs="Times New Roman"/>
          <w:kern w:val="0"/>
          <w:lang w:eastAsia="en-NG"/>
          <w14:ligatures w14:val="none"/>
        </w:rPr>
      </w:pPr>
      <w:r w:rsidRPr="008718A5">
        <w:rPr>
          <w:rFonts w:ascii="Times New Roman" w:eastAsia="Times New Roman" w:hAnsi="Times New Roman" w:cs="Times New Roman"/>
          <w:kern w:val="0"/>
          <w:lang w:eastAsia="en-NG"/>
          <w14:ligatures w14:val="none"/>
        </w:rPr>
        <w:t>The reviewed literature shows that examination anxiety is a major academic and psychological problem among secondary school students. It negatively affects academic performance and emotional well-being. However, counselling interventions such as CBT, REBT, relaxation training, and self-management techniques have been found effective in reducing anxiety levels. Despite these findings, there is still limited empirical evidence specific to Akwa Ibom State, which justifies the present study.</w:t>
      </w:r>
    </w:p>
    <w:p w14:paraId="5DA750BE" w14:textId="77777777" w:rsidR="00062DD7" w:rsidRPr="008718A5" w:rsidRDefault="00062DD7" w:rsidP="00A85EDF">
      <w:pPr>
        <w:jc w:val="both"/>
        <w:rPr>
          <w:rFonts w:ascii="Times New Roman" w:hAnsi="Times New Roman" w:cs="Times New Roman"/>
          <w:b/>
          <w:bCs/>
        </w:rPr>
      </w:pPr>
      <w:r w:rsidRPr="008718A5">
        <w:rPr>
          <w:rFonts w:ascii="Times New Roman" w:hAnsi="Times New Roman" w:cs="Times New Roman"/>
          <w:b/>
          <w:bCs/>
        </w:rPr>
        <w:lastRenderedPageBreak/>
        <w:t>Objectives of the Study</w:t>
      </w:r>
    </w:p>
    <w:p w14:paraId="76D17FA2" w14:textId="77777777" w:rsidR="00062DD7" w:rsidRPr="008718A5" w:rsidRDefault="00062DD7" w:rsidP="00A85EDF">
      <w:pPr>
        <w:jc w:val="both"/>
        <w:rPr>
          <w:rFonts w:ascii="Times New Roman" w:hAnsi="Times New Roman" w:cs="Times New Roman"/>
        </w:rPr>
      </w:pPr>
      <w:r w:rsidRPr="008718A5">
        <w:rPr>
          <w:rFonts w:ascii="Times New Roman" w:hAnsi="Times New Roman" w:cs="Times New Roman"/>
        </w:rPr>
        <w:t>The main objective of this study is to evaluate the effectiveness of counselling intervention in reducing examination anxiety among senior secondary school students in Akwa Ibom State.</w:t>
      </w:r>
    </w:p>
    <w:p w14:paraId="5E1A584B" w14:textId="77777777" w:rsidR="00062DD7" w:rsidRPr="008718A5" w:rsidRDefault="00062DD7" w:rsidP="00A85EDF">
      <w:pPr>
        <w:jc w:val="both"/>
        <w:rPr>
          <w:rFonts w:ascii="Times New Roman" w:hAnsi="Times New Roman" w:cs="Times New Roman"/>
        </w:rPr>
      </w:pPr>
      <w:r w:rsidRPr="008718A5">
        <w:rPr>
          <w:rFonts w:ascii="Times New Roman" w:hAnsi="Times New Roman" w:cs="Times New Roman"/>
        </w:rPr>
        <w:t>Specifically, the study seeks to:</w:t>
      </w:r>
    </w:p>
    <w:p w14:paraId="33BA2B8F" w14:textId="77777777" w:rsidR="00062DD7" w:rsidRPr="008718A5" w:rsidRDefault="00062DD7" w:rsidP="00A85EDF">
      <w:pPr>
        <w:numPr>
          <w:ilvl w:val="0"/>
          <w:numId w:val="1"/>
        </w:numPr>
        <w:jc w:val="both"/>
        <w:rPr>
          <w:rFonts w:ascii="Times New Roman" w:hAnsi="Times New Roman" w:cs="Times New Roman"/>
        </w:rPr>
      </w:pPr>
      <w:r w:rsidRPr="008718A5">
        <w:rPr>
          <w:rFonts w:ascii="Times New Roman" w:hAnsi="Times New Roman" w:cs="Times New Roman"/>
        </w:rPr>
        <w:t>Determine the level of examination anxiety among senior secondary school students before counselling intervention.</w:t>
      </w:r>
    </w:p>
    <w:p w14:paraId="0825DF86" w14:textId="77777777" w:rsidR="00062DD7" w:rsidRPr="008718A5" w:rsidRDefault="00062DD7" w:rsidP="00A85EDF">
      <w:pPr>
        <w:numPr>
          <w:ilvl w:val="0"/>
          <w:numId w:val="1"/>
        </w:numPr>
        <w:jc w:val="both"/>
        <w:rPr>
          <w:rFonts w:ascii="Times New Roman" w:hAnsi="Times New Roman" w:cs="Times New Roman"/>
        </w:rPr>
      </w:pPr>
      <w:r w:rsidRPr="008718A5">
        <w:rPr>
          <w:rFonts w:ascii="Times New Roman" w:hAnsi="Times New Roman" w:cs="Times New Roman"/>
        </w:rPr>
        <w:t>Determine the level of examination anxiety among senior secondary school students after counselling intervention.</w:t>
      </w:r>
    </w:p>
    <w:p w14:paraId="2FFCD19A" w14:textId="77777777" w:rsidR="00062DD7" w:rsidRPr="008718A5" w:rsidRDefault="00062DD7" w:rsidP="00A85EDF">
      <w:pPr>
        <w:numPr>
          <w:ilvl w:val="0"/>
          <w:numId w:val="1"/>
        </w:numPr>
        <w:jc w:val="both"/>
        <w:rPr>
          <w:rFonts w:ascii="Times New Roman" w:hAnsi="Times New Roman" w:cs="Times New Roman"/>
        </w:rPr>
      </w:pPr>
      <w:r w:rsidRPr="008718A5">
        <w:rPr>
          <w:rFonts w:ascii="Times New Roman" w:hAnsi="Times New Roman" w:cs="Times New Roman"/>
        </w:rPr>
        <w:t>Examine the effect of counselling intervention on examination anxiety among senior secondary school students.</w:t>
      </w:r>
    </w:p>
    <w:p w14:paraId="1101C416" w14:textId="77777777" w:rsidR="00062DD7" w:rsidRPr="008718A5" w:rsidRDefault="00062DD7" w:rsidP="00A85EDF">
      <w:pPr>
        <w:numPr>
          <w:ilvl w:val="0"/>
          <w:numId w:val="1"/>
        </w:numPr>
        <w:jc w:val="both"/>
        <w:rPr>
          <w:rFonts w:ascii="Times New Roman" w:hAnsi="Times New Roman" w:cs="Times New Roman"/>
        </w:rPr>
      </w:pPr>
      <w:r w:rsidRPr="008718A5">
        <w:rPr>
          <w:rFonts w:ascii="Times New Roman" w:hAnsi="Times New Roman" w:cs="Times New Roman"/>
        </w:rPr>
        <w:t>Compare the post-test examination anxiety scores of students exposed to counselling intervention and those not exposed to counselling intervention.</w:t>
      </w:r>
    </w:p>
    <w:p w14:paraId="0BCC29E1" w14:textId="77777777" w:rsidR="00062DD7" w:rsidRPr="008718A5" w:rsidRDefault="00062DD7" w:rsidP="00A85EDF">
      <w:pPr>
        <w:numPr>
          <w:ilvl w:val="0"/>
          <w:numId w:val="1"/>
        </w:numPr>
        <w:jc w:val="both"/>
        <w:rPr>
          <w:rFonts w:ascii="Times New Roman" w:hAnsi="Times New Roman" w:cs="Times New Roman"/>
        </w:rPr>
      </w:pPr>
      <w:r w:rsidRPr="008718A5">
        <w:rPr>
          <w:rFonts w:ascii="Times New Roman" w:hAnsi="Times New Roman" w:cs="Times New Roman"/>
        </w:rPr>
        <w:t>Determine whether gender influences the effectiveness of counselling intervention in reducing examination anxiety among senior secondary school students.</w:t>
      </w:r>
    </w:p>
    <w:p w14:paraId="326F64D2" w14:textId="77777777" w:rsidR="00062DD7" w:rsidRPr="008718A5" w:rsidRDefault="00062DD7" w:rsidP="00A85EDF">
      <w:pPr>
        <w:numPr>
          <w:ilvl w:val="0"/>
          <w:numId w:val="1"/>
        </w:numPr>
        <w:jc w:val="both"/>
        <w:rPr>
          <w:rFonts w:ascii="Times New Roman" w:hAnsi="Times New Roman" w:cs="Times New Roman"/>
        </w:rPr>
      </w:pPr>
      <w:r w:rsidRPr="008718A5">
        <w:rPr>
          <w:rFonts w:ascii="Times New Roman" w:hAnsi="Times New Roman" w:cs="Times New Roman"/>
        </w:rPr>
        <w:t>Examine whether school location (urban and rural) influences the effectiveness of counselling intervention in reducing examination anxiety among senior secondary school students.</w:t>
      </w:r>
    </w:p>
    <w:p w14:paraId="767B9C16" w14:textId="77777777" w:rsidR="00062DD7" w:rsidRPr="008718A5" w:rsidRDefault="00062DD7" w:rsidP="00A85EDF">
      <w:pPr>
        <w:jc w:val="both"/>
        <w:rPr>
          <w:rFonts w:ascii="Times New Roman" w:hAnsi="Times New Roman" w:cs="Times New Roman"/>
          <w:b/>
          <w:bCs/>
        </w:rPr>
      </w:pPr>
      <w:r w:rsidRPr="008718A5">
        <w:rPr>
          <w:rFonts w:ascii="Times New Roman" w:hAnsi="Times New Roman" w:cs="Times New Roman"/>
          <w:b/>
          <w:bCs/>
        </w:rPr>
        <w:t>Research Questions</w:t>
      </w:r>
    </w:p>
    <w:p w14:paraId="7F1FE2FC" w14:textId="77777777" w:rsidR="00062DD7" w:rsidRPr="008718A5" w:rsidRDefault="00062DD7" w:rsidP="00A85EDF">
      <w:pPr>
        <w:jc w:val="both"/>
        <w:rPr>
          <w:rFonts w:ascii="Times New Roman" w:hAnsi="Times New Roman" w:cs="Times New Roman"/>
        </w:rPr>
      </w:pPr>
      <w:r w:rsidRPr="008718A5">
        <w:rPr>
          <w:rFonts w:ascii="Times New Roman" w:hAnsi="Times New Roman" w:cs="Times New Roman"/>
        </w:rPr>
        <w:t>The following research questions guided the study:</w:t>
      </w:r>
    </w:p>
    <w:p w14:paraId="0553EC70" w14:textId="77777777" w:rsidR="00062DD7" w:rsidRPr="008718A5" w:rsidRDefault="00062DD7" w:rsidP="00A85EDF">
      <w:pPr>
        <w:numPr>
          <w:ilvl w:val="0"/>
          <w:numId w:val="2"/>
        </w:numPr>
        <w:jc w:val="both"/>
        <w:rPr>
          <w:rFonts w:ascii="Times New Roman" w:hAnsi="Times New Roman" w:cs="Times New Roman"/>
        </w:rPr>
      </w:pPr>
      <w:r w:rsidRPr="008718A5">
        <w:rPr>
          <w:rFonts w:ascii="Times New Roman" w:hAnsi="Times New Roman" w:cs="Times New Roman"/>
        </w:rPr>
        <w:t>What is the level of examination anxiety among senior secondary school students before counselling intervention?</w:t>
      </w:r>
    </w:p>
    <w:p w14:paraId="7FA24725" w14:textId="77777777" w:rsidR="00062DD7" w:rsidRPr="008718A5" w:rsidRDefault="00062DD7" w:rsidP="00A85EDF">
      <w:pPr>
        <w:numPr>
          <w:ilvl w:val="0"/>
          <w:numId w:val="2"/>
        </w:numPr>
        <w:jc w:val="both"/>
        <w:rPr>
          <w:rFonts w:ascii="Times New Roman" w:hAnsi="Times New Roman" w:cs="Times New Roman"/>
        </w:rPr>
      </w:pPr>
      <w:r w:rsidRPr="008718A5">
        <w:rPr>
          <w:rFonts w:ascii="Times New Roman" w:hAnsi="Times New Roman" w:cs="Times New Roman"/>
        </w:rPr>
        <w:t>What is the level of examination anxiety among senior secondary school students after counselling intervention?</w:t>
      </w:r>
    </w:p>
    <w:p w14:paraId="0F905B11" w14:textId="77777777" w:rsidR="00062DD7" w:rsidRPr="008718A5" w:rsidRDefault="00062DD7" w:rsidP="00A85EDF">
      <w:pPr>
        <w:numPr>
          <w:ilvl w:val="0"/>
          <w:numId w:val="2"/>
        </w:numPr>
        <w:jc w:val="both"/>
        <w:rPr>
          <w:rFonts w:ascii="Times New Roman" w:hAnsi="Times New Roman" w:cs="Times New Roman"/>
        </w:rPr>
      </w:pPr>
      <w:r w:rsidRPr="008718A5">
        <w:rPr>
          <w:rFonts w:ascii="Times New Roman" w:hAnsi="Times New Roman" w:cs="Times New Roman"/>
        </w:rPr>
        <w:t>What effect does counselling intervention have on examination anxiety among senior secondary school students?</w:t>
      </w:r>
    </w:p>
    <w:p w14:paraId="30026222" w14:textId="77777777" w:rsidR="00062DD7" w:rsidRPr="008718A5" w:rsidRDefault="00062DD7" w:rsidP="00A85EDF">
      <w:pPr>
        <w:numPr>
          <w:ilvl w:val="0"/>
          <w:numId w:val="2"/>
        </w:numPr>
        <w:jc w:val="both"/>
        <w:rPr>
          <w:rFonts w:ascii="Times New Roman" w:hAnsi="Times New Roman" w:cs="Times New Roman"/>
        </w:rPr>
      </w:pPr>
      <w:r w:rsidRPr="008718A5">
        <w:rPr>
          <w:rFonts w:ascii="Times New Roman" w:hAnsi="Times New Roman" w:cs="Times New Roman"/>
        </w:rPr>
        <w:t>What difference exists between the post-test examination anxiety scores of students exposed to counselling intervention and those not exposed to counselling intervention?</w:t>
      </w:r>
    </w:p>
    <w:p w14:paraId="667B8CB7" w14:textId="77777777" w:rsidR="00062DD7" w:rsidRPr="008718A5" w:rsidRDefault="00062DD7" w:rsidP="00A85EDF">
      <w:pPr>
        <w:numPr>
          <w:ilvl w:val="0"/>
          <w:numId w:val="2"/>
        </w:numPr>
        <w:jc w:val="both"/>
        <w:rPr>
          <w:rFonts w:ascii="Times New Roman" w:hAnsi="Times New Roman" w:cs="Times New Roman"/>
        </w:rPr>
      </w:pPr>
      <w:r w:rsidRPr="008718A5">
        <w:rPr>
          <w:rFonts w:ascii="Times New Roman" w:hAnsi="Times New Roman" w:cs="Times New Roman"/>
        </w:rPr>
        <w:t>What difference exists in the effectiveness of counselling intervention in reducing examination anxiety among male and female senior secondary school students?</w:t>
      </w:r>
    </w:p>
    <w:p w14:paraId="2CD22492" w14:textId="77777777" w:rsidR="00062DD7" w:rsidRPr="008718A5" w:rsidRDefault="00062DD7" w:rsidP="00A85EDF">
      <w:pPr>
        <w:numPr>
          <w:ilvl w:val="0"/>
          <w:numId w:val="2"/>
        </w:numPr>
        <w:jc w:val="both"/>
        <w:rPr>
          <w:rFonts w:ascii="Times New Roman" w:hAnsi="Times New Roman" w:cs="Times New Roman"/>
        </w:rPr>
      </w:pPr>
      <w:r w:rsidRPr="008718A5">
        <w:rPr>
          <w:rFonts w:ascii="Times New Roman" w:hAnsi="Times New Roman" w:cs="Times New Roman"/>
        </w:rPr>
        <w:t>What difference exists in the effectiveness of counselling intervention in reducing examination anxiety among students in urban and rural secondary schools?</w:t>
      </w:r>
    </w:p>
    <w:p w14:paraId="14D1B196" w14:textId="77777777" w:rsidR="00062DD7" w:rsidRPr="008718A5" w:rsidRDefault="00062DD7" w:rsidP="00A85EDF">
      <w:pPr>
        <w:jc w:val="both"/>
        <w:rPr>
          <w:rFonts w:ascii="Times New Roman" w:hAnsi="Times New Roman" w:cs="Times New Roman"/>
          <w:b/>
          <w:bCs/>
        </w:rPr>
      </w:pPr>
      <w:r w:rsidRPr="008718A5">
        <w:rPr>
          <w:rFonts w:ascii="Times New Roman" w:hAnsi="Times New Roman" w:cs="Times New Roman"/>
          <w:b/>
          <w:bCs/>
        </w:rPr>
        <w:t>Research Hypotheses</w:t>
      </w:r>
    </w:p>
    <w:p w14:paraId="4B9671FA" w14:textId="77777777" w:rsidR="00062DD7" w:rsidRPr="008718A5" w:rsidRDefault="00062DD7" w:rsidP="00A85EDF">
      <w:pPr>
        <w:jc w:val="both"/>
        <w:rPr>
          <w:rFonts w:ascii="Times New Roman" w:hAnsi="Times New Roman" w:cs="Times New Roman"/>
        </w:rPr>
      </w:pPr>
      <w:r w:rsidRPr="008718A5">
        <w:rPr>
          <w:rFonts w:ascii="Times New Roman" w:hAnsi="Times New Roman" w:cs="Times New Roman"/>
        </w:rPr>
        <w:lastRenderedPageBreak/>
        <w:t>The following null hypotheses were tested at the 0.05 level of significance:</w:t>
      </w:r>
    </w:p>
    <w:p w14:paraId="659F5D48" w14:textId="77777777" w:rsidR="00062DD7" w:rsidRPr="008718A5" w:rsidRDefault="00062DD7" w:rsidP="00A85EDF">
      <w:pPr>
        <w:jc w:val="both"/>
        <w:rPr>
          <w:rFonts w:ascii="Times New Roman" w:hAnsi="Times New Roman" w:cs="Times New Roman"/>
        </w:rPr>
      </w:pPr>
      <w:r w:rsidRPr="008718A5">
        <w:rPr>
          <w:rFonts w:ascii="Times New Roman" w:hAnsi="Times New Roman" w:cs="Times New Roman"/>
        </w:rPr>
        <w:t>H</w:t>
      </w:r>
      <w:r w:rsidRPr="008718A5">
        <w:rPr>
          <w:rFonts w:ascii="Times New Roman" w:hAnsi="Times New Roman" w:cs="Times New Roman"/>
          <w:vertAlign w:val="subscript"/>
        </w:rPr>
        <w:t>0</w:t>
      </w:r>
      <w:r w:rsidRPr="008718A5">
        <w:rPr>
          <w:rFonts w:ascii="Times New Roman" w:hAnsi="Times New Roman" w:cs="Times New Roman"/>
        </w:rPr>
        <w:t>1: There is no significant difference between the pre-test and post-test mean examination anxiety scores of senior secondary school students exposed to counselling intervention.</w:t>
      </w:r>
    </w:p>
    <w:p w14:paraId="2DCA8EB7" w14:textId="77777777" w:rsidR="00062DD7" w:rsidRPr="008718A5" w:rsidRDefault="00062DD7" w:rsidP="00A85EDF">
      <w:pPr>
        <w:jc w:val="both"/>
        <w:rPr>
          <w:rFonts w:ascii="Times New Roman" w:hAnsi="Times New Roman" w:cs="Times New Roman"/>
        </w:rPr>
      </w:pPr>
      <w:r w:rsidRPr="008718A5">
        <w:rPr>
          <w:rFonts w:ascii="Times New Roman" w:hAnsi="Times New Roman" w:cs="Times New Roman"/>
        </w:rPr>
        <w:t>H</w:t>
      </w:r>
      <w:r w:rsidRPr="008718A5">
        <w:rPr>
          <w:rFonts w:ascii="Times New Roman" w:hAnsi="Times New Roman" w:cs="Times New Roman"/>
          <w:vertAlign w:val="subscript"/>
        </w:rPr>
        <w:t>0</w:t>
      </w:r>
      <w:r w:rsidRPr="008718A5">
        <w:rPr>
          <w:rFonts w:ascii="Times New Roman" w:hAnsi="Times New Roman" w:cs="Times New Roman"/>
        </w:rPr>
        <w:t>2: There is no significant difference in the post-test mean examination anxiety scores of students exposed to counselling intervention and those not exposed to counselling intervention.</w:t>
      </w:r>
    </w:p>
    <w:p w14:paraId="614386E3" w14:textId="167CCCAF" w:rsidR="00062DD7" w:rsidRPr="008718A5" w:rsidRDefault="00062DD7" w:rsidP="00A85EDF">
      <w:pPr>
        <w:jc w:val="both"/>
        <w:rPr>
          <w:rFonts w:ascii="Times New Roman" w:hAnsi="Times New Roman" w:cs="Times New Roman"/>
        </w:rPr>
      </w:pPr>
      <w:r w:rsidRPr="008718A5">
        <w:rPr>
          <w:rFonts w:ascii="Times New Roman" w:hAnsi="Times New Roman" w:cs="Times New Roman"/>
        </w:rPr>
        <w:t>H</w:t>
      </w:r>
      <w:r w:rsidRPr="008718A5">
        <w:rPr>
          <w:rFonts w:ascii="Times New Roman" w:hAnsi="Times New Roman" w:cs="Times New Roman"/>
          <w:vertAlign w:val="subscript"/>
        </w:rPr>
        <w:t>0</w:t>
      </w:r>
      <w:r w:rsidRPr="008718A5">
        <w:rPr>
          <w:rFonts w:ascii="Times New Roman" w:hAnsi="Times New Roman" w:cs="Times New Roman"/>
        </w:rPr>
        <w:t>3: There is no significant difference in the effectiveness of counselling intervention in reducing examination anxiety among male and female senior secondary school students.</w:t>
      </w:r>
    </w:p>
    <w:p w14:paraId="769A8FD3" w14:textId="77777777" w:rsidR="00062DD7" w:rsidRPr="008718A5" w:rsidRDefault="00062DD7" w:rsidP="00A85EDF">
      <w:pPr>
        <w:jc w:val="both"/>
        <w:rPr>
          <w:rFonts w:ascii="Times New Roman" w:hAnsi="Times New Roman" w:cs="Times New Roman"/>
        </w:rPr>
      </w:pPr>
      <w:r w:rsidRPr="008718A5">
        <w:rPr>
          <w:rFonts w:ascii="Times New Roman" w:hAnsi="Times New Roman" w:cs="Times New Roman"/>
        </w:rPr>
        <w:t>H</w:t>
      </w:r>
      <w:r w:rsidRPr="008718A5">
        <w:rPr>
          <w:rFonts w:ascii="Times New Roman" w:hAnsi="Times New Roman" w:cs="Times New Roman"/>
          <w:vertAlign w:val="subscript"/>
        </w:rPr>
        <w:t>05</w:t>
      </w:r>
      <w:r w:rsidRPr="008718A5">
        <w:rPr>
          <w:rFonts w:ascii="Times New Roman" w:hAnsi="Times New Roman" w:cs="Times New Roman"/>
        </w:rPr>
        <w:t>: Counselling intervention has no significant effect on examination anxiety among senior secondary school students in Akwa Ibom State.</w:t>
      </w:r>
    </w:p>
    <w:p w14:paraId="5B847874" w14:textId="77777777" w:rsidR="001C7606" w:rsidRPr="008718A5" w:rsidRDefault="001C7606" w:rsidP="00A85EDF">
      <w:pPr>
        <w:jc w:val="both"/>
        <w:rPr>
          <w:rFonts w:ascii="Times New Roman" w:hAnsi="Times New Roman" w:cs="Times New Roman"/>
          <w:b/>
          <w:bCs/>
        </w:rPr>
      </w:pPr>
      <w:r w:rsidRPr="008718A5">
        <w:rPr>
          <w:rFonts w:ascii="Times New Roman" w:hAnsi="Times New Roman" w:cs="Times New Roman"/>
          <w:b/>
          <w:bCs/>
        </w:rPr>
        <w:t>RESEARCH METHODOLOGY</w:t>
      </w:r>
    </w:p>
    <w:p w14:paraId="040DE0F3" w14:textId="77777777" w:rsidR="001C7606" w:rsidRPr="008718A5" w:rsidRDefault="001C7606" w:rsidP="00A85EDF">
      <w:pPr>
        <w:jc w:val="both"/>
        <w:rPr>
          <w:rFonts w:ascii="Times New Roman" w:hAnsi="Times New Roman" w:cs="Times New Roman"/>
          <w:b/>
          <w:bCs/>
        </w:rPr>
      </w:pPr>
      <w:r w:rsidRPr="008718A5">
        <w:rPr>
          <w:rFonts w:ascii="Times New Roman" w:hAnsi="Times New Roman" w:cs="Times New Roman"/>
          <w:b/>
          <w:bCs/>
        </w:rPr>
        <w:t>Research Design</w:t>
      </w:r>
    </w:p>
    <w:p w14:paraId="3445324C" w14:textId="31FBEF8A" w:rsidR="00062DD7" w:rsidRPr="008718A5" w:rsidRDefault="001C7606" w:rsidP="00A85EDF">
      <w:pPr>
        <w:jc w:val="both"/>
        <w:rPr>
          <w:rFonts w:ascii="Times New Roman" w:hAnsi="Times New Roman" w:cs="Times New Roman"/>
        </w:rPr>
      </w:pPr>
      <w:r w:rsidRPr="008718A5">
        <w:rPr>
          <w:rFonts w:ascii="Times New Roman" w:hAnsi="Times New Roman" w:cs="Times New Roman"/>
        </w:rPr>
        <w:t xml:space="preserve">This study adopted a quasi-experimental research design, specifically the </w:t>
      </w:r>
      <w:proofErr w:type="spellStart"/>
      <w:r w:rsidRPr="008718A5">
        <w:rPr>
          <w:rFonts w:ascii="Times New Roman" w:hAnsi="Times New Roman" w:cs="Times New Roman"/>
        </w:rPr>
        <w:t>pretest-posttest</w:t>
      </w:r>
      <w:proofErr w:type="spellEnd"/>
      <w:r w:rsidRPr="008718A5">
        <w:rPr>
          <w:rFonts w:ascii="Times New Roman" w:hAnsi="Times New Roman" w:cs="Times New Roman"/>
        </w:rPr>
        <w:t xml:space="preserve"> control group design. The design was considered appropriate because it enabled the researcher to evaluate the effectiveness of counselling intervention in reducing examination anxiety among senior secondary school students. The design involved two groups: an experimental group that received counselling intervention and a control group that did not receive the intervention. Both groups were pretested before the intervention and post-tested after the intervention to determine the effectiveness of the treatment.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C7606" w:rsidRPr="008718A5" w14:paraId="5DEA020B" w14:textId="77777777" w:rsidTr="001B2B14">
        <w:tc>
          <w:tcPr>
            <w:tcW w:w="2337" w:type="dxa"/>
            <w:tcBorders>
              <w:top w:val="single" w:sz="4" w:space="0" w:color="auto"/>
              <w:bottom w:val="single" w:sz="4" w:space="0" w:color="auto"/>
            </w:tcBorders>
            <w:vAlign w:val="center"/>
          </w:tcPr>
          <w:p w14:paraId="3A43C425" w14:textId="16BB6E9E" w:rsidR="001C7606" w:rsidRPr="001B2B14" w:rsidRDefault="001C7606" w:rsidP="00A85EDF">
            <w:pPr>
              <w:jc w:val="both"/>
              <w:rPr>
                <w:rFonts w:ascii="Times New Roman" w:hAnsi="Times New Roman" w:cs="Times New Roman"/>
              </w:rPr>
            </w:pPr>
            <w:r w:rsidRPr="001B2B14">
              <w:rPr>
                <w:rFonts w:ascii="Times New Roman" w:hAnsi="Times New Roman" w:cs="Times New Roman"/>
              </w:rPr>
              <w:t>Group</w:t>
            </w:r>
          </w:p>
        </w:tc>
        <w:tc>
          <w:tcPr>
            <w:tcW w:w="2337" w:type="dxa"/>
            <w:tcBorders>
              <w:top w:val="single" w:sz="4" w:space="0" w:color="auto"/>
              <w:bottom w:val="single" w:sz="4" w:space="0" w:color="auto"/>
            </w:tcBorders>
            <w:vAlign w:val="center"/>
          </w:tcPr>
          <w:p w14:paraId="54C88499" w14:textId="2F8F5A79" w:rsidR="001C7606" w:rsidRPr="001B2B14" w:rsidRDefault="001C7606" w:rsidP="00A85EDF">
            <w:pPr>
              <w:jc w:val="both"/>
              <w:rPr>
                <w:rFonts w:ascii="Times New Roman" w:hAnsi="Times New Roman" w:cs="Times New Roman"/>
              </w:rPr>
            </w:pPr>
            <w:r w:rsidRPr="001B2B14">
              <w:rPr>
                <w:rFonts w:ascii="Times New Roman" w:hAnsi="Times New Roman" w:cs="Times New Roman"/>
              </w:rPr>
              <w:t>Pre-test</w:t>
            </w:r>
          </w:p>
        </w:tc>
        <w:tc>
          <w:tcPr>
            <w:tcW w:w="2338" w:type="dxa"/>
            <w:tcBorders>
              <w:top w:val="single" w:sz="4" w:space="0" w:color="auto"/>
              <w:bottom w:val="single" w:sz="4" w:space="0" w:color="auto"/>
            </w:tcBorders>
            <w:vAlign w:val="center"/>
          </w:tcPr>
          <w:p w14:paraId="2B93D486" w14:textId="298E9AD7" w:rsidR="001C7606" w:rsidRPr="001B2B14" w:rsidRDefault="001C7606" w:rsidP="00A85EDF">
            <w:pPr>
              <w:jc w:val="both"/>
              <w:rPr>
                <w:rFonts w:ascii="Times New Roman" w:hAnsi="Times New Roman" w:cs="Times New Roman"/>
              </w:rPr>
            </w:pPr>
            <w:r w:rsidRPr="001B2B14">
              <w:rPr>
                <w:rFonts w:ascii="Times New Roman" w:hAnsi="Times New Roman" w:cs="Times New Roman"/>
              </w:rPr>
              <w:t>Treatment</w:t>
            </w:r>
          </w:p>
        </w:tc>
        <w:tc>
          <w:tcPr>
            <w:tcW w:w="2338" w:type="dxa"/>
            <w:tcBorders>
              <w:top w:val="single" w:sz="4" w:space="0" w:color="auto"/>
              <w:bottom w:val="single" w:sz="4" w:space="0" w:color="auto"/>
            </w:tcBorders>
            <w:vAlign w:val="center"/>
          </w:tcPr>
          <w:p w14:paraId="614CE495" w14:textId="5ED6FD80" w:rsidR="001C7606" w:rsidRPr="001B2B14" w:rsidRDefault="001C7606" w:rsidP="00A85EDF">
            <w:pPr>
              <w:jc w:val="both"/>
              <w:rPr>
                <w:rFonts w:ascii="Times New Roman" w:hAnsi="Times New Roman" w:cs="Times New Roman"/>
              </w:rPr>
            </w:pPr>
            <w:r w:rsidRPr="001B2B14">
              <w:rPr>
                <w:rFonts w:ascii="Times New Roman" w:hAnsi="Times New Roman" w:cs="Times New Roman"/>
              </w:rPr>
              <w:t>Post-test</w:t>
            </w:r>
          </w:p>
        </w:tc>
      </w:tr>
      <w:tr w:rsidR="001C7606" w:rsidRPr="008718A5" w14:paraId="1BF4FE4A" w14:textId="77777777" w:rsidTr="001B2B14">
        <w:tc>
          <w:tcPr>
            <w:tcW w:w="2337" w:type="dxa"/>
            <w:tcBorders>
              <w:top w:val="single" w:sz="4" w:space="0" w:color="auto"/>
            </w:tcBorders>
            <w:vAlign w:val="bottom"/>
          </w:tcPr>
          <w:p w14:paraId="755D38A2" w14:textId="07437084" w:rsidR="001C7606" w:rsidRPr="008718A5" w:rsidRDefault="001C7606" w:rsidP="00A85EDF">
            <w:pPr>
              <w:jc w:val="both"/>
              <w:rPr>
                <w:rFonts w:ascii="Times New Roman" w:hAnsi="Times New Roman" w:cs="Times New Roman"/>
              </w:rPr>
            </w:pPr>
            <w:r w:rsidRPr="008718A5">
              <w:rPr>
                <w:rFonts w:ascii="Times New Roman" w:hAnsi="Times New Roman" w:cs="Times New Roman"/>
              </w:rPr>
              <w:t>Experimental Group</w:t>
            </w:r>
          </w:p>
        </w:tc>
        <w:tc>
          <w:tcPr>
            <w:tcW w:w="2337" w:type="dxa"/>
            <w:tcBorders>
              <w:top w:val="single" w:sz="4" w:space="0" w:color="auto"/>
            </w:tcBorders>
            <w:vAlign w:val="bottom"/>
          </w:tcPr>
          <w:p w14:paraId="14529A7C" w14:textId="41402C41" w:rsidR="001C7606" w:rsidRPr="008718A5" w:rsidRDefault="001C7606" w:rsidP="00A85EDF">
            <w:pPr>
              <w:jc w:val="both"/>
              <w:rPr>
                <w:rFonts w:ascii="Times New Roman" w:hAnsi="Times New Roman" w:cs="Times New Roman"/>
              </w:rPr>
            </w:pPr>
            <w:r w:rsidRPr="008718A5">
              <w:rPr>
                <w:rFonts w:ascii="Times New Roman" w:hAnsi="Times New Roman" w:cs="Times New Roman"/>
              </w:rPr>
              <w:t>O₁</w:t>
            </w:r>
          </w:p>
        </w:tc>
        <w:tc>
          <w:tcPr>
            <w:tcW w:w="2338" w:type="dxa"/>
            <w:tcBorders>
              <w:top w:val="single" w:sz="4" w:space="0" w:color="auto"/>
            </w:tcBorders>
            <w:vAlign w:val="bottom"/>
          </w:tcPr>
          <w:p w14:paraId="3FFD55CC" w14:textId="55EE8B36" w:rsidR="001C7606" w:rsidRPr="008718A5" w:rsidRDefault="001C7606" w:rsidP="00A85EDF">
            <w:pPr>
              <w:jc w:val="both"/>
              <w:rPr>
                <w:rFonts w:ascii="Times New Roman" w:hAnsi="Times New Roman" w:cs="Times New Roman"/>
              </w:rPr>
            </w:pPr>
            <w:r w:rsidRPr="008718A5">
              <w:rPr>
                <w:rFonts w:ascii="Times New Roman" w:hAnsi="Times New Roman" w:cs="Times New Roman"/>
              </w:rPr>
              <w:t>X</w:t>
            </w:r>
          </w:p>
        </w:tc>
        <w:tc>
          <w:tcPr>
            <w:tcW w:w="2338" w:type="dxa"/>
            <w:tcBorders>
              <w:top w:val="single" w:sz="4" w:space="0" w:color="auto"/>
            </w:tcBorders>
            <w:vAlign w:val="bottom"/>
          </w:tcPr>
          <w:p w14:paraId="74D14946" w14:textId="3B5F690A" w:rsidR="001C7606" w:rsidRPr="008718A5" w:rsidRDefault="001C7606" w:rsidP="00A85EDF">
            <w:pPr>
              <w:jc w:val="both"/>
              <w:rPr>
                <w:rFonts w:ascii="Times New Roman" w:hAnsi="Times New Roman" w:cs="Times New Roman"/>
              </w:rPr>
            </w:pPr>
            <w:r w:rsidRPr="008718A5">
              <w:rPr>
                <w:rFonts w:ascii="Times New Roman" w:hAnsi="Times New Roman" w:cs="Times New Roman"/>
              </w:rPr>
              <w:t>O₂</w:t>
            </w:r>
          </w:p>
        </w:tc>
      </w:tr>
      <w:tr w:rsidR="001C7606" w:rsidRPr="008718A5" w14:paraId="38B00BC7" w14:textId="77777777" w:rsidTr="001B2B14">
        <w:tc>
          <w:tcPr>
            <w:tcW w:w="2337" w:type="dxa"/>
            <w:vAlign w:val="bottom"/>
          </w:tcPr>
          <w:p w14:paraId="20CC1A1A" w14:textId="1D38125B" w:rsidR="001C7606" w:rsidRPr="008718A5" w:rsidRDefault="001C7606" w:rsidP="00A85EDF">
            <w:pPr>
              <w:jc w:val="both"/>
              <w:rPr>
                <w:rFonts w:ascii="Times New Roman" w:hAnsi="Times New Roman" w:cs="Times New Roman"/>
              </w:rPr>
            </w:pPr>
            <w:r w:rsidRPr="008718A5">
              <w:rPr>
                <w:rFonts w:ascii="Times New Roman" w:hAnsi="Times New Roman" w:cs="Times New Roman"/>
              </w:rPr>
              <w:t>Control Group</w:t>
            </w:r>
          </w:p>
        </w:tc>
        <w:tc>
          <w:tcPr>
            <w:tcW w:w="2337" w:type="dxa"/>
            <w:vAlign w:val="bottom"/>
          </w:tcPr>
          <w:p w14:paraId="51121A48" w14:textId="0B24EF00" w:rsidR="001C7606" w:rsidRPr="008718A5" w:rsidRDefault="001C7606" w:rsidP="00A85EDF">
            <w:pPr>
              <w:jc w:val="both"/>
              <w:rPr>
                <w:rFonts w:ascii="Times New Roman" w:hAnsi="Times New Roman" w:cs="Times New Roman"/>
              </w:rPr>
            </w:pPr>
            <w:r w:rsidRPr="008718A5">
              <w:rPr>
                <w:rFonts w:ascii="Times New Roman" w:hAnsi="Times New Roman" w:cs="Times New Roman"/>
              </w:rPr>
              <w:t>O₃</w:t>
            </w:r>
          </w:p>
        </w:tc>
        <w:tc>
          <w:tcPr>
            <w:tcW w:w="2338" w:type="dxa"/>
            <w:vAlign w:val="bottom"/>
          </w:tcPr>
          <w:p w14:paraId="3E8716E5" w14:textId="22F1977D" w:rsidR="001C7606" w:rsidRPr="008718A5" w:rsidRDefault="001C7606" w:rsidP="00A85EDF">
            <w:pPr>
              <w:jc w:val="both"/>
              <w:rPr>
                <w:rFonts w:ascii="Times New Roman" w:hAnsi="Times New Roman" w:cs="Times New Roman"/>
              </w:rPr>
            </w:pPr>
            <w:r w:rsidRPr="008718A5">
              <w:rPr>
                <w:rFonts w:ascii="Times New Roman" w:hAnsi="Times New Roman" w:cs="Times New Roman"/>
              </w:rPr>
              <w:t>-</w:t>
            </w:r>
          </w:p>
        </w:tc>
        <w:tc>
          <w:tcPr>
            <w:tcW w:w="2338" w:type="dxa"/>
            <w:vAlign w:val="bottom"/>
          </w:tcPr>
          <w:p w14:paraId="5F8627C1" w14:textId="294D4AA3" w:rsidR="001C7606" w:rsidRPr="008718A5" w:rsidRDefault="001C7606" w:rsidP="00A85EDF">
            <w:pPr>
              <w:jc w:val="both"/>
              <w:rPr>
                <w:rFonts w:ascii="Times New Roman" w:hAnsi="Times New Roman" w:cs="Times New Roman"/>
              </w:rPr>
            </w:pPr>
            <w:r w:rsidRPr="008718A5">
              <w:rPr>
                <w:rFonts w:ascii="Times New Roman" w:hAnsi="Times New Roman" w:cs="Times New Roman"/>
              </w:rPr>
              <w:t>O₄</w:t>
            </w:r>
          </w:p>
        </w:tc>
      </w:tr>
    </w:tbl>
    <w:p w14:paraId="6BE4537C" w14:textId="21A3A32A" w:rsidR="001C7606" w:rsidRPr="008718A5" w:rsidRDefault="001C7606" w:rsidP="00A85EDF">
      <w:pPr>
        <w:spacing w:after="0"/>
        <w:jc w:val="both"/>
        <w:rPr>
          <w:rFonts w:ascii="Times New Roman" w:hAnsi="Times New Roman" w:cs="Times New Roman"/>
        </w:rPr>
      </w:pPr>
      <w:r w:rsidRPr="008718A5">
        <w:rPr>
          <w:rFonts w:ascii="Times New Roman" w:hAnsi="Times New Roman" w:cs="Times New Roman"/>
        </w:rPr>
        <w:t>Where O₁ and O₃ = pre-test observations</w:t>
      </w:r>
    </w:p>
    <w:p w14:paraId="7B5C05C9" w14:textId="3163AF36" w:rsidR="001C7606" w:rsidRPr="008718A5" w:rsidRDefault="001C7606" w:rsidP="00A85EDF">
      <w:pPr>
        <w:spacing w:after="0"/>
        <w:jc w:val="both"/>
        <w:rPr>
          <w:rFonts w:ascii="Times New Roman" w:hAnsi="Times New Roman" w:cs="Times New Roman"/>
        </w:rPr>
      </w:pPr>
      <w:r w:rsidRPr="008718A5">
        <w:rPr>
          <w:rFonts w:ascii="Times New Roman" w:hAnsi="Times New Roman" w:cs="Times New Roman"/>
        </w:rPr>
        <w:t>X = Counselling intervention</w:t>
      </w:r>
    </w:p>
    <w:p w14:paraId="5D887768" w14:textId="77777777" w:rsidR="001C7606" w:rsidRPr="008718A5" w:rsidRDefault="001C7606" w:rsidP="00A85EDF">
      <w:pPr>
        <w:spacing w:after="0"/>
        <w:jc w:val="both"/>
        <w:rPr>
          <w:rFonts w:ascii="Times New Roman" w:hAnsi="Times New Roman" w:cs="Times New Roman"/>
        </w:rPr>
      </w:pPr>
      <w:r w:rsidRPr="008718A5">
        <w:rPr>
          <w:rFonts w:ascii="Times New Roman" w:hAnsi="Times New Roman" w:cs="Times New Roman"/>
        </w:rPr>
        <w:t>O₂ and O₄ = Post-test observations</w:t>
      </w:r>
    </w:p>
    <w:p w14:paraId="7E69910B" w14:textId="77777777" w:rsidR="001C7606" w:rsidRPr="008718A5" w:rsidRDefault="001C7606" w:rsidP="00A85EDF">
      <w:pPr>
        <w:jc w:val="both"/>
        <w:rPr>
          <w:rFonts w:ascii="Times New Roman" w:hAnsi="Times New Roman" w:cs="Times New Roman"/>
          <w:b/>
          <w:bCs/>
        </w:rPr>
      </w:pPr>
      <w:r w:rsidRPr="008718A5">
        <w:rPr>
          <w:rFonts w:ascii="Times New Roman" w:hAnsi="Times New Roman" w:cs="Times New Roman"/>
        </w:rPr>
        <w:t xml:space="preserve"> </w:t>
      </w:r>
      <w:r w:rsidRPr="008718A5">
        <w:rPr>
          <w:rFonts w:ascii="Times New Roman" w:hAnsi="Times New Roman" w:cs="Times New Roman"/>
          <w:b/>
          <w:bCs/>
        </w:rPr>
        <w:t>Area of the Study</w:t>
      </w:r>
    </w:p>
    <w:p w14:paraId="32EE524D" w14:textId="77777777" w:rsidR="001C7606" w:rsidRPr="008718A5" w:rsidRDefault="001C7606" w:rsidP="00A85EDF">
      <w:pPr>
        <w:jc w:val="both"/>
        <w:rPr>
          <w:rFonts w:ascii="Times New Roman" w:hAnsi="Times New Roman" w:cs="Times New Roman"/>
        </w:rPr>
      </w:pPr>
      <w:r w:rsidRPr="008718A5">
        <w:rPr>
          <w:rFonts w:ascii="Times New Roman" w:hAnsi="Times New Roman" w:cs="Times New Roman"/>
        </w:rPr>
        <w:t>The study was conducted in Akwa Ibom State, Nigeria. Akwa Ibom State is located in the South-South geopolitical zone of Nigeria and consists of thirty-one (31) Local Government Areas. The state has numerous public and private secondary schools distributed across urban and rural communities. The choice of Akwa Ibom State was informed by increasing concerns regarding examination anxiety among secondary school students preparing for external examinations such as the Senior School Certificate Examination (SSCE) and Unified Tertiary Matriculation Examination (UTME).</w:t>
      </w:r>
    </w:p>
    <w:p w14:paraId="22659874" w14:textId="77777777" w:rsidR="001C7606" w:rsidRPr="008718A5" w:rsidRDefault="001C7606" w:rsidP="00A85EDF">
      <w:pPr>
        <w:jc w:val="both"/>
        <w:rPr>
          <w:rFonts w:ascii="Times New Roman" w:hAnsi="Times New Roman" w:cs="Times New Roman"/>
          <w:b/>
          <w:bCs/>
        </w:rPr>
      </w:pPr>
      <w:r w:rsidRPr="008718A5">
        <w:rPr>
          <w:rFonts w:ascii="Times New Roman" w:hAnsi="Times New Roman" w:cs="Times New Roman"/>
          <w:b/>
          <w:bCs/>
        </w:rPr>
        <w:t>Population of the Study</w:t>
      </w:r>
    </w:p>
    <w:p w14:paraId="2E964DEB" w14:textId="5DC59831" w:rsidR="001C7606" w:rsidRPr="008718A5" w:rsidRDefault="001C7606" w:rsidP="00A85EDF">
      <w:pPr>
        <w:jc w:val="both"/>
        <w:rPr>
          <w:rFonts w:ascii="Times New Roman" w:hAnsi="Times New Roman" w:cs="Times New Roman"/>
        </w:rPr>
      </w:pPr>
      <w:r w:rsidRPr="008718A5">
        <w:rPr>
          <w:rFonts w:ascii="Times New Roman" w:hAnsi="Times New Roman" w:cs="Times New Roman"/>
        </w:rPr>
        <w:t xml:space="preserve">The population of the study comprised all Senior Secondary School Two (SS II) students of 2025/2026 in public secondary schools in Akwa Ibom State. SS II students were considered </w:t>
      </w:r>
      <w:r w:rsidRPr="008718A5">
        <w:rPr>
          <w:rFonts w:ascii="Times New Roman" w:hAnsi="Times New Roman" w:cs="Times New Roman"/>
        </w:rPr>
        <w:lastRenderedPageBreak/>
        <w:t>suitable because they have adequate exposure to examination activities and are actively preparing for major external examinations.</w:t>
      </w:r>
    </w:p>
    <w:p w14:paraId="44F133CB" w14:textId="77777777" w:rsidR="001C7606" w:rsidRPr="008718A5" w:rsidRDefault="001C7606" w:rsidP="00A85EDF">
      <w:pPr>
        <w:jc w:val="both"/>
        <w:rPr>
          <w:rFonts w:ascii="Times New Roman" w:hAnsi="Times New Roman" w:cs="Times New Roman"/>
          <w:b/>
          <w:bCs/>
        </w:rPr>
      </w:pPr>
      <w:r w:rsidRPr="008718A5">
        <w:rPr>
          <w:rFonts w:ascii="Times New Roman" w:hAnsi="Times New Roman" w:cs="Times New Roman"/>
          <w:b/>
          <w:bCs/>
        </w:rPr>
        <w:t>Sample and Sampling Technique</w:t>
      </w:r>
    </w:p>
    <w:p w14:paraId="25F6759E" w14:textId="6520828C" w:rsidR="001C7606" w:rsidRPr="008718A5" w:rsidRDefault="001C7606" w:rsidP="00A85EDF">
      <w:pPr>
        <w:jc w:val="both"/>
        <w:rPr>
          <w:rFonts w:ascii="Times New Roman" w:hAnsi="Times New Roman" w:cs="Times New Roman"/>
        </w:rPr>
      </w:pPr>
      <w:r w:rsidRPr="008718A5">
        <w:rPr>
          <w:rFonts w:ascii="Times New Roman" w:hAnsi="Times New Roman" w:cs="Times New Roman"/>
        </w:rPr>
        <w:t>A sample size of 500 respondents was used for the study. A multi-stage sampling procedure was employed. In the first stage, five Local Government Areas were randomly selected from the three Senatorial Districts of Akwa Ibom State. In the second stage, ten public secondary schools were selected through simple random sampling. In the third stage, students with moderate and high levels of examination anxiety were identified using the Examination Anxiety Scale (EAS).</w:t>
      </w:r>
    </w:p>
    <w:p w14:paraId="714D7E3F" w14:textId="6A3270D1" w:rsidR="001C7606" w:rsidRPr="008718A5" w:rsidRDefault="001C7606" w:rsidP="00A85EDF">
      <w:pPr>
        <w:jc w:val="both"/>
        <w:rPr>
          <w:rFonts w:ascii="Times New Roman" w:hAnsi="Times New Roman" w:cs="Times New Roman"/>
        </w:rPr>
      </w:pPr>
      <w:r w:rsidRPr="008718A5">
        <w:rPr>
          <w:rFonts w:ascii="Times New Roman" w:hAnsi="Times New Roman" w:cs="Times New Roman"/>
        </w:rPr>
        <w:t>From the selected schools, 500 students who met the selection criteria were chosen and assigned into two groups: Experimental Group = 250 students and Control Group = 250 students</w:t>
      </w:r>
      <w:r w:rsidR="00D607F8" w:rsidRPr="008718A5">
        <w:rPr>
          <w:rFonts w:ascii="Times New Roman" w:hAnsi="Times New Roman" w:cs="Times New Roman"/>
        </w:rPr>
        <w:t xml:space="preserve">. </w:t>
      </w:r>
      <w:r w:rsidRPr="008718A5">
        <w:rPr>
          <w:rFonts w:ascii="Times New Roman" w:hAnsi="Times New Roman" w:cs="Times New Roman"/>
        </w:rPr>
        <w:t>Simple random sampling technique was used in assigning respondents to the two groups to ensure equal opportunity of participation</w:t>
      </w:r>
      <w:r w:rsidR="00D607F8" w:rsidRPr="008718A5">
        <w:rPr>
          <w:rFonts w:ascii="Times New Roman" w:hAnsi="Times New Roman" w:cs="Times New Roman"/>
        </w:rPr>
        <w:t>.</w:t>
      </w:r>
    </w:p>
    <w:p w14:paraId="76EB6990" w14:textId="77777777" w:rsidR="00D607F8" w:rsidRPr="008718A5" w:rsidRDefault="00D607F8" w:rsidP="00A85EDF">
      <w:pPr>
        <w:jc w:val="both"/>
        <w:rPr>
          <w:rFonts w:ascii="Times New Roman" w:hAnsi="Times New Roman" w:cs="Times New Roman"/>
          <w:b/>
          <w:bCs/>
        </w:rPr>
      </w:pPr>
      <w:r w:rsidRPr="008718A5">
        <w:rPr>
          <w:rFonts w:ascii="Times New Roman" w:hAnsi="Times New Roman" w:cs="Times New Roman"/>
          <w:b/>
          <w:bCs/>
        </w:rPr>
        <w:t>Instrument for Data Collection</w:t>
      </w:r>
    </w:p>
    <w:p w14:paraId="5A215BF0" w14:textId="1ABC74A9" w:rsidR="0007590B" w:rsidRPr="008718A5" w:rsidRDefault="00D607F8" w:rsidP="00A85EDF">
      <w:pPr>
        <w:jc w:val="both"/>
        <w:rPr>
          <w:rFonts w:ascii="Times New Roman" w:hAnsi="Times New Roman" w:cs="Times New Roman"/>
        </w:rPr>
      </w:pPr>
      <w:r w:rsidRPr="008718A5">
        <w:rPr>
          <w:rFonts w:ascii="Times New Roman" w:hAnsi="Times New Roman" w:cs="Times New Roman"/>
        </w:rPr>
        <w:t xml:space="preserve">The instrument used for data collection was titled Examination Anxiety Scale (EAS). The instrument was designed by the researcher based on literature reviewed on examination anxiety. The questionnaire consisted of two sections: Section A Contained demographic information such as </w:t>
      </w:r>
      <w:r w:rsidR="0007590B" w:rsidRPr="008718A5">
        <w:rPr>
          <w:rFonts w:ascii="Times New Roman" w:hAnsi="Times New Roman" w:cs="Times New Roman"/>
        </w:rPr>
        <w:t>Gender, Age</w:t>
      </w:r>
      <w:r w:rsidRPr="008718A5">
        <w:rPr>
          <w:rFonts w:ascii="Times New Roman" w:hAnsi="Times New Roman" w:cs="Times New Roman"/>
        </w:rPr>
        <w:t>, School Location, Class</w:t>
      </w:r>
      <w:r w:rsidR="0007590B" w:rsidRPr="008718A5">
        <w:rPr>
          <w:rFonts w:ascii="Times New Roman" w:hAnsi="Times New Roman" w:cs="Times New Roman"/>
        </w:rPr>
        <w:t>. Section B</w:t>
      </w:r>
      <w:r w:rsidR="0007590B" w:rsidRPr="008718A5">
        <w:rPr>
          <w:rFonts w:ascii="Times New Roman" w:hAnsi="Times New Roman" w:cs="Times New Roman"/>
          <w:b/>
          <w:bCs/>
        </w:rPr>
        <w:t xml:space="preserve"> </w:t>
      </w:r>
      <w:r w:rsidR="0007590B" w:rsidRPr="008718A5">
        <w:rPr>
          <w:rFonts w:ascii="Times New Roman" w:hAnsi="Times New Roman" w:cs="Times New Roman"/>
        </w:rPr>
        <w:t>Contained 25 items measuring examination anxiety among students.</w:t>
      </w:r>
      <w:r w:rsidR="0007590B" w:rsidRPr="008718A5">
        <w:rPr>
          <w:rFonts w:ascii="Times New Roman" w:hAnsi="Times New Roman" w:cs="Times New Roman"/>
          <w:b/>
          <w:bCs/>
        </w:rPr>
        <w:t xml:space="preserve"> </w:t>
      </w:r>
      <w:r w:rsidR="0007590B" w:rsidRPr="008718A5">
        <w:rPr>
          <w:rFonts w:ascii="Times New Roman" w:hAnsi="Times New Roman" w:cs="Times New Roman"/>
        </w:rPr>
        <w:t>Responses were structured on a four-point Likert scale as follows:</w:t>
      </w:r>
      <w:r w:rsidR="0007590B" w:rsidRPr="008718A5">
        <w:rPr>
          <w:rFonts w:ascii="Times New Roman" w:hAnsi="Times New Roman" w:cs="Times New Roman"/>
          <w:b/>
          <w:bCs/>
        </w:rPr>
        <w:t xml:space="preserve"> </w:t>
      </w:r>
      <w:r w:rsidR="0007590B" w:rsidRPr="008718A5">
        <w:rPr>
          <w:rFonts w:ascii="Times New Roman" w:hAnsi="Times New Roman" w:cs="Times New Roman"/>
        </w:rPr>
        <w:t>Strongly Agree (SA) = 4</w:t>
      </w:r>
      <w:r w:rsidR="0007590B" w:rsidRPr="008718A5">
        <w:rPr>
          <w:rFonts w:ascii="Times New Roman" w:hAnsi="Times New Roman" w:cs="Times New Roman"/>
          <w:b/>
          <w:bCs/>
        </w:rPr>
        <w:t xml:space="preserve">, </w:t>
      </w:r>
      <w:r w:rsidR="0007590B" w:rsidRPr="008718A5">
        <w:rPr>
          <w:rFonts w:ascii="Times New Roman" w:hAnsi="Times New Roman" w:cs="Times New Roman"/>
        </w:rPr>
        <w:t>Agree (A) = 3</w:t>
      </w:r>
      <w:r w:rsidR="0007590B" w:rsidRPr="008718A5">
        <w:rPr>
          <w:rFonts w:ascii="Times New Roman" w:hAnsi="Times New Roman" w:cs="Times New Roman"/>
          <w:b/>
          <w:bCs/>
        </w:rPr>
        <w:t xml:space="preserve">, </w:t>
      </w:r>
      <w:r w:rsidR="0007590B" w:rsidRPr="008718A5">
        <w:rPr>
          <w:rFonts w:ascii="Times New Roman" w:hAnsi="Times New Roman" w:cs="Times New Roman"/>
        </w:rPr>
        <w:t>Disagree (D) = 2</w:t>
      </w:r>
      <w:r w:rsidR="0007590B" w:rsidRPr="008718A5">
        <w:rPr>
          <w:rFonts w:ascii="Times New Roman" w:hAnsi="Times New Roman" w:cs="Times New Roman"/>
          <w:b/>
          <w:bCs/>
        </w:rPr>
        <w:t xml:space="preserve"> </w:t>
      </w:r>
      <w:r w:rsidR="0007590B" w:rsidRPr="008718A5">
        <w:rPr>
          <w:rFonts w:ascii="Times New Roman" w:hAnsi="Times New Roman" w:cs="Times New Roman"/>
        </w:rPr>
        <w:t>and</w:t>
      </w:r>
      <w:r w:rsidR="0007590B" w:rsidRPr="008718A5">
        <w:rPr>
          <w:rFonts w:ascii="Times New Roman" w:hAnsi="Times New Roman" w:cs="Times New Roman"/>
          <w:b/>
          <w:bCs/>
        </w:rPr>
        <w:t xml:space="preserve"> </w:t>
      </w:r>
      <w:r w:rsidR="0007590B" w:rsidRPr="008718A5">
        <w:rPr>
          <w:rFonts w:ascii="Times New Roman" w:hAnsi="Times New Roman" w:cs="Times New Roman"/>
        </w:rPr>
        <w:t>Strongly Disagree (SD) = 1</w:t>
      </w:r>
      <w:r w:rsidR="0007590B" w:rsidRPr="008718A5">
        <w:rPr>
          <w:rFonts w:ascii="Times New Roman" w:hAnsi="Times New Roman" w:cs="Times New Roman"/>
          <w:b/>
          <w:bCs/>
        </w:rPr>
        <w:t xml:space="preserve">. </w:t>
      </w:r>
      <w:r w:rsidR="0007590B" w:rsidRPr="008718A5">
        <w:rPr>
          <w:rFonts w:ascii="Times New Roman" w:hAnsi="Times New Roman" w:cs="Times New Roman"/>
        </w:rPr>
        <w:t>Higher scores indicated higher levels of examination anxiety.</w:t>
      </w:r>
    </w:p>
    <w:p w14:paraId="0ACA3157" w14:textId="0F36BC3A" w:rsidR="0007590B" w:rsidRPr="008718A5" w:rsidRDefault="0007590B" w:rsidP="00A85EDF">
      <w:pPr>
        <w:jc w:val="both"/>
        <w:rPr>
          <w:rFonts w:ascii="Times New Roman" w:hAnsi="Times New Roman" w:cs="Times New Roman"/>
          <w:b/>
          <w:bCs/>
        </w:rPr>
      </w:pPr>
      <w:r w:rsidRPr="008718A5">
        <w:rPr>
          <w:rFonts w:ascii="Times New Roman" w:hAnsi="Times New Roman" w:cs="Times New Roman"/>
          <w:b/>
          <w:bCs/>
        </w:rPr>
        <w:t>Validity and Reliability of the Instrument</w:t>
      </w:r>
    </w:p>
    <w:p w14:paraId="00A4DA13" w14:textId="323DFAC2" w:rsidR="0007590B" w:rsidRPr="008718A5" w:rsidRDefault="0007590B" w:rsidP="00A85EDF">
      <w:pPr>
        <w:jc w:val="both"/>
        <w:rPr>
          <w:rFonts w:ascii="Times New Roman" w:hAnsi="Times New Roman" w:cs="Times New Roman"/>
        </w:rPr>
      </w:pPr>
      <w:r w:rsidRPr="008718A5">
        <w:rPr>
          <w:rFonts w:ascii="Times New Roman" w:hAnsi="Times New Roman" w:cs="Times New Roman"/>
        </w:rPr>
        <w:t xml:space="preserve">The instrument was subjected to face and content validation by three experts: one in Guidance and Counselling, one in Educational Psychology, and one in Measurement and Evaluation from a recognized university. Their observations, corrections, and recommendations were incorporated in the final draft of the instrument to ensure that the items adequately measured examination anxiety and aligned with the objectives of the study. A pilot study was conducted using 30 senior secondary school students from schools outside the sampled schools but with similar characteristics. The data obtained were </w:t>
      </w:r>
      <w:proofErr w:type="spellStart"/>
      <w:r w:rsidRPr="008718A5">
        <w:rPr>
          <w:rFonts w:ascii="Times New Roman" w:hAnsi="Times New Roman" w:cs="Times New Roman"/>
        </w:rPr>
        <w:t>analyzed</w:t>
      </w:r>
      <w:proofErr w:type="spellEnd"/>
      <w:r w:rsidRPr="008718A5">
        <w:rPr>
          <w:rFonts w:ascii="Times New Roman" w:hAnsi="Times New Roman" w:cs="Times New Roman"/>
        </w:rPr>
        <w:t xml:space="preserve"> using Cronbach's Alpha reliability technique. A reliability coefficient of 0.86 was obtained, indicating that the instrument possessed high internal consistency and was therefore reliable for the study.</w:t>
      </w:r>
    </w:p>
    <w:p w14:paraId="2F6F76BC" w14:textId="77777777" w:rsidR="0030098B" w:rsidRPr="008718A5" w:rsidRDefault="0030098B" w:rsidP="00A85EDF">
      <w:pPr>
        <w:jc w:val="both"/>
        <w:rPr>
          <w:rFonts w:ascii="Times New Roman" w:hAnsi="Times New Roman" w:cs="Times New Roman"/>
          <w:b/>
          <w:bCs/>
        </w:rPr>
      </w:pPr>
      <w:r w:rsidRPr="008718A5">
        <w:rPr>
          <w:rFonts w:ascii="Times New Roman" w:hAnsi="Times New Roman" w:cs="Times New Roman"/>
          <w:b/>
          <w:bCs/>
        </w:rPr>
        <w:t>Counselling Intervention Programme</w:t>
      </w:r>
    </w:p>
    <w:p w14:paraId="622AE6D5" w14:textId="77777777" w:rsidR="0030098B" w:rsidRPr="008718A5" w:rsidRDefault="0030098B" w:rsidP="00A85EDF">
      <w:pPr>
        <w:jc w:val="both"/>
        <w:rPr>
          <w:rFonts w:ascii="Times New Roman" w:hAnsi="Times New Roman" w:cs="Times New Roman"/>
        </w:rPr>
      </w:pPr>
      <w:r w:rsidRPr="008718A5">
        <w:rPr>
          <w:rFonts w:ascii="Times New Roman" w:hAnsi="Times New Roman" w:cs="Times New Roman"/>
        </w:rPr>
        <w:t xml:space="preserve">The experimental group participated in an eight-week counselling intervention programme designed to reduce examination anxiety. The intervention programme covered: Understanding examination anxiety, Identification of anxiety triggers, Cognitive restructuring techniques, Relaxation and breathing exercises, Time management skills, Study habit improvement strategies, Test-taking skills training, Stress management and confidence-building techniques. Each </w:t>
      </w:r>
      <w:r w:rsidRPr="008718A5">
        <w:rPr>
          <w:rFonts w:ascii="Times New Roman" w:hAnsi="Times New Roman" w:cs="Times New Roman"/>
        </w:rPr>
        <w:lastRenderedPageBreak/>
        <w:t>counselling session lasted approximately 60 minutes and was conducted once weekly by trained professional counsellors. The control group did not receive any counselling intervention during the period of the study.</w:t>
      </w:r>
    </w:p>
    <w:p w14:paraId="22E65FBC" w14:textId="77777777" w:rsidR="0030098B" w:rsidRPr="008718A5" w:rsidRDefault="0030098B" w:rsidP="00A85EDF">
      <w:pPr>
        <w:jc w:val="both"/>
        <w:rPr>
          <w:rFonts w:ascii="Times New Roman" w:hAnsi="Times New Roman" w:cs="Times New Roman"/>
          <w:b/>
          <w:bCs/>
        </w:rPr>
      </w:pPr>
      <w:r w:rsidRPr="008718A5">
        <w:rPr>
          <w:rFonts w:ascii="Times New Roman" w:hAnsi="Times New Roman" w:cs="Times New Roman"/>
          <w:b/>
          <w:bCs/>
        </w:rPr>
        <w:t>Procedure for Data Collection</w:t>
      </w:r>
    </w:p>
    <w:p w14:paraId="7AF3676A" w14:textId="77777777" w:rsidR="0030098B" w:rsidRPr="008718A5" w:rsidRDefault="0030098B" w:rsidP="00A85EDF">
      <w:pPr>
        <w:jc w:val="both"/>
        <w:rPr>
          <w:rFonts w:ascii="Times New Roman" w:hAnsi="Times New Roman" w:cs="Times New Roman"/>
        </w:rPr>
      </w:pPr>
      <w:r w:rsidRPr="008718A5">
        <w:rPr>
          <w:rFonts w:ascii="Times New Roman" w:hAnsi="Times New Roman" w:cs="Times New Roman"/>
        </w:rPr>
        <w:t>The researcher obtained approval from school authorities before commencing the study.</w:t>
      </w:r>
    </w:p>
    <w:p w14:paraId="66D34F95" w14:textId="77777777" w:rsidR="0030098B" w:rsidRPr="008718A5" w:rsidRDefault="0030098B" w:rsidP="00A85EDF">
      <w:pPr>
        <w:jc w:val="both"/>
        <w:rPr>
          <w:rFonts w:ascii="Times New Roman" w:hAnsi="Times New Roman" w:cs="Times New Roman"/>
        </w:rPr>
      </w:pPr>
      <w:r w:rsidRPr="008718A5">
        <w:rPr>
          <w:rFonts w:ascii="Times New Roman" w:hAnsi="Times New Roman" w:cs="Times New Roman"/>
        </w:rPr>
        <w:t>The procedure involved the following stages:</w:t>
      </w:r>
    </w:p>
    <w:p w14:paraId="5E900282" w14:textId="16B3D490" w:rsidR="0030098B" w:rsidRPr="008718A5" w:rsidRDefault="0030098B" w:rsidP="00A85EDF">
      <w:pPr>
        <w:jc w:val="both"/>
        <w:rPr>
          <w:rFonts w:ascii="Times New Roman" w:hAnsi="Times New Roman" w:cs="Times New Roman"/>
          <w:b/>
          <w:bCs/>
        </w:rPr>
      </w:pPr>
      <w:r w:rsidRPr="008718A5">
        <w:rPr>
          <w:rFonts w:ascii="Times New Roman" w:hAnsi="Times New Roman" w:cs="Times New Roman"/>
        </w:rPr>
        <w:t>Stage One: Pre-test:</w:t>
      </w:r>
      <w:r w:rsidRPr="008718A5">
        <w:rPr>
          <w:rFonts w:ascii="Times New Roman" w:hAnsi="Times New Roman" w:cs="Times New Roman"/>
          <w:b/>
          <w:bCs/>
        </w:rPr>
        <w:t xml:space="preserve"> </w:t>
      </w:r>
      <w:r w:rsidRPr="008718A5">
        <w:rPr>
          <w:rFonts w:ascii="Times New Roman" w:hAnsi="Times New Roman" w:cs="Times New Roman"/>
        </w:rPr>
        <w:t>The Examination Anxiety Scale was administered to both the experimental and control groups before the intervention programme.</w:t>
      </w:r>
      <w:r w:rsidR="006A60AD" w:rsidRPr="008718A5">
        <w:rPr>
          <w:rFonts w:ascii="Times New Roman" w:hAnsi="Times New Roman" w:cs="Times New Roman"/>
          <w:b/>
          <w:bCs/>
        </w:rPr>
        <w:t xml:space="preserve"> </w:t>
      </w:r>
      <w:r w:rsidRPr="008718A5">
        <w:rPr>
          <w:rFonts w:ascii="Times New Roman" w:hAnsi="Times New Roman" w:cs="Times New Roman"/>
        </w:rPr>
        <w:t>Stage Two: Treatment</w:t>
      </w:r>
      <w:r w:rsidRPr="008718A5">
        <w:rPr>
          <w:rFonts w:ascii="Times New Roman" w:hAnsi="Times New Roman" w:cs="Times New Roman"/>
          <w:b/>
          <w:bCs/>
        </w:rPr>
        <w:t xml:space="preserve">: </w:t>
      </w:r>
      <w:r w:rsidRPr="008718A5">
        <w:rPr>
          <w:rFonts w:ascii="Times New Roman" w:hAnsi="Times New Roman" w:cs="Times New Roman"/>
        </w:rPr>
        <w:t>The experimental group received counselling intervention for eight weeks while the control group continued with normal school activities.</w:t>
      </w:r>
      <w:r w:rsidR="006A60AD" w:rsidRPr="008718A5">
        <w:rPr>
          <w:rFonts w:ascii="Times New Roman" w:hAnsi="Times New Roman" w:cs="Times New Roman"/>
        </w:rPr>
        <w:t xml:space="preserve"> </w:t>
      </w:r>
      <w:r w:rsidRPr="008718A5">
        <w:rPr>
          <w:rFonts w:ascii="Times New Roman" w:hAnsi="Times New Roman" w:cs="Times New Roman"/>
        </w:rPr>
        <w:t>Stage Three: Post-test:</w:t>
      </w:r>
      <w:r w:rsidRPr="008718A5">
        <w:rPr>
          <w:rFonts w:ascii="Times New Roman" w:hAnsi="Times New Roman" w:cs="Times New Roman"/>
          <w:b/>
          <w:bCs/>
        </w:rPr>
        <w:t xml:space="preserve"> </w:t>
      </w:r>
      <w:r w:rsidRPr="008718A5">
        <w:rPr>
          <w:rFonts w:ascii="Times New Roman" w:hAnsi="Times New Roman" w:cs="Times New Roman"/>
        </w:rPr>
        <w:t>At the end of the intervention period, the Examination Anxiety Scale was re-administered to both groups.</w:t>
      </w:r>
      <w:r w:rsidR="006A60AD" w:rsidRPr="008718A5">
        <w:rPr>
          <w:rFonts w:ascii="Times New Roman" w:hAnsi="Times New Roman" w:cs="Times New Roman"/>
        </w:rPr>
        <w:t xml:space="preserve"> </w:t>
      </w:r>
      <w:r w:rsidRPr="008718A5">
        <w:rPr>
          <w:rFonts w:ascii="Times New Roman" w:hAnsi="Times New Roman" w:cs="Times New Roman"/>
        </w:rPr>
        <w:t>The scores obtained from the pre-test and post-test administrations were used to determine the effectiveness of the counselling intervention.</w:t>
      </w:r>
    </w:p>
    <w:p w14:paraId="55BD1728" w14:textId="77777777" w:rsidR="0030098B" w:rsidRPr="008718A5" w:rsidRDefault="0030098B" w:rsidP="00A85EDF">
      <w:pPr>
        <w:jc w:val="both"/>
        <w:rPr>
          <w:rFonts w:ascii="Times New Roman" w:hAnsi="Times New Roman" w:cs="Times New Roman"/>
        </w:rPr>
      </w:pPr>
      <w:r w:rsidRPr="008718A5">
        <w:rPr>
          <w:rFonts w:ascii="Times New Roman" w:hAnsi="Times New Roman" w:cs="Times New Roman"/>
        </w:rPr>
        <w:t>Method of Data Analysis</w:t>
      </w:r>
      <w:r w:rsidRPr="008718A5">
        <w:rPr>
          <w:rFonts w:ascii="Times New Roman" w:hAnsi="Times New Roman" w:cs="Times New Roman"/>
          <w:b/>
          <w:bCs/>
        </w:rPr>
        <w:t xml:space="preserve"> </w:t>
      </w:r>
      <w:r w:rsidRPr="008718A5">
        <w:rPr>
          <w:rFonts w:ascii="Times New Roman" w:hAnsi="Times New Roman" w:cs="Times New Roman"/>
        </w:rPr>
        <w:t>Research questions were answered using:</w:t>
      </w:r>
      <w:r w:rsidRPr="008718A5">
        <w:rPr>
          <w:rFonts w:ascii="Times New Roman" w:hAnsi="Times New Roman" w:cs="Times New Roman"/>
          <w:b/>
          <w:bCs/>
        </w:rPr>
        <w:t xml:space="preserve"> </w:t>
      </w:r>
      <w:r w:rsidRPr="008718A5">
        <w:rPr>
          <w:rFonts w:ascii="Times New Roman" w:hAnsi="Times New Roman" w:cs="Times New Roman"/>
        </w:rPr>
        <w:t>Mean</w:t>
      </w:r>
      <w:r w:rsidRPr="008718A5">
        <w:rPr>
          <w:rFonts w:ascii="Times New Roman" w:hAnsi="Times New Roman" w:cs="Times New Roman"/>
          <w:b/>
          <w:bCs/>
        </w:rPr>
        <w:t xml:space="preserve"> </w:t>
      </w:r>
      <w:r w:rsidRPr="008718A5">
        <w:rPr>
          <w:rFonts w:ascii="Times New Roman" w:hAnsi="Times New Roman" w:cs="Times New Roman"/>
        </w:rPr>
        <w:t>and</w:t>
      </w:r>
      <w:r w:rsidRPr="008718A5">
        <w:rPr>
          <w:rFonts w:ascii="Times New Roman" w:hAnsi="Times New Roman" w:cs="Times New Roman"/>
          <w:b/>
          <w:bCs/>
        </w:rPr>
        <w:t xml:space="preserve"> </w:t>
      </w:r>
      <w:r w:rsidRPr="008718A5">
        <w:rPr>
          <w:rFonts w:ascii="Times New Roman" w:hAnsi="Times New Roman" w:cs="Times New Roman"/>
        </w:rPr>
        <w:t>Standard Deviation</w:t>
      </w:r>
      <w:r w:rsidRPr="008718A5">
        <w:rPr>
          <w:rFonts w:ascii="Times New Roman" w:hAnsi="Times New Roman" w:cs="Times New Roman"/>
          <w:b/>
          <w:bCs/>
        </w:rPr>
        <w:t xml:space="preserve">. </w:t>
      </w:r>
      <w:r w:rsidRPr="008718A5">
        <w:rPr>
          <w:rFonts w:ascii="Times New Roman" w:hAnsi="Times New Roman" w:cs="Times New Roman"/>
        </w:rPr>
        <w:t>The decision rule was based on the criterion mean of 2.50. While Research hypotheses were tested using Analysis of Covariance (ANCOVA)</w:t>
      </w:r>
    </w:p>
    <w:p w14:paraId="4F96794A" w14:textId="57174EF8" w:rsidR="006A60AD" w:rsidRPr="008718A5" w:rsidRDefault="006A60AD" w:rsidP="00A85EDF">
      <w:pPr>
        <w:jc w:val="both"/>
        <w:rPr>
          <w:rFonts w:ascii="Times New Roman" w:hAnsi="Times New Roman" w:cs="Times New Roman"/>
          <w:b/>
          <w:bCs/>
        </w:rPr>
      </w:pPr>
      <w:r w:rsidRPr="008718A5">
        <w:rPr>
          <w:rFonts w:ascii="Times New Roman" w:hAnsi="Times New Roman" w:cs="Times New Roman"/>
          <w:b/>
          <w:bCs/>
        </w:rPr>
        <w:t>Result and Discussion of findings</w:t>
      </w:r>
    </w:p>
    <w:p w14:paraId="7B33E808" w14:textId="491FFFD0" w:rsidR="009230D6" w:rsidRPr="008718A5" w:rsidRDefault="0030098B" w:rsidP="00A85EDF">
      <w:pPr>
        <w:jc w:val="both"/>
        <w:rPr>
          <w:rFonts w:ascii="Times New Roman" w:hAnsi="Times New Roman" w:cs="Times New Roman"/>
        </w:rPr>
      </w:pPr>
      <w:r w:rsidRPr="008718A5">
        <w:rPr>
          <w:rFonts w:ascii="Times New Roman" w:hAnsi="Times New Roman" w:cs="Times New Roman"/>
        </w:rPr>
        <w:t>Research Question One</w:t>
      </w:r>
      <w:r w:rsidR="006A60AD" w:rsidRPr="008718A5">
        <w:rPr>
          <w:rFonts w:ascii="Times New Roman" w:hAnsi="Times New Roman" w:cs="Times New Roman"/>
        </w:rPr>
        <w:t xml:space="preserve">: </w:t>
      </w:r>
      <w:r w:rsidR="009230D6" w:rsidRPr="008718A5">
        <w:rPr>
          <w:rFonts w:ascii="Times New Roman" w:hAnsi="Times New Roman" w:cs="Times New Roman"/>
        </w:rPr>
        <w:t>What is the level of examination anxiety among senior secondary school students before counselling intervention?</w:t>
      </w:r>
    </w:p>
    <w:p w14:paraId="1A2063A8" w14:textId="7F8E74EF" w:rsidR="0030098B" w:rsidRPr="008718A5" w:rsidRDefault="009230D6" w:rsidP="00A85EDF">
      <w:pPr>
        <w:jc w:val="both"/>
        <w:rPr>
          <w:rFonts w:ascii="Times New Roman" w:hAnsi="Times New Roman" w:cs="Times New Roman"/>
          <w:b/>
          <w:bCs/>
        </w:rPr>
      </w:pPr>
      <w:r w:rsidRPr="008718A5">
        <w:rPr>
          <w:rFonts w:ascii="Times New Roman" w:hAnsi="Times New Roman" w:cs="Times New Roman"/>
          <w:b/>
          <w:bCs/>
        </w:rPr>
        <w:t xml:space="preserve">Table 1: </w:t>
      </w:r>
      <w:r w:rsidR="006A60AD" w:rsidRPr="008718A5">
        <w:rPr>
          <w:rFonts w:ascii="Times New Roman" w:hAnsi="Times New Roman" w:cs="Times New Roman"/>
          <w:b/>
          <w:bCs/>
        </w:rPr>
        <w:t xml:space="preserve">Mean and Standard Deviation of </w:t>
      </w:r>
      <w:r w:rsidRPr="008718A5">
        <w:rPr>
          <w:rFonts w:ascii="Times New Roman" w:hAnsi="Times New Roman" w:cs="Times New Roman"/>
          <w:b/>
          <w:bCs/>
        </w:rPr>
        <w:t>Pre-test Examination Anxiety Score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0098B" w:rsidRPr="008718A5" w14:paraId="10D41A57" w14:textId="77777777" w:rsidTr="00A85EDF">
        <w:tc>
          <w:tcPr>
            <w:tcW w:w="2337" w:type="dxa"/>
            <w:tcBorders>
              <w:top w:val="single" w:sz="4" w:space="0" w:color="auto"/>
              <w:bottom w:val="single" w:sz="4" w:space="0" w:color="auto"/>
            </w:tcBorders>
            <w:vAlign w:val="bottom"/>
          </w:tcPr>
          <w:p w14:paraId="1030D248" w14:textId="630819BE" w:rsidR="0030098B" w:rsidRPr="008718A5" w:rsidRDefault="0030098B" w:rsidP="00A85EDF">
            <w:pPr>
              <w:jc w:val="both"/>
              <w:rPr>
                <w:rFonts w:ascii="Times New Roman" w:hAnsi="Times New Roman" w:cs="Times New Roman"/>
              </w:rPr>
            </w:pPr>
            <w:r w:rsidRPr="008718A5">
              <w:rPr>
                <w:rFonts w:ascii="Times New Roman" w:hAnsi="Times New Roman" w:cs="Times New Roman"/>
              </w:rPr>
              <w:t>Group</w:t>
            </w:r>
          </w:p>
        </w:tc>
        <w:tc>
          <w:tcPr>
            <w:tcW w:w="2337" w:type="dxa"/>
            <w:tcBorders>
              <w:top w:val="single" w:sz="4" w:space="0" w:color="auto"/>
              <w:bottom w:val="single" w:sz="4" w:space="0" w:color="auto"/>
            </w:tcBorders>
            <w:vAlign w:val="bottom"/>
          </w:tcPr>
          <w:p w14:paraId="3BFFDC8A" w14:textId="48D06FA8" w:rsidR="0030098B" w:rsidRPr="008718A5" w:rsidRDefault="0030098B" w:rsidP="00A85EDF">
            <w:pPr>
              <w:jc w:val="both"/>
              <w:rPr>
                <w:rFonts w:ascii="Times New Roman" w:hAnsi="Times New Roman" w:cs="Times New Roman"/>
              </w:rPr>
            </w:pPr>
            <w:r w:rsidRPr="008718A5">
              <w:rPr>
                <w:rFonts w:ascii="Times New Roman" w:hAnsi="Times New Roman" w:cs="Times New Roman"/>
              </w:rPr>
              <w:t>N</w:t>
            </w:r>
          </w:p>
        </w:tc>
        <w:tc>
          <w:tcPr>
            <w:tcW w:w="2338" w:type="dxa"/>
            <w:tcBorders>
              <w:top w:val="single" w:sz="4" w:space="0" w:color="auto"/>
              <w:bottom w:val="single" w:sz="4" w:space="0" w:color="auto"/>
            </w:tcBorders>
            <w:vAlign w:val="bottom"/>
          </w:tcPr>
          <w:p w14:paraId="61BC5F71" w14:textId="7F584D81" w:rsidR="0030098B" w:rsidRPr="008718A5" w:rsidRDefault="0030098B" w:rsidP="00A85EDF">
            <w:pPr>
              <w:jc w:val="both"/>
              <w:rPr>
                <w:rFonts w:ascii="Times New Roman" w:hAnsi="Times New Roman" w:cs="Times New Roman"/>
              </w:rPr>
            </w:pPr>
            <w:r w:rsidRPr="008718A5">
              <w:rPr>
                <w:rFonts w:ascii="Times New Roman" w:hAnsi="Times New Roman" w:cs="Times New Roman"/>
              </w:rPr>
              <w:t>Mean</w:t>
            </w:r>
          </w:p>
        </w:tc>
        <w:tc>
          <w:tcPr>
            <w:tcW w:w="2338" w:type="dxa"/>
            <w:tcBorders>
              <w:top w:val="single" w:sz="4" w:space="0" w:color="auto"/>
              <w:bottom w:val="single" w:sz="4" w:space="0" w:color="auto"/>
            </w:tcBorders>
            <w:vAlign w:val="bottom"/>
          </w:tcPr>
          <w:p w14:paraId="12A64C91" w14:textId="79A24705" w:rsidR="0030098B" w:rsidRPr="008718A5" w:rsidRDefault="0030098B" w:rsidP="00A85EDF">
            <w:pPr>
              <w:jc w:val="both"/>
              <w:rPr>
                <w:rFonts w:ascii="Times New Roman" w:hAnsi="Times New Roman" w:cs="Times New Roman"/>
              </w:rPr>
            </w:pPr>
            <w:r w:rsidRPr="008718A5">
              <w:rPr>
                <w:rFonts w:ascii="Times New Roman" w:hAnsi="Times New Roman" w:cs="Times New Roman"/>
              </w:rPr>
              <w:t>SD</w:t>
            </w:r>
          </w:p>
        </w:tc>
      </w:tr>
      <w:tr w:rsidR="0030098B" w:rsidRPr="008718A5" w14:paraId="0CE872E8" w14:textId="77777777" w:rsidTr="00A85EDF">
        <w:tc>
          <w:tcPr>
            <w:tcW w:w="2337" w:type="dxa"/>
            <w:tcBorders>
              <w:top w:val="single" w:sz="4" w:space="0" w:color="auto"/>
            </w:tcBorders>
            <w:vAlign w:val="bottom"/>
          </w:tcPr>
          <w:p w14:paraId="34032FE8" w14:textId="5459D711" w:rsidR="0030098B" w:rsidRPr="008718A5" w:rsidRDefault="0030098B" w:rsidP="00A85EDF">
            <w:pPr>
              <w:jc w:val="both"/>
              <w:rPr>
                <w:rFonts w:ascii="Times New Roman" w:hAnsi="Times New Roman" w:cs="Times New Roman"/>
              </w:rPr>
            </w:pPr>
            <w:r w:rsidRPr="008718A5">
              <w:rPr>
                <w:rFonts w:ascii="Times New Roman" w:hAnsi="Times New Roman" w:cs="Times New Roman"/>
              </w:rPr>
              <w:t>Experimental</w:t>
            </w:r>
          </w:p>
        </w:tc>
        <w:tc>
          <w:tcPr>
            <w:tcW w:w="2337" w:type="dxa"/>
            <w:tcBorders>
              <w:top w:val="single" w:sz="4" w:space="0" w:color="auto"/>
            </w:tcBorders>
            <w:vAlign w:val="bottom"/>
          </w:tcPr>
          <w:p w14:paraId="7951A8E0" w14:textId="159C8E0E" w:rsidR="0030098B" w:rsidRPr="008718A5" w:rsidRDefault="0030098B" w:rsidP="00A85EDF">
            <w:pPr>
              <w:jc w:val="both"/>
              <w:rPr>
                <w:rFonts w:ascii="Times New Roman" w:hAnsi="Times New Roman" w:cs="Times New Roman"/>
              </w:rPr>
            </w:pPr>
            <w:r w:rsidRPr="008718A5">
              <w:rPr>
                <w:rFonts w:ascii="Times New Roman" w:hAnsi="Times New Roman" w:cs="Times New Roman"/>
              </w:rPr>
              <w:t>250</w:t>
            </w:r>
          </w:p>
        </w:tc>
        <w:tc>
          <w:tcPr>
            <w:tcW w:w="2338" w:type="dxa"/>
            <w:tcBorders>
              <w:top w:val="single" w:sz="4" w:space="0" w:color="auto"/>
            </w:tcBorders>
            <w:vAlign w:val="bottom"/>
          </w:tcPr>
          <w:p w14:paraId="4CC89229" w14:textId="320271A0" w:rsidR="0030098B" w:rsidRPr="008718A5" w:rsidRDefault="0030098B" w:rsidP="00A85EDF">
            <w:pPr>
              <w:jc w:val="both"/>
              <w:rPr>
                <w:rFonts w:ascii="Times New Roman" w:hAnsi="Times New Roman" w:cs="Times New Roman"/>
              </w:rPr>
            </w:pPr>
            <w:r w:rsidRPr="008718A5">
              <w:rPr>
                <w:rFonts w:ascii="Times New Roman" w:hAnsi="Times New Roman" w:cs="Times New Roman"/>
              </w:rPr>
              <w:t>68.42</w:t>
            </w:r>
          </w:p>
        </w:tc>
        <w:tc>
          <w:tcPr>
            <w:tcW w:w="2338" w:type="dxa"/>
            <w:tcBorders>
              <w:top w:val="single" w:sz="4" w:space="0" w:color="auto"/>
            </w:tcBorders>
            <w:vAlign w:val="bottom"/>
          </w:tcPr>
          <w:p w14:paraId="459C013E" w14:textId="22CDC5FE" w:rsidR="0030098B" w:rsidRPr="008718A5" w:rsidRDefault="0030098B" w:rsidP="00A85EDF">
            <w:pPr>
              <w:jc w:val="both"/>
              <w:rPr>
                <w:rFonts w:ascii="Times New Roman" w:hAnsi="Times New Roman" w:cs="Times New Roman"/>
              </w:rPr>
            </w:pPr>
            <w:r w:rsidRPr="008718A5">
              <w:rPr>
                <w:rFonts w:ascii="Times New Roman" w:hAnsi="Times New Roman" w:cs="Times New Roman"/>
              </w:rPr>
              <w:t>8.31</w:t>
            </w:r>
          </w:p>
        </w:tc>
      </w:tr>
      <w:tr w:rsidR="0030098B" w:rsidRPr="008718A5" w14:paraId="04B9932A" w14:textId="77777777" w:rsidTr="00A85EDF">
        <w:tc>
          <w:tcPr>
            <w:tcW w:w="2337" w:type="dxa"/>
            <w:vAlign w:val="bottom"/>
          </w:tcPr>
          <w:p w14:paraId="4C8CD76B" w14:textId="089F46DD" w:rsidR="0030098B" w:rsidRPr="008718A5" w:rsidRDefault="0030098B" w:rsidP="00A85EDF">
            <w:pPr>
              <w:jc w:val="both"/>
              <w:rPr>
                <w:rFonts w:ascii="Times New Roman" w:hAnsi="Times New Roman" w:cs="Times New Roman"/>
              </w:rPr>
            </w:pPr>
            <w:r w:rsidRPr="008718A5">
              <w:rPr>
                <w:rFonts w:ascii="Times New Roman" w:hAnsi="Times New Roman" w:cs="Times New Roman"/>
              </w:rPr>
              <w:t>Control</w:t>
            </w:r>
          </w:p>
        </w:tc>
        <w:tc>
          <w:tcPr>
            <w:tcW w:w="2337" w:type="dxa"/>
            <w:vAlign w:val="bottom"/>
          </w:tcPr>
          <w:p w14:paraId="5230F2FF" w14:textId="616E35B8" w:rsidR="0030098B" w:rsidRPr="008718A5" w:rsidRDefault="0030098B" w:rsidP="00A85EDF">
            <w:pPr>
              <w:jc w:val="both"/>
              <w:rPr>
                <w:rFonts w:ascii="Times New Roman" w:hAnsi="Times New Roman" w:cs="Times New Roman"/>
              </w:rPr>
            </w:pPr>
            <w:r w:rsidRPr="008718A5">
              <w:rPr>
                <w:rFonts w:ascii="Times New Roman" w:hAnsi="Times New Roman" w:cs="Times New Roman"/>
              </w:rPr>
              <w:t>250</w:t>
            </w:r>
          </w:p>
        </w:tc>
        <w:tc>
          <w:tcPr>
            <w:tcW w:w="2338" w:type="dxa"/>
            <w:vAlign w:val="bottom"/>
          </w:tcPr>
          <w:p w14:paraId="3AE6F349" w14:textId="5C0FBED7" w:rsidR="0030098B" w:rsidRPr="008718A5" w:rsidRDefault="0030098B" w:rsidP="00A85EDF">
            <w:pPr>
              <w:jc w:val="both"/>
              <w:rPr>
                <w:rFonts w:ascii="Times New Roman" w:hAnsi="Times New Roman" w:cs="Times New Roman"/>
              </w:rPr>
            </w:pPr>
            <w:r w:rsidRPr="008718A5">
              <w:rPr>
                <w:rFonts w:ascii="Times New Roman" w:hAnsi="Times New Roman" w:cs="Times New Roman"/>
              </w:rPr>
              <w:t>67.85</w:t>
            </w:r>
          </w:p>
        </w:tc>
        <w:tc>
          <w:tcPr>
            <w:tcW w:w="2338" w:type="dxa"/>
            <w:vAlign w:val="bottom"/>
          </w:tcPr>
          <w:p w14:paraId="490FF868" w14:textId="631926A1" w:rsidR="0030098B" w:rsidRPr="008718A5" w:rsidRDefault="0030098B" w:rsidP="00A85EDF">
            <w:pPr>
              <w:jc w:val="both"/>
              <w:rPr>
                <w:rFonts w:ascii="Times New Roman" w:hAnsi="Times New Roman" w:cs="Times New Roman"/>
              </w:rPr>
            </w:pPr>
            <w:r w:rsidRPr="008718A5">
              <w:rPr>
                <w:rFonts w:ascii="Times New Roman" w:hAnsi="Times New Roman" w:cs="Times New Roman"/>
              </w:rPr>
              <w:t>7.96</w:t>
            </w:r>
          </w:p>
        </w:tc>
      </w:tr>
    </w:tbl>
    <w:p w14:paraId="0F8EEBD3" w14:textId="77777777" w:rsidR="00A85EDF" w:rsidRDefault="00A85EDF" w:rsidP="00A85EDF">
      <w:pPr>
        <w:jc w:val="both"/>
        <w:rPr>
          <w:rFonts w:ascii="Times New Roman" w:hAnsi="Times New Roman" w:cs="Times New Roman"/>
        </w:rPr>
      </w:pPr>
    </w:p>
    <w:p w14:paraId="568D6E38" w14:textId="60BEB768" w:rsidR="0007590B" w:rsidRPr="008718A5" w:rsidRDefault="0030098B" w:rsidP="00A85EDF">
      <w:pPr>
        <w:jc w:val="both"/>
        <w:rPr>
          <w:rFonts w:ascii="Times New Roman" w:hAnsi="Times New Roman" w:cs="Times New Roman"/>
        </w:rPr>
      </w:pPr>
      <w:r w:rsidRPr="008718A5">
        <w:rPr>
          <w:rFonts w:ascii="Times New Roman" w:hAnsi="Times New Roman" w:cs="Times New Roman"/>
        </w:rPr>
        <w:t>The results indicate that both groups had high examination anxiety before the intervention</w:t>
      </w:r>
    </w:p>
    <w:p w14:paraId="122B4A40" w14:textId="77777777" w:rsidR="0030098B" w:rsidRPr="008718A5" w:rsidRDefault="0030098B" w:rsidP="00A85EDF">
      <w:pPr>
        <w:jc w:val="both"/>
        <w:rPr>
          <w:rFonts w:ascii="Times New Roman" w:hAnsi="Times New Roman" w:cs="Times New Roman"/>
        </w:rPr>
      </w:pPr>
      <w:r w:rsidRPr="008718A5">
        <w:rPr>
          <w:rFonts w:ascii="Times New Roman" w:hAnsi="Times New Roman" w:cs="Times New Roman"/>
        </w:rPr>
        <w:t>Research Question Two</w:t>
      </w:r>
    </w:p>
    <w:p w14:paraId="21CC3F3C" w14:textId="77777777" w:rsidR="0030098B" w:rsidRPr="008718A5" w:rsidRDefault="0030098B" w:rsidP="00A85EDF">
      <w:pPr>
        <w:jc w:val="both"/>
        <w:rPr>
          <w:rFonts w:ascii="Times New Roman" w:hAnsi="Times New Roman" w:cs="Times New Roman"/>
        </w:rPr>
      </w:pPr>
      <w:r w:rsidRPr="008718A5">
        <w:rPr>
          <w:rFonts w:ascii="Times New Roman" w:hAnsi="Times New Roman" w:cs="Times New Roman"/>
        </w:rPr>
        <w:t>What is the level of examination anxiety among senior secondary school students after counselling intervention?</w:t>
      </w:r>
    </w:p>
    <w:p w14:paraId="50AF8C01" w14:textId="0C5D5EA9" w:rsidR="006A60AD" w:rsidRPr="008718A5" w:rsidRDefault="006A60AD" w:rsidP="00A85EDF">
      <w:pPr>
        <w:jc w:val="both"/>
        <w:rPr>
          <w:rFonts w:ascii="Times New Roman" w:hAnsi="Times New Roman" w:cs="Times New Roman"/>
          <w:b/>
          <w:bCs/>
        </w:rPr>
      </w:pPr>
      <w:r w:rsidRPr="008718A5">
        <w:rPr>
          <w:rFonts w:ascii="Times New Roman" w:hAnsi="Times New Roman" w:cs="Times New Roman"/>
          <w:b/>
          <w:bCs/>
        </w:rPr>
        <w:t>Table 2: Mean and Standard Deviation of Pre-test Examination Anxiety Score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0098B" w:rsidRPr="008718A5" w14:paraId="50DB3EEF" w14:textId="77777777" w:rsidTr="00A85EDF">
        <w:tc>
          <w:tcPr>
            <w:tcW w:w="2337" w:type="dxa"/>
            <w:tcBorders>
              <w:top w:val="single" w:sz="4" w:space="0" w:color="auto"/>
              <w:bottom w:val="single" w:sz="4" w:space="0" w:color="auto"/>
            </w:tcBorders>
            <w:vAlign w:val="bottom"/>
          </w:tcPr>
          <w:p w14:paraId="41555076" w14:textId="499C7074" w:rsidR="0030098B" w:rsidRPr="008718A5" w:rsidRDefault="0030098B" w:rsidP="00A85EDF">
            <w:pPr>
              <w:jc w:val="both"/>
              <w:rPr>
                <w:rFonts w:ascii="Times New Roman" w:hAnsi="Times New Roman" w:cs="Times New Roman"/>
              </w:rPr>
            </w:pPr>
            <w:r w:rsidRPr="008718A5">
              <w:rPr>
                <w:rFonts w:ascii="Times New Roman" w:hAnsi="Times New Roman" w:cs="Times New Roman"/>
              </w:rPr>
              <w:t>Group</w:t>
            </w:r>
          </w:p>
        </w:tc>
        <w:tc>
          <w:tcPr>
            <w:tcW w:w="2337" w:type="dxa"/>
            <w:tcBorders>
              <w:top w:val="single" w:sz="4" w:space="0" w:color="auto"/>
              <w:bottom w:val="single" w:sz="4" w:space="0" w:color="auto"/>
            </w:tcBorders>
            <w:vAlign w:val="bottom"/>
          </w:tcPr>
          <w:p w14:paraId="00FC9A49" w14:textId="1192FCB1" w:rsidR="0030098B" w:rsidRPr="008718A5" w:rsidRDefault="0030098B" w:rsidP="00A85EDF">
            <w:pPr>
              <w:jc w:val="both"/>
              <w:rPr>
                <w:rFonts w:ascii="Times New Roman" w:hAnsi="Times New Roman" w:cs="Times New Roman"/>
              </w:rPr>
            </w:pPr>
            <w:r w:rsidRPr="008718A5">
              <w:rPr>
                <w:rFonts w:ascii="Times New Roman" w:hAnsi="Times New Roman" w:cs="Times New Roman"/>
              </w:rPr>
              <w:t>N</w:t>
            </w:r>
          </w:p>
        </w:tc>
        <w:tc>
          <w:tcPr>
            <w:tcW w:w="2338" w:type="dxa"/>
            <w:tcBorders>
              <w:top w:val="single" w:sz="4" w:space="0" w:color="auto"/>
              <w:bottom w:val="single" w:sz="4" w:space="0" w:color="auto"/>
            </w:tcBorders>
            <w:vAlign w:val="bottom"/>
          </w:tcPr>
          <w:p w14:paraId="75B786B5" w14:textId="4EF4D104" w:rsidR="0030098B" w:rsidRPr="008718A5" w:rsidRDefault="0030098B" w:rsidP="00A85EDF">
            <w:pPr>
              <w:jc w:val="both"/>
              <w:rPr>
                <w:rFonts w:ascii="Times New Roman" w:hAnsi="Times New Roman" w:cs="Times New Roman"/>
              </w:rPr>
            </w:pPr>
            <w:r w:rsidRPr="008718A5">
              <w:rPr>
                <w:rFonts w:ascii="Times New Roman" w:hAnsi="Times New Roman" w:cs="Times New Roman"/>
              </w:rPr>
              <w:t>Mean</w:t>
            </w:r>
          </w:p>
        </w:tc>
        <w:tc>
          <w:tcPr>
            <w:tcW w:w="2338" w:type="dxa"/>
            <w:tcBorders>
              <w:top w:val="single" w:sz="4" w:space="0" w:color="auto"/>
              <w:bottom w:val="single" w:sz="4" w:space="0" w:color="auto"/>
            </w:tcBorders>
            <w:vAlign w:val="bottom"/>
          </w:tcPr>
          <w:p w14:paraId="1CB7C3B2" w14:textId="21036191" w:rsidR="0030098B" w:rsidRPr="008718A5" w:rsidRDefault="0030098B" w:rsidP="00A85EDF">
            <w:pPr>
              <w:jc w:val="both"/>
              <w:rPr>
                <w:rFonts w:ascii="Times New Roman" w:hAnsi="Times New Roman" w:cs="Times New Roman"/>
              </w:rPr>
            </w:pPr>
            <w:r w:rsidRPr="008718A5">
              <w:rPr>
                <w:rFonts w:ascii="Times New Roman" w:hAnsi="Times New Roman" w:cs="Times New Roman"/>
              </w:rPr>
              <w:t>SD</w:t>
            </w:r>
          </w:p>
        </w:tc>
      </w:tr>
      <w:tr w:rsidR="0030098B" w:rsidRPr="008718A5" w14:paraId="3CCF9F9A" w14:textId="77777777" w:rsidTr="00A85EDF">
        <w:tc>
          <w:tcPr>
            <w:tcW w:w="2337" w:type="dxa"/>
            <w:tcBorders>
              <w:top w:val="single" w:sz="4" w:space="0" w:color="auto"/>
            </w:tcBorders>
            <w:vAlign w:val="bottom"/>
          </w:tcPr>
          <w:p w14:paraId="060A244E" w14:textId="3D07117D" w:rsidR="0030098B" w:rsidRPr="008718A5" w:rsidRDefault="0030098B" w:rsidP="00A85EDF">
            <w:pPr>
              <w:jc w:val="both"/>
              <w:rPr>
                <w:rFonts w:ascii="Times New Roman" w:hAnsi="Times New Roman" w:cs="Times New Roman"/>
              </w:rPr>
            </w:pPr>
            <w:r w:rsidRPr="008718A5">
              <w:rPr>
                <w:rFonts w:ascii="Times New Roman" w:hAnsi="Times New Roman" w:cs="Times New Roman"/>
              </w:rPr>
              <w:t>Experimental</w:t>
            </w:r>
          </w:p>
        </w:tc>
        <w:tc>
          <w:tcPr>
            <w:tcW w:w="2337" w:type="dxa"/>
            <w:tcBorders>
              <w:top w:val="single" w:sz="4" w:space="0" w:color="auto"/>
            </w:tcBorders>
            <w:vAlign w:val="bottom"/>
          </w:tcPr>
          <w:p w14:paraId="4E1F70C5" w14:textId="75BE6ED1" w:rsidR="0030098B" w:rsidRPr="008718A5" w:rsidRDefault="0030098B" w:rsidP="00A85EDF">
            <w:pPr>
              <w:jc w:val="both"/>
              <w:rPr>
                <w:rFonts w:ascii="Times New Roman" w:hAnsi="Times New Roman" w:cs="Times New Roman"/>
              </w:rPr>
            </w:pPr>
            <w:r w:rsidRPr="008718A5">
              <w:rPr>
                <w:rFonts w:ascii="Times New Roman" w:hAnsi="Times New Roman" w:cs="Times New Roman"/>
              </w:rPr>
              <w:t>250</w:t>
            </w:r>
          </w:p>
        </w:tc>
        <w:tc>
          <w:tcPr>
            <w:tcW w:w="2338" w:type="dxa"/>
            <w:tcBorders>
              <w:top w:val="single" w:sz="4" w:space="0" w:color="auto"/>
            </w:tcBorders>
            <w:vAlign w:val="bottom"/>
          </w:tcPr>
          <w:p w14:paraId="27360465" w14:textId="29543446" w:rsidR="0030098B" w:rsidRPr="008718A5" w:rsidRDefault="0030098B" w:rsidP="00A85EDF">
            <w:pPr>
              <w:jc w:val="both"/>
              <w:rPr>
                <w:rFonts w:ascii="Times New Roman" w:hAnsi="Times New Roman" w:cs="Times New Roman"/>
              </w:rPr>
            </w:pPr>
            <w:r w:rsidRPr="008718A5">
              <w:rPr>
                <w:rFonts w:ascii="Times New Roman" w:hAnsi="Times New Roman" w:cs="Times New Roman"/>
              </w:rPr>
              <w:t>42.17</w:t>
            </w:r>
          </w:p>
        </w:tc>
        <w:tc>
          <w:tcPr>
            <w:tcW w:w="2338" w:type="dxa"/>
            <w:tcBorders>
              <w:top w:val="single" w:sz="4" w:space="0" w:color="auto"/>
            </w:tcBorders>
            <w:vAlign w:val="bottom"/>
          </w:tcPr>
          <w:p w14:paraId="5E534D76" w14:textId="4EBB28C1" w:rsidR="0030098B" w:rsidRPr="008718A5" w:rsidRDefault="0030098B" w:rsidP="00A85EDF">
            <w:pPr>
              <w:jc w:val="both"/>
              <w:rPr>
                <w:rFonts w:ascii="Times New Roman" w:hAnsi="Times New Roman" w:cs="Times New Roman"/>
              </w:rPr>
            </w:pPr>
            <w:r w:rsidRPr="008718A5">
              <w:rPr>
                <w:rFonts w:ascii="Times New Roman" w:hAnsi="Times New Roman" w:cs="Times New Roman"/>
              </w:rPr>
              <w:t>6.45</w:t>
            </w:r>
          </w:p>
        </w:tc>
      </w:tr>
      <w:tr w:rsidR="0030098B" w:rsidRPr="008718A5" w14:paraId="02231D1E" w14:textId="77777777" w:rsidTr="00A85EDF">
        <w:tc>
          <w:tcPr>
            <w:tcW w:w="2337" w:type="dxa"/>
            <w:vAlign w:val="bottom"/>
          </w:tcPr>
          <w:p w14:paraId="042ABAD4" w14:textId="3D505FF3" w:rsidR="0030098B" w:rsidRPr="008718A5" w:rsidRDefault="0030098B" w:rsidP="00A85EDF">
            <w:pPr>
              <w:jc w:val="both"/>
              <w:rPr>
                <w:rFonts w:ascii="Times New Roman" w:hAnsi="Times New Roman" w:cs="Times New Roman"/>
              </w:rPr>
            </w:pPr>
            <w:r w:rsidRPr="008718A5">
              <w:rPr>
                <w:rFonts w:ascii="Times New Roman" w:hAnsi="Times New Roman" w:cs="Times New Roman"/>
              </w:rPr>
              <w:t>Control</w:t>
            </w:r>
          </w:p>
        </w:tc>
        <w:tc>
          <w:tcPr>
            <w:tcW w:w="2337" w:type="dxa"/>
            <w:vAlign w:val="bottom"/>
          </w:tcPr>
          <w:p w14:paraId="764E0F5C" w14:textId="28F048B1" w:rsidR="0030098B" w:rsidRPr="008718A5" w:rsidRDefault="0030098B" w:rsidP="00A85EDF">
            <w:pPr>
              <w:jc w:val="both"/>
              <w:rPr>
                <w:rFonts w:ascii="Times New Roman" w:hAnsi="Times New Roman" w:cs="Times New Roman"/>
              </w:rPr>
            </w:pPr>
            <w:r w:rsidRPr="008718A5">
              <w:rPr>
                <w:rFonts w:ascii="Times New Roman" w:hAnsi="Times New Roman" w:cs="Times New Roman"/>
              </w:rPr>
              <w:t>250</w:t>
            </w:r>
          </w:p>
        </w:tc>
        <w:tc>
          <w:tcPr>
            <w:tcW w:w="2338" w:type="dxa"/>
            <w:vAlign w:val="bottom"/>
          </w:tcPr>
          <w:p w14:paraId="2BB02D0A" w14:textId="0E714CCB" w:rsidR="0030098B" w:rsidRPr="008718A5" w:rsidRDefault="0030098B" w:rsidP="00A85EDF">
            <w:pPr>
              <w:jc w:val="both"/>
              <w:rPr>
                <w:rFonts w:ascii="Times New Roman" w:hAnsi="Times New Roman" w:cs="Times New Roman"/>
              </w:rPr>
            </w:pPr>
            <w:r w:rsidRPr="008718A5">
              <w:rPr>
                <w:rFonts w:ascii="Times New Roman" w:hAnsi="Times New Roman" w:cs="Times New Roman"/>
              </w:rPr>
              <w:t>64.73</w:t>
            </w:r>
          </w:p>
        </w:tc>
        <w:tc>
          <w:tcPr>
            <w:tcW w:w="2338" w:type="dxa"/>
            <w:vAlign w:val="bottom"/>
          </w:tcPr>
          <w:p w14:paraId="20BCB2C6" w14:textId="11BD7C1F" w:rsidR="0030098B" w:rsidRPr="008718A5" w:rsidRDefault="0030098B" w:rsidP="00A85EDF">
            <w:pPr>
              <w:jc w:val="both"/>
              <w:rPr>
                <w:rFonts w:ascii="Times New Roman" w:hAnsi="Times New Roman" w:cs="Times New Roman"/>
              </w:rPr>
            </w:pPr>
            <w:r w:rsidRPr="008718A5">
              <w:rPr>
                <w:rFonts w:ascii="Times New Roman" w:hAnsi="Times New Roman" w:cs="Times New Roman"/>
              </w:rPr>
              <w:t>7.28</w:t>
            </w:r>
          </w:p>
        </w:tc>
      </w:tr>
    </w:tbl>
    <w:p w14:paraId="05DE3336" w14:textId="77777777" w:rsidR="00A85EDF" w:rsidRDefault="00A85EDF" w:rsidP="00A85EDF">
      <w:pPr>
        <w:jc w:val="both"/>
        <w:rPr>
          <w:rFonts w:ascii="Times New Roman" w:hAnsi="Times New Roman" w:cs="Times New Roman"/>
        </w:rPr>
      </w:pPr>
    </w:p>
    <w:p w14:paraId="6BFD3F46" w14:textId="2B1CAB23" w:rsidR="00707534" w:rsidRPr="008718A5" w:rsidRDefault="00707534" w:rsidP="00A85EDF">
      <w:pPr>
        <w:jc w:val="both"/>
        <w:rPr>
          <w:rFonts w:ascii="Times New Roman" w:hAnsi="Times New Roman" w:cs="Times New Roman"/>
        </w:rPr>
      </w:pPr>
      <w:r w:rsidRPr="008718A5">
        <w:rPr>
          <w:rFonts w:ascii="Times New Roman" w:hAnsi="Times New Roman" w:cs="Times New Roman"/>
        </w:rPr>
        <w:lastRenderedPageBreak/>
        <w:t>The results show a substantial reduction in examination anxiety among students who received counselling intervention.</w:t>
      </w:r>
    </w:p>
    <w:p w14:paraId="6D7143B5" w14:textId="77777777" w:rsidR="00707534" w:rsidRPr="008718A5" w:rsidRDefault="00707534" w:rsidP="00A85EDF">
      <w:pPr>
        <w:jc w:val="both"/>
        <w:rPr>
          <w:rFonts w:ascii="Times New Roman" w:hAnsi="Times New Roman" w:cs="Times New Roman"/>
        </w:rPr>
      </w:pPr>
      <w:r w:rsidRPr="008718A5">
        <w:rPr>
          <w:rFonts w:ascii="Times New Roman" w:hAnsi="Times New Roman" w:cs="Times New Roman"/>
        </w:rPr>
        <w:t>Research Question Three</w:t>
      </w:r>
    </w:p>
    <w:p w14:paraId="2D3F6A85" w14:textId="77777777" w:rsidR="00707534" w:rsidRPr="008718A5" w:rsidRDefault="00707534" w:rsidP="00A85EDF">
      <w:pPr>
        <w:jc w:val="both"/>
        <w:rPr>
          <w:rFonts w:ascii="Times New Roman" w:hAnsi="Times New Roman" w:cs="Times New Roman"/>
        </w:rPr>
      </w:pPr>
      <w:r w:rsidRPr="008718A5">
        <w:rPr>
          <w:rFonts w:ascii="Times New Roman" w:hAnsi="Times New Roman" w:cs="Times New Roman"/>
        </w:rPr>
        <w:t>What effect does counselling intervention have on examination anxiety among senior secondary school students?</w:t>
      </w:r>
    </w:p>
    <w:p w14:paraId="38282AD4" w14:textId="2FBD611E" w:rsidR="00EB44BF" w:rsidRPr="008718A5" w:rsidRDefault="00707534" w:rsidP="00A85EDF">
      <w:pPr>
        <w:jc w:val="both"/>
        <w:rPr>
          <w:rFonts w:ascii="Times New Roman" w:hAnsi="Times New Roman" w:cs="Times New Roman"/>
          <w:b/>
          <w:bCs/>
        </w:rPr>
      </w:pPr>
      <w:r w:rsidRPr="008718A5">
        <w:rPr>
          <w:rFonts w:ascii="Times New Roman" w:hAnsi="Times New Roman" w:cs="Times New Roman"/>
          <w:b/>
          <w:bCs/>
        </w:rPr>
        <w:t>Table 3: Mean</w:t>
      </w:r>
      <w:r w:rsidR="00307EAB" w:rsidRPr="008718A5">
        <w:rPr>
          <w:rFonts w:ascii="Times New Roman" w:hAnsi="Times New Roman" w:cs="Times New Roman"/>
          <w:b/>
          <w:bCs/>
        </w:rPr>
        <w:t xml:space="preserve"> and Standard deviation </w:t>
      </w:r>
      <w:r w:rsidR="003C26EE" w:rsidRPr="008718A5">
        <w:rPr>
          <w:rFonts w:ascii="Times New Roman" w:hAnsi="Times New Roman" w:cs="Times New Roman"/>
          <w:b/>
          <w:bCs/>
        </w:rPr>
        <w:t xml:space="preserve">and </w:t>
      </w:r>
      <w:r w:rsidR="004F16BB" w:rsidRPr="008718A5">
        <w:rPr>
          <w:rFonts w:ascii="Times New Roman" w:hAnsi="Times New Roman" w:cs="Times New Roman"/>
          <w:b/>
          <w:bCs/>
        </w:rPr>
        <w:t xml:space="preserve">Difference </w:t>
      </w:r>
      <w:r w:rsidR="00307EAB" w:rsidRPr="008718A5">
        <w:rPr>
          <w:rFonts w:ascii="Times New Roman" w:hAnsi="Times New Roman" w:cs="Times New Roman"/>
          <w:b/>
          <w:bCs/>
        </w:rPr>
        <w:t xml:space="preserve">of </w:t>
      </w:r>
      <w:r w:rsidR="003C26EE" w:rsidRPr="008718A5">
        <w:rPr>
          <w:rFonts w:ascii="Times New Roman" w:hAnsi="Times New Roman" w:cs="Times New Roman"/>
          <w:b/>
          <w:bCs/>
        </w:rPr>
        <w:t xml:space="preserve">in </w:t>
      </w:r>
      <w:proofErr w:type="spellStart"/>
      <w:r w:rsidR="00307EAB" w:rsidRPr="008718A5">
        <w:rPr>
          <w:rFonts w:ascii="Times New Roman" w:hAnsi="Times New Roman" w:cs="Times New Roman"/>
          <w:b/>
          <w:bCs/>
        </w:rPr>
        <w:t>Pretest</w:t>
      </w:r>
      <w:proofErr w:type="spellEnd"/>
      <w:r w:rsidR="00307EAB" w:rsidRPr="008718A5">
        <w:rPr>
          <w:rFonts w:ascii="Times New Roman" w:hAnsi="Times New Roman" w:cs="Times New Roman"/>
          <w:b/>
          <w:bCs/>
        </w:rPr>
        <w:t xml:space="preserve"> and pos</w:t>
      </w:r>
      <w:r w:rsidR="003C26EE" w:rsidRPr="008718A5">
        <w:rPr>
          <w:rFonts w:ascii="Times New Roman" w:hAnsi="Times New Roman" w:cs="Times New Roman"/>
          <w:b/>
          <w:bCs/>
        </w:rPr>
        <w:t>-</w:t>
      </w:r>
      <w:r w:rsidR="00307EAB" w:rsidRPr="008718A5">
        <w:rPr>
          <w:rFonts w:ascii="Times New Roman" w:hAnsi="Times New Roman" w:cs="Times New Roman"/>
          <w:b/>
          <w:bCs/>
        </w:rPr>
        <w:t xml:space="preserve">test (Examination </w:t>
      </w:r>
      <w:proofErr w:type="gramStart"/>
      <w:r w:rsidR="00307EAB" w:rsidRPr="008718A5">
        <w:rPr>
          <w:rFonts w:ascii="Times New Roman" w:hAnsi="Times New Roman" w:cs="Times New Roman"/>
          <w:b/>
          <w:bCs/>
        </w:rPr>
        <w:t xml:space="preserve">Anxiety </w:t>
      </w:r>
      <w:r w:rsidR="003C26EE" w:rsidRPr="008718A5">
        <w:rPr>
          <w:rFonts w:ascii="Times New Roman" w:hAnsi="Times New Roman" w:cs="Times New Roman"/>
          <w:b/>
          <w:bCs/>
        </w:rPr>
        <w:t>)</w:t>
      </w:r>
      <w:r w:rsidR="00307EAB" w:rsidRPr="008718A5">
        <w:rPr>
          <w:rFonts w:ascii="Times New Roman" w:hAnsi="Times New Roman" w:cs="Times New Roman"/>
          <w:b/>
          <w:bCs/>
        </w:rPr>
        <w:t>score</w:t>
      </w:r>
      <w:proofErr w:type="gramEnd"/>
      <w:r w:rsidR="00307EAB" w:rsidRPr="008718A5">
        <w:rPr>
          <w:rFonts w:ascii="Times New Roman" w:hAnsi="Times New Roman" w:cs="Times New Roman"/>
          <w:b/>
          <w:bCs/>
        </w:rPr>
        <w:t xml:space="preserve"> of student in Experiment</w:t>
      </w:r>
      <w:r w:rsidR="003C26EE" w:rsidRPr="008718A5">
        <w:rPr>
          <w:rFonts w:ascii="Times New Roman" w:hAnsi="Times New Roman" w:cs="Times New Roman"/>
          <w:b/>
          <w:bCs/>
        </w:rPr>
        <w:t xml:space="preserve"> and control group.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B44BF" w:rsidRPr="008718A5" w14:paraId="390AC894" w14:textId="77777777" w:rsidTr="00A85EDF">
        <w:tc>
          <w:tcPr>
            <w:tcW w:w="1870" w:type="dxa"/>
            <w:tcBorders>
              <w:top w:val="single" w:sz="4" w:space="0" w:color="auto"/>
              <w:bottom w:val="single" w:sz="4" w:space="0" w:color="auto"/>
            </w:tcBorders>
          </w:tcPr>
          <w:p w14:paraId="73F7B10C" w14:textId="676B50E3" w:rsidR="00EB44BF" w:rsidRPr="008718A5" w:rsidRDefault="00EB44BF" w:rsidP="00A85EDF">
            <w:pPr>
              <w:jc w:val="both"/>
              <w:rPr>
                <w:rFonts w:ascii="Times New Roman" w:hAnsi="Times New Roman" w:cs="Times New Roman"/>
              </w:rPr>
            </w:pPr>
            <w:r w:rsidRPr="008718A5">
              <w:rPr>
                <w:rFonts w:ascii="Times New Roman" w:hAnsi="Times New Roman" w:cs="Times New Roman"/>
              </w:rPr>
              <w:t>Groups</w:t>
            </w:r>
          </w:p>
        </w:tc>
        <w:tc>
          <w:tcPr>
            <w:tcW w:w="1870" w:type="dxa"/>
            <w:tcBorders>
              <w:top w:val="single" w:sz="4" w:space="0" w:color="auto"/>
              <w:bottom w:val="single" w:sz="4" w:space="0" w:color="auto"/>
            </w:tcBorders>
          </w:tcPr>
          <w:p w14:paraId="005011F6" w14:textId="4E0C722A" w:rsidR="00EB44BF" w:rsidRPr="008718A5" w:rsidRDefault="00EB44BF" w:rsidP="00A85EDF">
            <w:pPr>
              <w:jc w:val="both"/>
              <w:rPr>
                <w:rFonts w:ascii="Times New Roman" w:hAnsi="Times New Roman" w:cs="Times New Roman"/>
              </w:rPr>
            </w:pPr>
          </w:p>
        </w:tc>
        <w:tc>
          <w:tcPr>
            <w:tcW w:w="1870" w:type="dxa"/>
            <w:tcBorders>
              <w:top w:val="single" w:sz="4" w:space="0" w:color="auto"/>
              <w:bottom w:val="single" w:sz="4" w:space="0" w:color="auto"/>
            </w:tcBorders>
          </w:tcPr>
          <w:p w14:paraId="1ACDB827" w14:textId="797AE8EC" w:rsidR="00EB44BF" w:rsidRPr="008718A5" w:rsidRDefault="00EB44BF" w:rsidP="00A85EDF">
            <w:pPr>
              <w:jc w:val="both"/>
              <w:rPr>
                <w:rFonts w:ascii="Times New Roman" w:hAnsi="Times New Roman" w:cs="Times New Roman"/>
              </w:rPr>
            </w:pPr>
            <w:proofErr w:type="spellStart"/>
            <w:r w:rsidRPr="008718A5">
              <w:rPr>
                <w:rFonts w:ascii="Times New Roman" w:hAnsi="Times New Roman" w:cs="Times New Roman"/>
              </w:rPr>
              <w:t>Pretest</w:t>
            </w:r>
            <w:proofErr w:type="spellEnd"/>
          </w:p>
        </w:tc>
        <w:tc>
          <w:tcPr>
            <w:tcW w:w="1870" w:type="dxa"/>
            <w:tcBorders>
              <w:top w:val="single" w:sz="4" w:space="0" w:color="auto"/>
              <w:bottom w:val="single" w:sz="4" w:space="0" w:color="auto"/>
            </w:tcBorders>
          </w:tcPr>
          <w:p w14:paraId="611E62F8" w14:textId="53541E83" w:rsidR="00EB44BF" w:rsidRPr="008718A5" w:rsidRDefault="00EB44BF" w:rsidP="00A85EDF">
            <w:pPr>
              <w:jc w:val="both"/>
              <w:rPr>
                <w:rFonts w:ascii="Times New Roman" w:hAnsi="Times New Roman" w:cs="Times New Roman"/>
              </w:rPr>
            </w:pPr>
            <w:r w:rsidRPr="008718A5">
              <w:rPr>
                <w:rFonts w:ascii="Times New Roman" w:hAnsi="Times New Roman" w:cs="Times New Roman"/>
              </w:rPr>
              <w:t>Post</w:t>
            </w:r>
            <w:r w:rsidR="001161EF" w:rsidRPr="008718A5">
              <w:rPr>
                <w:rFonts w:ascii="Times New Roman" w:hAnsi="Times New Roman" w:cs="Times New Roman"/>
              </w:rPr>
              <w:t>-</w:t>
            </w:r>
            <w:r w:rsidRPr="008718A5">
              <w:rPr>
                <w:rFonts w:ascii="Times New Roman" w:hAnsi="Times New Roman" w:cs="Times New Roman"/>
              </w:rPr>
              <w:t>test</w:t>
            </w:r>
          </w:p>
        </w:tc>
        <w:tc>
          <w:tcPr>
            <w:tcW w:w="1870" w:type="dxa"/>
            <w:tcBorders>
              <w:top w:val="single" w:sz="4" w:space="0" w:color="auto"/>
              <w:bottom w:val="single" w:sz="4" w:space="0" w:color="auto"/>
            </w:tcBorders>
          </w:tcPr>
          <w:p w14:paraId="65C7B229" w14:textId="567A5C77" w:rsidR="00EB44BF" w:rsidRPr="008718A5" w:rsidRDefault="00EB44BF" w:rsidP="00A85EDF">
            <w:pPr>
              <w:jc w:val="both"/>
              <w:rPr>
                <w:rFonts w:ascii="Times New Roman" w:hAnsi="Times New Roman" w:cs="Times New Roman"/>
              </w:rPr>
            </w:pPr>
            <w:r w:rsidRPr="008718A5">
              <w:rPr>
                <w:rFonts w:ascii="Times New Roman" w:hAnsi="Times New Roman" w:cs="Times New Roman"/>
              </w:rPr>
              <w:t>Mean Difference</w:t>
            </w:r>
          </w:p>
        </w:tc>
      </w:tr>
      <w:tr w:rsidR="00EB44BF" w:rsidRPr="008718A5" w14:paraId="3CADE4A8" w14:textId="77777777" w:rsidTr="00A85EDF">
        <w:tc>
          <w:tcPr>
            <w:tcW w:w="1870" w:type="dxa"/>
            <w:tcBorders>
              <w:top w:val="single" w:sz="4" w:space="0" w:color="auto"/>
            </w:tcBorders>
          </w:tcPr>
          <w:p w14:paraId="6DBDAF01" w14:textId="77777777" w:rsidR="00EB44BF" w:rsidRPr="008718A5" w:rsidRDefault="00EB44BF" w:rsidP="00A85EDF">
            <w:pPr>
              <w:jc w:val="both"/>
              <w:rPr>
                <w:rFonts w:ascii="Times New Roman" w:hAnsi="Times New Roman" w:cs="Times New Roman"/>
              </w:rPr>
            </w:pPr>
          </w:p>
        </w:tc>
        <w:tc>
          <w:tcPr>
            <w:tcW w:w="1870" w:type="dxa"/>
            <w:tcBorders>
              <w:top w:val="single" w:sz="4" w:space="0" w:color="auto"/>
            </w:tcBorders>
          </w:tcPr>
          <w:p w14:paraId="20EFA004" w14:textId="5DA4A235" w:rsidR="00EB44BF" w:rsidRPr="008718A5" w:rsidRDefault="00EB44BF" w:rsidP="00A85EDF">
            <w:pPr>
              <w:jc w:val="both"/>
              <w:rPr>
                <w:rFonts w:ascii="Times New Roman" w:hAnsi="Times New Roman" w:cs="Times New Roman"/>
              </w:rPr>
            </w:pPr>
            <w:r w:rsidRPr="008718A5">
              <w:rPr>
                <w:rFonts w:ascii="Times New Roman" w:hAnsi="Times New Roman" w:cs="Times New Roman"/>
              </w:rPr>
              <w:t>Mean</w:t>
            </w:r>
          </w:p>
        </w:tc>
        <w:tc>
          <w:tcPr>
            <w:tcW w:w="1870" w:type="dxa"/>
            <w:tcBorders>
              <w:top w:val="single" w:sz="4" w:space="0" w:color="auto"/>
            </w:tcBorders>
          </w:tcPr>
          <w:p w14:paraId="23DA8D9A" w14:textId="7D13DB91" w:rsidR="00EB44BF" w:rsidRPr="008718A5" w:rsidRDefault="001161EF" w:rsidP="00A85EDF">
            <w:pPr>
              <w:jc w:val="both"/>
              <w:rPr>
                <w:rFonts w:ascii="Times New Roman" w:hAnsi="Times New Roman" w:cs="Times New Roman"/>
              </w:rPr>
            </w:pPr>
            <w:r w:rsidRPr="008718A5">
              <w:rPr>
                <w:rFonts w:ascii="Times New Roman" w:hAnsi="Times New Roman" w:cs="Times New Roman"/>
              </w:rPr>
              <w:t>68.42</w:t>
            </w:r>
          </w:p>
        </w:tc>
        <w:tc>
          <w:tcPr>
            <w:tcW w:w="1870" w:type="dxa"/>
            <w:tcBorders>
              <w:top w:val="single" w:sz="4" w:space="0" w:color="auto"/>
            </w:tcBorders>
          </w:tcPr>
          <w:p w14:paraId="1276FFC0" w14:textId="009A1FEB" w:rsidR="00EB44BF" w:rsidRPr="008718A5" w:rsidRDefault="001161EF" w:rsidP="00A85EDF">
            <w:pPr>
              <w:jc w:val="both"/>
              <w:rPr>
                <w:rFonts w:ascii="Times New Roman" w:hAnsi="Times New Roman" w:cs="Times New Roman"/>
              </w:rPr>
            </w:pPr>
            <w:r w:rsidRPr="008718A5">
              <w:rPr>
                <w:rFonts w:ascii="Times New Roman" w:hAnsi="Times New Roman" w:cs="Times New Roman"/>
              </w:rPr>
              <w:t>42.17</w:t>
            </w:r>
          </w:p>
        </w:tc>
        <w:tc>
          <w:tcPr>
            <w:tcW w:w="1870" w:type="dxa"/>
            <w:tcBorders>
              <w:top w:val="single" w:sz="4" w:space="0" w:color="auto"/>
            </w:tcBorders>
          </w:tcPr>
          <w:p w14:paraId="7A3E2211" w14:textId="28A11DE8" w:rsidR="00EB44BF" w:rsidRPr="008718A5" w:rsidRDefault="009230D6" w:rsidP="00A85EDF">
            <w:pPr>
              <w:jc w:val="both"/>
              <w:rPr>
                <w:rFonts w:ascii="Times New Roman" w:hAnsi="Times New Roman" w:cs="Times New Roman"/>
              </w:rPr>
            </w:pPr>
            <w:r w:rsidRPr="008718A5">
              <w:rPr>
                <w:rFonts w:ascii="Times New Roman" w:hAnsi="Times New Roman" w:cs="Times New Roman"/>
              </w:rPr>
              <w:t>26.25</w:t>
            </w:r>
          </w:p>
        </w:tc>
      </w:tr>
      <w:tr w:rsidR="00EB44BF" w:rsidRPr="008718A5" w14:paraId="581DB492" w14:textId="77777777" w:rsidTr="00A85EDF">
        <w:tc>
          <w:tcPr>
            <w:tcW w:w="1870" w:type="dxa"/>
          </w:tcPr>
          <w:p w14:paraId="7629CBE2" w14:textId="2A1D85AC" w:rsidR="00EB44BF" w:rsidRPr="008718A5" w:rsidRDefault="00EB44BF" w:rsidP="00A85EDF">
            <w:pPr>
              <w:jc w:val="both"/>
              <w:rPr>
                <w:rFonts w:ascii="Times New Roman" w:hAnsi="Times New Roman" w:cs="Times New Roman"/>
              </w:rPr>
            </w:pPr>
            <w:r w:rsidRPr="008718A5">
              <w:rPr>
                <w:rFonts w:ascii="Times New Roman" w:hAnsi="Times New Roman" w:cs="Times New Roman"/>
              </w:rPr>
              <w:t>Experimental</w:t>
            </w:r>
          </w:p>
        </w:tc>
        <w:tc>
          <w:tcPr>
            <w:tcW w:w="1870" w:type="dxa"/>
          </w:tcPr>
          <w:p w14:paraId="3C7F888D" w14:textId="0FEFABEA" w:rsidR="00EB44BF" w:rsidRPr="008718A5" w:rsidRDefault="00EB44BF" w:rsidP="00A85EDF">
            <w:pPr>
              <w:jc w:val="both"/>
              <w:rPr>
                <w:rFonts w:ascii="Times New Roman" w:hAnsi="Times New Roman" w:cs="Times New Roman"/>
              </w:rPr>
            </w:pPr>
            <w:r w:rsidRPr="008718A5">
              <w:rPr>
                <w:rFonts w:ascii="Times New Roman" w:hAnsi="Times New Roman" w:cs="Times New Roman"/>
              </w:rPr>
              <w:t>N</w:t>
            </w:r>
          </w:p>
        </w:tc>
        <w:tc>
          <w:tcPr>
            <w:tcW w:w="1870" w:type="dxa"/>
          </w:tcPr>
          <w:p w14:paraId="03A64EFC" w14:textId="283947E6" w:rsidR="00EB44BF" w:rsidRPr="008718A5" w:rsidRDefault="001161EF" w:rsidP="00A85EDF">
            <w:pPr>
              <w:jc w:val="both"/>
              <w:rPr>
                <w:rFonts w:ascii="Times New Roman" w:hAnsi="Times New Roman" w:cs="Times New Roman"/>
              </w:rPr>
            </w:pPr>
            <w:r w:rsidRPr="008718A5">
              <w:rPr>
                <w:rFonts w:ascii="Times New Roman" w:hAnsi="Times New Roman" w:cs="Times New Roman"/>
              </w:rPr>
              <w:t>250</w:t>
            </w:r>
          </w:p>
        </w:tc>
        <w:tc>
          <w:tcPr>
            <w:tcW w:w="1870" w:type="dxa"/>
          </w:tcPr>
          <w:p w14:paraId="1E30D125" w14:textId="38B090C9" w:rsidR="00EB44BF" w:rsidRPr="008718A5" w:rsidRDefault="001161EF" w:rsidP="00A85EDF">
            <w:pPr>
              <w:jc w:val="both"/>
              <w:rPr>
                <w:rFonts w:ascii="Times New Roman" w:hAnsi="Times New Roman" w:cs="Times New Roman"/>
              </w:rPr>
            </w:pPr>
            <w:r w:rsidRPr="008718A5">
              <w:rPr>
                <w:rFonts w:ascii="Times New Roman" w:hAnsi="Times New Roman" w:cs="Times New Roman"/>
              </w:rPr>
              <w:t>250</w:t>
            </w:r>
          </w:p>
        </w:tc>
        <w:tc>
          <w:tcPr>
            <w:tcW w:w="1870" w:type="dxa"/>
          </w:tcPr>
          <w:p w14:paraId="51D449BD" w14:textId="77777777" w:rsidR="00EB44BF" w:rsidRPr="008718A5" w:rsidRDefault="00EB44BF" w:rsidP="00A85EDF">
            <w:pPr>
              <w:jc w:val="both"/>
              <w:rPr>
                <w:rFonts w:ascii="Times New Roman" w:hAnsi="Times New Roman" w:cs="Times New Roman"/>
              </w:rPr>
            </w:pPr>
          </w:p>
        </w:tc>
      </w:tr>
      <w:tr w:rsidR="00EB44BF" w:rsidRPr="008718A5" w14:paraId="54C42414" w14:textId="77777777" w:rsidTr="00A85EDF">
        <w:tc>
          <w:tcPr>
            <w:tcW w:w="1870" w:type="dxa"/>
          </w:tcPr>
          <w:p w14:paraId="06A527E0" w14:textId="77777777" w:rsidR="00EB44BF" w:rsidRPr="008718A5" w:rsidRDefault="00EB44BF" w:rsidP="00A85EDF">
            <w:pPr>
              <w:jc w:val="both"/>
              <w:rPr>
                <w:rFonts w:ascii="Times New Roman" w:hAnsi="Times New Roman" w:cs="Times New Roman"/>
              </w:rPr>
            </w:pPr>
          </w:p>
        </w:tc>
        <w:tc>
          <w:tcPr>
            <w:tcW w:w="1870" w:type="dxa"/>
          </w:tcPr>
          <w:p w14:paraId="08F75FE5" w14:textId="1DCF88C5" w:rsidR="00EB44BF" w:rsidRPr="008718A5" w:rsidRDefault="00EB44BF" w:rsidP="00A85EDF">
            <w:pPr>
              <w:jc w:val="both"/>
              <w:rPr>
                <w:rFonts w:ascii="Times New Roman" w:hAnsi="Times New Roman" w:cs="Times New Roman"/>
              </w:rPr>
            </w:pPr>
            <w:r w:rsidRPr="008718A5">
              <w:rPr>
                <w:rFonts w:ascii="Times New Roman" w:hAnsi="Times New Roman" w:cs="Times New Roman"/>
              </w:rPr>
              <w:t>SD</w:t>
            </w:r>
          </w:p>
        </w:tc>
        <w:tc>
          <w:tcPr>
            <w:tcW w:w="1870" w:type="dxa"/>
          </w:tcPr>
          <w:p w14:paraId="15268B6B" w14:textId="477E33AF" w:rsidR="00EB44BF" w:rsidRPr="008718A5" w:rsidRDefault="009230D6" w:rsidP="00A85EDF">
            <w:pPr>
              <w:jc w:val="both"/>
              <w:rPr>
                <w:rFonts w:ascii="Times New Roman" w:hAnsi="Times New Roman" w:cs="Times New Roman"/>
              </w:rPr>
            </w:pPr>
            <w:r w:rsidRPr="008718A5">
              <w:rPr>
                <w:rFonts w:ascii="Times New Roman" w:hAnsi="Times New Roman" w:cs="Times New Roman"/>
              </w:rPr>
              <w:t>8.31</w:t>
            </w:r>
          </w:p>
        </w:tc>
        <w:tc>
          <w:tcPr>
            <w:tcW w:w="1870" w:type="dxa"/>
          </w:tcPr>
          <w:p w14:paraId="02BF3655" w14:textId="3C1E7BB1" w:rsidR="00EB44BF" w:rsidRPr="008718A5" w:rsidRDefault="009230D6" w:rsidP="00A85EDF">
            <w:pPr>
              <w:jc w:val="both"/>
              <w:rPr>
                <w:rFonts w:ascii="Times New Roman" w:hAnsi="Times New Roman" w:cs="Times New Roman"/>
              </w:rPr>
            </w:pPr>
            <w:r w:rsidRPr="008718A5">
              <w:rPr>
                <w:rFonts w:ascii="Times New Roman" w:hAnsi="Times New Roman" w:cs="Times New Roman"/>
              </w:rPr>
              <w:t>6.45</w:t>
            </w:r>
          </w:p>
        </w:tc>
        <w:tc>
          <w:tcPr>
            <w:tcW w:w="1870" w:type="dxa"/>
          </w:tcPr>
          <w:p w14:paraId="7C93FFAA" w14:textId="77777777" w:rsidR="00EB44BF" w:rsidRPr="008718A5" w:rsidRDefault="00EB44BF" w:rsidP="00A85EDF">
            <w:pPr>
              <w:jc w:val="both"/>
              <w:rPr>
                <w:rFonts w:ascii="Times New Roman" w:hAnsi="Times New Roman" w:cs="Times New Roman"/>
              </w:rPr>
            </w:pPr>
          </w:p>
        </w:tc>
      </w:tr>
      <w:tr w:rsidR="00EB44BF" w:rsidRPr="008718A5" w14:paraId="260B9598" w14:textId="77777777" w:rsidTr="00A85EDF">
        <w:tc>
          <w:tcPr>
            <w:tcW w:w="1870" w:type="dxa"/>
          </w:tcPr>
          <w:p w14:paraId="03A905D6" w14:textId="77777777" w:rsidR="00EB44BF" w:rsidRPr="008718A5" w:rsidRDefault="00EB44BF" w:rsidP="00A85EDF">
            <w:pPr>
              <w:jc w:val="both"/>
              <w:rPr>
                <w:rFonts w:ascii="Times New Roman" w:hAnsi="Times New Roman" w:cs="Times New Roman"/>
              </w:rPr>
            </w:pPr>
          </w:p>
        </w:tc>
        <w:tc>
          <w:tcPr>
            <w:tcW w:w="1870" w:type="dxa"/>
          </w:tcPr>
          <w:p w14:paraId="06518BCF" w14:textId="71663388" w:rsidR="00EB44BF" w:rsidRPr="008718A5" w:rsidRDefault="00EB44BF" w:rsidP="00A85EDF">
            <w:pPr>
              <w:jc w:val="both"/>
              <w:rPr>
                <w:rFonts w:ascii="Times New Roman" w:hAnsi="Times New Roman" w:cs="Times New Roman"/>
              </w:rPr>
            </w:pPr>
            <w:r w:rsidRPr="008718A5">
              <w:rPr>
                <w:rFonts w:ascii="Times New Roman" w:hAnsi="Times New Roman" w:cs="Times New Roman"/>
              </w:rPr>
              <w:t>Mean</w:t>
            </w:r>
          </w:p>
        </w:tc>
        <w:tc>
          <w:tcPr>
            <w:tcW w:w="1870" w:type="dxa"/>
          </w:tcPr>
          <w:p w14:paraId="016D25FF" w14:textId="4BFFAFCE" w:rsidR="00EB44BF" w:rsidRPr="008718A5" w:rsidRDefault="001161EF" w:rsidP="00A85EDF">
            <w:pPr>
              <w:jc w:val="both"/>
              <w:rPr>
                <w:rFonts w:ascii="Times New Roman" w:hAnsi="Times New Roman" w:cs="Times New Roman"/>
              </w:rPr>
            </w:pPr>
            <w:r w:rsidRPr="008718A5">
              <w:rPr>
                <w:rFonts w:ascii="Times New Roman" w:hAnsi="Times New Roman" w:cs="Times New Roman"/>
              </w:rPr>
              <w:t>67.85</w:t>
            </w:r>
          </w:p>
        </w:tc>
        <w:tc>
          <w:tcPr>
            <w:tcW w:w="1870" w:type="dxa"/>
          </w:tcPr>
          <w:p w14:paraId="5357580A" w14:textId="1E2160C2" w:rsidR="00EB44BF" w:rsidRPr="008718A5" w:rsidRDefault="001161EF" w:rsidP="00A85EDF">
            <w:pPr>
              <w:jc w:val="both"/>
              <w:rPr>
                <w:rFonts w:ascii="Times New Roman" w:hAnsi="Times New Roman" w:cs="Times New Roman"/>
              </w:rPr>
            </w:pPr>
            <w:r w:rsidRPr="008718A5">
              <w:rPr>
                <w:rFonts w:ascii="Times New Roman" w:hAnsi="Times New Roman" w:cs="Times New Roman"/>
              </w:rPr>
              <w:t>64.73</w:t>
            </w:r>
          </w:p>
        </w:tc>
        <w:tc>
          <w:tcPr>
            <w:tcW w:w="1870" w:type="dxa"/>
          </w:tcPr>
          <w:p w14:paraId="58D95E82" w14:textId="023EB8A7" w:rsidR="00EB44BF" w:rsidRPr="008718A5" w:rsidRDefault="009230D6" w:rsidP="00A85EDF">
            <w:pPr>
              <w:jc w:val="both"/>
              <w:rPr>
                <w:rFonts w:ascii="Times New Roman" w:hAnsi="Times New Roman" w:cs="Times New Roman"/>
              </w:rPr>
            </w:pPr>
            <w:r w:rsidRPr="008718A5">
              <w:rPr>
                <w:rFonts w:ascii="Times New Roman" w:hAnsi="Times New Roman" w:cs="Times New Roman"/>
              </w:rPr>
              <w:t>3.12</w:t>
            </w:r>
          </w:p>
        </w:tc>
      </w:tr>
      <w:tr w:rsidR="00EB44BF" w:rsidRPr="008718A5" w14:paraId="15B21E56" w14:textId="77777777" w:rsidTr="00A85EDF">
        <w:tc>
          <w:tcPr>
            <w:tcW w:w="1870" w:type="dxa"/>
          </w:tcPr>
          <w:p w14:paraId="07FCBF24" w14:textId="39E83043" w:rsidR="00EB44BF" w:rsidRPr="008718A5" w:rsidRDefault="00EB44BF" w:rsidP="00A85EDF">
            <w:pPr>
              <w:jc w:val="both"/>
              <w:rPr>
                <w:rFonts w:ascii="Times New Roman" w:hAnsi="Times New Roman" w:cs="Times New Roman"/>
              </w:rPr>
            </w:pPr>
            <w:r w:rsidRPr="008718A5">
              <w:rPr>
                <w:rFonts w:ascii="Times New Roman" w:hAnsi="Times New Roman" w:cs="Times New Roman"/>
              </w:rPr>
              <w:t>Control</w:t>
            </w:r>
          </w:p>
        </w:tc>
        <w:tc>
          <w:tcPr>
            <w:tcW w:w="1870" w:type="dxa"/>
          </w:tcPr>
          <w:p w14:paraId="063D8BBE" w14:textId="70981865" w:rsidR="00EB44BF" w:rsidRPr="008718A5" w:rsidRDefault="00EB44BF" w:rsidP="00A85EDF">
            <w:pPr>
              <w:jc w:val="both"/>
              <w:rPr>
                <w:rFonts w:ascii="Times New Roman" w:hAnsi="Times New Roman" w:cs="Times New Roman"/>
              </w:rPr>
            </w:pPr>
            <w:r w:rsidRPr="008718A5">
              <w:rPr>
                <w:rFonts w:ascii="Times New Roman" w:hAnsi="Times New Roman" w:cs="Times New Roman"/>
              </w:rPr>
              <w:t>N</w:t>
            </w:r>
          </w:p>
        </w:tc>
        <w:tc>
          <w:tcPr>
            <w:tcW w:w="1870" w:type="dxa"/>
          </w:tcPr>
          <w:p w14:paraId="0226AC54" w14:textId="0CDE9DB0" w:rsidR="00EB44BF" w:rsidRPr="008718A5" w:rsidRDefault="001161EF" w:rsidP="00A85EDF">
            <w:pPr>
              <w:jc w:val="both"/>
              <w:rPr>
                <w:rFonts w:ascii="Times New Roman" w:hAnsi="Times New Roman" w:cs="Times New Roman"/>
              </w:rPr>
            </w:pPr>
            <w:r w:rsidRPr="008718A5">
              <w:rPr>
                <w:rFonts w:ascii="Times New Roman" w:hAnsi="Times New Roman" w:cs="Times New Roman"/>
              </w:rPr>
              <w:t>250</w:t>
            </w:r>
          </w:p>
        </w:tc>
        <w:tc>
          <w:tcPr>
            <w:tcW w:w="1870" w:type="dxa"/>
          </w:tcPr>
          <w:p w14:paraId="20ADBDC0" w14:textId="3B7BF7AC" w:rsidR="00EB44BF" w:rsidRPr="008718A5" w:rsidRDefault="009230D6" w:rsidP="00A85EDF">
            <w:pPr>
              <w:jc w:val="both"/>
              <w:rPr>
                <w:rFonts w:ascii="Times New Roman" w:hAnsi="Times New Roman" w:cs="Times New Roman"/>
              </w:rPr>
            </w:pPr>
            <w:r w:rsidRPr="008718A5">
              <w:rPr>
                <w:rFonts w:ascii="Times New Roman" w:hAnsi="Times New Roman" w:cs="Times New Roman"/>
              </w:rPr>
              <w:t>250</w:t>
            </w:r>
          </w:p>
        </w:tc>
        <w:tc>
          <w:tcPr>
            <w:tcW w:w="1870" w:type="dxa"/>
          </w:tcPr>
          <w:p w14:paraId="4455412C" w14:textId="77777777" w:rsidR="00EB44BF" w:rsidRPr="008718A5" w:rsidRDefault="00EB44BF" w:rsidP="00A85EDF">
            <w:pPr>
              <w:jc w:val="both"/>
              <w:rPr>
                <w:rFonts w:ascii="Times New Roman" w:hAnsi="Times New Roman" w:cs="Times New Roman"/>
              </w:rPr>
            </w:pPr>
          </w:p>
        </w:tc>
      </w:tr>
      <w:tr w:rsidR="00EB44BF" w:rsidRPr="008718A5" w14:paraId="005EF11D" w14:textId="77777777" w:rsidTr="00A85EDF">
        <w:tc>
          <w:tcPr>
            <w:tcW w:w="1870" w:type="dxa"/>
          </w:tcPr>
          <w:p w14:paraId="1B5A3BE9" w14:textId="0252CA73" w:rsidR="00EB44BF" w:rsidRPr="008718A5" w:rsidRDefault="00EB44BF" w:rsidP="00A85EDF">
            <w:pPr>
              <w:jc w:val="both"/>
              <w:rPr>
                <w:rFonts w:ascii="Times New Roman" w:hAnsi="Times New Roman" w:cs="Times New Roman"/>
              </w:rPr>
            </w:pPr>
          </w:p>
        </w:tc>
        <w:tc>
          <w:tcPr>
            <w:tcW w:w="1870" w:type="dxa"/>
          </w:tcPr>
          <w:p w14:paraId="6FB921DF" w14:textId="0EF4B7E5" w:rsidR="00EB44BF" w:rsidRPr="008718A5" w:rsidRDefault="00EB44BF" w:rsidP="00A85EDF">
            <w:pPr>
              <w:jc w:val="both"/>
              <w:rPr>
                <w:rFonts w:ascii="Times New Roman" w:hAnsi="Times New Roman" w:cs="Times New Roman"/>
              </w:rPr>
            </w:pPr>
            <w:r w:rsidRPr="008718A5">
              <w:rPr>
                <w:rFonts w:ascii="Times New Roman" w:hAnsi="Times New Roman" w:cs="Times New Roman"/>
              </w:rPr>
              <w:t>SD</w:t>
            </w:r>
          </w:p>
        </w:tc>
        <w:tc>
          <w:tcPr>
            <w:tcW w:w="1870" w:type="dxa"/>
          </w:tcPr>
          <w:p w14:paraId="2C556C1D" w14:textId="59C99CA2" w:rsidR="00EB44BF" w:rsidRPr="008718A5" w:rsidRDefault="009230D6" w:rsidP="00A85EDF">
            <w:pPr>
              <w:jc w:val="both"/>
              <w:rPr>
                <w:rFonts w:ascii="Times New Roman" w:hAnsi="Times New Roman" w:cs="Times New Roman"/>
              </w:rPr>
            </w:pPr>
            <w:r w:rsidRPr="008718A5">
              <w:rPr>
                <w:rFonts w:ascii="Times New Roman" w:hAnsi="Times New Roman" w:cs="Times New Roman"/>
              </w:rPr>
              <w:t>7.96</w:t>
            </w:r>
          </w:p>
        </w:tc>
        <w:tc>
          <w:tcPr>
            <w:tcW w:w="1870" w:type="dxa"/>
          </w:tcPr>
          <w:p w14:paraId="64215100" w14:textId="6808C44A" w:rsidR="00EB44BF" w:rsidRPr="008718A5" w:rsidRDefault="009230D6" w:rsidP="00A85EDF">
            <w:pPr>
              <w:jc w:val="both"/>
              <w:rPr>
                <w:rFonts w:ascii="Times New Roman" w:hAnsi="Times New Roman" w:cs="Times New Roman"/>
              </w:rPr>
            </w:pPr>
            <w:r w:rsidRPr="008718A5">
              <w:rPr>
                <w:rFonts w:ascii="Times New Roman" w:hAnsi="Times New Roman" w:cs="Times New Roman"/>
              </w:rPr>
              <w:t>7.28</w:t>
            </w:r>
          </w:p>
        </w:tc>
        <w:tc>
          <w:tcPr>
            <w:tcW w:w="1870" w:type="dxa"/>
          </w:tcPr>
          <w:p w14:paraId="6D2D5D3D" w14:textId="77777777" w:rsidR="00EB44BF" w:rsidRPr="008718A5" w:rsidRDefault="00EB44BF" w:rsidP="00A85EDF">
            <w:pPr>
              <w:jc w:val="both"/>
              <w:rPr>
                <w:rFonts w:ascii="Times New Roman" w:hAnsi="Times New Roman" w:cs="Times New Roman"/>
              </w:rPr>
            </w:pPr>
          </w:p>
        </w:tc>
      </w:tr>
    </w:tbl>
    <w:p w14:paraId="2E36E52C" w14:textId="77777777" w:rsidR="00EB44BF" w:rsidRPr="008718A5" w:rsidRDefault="00EB44BF" w:rsidP="00A85EDF">
      <w:pPr>
        <w:jc w:val="both"/>
        <w:rPr>
          <w:rFonts w:ascii="Times New Roman" w:hAnsi="Times New Roman" w:cs="Times New Roman"/>
        </w:rPr>
      </w:pPr>
    </w:p>
    <w:p w14:paraId="1326B7DD" w14:textId="276CC9D9" w:rsidR="00707534" w:rsidRPr="008718A5" w:rsidRDefault="00707534" w:rsidP="00A85EDF">
      <w:pPr>
        <w:jc w:val="both"/>
        <w:rPr>
          <w:rFonts w:ascii="Times New Roman" w:hAnsi="Times New Roman" w:cs="Times New Roman"/>
        </w:rPr>
      </w:pPr>
      <w:r w:rsidRPr="008718A5">
        <w:rPr>
          <w:rFonts w:ascii="Times New Roman" w:hAnsi="Times New Roman" w:cs="Times New Roman"/>
        </w:rPr>
        <w:t>The experimental group recorded a reduction of 26.25 points compared with only 3.12 points for the control group.</w:t>
      </w:r>
    </w:p>
    <w:p w14:paraId="4F684318" w14:textId="77777777" w:rsidR="00707534" w:rsidRPr="008718A5" w:rsidRDefault="00707534" w:rsidP="00A85EDF">
      <w:pPr>
        <w:jc w:val="both"/>
        <w:rPr>
          <w:rFonts w:ascii="Times New Roman" w:hAnsi="Times New Roman" w:cs="Times New Roman"/>
        </w:rPr>
      </w:pPr>
      <w:r w:rsidRPr="008718A5">
        <w:rPr>
          <w:rFonts w:ascii="Times New Roman" w:hAnsi="Times New Roman" w:cs="Times New Roman"/>
        </w:rPr>
        <w:t>Research Question Four</w:t>
      </w:r>
    </w:p>
    <w:p w14:paraId="3B46D500" w14:textId="0E883D1A" w:rsidR="00707534" w:rsidRPr="008718A5" w:rsidRDefault="00707534" w:rsidP="00A85EDF">
      <w:pPr>
        <w:jc w:val="both"/>
        <w:rPr>
          <w:rFonts w:ascii="Times New Roman" w:hAnsi="Times New Roman" w:cs="Times New Roman"/>
        </w:rPr>
      </w:pPr>
      <w:r w:rsidRPr="008718A5">
        <w:rPr>
          <w:rFonts w:ascii="Times New Roman" w:hAnsi="Times New Roman" w:cs="Times New Roman"/>
        </w:rPr>
        <w:t>What difference exists between the post-test examination anxiety scores of students exposed to counselling intervention and those not exposed to counselling intervention?</w:t>
      </w:r>
    </w:p>
    <w:p w14:paraId="2766390B" w14:textId="04FF8447" w:rsidR="00707534" w:rsidRPr="008718A5" w:rsidRDefault="00707534" w:rsidP="00A85EDF">
      <w:pPr>
        <w:jc w:val="both"/>
        <w:rPr>
          <w:rFonts w:ascii="Times New Roman" w:hAnsi="Times New Roman" w:cs="Times New Roman"/>
          <w:b/>
          <w:bCs/>
        </w:rPr>
      </w:pPr>
      <w:r w:rsidRPr="008718A5">
        <w:rPr>
          <w:rFonts w:ascii="Times New Roman" w:hAnsi="Times New Roman" w:cs="Times New Roman"/>
          <w:b/>
          <w:bCs/>
        </w:rPr>
        <w:t>Table 4: Comparison of Post-test Scores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7611E" w:rsidRPr="008718A5" w14:paraId="471BC32E" w14:textId="77777777" w:rsidTr="00A85EDF">
        <w:tc>
          <w:tcPr>
            <w:tcW w:w="3116" w:type="dxa"/>
            <w:tcBorders>
              <w:top w:val="single" w:sz="4" w:space="0" w:color="auto"/>
              <w:bottom w:val="single" w:sz="4" w:space="0" w:color="auto"/>
            </w:tcBorders>
            <w:vAlign w:val="bottom"/>
          </w:tcPr>
          <w:p w14:paraId="1CE6C7B5" w14:textId="311EDAC2" w:rsidR="0027611E" w:rsidRPr="008718A5" w:rsidRDefault="0027611E" w:rsidP="00A85EDF">
            <w:pPr>
              <w:jc w:val="both"/>
              <w:rPr>
                <w:rFonts w:ascii="Times New Roman" w:hAnsi="Times New Roman" w:cs="Times New Roman"/>
                <w:b/>
                <w:bCs/>
              </w:rPr>
            </w:pPr>
            <w:r w:rsidRPr="008718A5">
              <w:rPr>
                <w:rFonts w:ascii="Times New Roman" w:hAnsi="Times New Roman" w:cs="Times New Roman"/>
              </w:rPr>
              <w:t>Group</w:t>
            </w:r>
          </w:p>
        </w:tc>
        <w:tc>
          <w:tcPr>
            <w:tcW w:w="3117" w:type="dxa"/>
            <w:tcBorders>
              <w:top w:val="single" w:sz="4" w:space="0" w:color="auto"/>
              <w:bottom w:val="single" w:sz="4" w:space="0" w:color="auto"/>
            </w:tcBorders>
            <w:vAlign w:val="bottom"/>
          </w:tcPr>
          <w:p w14:paraId="5C8834DB" w14:textId="07BB203B" w:rsidR="0027611E" w:rsidRPr="008718A5" w:rsidRDefault="0027611E" w:rsidP="00A85EDF">
            <w:pPr>
              <w:jc w:val="both"/>
              <w:rPr>
                <w:rFonts w:ascii="Times New Roman" w:hAnsi="Times New Roman" w:cs="Times New Roman"/>
                <w:b/>
                <w:bCs/>
              </w:rPr>
            </w:pPr>
            <w:r w:rsidRPr="008718A5">
              <w:rPr>
                <w:rFonts w:ascii="Times New Roman" w:hAnsi="Times New Roman" w:cs="Times New Roman"/>
              </w:rPr>
              <w:t>Mean</w:t>
            </w:r>
          </w:p>
        </w:tc>
        <w:tc>
          <w:tcPr>
            <w:tcW w:w="3117" w:type="dxa"/>
            <w:tcBorders>
              <w:top w:val="single" w:sz="4" w:space="0" w:color="auto"/>
              <w:bottom w:val="single" w:sz="4" w:space="0" w:color="auto"/>
            </w:tcBorders>
            <w:vAlign w:val="bottom"/>
          </w:tcPr>
          <w:p w14:paraId="7060A80C" w14:textId="30D027CD" w:rsidR="0027611E" w:rsidRPr="008718A5" w:rsidRDefault="0027611E" w:rsidP="00A85EDF">
            <w:pPr>
              <w:jc w:val="both"/>
              <w:rPr>
                <w:rFonts w:ascii="Times New Roman" w:hAnsi="Times New Roman" w:cs="Times New Roman"/>
                <w:b/>
                <w:bCs/>
              </w:rPr>
            </w:pPr>
            <w:r w:rsidRPr="008718A5">
              <w:rPr>
                <w:rFonts w:ascii="Times New Roman" w:hAnsi="Times New Roman" w:cs="Times New Roman"/>
              </w:rPr>
              <w:t>SD</w:t>
            </w:r>
          </w:p>
        </w:tc>
      </w:tr>
      <w:tr w:rsidR="0027611E" w:rsidRPr="008718A5" w14:paraId="3C1BEADB" w14:textId="77777777" w:rsidTr="00A85EDF">
        <w:tc>
          <w:tcPr>
            <w:tcW w:w="3116" w:type="dxa"/>
            <w:tcBorders>
              <w:top w:val="single" w:sz="4" w:space="0" w:color="auto"/>
            </w:tcBorders>
            <w:vAlign w:val="bottom"/>
          </w:tcPr>
          <w:p w14:paraId="0F1B8811" w14:textId="79477E8C" w:rsidR="0027611E" w:rsidRPr="008718A5" w:rsidRDefault="0027611E" w:rsidP="00A85EDF">
            <w:pPr>
              <w:jc w:val="both"/>
              <w:rPr>
                <w:rFonts w:ascii="Times New Roman" w:hAnsi="Times New Roman" w:cs="Times New Roman"/>
                <w:b/>
                <w:bCs/>
              </w:rPr>
            </w:pPr>
            <w:r w:rsidRPr="008718A5">
              <w:rPr>
                <w:rFonts w:ascii="Times New Roman" w:hAnsi="Times New Roman" w:cs="Times New Roman"/>
              </w:rPr>
              <w:t>Experimental</w:t>
            </w:r>
          </w:p>
        </w:tc>
        <w:tc>
          <w:tcPr>
            <w:tcW w:w="3117" w:type="dxa"/>
            <w:tcBorders>
              <w:top w:val="single" w:sz="4" w:space="0" w:color="auto"/>
            </w:tcBorders>
            <w:vAlign w:val="bottom"/>
          </w:tcPr>
          <w:p w14:paraId="2E3FAB2D" w14:textId="46CEB5F9" w:rsidR="0027611E" w:rsidRPr="008718A5" w:rsidRDefault="0027611E" w:rsidP="00A85EDF">
            <w:pPr>
              <w:jc w:val="both"/>
              <w:rPr>
                <w:rFonts w:ascii="Times New Roman" w:hAnsi="Times New Roman" w:cs="Times New Roman"/>
                <w:b/>
                <w:bCs/>
              </w:rPr>
            </w:pPr>
            <w:r w:rsidRPr="008718A5">
              <w:rPr>
                <w:rFonts w:ascii="Times New Roman" w:hAnsi="Times New Roman" w:cs="Times New Roman"/>
              </w:rPr>
              <w:t>42.17</w:t>
            </w:r>
          </w:p>
        </w:tc>
        <w:tc>
          <w:tcPr>
            <w:tcW w:w="3117" w:type="dxa"/>
            <w:tcBorders>
              <w:top w:val="single" w:sz="4" w:space="0" w:color="auto"/>
            </w:tcBorders>
            <w:vAlign w:val="bottom"/>
          </w:tcPr>
          <w:p w14:paraId="5B969D43" w14:textId="0327E7B4" w:rsidR="0027611E" w:rsidRPr="008718A5" w:rsidRDefault="0027611E" w:rsidP="00A85EDF">
            <w:pPr>
              <w:jc w:val="both"/>
              <w:rPr>
                <w:rFonts w:ascii="Times New Roman" w:hAnsi="Times New Roman" w:cs="Times New Roman"/>
                <w:b/>
                <w:bCs/>
              </w:rPr>
            </w:pPr>
            <w:r w:rsidRPr="008718A5">
              <w:rPr>
                <w:rFonts w:ascii="Times New Roman" w:hAnsi="Times New Roman" w:cs="Times New Roman"/>
              </w:rPr>
              <w:t>6.45</w:t>
            </w:r>
          </w:p>
        </w:tc>
      </w:tr>
      <w:tr w:rsidR="0027611E" w:rsidRPr="008718A5" w14:paraId="2ED45ED1" w14:textId="77777777" w:rsidTr="00A85EDF">
        <w:tc>
          <w:tcPr>
            <w:tcW w:w="3116" w:type="dxa"/>
            <w:vAlign w:val="bottom"/>
          </w:tcPr>
          <w:p w14:paraId="160DB365" w14:textId="2680AB7B" w:rsidR="0027611E" w:rsidRPr="008718A5" w:rsidRDefault="0027611E" w:rsidP="00A85EDF">
            <w:pPr>
              <w:jc w:val="both"/>
              <w:rPr>
                <w:rFonts w:ascii="Times New Roman" w:hAnsi="Times New Roman" w:cs="Times New Roman"/>
                <w:b/>
                <w:bCs/>
              </w:rPr>
            </w:pPr>
            <w:r w:rsidRPr="008718A5">
              <w:rPr>
                <w:rFonts w:ascii="Times New Roman" w:hAnsi="Times New Roman" w:cs="Times New Roman"/>
              </w:rPr>
              <w:t>Control</w:t>
            </w:r>
          </w:p>
        </w:tc>
        <w:tc>
          <w:tcPr>
            <w:tcW w:w="3117" w:type="dxa"/>
            <w:vAlign w:val="bottom"/>
          </w:tcPr>
          <w:p w14:paraId="26A7E962" w14:textId="313F5AF0" w:rsidR="0027611E" w:rsidRPr="008718A5" w:rsidRDefault="0027611E" w:rsidP="00A85EDF">
            <w:pPr>
              <w:jc w:val="both"/>
              <w:rPr>
                <w:rFonts w:ascii="Times New Roman" w:hAnsi="Times New Roman" w:cs="Times New Roman"/>
                <w:b/>
                <w:bCs/>
              </w:rPr>
            </w:pPr>
            <w:r w:rsidRPr="008718A5">
              <w:rPr>
                <w:rFonts w:ascii="Times New Roman" w:hAnsi="Times New Roman" w:cs="Times New Roman"/>
              </w:rPr>
              <w:t>64.73</w:t>
            </w:r>
          </w:p>
        </w:tc>
        <w:tc>
          <w:tcPr>
            <w:tcW w:w="3117" w:type="dxa"/>
            <w:vAlign w:val="bottom"/>
          </w:tcPr>
          <w:p w14:paraId="12B11737" w14:textId="66906714" w:rsidR="0027611E" w:rsidRPr="008718A5" w:rsidRDefault="0027611E" w:rsidP="00A85EDF">
            <w:pPr>
              <w:jc w:val="both"/>
              <w:rPr>
                <w:rFonts w:ascii="Times New Roman" w:hAnsi="Times New Roman" w:cs="Times New Roman"/>
                <w:b/>
                <w:bCs/>
              </w:rPr>
            </w:pPr>
            <w:r w:rsidRPr="008718A5">
              <w:rPr>
                <w:rFonts w:ascii="Times New Roman" w:hAnsi="Times New Roman" w:cs="Times New Roman"/>
              </w:rPr>
              <w:t>7.28</w:t>
            </w:r>
          </w:p>
        </w:tc>
      </w:tr>
    </w:tbl>
    <w:p w14:paraId="0CC15D9A" w14:textId="77777777" w:rsidR="00A85EDF" w:rsidRDefault="00A85EDF" w:rsidP="00A85EDF">
      <w:pPr>
        <w:jc w:val="both"/>
        <w:rPr>
          <w:rFonts w:ascii="Times New Roman" w:hAnsi="Times New Roman" w:cs="Times New Roman"/>
        </w:rPr>
      </w:pPr>
    </w:p>
    <w:p w14:paraId="4BE0BAD4" w14:textId="149755C0" w:rsidR="004D5D42" w:rsidRPr="008718A5" w:rsidRDefault="004D5D42" w:rsidP="00A85EDF">
      <w:pPr>
        <w:jc w:val="both"/>
        <w:rPr>
          <w:rFonts w:ascii="Times New Roman" w:hAnsi="Times New Roman" w:cs="Times New Roman"/>
        </w:rPr>
      </w:pPr>
      <w:r w:rsidRPr="008718A5">
        <w:rPr>
          <w:rFonts w:ascii="Times New Roman" w:hAnsi="Times New Roman" w:cs="Times New Roman"/>
        </w:rPr>
        <w:t>The result indicates a marked difference in favour of the experimental group.</w:t>
      </w:r>
    </w:p>
    <w:p w14:paraId="076C2399" w14:textId="77777777" w:rsidR="004D5D42" w:rsidRPr="008718A5" w:rsidRDefault="004D5D42" w:rsidP="00A85EDF">
      <w:pPr>
        <w:jc w:val="both"/>
        <w:rPr>
          <w:rFonts w:ascii="Times New Roman" w:hAnsi="Times New Roman" w:cs="Times New Roman"/>
        </w:rPr>
      </w:pPr>
      <w:r w:rsidRPr="008718A5">
        <w:rPr>
          <w:rFonts w:ascii="Times New Roman" w:hAnsi="Times New Roman" w:cs="Times New Roman"/>
        </w:rPr>
        <w:t>Research Question Five</w:t>
      </w:r>
    </w:p>
    <w:p w14:paraId="5A9E4A1F" w14:textId="77777777" w:rsidR="004D5D42" w:rsidRPr="008718A5" w:rsidRDefault="004D5D42" w:rsidP="00A85EDF">
      <w:pPr>
        <w:jc w:val="both"/>
        <w:rPr>
          <w:rFonts w:ascii="Times New Roman" w:hAnsi="Times New Roman" w:cs="Times New Roman"/>
        </w:rPr>
      </w:pPr>
      <w:r w:rsidRPr="008718A5">
        <w:rPr>
          <w:rFonts w:ascii="Times New Roman" w:hAnsi="Times New Roman" w:cs="Times New Roman"/>
        </w:rPr>
        <w:t>What difference exists in the effectiveness of counselling intervention among male and female students?</w:t>
      </w:r>
    </w:p>
    <w:p w14:paraId="791BD1A6" w14:textId="289C3C8D" w:rsidR="00707534" w:rsidRPr="008718A5" w:rsidRDefault="004D5D42" w:rsidP="00A85EDF">
      <w:pPr>
        <w:jc w:val="both"/>
        <w:rPr>
          <w:rFonts w:ascii="Times New Roman" w:hAnsi="Times New Roman" w:cs="Times New Roman"/>
          <w:b/>
          <w:bCs/>
        </w:rPr>
      </w:pPr>
      <w:r w:rsidRPr="008718A5">
        <w:rPr>
          <w:rFonts w:ascii="Times New Roman" w:hAnsi="Times New Roman" w:cs="Times New Roman"/>
          <w:b/>
          <w:bCs/>
        </w:rPr>
        <w:t>Table 5:</w:t>
      </w:r>
      <w:r w:rsidR="00A85EDF">
        <w:rPr>
          <w:rFonts w:ascii="Times New Roman" w:hAnsi="Times New Roman" w:cs="Times New Roman"/>
          <w:b/>
          <w:bCs/>
          <w:lang w:val="en-GB"/>
        </w:rPr>
        <w:t xml:space="preserve">  </w:t>
      </w:r>
      <w:r w:rsidR="006F0FA7" w:rsidRPr="008718A5">
        <w:rPr>
          <w:rFonts w:ascii="Times New Roman" w:hAnsi="Times New Roman" w:cs="Times New Roman"/>
          <w:b/>
          <w:bCs/>
        </w:rPr>
        <w:t xml:space="preserve">Mean and Standard Deviation </w:t>
      </w:r>
      <w:proofErr w:type="gramStart"/>
      <w:r w:rsidR="006F0FA7" w:rsidRPr="008718A5">
        <w:rPr>
          <w:rFonts w:ascii="Times New Roman" w:hAnsi="Times New Roman" w:cs="Times New Roman"/>
          <w:b/>
          <w:bCs/>
        </w:rPr>
        <w:t xml:space="preserve">of </w:t>
      </w:r>
      <w:r w:rsidRPr="008718A5">
        <w:rPr>
          <w:rFonts w:ascii="Times New Roman" w:hAnsi="Times New Roman" w:cs="Times New Roman"/>
          <w:b/>
          <w:bCs/>
        </w:rPr>
        <w:t xml:space="preserve"> Post</w:t>
      </w:r>
      <w:proofErr w:type="gramEnd"/>
      <w:r w:rsidRPr="008718A5">
        <w:rPr>
          <w:rFonts w:ascii="Times New Roman" w:hAnsi="Times New Roman" w:cs="Times New Roman"/>
          <w:b/>
          <w:bCs/>
        </w:rPr>
        <w:t>-test Anxiety Scores by 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5D42" w:rsidRPr="008718A5" w14:paraId="13C95452" w14:textId="77777777" w:rsidTr="00A85EDF">
        <w:tc>
          <w:tcPr>
            <w:tcW w:w="2337" w:type="dxa"/>
            <w:tcBorders>
              <w:top w:val="single" w:sz="4" w:space="0" w:color="auto"/>
              <w:bottom w:val="single" w:sz="4" w:space="0" w:color="auto"/>
            </w:tcBorders>
            <w:vAlign w:val="bottom"/>
          </w:tcPr>
          <w:p w14:paraId="3EC3569D" w14:textId="71D4AF1F"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Gender</w:t>
            </w:r>
          </w:p>
        </w:tc>
        <w:tc>
          <w:tcPr>
            <w:tcW w:w="2337" w:type="dxa"/>
            <w:tcBorders>
              <w:top w:val="single" w:sz="4" w:space="0" w:color="auto"/>
              <w:bottom w:val="single" w:sz="4" w:space="0" w:color="auto"/>
            </w:tcBorders>
            <w:vAlign w:val="bottom"/>
          </w:tcPr>
          <w:p w14:paraId="66DE926F" w14:textId="074F262F"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N</w:t>
            </w:r>
          </w:p>
        </w:tc>
        <w:tc>
          <w:tcPr>
            <w:tcW w:w="2338" w:type="dxa"/>
            <w:tcBorders>
              <w:top w:val="single" w:sz="4" w:space="0" w:color="auto"/>
              <w:bottom w:val="single" w:sz="4" w:space="0" w:color="auto"/>
            </w:tcBorders>
            <w:vAlign w:val="bottom"/>
          </w:tcPr>
          <w:p w14:paraId="03A49E85" w14:textId="02789E89"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Mean</w:t>
            </w:r>
          </w:p>
        </w:tc>
        <w:tc>
          <w:tcPr>
            <w:tcW w:w="2338" w:type="dxa"/>
            <w:tcBorders>
              <w:top w:val="single" w:sz="4" w:space="0" w:color="auto"/>
              <w:bottom w:val="single" w:sz="4" w:space="0" w:color="auto"/>
            </w:tcBorders>
            <w:vAlign w:val="bottom"/>
          </w:tcPr>
          <w:p w14:paraId="5D6200E6" w14:textId="6866AFDB"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SD</w:t>
            </w:r>
          </w:p>
        </w:tc>
      </w:tr>
      <w:tr w:rsidR="004D5D42" w:rsidRPr="008718A5" w14:paraId="05BCBA80" w14:textId="77777777" w:rsidTr="00A85EDF">
        <w:tc>
          <w:tcPr>
            <w:tcW w:w="2337" w:type="dxa"/>
            <w:tcBorders>
              <w:top w:val="single" w:sz="4" w:space="0" w:color="auto"/>
            </w:tcBorders>
            <w:vAlign w:val="bottom"/>
          </w:tcPr>
          <w:p w14:paraId="2DB47C52" w14:textId="758A0ABE"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Male</w:t>
            </w:r>
          </w:p>
        </w:tc>
        <w:tc>
          <w:tcPr>
            <w:tcW w:w="2337" w:type="dxa"/>
            <w:tcBorders>
              <w:top w:val="single" w:sz="4" w:space="0" w:color="auto"/>
            </w:tcBorders>
            <w:vAlign w:val="bottom"/>
          </w:tcPr>
          <w:p w14:paraId="001227EA" w14:textId="4BCB00ED"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240</w:t>
            </w:r>
          </w:p>
        </w:tc>
        <w:tc>
          <w:tcPr>
            <w:tcW w:w="2338" w:type="dxa"/>
            <w:tcBorders>
              <w:top w:val="single" w:sz="4" w:space="0" w:color="auto"/>
            </w:tcBorders>
            <w:vAlign w:val="bottom"/>
          </w:tcPr>
          <w:p w14:paraId="5391F27B" w14:textId="45EF5F23"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43.12</w:t>
            </w:r>
          </w:p>
        </w:tc>
        <w:tc>
          <w:tcPr>
            <w:tcW w:w="2338" w:type="dxa"/>
            <w:tcBorders>
              <w:top w:val="single" w:sz="4" w:space="0" w:color="auto"/>
            </w:tcBorders>
            <w:vAlign w:val="bottom"/>
          </w:tcPr>
          <w:p w14:paraId="2110348D" w14:textId="0B218FCB"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6.51</w:t>
            </w:r>
          </w:p>
        </w:tc>
      </w:tr>
      <w:tr w:rsidR="004D5D42" w:rsidRPr="008718A5" w14:paraId="0AF6AC7A" w14:textId="77777777" w:rsidTr="00A85EDF">
        <w:tc>
          <w:tcPr>
            <w:tcW w:w="2337" w:type="dxa"/>
            <w:vAlign w:val="bottom"/>
          </w:tcPr>
          <w:p w14:paraId="344B7999" w14:textId="46EA494D"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Female</w:t>
            </w:r>
          </w:p>
        </w:tc>
        <w:tc>
          <w:tcPr>
            <w:tcW w:w="2337" w:type="dxa"/>
            <w:vAlign w:val="bottom"/>
          </w:tcPr>
          <w:p w14:paraId="4E84A5CB" w14:textId="250AED4F"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260</w:t>
            </w:r>
          </w:p>
        </w:tc>
        <w:tc>
          <w:tcPr>
            <w:tcW w:w="2338" w:type="dxa"/>
            <w:vAlign w:val="bottom"/>
          </w:tcPr>
          <w:p w14:paraId="51D933F6" w14:textId="2F3EBD7A"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41.26</w:t>
            </w:r>
          </w:p>
        </w:tc>
        <w:tc>
          <w:tcPr>
            <w:tcW w:w="2338" w:type="dxa"/>
            <w:vAlign w:val="bottom"/>
          </w:tcPr>
          <w:p w14:paraId="14AB4EB2" w14:textId="14F7B9A1"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6.38</w:t>
            </w:r>
          </w:p>
        </w:tc>
      </w:tr>
    </w:tbl>
    <w:p w14:paraId="7F997590" w14:textId="77777777" w:rsidR="00A85EDF" w:rsidRDefault="00A85EDF" w:rsidP="00A85EDF">
      <w:pPr>
        <w:jc w:val="both"/>
        <w:rPr>
          <w:rFonts w:ascii="Times New Roman" w:hAnsi="Times New Roman" w:cs="Times New Roman"/>
        </w:rPr>
      </w:pPr>
    </w:p>
    <w:p w14:paraId="5F79F1BB" w14:textId="5058F41A" w:rsidR="004D5D42" w:rsidRPr="008718A5" w:rsidRDefault="004D5D42" w:rsidP="00A85EDF">
      <w:pPr>
        <w:jc w:val="both"/>
        <w:rPr>
          <w:rFonts w:ascii="Times New Roman" w:hAnsi="Times New Roman" w:cs="Times New Roman"/>
        </w:rPr>
      </w:pPr>
      <w:r w:rsidRPr="008718A5">
        <w:rPr>
          <w:rFonts w:ascii="Times New Roman" w:hAnsi="Times New Roman" w:cs="Times New Roman"/>
        </w:rPr>
        <w:lastRenderedPageBreak/>
        <w:t>The difference between male and female students appears minimal.</w:t>
      </w:r>
    </w:p>
    <w:p w14:paraId="643B7769" w14:textId="77777777" w:rsidR="004D5D42" w:rsidRPr="008718A5" w:rsidRDefault="004D5D42" w:rsidP="00A85EDF">
      <w:pPr>
        <w:jc w:val="both"/>
        <w:rPr>
          <w:rFonts w:ascii="Times New Roman" w:hAnsi="Times New Roman" w:cs="Times New Roman"/>
          <w:b/>
          <w:bCs/>
        </w:rPr>
      </w:pPr>
      <w:r w:rsidRPr="008718A5">
        <w:rPr>
          <w:rFonts w:ascii="Times New Roman" w:hAnsi="Times New Roman" w:cs="Times New Roman"/>
          <w:b/>
          <w:bCs/>
        </w:rPr>
        <w:t>Research Question Six</w:t>
      </w:r>
    </w:p>
    <w:p w14:paraId="5860E73C" w14:textId="77777777" w:rsidR="004D5D42" w:rsidRPr="008718A5" w:rsidRDefault="004D5D42" w:rsidP="00A85EDF">
      <w:pPr>
        <w:jc w:val="both"/>
        <w:rPr>
          <w:rFonts w:ascii="Times New Roman" w:hAnsi="Times New Roman" w:cs="Times New Roman"/>
          <w:b/>
          <w:bCs/>
        </w:rPr>
      </w:pPr>
      <w:r w:rsidRPr="008718A5">
        <w:rPr>
          <w:rFonts w:ascii="Times New Roman" w:hAnsi="Times New Roman" w:cs="Times New Roman"/>
          <w:b/>
          <w:bCs/>
        </w:rPr>
        <w:t>What difference exists in the effectiveness of counselling intervention among students in urban and rural schools?</w:t>
      </w:r>
    </w:p>
    <w:p w14:paraId="5F2E773A" w14:textId="0F55C7C3" w:rsidR="004D5D42" w:rsidRPr="008718A5" w:rsidRDefault="004D5D42" w:rsidP="00A85EDF">
      <w:pPr>
        <w:jc w:val="both"/>
        <w:rPr>
          <w:rFonts w:ascii="Times New Roman" w:hAnsi="Times New Roman" w:cs="Times New Roman"/>
          <w:b/>
          <w:bCs/>
        </w:rPr>
      </w:pPr>
      <w:r w:rsidRPr="008718A5">
        <w:rPr>
          <w:rFonts w:ascii="Times New Roman" w:hAnsi="Times New Roman" w:cs="Times New Roman"/>
          <w:b/>
          <w:bCs/>
        </w:rPr>
        <w:t>Table 6: Post-test Anxiety Scores by School Location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5D42" w:rsidRPr="008718A5" w14:paraId="5F128E28" w14:textId="77777777" w:rsidTr="00A85EDF">
        <w:tc>
          <w:tcPr>
            <w:tcW w:w="2337" w:type="dxa"/>
            <w:tcBorders>
              <w:top w:val="single" w:sz="4" w:space="0" w:color="auto"/>
              <w:bottom w:val="single" w:sz="4" w:space="0" w:color="auto"/>
            </w:tcBorders>
            <w:vAlign w:val="bottom"/>
          </w:tcPr>
          <w:p w14:paraId="5E10F730" w14:textId="3758B9B0"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Location</w:t>
            </w:r>
          </w:p>
        </w:tc>
        <w:tc>
          <w:tcPr>
            <w:tcW w:w="2337" w:type="dxa"/>
            <w:tcBorders>
              <w:top w:val="single" w:sz="4" w:space="0" w:color="auto"/>
              <w:bottom w:val="single" w:sz="4" w:space="0" w:color="auto"/>
            </w:tcBorders>
            <w:vAlign w:val="bottom"/>
          </w:tcPr>
          <w:p w14:paraId="4BE7D051" w14:textId="61D866D5"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N</w:t>
            </w:r>
          </w:p>
        </w:tc>
        <w:tc>
          <w:tcPr>
            <w:tcW w:w="2338" w:type="dxa"/>
            <w:tcBorders>
              <w:top w:val="single" w:sz="4" w:space="0" w:color="auto"/>
              <w:bottom w:val="single" w:sz="4" w:space="0" w:color="auto"/>
            </w:tcBorders>
            <w:vAlign w:val="bottom"/>
          </w:tcPr>
          <w:p w14:paraId="172F9223" w14:textId="45EDE7AC"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Mean</w:t>
            </w:r>
          </w:p>
        </w:tc>
        <w:tc>
          <w:tcPr>
            <w:tcW w:w="2338" w:type="dxa"/>
            <w:tcBorders>
              <w:top w:val="single" w:sz="4" w:space="0" w:color="auto"/>
              <w:bottom w:val="single" w:sz="4" w:space="0" w:color="auto"/>
            </w:tcBorders>
            <w:vAlign w:val="bottom"/>
          </w:tcPr>
          <w:p w14:paraId="170612F9" w14:textId="52DD99B5"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SD</w:t>
            </w:r>
          </w:p>
        </w:tc>
      </w:tr>
      <w:tr w:rsidR="004D5D42" w:rsidRPr="008718A5" w14:paraId="0269A7FD" w14:textId="77777777" w:rsidTr="00A85EDF">
        <w:tc>
          <w:tcPr>
            <w:tcW w:w="2337" w:type="dxa"/>
            <w:tcBorders>
              <w:top w:val="single" w:sz="4" w:space="0" w:color="auto"/>
            </w:tcBorders>
            <w:vAlign w:val="bottom"/>
          </w:tcPr>
          <w:p w14:paraId="65E47B1B" w14:textId="619B86AC"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Urban</w:t>
            </w:r>
          </w:p>
        </w:tc>
        <w:tc>
          <w:tcPr>
            <w:tcW w:w="2337" w:type="dxa"/>
            <w:tcBorders>
              <w:top w:val="single" w:sz="4" w:space="0" w:color="auto"/>
            </w:tcBorders>
            <w:vAlign w:val="bottom"/>
          </w:tcPr>
          <w:p w14:paraId="0953AE34" w14:textId="268A6960"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280</w:t>
            </w:r>
          </w:p>
        </w:tc>
        <w:tc>
          <w:tcPr>
            <w:tcW w:w="2338" w:type="dxa"/>
            <w:tcBorders>
              <w:top w:val="single" w:sz="4" w:space="0" w:color="auto"/>
            </w:tcBorders>
            <w:vAlign w:val="bottom"/>
          </w:tcPr>
          <w:p w14:paraId="6A4EA9E0" w14:textId="26F94924"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41.88</w:t>
            </w:r>
          </w:p>
        </w:tc>
        <w:tc>
          <w:tcPr>
            <w:tcW w:w="2338" w:type="dxa"/>
            <w:tcBorders>
              <w:top w:val="single" w:sz="4" w:space="0" w:color="auto"/>
            </w:tcBorders>
            <w:vAlign w:val="bottom"/>
          </w:tcPr>
          <w:p w14:paraId="66D7DDED" w14:textId="4477A592"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6.22</w:t>
            </w:r>
          </w:p>
        </w:tc>
      </w:tr>
      <w:tr w:rsidR="004D5D42" w:rsidRPr="008718A5" w14:paraId="4AEF4643" w14:textId="77777777" w:rsidTr="00A85EDF">
        <w:tc>
          <w:tcPr>
            <w:tcW w:w="2337" w:type="dxa"/>
            <w:vAlign w:val="bottom"/>
          </w:tcPr>
          <w:p w14:paraId="2A5E550D" w14:textId="00A15E6F"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Rural</w:t>
            </w:r>
          </w:p>
        </w:tc>
        <w:tc>
          <w:tcPr>
            <w:tcW w:w="2337" w:type="dxa"/>
            <w:vAlign w:val="bottom"/>
          </w:tcPr>
          <w:p w14:paraId="7FF199C8" w14:textId="49B076C8"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220</w:t>
            </w:r>
          </w:p>
        </w:tc>
        <w:tc>
          <w:tcPr>
            <w:tcW w:w="2338" w:type="dxa"/>
            <w:vAlign w:val="bottom"/>
          </w:tcPr>
          <w:p w14:paraId="72A57820" w14:textId="11C9A1D0"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42.54</w:t>
            </w:r>
          </w:p>
        </w:tc>
        <w:tc>
          <w:tcPr>
            <w:tcW w:w="2338" w:type="dxa"/>
            <w:vAlign w:val="bottom"/>
          </w:tcPr>
          <w:p w14:paraId="50FE682C" w14:textId="7F516E9E" w:rsidR="004D5D42" w:rsidRPr="008718A5" w:rsidRDefault="004D5D42" w:rsidP="00A85EDF">
            <w:pPr>
              <w:jc w:val="both"/>
              <w:rPr>
                <w:rFonts w:ascii="Times New Roman" w:hAnsi="Times New Roman" w:cs="Times New Roman"/>
                <w:b/>
                <w:bCs/>
              </w:rPr>
            </w:pPr>
            <w:r w:rsidRPr="008718A5">
              <w:rPr>
                <w:rFonts w:ascii="Times New Roman" w:hAnsi="Times New Roman" w:cs="Times New Roman"/>
              </w:rPr>
              <w:t>6.69</w:t>
            </w:r>
          </w:p>
        </w:tc>
      </w:tr>
    </w:tbl>
    <w:p w14:paraId="459E2386" w14:textId="77777777" w:rsidR="004D5D42" w:rsidRPr="008718A5" w:rsidRDefault="004D5D42" w:rsidP="00A85EDF">
      <w:pPr>
        <w:jc w:val="both"/>
        <w:rPr>
          <w:rFonts w:ascii="Times New Roman" w:hAnsi="Times New Roman" w:cs="Times New Roman"/>
        </w:rPr>
      </w:pPr>
      <w:r w:rsidRPr="008718A5">
        <w:rPr>
          <w:rFonts w:ascii="Times New Roman" w:hAnsi="Times New Roman" w:cs="Times New Roman"/>
        </w:rPr>
        <w:t>The result indicates a slight difference between urban and rural students.</w:t>
      </w:r>
    </w:p>
    <w:p w14:paraId="5EC5A5E4" w14:textId="77777777" w:rsidR="004D5D42" w:rsidRPr="008718A5" w:rsidRDefault="004D5D42" w:rsidP="00A85EDF">
      <w:pPr>
        <w:jc w:val="both"/>
        <w:rPr>
          <w:rFonts w:ascii="Times New Roman" w:hAnsi="Times New Roman" w:cs="Times New Roman"/>
          <w:b/>
          <w:bCs/>
        </w:rPr>
      </w:pPr>
      <w:r w:rsidRPr="008718A5">
        <w:rPr>
          <w:rFonts w:ascii="Times New Roman" w:hAnsi="Times New Roman" w:cs="Times New Roman"/>
          <w:b/>
          <w:bCs/>
        </w:rPr>
        <w:t>Testing of Hypotheses</w:t>
      </w:r>
    </w:p>
    <w:p w14:paraId="68D1C4C0" w14:textId="0E551368" w:rsidR="004D5D42" w:rsidRPr="008718A5" w:rsidRDefault="004D5D42" w:rsidP="00A85EDF">
      <w:pPr>
        <w:jc w:val="both"/>
        <w:rPr>
          <w:rFonts w:ascii="Times New Roman" w:hAnsi="Times New Roman" w:cs="Times New Roman"/>
          <w:b/>
          <w:bCs/>
        </w:rPr>
      </w:pPr>
      <w:r w:rsidRPr="008718A5">
        <w:rPr>
          <w:rFonts w:ascii="Times New Roman" w:hAnsi="Times New Roman" w:cs="Times New Roman"/>
          <w:b/>
          <w:bCs/>
        </w:rPr>
        <w:t>Hypothesis One</w:t>
      </w:r>
      <w:r w:rsidR="00610B10" w:rsidRPr="008718A5">
        <w:rPr>
          <w:rFonts w:ascii="Times New Roman" w:hAnsi="Times New Roman" w:cs="Times New Roman"/>
          <w:b/>
          <w:bCs/>
        </w:rPr>
        <w:t>:</w:t>
      </w:r>
    </w:p>
    <w:p w14:paraId="5275F036" w14:textId="77777777" w:rsidR="004D5D42" w:rsidRPr="008718A5" w:rsidRDefault="004D5D42" w:rsidP="00A85EDF">
      <w:pPr>
        <w:jc w:val="both"/>
        <w:rPr>
          <w:rFonts w:ascii="Times New Roman" w:hAnsi="Times New Roman" w:cs="Times New Roman"/>
        </w:rPr>
      </w:pPr>
      <w:r w:rsidRPr="008718A5">
        <w:rPr>
          <w:rFonts w:ascii="Times New Roman" w:hAnsi="Times New Roman" w:cs="Times New Roman"/>
        </w:rPr>
        <w:t>There is no significant difference between the pre-test and post-test mean examination anxiety scores of students exposed to counselling intervention.</w:t>
      </w:r>
    </w:p>
    <w:p w14:paraId="118D2821" w14:textId="2EFD9903" w:rsidR="004D5D42" w:rsidRPr="008718A5" w:rsidRDefault="004D5D42" w:rsidP="00A85EDF">
      <w:pPr>
        <w:jc w:val="both"/>
        <w:rPr>
          <w:rFonts w:ascii="Times New Roman" w:hAnsi="Times New Roman" w:cs="Times New Roman"/>
          <w:b/>
          <w:bCs/>
        </w:rPr>
      </w:pPr>
      <w:r w:rsidRPr="008718A5">
        <w:rPr>
          <w:rFonts w:ascii="Times New Roman" w:hAnsi="Times New Roman" w:cs="Times New Roman"/>
          <w:b/>
          <w:bCs/>
        </w:rPr>
        <w:t xml:space="preserve">Table </w:t>
      </w:r>
      <w:r w:rsidR="000324D2" w:rsidRPr="008718A5">
        <w:rPr>
          <w:rFonts w:ascii="Times New Roman" w:hAnsi="Times New Roman" w:cs="Times New Roman"/>
          <w:b/>
          <w:bCs/>
        </w:rPr>
        <w:t>7</w:t>
      </w:r>
      <w:r w:rsidRPr="008718A5">
        <w:rPr>
          <w:rFonts w:ascii="Times New Roman" w:hAnsi="Times New Roman" w:cs="Times New Roman"/>
          <w:b/>
          <w:bCs/>
        </w:rPr>
        <w:t xml:space="preserve">: ANCOVA </w:t>
      </w:r>
      <w:r w:rsidR="001954FC" w:rsidRPr="008718A5">
        <w:rPr>
          <w:rFonts w:ascii="Times New Roman" w:hAnsi="Times New Roman" w:cs="Times New Roman"/>
          <w:b/>
          <w:bCs/>
        </w:rPr>
        <w:t>Analysis of</w:t>
      </w:r>
      <w:r w:rsidR="004A152D" w:rsidRPr="008718A5">
        <w:rPr>
          <w:rFonts w:ascii="Times New Roman" w:hAnsi="Times New Roman" w:cs="Times New Roman"/>
          <w:b/>
          <w:bCs/>
        </w:rPr>
        <w:t xml:space="preserve"> Examination Anxiety score</w:t>
      </w:r>
      <w:r w:rsidR="001954FC" w:rsidRPr="008718A5">
        <w:rPr>
          <w:rFonts w:ascii="Times New Roman" w:hAnsi="Times New Roman" w:cs="Times New Roman"/>
          <w:b/>
          <w:bCs/>
        </w:rPr>
        <w:t>s of students in Experimental and control Group</w:t>
      </w:r>
      <w:r w:rsidR="000324D2" w:rsidRPr="008718A5">
        <w:rPr>
          <w:rFonts w:ascii="Times New Roman" w:hAnsi="Times New Roman" w:cs="Times New Roman"/>
          <w:b/>
          <w:bCs/>
        </w:rPr>
        <w:t>s</w:t>
      </w:r>
      <w:r w:rsidR="001954FC" w:rsidRPr="008718A5">
        <w:rPr>
          <w:rFonts w:ascii="Times New Roman" w:hAnsi="Times New Roman" w:cs="Times New Roman"/>
          <w:b/>
          <w:b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335"/>
        <w:gridCol w:w="1336"/>
        <w:gridCol w:w="1336"/>
        <w:gridCol w:w="1336"/>
        <w:gridCol w:w="1336"/>
        <w:gridCol w:w="1336"/>
      </w:tblGrid>
      <w:tr w:rsidR="00610B10" w:rsidRPr="008718A5" w14:paraId="5B2EEEE0" w14:textId="77777777" w:rsidTr="00A85EDF">
        <w:tc>
          <w:tcPr>
            <w:tcW w:w="1335" w:type="dxa"/>
            <w:tcBorders>
              <w:top w:val="single" w:sz="4" w:space="0" w:color="auto"/>
              <w:bottom w:val="single" w:sz="4" w:space="0" w:color="auto"/>
            </w:tcBorders>
          </w:tcPr>
          <w:p w14:paraId="3CA26E02" w14:textId="1A6766D5" w:rsidR="00610B10" w:rsidRPr="00A85EDF" w:rsidRDefault="00610B10" w:rsidP="00A85EDF">
            <w:pPr>
              <w:jc w:val="both"/>
              <w:rPr>
                <w:rFonts w:ascii="Times New Roman" w:hAnsi="Times New Roman" w:cs="Times New Roman"/>
              </w:rPr>
            </w:pPr>
            <w:r w:rsidRPr="00A85EDF">
              <w:rPr>
                <w:rFonts w:ascii="Times New Roman" w:hAnsi="Times New Roman" w:cs="Times New Roman"/>
              </w:rPr>
              <w:t>Source</w:t>
            </w:r>
          </w:p>
        </w:tc>
        <w:tc>
          <w:tcPr>
            <w:tcW w:w="1335" w:type="dxa"/>
            <w:tcBorders>
              <w:top w:val="single" w:sz="4" w:space="0" w:color="auto"/>
              <w:bottom w:val="single" w:sz="4" w:space="0" w:color="auto"/>
            </w:tcBorders>
          </w:tcPr>
          <w:p w14:paraId="3E632568" w14:textId="4507158E" w:rsidR="00610B10" w:rsidRPr="00A85EDF" w:rsidRDefault="00610B10" w:rsidP="00A85EDF">
            <w:pPr>
              <w:jc w:val="both"/>
              <w:rPr>
                <w:rFonts w:ascii="Times New Roman" w:hAnsi="Times New Roman" w:cs="Times New Roman"/>
              </w:rPr>
            </w:pPr>
            <w:r w:rsidRPr="00A85EDF">
              <w:rPr>
                <w:rFonts w:ascii="Times New Roman" w:hAnsi="Times New Roman" w:cs="Times New Roman"/>
              </w:rPr>
              <w:t>Sum of Squares</w:t>
            </w:r>
          </w:p>
        </w:tc>
        <w:tc>
          <w:tcPr>
            <w:tcW w:w="1336" w:type="dxa"/>
            <w:tcBorders>
              <w:top w:val="single" w:sz="4" w:space="0" w:color="auto"/>
              <w:bottom w:val="single" w:sz="4" w:space="0" w:color="auto"/>
            </w:tcBorders>
          </w:tcPr>
          <w:p w14:paraId="7C9EE915" w14:textId="1F79A146" w:rsidR="00610B10" w:rsidRPr="00A85EDF" w:rsidRDefault="00610B10" w:rsidP="00A85EDF">
            <w:pPr>
              <w:jc w:val="both"/>
              <w:rPr>
                <w:rFonts w:ascii="Times New Roman" w:hAnsi="Times New Roman" w:cs="Times New Roman"/>
              </w:rPr>
            </w:pPr>
            <w:r w:rsidRPr="00A85EDF">
              <w:rPr>
                <w:rFonts w:ascii="Times New Roman" w:hAnsi="Times New Roman" w:cs="Times New Roman"/>
              </w:rPr>
              <w:t>DF</w:t>
            </w:r>
          </w:p>
        </w:tc>
        <w:tc>
          <w:tcPr>
            <w:tcW w:w="1336" w:type="dxa"/>
            <w:tcBorders>
              <w:top w:val="single" w:sz="4" w:space="0" w:color="auto"/>
              <w:bottom w:val="single" w:sz="4" w:space="0" w:color="auto"/>
            </w:tcBorders>
          </w:tcPr>
          <w:p w14:paraId="7760D6D1" w14:textId="4FB43276" w:rsidR="00610B10" w:rsidRPr="00A85EDF" w:rsidRDefault="00E221AF" w:rsidP="00A85EDF">
            <w:pPr>
              <w:jc w:val="both"/>
              <w:rPr>
                <w:rFonts w:ascii="Times New Roman" w:hAnsi="Times New Roman" w:cs="Times New Roman"/>
              </w:rPr>
            </w:pPr>
            <w:r w:rsidRPr="00A85EDF">
              <w:rPr>
                <w:rFonts w:ascii="Times New Roman" w:hAnsi="Times New Roman" w:cs="Times New Roman"/>
              </w:rPr>
              <w:t>Mean square</w:t>
            </w:r>
          </w:p>
        </w:tc>
        <w:tc>
          <w:tcPr>
            <w:tcW w:w="1336" w:type="dxa"/>
            <w:tcBorders>
              <w:top w:val="single" w:sz="4" w:space="0" w:color="auto"/>
              <w:bottom w:val="single" w:sz="4" w:space="0" w:color="auto"/>
            </w:tcBorders>
          </w:tcPr>
          <w:p w14:paraId="591E0A6F" w14:textId="61618165" w:rsidR="00610B10" w:rsidRPr="00A85EDF" w:rsidRDefault="00610B10" w:rsidP="00A85EDF">
            <w:pPr>
              <w:jc w:val="both"/>
              <w:rPr>
                <w:rFonts w:ascii="Times New Roman" w:hAnsi="Times New Roman" w:cs="Times New Roman"/>
              </w:rPr>
            </w:pPr>
            <w:r w:rsidRPr="00A85EDF">
              <w:rPr>
                <w:rFonts w:ascii="Times New Roman" w:hAnsi="Times New Roman" w:cs="Times New Roman"/>
              </w:rPr>
              <w:t>F</w:t>
            </w:r>
          </w:p>
        </w:tc>
        <w:tc>
          <w:tcPr>
            <w:tcW w:w="1336" w:type="dxa"/>
            <w:tcBorders>
              <w:top w:val="single" w:sz="4" w:space="0" w:color="auto"/>
              <w:bottom w:val="single" w:sz="4" w:space="0" w:color="auto"/>
            </w:tcBorders>
          </w:tcPr>
          <w:p w14:paraId="70831D90" w14:textId="26B3431F" w:rsidR="00610B10" w:rsidRPr="00A85EDF" w:rsidRDefault="00610B10" w:rsidP="00A85EDF">
            <w:pPr>
              <w:jc w:val="both"/>
              <w:rPr>
                <w:rFonts w:ascii="Times New Roman" w:hAnsi="Times New Roman" w:cs="Times New Roman"/>
              </w:rPr>
            </w:pPr>
            <w:r w:rsidRPr="00A85EDF">
              <w:rPr>
                <w:rFonts w:ascii="Times New Roman" w:hAnsi="Times New Roman" w:cs="Times New Roman"/>
              </w:rPr>
              <w:t>Sig</w:t>
            </w:r>
          </w:p>
        </w:tc>
        <w:tc>
          <w:tcPr>
            <w:tcW w:w="1336" w:type="dxa"/>
            <w:tcBorders>
              <w:top w:val="single" w:sz="4" w:space="0" w:color="auto"/>
              <w:bottom w:val="single" w:sz="4" w:space="0" w:color="auto"/>
            </w:tcBorders>
          </w:tcPr>
          <w:p w14:paraId="711203F6" w14:textId="3708439C" w:rsidR="00610B10" w:rsidRPr="00A85EDF" w:rsidRDefault="00610B10" w:rsidP="00A85EDF">
            <w:pPr>
              <w:jc w:val="both"/>
              <w:rPr>
                <w:rFonts w:ascii="Times New Roman" w:hAnsi="Times New Roman" w:cs="Times New Roman"/>
              </w:rPr>
            </w:pPr>
            <w:r w:rsidRPr="00A85EDF">
              <w:rPr>
                <w:rFonts w:ascii="Times New Roman" w:hAnsi="Times New Roman" w:cs="Times New Roman"/>
              </w:rPr>
              <w:t>Partial Eta</w:t>
            </w:r>
          </w:p>
        </w:tc>
      </w:tr>
      <w:tr w:rsidR="00610B10" w:rsidRPr="008718A5" w14:paraId="292B3889" w14:textId="77777777" w:rsidTr="00A85EDF">
        <w:tc>
          <w:tcPr>
            <w:tcW w:w="1335" w:type="dxa"/>
            <w:tcBorders>
              <w:top w:val="single" w:sz="4" w:space="0" w:color="auto"/>
            </w:tcBorders>
          </w:tcPr>
          <w:p w14:paraId="328EE09E" w14:textId="415561E1" w:rsidR="00610B10" w:rsidRPr="008718A5" w:rsidRDefault="00610B10" w:rsidP="00A85EDF">
            <w:pPr>
              <w:jc w:val="both"/>
              <w:rPr>
                <w:rFonts w:ascii="Times New Roman" w:hAnsi="Times New Roman" w:cs="Times New Roman"/>
              </w:rPr>
            </w:pPr>
            <w:r w:rsidRPr="008718A5">
              <w:rPr>
                <w:rFonts w:ascii="Times New Roman" w:hAnsi="Times New Roman" w:cs="Times New Roman"/>
              </w:rPr>
              <w:t>Corrected</w:t>
            </w:r>
          </w:p>
        </w:tc>
        <w:tc>
          <w:tcPr>
            <w:tcW w:w="1335" w:type="dxa"/>
            <w:tcBorders>
              <w:top w:val="single" w:sz="4" w:space="0" w:color="auto"/>
            </w:tcBorders>
          </w:tcPr>
          <w:p w14:paraId="2E4BCDB0" w14:textId="2B8374F1" w:rsidR="00610B10" w:rsidRPr="008718A5" w:rsidRDefault="008E281F" w:rsidP="00A85EDF">
            <w:pPr>
              <w:jc w:val="both"/>
              <w:rPr>
                <w:rFonts w:ascii="Times New Roman" w:hAnsi="Times New Roman" w:cs="Times New Roman"/>
              </w:rPr>
            </w:pPr>
            <w:r w:rsidRPr="008718A5">
              <w:rPr>
                <w:rFonts w:ascii="Times New Roman" w:hAnsi="Times New Roman" w:cs="Times New Roman"/>
              </w:rPr>
              <w:t>843.896</w:t>
            </w:r>
            <w:r w:rsidR="000D669C" w:rsidRPr="008718A5">
              <w:rPr>
                <w:rFonts w:ascii="Times New Roman" w:hAnsi="Times New Roman" w:cs="Times New Roman"/>
                <w:vertAlign w:val="superscript"/>
              </w:rPr>
              <w:t>a</w:t>
            </w:r>
          </w:p>
        </w:tc>
        <w:tc>
          <w:tcPr>
            <w:tcW w:w="1336" w:type="dxa"/>
            <w:tcBorders>
              <w:top w:val="single" w:sz="4" w:space="0" w:color="auto"/>
            </w:tcBorders>
          </w:tcPr>
          <w:p w14:paraId="2D1EACEF" w14:textId="575C411D" w:rsidR="00610B10" w:rsidRPr="008718A5" w:rsidRDefault="0022708D" w:rsidP="00A85EDF">
            <w:pPr>
              <w:jc w:val="both"/>
              <w:rPr>
                <w:rFonts w:ascii="Times New Roman" w:hAnsi="Times New Roman" w:cs="Times New Roman"/>
              </w:rPr>
            </w:pPr>
            <w:r w:rsidRPr="008718A5">
              <w:rPr>
                <w:rFonts w:ascii="Times New Roman" w:hAnsi="Times New Roman" w:cs="Times New Roman"/>
              </w:rPr>
              <w:t>2</w:t>
            </w:r>
          </w:p>
        </w:tc>
        <w:tc>
          <w:tcPr>
            <w:tcW w:w="1336" w:type="dxa"/>
            <w:tcBorders>
              <w:top w:val="single" w:sz="4" w:space="0" w:color="auto"/>
            </w:tcBorders>
          </w:tcPr>
          <w:p w14:paraId="0CDD180E" w14:textId="4D28D044" w:rsidR="00610B10" w:rsidRPr="008718A5" w:rsidRDefault="003D2F6D" w:rsidP="00A85EDF">
            <w:pPr>
              <w:jc w:val="both"/>
              <w:rPr>
                <w:rFonts w:ascii="Times New Roman" w:hAnsi="Times New Roman" w:cs="Times New Roman"/>
              </w:rPr>
            </w:pPr>
            <w:r w:rsidRPr="008718A5">
              <w:rPr>
                <w:rFonts w:ascii="Times New Roman" w:hAnsi="Times New Roman" w:cs="Times New Roman"/>
              </w:rPr>
              <w:t>417.448</w:t>
            </w:r>
          </w:p>
        </w:tc>
        <w:tc>
          <w:tcPr>
            <w:tcW w:w="1336" w:type="dxa"/>
            <w:tcBorders>
              <w:top w:val="single" w:sz="4" w:space="0" w:color="auto"/>
            </w:tcBorders>
          </w:tcPr>
          <w:p w14:paraId="18F092A7" w14:textId="0DE9E4CF" w:rsidR="00610B10" w:rsidRPr="008718A5" w:rsidRDefault="001C3860" w:rsidP="00A85EDF">
            <w:pPr>
              <w:jc w:val="both"/>
              <w:rPr>
                <w:rFonts w:ascii="Times New Roman" w:hAnsi="Times New Roman" w:cs="Times New Roman"/>
              </w:rPr>
            </w:pPr>
            <w:r w:rsidRPr="008718A5">
              <w:rPr>
                <w:rFonts w:ascii="Times New Roman" w:hAnsi="Times New Roman" w:cs="Times New Roman"/>
              </w:rPr>
              <w:t>18.273</w:t>
            </w:r>
          </w:p>
        </w:tc>
        <w:tc>
          <w:tcPr>
            <w:tcW w:w="1336" w:type="dxa"/>
            <w:tcBorders>
              <w:top w:val="single" w:sz="4" w:space="0" w:color="auto"/>
            </w:tcBorders>
          </w:tcPr>
          <w:p w14:paraId="6036C1AB" w14:textId="52FAEAE6" w:rsidR="00610B10" w:rsidRPr="008718A5" w:rsidRDefault="003D2F6D" w:rsidP="00A85EDF">
            <w:pPr>
              <w:jc w:val="both"/>
              <w:rPr>
                <w:rFonts w:ascii="Times New Roman" w:hAnsi="Times New Roman" w:cs="Times New Roman"/>
              </w:rPr>
            </w:pPr>
            <w:r w:rsidRPr="008718A5">
              <w:rPr>
                <w:rFonts w:ascii="Times New Roman" w:hAnsi="Times New Roman" w:cs="Times New Roman"/>
              </w:rPr>
              <w:t>0.000</w:t>
            </w:r>
          </w:p>
        </w:tc>
        <w:tc>
          <w:tcPr>
            <w:tcW w:w="1336" w:type="dxa"/>
            <w:tcBorders>
              <w:top w:val="single" w:sz="4" w:space="0" w:color="auto"/>
            </w:tcBorders>
          </w:tcPr>
          <w:p w14:paraId="2FB0B562" w14:textId="0C13F584" w:rsidR="00610B10" w:rsidRPr="008718A5" w:rsidRDefault="003D2F6D" w:rsidP="00A85EDF">
            <w:pPr>
              <w:jc w:val="both"/>
              <w:rPr>
                <w:rFonts w:ascii="Times New Roman" w:hAnsi="Times New Roman" w:cs="Times New Roman"/>
              </w:rPr>
            </w:pPr>
            <w:r w:rsidRPr="008718A5">
              <w:rPr>
                <w:rFonts w:ascii="Times New Roman" w:hAnsi="Times New Roman" w:cs="Times New Roman"/>
              </w:rPr>
              <w:t>0.326</w:t>
            </w:r>
          </w:p>
        </w:tc>
      </w:tr>
      <w:tr w:rsidR="00610B10" w:rsidRPr="008718A5" w14:paraId="3B6EE9A0" w14:textId="77777777" w:rsidTr="00A85EDF">
        <w:tc>
          <w:tcPr>
            <w:tcW w:w="1335" w:type="dxa"/>
          </w:tcPr>
          <w:p w14:paraId="7A24A1A1" w14:textId="47EAE74D" w:rsidR="00610B10" w:rsidRPr="008718A5" w:rsidRDefault="00610B10" w:rsidP="00A85EDF">
            <w:pPr>
              <w:jc w:val="both"/>
              <w:rPr>
                <w:rFonts w:ascii="Times New Roman" w:hAnsi="Times New Roman" w:cs="Times New Roman"/>
              </w:rPr>
            </w:pPr>
            <w:r w:rsidRPr="008718A5">
              <w:rPr>
                <w:rFonts w:ascii="Times New Roman" w:hAnsi="Times New Roman" w:cs="Times New Roman"/>
              </w:rPr>
              <w:t>Model</w:t>
            </w:r>
          </w:p>
        </w:tc>
        <w:tc>
          <w:tcPr>
            <w:tcW w:w="1335" w:type="dxa"/>
          </w:tcPr>
          <w:p w14:paraId="6A5990BA" w14:textId="2967BB02" w:rsidR="00610B10" w:rsidRPr="008718A5" w:rsidRDefault="00610B10" w:rsidP="00A85EDF">
            <w:pPr>
              <w:jc w:val="both"/>
              <w:rPr>
                <w:rFonts w:ascii="Times New Roman" w:hAnsi="Times New Roman" w:cs="Times New Roman"/>
              </w:rPr>
            </w:pPr>
          </w:p>
        </w:tc>
        <w:tc>
          <w:tcPr>
            <w:tcW w:w="1336" w:type="dxa"/>
          </w:tcPr>
          <w:p w14:paraId="09121780" w14:textId="77777777" w:rsidR="00610B10" w:rsidRPr="008718A5" w:rsidRDefault="00610B10" w:rsidP="00A85EDF">
            <w:pPr>
              <w:jc w:val="both"/>
              <w:rPr>
                <w:rFonts w:ascii="Times New Roman" w:hAnsi="Times New Roman" w:cs="Times New Roman"/>
              </w:rPr>
            </w:pPr>
          </w:p>
        </w:tc>
        <w:tc>
          <w:tcPr>
            <w:tcW w:w="1336" w:type="dxa"/>
          </w:tcPr>
          <w:p w14:paraId="161C3A82" w14:textId="77777777" w:rsidR="00610B10" w:rsidRPr="008718A5" w:rsidRDefault="00610B10" w:rsidP="00A85EDF">
            <w:pPr>
              <w:jc w:val="both"/>
              <w:rPr>
                <w:rFonts w:ascii="Times New Roman" w:hAnsi="Times New Roman" w:cs="Times New Roman"/>
                <w:b/>
                <w:bCs/>
              </w:rPr>
            </w:pPr>
          </w:p>
        </w:tc>
        <w:tc>
          <w:tcPr>
            <w:tcW w:w="1336" w:type="dxa"/>
          </w:tcPr>
          <w:p w14:paraId="53FD38C2" w14:textId="77777777" w:rsidR="00610B10" w:rsidRPr="008718A5" w:rsidRDefault="00610B10" w:rsidP="00A85EDF">
            <w:pPr>
              <w:jc w:val="both"/>
              <w:rPr>
                <w:rFonts w:ascii="Times New Roman" w:hAnsi="Times New Roman" w:cs="Times New Roman"/>
              </w:rPr>
            </w:pPr>
          </w:p>
        </w:tc>
        <w:tc>
          <w:tcPr>
            <w:tcW w:w="1336" w:type="dxa"/>
          </w:tcPr>
          <w:p w14:paraId="347758C6" w14:textId="77777777" w:rsidR="00610B10" w:rsidRPr="008718A5" w:rsidRDefault="00610B10" w:rsidP="00A85EDF">
            <w:pPr>
              <w:jc w:val="both"/>
              <w:rPr>
                <w:rFonts w:ascii="Times New Roman" w:hAnsi="Times New Roman" w:cs="Times New Roman"/>
              </w:rPr>
            </w:pPr>
          </w:p>
        </w:tc>
        <w:tc>
          <w:tcPr>
            <w:tcW w:w="1336" w:type="dxa"/>
          </w:tcPr>
          <w:p w14:paraId="619565CA" w14:textId="77777777" w:rsidR="00610B10" w:rsidRPr="008718A5" w:rsidRDefault="00610B10" w:rsidP="00A85EDF">
            <w:pPr>
              <w:jc w:val="both"/>
              <w:rPr>
                <w:rFonts w:ascii="Times New Roman" w:hAnsi="Times New Roman" w:cs="Times New Roman"/>
              </w:rPr>
            </w:pPr>
          </w:p>
        </w:tc>
      </w:tr>
      <w:tr w:rsidR="00610B10" w:rsidRPr="008718A5" w14:paraId="4A8787A0" w14:textId="77777777" w:rsidTr="00A85EDF">
        <w:tc>
          <w:tcPr>
            <w:tcW w:w="1335" w:type="dxa"/>
          </w:tcPr>
          <w:p w14:paraId="2905608A" w14:textId="6E90884C" w:rsidR="00610B10" w:rsidRPr="008718A5" w:rsidRDefault="00610B10" w:rsidP="00A85EDF">
            <w:pPr>
              <w:jc w:val="both"/>
              <w:rPr>
                <w:rFonts w:ascii="Times New Roman" w:hAnsi="Times New Roman" w:cs="Times New Roman"/>
              </w:rPr>
            </w:pPr>
            <w:r w:rsidRPr="008718A5">
              <w:rPr>
                <w:rFonts w:ascii="Times New Roman" w:hAnsi="Times New Roman" w:cs="Times New Roman"/>
              </w:rPr>
              <w:t>Intercept</w:t>
            </w:r>
          </w:p>
        </w:tc>
        <w:tc>
          <w:tcPr>
            <w:tcW w:w="1335" w:type="dxa"/>
          </w:tcPr>
          <w:p w14:paraId="4E555790" w14:textId="0D68EDCB" w:rsidR="00610B10" w:rsidRPr="008718A5" w:rsidRDefault="00106531" w:rsidP="00A85EDF">
            <w:pPr>
              <w:jc w:val="both"/>
              <w:rPr>
                <w:rFonts w:ascii="Times New Roman" w:hAnsi="Times New Roman" w:cs="Times New Roman"/>
              </w:rPr>
            </w:pPr>
            <w:r w:rsidRPr="008718A5">
              <w:rPr>
                <w:rFonts w:ascii="Times New Roman" w:hAnsi="Times New Roman" w:cs="Times New Roman"/>
              </w:rPr>
              <w:t>2308.427</w:t>
            </w:r>
          </w:p>
        </w:tc>
        <w:tc>
          <w:tcPr>
            <w:tcW w:w="1336" w:type="dxa"/>
          </w:tcPr>
          <w:p w14:paraId="3B0D0974" w14:textId="12C1DC92" w:rsidR="00610B10" w:rsidRPr="008718A5" w:rsidRDefault="0022708D" w:rsidP="00A85EDF">
            <w:pPr>
              <w:jc w:val="both"/>
              <w:rPr>
                <w:rFonts w:ascii="Times New Roman" w:hAnsi="Times New Roman" w:cs="Times New Roman"/>
              </w:rPr>
            </w:pPr>
            <w:r w:rsidRPr="008718A5">
              <w:rPr>
                <w:rFonts w:ascii="Times New Roman" w:hAnsi="Times New Roman" w:cs="Times New Roman"/>
              </w:rPr>
              <w:t>1</w:t>
            </w:r>
          </w:p>
        </w:tc>
        <w:tc>
          <w:tcPr>
            <w:tcW w:w="1336" w:type="dxa"/>
          </w:tcPr>
          <w:p w14:paraId="7E306E52" w14:textId="5D4D0694" w:rsidR="00610B10" w:rsidRPr="008718A5" w:rsidRDefault="003D2F6D" w:rsidP="00A85EDF">
            <w:pPr>
              <w:jc w:val="both"/>
              <w:rPr>
                <w:rFonts w:ascii="Times New Roman" w:hAnsi="Times New Roman" w:cs="Times New Roman"/>
              </w:rPr>
            </w:pPr>
            <w:r w:rsidRPr="008718A5">
              <w:rPr>
                <w:rFonts w:ascii="Times New Roman" w:hAnsi="Times New Roman" w:cs="Times New Roman"/>
              </w:rPr>
              <w:t>2308.427</w:t>
            </w:r>
          </w:p>
        </w:tc>
        <w:tc>
          <w:tcPr>
            <w:tcW w:w="1336" w:type="dxa"/>
          </w:tcPr>
          <w:p w14:paraId="23052F0F" w14:textId="5076BA44" w:rsidR="00610B10" w:rsidRPr="008718A5" w:rsidRDefault="001C3860" w:rsidP="00A85EDF">
            <w:pPr>
              <w:jc w:val="both"/>
              <w:rPr>
                <w:rFonts w:ascii="Times New Roman" w:hAnsi="Times New Roman" w:cs="Times New Roman"/>
              </w:rPr>
            </w:pPr>
            <w:r w:rsidRPr="008718A5">
              <w:rPr>
                <w:rFonts w:ascii="Times New Roman" w:hAnsi="Times New Roman" w:cs="Times New Roman"/>
              </w:rPr>
              <w:t>101.042</w:t>
            </w:r>
          </w:p>
        </w:tc>
        <w:tc>
          <w:tcPr>
            <w:tcW w:w="1336" w:type="dxa"/>
          </w:tcPr>
          <w:p w14:paraId="18EB2240" w14:textId="2E7D3402" w:rsidR="00610B10" w:rsidRPr="008718A5" w:rsidRDefault="003D2F6D" w:rsidP="00A85EDF">
            <w:pPr>
              <w:jc w:val="both"/>
              <w:rPr>
                <w:rFonts w:ascii="Times New Roman" w:hAnsi="Times New Roman" w:cs="Times New Roman"/>
              </w:rPr>
            </w:pPr>
            <w:r w:rsidRPr="008718A5">
              <w:rPr>
                <w:rFonts w:ascii="Times New Roman" w:hAnsi="Times New Roman" w:cs="Times New Roman"/>
              </w:rPr>
              <w:t>0.000</w:t>
            </w:r>
          </w:p>
        </w:tc>
        <w:tc>
          <w:tcPr>
            <w:tcW w:w="1336" w:type="dxa"/>
          </w:tcPr>
          <w:p w14:paraId="0F8DB5E3" w14:textId="5CFF22AB" w:rsidR="00610B10" w:rsidRPr="008718A5" w:rsidRDefault="003D2F6D" w:rsidP="00A85EDF">
            <w:pPr>
              <w:jc w:val="both"/>
              <w:rPr>
                <w:rFonts w:ascii="Times New Roman" w:hAnsi="Times New Roman" w:cs="Times New Roman"/>
              </w:rPr>
            </w:pPr>
            <w:r w:rsidRPr="008718A5">
              <w:rPr>
                <w:rFonts w:ascii="Times New Roman" w:hAnsi="Times New Roman" w:cs="Times New Roman"/>
              </w:rPr>
              <w:t>0.564</w:t>
            </w:r>
          </w:p>
        </w:tc>
      </w:tr>
      <w:tr w:rsidR="008E281F" w:rsidRPr="008718A5" w14:paraId="7D321C5D" w14:textId="77777777" w:rsidTr="00A85EDF">
        <w:tc>
          <w:tcPr>
            <w:tcW w:w="1335" w:type="dxa"/>
          </w:tcPr>
          <w:p w14:paraId="4C6AEDE0" w14:textId="7FF30ED7" w:rsidR="008E281F" w:rsidRPr="008718A5" w:rsidRDefault="00271847" w:rsidP="00A85EDF">
            <w:pPr>
              <w:jc w:val="both"/>
              <w:rPr>
                <w:rFonts w:ascii="Times New Roman" w:hAnsi="Times New Roman" w:cs="Times New Roman"/>
              </w:rPr>
            </w:pPr>
            <w:proofErr w:type="spellStart"/>
            <w:r w:rsidRPr="008718A5">
              <w:rPr>
                <w:rFonts w:ascii="Times New Roman" w:hAnsi="Times New Roman" w:cs="Times New Roman"/>
              </w:rPr>
              <w:t>P</w:t>
            </w:r>
            <w:r w:rsidR="008E281F" w:rsidRPr="008718A5">
              <w:rPr>
                <w:rFonts w:ascii="Times New Roman" w:hAnsi="Times New Roman" w:cs="Times New Roman"/>
              </w:rPr>
              <w:t>retest</w:t>
            </w:r>
            <w:proofErr w:type="spellEnd"/>
          </w:p>
        </w:tc>
        <w:tc>
          <w:tcPr>
            <w:tcW w:w="1335" w:type="dxa"/>
          </w:tcPr>
          <w:p w14:paraId="3D3481AB" w14:textId="01AFFCF0"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39.812</w:t>
            </w:r>
          </w:p>
        </w:tc>
        <w:tc>
          <w:tcPr>
            <w:tcW w:w="1336" w:type="dxa"/>
          </w:tcPr>
          <w:p w14:paraId="225F480D" w14:textId="3C653C2A" w:rsidR="008E281F" w:rsidRPr="008718A5" w:rsidRDefault="008E281F" w:rsidP="00A85EDF">
            <w:pPr>
              <w:jc w:val="both"/>
              <w:rPr>
                <w:rFonts w:ascii="Times New Roman" w:hAnsi="Times New Roman" w:cs="Times New Roman"/>
              </w:rPr>
            </w:pPr>
            <w:r w:rsidRPr="008718A5">
              <w:rPr>
                <w:rFonts w:ascii="Times New Roman" w:hAnsi="Times New Roman" w:cs="Times New Roman"/>
              </w:rPr>
              <w:t>1</w:t>
            </w:r>
          </w:p>
        </w:tc>
        <w:tc>
          <w:tcPr>
            <w:tcW w:w="1336" w:type="dxa"/>
          </w:tcPr>
          <w:p w14:paraId="3C5BE6C7" w14:textId="554598F9" w:rsidR="008E281F" w:rsidRPr="008718A5" w:rsidRDefault="008E281F" w:rsidP="00A85EDF">
            <w:pPr>
              <w:jc w:val="both"/>
              <w:rPr>
                <w:rFonts w:ascii="Times New Roman" w:hAnsi="Times New Roman" w:cs="Times New Roman"/>
              </w:rPr>
            </w:pPr>
            <w:r w:rsidRPr="008718A5">
              <w:rPr>
                <w:rFonts w:ascii="Times New Roman" w:hAnsi="Times New Roman" w:cs="Times New Roman"/>
              </w:rPr>
              <w:t>39.812</w:t>
            </w:r>
          </w:p>
        </w:tc>
        <w:tc>
          <w:tcPr>
            <w:tcW w:w="1336" w:type="dxa"/>
          </w:tcPr>
          <w:p w14:paraId="2CB121C8" w14:textId="0476B3EA" w:rsidR="008E281F" w:rsidRPr="008718A5" w:rsidRDefault="001C3860" w:rsidP="00A85EDF">
            <w:pPr>
              <w:jc w:val="both"/>
              <w:rPr>
                <w:rFonts w:ascii="Times New Roman" w:hAnsi="Times New Roman" w:cs="Times New Roman"/>
              </w:rPr>
            </w:pPr>
            <w:r w:rsidRPr="008718A5">
              <w:rPr>
                <w:rFonts w:ascii="Times New Roman" w:hAnsi="Times New Roman" w:cs="Times New Roman"/>
              </w:rPr>
              <w:t>1.744</w:t>
            </w:r>
          </w:p>
        </w:tc>
        <w:tc>
          <w:tcPr>
            <w:tcW w:w="1336" w:type="dxa"/>
          </w:tcPr>
          <w:p w14:paraId="2269C60E" w14:textId="54A4657F" w:rsidR="008E281F" w:rsidRPr="008718A5" w:rsidRDefault="008E281F" w:rsidP="00A85EDF">
            <w:pPr>
              <w:jc w:val="both"/>
              <w:rPr>
                <w:rFonts w:ascii="Times New Roman" w:hAnsi="Times New Roman" w:cs="Times New Roman"/>
              </w:rPr>
            </w:pPr>
            <w:r w:rsidRPr="008718A5">
              <w:rPr>
                <w:rFonts w:ascii="Times New Roman" w:hAnsi="Times New Roman" w:cs="Times New Roman"/>
              </w:rPr>
              <w:t>0.181</w:t>
            </w:r>
          </w:p>
        </w:tc>
        <w:tc>
          <w:tcPr>
            <w:tcW w:w="1336" w:type="dxa"/>
          </w:tcPr>
          <w:p w14:paraId="4EDFDD1A" w14:textId="116E618D" w:rsidR="008E281F" w:rsidRPr="008718A5" w:rsidRDefault="008E281F" w:rsidP="00A85EDF">
            <w:pPr>
              <w:jc w:val="both"/>
              <w:rPr>
                <w:rFonts w:ascii="Times New Roman" w:hAnsi="Times New Roman" w:cs="Times New Roman"/>
              </w:rPr>
            </w:pPr>
            <w:r w:rsidRPr="008718A5">
              <w:rPr>
                <w:rFonts w:ascii="Times New Roman" w:hAnsi="Times New Roman" w:cs="Times New Roman"/>
              </w:rPr>
              <w:t>0.023</w:t>
            </w:r>
          </w:p>
        </w:tc>
      </w:tr>
      <w:tr w:rsidR="008E281F" w:rsidRPr="008718A5" w14:paraId="114D8469" w14:textId="77777777" w:rsidTr="00A85EDF">
        <w:tc>
          <w:tcPr>
            <w:tcW w:w="1335" w:type="dxa"/>
            <w:vAlign w:val="bottom"/>
          </w:tcPr>
          <w:p w14:paraId="06770789" w14:textId="7B191803"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Group</w:t>
            </w:r>
          </w:p>
        </w:tc>
        <w:tc>
          <w:tcPr>
            <w:tcW w:w="1335" w:type="dxa"/>
            <w:vAlign w:val="bottom"/>
          </w:tcPr>
          <w:p w14:paraId="1F68CE0A" w14:textId="7BAD2DE2"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9438.52</w:t>
            </w:r>
          </w:p>
        </w:tc>
        <w:tc>
          <w:tcPr>
            <w:tcW w:w="1336" w:type="dxa"/>
            <w:vAlign w:val="bottom"/>
          </w:tcPr>
          <w:p w14:paraId="12B5231D" w14:textId="01B56260" w:rsidR="008E281F" w:rsidRPr="008718A5" w:rsidRDefault="008E281F" w:rsidP="00A85EDF">
            <w:pPr>
              <w:jc w:val="both"/>
              <w:rPr>
                <w:rFonts w:ascii="Times New Roman" w:hAnsi="Times New Roman" w:cs="Times New Roman"/>
              </w:rPr>
            </w:pPr>
            <w:r w:rsidRPr="008718A5">
              <w:rPr>
                <w:rFonts w:ascii="Times New Roman" w:hAnsi="Times New Roman" w:cs="Times New Roman"/>
              </w:rPr>
              <w:t>1</w:t>
            </w:r>
          </w:p>
        </w:tc>
        <w:tc>
          <w:tcPr>
            <w:tcW w:w="1336" w:type="dxa"/>
            <w:vAlign w:val="bottom"/>
          </w:tcPr>
          <w:p w14:paraId="4A10BBF8" w14:textId="268BB8AB"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9438.52</w:t>
            </w:r>
          </w:p>
        </w:tc>
        <w:tc>
          <w:tcPr>
            <w:tcW w:w="1336" w:type="dxa"/>
            <w:vAlign w:val="bottom"/>
          </w:tcPr>
          <w:p w14:paraId="7F07E7EA" w14:textId="59385003"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49.31</w:t>
            </w:r>
          </w:p>
        </w:tc>
        <w:tc>
          <w:tcPr>
            <w:tcW w:w="1336" w:type="dxa"/>
            <w:vAlign w:val="bottom"/>
          </w:tcPr>
          <w:p w14:paraId="6D58FF81" w14:textId="41D69154"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0.000</w:t>
            </w:r>
          </w:p>
        </w:tc>
        <w:tc>
          <w:tcPr>
            <w:tcW w:w="1336" w:type="dxa"/>
          </w:tcPr>
          <w:p w14:paraId="0A4EEFAD" w14:textId="1E10F856" w:rsidR="008E281F" w:rsidRPr="008718A5" w:rsidRDefault="008E281F" w:rsidP="00A85EDF">
            <w:pPr>
              <w:jc w:val="both"/>
              <w:rPr>
                <w:rFonts w:ascii="Times New Roman" w:hAnsi="Times New Roman" w:cs="Times New Roman"/>
              </w:rPr>
            </w:pPr>
            <w:r w:rsidRPr="008718A5">
              <w:rPr>
                <w:rFonts w:ascii="Times New Roman" w:hAnsi="Times New Roman" w:cs="Times New Roman"/>
              </w:rPr>
              <w:t>0.326</w:t>
            </w:r>
          </w:p>
        </w:tc>
      </w:tr>
      <w:tr w:rsidR="008E281F" w:rsidRPr="008718A5" w14:paraId="3929D96B" w14:textId="77777777" w:rsidTr="00A85EDF">
        <w:tc>
          <w:tcPr>
            <w:tcW w:w="1335" w:type="dxa"/>
            <w:vAlign w:val="bottom"/>
          </w:tcPr>
          <w:p w14:paraId="74B604B2" w14:textId="7CD5010F"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Error</w:t>
            </w:r>
          </w:p>
        </w:tc>
        <w:tc>
          <w:tcPr>
            <w:tcW w:w="1335" w:type="dxa"/>
            <w:vAlign w:val="bottom"/>
          </w:tcPr>
          <w:p w14:paraId="05DF1D46" w14:textId="1296965C"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22402.84</w:t>
            </w:r>
          </w:p>
        </w:tc>
        <w:tc>
          <w:tcPr>
            <w:tcW w:w="1336" w:type="dxa"/>
            <w:vAlign w:val="bottom"/>
          </w:tcPr>
          <w:p w14:paraId="5B72BC9A" w14:textId="36130F47"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117</w:t>
            </w:r>
          </w:p>
        </w:tc>
        <w:tc>
          <w:tcPr>
            <w:tcW w:w="1336" w:type="dxa"/>
            <w:vAlign w:val="bottom"/>
          </w:tcPr>
          <w:p w14:paraId="5BBA464C" w14:textId="143DF80E" w:rsidR="008E281F" w:rsidRPr="008718A5" w:rsidRDefault="008E281F" w:rsidP="00A85EDF">
            <w:pPr>
              <w:jc w:val="both"/>
              <w:rPr>
                <w:rFonts w:ascii="Times New Roman" w:hAnsi="Times New Roman" w:cs="Times New Roman"/>
                <w:b/>
                <w:bCs/>
              </w:rPr>
            </w:pPr>
            <w:r w:rsidRPr="008718A5">
              <w:rPr>
                <w:rFonts w:ascii="Times New Roman" w:hAnsi="Times New Roman" w:cs="Times New Roman"/>
              </w:rPr>
              <w:t>191.48</w:t>
            </w:r>
          </w:p>
        </w:tc>
        <w:tc>
          <w:tcPr>
            <w:tcW w:w="1336" w:type="dxa"/>
            <w:vAlign w:val="bottom"/>
          </w:tcPr>
          <w:p w14:paraId="1427B019" w14:textId="2DA6140F" w:rsidR="008E281F" w:rsidRPr="008718A5" w:rsidRDefault="008E281F" w:rsidP="00A85EDF">
            <w:pPr>
              <w:jc w:val="both"/>
              <w:rPr>
                <w:rFonts w:ascii="Times New Roman" w:hAnsi="Times New Roman" w:cs="Times New Roman"/>
                <w:b/>
                <w:bCs/>
              </w:rPr>
            </w:pPr>
          </w:p>
        </w:tc>
        <w:tc>
          <w:tcPr>
            <w:tcW w:w="1336" w:type="dxa"/>
            <w:vAlign w:val="bottom"/>
          </w:tcPr>
          <w:p w14:paraId="519B646E" w14:textId="4C802EE4" w:rsidR="008E281F" w:rsidRPr="008718A5" w:rsidRDefault="008E281F" w:rsidP="00A85EDF">
            <w:pPr>
              <w:jc w:val="both"/>
              <w:rPr>
                <w:rFonts w:ascii="Times New Roman" w:hAnsi="Times New Roman" w:cs="Times New Roman"/>
                <w:b/>
                <w:bCs/>
              </w:rPr>
            </w:pPr>
          </w:p>
        </w:tc>
        <w:tc>
          <w:tcPr>
            <w:tcW w:w="1336" w:type="dxa"/>
          </w:tcPr>
          <w:p w14:paraId="5168B663" w14:textId="77777777" w:rsidR="008E281F" w:rsidRPr="008718A5" w:rsidRDefault="008E281F" w:rsidP="00A85EDF">
            <w:pPr>
              <w:jc w:val="both"/>
              <w:rPr>
                <w:rFonts w:ascii="Times New Roman" w:hAnsi="Times New Roman" w:cs="Times New Roman"/>
                <w:b/>
                <w:bCs/>
              </w:rPr>
            </w:pPr>
          </w:p>
        </w:tc>
      </w:tr>
      <w:tr w:rsidR="008E281F" w:rsidRPr="008718A5" w14:paraId="3A25CC51" w14:textId="77777777" w:rsidTr="00A85EDF">
        <w:tc>
          <w:tcPr>
            <w:tcW w:w="1335" w:type="dxa"/>
          </w:tcPr>
          <w:p w14:paraId="6524903E" w14:textId="56C11DDA" w:rsidR="008E281F" w:rsidRPr="008718A5" w:rsidRDefault="008E281F" w:rsidP="00A85EDF">
            <w:pPr>
              <w:jc w:val="both"/>
              <w:rPr>
                <w:rFonts w:ascii="Times New Roman" w:hAnsi="Times New Roman" w:cs="Times New Roman"/>
              </w:rPr>
            </w:pPr>
            <w:r w:rsidRPr="008718A5">
              <w:rPr>
                <w:rFonts w:ascii="Times New Roman" w:hAnsi="Times New Roman" w:cs="Times New Roman"/>
              </w:rPr>
              <w:t>Total</w:t>
            </w:r>
          </w:p>
        </w:tc>
        <w:tc>
          <w:tcPr>
            <w:tcW w:w="1335" w:type="dxa"/>
          </w:tcPr>
          <w:p w14:paraId="46BE8A2B" w14:textId="2825065B" w:rsidR="008E281F" w:rsidRPr="008718A5" w:rsidRDefault="003C7B7A" w:rsidP="00A85EDF">
            <w:pPr>
              <w:jc w:val="both"/>
              <w:rPr>
                <w:rFonts w:ascii="Times New Roman" w:hAnsi="Times New Roman" w:cs="Times New Roman"/>
              </w:rPr>
            </w:pPr>
            <w:r w:rsidRPr="008718A5">
              <w:rPr>
                <w:rFonts w:ascii="Times New Roman" w:hAnsi="Times New Roman" w:cs="Times New Roman"/>
              </w:rPr>
              <w:t>59033.00</w:t>
            </w:r>
          </w:p>
        </w:tc>
        <w:tc>
          <w:tcPr>
            <w:tcW w:w="1336" w:type="dxa"/>
          </w:tcPr>
          <w:p w14:paraId="16C75FD3" w14:textId="46F296A2" w:rsidR="008E281F" w:rsidRPr="008718A5" w:rsidRDefault="008E281F" w:rsidP="00A85EDF">
            <w:pPr>
              <w:jc w:val="both"/>
              <w:rPr>
                <w:rFonts w:ascii="Times New Roman" w:hAnsi="Times New Roman" w:cs="Times New Roman"/>
              </w:rPr>
            </w:pPr>
            <w:r w:rsidRPr="008718A5">
              <w:rPr>
                <w:rFonts w:ascii="Times New Roman" w:hAnsi="Times New Roman" w:cs="Times New Roman"/>
              </w:rPr>
              <w:t>500</w:t>
            </w:r>
          </w:p>
        </w:tc>
        <w:tc>
          <w:tcPr>
            <w:tcW w:w="1336" w:type="dxa"/>
          </w:tcPr>
          <w:p w14:paraId="79B3F113" w14:textId="77777777" w:rsidR="008E281F" w:rsidRPr="008718A5" w:rsidRDefault="008E281F" w:rsidP="00A85EDF">
            <w:pPr>
              <w:jc w:val="both"/>
              <w:rPr>
                <w:rFonts w:ascii="Times New Roman" w:hAnsi="Times New Roman" w:cs="Times New Roman"/>
                <w:b/>
                <w:bCs/>
              </w:rPr>
            </w:pPr>
          </w:p>
        </w:tc>
        <w:tc>
          <w:tcPr>
            <w:tcW w:w="1336" w:type="dxa"/>
          </w:tcPr>
          <w:p w14:paraId="0734546D" w14:textId="77777777" w:rsidR="008E281F" w:rsidRPr="008718A5" w:rsidRDefault="008E281F" w:rsidP="00A85EDF">
            <w:pPr>
              <w:jc w:val="both"/>
              <w:rPr>
                <w:rFonts w:ascii="Times New Roman" w:hAnsi="Times New Roman" w:cs="Times New Roman"/>
                <w:b/>
                <w:bCs/>
              </w:rPr>
            </w:pPr>
          </w:p>
        </w:tc>
        <w:tc>
          <w:tcPr>
            <w:tcW w:w="1336" w:type="dxa"/>
          </w:tcPr>
          <w:p w14:paraId="7D978A13" w14:textId="77777777" w:rsidR="008E281F" w:rsidRPr="008718A5" w:rsidRDefault="008E281F" w:rsidP="00A85EDF">
            <w:pPr>
              <w:jc w:val="both"/>
              <w:rPr>
                <w:rFonts w:ascii="Times New Roman" w:hAnsi="Times New Roman" w:cs="Times New Roman"/>
                <w:b/>
                <w:bCs/>
              </w:rPr>
            </w:pPr>
          </w:p>
        </w:tc>
        <w:tc>
          <w:tcPr>
            <w:tcW w:w="1336" w:type="dxa"/>
          </w:tcPr>
          <w:p w14:paraId="3998E8BF" w14:textId="77777777" w:rsidR="008E281F" w:rsidRPr="008718A5" w:rsidRDefault="008E281F" w:rsidP="00A85EDF">
            <w:pPr>
              <w:jc w:val="both"/>
              <w:rPr>
                <w:rFonts w:ascii="Times New Roman" w:hAnsi="Times New Roman" w:cs="Times New Roman"/>
                <w:b/>
                <w:bCs/>
              </w:rPr>
            </w:pPr>
          </w:p>
        </w:tc>
      </w:tr>
      <w:tr w:rsidR="008E281F" w:rsidRPr="008718A5" w14:paraId="7FEFEF36" w14:textId="77777777" w:rsidTr="00A85EDF">
        <w:tc>
          <w:tcPr>
            <w:tcW w:w="1335" w:type="dxa"/>
          </w:tcPr>
          <w:p w14:paraId="3E00F512" w14:textId="5BB42BA5" w:rsidR="008E281F" w:rsidRPr="008718A5" w:rsidRDefault="008E281F" w:rsidP="00A85EDF">
            <w:pPr>
              <w:jc w:val="both"/>
              <w:rPr>
                <w:rFonts w:ascii="Times New Roman" w:hAnsi="Times New Roman" w:cs="Times New Roman"/>
              </w:rPr>
            </w:pPr>
            <w:r w:rsidRPr="008718A5">
              <w:rPr>
                <w:rFonts w:ascii="Times New Roman" w:hAnsi="Times New Roman" w:cs="Times New Roman"/>
              </w:rPr>
              <w:t>Corrected Total</w:t>
            </w:r>
          </w:p>
        </w:tc>
        <w:tc>
          <w:tcPr>
            <w:tcW w:w="1335" w:type="dxa"/>
          </w:tcPr>
          <w:p w14:paraId="45C69180" w14:textId="7C2F330A" w:rsidR="008E281F" w:rsidRPr="008718A5" w:rsidRDefault="003C7B7A" w:rsidP="00A85EDF">
            <w:pPr>
              <w:jc w:val="both"/>
              <w:rPr>
                <w:rFonts w:ascii="Times New Roman" w:hAnsi="Times New Roman" w:cs="Times New Roman"/>
              </w:rPr>
            </w:pPr>
            <w:r w:rsidRPr="008718A5">
              <w:rPr>
                <w:rFonts w:ascii="Times New Roman" w:hAnsi="Times New Roman" w:cs="Times New Roman"/>
              </w:rPr>
              <w:t>2548.372</w:t>
            </w:r>
          </w:p>
        </w:tc>
        <w:tc>
          <w:tcPr>
            <w:tcW w:w="1336" w:type="dxa"/>
          </w:tcPr>
          <w:p w14:paraId="6DC8ACCB" w14:textId="68EE9143" w:rsidR="008E281F" w:rsidRPr="008718A5" w:rsidRDefault="008E281F" w:rsidP="00A85EDF">
            <w:pPr>
              <w:jc w:val="both"/>
              <w:rPr>
                <w:rFonts w:ascii="Times New Roman" w:hAnsi="Times New Roman" w:cs="Times New Roman"/>
              </w:rPr>
            </w:pPr>
            <w:r w:rsidRPr="008718A5">
              <w:rPr>
                <w:rFonts w:ascii="Times New Roman" w:hAnsi="Times New Roman" w:cs="Times New Roman"/>
              </w:rPr>
              <w:t>499</w:t>
            </w:r>
          </w:p>
        </w:tc>
        <w:tc>
          <w:tcPr>
            <w:tcW w:w="1336" w:type="dxa"/>
          </w:tcPr>
          <w:p w14:paraId="4699EB05" w14:textId="77777777" w:rsidR="008E281F" w:rsidRPr="008718A5" w:rsidRDefault="008E281F" w:rsidP="00A85EDF">
            <w:pPr>
              <w:jc w:val="both"/>
              <w:rPr>
                <w:rFonts w:ascii="Times New Roman" w:hAnsi="Times New Roman" w:cs="Times New Roman"/>
                <w:b/>
                <w:bCs/>
              </w:rPr>
            </w:pPr>
          </w:p>
        </w:tc>
        <w:tc>
          <w:tcPr>
            <w:tcW w:w="1336" w:type="dxa"/>
          </w:tcPr>
          <w:p w14:paraId="19DA01A6" w14:textId="77777777" w:rsidR="008E281F" w:rsidRPr="008718A5" w:rsidRDefault="008E281F" w:rsidP="00A85EDF">
            <w:pPr>
              <w:jc w:val="both"/>
              <w:rPr>
                <w:rFonts w:ascii="Times New Roman" w:hAnsi="Times New Roman" w:cs="Times New Roman"/>
                <w:b/>
                <w:bCs/>
              </w:rPr>
            </w:pPr>
          </w:p>
        </w:tc>
        <w:tc>
          <w:tcPr>
            <w:tcW w:w="1336" w:type="dxa"/>
          </w:tcPr>
          <w:p w14:paraId="5B7E072F" w14:textId="77777777" w:rsidR="008E281F" w:rsidRPr="008718A5" w:rsidRDefault="008E281F" w:rsidP="00A85EDF">
            <w:pPr>
              <w:jc w:val="both"/>
              <w:rPr>
                <w:rFonts w:ascii="Times New Roman" w:hAnsi="Times New Roman" w:cs="Times New Roman"/>
                <w:b/>
                <w:bCs/>
              </w:rPr>
            </w:pPr>
          </w:p>
        </w:tc>
        <w:tc>
          <w:tcPr>
            <w:tcW w:w="1336" w:type="dxa"/>
          </w:tcPr>
          <w:p w14:paraId="0CE673AA" w14:textId="77777777" w:rsidR="008E281F" w:rsidRPr="008718A5" w:rsidRDefault="008E281F" w:rsidP="00A85EDF">
            <w:pPr>
              <w:jc w:val="both"/>
              <w:rPr>
                <w:rFonts w:ascii="Times New Roman" w:hAnsi="Times New Roman" w:cs="Times New Roman"/>
                <w:b/>
                <w:bCs/>
              </w:rPr>
            </w:pPr>
          </w:p>
        </w:tc>
      </w:tr>
    </w:tbl>
    <w:p w14:paraId="643FA30F" w14:textId="39C60078" w:rsidR="00610B10" w:rsidRPr="008718A5" w:rsidRDefault="000D669C" w:rsidP="00A85EDF">
      <w:pPr>
        <w:pStyle w:val="ListParagraph"/>
        <w:numPr>
          <w:ilvl w:val="0"/>
          <w:numId w:val="7"/>
        </w:numPr>
        <w:jc w:val="both"/>
        <w:rPr>
          <w:rFonts w:ascii="Times New Roman" w:hAnsi="Times New Roman" w:cs="Times New Roman"/>
        </w:rPr>
      </w:pPr>
      <w:r w:rsidRPr="008718A5">
        <w:rPr>
          <w:rFonts w:ascii="Times New Roman" w:hAnsi="Times New Roman" w:cs="Times New Roman"/>
        </w:rPr>
        <w:t xml:space="preserve">R </w:t>
      </w:r>
      <w:r w:rsidR="001061B5" w:rsidRPr="008718A5">
        <w:rPr>
          <w:rFonts w:ascii="Times New Roman" w:hAnsi="Times New Roman" w:cs="Times New Roman"/>
        </w:rPr>
        <w:t>Square =</w:t>
      </w:r>
      <w:r w:rsidRPr="008718A5">
        <w:rPr>
          <w:rFonts w:ascii="Times New Roman" w:hAnsi="Times New Roman" w:cs="Times New Roman"/>
        </w:rPr>
        <w:t xml:space="preserve"> 0.328</w:t>
      </w:r>
      <w:r w:rsidR="000B3DF7" w:rsidRPr="008718A5">
        <w:rPr>
          <w:rFonts w:ascii="Times New Roman" w:hAnsi="Times New Roman" w:cs="Times New Roman"/>
        </w:rPr>
        <w:t xml:space="preserve"> (Adjusted R Square   =0.310</w:t>
      </w:r>
      <w:r w:rsidR="003C7B7A" w:rsidRPr="008718A5">
        <w:rPr>
          <w:rFonts w:ascii="Times New Roman" w:hAnsi="Times New Roman" w:cs="Times New Roman"/>
        </w:rPr>
        <w:t>)</w:t>
      </w:r>
    </w:p>
    <w:p w14:paraId="755B2C84" w14:textId="6AD9F2E7" w:rsidR="00DC18FD" w:rsidRPr="008718A5" w:rsidRDefault="0042586D" w:rsidP="00A85EDF">
      <w:pPr>
        <w:jc w:val="both"/>
        <w:rPr>
          <w:rFonts w:ascii="Times New Roman" w:hAnsi="Times New Roman" w:cs="Times New Roman"/>
        </w:rPr>
      </w:pPr>
      <w:r w:rsidRPr="008718A5">
        <w:rPr>
          <w:rFonts w:ascii="Times New Roman" w:hAnsi="Times New Roman" w:cs="Times New Roman"/>
        </w:rPr>
        <w:t xml:space="preserve">Table7 display the value </w:t>
      </w:r>
      <w:proofErr w:type="gramStart"/>
      <w:r w:rsidRPr="008718A5">
        <w:rPr>
          <w:rFonts w:ascii="Times New Roman" w:hAnsi="Times New Roman" w:cs="Times New Roman"/>
        </w:rPr>
        <w:t xml:space="preserve">F  </w:t>
      </w:r>
      <w:r w:rsidR="00DC18FD" w:rsidRPr="008718A5">
        <w:rPr>
          <w:rFonts w:ascii="Times New Roman" w:hAnsi="Times New Roman" w:cs="Times New Roman"/>
        </w:rPr>
        <w:t>=</w:t>
      </w:r>
      <w:proofErr w:type="gramEnd"/>
      <w:r w:rsidR="00DC18FD" w:rsidRPr="008718A5">
        <w:rPr>
          <w:rFonts w:ascii="Times New Roman" w:hAnsi="Times New Roman" w:cs="Times New Roman"/>
        </w:rPr>
        <w:t xml:space="preserve">  49.31 and P = 0.000. Since the P-value 0.000 is less than 0.05 the hypothesis is rejected. Therefore, there </w:t>
      </w:r>
      <w:r w:rsidR="00271847" w:rsidRPr="008718A5">
        <w:rPr>
          <w:rFonts w:ascii="Times New Roman" w:hAnsi="Times New Roman" w:cs="Times New Roman"/>
        </w:rPr>
        <w:t>is significant</w:t>
      </w:r>
      <w:r w:rsidR="00DC18FD" w:rsidRPr="008718A5">
        <w:rPr>
          <w:rFonts w:ascii="Times New Roman" w:hAnsi="Times New Roman" w:cs="Times New Roman"/>
        </w:rPr>
        <w:t xml:space="preserve"> difference between the post-test examination anxiety scores of students exposed to counselling intervention and those not exposed. That means students in the experimental gr</w:t>
      </w:r>
      <w:r w:rsidR="00271847" w:rsidRPr="008718A5">
        <w:rPr>
          <w:rFonts w:ascii="Times New Roman" w:hAnsi="Times New Roman" w:cs="Times New Roman"/>
        </w:rPr>
        <w:t xml:space="preserve">oup have reduce the level of test anxiety than those in control group. </w:t>
      </w:r>
      <w:r w:rsidR="00355334" w:rsidRPr="008718A5">
        <w:rPr>
          <w:rFonts w:ascii="Times New Roman" w:hAnsi="Times New Roman" w:cs="Times New Roman"/>
        </w:rPr>
        <w:t xml:space="preserve"> </w:t>
      </w:r>
    </w:p>
    <w:p w14:paraId="404B1E19" w14:textId="3FEA6E36" w:rsidR="0042586D" w:rsidRPr="008718A5" w:rsidRDefault="00271847" w:rsidP="00A85EDF">
      <w:pPr>
        <w:jc w:val="both"/>
        <w:rPr>
          <w:rFonts w:ascii="Times New Roman" w:hAnsi="Times New Roman" w:cs="Times New Roman"/>
        </w:rPr>
      </w:pPr>
      <w:r w:rsidRPr="008718A5">
        <w:rPr>
          <w:rFonts w:ascii="Times New Roman" w:hAnsi="Times New Roman" w:cs="Times New Roman"/>
        </w:rPr>
        <w:t>HO</w:t>
      </w:r>
      <w:proofErr w:type="gramStart"/>
      <w:r w:rsidRPr="008718A5">
        <w:rPr>
          <w:rFonts w:ascii="Times New Roman" w:hAnsi="Times New Roman" w:cs="Times New Roman"/>
          <w:vertAlign w:val="subscript"/>
        </w:rPr>
        <w:t>2</w:t>
      </w:r>
      <w:r w:rsidRPr="008718A5">
        <w:rPr>
          <w:rFonts w:ascii="Times New Roman" w:hAnsi="Times New Roman" w:cs="Times New Roman"/>
        </w:rPr>
        <w:t xml:space="preserve"> :</w:t>
      </w:r>
      <w:proofErr w:type="gramEnd"/>
      <w:r w:rsidRPr="008718A5">
        <w:rPr>
          <w:rFonts w:ascii="Times New Roman" w:hAnsi="Times New Roman" w:cs="Times New Roman"/>
        </w:rPr>
        <w:t xml:space="preserve"> There is no significant difference in the effectiveness of counselling intervention in reducing examination anxiety among male and female senior secondary school students.</w:t>
      </w:r>
    </w:p>
    <w:p w14:paraId="600B9917" w14:textId="3893D9AD" w:rsidR="00271847" w:rsidRPr="008718A5" w:rsidRDefault="00271847" w:rsidP="00A85EDF">
      <w:pPr>
        <w:jc w:val="both"/>
        <w:rPr>
          <w:rFonts w:ascii="Times New Roman" w:hAnsi="Times New Roman" w:cs="Times New Roman"/>
        </w:rPr>
      </w:pPr>
      <w:r w:rsidRPr="008718A5">
        <w:rPr>
          <w:rFonts w:ascii="Times New Roman" w:hAnsi="Times New Roman" w:cs="Times New Roman"/>
        </w:rPr>
        <w:t xml:space="preserve">ANCOVA was computed using </w:t>
      </w:r>
      <w:proofErr w:type="spellStart"/>
      <w:r w:rsidRPr="008718A5">
        <w:rPr>
          <w:rFonts w:ascii="Times New Roman" w:hAnsi="Times New Roman" w:cs="Times New Roman"/>
        </w:rPr>
        <w:t>pretest</w:t>
      </w:r>
      <w:proofErr w:type="spellEnd"/>
      <w:r w:rsidRPr="008718A5">
        <w:rPr>
          <w:rFonts w:ascii="Times New Roman" w:hAnsi="Times New Roman" w:cs="Times New Roman"/>
        </w:rPr>
        <w:t xml:space="preserve"> and pos</w:t>
      </w:r>
      <w:r w:rsidR="00835371" w:rsidRPr="008718A5">
        <w:rPr>
          <w:rFonts w:ascii="Times New Roman" w:hAnsi="Times New Roman" w:cs="Times New Roman"/>
        </w:rPr>
        <w:t>-</w:t>
      </w:r>
      <w:r w:rsidRPr="008718A5">
        <w:rPr>
          <w:rFonts w:ascii="Times New Roman" w:hAnsi="Times New Roman" w:cs="Times New Roman"/>
        </w:rPr>
        <w:t xml:space="preserve">test scores of male and female </w:t>
      </w:r>
      <w:r w:rsidR="00A85EDF" w:rsidRPr="008718A5">
        <w:rPr>
          <w:rFonts w:ascii="Times New Roman" w:hAnsi="Times New Roman" w:cs="Times New Roman"/>
        </w:rPr>
        <w:t>students</w:t>
      </w:r>
      <w:r w:rsidRPr="008718A5">
        <w:rPr>
          <w:rFonts w:ascii="Times New Roman" w:hAnsi="Times New Roman" w:cs="Times New Roman"/>
        </w:rPr>
        <w:t xml:space="preserve"> in experimental group</w:t>
      </w:r>
      <w:r w:rsidR="00835371" w:rsidRPr="008718A5">
        <w:rPr>
          <w:rFonts w:ascii="Times New Roman" w:hAnsi="Times New Roman" w:cs="Times New Roman"/>
        </w:rPr>
        <w:t xml:space="preserve"> and presented in Table 8</w:t>
      </w:r>
    </w:p>
    <w:p w14:paraId="6C5DA94E" w14:textId="1B12A43B" w:rsidR="00835371" w:rsidRPr="008718A5" w:rsidRDefault="00835371" w:rsidP="00A85EDF">
      <w:pPr>
        <w:jc w:val="both"/>
        <w:rPr>
          <w:rFonts w:ascii="Times New Roman" w:hAnsi="Times New Roman" w:cs="Times New Roman"/>
          <w:b/>
          <w:bCs/>
        </w:rPr>
      </w:pPr>
      <w:r w:rsidRPr="008718A5">
        <w:rPr>
          <w:rFonts w:ascii="Times New Roman" w:hAnsi="Times New Roman" w:cs="Times New Roman"/>
          <w:b/>
          <w:bCs/>
        </w:rPr>
        <w:lastRenderedPageBreak/>
        <w:t>Table 8: ANCOVA Analysis of examination anxiety score of male and female Student in the experimental group</w:t>
      </w:r>
      <w:r w:rsidRPr="008718A5">
        <w:rPr>
          <w:rFonts w:ascii="Times New Roman" w:hAnsi="Times New Roman" w:cs="Times New Roman"/>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1335"/>
        <w:gridCol w:w="1336"/>
        <w:gridCol w:w="1336"/>
        <w:gridCol w:w="1336"/>
        <w:gridCol w:w="1336"/>
        <w:gridCol w:w="1336"/>
      </w:tblGrid>
      <w:tr w:rsidR="00835371" w:rsidRPr="008718A5" w14:paraId="7A9F16B5" w14:textId="77777777" w:rsidTr="001B49D0">
        <w:tc>
          <w:tcPr>
            <w:tcW w:w="1335" w:type="dxa"/>
            <w:tcBorders>
              <w:top w:val="single" w:sz="4" w:space="0" w:color="auto"/>
              <w:bottom w:val="single" w:sz="4" w:space="0" w:color="auto"/>
            </w:tcBorders>
          </w:tcPr>
          <w:p w14:paraId="21B41E75" w14:textId="6EB2B8FA" w:rsidR="00835371" w:rsidRPr="001B49D0" w:rsidRDefault="00835371" w:rsidP="00A85EDF">
            <w:pPr>
              <w:jc w:val="both"/>
              <w:rPr>
                <w:rFonts w:ascii="Times New Roman" w:hAnsi="Times New Roman" w:cs="Times New Roman"/>
              </w:rPr>
            </w:pPr>
            <w:r w:rsidRPr="001B49D0">
              <w:rPr>
                <w:rFonts w:ascii="Times New Roman" w:hAnsi="Times New Roman" w:cs="Times New Roman"/>
              </w:rPr>
              <w:t>Source</w:t>
            </w:r>
          </w:p>
        </w:tc>
        <w:tc>
          <w:tcPr>
            <w:tcW w:w="1335" w:type="dxa"/>
            <w:tcBorders>
              <w:top w:val="single" w:sz="4" w:space="0" w:color="auto"/>
              <w:bottom w:val="single" w:sz="4" w:space="0" w:color="auto"/>
            </w:tcBorders>
          </w:tcPr>
          <w:p w14:paraId="160132FE" w14:textId="77613A61" w:rsidR="00835371" w:rsidRPr="001B49D0" w:rsidRDefault="00835371" w:rsidP="00A85EDF">
            <w:pPr>
              <w:jc w:val="both"/>
              <w:rPr>
                <w:rFonts w:ascii="Times New Roman" w:hAnsi="Times New Roman" w:cs="Times New Roman"/>
              </w:rPr>
            </w:pPr>
            <w:r w:rsidRPr="001B49D0">
              <w:rPr>
                <w:rFonts w:ascii="Times New Roman" w:hAnsi="Times New Roman" w:cs="Times New Roman"/>
              </w:rPr>
              <w:t>Sum of Squares</w:t>
            </w:r>
          </w:p>
        </w:tc>
        <w:tc>
          <w:tcPr>
            <w:tcW w:w="1336" w:type="dxa"/>
            <w:tcBorders>
              <w:top w:val="single" w:sz="4" w:space="0" w:color="auto"/>
              <w:bottom w:val="single" w:sz="4" w:space="0" w:color="auto"/>
            </w:tcBorders>
          </w:tcPr>
          <w:p w14:paraId="470DEE80" w14:textId="1BDBC616" w:rsidR="00835371" w:rsidRPr="001B49D0" w:rsidRDefault="00835371" w:rsidP="00A85EDF">
            <w:pPr>
              <w:jc w:val="both"/>
              <w:rPr>
                <w:rFonts w:ascii="Times New Roman" w:hAnsi="Times New Roman" w:cs="Times New Roman"/>
              </w:rPr>
            </w:pPr>
            <w:r w:rsidRPr="001B49D0">
              <w:rPr>
                <w:rFonts w:ascii="Times New Roman" w:hAnsi="Times New Roman" w:cs="Times New Roman"/>
              </w:rPr>
              <w:t>DF</w:t>
            </w:r>
          </w:p>
        </w:tc>
        <w:tc>
          <w:tcPr>
            <w:tcW w:w="1336" w:type="dxa"/>
            <w:tcBorders>
              <w:top w:val="single" w:sz="4" w:space="0" w:color="auto"/>
              <w:bottom w:val="single" w:sz="4" w:space="0" w:color="auto"/>
            </w:tcBorders>
          </w:tcPr>
          <w:p w14:paraId="7C836F20" w14:textId="594B096A" w:rsidR="00835371" w:rsidRPr="001B49D0" w:rsidRDefault="00835371" w:rsidP="00A85EDF">
            <w:pPr>
              <w:jc w:val="both"/>
              <w:rPr>
                <w:rFonts w:ascii="Times New Roman" w:hAnsi="Times New Roman" w:cs="Times New Roman"/>
              </w:rPr>
            </w:pPr>
            <w:r w:rsidRPr="001B49D0">
              <w:rPr>
                <w:rFonts w:ascii="Times New Roman" w:hAnsi="Times New Roman" w:cs="Times New Roman"/>
              </w:rPr>
              <w:t>Mean square</w:t>
            </w:r>
          </w:p>
        </w:tc>
        <w:tc>
          <w:tcPr>
            <w:tcW w:w="1336" w:type="dxa"/>
            <w:tcBorders>
              <w:top w:val="single" w:sz="4" w:space="0" w:color="auto"/>
              <w:bottom w:val="single" w:sz="4" w:space="0" w:color="auto"/>
            </w:tcBorders>
          </w:tcPr>
          <w:p w14:paraId="594B1B87" w14:textId="2EB51607" w:rsidR="00835371" w:rsidRPr="001B49D0" w:rsidRDefault="00835371" w:rsidP="00A85EDF">
            <w:pPr>
              <w:jc w:val="both"/>
              <w:rPr>
                <w:rFonts w:ascii="Times New Roman" w:hAnsi="Times New Roman" w:cs="Times New Roman"/>
              </w:rPr>
            </w:pPr>
            <w:r w:rsidRPr="001B49D0">
              <w:rPr>
                <w:rFonts w:ascii="Times New Roman" w:hAnsi="Times New Roman" w:cs="Times New Roman"/>
              </w:rPr>
              <w:t>F</w:t>
            </w:r>
          </w:p>
        </w:tc>
        <w:tc>
          <w:tcPr>
            <w:tcW w:w="1336" w:type="dxa"/>
            <w:tcBorders>
              <w:top w:val="single" w:sz="4" w:space="0" w:color="auto"/>
              <w:bottom w:val="single" w:sz="4" w:space="0" w:color="auto"/>
            </w:tcBorders>
          </w:tcPr>
          <w:p w14:paraId="316C0274" w14:textId="741AE14F" w:rsidR="00835371" w:rsidRPr="001B49D0" w:rsidRDefault="00835371" w:rsidP="00A85EDF">
            <w:pPr>
              <w:jc w:val="both"/>
              <w:rPr>
                <w:rFonts w:ascii="Times New Roman" w:hAnsi="Times New Roman" w:cs="Times New Roman"/>
              </w:rPr>
            </w:pPr>
            <w:r w:rsidRPr="001B49D0">
              <w:rPr>
                <w:rFonts w:ascii="Times New Roman" w:hAnsi="Times New Roman" w:cs="Times New Roman"/>
              </w:rPr>
              <w:t>Sig</w:t>
            </w:r>
          </w:p>
        </w:tc>
        <w:tc>
          <w:tcPr>
            <w:tcW w:w="1336" w:type="dxa"/>
            <w:tcBorders>
              <w:top w:val="single" w:sz="4" w:space="0" w:color="auto"/>
              <w:bottom w:val="single" w:sz="4" w:space="0" w:color="auto"/>
            </w:tcBorders>
          </w:tcPr>
          <w:p w14:paraId="17A6F203" w14:textId="46427A93" w:rsidR="00835371" w:rsidRPr="001B49D0" w:rsidRDefault="00835371" w:rsidP="00A85EDF">
            <w:pPr>
              <w:jc w:val="both"/>
              <w:rPr>
                <w:rFonts w:ascii="Times New Roman" w:hAnsi="Times New Roman" w:cs="Times New Roman"/>
              </w:rPr>
            </w:pPr>
            <w:r w:rsidRPr="001B49D0">
              <w:rPr>
                <w:rFonts w:ascii="Times New Roman" w:hAnsi="Times New Roman" w:cs="Times New Roman"/>
              </w:rPr>
              <w:t>Partial Eta</w:t>
            </w:r>
          </w:p>
        </w:tc>
      </w:tr>
      <w:tr w:rsidR="00835371" w:rsidRPr="008718A5" w14:paraId="1FAFDF4A" w14:textId="77777777" w:rsidTr="001B49D0">
        <w:tc>
          <w:tcPr>
            <w:tcW w:w="1335" w:type="dxa"/>
            <w:tcBorders>
              <w:top w:val="single" w:sz="4" w:space="0" w:color="auto"/>
            </w:tcBorders>
          </w:tcPr>
          <w:p w14:paraId="443711BE" w14:textId="55A4FCA9"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Corrected</w:t>
            </w:r>
          </w:p>
        </w:tc>
        <w:tc>
          <w:tcPr>
            <w:tcW w:w="1335" w:type="dxa"/>
            <w:tcBorders>
              <w:top w:val="single" w:sz="4" w:space="0" w:color="auto"/>
            </w:tcBorders>
          </w:tcPr>
          <w:p w14:paraId="0FB086C2" w14:textId="0EB177C6" w:rsidR="00835371" w:rsidRPr="008718A5" w:rsidRDefault="00B341C1" w:rsidP="00A85EDF">
            <w:pPr>
              <w:jc w:val="both"/>
              <w:rPr>
                <w:rFonts w:ascii="Times New Roman" w:hAnsi="Times New Roman" w:cs="Times New Roman"/>
              </w:rPr>
            </w:pPr>
            <w:r w:rsidRPr="008718A5">
              <w:rPr>
                <w:rFonts w:ascii="Times New Roman" w:hAnsi="Times New Roman" w:cs="Times New Roman"/>
              </w:rPr>
              <w:t>114.757</w:t>
            </w:r>
            <w:r w:rsidRPr="008718A5">
              <w:rPr>
                <w:rFonts w:ascii="Times New Roman" w:hAnsi="Times New Roman" w:cs="Times New Roman"/>
                <w:vertAlign w:val="superscript"/>
              </w:rPr>
              <w:t>a</w:t>
            </w:r>
          </w:p>
        </w:tc>
        <w:tc>
          <w:tcPr>
            <w:tcW w:w="1336" w:type="dxa"/>
            <w:tcBorders>
              <w:top w:val="single" w:sz="4" w:space="0" w:color="auto"/>
            </w:tcBorders>
          </w:tcPr>
          <w:p w14:paraId="022E8710" w14:textId="3D1A06C8" w:rsidR="00835371" w:rsidRPr="008718A5" w:rsidRDefault="00835371" w:rsidP="00A85EDF">
            <w:pPr>
              <w:jc w:val="both"/>
              <w:rPr>
                <w:rFonts w:ascii="Times New Roman" w:hAnsi="Times New Roman" w:cs="Times New Roman"/>
              </w:rPr>
            </w:pPr>
            <w:r w:rsidRPr="008718A5">
              <w:rPr>
                <w:rFonts w:ascii="Times New Roman" w:hAnsi="Times New Roman" w:cs="Times New Roman"/>
              </w:rPr>
              <w:t>2</w:t>
            </w:r>
          </w:p>
        </w:tc>
        <w:tc>
          <w:tcPr>
            <w:tcW w:w="1336" w:type="dxa"/>
            <w:tcBorders>
              <w:top w:val="single" w:sz="4" w:space="0" w:color="auto"/>
            </w:tcBorders>
          </w:tcPr>
          <w:p w14:paraId="4E002855" w14:textId="2462B187" w:rsidR="00835371" w:rsidRPr="008718A5" w:rsidRDefault="00B341C1" w:rsidP="00A85EDF">
            <w:pPr>
              <w:jc w:val="both"/>
              <w:rPr>
                <w:rFonts w:ascii="Times New Roman" w:hAnsi="Times New Roman" w:cs="Times New Roman"/>
              </w:rPr>
            </w:pPr>
            <w:r w:rsidRPr="008718A5">
              <w:rPr>
                <w:rFonts w:ascii="Times New Roman" w:hAnsi="Times New Roman" w:cs="Times New Roman"/>
              </w:rPr>
              <w:t>57.378</w:t>
            </w:r>
          </w:p>
        </w:tc>
        <w:tc>
          <w:tcPr>
            <w:tcW w:w="1336" w:type="dxa"/>
            <w:tcBorders>
              <w:top w:val="single" w:sz="4" w:space="0" w:color="auto"/>
            </w:tcBorders>
          </w:tcPr>
          <w:p w14:paraId="77183592" w14:textId="56E5332C" w:rsidR="00835371" w:rsidRPr="008718A5" w:rsidRDefault="00B341C1" w:rsidP="00A85EDF">
            <w:pPr>
              <w:jc w:val="both"/>
              <w:rPr>
                <w:rFonts w:ascii="Times New Roman" w:hAnsi="Times New Roman" w:cs="Times New Roman"/>
              </w:rPr>
            </w:pPr>
            <w:r w:rsidRPr="008718A5">
              <w:rPr>
                <w:rFonts w:ascii="Times New Roman" w:hAnsi="Times New Roman" w:cs="Times New Roman"/>
              </w:rPr>
              <w:t>1.664</w:t>
            </w:r>
          </w:p>
        </w:tc>
        <w:tc>
          <w:tcPr>
            <w:tcW w:w="1336" w:type="dxa"/>
            <w:tcBorders>
              <w:top w:val="single" w:sz="4" w:space="0" w:color="auto"/>
            </w:tcBorders>
          </w:tcPr>
          <w:p w14:paraId="76CC1A12" w14:textId="496A1E09" w:rsidR="00835371" w:rsidRPr="008718A5" w:rsidRDefault="00B341C1" w:rsidP="00A85EDF">
            <w:pPr>
              <w:jc w:val="both"/>
              <w:rPr>
                <w:rFonts w:ascii="Times New Roman" w:hAnsi="Times New Roman" w:cs="Times New Roman"/>
              </w:rPr>
            </w:pPr>
            <w:r w:rsidRPr="008718A5">
              <w:rPr>
                <w:rFonts w:ascii="Times New Roman" w:hAnsi="Times New Roman" w:cs="Times New Roman"/>
              </w:rPr>
              <w:t>0.201</w:t>
            </w:r>
          </w:p>
        </w:tc>
        <w:tc>
          <w:tcPr>
            <w:tcW w:w="1336" w:type="dxa"/>
            <w:tcBorders>
              <w:top w:val="single" w:sz="4" w:space="0" w:color="auto"/>
            </w:tcBorders>
          </w:tcPr>
          <w:p w14:paraId="0F112472" w14:textId="7C83349D" w:rsidR="00835371" w:rsidRPr="008718A5" w:rsidRDefault="00B341C1" w:rsidP="00A85EDF">
            <w:pPr>
              <w:jc w:val="both"/>
              <w:rPr>
                <w:rFonts w:ascii="Times New Roman" w:hAnsi="Times New Roman" w:cs="Times New Roman"/>
              </w:rPr>
            </w:pPr>
            <w:r w:rsidRPr="008718A5">
              <w:rPr>
                <w:rFonts w:ascii="Times New Roman" w:hAnsi="Times New Roman" w:cs="Times New Roman"/>
              </w:rPr>
              <w:t>0.077</w:t>
            </w:r>
          </w:p>
        </w:tc>
      </w:tr>
      <w:tr w:rsidR="00835371" w:rsidRPr="008718A5" w14:paraId="6192A468" w14:textId="77777777" w:rsidTr="00A85EDF">
        <w:tc>
          <w:tcPr>
            <w:tcW w:w="1335" w:type="dxa"/>
          </w:tcPr>
          <w:p w14:paraId="3915E45D" w14:textId="357DCC7E"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Model</w:t>
            </w:r>
          </w:p>
        </w:tc>
        <w:tc>
          <w:tcPr>
            <w:tcW w:w="1335" w:type="dxa"/>
          </w:tcPr>
          <w:p w14:paraId="17E68C65" w14:textId="77777777" w:rsidR="00835371" w:rsidRPr="008718A5" w:rsidRDefault="00835371" w:rsidP="00A85EDF">
            <w:pPr>
              <w:jc w:val="both"/>
              <w:rPr>
                <w:rFonts w:ascii="Times New Roman" w:hAnsi="Times New Roman" w:cs="Times New Roman"/>
              </w:rPr>
            </w:pPr>
          </w:p>
        </w:tc>
        <w:tc>
          <w:tcPr>
            <w:tcW w:w="1336" w:type="dxa"/>
          </w:tcPr>
          <w:p w14:paraId="02A4B28C" w14:textId="77777777" w:rsidR="00835371" w:rsidRPr="008718A5" w:rsidRDefault="00835371" w:rsidP="00A85EDF">
            <w:pPr>
              <w:jc w:val="both"/>
              <w:rPr>
                <w:rFonts w:ascii="Times New Roman" w:hAnsi="Times New Roman" w:cs="Times New Roman"/>
              </w:rPr>
            </w:pPr>
          </w:p>
        </w:tc>
        <w:tc>
          <w:tcPr>
            <w:tcW w:w="1336" w:type="dxa"/>
          </w:tcPr>
          <w:p w14:paraId="03624CA6" w14:textId="77777777" w:rsidR="00835371" w:rsidRPr="008718A5" w:rsidRDefault="00835371" w:rsidP="00A85EDF">
            <w:pPr>
              <w:jc w:val="both"/>
              <w:rPr>
                <w:rFonts w:ascii="Times New Roman" w:hAnsi="Times New Roman" w:cs="Times New Roman"/>
              </w:rPr>
            </w:pPr>
          </w:p>
        </w:tc>
        <w:tc>
          <w:tcPr>
            <w:tcW w:w="1336" w:type="dxa"/>
          </w:tcPr>
          <w:p w14:paraId="6D234117" w14:textId="77777777" w:rsidR="00835371" w:rsidRPr="008718A5" w:rsidRDefault="00835371" w:rsidP="00A85EDF">
            <w:pPr>
              <w:jc w:val="both"/>
              <w:rPr>
                <w:rFonts w:ascii="Times New Roman" w:hAnsi="Times New Roman" w:cs="Times New Roman"/>
              </w:rPr>
            </w:pPr>
          </w:p>
        </w:tc>
        <w:tc>
          <w:tcPr>
            <w:tcW w:w="1336" w:type="dxa"/>
          </w:tcPr>
          <w:p w14:paraId="7C84F672" w14:textId="77777777" w:rsidR="00835371" w:rsidRPr="008718A5" w:rsidRDefault="00835371" w:rsidP="00A85EDF">
            <w:pPr>
              <w:jc w:val="both"/>
              <w:rPr>
                <w:rFonts w:ascii="Times New Roman" w:hAnsi="Times New Roman" w:cs="Times New Roman"/>
              </w:rPr>
            </w:pPr>
          </w:p>
        </w:tc>
        <w:tc>
          <w:tcPr>
            <w:tcW w:w="1336" w:type="dxa"/>
          </w:tcPr>
          <w:p w14:paraId="13EF6216" w14:textId="77777777" w:rsidR="00835371" w:rsidRPr="008718A5" w:rsidRDefault="00835371" w:rsidP="00A85EDF">
            <w:pPr>
              <w:jc w:val="both"/>
              <w:rPr>
                <w:rFonts w:ascii="Times New Roman" w:hAnsi="Times New Roman" w:cs="Times New Roman"/>
              </w:rPr>
            </w:pPr>
          </w:p>
        </w:tc>
      </w:tr>
      <w:tr w:rsidR="00835371" w:rsidRPr="008718A5" w14:paraId="4470773F" w14:textId="77777777" w:rsidTr="00A85EDF">
        <w:tc>
          <w:tcPr>
            <w:tcW w:w="1335" w:type="dxa"/>
          </w:tcPr>
          <w:p w14:paraId="51BA0F62" w14:textId="361AC33C"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Intercept</w:t>
            </w:r>
          </w:p>
        </w:tc>
        <w:tc>
          <w:tcPr>
            <w:tcW w:w="1335" w:type="dxa"/>
          </w:tcPr>
          <w:p w14:paraId="69ED0821" w14:textId="450943B6" w:rsidR="00835371" w:rsidRPr="008718A5" w:rsidRDefault="00B341C1" w:rsidP="00A85EDF">
            <w:pPr>
              <w:jc w:val="both"/>
              <w:rPr>
                <w:rFonts w:ascii="Times New Roman" w:hAnsi="Times New Roman" w:cs="Times New Roman"/>
              </w:rPr>
            </w:pPr>
            <w:r w:rsidRPr="008718A5">
              <w:rPr>
                <w:rFonts w:ascii="Times New Roman" w:hAnsi="Times New Roman" w:cs="Times New Roman"/>
              </w:rPr>
              <w:t>1544.537</w:t>
            </w:r>
          </w:p>
        </w:tc>
        <w:tc>
          <w:tcPr>
            <w:tcW w:w="1336" w:type="dxa"/>
          </w:tcPr>
          <w:p w14:paraId="455DB88C" w14:textId="2A82E992" w:rsidR="00835371" w:rsidRPr="008718A5" w:rsidRDefault="00835371" w:rsidP="00A85EDF">
            <w:pPr>
              <w:jc w:val="both"/>
              <w:rPr>
                <w:rFonts w:ascii="Times New Roman" w:hAnsi="Times New Roman" w:cs="Times New Roman"/>
              </w:rPr>
            </w:pPr>
            <w:r w:rsidRPr="008718A5">
              <w:rPr>
                <w:rFonts w:ascii="Times New Roman" w:hAnsi="Times New Roman" w:cs="Times New Roman"/>
              </w:rPr>
              <w:t>1</w:t>
            </w:r>
          </w:p>
        </w:tc>
        <w:tc>
          <w:tcPr>
            <w:tcW w:w="1336" w:type="dxa"/>
          </w:tcPr>
          <w:p w14:paraId="377DB58A" w14:textId="74DD2C75" w:rsidR="00835371" w:rsidRPr="008718A5" w:rsidRDefault="00B341C1" w:rsidP="00A85EDF">
            <w:pPr>
              <w:jc w:val="both"/>
              <w:rPr>
                <w:rFonts w:ascii="Times New Roman" w:hAnsi="Times New Roman" w:cs="Times New Roman"/>
              </w:rPr>
            </w:pPr>
            <w:r w:rsidRPr="008718A5">
              <w:rPr>
                <w:rFonts w:ascii="Times New Roman" w:hAnsi="Times New Roman" w:cs="Times New Roman"/>
              </w:rPr>
              <w:t>1544.</w:t>
            </w:r>
            <w:r w:rsidR="001C3860" w:rsidRPr="008718A5">
              <w:rPr>
                <w:rFonts w:ascii="Times New Roman" w:hAnsi="Times New Roman" w:cs="Times New Roman"/>
              </w:rPr>
              <w:t>537</w:t>
            </w:r>
          </w:p>
        </w:tc>
        <w:tc>
          <w:tcPr>
            <w:tcW w:w="1336" w:type="dxa"/>
          </w:tcPr>
          <w:p w14:paraId="6CAA5170" w14:textId="1C49183A" w:rsidR="00835371" w:rsidRPr="008718A5" w:rsidRDefault="00B341C1" w:rsidP="00A85EDF">
            <w:pPr>
              <w:jc w:val="both"/>
              <w:rPr>
                <w:rFonts w:ascii="Times New Roman" w:hAnsi="Times New Roman" w:cs="Times New Roman"/>
              </w:rPr>
            </w:pPr>
            <w:r w:rsidRPr="008718A5">
              <w:rPr>
                <w:rFonts w:ascii="Times New Roman" w:hAnsi="Times New Roman" w:cs="Times New Roman"/>
              </w:rPr>
              <w:t>43.822</w:t>
            </w:r>
          </w:p>
        </w:tc>
        <w:tc>
          <w:tcPr>
            <w:tcW w:w="1336" w:type="dxa"/>
          </w:tcPr>
          <w:p w14:paraId="5D031B83" w14:textId="54E53D5D" w:rsidR="00835371" w:rsidRPr="008718A5" w:rsidRDefault="00B341C1" w:rsidP="00A85EDF">
            <w:pPr>
              <w:jc w:val="both"/>
              <w:rPr>
                <w:rFonts w:ascii="Times New Roman" w:hAnsi="Times New Roman" w:cs="Times New Roman"/>
              </w:rPr>
            </w:pPr>
            <w:r w:rsidRPr="008718A5">
              <w:rPr>
                <w:rFonts w:ascii="Times New Roman" w:hAnsi="Times New Roman" w:cs="Times New Roman"/>
              </w:rPr>
              <w:t>0.000</w:t>
            </w:r>
          </w:p>
        </w:tc>
        <w:tc>
          <w:tcPr>
            <w:tcW w:w="1336" w:type="dxa"/>
          </w:tcPr>
          <w:p w14:paraId="5B436B19" w14:textId="513FCF16" w:rsidR="00835371" w:rsidRPr="008718A5" w:rsidRDefault="00B341C1" w:rsidP="00A85EDF">
            <w:pPr>
              <w:jc w:val="both"/>
              <w:rPr>
                <w:rFonts w:ascii="Times New Roman" w:hAnsi="Times New Roman" w:cs="Times New Roman"/>
              </w:rPr>
            </w:pPr>
            <w:r w:rsidRPr="008718A5">
              <w:rPr>
                <w:rFonts w:ascii="Times New Roman" w:hAnsi="Times New Roman" w:cs="Times New Roman"/>
              </w:rPr>
              <w:t>0.527</w:t>
            </w:r>
          </w:p>
        </w:tc>
      </w:tr>
      <w:tr w:rsidR="00835371" w:rsidRPr="008718A5" w14:paraId="47BD3BAA" w14:textId="77777777" w:rsidTr="00A85EDF">
        <w:tc>
          <w:tcPr>
            <w:tcW w:w="1335" w:type="dxa"/>
          </w:tcPr>
          <w:p w14:paraId="299B8B92" w14:textId="3BC096E2" w:rsidR="00835371" w:rsidRPr="008718A5" w:rsidRDefault="00835371" w:rsidP="00A85EDF">
            <w:pPr>
              <w:jc w:val="both"/>
              <w:rPr>
                <w:rFonts w:ascii="Times New Roman" w:hAnsi="Times New Roman" w:cs="Times New Roman"/>
                <w:b/>
                <w:bCs/>
              </w:rPr>
            </w:pPr>
            <w:proofErr w:type="spellStart"/>
            <w:r w:rsidRPr="008718A5">
              <w:rPr>
                <w:rFonts w:ascii="Times New Roman" w:hAnsi="Times New Roman" w:cs="Times New Roman"/>
              </w:rPr>
              <w:t>Pretest</w:t>
            </w:r>
            <w:proofErr w:type="spellEnd"/>
          </w:p>
        </w:tc>
        <w:tc>
          <w:tcPr>
            <w:tcW w:w="1335" w:type="dxa"/>
          </w:tcPr>
          <w:p w14:paraId="4F463827" w14:textId="105D9865" w:rsidR="00835371" w:rsidRPr="008718A5" w:rsidRDefault="00B341C1" w:rsidP="00A85EDF">
            <w:pPr>
              <w:jc w:val="both"/>
              <w:rPr>
                <w:rFonts w:ascii="Times New Roman" w:hAnsi="Times New Roman" w:cs="Times New Roman"/>
              </w:rPr>
            </w:pPr>
            <w:r w:rsidRPr="008718A5">
              <w:rPr>
                <w:rFonts w:ascii="Times New Roman" w:hAnsi="Times New Roman" w:cs="Times New Roman"/>
              </w:rPr>
              <w:t>40.891</w:t>
            </w:r>
          </w:p>
        </w:tc>
        <w:tc>
          <w:tcPr>
            <w:tcW w:w="1336" w:type="dxa"/>
          </w:tcPr>
          <w:p w14:paraId="53E52162" w14:textId="7B474161" w:rsidR="00835371" w:rsidRPr="008718A5" w:rsidRDefault="00835371" w:rsidP="00A85EDF">
            <w:pPr>
              <w:jc w:val="both"/>
              <w:rPr>
                <w:rFonts w:ascii="Times New Roman" w:hAnsi="Times New Roman" w:cs="Times New Roman"/>
              </w:rPr>
            </w:pPr>
            <w:r w:rsidRPr="008718A5">
              <w:rPr>
                <w:rFonts w:ascii="Times New Roman" w:hAnsi="Times New Roman" w:cs="Times New Roman"/>
              </w:rPr>
              <w:t>1</w:t>
            </w:r>
          </w:p>
        </w:tc>
        <w:tc>
          <w:tcPr>
            <w:tcW w:w="1336" w:type="dxa"/>
          </w:tcPr>
          <w:p w14:paraId="183E980D" w14:textId="4B324B0C" w:rsidR="00835371" w:rsidRPr="008718A5" w:rsidRDefault="001C3860" w:rsidP="00A85EDF">
            <w:pPr>
              <w:jc w:val="both"/>
              <w:rPr>
                <w:rFonts w:ascii="Times New Roman" w:hAnsi="Times New Roman" w:cs="Times New Roman"/>
              </w:rPr>
            </w:pPr>
            <w:r w:rsidRPr="008718A5">
              <w:rPr>
                <w:rFonts w:ascii="Times New Roman" w:hAnsi="Times New Roman" w:cs="Times New Roman"/>
              </w:rPr>
              <w:t>40.891</w:t>
            </w:r>
          </w:p>
        </w:tc>
        <w:tc>
          <w:tcPr>
            <w:tcW w:w="1336" w:type="dxa"/>
          </w:tcPr>
          <w:p w14:paraId="345BF055" w14:textId="115E4282" w:rsidR="00835371" w:rsidRPr="008718A5" w:rsidRDefault="00B341C1" w:rsidP="00A85EDF">
            <w:pPr>
              <w:jc w:val="both"/>
              <w:rPr>
                <w:rFonts w:ascii="Times New Roman" w:hAnsi="Times New Roman" w:cs="Times New Roman"/>
              </w:rPr>
            </w:pPr>
            <w:r w:rsidRPr="008718A5">
              <w:rPr>
                <w:rFonts w:ascii="Times New Roman" w:hAnsi="Times New Roman" w:cs="Times New Roman"/>
              </w:rPr>
              <w:t>1.187</w:t>
            </w:r>
          </w:p>
        </w:tc>
        <w:tc>
          <w:tcPr>
            <w:tcW w:w="1336" w:type="dxa"/>
          </w:tcPr>
          <w:p w14:paraId="461FBCE7" w14:textId="2A5383E7" w:rsidR="00835371" w:rsidRPr="008718A5" w:rsidRDefault="00B341C1" w:rsidP="00A85EDF">
            <w:pPr>
              <w:jc w:val="both"/>
              <w:rPr>
                <w:rFonts w:ascii="Times New Roman" w:hAnsi="Times New Roman" w:cs="Times New Roman"/>
              </w:rPr>
            </w:pPr>
            <w:r w:rsidRPr="008718A5">
              <w:rPr>
                <w:rFonts w:ascii="Times New Roman" w:hAnsi="Times New Roman" w:cs="Times New Roman"/>
              </w:rPr>
              <w:t>0.283</w:t>
            </w:r>
          </w:p>
        </w:tc>
        <w:tc>
          <w:tcPr>
            <w:tcW w:w="1336" w:type="dxa"/>
          </w:tcPr>
          <w:p w14:paraId="4A9EC375" w14:textId="789FE5B5" w:rsidR="00835371" w:rsidRPr="008718A5" w:rsidRDefault="00B341C1" w:rsidP="00A85EDF">
            <w:pPr>
              <w:jc w:val="both"/>
              <w:rPr>
                <w:rFonts w:ascii="Times New Roman" w:hAnsi="Times New Roman" w:cs="Times New Roman"/>
              </w:rPr>
            </w:pPr>
            <w:r w:rsidRPr="008718A5">
              <w:rPr>
                <w:rFonts w:ascii="Times New Roman" w:hAnsi="Times New Roman" w:cs="Times New Roman"/>
              </w:rPr>
              <w:t>0.028</w:t>
            </w:r>
          </w:p>
        </w:tc>
      </w:tr>
      <w:tr w:rsidR="00835371" w:rsidRPr="008718A5" w14:paraId="3F45E880" w14:textId="77777777" w:rsidTr="00A85EDF">
        <w:tc>
          <w:tcPr>
            <w:tcW w:w="1335" w:type="dxa"/>
            <w:vAlign w:val="bottom"/>
          </w:tcPr>
          <w:p w14:paraId="41A6D2A2" w14:textId="66693DE2"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Group</w:t>
            </w:r>
          </w:p>
        </w:tc>
        <w:tc>
          <w:tcPr>
            <w:tcW w:w="1335" w:type="dxa"/>
            <w:vAlign w:val="bottom"/>
          </w:tcPr>
          <w:p w14:paraId="37EB5D94" w14:textId="7D9795A1"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312.18</w:t>
            </w:r>
          </w:p>
        </w:tc>
        <w:tc>
          <w:tcPr>
            <w:tcW w:w="1336" w:type="dxa"/>
            <w:vAlign w:val="bottom"/>
          </w:tcPr>
          <w:p w14:paraId="5B71D09A" w14:textId="3B54473C" w:rsidR="00835371" w:rsidRPr="008718A5" w:rsidRDefault="00835371" w:rsidP="00A85EDF">
            <w:pPr>
              <w:jc w:val="both"/>
              <w:rPr>
                <w:rFonts w:ascii="Times New Roman" w:hAnsi="Times New Roman" w:cs="Times New Roman"/>
              </w:rPr>
            </w:pPr>
            <w:r w:rsidRPr="008718A5">
              <w:rPr>
                <w:rFonts w:ascii="Times New Roman" w:hAnsi="Times New Roman" w:cs="Times New Roman"/>
              </w:rPr>
              <w:t>1</w:t>
            </w:r>
          </w:p>
        </w:tc>
        <w:tc>
          <w:tcPr>
            <w:tcW w:w="1336" w:type="dxa"/>
            <w:vAlign w:val="bottom"/>
          </w:tcPr>
          <w:p w14:paraId="385C9BFB" w14:textId="2B3DAB7B"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312.18</w:t>
            </w:r>
          </w:p>
        </w:tc>
        <w:tc>
          <w:tcPr>
            <w:tcW w:w="1336" w:type="dxa"/>
            <w:vAlign w:val="bottom"/>
          </w:tcPr>
          <w:p w14:paraId="53D8C592" w14:textId="7A1DB0A2"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1.84</w:t>
            </w:r>
            <w:r w:rsidR="00B341C1" w:rsidRPr="008718A5">
              <w:rPr>
                <w:rFonts w:ascii="Times New Roman" w:hAnsi="Times New Roman" w:cs="Times New Roman"/>
              </w:rPr>
              <w:t>0</w:t>
            </w:r>
          </w:p>
        </w:tc>
        <w:tc>
          <w:tcPr>
            <w:tcW w:w="1336" w:type="dxa"/>
            <w:vAlign w:val="bottom"/>
          </w:tcPr>
          <w:p w14:paraId="3E2066A1" w14:textId="1490F8EF"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.177</w:t>
            </w:r>
            <w:r w:rsidR="00853F5E" w:rsidRPr="008718A5">
              <w:rPr>
                <w:rFonts w:ascii="Times New Roman" w:hAnsi="Times New Roman" w:cs="Times New Roman"/>
              </w:rPr>
              <w:t>0</w:t>
            </w:r>
          </w:p>
        </w:tc>
        <w:tc>
          <w:tcPr>
            <w:tcW w:w="1336" w:type="dxa"/>
          </w:tcPr>
          <w:p w14:paraId="7C0DFA3D" w14:textId="020A28B5" w:rsidR="00835371" w:rsidRPr="008718A5" w:rsidRDefault="00B341C1" w:rsidP="00A85EDF">
            <w:pPr>
              <w:jc w:val="both"/>
              <w:rPr>
                <w:rFonts w:ascii="Times New Roman" w:hAnsi="Times New Roman" w:cs="Times New Roman"/>
              </w:rPr>
            </w:pPr>
            <w:r w:rsidRPr="008718A5">
              <w:rPr>
                <w:rFonts w:ascii="Times New Roman" w:hAnsi="Times New Roman" w:cs="Times New Roman"/>
              </w:rPr>
              <w:t>0.026</w:t>
            </w:r>
          </w:p>
        </w:tc>
      </w:tr>
      <w:tr w:rsidR="00835371" w:rsidRPr="008718A5" w14:paraId="487895D2" w14:textId="77777777" w:rsidTr="00A85EDF">
        <w:tc>
          <w:tcPr>
            <w:tcW w:w="1335" w:type="dxa"/>
            <w:vAlign w:val="bottom"/>
          </w:tcPr>
          <w:p w14:paraId="4F6BF5F5" w14:textId="6E77E283"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Error</w:t>
            </w:r>
          </w:p>
        </w:tc>
        <w:tc>
          <w:tcPr>
            <w:tcW w:w="1335" w:type="dxa"/>
            <w:vAlign w:val="bottom"/>
          </w:tcPr>
          <w:p w14:paraId="7BC7A1B9" w14:textId="4A18C37A"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19854.61</w:t>
            </w:r>
          </w:p>
        </w:tc>
        <w:tc>
          <w:tcPr>
            <w:tcW w:w="1336" w:type="dxa"/>
            <w:vAlign w:val="bottom"/>
          </w:tcPr>
          <w:p w14:paraId="349441B9" w14:textId="33100DEA"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117</w:t>
            </w:r>
          </w:p>
        </w:tc>
        <w:tc>
          <w:tcPr>
            <w:tcW w:w="1336" w:type="dxa"/>
            <w:vAlign w:val="bottom"/>
          </w:tcPr>
          <w:p w14:paraId="36AA3870" w14:textId="09F2A7BF"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169.70</w:t>
            </w:r>
          </w:p>
        </w:tc>
        <w:tc>
          <w:tcPr>
            <w:tcW w:w="1336" w:type="dxa"/>
          </w:tcPr>
          <w:p w14:paraId="3B43FF8C" w14:textId="099D7EFF" w:rsidR="00835371" w:rsidRPr="008718A5" w:rsidRDefault="00B341C1" w:rsidP="00A85EDF">
            <w:pPr>
              <w:jc w:val="both"/>
              <w:rPr>
                <w:rFonts w:ascii="Times New Roman" w:hAnsi="Times New Roman" w:cs="Times New Roman"/>
              </w:rPr>
            </w:pPr>
            <w:r w:rsidRPr="008718A5">
              <w:rPr>
                <w:rFonts w:ascii="Times New Roman" w:hAnsi="Times New Roman" w:cs="Times New Roman"/>
              </w:rPr>
              <w:t>1.124</w:t>
            </w:r>
          </w:p>
        </w:tc>
        <w:tc>
          <w:tcPr>
            <w:tcW w:w="1336" w:type="dxa"/>
          </w:tcPr>
          <w:p w14:paraId="3AAF760D" w14:textId="4768048B" w:rsidR="00835371" w:rsidRPr="008718A5" w:rsidRDefault="00835371" w:rsidP="00A85EDF">
            <w:pPr>
              <w:jc w:val="both"/>
              <w:rPr>
                <w:rFonts w:ascii="Times New Roman" w:hAnsi="Times New Roman" w:cs="Times New Roman"/>
              </w:rPr>
            </w:pPr>
          </w:p>
        </w:tc>
        <w:tc>
          <w:tcPr>
            <w:tcW w:w="1336" w:type="dxa"/>
          </w:tcPr>
          <w:p w14:paraId="7850A28B" w14:textId="77777777" w:rsidR="00835371" w:rsidRPr="008718A5" w:rsidRDefault="00835371" w:rsidP="00A85EDF">
            <w:pPr>
              <w:jc w:val="both"/>
              <w:rPr>
                <w:rFonts w:ascii="Times New Roman" w:hAnsi="Times New Roman" w:cs="Times New Roman"/>
                <w:b/>
                <w:bCs/>
              </w:rPr>
            </w:pPr>
          </w:p>
        </w:tc>
      </w:tr>
      <w:tr w:rsidR="00835371" w:rsidRPr="008718A5" w14:paraId="476B6C2A" w14:textId="77777777" w:rsidTr="00A85EDF">
        <w:tc>
          <w:tcPr>
            <w:tcW w:w="1335" w:type="dxa"/>
          </w:tcPr>
          <w:p w14:paraId="7128530A" w14:textId="0839AC83"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Total</w:t>
            </w:r>
          </w:p>
        </w:tc>
        <w:tc>
          <w:tcPr>
            <w:tcW w:w="1335" w:type="dxa"/>
          </w:tcPr>
          <w:p w14:paraId="3306A20A" w14:textId="28812F72" w:rsidR="00835371" w:rsidRPr="008718A5" w:rsidRDefault="00B341C1" w:rsidP="00A85EDF">
            <w:pPr>
              <w:jc w:val="both"/>
              <w:rPr>
                <w:rFonts w:ascii="Times New Roman" w:hAnsi="Times New Roman" w:cs="Times New Roman"/>
              </w:rPr>
            </w:pPr>
            <w:r w:rsidRPr="008718A5">
              <w:rPr>
                <w:rFonts w:ascii="Times New Roman" w:hAnsi="Times New Roman" w:cs="Times New Roman"/>
              </w:rPr>
              <w:t>1377.359</w:t>
            </w:r>
          </w:p>
        </w:tc>
        <w:tc>
          <w:tcPr>
            <w:tcW w:w="1336" w:type="dxa"/>
          </w:tcPr>
          <w:p w14:paraId="208339C5" w14:textId="4686E7D1" w:rsidR="00835371" w:rsidRPr="008718A5" w:rsidRDefault="00B341C1" w:rsidP="00A85EDF">
            <w:pPr>
              <w:jc w:val="both"/>
              <w:rPr>
                <w:rFonts w:ascii="Times New Roman" w:hAnsi="Times New Roman" w:cs="Times New Roman"/>
              </w:rPr>
            </w:pPr>
            <w:r w:rsidRPr="008718A5">
              <w:rPr>
                <w:rFonts w:ascii="Times New Roman" w:hAnsi="Times New Roman" w:cs="Times New Roman"/>
              </w:rPr>
              <w:t>240</w:t>
            </w:r>
          </w:p>
        </w:tc>
        <w:tc>
          <w:tcPr>
            <w:tcW w:w="1336" w:type="dxa"/>
          </w:tcPr>
          <w:p w14:paraId="654BEFC3" w14:textId="77777777" w:rsidR="00835371" w:rsidRPr="008718A5" w:rsidRDefault="00835371" w:rsidP="00A85EDF">
            <w:pPr>
              <w:jc w:val="both"/>
              <w:rPr>
                <w:rFonts w:ascii="Times New Roman" w:hAnsi="Times New Roman" w:cs="Times New Roman"/>
                <w:b/>
                <w:bCs/>
              </w:rPr>
            </w:pPr>
          </w:p>
        </w:tc>
        <w:tc>
          <w:tcPr>
            <w:tcW w:w="1336" w:type="dxa"/>
          </w:tcPr>
          <w:p w14:paraId="2D3A0AB2" w14:textId="77777777" w:rsidR="00835371" w:rsidRPr="008718A5" w:rsidRDefault="00835371" w:rsidP="00A85EDF">
            <w:pPr>
              <w:jc w:val="both"/>
              <w:rPr>
                <w:rFonts w:ascii="Times New Roman" w:hAnsi="Times New Roman" w:cs="Times New Roman"/>
                <w:b/>
                <w:bCs/>
              </w:rPr>
            </w:pPr>
          </w:p>
        </w:tc>
        <w:tc>
          <w:tcPr>
            <w:tcW w:w="1336" w:type="dxa"/>
          </w:tcPr>
          <w:p w14:paraId="26B915FF" w14:textId="77777777" w:rsidR="00835371" w:rsidRPr="008718A5" w:rsidRDefault="00835371" w:rsidP="00A85EDF">
            <w:pPr>
              <w:jc w:val="both"/>
              <w:rPr>
                <w:rFonts w:ascii="Times New Roman" w:hAnsi="Times New Roman" w:cs="Times New Roman"/>
                <w:b/>
                <w:bCs/>
              </w:rPr>
            </w:pPr>
          </w:p>
        </w:tc>
        <w:tc>
          <w:tcPr>
            <w:tcW w:w="1336" w:type="dxa"/>
          </w:tcPr>
          <w:p w14:paraId="258DAE7B" w14:textId="77777777" w:rsidR="00835371" w:rsidRPr="008718A5" w:rsidRDefault="00835371" w:rsidP="00A85EDF">
            <w:pPr>
              <w:jc w:val="both"/>
              <w:rPr>
                <w:rFonts w:ascii="Times New Roman" w:hAnsi="Times New Roman" w:cs="Times New Roman"/>
                <w:b/>
                <w:bCs/>
              </w:rPr>
            </w:pPr>
          </w:p>
        </w:tc>
      </w:tr>
      <w:tr w:rsidR="00835371" w:rsidRPr="008718A5" w14:paraId="044376CE" w14:textId="77777777" w:rsidTr="00A85EDF">
        <w:tc>
          <w:tcPr>
            <w:tcW w:w="1335" w:type="dxa"/>
          </w:tcPr>
          <w:p w14:paraId="5F5AE41E" w14:textId="279BC6E1" w:rsidR="00835371" w:rsidRPr="008718A5" w:rsidRDefault="00835371" w:rsidP="00A85EDF">
            <w:pPr>
              <w:jc w:val="both"/>
              <w:rPr>
                <w:rFonts w:ascii="Times New Roman" w:hAnsi="Times New Roman" w:cs="Times New Roman"/>
                <w:b/>
                <w:bCs/>
              </w:rPr>
            </w:pPr>
            <w:r w:rsidRPr="008718A5">
              <w:rPr>
                <w:rFonts w:ascii="Times New Roman" w:hAnsi="Times New Roman" w:cs="Times New Roman"/>
              </w:rPr>
              <w:t>Corrected Total</w:t>
            </w:r>
          </w:p>
        </w:tc>
        <w:tc>
          <w:tcPr>
            <w:tcW w:w="1335" w:type="dxa"/>
          </w:tcPr>
          <w:p w14:paraId="3CEE4BD5" w14:textId="7F5BD304" w:rsidR="00835371" w:rsidRPr="008718A5" w:rsidRDefault="00B341C1" w:rsidP="00A85EDF">
            <w:pPr>
              <w:jc w:val="both"/>
              <w:rPr>
                <w:rFonts w:ascii="Times New Roman" w:hAnsi="Times New Roman" w:cs="Times New Roman"/>
              </w:rPr>
            </w:pPr>
            <w:r w:rsidRPr="008718A5">
              <w:rPr>
                <w:rFonts w:ascii="Times New Roman" w:hAnsi="Times New Roman" w:cs="Times New Roman"/>
              </w:rPr>
              <w:t>39655.000</w:t>
            </w:r>
          </w:p>
        </w:tc>
        <w:tc>
          <w:tcPr>
            <w:tcW w:w="1336" w:type="dxa"/>
          </w:tcPr>
          <w:p w14:paraId="1CE00AAA" w14:textId="4014631F" w:rsidR="00835371" w:rsidRPr="008718A5" w:rsidRDefault="00B341C1" w:rsidP="00A85EDF">
            <w:pPr>
              <w:jc w:val="both"/>
              <w:rPr>
                <w:rFonts w:ascii="Times New Roman" w:hAnsi="Times New Roman" w:cs="Times New Roman"/>
              </w:rPr>
            </w:pPr>
            <w:r w:rsidRPr="008718A5">
              <w:rPr>
                <w:rFonts w:ascii="Times New Roman" w:hAnsi="Times New Roman" w:cs="Times New Roman"/>
              </w:rPr>
              <w:t>239</w:t>
            </w:r>
          </w:p>
        </w:tc>
        <w:tc>
          <w:tcPr>
            <w:tcW w:w="1336" w:type="dxa"/>
          </w:tcPr>
          <w:p w14:paraId="5A05DEE4" w14:textId="77777777" w:rsidR="00835371" w:rsidRPr="008718A5" w:rsidRDefault="00835371" w:rsidP="00A85EDF">
            <w:pPr>
              <w:jc w:val="both"/>
              <w:rPr>
                <w:rFonts w:ascii="Times New Roman" w:hAnsi="Times New Roman" w:cs="Times New Roman"/>
                <w:b/>
                <w:bCs/>
              </w:rPr>
            </w:pPr>
          </w:p>
        </w:tc>
        <w:tc>
          <w:tcPr>
            <w:tcW w:w="1336" w:type="dxa"/>
          </w:tcPr>
          <w:p w14:paraId="2E44C771" w14:textId="77777777" w:rsidR="00835371" w:rsidRPr="008718A5" w:rsidRDefault="00835371" w:rsidP="00A85EDF">
            <w:pPr>
              <w:jc w:val="both"/>
              <w:rPr>
                <w:rFonts w:ascii="Times New Roman" w:hAnsi="Times New Roman" w:cs="Times New Roman"/>
                <w:b/>
                <w:bCs/>
              </w:rPr>
            </w:pPr>
          </w:p>
        </w:tc>
        <w:tc>
          <w:tcPr>
            <w:tcW w:w="1336" w:type="dxa"/>
          </w:tcPr>
          <w:p w14:paraId="1FA40222" w14:textId="77777777" w:rsidR="00835371" w:rsidRPr="008718A5" w:rsidRDefault="00835371" w:rsidP="00A85EDF">
            <w:pPr>
              <w:jc w:val="both"/>
              <w:rPr>
                <w:rFonts w:ascii="Times New Roman" w:hAnsi="Times New Roman" w:cs="Times New Roman"/>
                <w:b/>
                <w:bCs/>
              </w:rPr>
            </w:pPr>
          </w:p>
        </w:tc>
        <w:tc>
          <w:tcPr>
            <w:tcW w:w="1336" w:type="dxa"/>
          </w:tcPr>
          <w:p w14:paraId="71F2A226" w14:textId="77777777" w:rsidR="00835371" w:rsidRPr="008718A5" w:rsidRDefault="00835371" w:rsidP="00A85EDF">
            <w:pPr>
              <w:jc w:val="both"/>
              <w:rPr>
                <w:rFonts w:ascii="Times New Roman" w:hAnsi="Times New Roman" w:cs="Times New Roman"/>
                <w:b/>
                <w:bCs/>
              </w:rPr>
            </w:pPr>
          </w:p>
        </w:tc>
      </w:tr>
    </w:tbl>
    <w:p w14:paraId="2349838E" w14:textId="6FF2F09F" w:rsidR="00835371" w:rsidRPr="008718A5" w:rsidRDefault="001C3860" w:rsidP="00A85EDF">
      <w:pPr>
        <w:pStyle w:val="ListParagraph"/>
        <w:numPr>
          <w:ilvl w:val="0"/>
          <w:numId w:val="8"/>
        </w:numPr>
        <w:jc w:val="both"/>
        <w:rPr>
          <w:rFonts w:ascii="Times New Roman" w:hAnsi="Times New Roman" w:cs="Times New Roman"/>
        </w:rPr>
      </w:pPr>
      <w:r w:rsidRPr="008718A5">
        <w:rPr>
          <w:rFonts w:ascii="Times New Roman" w:hAnsi="Times New Roman" w:cs="Times New Roman"/>
        </w:rPr>
        <w:t>R Square = 0.77 (Adjusted R Square   =0.031)</w:t>
      </w:r>
    </w:p>
    <w:p w14:paraId="2A1136F7" w14:textId="35278650" w:rsidR="004D5D42" w:rsidRPr="008718A5" w:rsidRDefault="00853F5E" w:rsidP="00A85EDF">
      <w:pPr>
        <w:jc w:val="both"/>
        <w:rPr>
          <w:rFonts w:ascii="Times New Roman" w:hAnsi="Times New Roman" w:cs="Times New Roman"/>
        </w:rPr>
      </w:pPr>
      <w:r w:rsidRPr="008718A5">
        <w:rPr>
          <w:rFonts w:ascii="Times New Roman" w:hAnsi="Times New Roman" w:cs="Times New Roman"/>
        </w:rPr>
        <w:t xml:space="preserve">Table 8 shows the value of </w:t>
      </w:r>
      <w:proofErr w:type="gramStart"/>
      <w:r w:rsidRPr="008718A5">
        <w:rPr>
          <w:rFonts w:ascii="Times New Roman" w:hAnsi="Times New Roman" w:cs="Times New Roman"/>
        </w:rPr>
        <w:t>F  =</w:t>
      </w:r>
      <w:proofErr w:type="gramEnd"/>
      <w:r w:rsidRPr="008718A5">
        <w:rPr>
          <w:rFonts w:ascii="Times New Roman" w:hAnsi="Times New Roman" w:cs="Times New Roman"/>
        </w:rPr>
        <w:t xml:space="preserve">1.840 and p  =0.1770. Since the p-value 0.1770 is greater than the level of significance 0.05, the null </w:t>
      </w:r>
      <w:r w:rsidR="00A31A81" w:rsidRPr="008718A5">
        <w:rPr>
          <w:rFonts w:ascii="Times New Roman" w:hAnsi="Times New Roman" w:cs="Times New Roman"/>
        </w:rPr>
        <w:t>hypothesis is</w:t>
      </w:r>
      <w:r w:rsidRPr="008718A5">
        <w:rPr>
          <w:rFonts w:ascii="Times New Roman" w:hAnsi="Times New Roman" w:cs="Times New Roman"/>
        </w:rPr>
        <w:t xml:space="preserve"> not rejected. Therefore, </w:t>
      </w:r>
      <w:r w:rsidR="00A31A81" w:rsidRPr="008718A5">
        <w:rPr>
          <w:rFonts w:ascii="Times New Roman" w:hAnsi="Times New Roman" w:cs="Times New Roman"/>
        </w:rPr>
        <w:t>there</w:t>
      </w:r>
      <w:r w:rsidRPr="008718A5">
        <w:rPr>
          <w:rFonts w:ascii="Times New Roman" w:hAnsi="Times New Roman" w:cs="Times New Roman"/>
        </w:rPr>
        <w:t xml:space="preserve"> is no significant difference in the effectiveness of counselling intervention in reducing examination anxiety among male and female</w:t>
      </w:r>
      <w:r w:rsidR="00A31A81" w:rsidRPr="008718A5">
        <w:rPr>
          <w:rFonts w:ascii="Times New Roman" w:hAnsi="Times New Roman" w:cs="Times New Roman"/>
        </w:rPr>
        <w:t xml:space="preserve"> in the experimental group. This implies that male and female students performed equally</w:t>
      </w:r>
      <w:r w:rsidR="003A60C5" w:rsidRPr="008718A5">
        <w:rPr>
          <w:rFonts w:ascii="Times New Roman" w:hAnsi="Times New Roman" w:cs="Times New Roman"/>
        </w:rPr>
        <w:t xml:space="preserve">. </w:t>
      </w:r>
    </w:p>
    <w:p w14:paraId="06DB4480" w14:textId="57F67E9C" w:rsidR="003A60C5" w:rsidRPr="008718A5" w:rsidRDefault="003A60C5" w:rsidP="00A85EDF">
      <w:pPr>
        <w:jc w:val="both"/>
        <w:rPr>
          <w:rFonts w:ascii="Times New Roman" w:hAnsi="Times New Roman" w:cs="Times New Roman"/>
          <w:b/>
          <w:bCs/>
        </w:rPr>
      </w:pPr>
      <w:r w:rsidRPr="008718A5">
        <w:rPr>
          <w:rFonts w:ascii="Times New Roman" w:hAnsi="Times New Roman" w:cs="Times New Roman"/>
          <w:b/>
          <w:bCs/>
        </w:rPr>
        <w:t>Discussion</w:t>
      </w:r>
    </w:p>
    <w:p w14:paraId="41286592" w14:textId="3C204132" w:rsidR="003A60C5" w:rsidRPr="008718A5" w:rsidRDefault="003A60C5" w:rsidP="00A85EDF">
      <w:pPr>
        <w:jc w:val="both"/>
        <w:rPr>
          <w:rFonts w:ascii="Times New Roman" w:hAnsi="Times New Roman" w:cs="Times New Roman"/>
        </w:rPr>
      </w:pPr>
      <w:r w:rsidRPr="008718A5">
        <w:rPr>
          <w:rFonts w:ascii="Times New Roman" w:hAnsi="Times New Roman" w:cs="Times New Roman"/>
        </w:rPr>
        <w:t xml:space="preserve">The findings revealed that senior secondary school students in both the experimental and control groups exhibited high levels of examination anxiety before the commencement of the counselling intervention programme. The pre-test </w:t>
      </w:r>
      <w:proofErr w:type="gramStart"/>
      <w:r w:rsidRPr="008718A5">
        <w:rPr>
          <w:rFonts w:ascii="Times New Roman" w:hAnsi="Times New Roman" w:cs="Times New Roman"/>
        </w:rPr>
        <w:t>mean</w:t>
      </w:r>
      <w:proofErr w:type="gramEnd"/>
      <w:r w:rsidRPr="008718A5">
        <w:rPr>
          <w:rFonts w:ascii="Times New Roman" w:hAnsi="Times New Roman" w:cs="Times New Roman"/>
        </w:rPr>
        <w:t xml:space="preserve"> scores of 68.42 and 67.85 respectively indicate that students experienced considerable fear, worry, tension, and apprehension regarding examination situations. This finding is not surprising considering the intense academic pressure associated with external examinations in Nigeria. Students often face expectations from parents, teachers, peers, and society to achieve excellent academic results, which may contribute significantly to examination anxiety. The finding agrees with the study of </w:t>
      </w:r>
      <w:proofErr w:type="spellStart"/>
      <w:r w:rsidRPr="008718A5">
        <w:rPr>
          <w:rFonts w:ascii="Times New Roman" w:hAnsi="Times New Roman" w:cs="Times New Roman"/>
        </w:rPr>
        <w:t>Olakojo</w:t>
      </w:r>
      <w:proofErr w:type="spellEnd"/>
      <w:r w:rsidRPr="008718A5">
        <w:rPr>
          <w:rFonts w:ascii="Times New Roman" w:hAnsi="Times New Roman" w:cs="Times New Roman"/>
        </w:rPr>
        <w:t xml:space="preserve"> and </w:t>
      </w:r>
      <w:proofErr w:type="spellStart"/>
      <w:r w:rsidRPr="008718A5">
        <w:rPr>
          <w:rFonts w:ascii="Times New Roman" w:hAnsi="Times New Roman" w:cs="Times New Roman"/>
        </w:rPr>
        <w:t>Ojo</w:t>
      </w:r>
      <w:proofErr w:type="spellEnd"/>
      <w:r w:rsidRPr="008718A5">
        <w:rPr>
          <w:rFonts w:ascii="Times New Roman" w:hAnsi="Times New Roman" w:cs="Times New Roman"/>
        </w:rPr>
        <w:t xml:space="preserve"> (2017), who reported that secondary school students experience high levels of examination anxiety due to fear of failure and academic competition. Similarly, </w:t>
      </w:r>
      <w:proofErr w:type="spellStart"/>
      <w:r w:rsidRPr="008718A5">
        <w:rPr>
          <w:rFonts w:ascii="Times New Roman" w:hAnsi="Times New Roman" w:cs="Times New Roman"/>
        </w:rPr>
        <w:t>Omoyemiju</w:t>
      </w:r>
      <w:proofErr w:type="spellEnd"/>
      <w:r w:rsidRPr="008718A5">
        <w:rPr>
          <w:rFonts w:ascii="Times New Roman" w:hAnsi="Times New Roman" w:cs="Times New Roman"/>
        </w:rPr>
        <w:t xml:space="preserve"> (2023) found that many secondary school students exhibit moderate to high levels of test anxiety, which negatively affects their academic performance and psychological well-being.</w:t>
      </w:r>
    </w:p>
    <w:p w14:paraId="03984F9A" w14:textId="77777777" w:rsidR="003A60C5" w:rsidRPr="008718A5" w:rsidRDefault="003A60C5" w:rsidP="00A85EDF">
      <w:pPr>
        <w:jc w:val="both"/>
        <w:rPr>
          <w:rFonts w:ascii="Times New Roman" w:hAnsi="Times New Roman" w:cs="Times New Roman"/>
        </w:rPr>
      </w:pPr>
      <w:r w:rsidRPr="008718A5">
        <w:rPr>
          <w:rFonts w:ascii="Times New Roman" w:hAnsi="Times New Roman" w:cs="Times New Roman"/>
        </w:rPr>
        <w:tab/>
        <w:t>The finding is also consistent with the Test Anxiety Theory proposed by Spielberger (1980), which posits that examination situations often trigger emotional and physiological reactions that interfere with students' cognitive functioning and academic performance. Therefore, the high pre-test anxiety levels observed among the respondents indicate the necessity for effective counselling interventions aimed at helping students manage examination-related stress.</w:t>
      </w:r>
    </w:p>
    <w:p w14:paraId="0C9C59BD" w14:textId="77777777" w:rsidR="003A60C5" w:rsidRPr="008718A5" w:rsidRDefault="003A60C5" w:rsidP="00A85EDF">
      <w:pPr>
        <w:jc w:val="both"/>
        <w:rPr>
          <w:rFonts w:ascii="Times New Roman" w:hAnsi="Times New Roman" w:cs="Times New Roman"/>
        </w:rPr>
      </w:pPr>
      <w:r w:rsidRPr="008718A5">
        <w:rPr>
          <w:rFonts w:ascii="Times New Roman" w:hAnsi="Times New Roman" w:cs="Times New Roman"/>
        </w:rPr>
        <w:tab/>
        <w:t xml:space="preserve">The findings showed a substantial reduction in examination anxiety among students who participated in the counselling intervention programme. The mean anxiety score of the </w:t>
      </w:r>
      <w:r w:rsidRPr="008718A5">
        <w:rPr>
          <w:rFonts w:ascii="Times New Roman" w:hAnsi="Times New Roman" w:cs="Times New Roman"/>
        </w:rPr>
        <w:lastRenderedPageBreak/>
        <w:t>experimental group decreased from 68.42 during the pre-test to 42.17 during the post-test, while the control group showed only a marginal reduction. The ANCOVA results further revealed a statistically significant effect of counselling intervention on examination anxiety among senior secondary school students.</w:t>
      </w:r>
    </w:p>
    <w:p w14:paraId="652B58E3" w14:textId="669DEB1F" w:rsidR="003A60C5" w:rsidRPr="008718A5" w:rsidRDefault="003A60C5" w:rsidP="00A85EDF">
      <w:pPr>
        <w:jc w:val="both"/>
        <w:rPr>
          <w:rFonts w:ascii="Times New Roman" w:hAnsi="Times New Roman" w:cs="Times New Roman"/>
        </w:rPr>
      </w:pPr>
      <w:r w:rsidRPr="008718A5">
        <w:rPr>
          <w:rFonts w:ascii="Times New Roman" w:hAnsi="Times New Roman" w:cs="Times New Roman"/>
        </w:rPr>
        <w:t xml:space="preserve">This finding demonstrates the effectiveness of counselling intervention as a psychological strategy for helping students develop adaptive coping skills, challenge irrational beliefs, and improve emotional regulation during examination periods. </w:t>
      </w:r>
      <w:r w:rsidR="001217F7">
        <w:rPr>
          <w:rFonts w:ascii="Times New Roman" w:hAnsi="Times New Roman" w:cs="Times New Roman"/>
          <w:lang w:val="en-GB"/>
        </w:rPr>
        <w:t xml:space="preserve">This also aligns with </w:t>
      </w:r>
      <w:proofErr w:type="spellStart"/>
      <w:r w:rsidR="001217F7">
        <w:rPr>
          <w:rFonts w:ascii="Times New Roman" w:hAnsi="Times New Roman" w:cs="Times New Roman"/>
          <w:lang w:val="en-GB"/>
        </w:rPr>
        <w:t>Ekanem</w:t>
      </w:r>
      <w:proofErr w:type="spellEnd"/>
      <w:r w:rsidR="001217F7">
        <w:rPr>
          <w:rFonts w:ascii="Times New Roman" w:hAnsi="Times New Roman" w:cs="Times New Roman"/>
          <w:lang w:val="en-GB"/>
        </w:rPr>
        <w:t xml:space="preserve"> et al. (2020). They discovered that counselling help in the development of social intelligence. </w:t>
      </w:r>
      <w:r w:rsidRPr="008718A5">
        <w:rPr>
          <w:rFonts w:ascii="Times New Roman" w:hAnsi="Times New Roman" w:cs="Times New Roman"/>
        </w:rPr>
        <w:t>The counselling programme exposed students to cognitive restructuring techniques, relaxation exercises, time management skills, and stress-management strategies, all of which contributed to anxiety reduction.</w:t>
      </w:r>
    </w:p>
    <w:p w14:paraId="090489A3" w14:textId="2E2E9AC8" w:rsidR="003A60C5" w:rsidRPr="008718A5" w:rsidRDefault="003A60C5" w:rsidP="00A85EDF">
      <w:pPr>
        <w:jc w:val="both"/>
        <w:rPr>
          <w:rFonts w:ascii="Times New Roman" w:hAnsi="Times New Roman" w:cs="Times New Roman"/>
        </w:rPr>
      </w:pPr>
      <w:r w:rsidRPr="008718A5">
        <w:rPr>
          <w:rFonts w:ascii="Times New Roman" w:hAnsi="Times New Roman" w:cs="Times New Roman"/>
        </w:rPr>
        <w:t xml:space="preserve">The finding corroborates the work of </w:t>
      </w:r>
      <w:proofErr w:type="spellStart"/>
      <w:r w:rsidRPr="008718A5">
        <w:rPr>
          <w:rFonts w:ascii="Times New Roman" w:hAnsi="Times New Roman" w:cs="Times New Roman"/>
        </w:rPr>
        <w:t>Eifediyi</w:t>
      </w:r>
      <w:proofErr w:type="spellEnd"/>
      <w:r w:rsidRPr="008718A5">
        <w:rPr>
          <w:rFonts w:ascii="Times New Roman" w:hAnsi="Times New Roman" w:cs="Times New Roman"/>
        </w:rPr>
        <w:t xml:space="preserve">, </w:t>
      </w:r>
      <w:proofErr w:type="spellStart"/>
      <w:r w:rsidRPr="008718A5">
        <w:rPr>
          <w:rFonts w:ascii="Times New Roman" w:hAnsi="Times New Roman" w:cs="Times New Roman"/>
        </w:rPr>
        <w:t>Ojugo</w:t>
      </w:r>
      <w:proofErr w:type="spellEnd"/>
      <w:r w:rsidRPr="008718A5">
        <w:rPr>
          <w:rFonts w:ascii="Times New Roman" w:hAnsi="Times New Roman" w:cs="Times New Roman"/>
        </w:rPr>
        <w:t xml:space="preserve">, and </w:t>
      </w:r>
      <w:proofErr w:type="spellStart"/>
      <w:r w:rsidRPr="008718A5">
        <w:rPr>
          <w:rFonts w:ascii="Times New Roman" w:hAnsi="Times New Roman" w:cs="Times New Roman"/>
        </w:rPr>
        <w:t>Aluede</w:t>
      </w:r>
      <w:proofErr w:type="spellEnd"/>
      <w:r w:rsidRPr="008718A5">
        <w:rPr>
          <w:rFonts w:ascii="Times New Roman" w:hAnsi="Times New Roman" w:cs="Times New Roman"/>
        </w:rPr>
        <w:t xml:space="preserve"> (2018), who found that Rational Emotive Behaviour Therapy (REBT) significantly reduced examination anxiety among secondary school students in Edo State, Nigeria. The result also supports the findings of </w:t>
      </w:r>
      <w:proofErr w:type="spellStart"/>
      <w:r w:rsidRPr="008718A5">
        <w:rPr>
          <w:rFonts w:ascii="Times New Roman" w:hAnsi="Times New Roman" w:cs="Times New Roman"/>
        </w:rPr>
        <w:t>Ogundokun</w:t>
      </w:r>
      <w:proofErr w:type="spellEnd"/>
      <w:r w:rsidRPr="008718A5">
        <w:rPr>
          <w:rFonts w:ascii="Times New Roman" w:hAnsi="Times New Roman" w:cs="Times New Roman"/>
        </w:rPr>
        <w:t xml:space="preserve"> and </w:t>
      </w:r>
      <w:proofErr w:type="spellStart"/>
      <w:r w:rsidRPr="008718A5">
        <w:rPr>
          <w:rFonts w:ascii="Times New Roman" w:hAnsi="Times New Roman" w:cs="Times New Roman"/>
        </w:rPr>
        <w:t>Olowo</w:t>
      </w:r>
      <w:proofErr w:type="spellEnd"/>
      <w:r w:rsidRPr="008718A5">
        <w:rPr>
          <w:rFonts w:ascii="Times New Roman" w:hAnsi="Times New Roman" w:cs="Times New Roman"/>
        </w:rPr>
        <w:t xml:space="preserve"> (2021), who reported that Cognitive Behaviour Therapy (CBT) and relaxation techniques significantly reduced examination anxiety among secondary school students in Ibadan. Furthermore, the finding agrees with </w:t>
      </w:r>
      <w:proofErr w:type="spellStart"/>
      <w:r w:rsidRPr="008718A5">
        <w:rPr>
          <w:rFonts w:ascii="Times New Roman" w:hAnsi="Times New Roman" w:cs="Times New Roman"/>
        </w:rPr>
        <w:t>Okoiye</w:t>
      </w:r>
      <w:proofErr w:type="spellEnd"/>
      <w:r w:rsidRPr="008718A5">
        <w:rPr>
          <w:rFonts w:ascii="Times New Roman" w:hAnsi="Times New Roman" w:cs="Times New Roman"/>
        </w:rPr>
        <w:t xml:space="preserve"> and </w:t>
      </w:r>
      <w:proofErr w:type="spellStart"/>
      <w:r w:rsidRPr="008718A5">
        <w:rPr>
          <w:rFonts w:ascii="Times New Roman" w:hAnsi="Times New Roman" w:cs="Times New Roman"/>
        </w:rPr>
        <w:t>Falaye</w:t>
      </w:r>
      <w:proofErr w:type="spellEnd"/>
      <w:r w:rsidRPr="008718A5">
        <w:rPr>
          <w:rFonts w:ascii="Times New Roman" w:hAnsi="Times New Roman" w:cs="Times New Roman"/>
        </w:rPr>
        <w:t xml:space="preserve"> (2011), who found that cognitive and behavioural counselling therapies were highly effective in managing examination anxiety among academically at-risk students. The significant reduction observed among students exposed to counselling intervention confirms that professional counselling services can play a critical role in promoting students’ emotional stability and academic success.</w:t>
      </w:r>
    </w:p>
    <w:p w14:paraId="0B91251D" w14:textId="75D2464B" w:rsidR="00F57BF1" w:rsidRPr="008718A5" w:rsidRDefault="00F57BF1" w:rsidP="00A85EDF">
      <w:pPr>
        <w:jc w:val="both"/>
        <w:rPr>
          <w:rFonts w:ascii="Times New Roman" w:hAnsi="Times New Roman" w:cs="Times New Roman"/>
        </w:rPr>
      </w:pPr>
      <w:r w:rsidRPr="008718A5">
        <w:rPr>
          <w:rFonts w:ascii="Times New Roman" w:hAnsi="Times New Roman" w:cs="Times New Roman"/>
        </w:rPr>
        <w:tab/>
        <w:t>The findings revealed a significant difference between the post-test examination anxiety scores of students who received counselling intervention and those who did not. Students in the experimental group recorded considerably lower anxiety scores than students in the control group. This finding indicates that the reduction in anxiety was attributable to the counselling intervention rather than natural adjustment over time. Students who participated in the intervention acquired practical skills that enhanced their ability to cope with examination-related stress, whereas students in the control group continued to experience anxiety due to the absence of structured psychological support.</w:t>
      </w:r>
    </w:p>
    <w:p w14:paraId="0FC4A03D" w14:textId="0F9D0EC8" w:rsidR="00243B36" w:rsidRPr="008718A5" w:rsidRDefault="00F57BF1" w:rsidP="00A85EDF">
      <w:pPr>
        <w:jc w:val="both"/>
        <w:rPr>
          <w:rFonts w:ascii="Times New Roman" w:hAnsi="Times New Roman" w:cs="Times New Roman"/>
        </w:rPr>
      </w:pPr>
      <w:r w:rsidRPr="008718A5">
        <w:rPr>
          <w:rFonts w:ascii="Times New Roman" w:hAnsi="Times New Roman" w:cs="Times New Roman"/>
        </w:rPr>
        <w:t xml:space="preserve">The finding is in agreement with the study conducted by Iftikhar, </w:t>
      </w:r>
      <w:proofErr w:type="spellStart"/>
      <w:r w:rsidRPr="008718A5">
        <w:rPr>
          <w:rFonts w:ascii="Times New Roman" w:hAnsi="Times New Roman" w:cs="Times New Roman"/>
        </w:rPr>
        <w:t>Mahreen</w:t>
      </w:r>
      <w:proofErr w:type="spellEnd"/>
      <w:r w:rsidRPr="008718A5">
        <w:rPr>
          <w:rFonts w:ascii="Times New Roman" w:hAnsi="Times New Roman" w:cs="Times New Roman"/>
        </w:rPr>
        <w:t xml:space="preserve">, and Rizwan (2023), which reported that students who participated in school counselling programmes demonstrated significantly lower levels of examination anxiety compared to those who did not participate. Similarly, </w:t>
      </w:r>
      <w:proofErr w:type="spellStart"/>
      <w:r w:rsidRPr="008718A5">
        <w:rPr>
          <w:rFonts w:ascii="Times New Roman" w:hAnsi="Times New Roman" w:cs="Times New Roman"/>
        </w:rPr>
        <w:t>Anyamene</w:t>
      </w:r>
      <w:proofErr w:type="spellEnd"/>
      <w:r w:rsidRPr="008718A5">
        <w:rPr>
          <w:rFonts w:ascii="Times New Roman" w:hAnsi="Times New Roman" w:cs="Times New Roman"/>
        </w:rPr>
        <w:t xml:space="preserve"> (2021) found that self-management counselling techniques significantly reduced test anxiety among secondary school students.</w:t>
      </w:r>
      <w:r w:rsidR="008E1D35" w:rsidRPr="008718A5">
        <w:rPr>
          <w:rFonts w:ascii="Times New Roman" w:hAnsi="Times New Roman" w:cs="Times New Roman"/>
        </w:rPr>
        <w:t xml:space="preserve"> </w:t>
      </w:r>
      <w:r w:rsidRPr="008718A5">
        <w:rPr>
          <w:rFonts w:ascii="Times New Roman" w:hAnsi="Times New Roman" w:cs="Times New Roman"/>
        </w:rPr>
        <w:t>The result further supports the assertion of Corey (2017) that counselling interventions provide learners with opportunities to identify negative thought patterns and replace them with positive and realistic beliefs that enhance emotional adjustment and academic confidence</w:t>
      </w:r>
      <w:r w:rsidR="00243B36" w:rsidRPr="008718A5">
        <w:rPr>
          <w:rFonts w:ascii="Times New Roman" w:hAnsi="Times New Roman" w:cs="Times New Roman"/>
        </w:rPr>
        <w:t>.</w:t>
      </w:r>
    </w:p>
    <w:p w14:paraId="45A195A2" w14:textId="26EA6C10" w:rsidR="00243B36" w:rsidRPr="008718A5" w:rsidRDefault="00243B36" w:rsidP="00A85EDF">
      <w:pPr>
        <w:ind w:firstLine="720"/>
        <w:jc w:val="both"/>
        <w:rPr>
          <w:rFonts w:ascii="Times New Roman" w:hAnsi="Times New Roman" w:cs="Times New Roman"/>
        </w:rPr>
      </w:pPr>
      <w:r w:rsidRPr="008718A5">
        <w:rPr>
          <w:rFonts w:ascii="Times New Roman" w:hAnsi="Times New Roman" w:cs="Times New Roman"/>
        </w:rPr>
        <w:lastRenderedPageBreak/>
        <w:t>The findings showed that there was no significant difference between male and female students in the effectiveness of counselling intervention. Although slight variations existed in the mean scores, the differences were not statistically significant. This finding suggests that counselling intervention is equally effective for both male and female students in reducing examination anxiety. Regardless of gender, students benefited from the intervention programme through improved coping strategies, emotional regulation, and confidence-building skills.</w:t>
      </w:r>
    </w:p>
    <w:p w14:paraId="1B7C9DE6" w14:textId="35DD0679" w:rsidR="00243B36" w:rsidRPr="008718A5" w:rsidRDefault="00243B36" w:rsidP="00A85EDF">
      <w:pPr>
        <w:jc w:val="both"/>
        <w:rPr>
          <w:rFonts w:ascii="Times New Roman" w:hAnsi="Times New Roman" w:cs="Times New Roman"/>
        </w:rPr>
      </w:pPr>
      <w:r w:rsidRPr="008718A5">
        <w:rPr>
          <w:rFonts w:ascii="Times New Roman" w:hAnsi="Times New Roman" w:cs="Times New Roman"/>
        </w:rPr>
        <w:t xml:space="preserve">The finding supports the study of </w:t>
      </w:r>
      <w:proofErr w:type="spellStart"/>
      <w:r w:rsidRPr="008718A5">
        <w:rPr>
          <w:rFonts w:ascii="Times New Roman" w:hAnsi="Times New Roman" w:cs="Times New Roman"/>
        </w:rPr>
        <w:t>Adeboye</w:t>
      </w:r>
      <w:proofErr w:type="spellEnd"/>
      <w:r w:rsidRPr="008718A5">
        <w:rPr>
          <w:rFonts w:ascii="Times New Roman" w:hAnsi="Times New Roman" w:cs="Times New Roman"/>
        </w:rPr>
        <w:t xml:space="preserve">, Bello, and Sambo (2024), who reported that gender did not significantly influence the effectiveness of counselling interventions designed to reduce examination anxiety. Similarly, </w:t>
      </w:r>
      <w:proofErr w:type="spellStart"/>
      <w:r w:rsidRPr="008718A5">
        <w:rPr>
          <w:rFonts w:ascii="Times New Roman" w:hAnsi="Times New Roman" w:cs="Times New Roman"/>
        </w:rPr>
        <w:t>Eifediyi</w:t>
      </w:r>
      <w:proofErr w:type="spellEnd"/>
      <w:r w:rsidRPr="008718A5">
        <w:rPr>
          <w:rFonts w:ascii="Times New Roman" w:hAnsi="Times New Roman" w:cs="Times New Roman"/>
        </w:rPr>
        <w:t xml:space="preserve"> et al. (2018) found that REBT was effective across gender categories, indicating that both male and female students can benefit equally from counselling programmes. </w:t>
      </w:r>
    </w:p>
    <w:p w14:paraId="01E8BDF3" w14:textId="77777777" w:rsidR="006A440C" w:rsidRDefault="006A440C" w:rsidP="00A85EDF">
      <w:pPr>
        <w:jc w:val="both"/>
        <w:rPr>
          <w:rFonts w:ascii="Times New Roman" w:hAnsi="Times New Roman" w:cs="Times New Roman"/>
          <w:b/>
          <w:bCs/>
        </w:rPr>
      </w:pPr>
    </w:p>
    <w:p w14:paraId="4D3748EF" w14:textId="3922AA36" w:rsidR="00056208" w:rsidRPr="008718A5" w:rsidRDefault="00056208" w:rsidP="00A85EDF">
      <w:pPr>
        <w:jc w:val="both"/>
        <w:rPr>
          <w:rFonts w:ascii="Times New Roman" w:hAnsi="Times New Roman" w:cs="Times New Roman"/>
          <w:b/>
          <w:bCs/>
        </w:rPr>
      </w:pPr>
      <w:r w:rsidRPr="008718A5">
        <w:rPr>
          <w:rFonts w:ascii="Times New Roman" w:hAnsi="Times New Roman" w:cs="Times New Roman"/>
          <w:b/>
          <w:bCs/>
        </w:rPr>
        <w:t>Conclusion</w:t>
      </w:r>
    </w:p>
    <w:p w14:paraId="5CF5C506" w14:textId="77777777" w:rsidR="00056208" w:rsidRPr="008718A5" w:rsidRDefault="00056208" w:rsidP="00A85EDF">
      <w:pPr>
        <w:jc w:val="both"/>
        <w:rPr>
          <w:rFonts w:ascii="Times New Roman" w:hAnsi="Times New Roman" w:cs="Times New Roman"/>
        </w:rPr>
      </w:pPr>
      <w:r w:rsidRPr="008718A5">
        <w:rPr>
          <w:rFonts w:ascii="Times New Roman" w:hAnsi="Times New Roman" w:cs="Times New Roman"/>
        </w:rPr>
        <w:t>Based on the findings of this study, it was concluded that counselling intervention is an effective strategy for reducing examination anxiety among senior secondary school students in Akwa Ibom State. The significant reduction in anxiety levels among students who participated in the counselling programme demonstrates the importance of counselling services in promoting students' emotional stability, self-confidence, and academic success.</w:t>
      </w:r>
    </w:p>
    <w:p w14:paraId="5B946CF7" w14:textId="77777777" w:rsidR="00056208" w:rsidRPr="008718A5" w:rsidRDefault="00056208" w:rsidP="00A85EDF">
      <w:pPr>
        <w:jc w:val="both"/>
        <w:rPr>
          <w:rFonts w:ascii="Times New Roman" w:hAnsi="Times New Roman" w:cs="Times New Roman"/>
        </w:rPr>
      </w:pPr>
      <w:r w:rsidRPr="008718A5">
        <w:rPr>
          <w:rFonts w:ascii="Times New Roman" w:hAnsi="Times New Roman" w:cs="Times New Roman"/>
        </w:rPr>
        <w:t>The study established that structured counselling interventions involving cognitive-behavioural techniques, relaxation exercises, stress-management strategies, and study skills training can significantly help students overcome examination-related fears and anxieties. The findings further showed that the effectiveness of counselling intervention is not influenced by gender or school location, suggesting that counselling programmes can be effectively implemented among diverse groups of students.</w:t>
      </w:r>
    </w:p>
    <w:p w14:paraId="68252E3F" w14:textId="77777777" w:rsidR="00056208" w:rsidRPr="008718A5" w:rsidRDefault="00056208" w:rsidP="00A85EDF">
      <w:pPr>
        <w:jc w:val="both"/>
        <w:rPr>
          <w:rFonts w:ascii="Times New Roman" w:hAnsi="Times New Roman" w:cs="Times New Roman"/>
        </w:rPr>
      </w:pPr>
      <w:r w:rsidRPr="008718A5">
        <w:rPr>
          <w:rFonts w:ascii="Times New Roman" w:hAnsi="Times New Roman" w:cs="Times New Roman"/>
        </w:rPr>
        <w:t>Therefore, counselling intervention should be considered an essential component of secondary school educational programmes aimed at improving students' psychological well-being and academic performance.</w:t>
      </w:r>
    </w:p>
    <w:p w14:paraId="756C2404" w14:textId="77777777" w:rsidR="00056208" w:rsidRPr="008718A5" w:rsidRDefault="00056208" w:rsidP="00A85EDF">
      <w:pPr>
        <w:jc w:val="both"/>
        <w:rPr>
          <w:rFonts w:ascii="Times New Roman" w:hAnsi="Times New Roman" w:cs="Times New Roman"/>
          <w:b/>
          <w:bCs/>
        </w:rPr>
      </w:pPr>
      <w:r w:rsidRPr="008718A5">
        <w:rPr>
          <w:rFonts w:ascii="Times New Roman" w:hAnsi="Times New Roman" w:cs="Times New Roman"/>
          <w:b/>
          <w:bCs/>
        </w:rPr>
        <w:t>Recommendations</w:t>
      </w:r>
    </w:p>
    <w:p w14:paraId="50AE9454" w14:textId="77777777" w:rsidR="00056208" w:rsidRPr="008718A5" w:rsidRDefault="00056208" w:rsidP="00A85EDF">
      <w:pPr>
        <w:jc w:val="both"/>
        <w:rPr>
          <w:rFonts w:ascii="Times New Roman" w:hAnsi="Times New Roman" w:cs="Times New Roman"/>
        </w:rPr>
      </w:pPr>
      <w:r w:rsidRPr="008718A5">
        <w:rPr>
          <w:rFonts w:ascii="Times New Roman" w:hAnsi="Times New Roman" w:cs="Times New Roman"/>
        </w:rPr>
        <w:t>Based on the findings and conclusion of the study, the following recommendations were made:</w:t>
      </w:r>
    </w:p>
    <w:p w14:paraId="547D437D" w14:textId="77777777" w:rsidR="00056208" w:rsidRPr="008718A5" w:rsidRDefault="00056208" w:rsidP="00A85EDF">
      <w:pPr>
        <w:numPr>
          <w:ilvl w:val="0"/>
          <w:numId w:val="9"/>
        </w:numPr>
        <w:jc w:val="both"/>
        <w:rPr>
          <w:rFonts w:ascii="Times New Roman" w:hAnsi="Times New Roman" w:cs="Times New Roman"/>
        </w:rPr>
      </w:pPr>
      <w:r w:rsidRPr="008718A5">
        <w:rPr>
          <w:rFonts w:ascii="Times New Roman" w:hAnsi="Times New Roman" w:cs="Times New Roman"/>
        </w:rPr>
        <w:t>School counsellors should organize regular counselling programmes and workshops aimed at helping students develop effective strategies for managing examination anxiety.</w:t>
      </w:r>
    </w:p>
    <w:p w14:paraId="76669AAD" w14:textId="0F277D74" w:rsidR="00056208" w:rsidRPr="008718A5" w:rsidRDefault="00056208" w:rsidP="00A85EDF">
      <w:pPr>
        <w:numPr>
          <w:ilvl w:val="0"/>
          <w:numId w:val="9"/>
        </w:numPr>
        <w:jc w:val="both"/>
        <w:rPr>
          <w:rFonts w:ascii="Times New Roman" w:hAnsi="Times New Roman" w:cs="Times New Roman"/>
        </w:rPr>
      </w:pPr>
      <w:r w:rsidRPr="008718A5">
        <w:rPr>
          <w:rFonts w:ascii="Times New Roman" w:hAnsi="Times New Roman" w:cs="Times New Roman"/>
        </w:rPr>
        <w:t>Guidance and counselling units should be strengthened in all secondary schools through the employment of qualified professional counsellors to provide adequate psychological support to students.</w:t>
      </w:r>
    </w:p>
    <w:p w14:paraId="6CDA607B" w14:textId="77777777" w:rsidR="00056208" w:rsidRPr="008718A5" w:rsidRDefault="00056208" w:rsidP="00A85EDF">
      <w:pPr>
        <w:numPr>
          <w:ilvl w:val="0"/>
          <w:numId w:val="9"/>
        </w:numPr>
        <w:jc w:val="both"/>
        <w:rPr>
          <w:rFonts w:ascii="Times New Roman" w:hAnsi="Times New Roman" w:cs="Times New Roman"/>
        </w:rPr>
      </w:pPr>
      <w:r w:rsidRPr="008718A5">
        <w:rPr>
          <w:rFonts w:ascii="Times New Roman" w:hAnsi="Times New Roman" w:cs="Times New Roman"/>
        </w:rPr>
        <w:lastRenderedPageBreak/>
        <w:t>Counsellors should employ evidence-based counselling approaches such as Cognitive Behaviour Therapy (CBT), Rational Emotive Behaviour Therapy (REBT), relaxation techniques, and self-management strategies in helping students manage examination anxiety.</w:t>
      </w:r>
    </w:p>
    <w:p w14:paraId="70546B6F" w14:textId="3D8E5D53" w:rsidR="00056208" w:rsidRDefault="00056208" w:rsidP="00A85EDF">
      <w:pPr>
        <w:numPr>
          <w:ilvl w:val="0"/>
          <w:numId w:val="9"/>
        </w:numPr>
        <w:jc w:val="both"/>
        <w:rPr>
          <w:rFonts w:ascii="Times New Roman" w:hAnsi="Times New Roman" w:cs="Times New Roman"/>
        </w:rPr>
      </w:pPr>
      <w:r w:rsidRPr="008718A5">
        <w:rPr>
          <w:rFonts w:ascii="Times New Roman" w:hAnsi="Times New Roman" w:cs="Times New Roman"/>
        </w:rPr>
        <w:t>Government and educational stakeholders should provide adequate resources and facilities for effective counselling services in secondary schools.</w:t>
      </w:r>
    </w:p>
    <w:p w14:paraId="080FBBC9" w14:textId="77777777" w:rsidR="00653C9F" w:rsidRDefault="00653C9F" w:rsidP="00A85EDF">
      <w:pPr>
        <w:pStyle w:val="isselectedend"/>
        <w:spacing w:before="0" w:beforeAutospacing="0" w:after="0" w:afterAutospacing="0"/>
        <w:jc w:val="both"/>
      </w:pPr>
      <w:r>
        <w:rPr>
          <w:rStyle w:val="Strong"/>
          <w:rFonts w:eastAsiaTheme="majorEastAsia"/>
        </w:rPr>
        <w:t>Conflict of Interest and Funding Statement</w:t>
      </w:r>
    </w:p>
    <w:p w14:paraId="5EA3B0A3" w14:textId="763C22D0" w:rsidR="00653C9F" w:rsidRDefault="00653C9F" w:rsidP="00A85EDF">
      <w:pPr>
        <w:pStyle w:val="NormalWeb"/>
        <w:spacing w:before="0" w:beforeAutospacing="0"/>
        <w:jc w:val="both"/>
      </w:pPr>
      <w:r>
        <w:t>The authors declare that there are no conflicts of interest regarding the publication of this paper. This research received no specific grant from any funding agency in the public, commercial, or not-for-profit sectors.</w:t>
      </w:r>
    </w:p>
    <w:p w14:paraId="48BC33E8" w14:textId="77777777" w:rsidR="00653C9F" w:rsidRDefault="00653C9F" w:rsidP="00A85EDF">
      <w:pPr>
        <w:pStyle w:val="isselectedend"/>
        <w:spacing w:before="0" w:beforeAutospacing="0" w:after="0" w:afterAutospacing="0"/>
        <w:jc w:val="both"/>
      </w:pPr>
      <w:r>
        <w:rPr>
          <w:rStyle w:val="Strong"/>
          <w:rFonts w:eastAsiaTheme="majorEastAsia"/>
        </w:rPr>
        <w:t>Conflict of Interest and Funding Statement</w:t>
      </w:r>
    </w:p>
    <w:p w14:paraId="77202B30" w14:textId="77777777" w:rsidR="00653C9F" w:rsidRDefault="00653C9F" w:rsidP="00A85EDF">
      <w:pPr>
        <w:pStyle w:val="NormalWeb"/>
        <w:spacing w:before="0" w:beforeAutospacing="0"/>
        <w:jc w:val="both"/>
      </w:pPr>
      <w:r>
        <w:t>The authors declare that there are no conflicts of interest regarding the publication of this paper. No external funding was received for this study. The research was fully funded by the authors, who were responsible for all costs associated with the conduct of the study, data collection, analysis, and manuscript preparation.</w:t>
      </w:r>
    </w:p>
    <w:p w14:paraId="3F21816A" w14:textId="37B96BBB" w:rsidR="00243B36" w:rsidRPr="008718A5" w:rsidRDefault="008E1D35" w:rsidP="00A85EDF">
      <w:pPr>
        <w:jc w:val="both"/>
        <w:rPr>
          <w:rFonts w:ascii="Times New Roman" w:hAnsi="Times New Roman" w:cs="Times New Roman"/>
          <w:b/>
          <w:bCs/>
        </w:rPr>
      </w:pPr>
      <w:r w:rsidRPr="008718A5">
        <w:rPr>
          <w:rFonts w:ascii="Times New Roman" w:hAnsi="Times New Roman" w:cs="Times New Roman"/>
          <w:b/>
          <w:bCs/>
        </w:rPr>
        <w:t>References</w:t>
      </w:r>
    </w:p>
    <w:p w14:paraId="1EA024F0" w14:textId="77777777" w:rsidR="008E1D35" w:rsidRPr="008718A5" w:rsidRDefault="008E1D35" w:rsidP="00A85EDF">
      <w:pPr>
        <w:spacing w:after="0"/>
        <w:jc w:val="both"/>
        <w:rPr>
          <w:rFonts w:ascii="Times New Roman" w:hAnsi="Times New Roman" w:cs="Times New Roman"/>
        </w:rPr>
      </w:pPr>
      <w:proofErr w:type="spellStart"/>
      <w:r w:rsidRPr="008718A5">
        <w:rPr>
          <w:rFonts w:ascii="Times New Roman" w:hAnsi="Times New Roman" w:cs="Times New Roman"/>
        </w:rPr>
        <w:t>Adeboye</w:t>
      </w:r>
      <w:proofErr w:type="spellEnd"/>
      <w:r w:rsidRPr="008718A5">
        <w:rPr>
          <w:rFonts w:ascii="Times New Roman" w:hAnsi="Times New Roman" w:cs="Times New Roman"/>
        </w:rPr>
        <w:t>, A. A., Bello, R. A., &amp; Sambo, S. (2024). Effect of graded exposure and test-taking skills</w:t>
      </w:r>
    </w:p>
    <w:p w14:paraId="20147930" w14:textId="60406B15" w:rsidR="008E1D35" w:rsidRPr="008718A5" w:rsidRDefault="008E1D35" w:rsidP="00A85EDF">
      <w:pPr>
        <w:spacing w:after="0"/>
        <w:ind w:left="720" w:firstLine="60"/>
        <w:jc w:val="both"/>
        <w:rPr>
          <w:rFonts w:ascii="Times New Roman" w:hAnsi="Times New Roman" w:cs="Times New Roman"/>
        </w:rPr>
      </w:pPr>
      <w:r w:rsidRPr="008718A5">
        <w:rPr>
          <w:rFonts w:ascii="Times New Roman" w:hAnsi="Times New Roman" w:cs="Times New Roman"/>
        </w:rPr>
        <w:t>training counselling techniques on test anxiety among secondary school students. </w:t>
      </w:r>
      <w:proofErr w:type="spellStart"/>
      <w:r w:rsidRPr="008718A5">
        <w:rPr>
          <w:rFonts w:ascii="Times New Roman" w:hAnsi="Times New Roman" w:cs="Times New Roman"/>
          <w:i/>
          <w:iCs/>
        </w:rPr>
        <w:t>Counsenesia</w:t>
      </w:r>
      <w:proofErr w:type="spellEnd"/>
      <w:r w:rsidRPr="008718A5">
        <w:rPr>
          <w:rFonts w:ascii="Times New Roman" w:hAnsi="Times New Roman" w:cs="Times New Roman"/>
          <w:i/>
          <w:iCs/>
        </w:rPr>
        <w:t xml:space="preserve">: Indonesia Journal of Guidance and </w:t>
      </w:r>
      <w:proofErr w:type="spellStart"/>
      <w:r w:rsidRPr="008718A5">
        <w:rPr>
          <w:rFonts w:ascii="Times New Roman" w:hAnsi="Times New Roman" w:cs="Times New Roman"/>
          <w:i/>
          <w:iCs/>
        </w:rPr>
        <w:t>Counseling</w:t>
      </w:r>
      <w:proofErr w:type="spellEnd"/>
      <w:r w:rsidRPr="008718A5">
        <w:rPr>
          <w:rFonts w:ascii="Times New Roman" w:hAnsi="Times New Roman" w:cs="Times New Roman"/>
          <w:i/>
          <w:iCs/>
        </w:rPr>
        <w:t>, 5</w:t>
      </w:r>
      <w:r w:rsidRPr="008718A5">
        <w:rPr>
          <w:rFonts w:ascii="Times New Roman" w:hAnsi="Times New Roman" w:cs="Times New Roman"/>
        </w:rPr>
        <w:t>(2), 249–261. </w:t>
      </w:r>
    </w:p>
    <w:p w14:paraId="58CD03E7" w14:textId="77777777" w:rsidR="008E1D35" w:rsidRPr="008718A5" w:rsidRDefault="008E1D35" w:rsidP="00A85EDF">
      <w:pPr>
        <w:spacing w:after="0"/>
        <w:jc w:val="both"/>
        <w:rPr>
          <w:rFonts w:ascii="Times New Roman" w:hAnsi="Times New Roman" w:cs="Times New Roman"/>
        </w:rPr>
      </w:pPr>
      <w:r w:rsidRPr="008718A5">
        <w:rPr>
          <w:rFonts w:ascii="Times New Roman" w:hAnsi="Times New Roman" w:cs="Times New Roman"/>
        </w:rPr>
        <w:t xml:space="preserve">Ani, D. N. (2021). Effects of problem-solving technique on test anxiety and academic performance </w:t>
      </w:r>
    </w:p>
    <w:p w14:paraId="394D7E10" w14:textId="64602DE1" w:rsidR="008E1D35" w:rsidRPr="008718A5" w:rsidRDefault="008E1D35" w:rsidP="00A85EDF">
      <w:pPr>
        <w:spacing w:after="0"/>
        <w:ind w:left="720"/>
        <w:jc w:val="both"/>
        <w:rPr>
          <w:rFonts w:ascii="Times New Roman" w:hAnsi="Times New Roman" w:cs="Times New Roman"/>
        </w:rPr>
      </w:pPr>
      <w:r w:rsidRPr="008718A5">
        <w:rPr>
          <w:rFonts w:ascii="Times New Roman" w:hAnsi="Times New Roman" w:cs="Times New Roman"/>
        </w:rPr>
        <w:t>among secondary school students in Imo State. </w:t>
      </w:r>
      <w:r w:rsidRPr="008718A5">
        <w:rPr>
          <w:rFonts w:ascii="Times New Roman" w:hAnsi="Times New Roman" w:cs="Times New Roman"/>
          <w:i/>
          <w:iCs/>
        </w:rPr>
        <w:t>Journal of Guidance and Counselling Studies, 5</w:t>
      </w:r>
      <w:r w:rsidRPr="008718A5">
        <w:rPr>
          <w:rFonts w:ascii="Times New Roman" w:hAnsi="Times New Roman" w:cs="Times New Roman"/>
        </w:rPr>
        <w:t>(1), 1–15. </w:t>
      </w:r>
    </w:p>
    <w:p w14:paraId="74C54DA0" w14:textId="77777777" w:rsidR="008E1D35" w:rsidRPr="008718A5" w:rsidRDefault="008E1D35" w:rsidP="00A85EDF">
      <w:pPr>
        <w:spacing w:after="0"/>
        <w:jc w:val="both"/>
        <w:rPr>
          <w:rFonts w:ascii="Times New Roman" w:hAnsi="Times New Roman" w:cs="Times New Roman"/>
        </w:rPr>
      </w:pPr>
      <w:proofErr w:type="spellStart"/>
      <w:r w:rsidRPr="008718A5">
        <w:rPr>
          <w:rFonts w:ascii="Times New Roman" w:hAnsi="Times New Roman" w:cs="Times New Roman"/>
        </w:rPr>
        <w:t>Anyamene</w:t>
      </w:r>
      <w:proofErr w:type="spellEnd"/>
      <w:r w:rsidRPr="008718A5">
        <w:rPr>
          <w:rFonts w:ascii="Times New Roman" w:hAnsi="Times New Roman" w:cs="Times New Roman"/>
        </w:rPr>
        <w:t xml:space="preserve">, A. N. (2021). Effectiveness of self-management technique in reducing test anxiety </w:t>
      </w:r>
    </w:p>
    <w:p w14:paraId="4BA0C21B" w14:textId="1CBF5FA7" w:rsidR="008E1D35" w:rsidRPr="008718A5" w:rsidRDefault="008E1D35" w:rsidP="00A85EDF">
      <w:pPr>
        <w:spacing w:after="0"/>
        <w:ind w:firstLine="720"/>
        <w:jc w:val="both"/>
        <w:rPr>
          <w:rFonts w:ascii="Times New Roman" w:hAnsi="Times New Roman" w:cs="Times New Roman"/>
        </w:rPr>
      </w:pPr>
      <w:r w:rsidRPr="008718A5">
        <w:rPr>
          <w:rFonts w:ascii="Times New Roman" w:hAnsi="Times New Roman" w:cs="Times New Roman"/>
        </w:rPr>
        <w:t>among secondary school students. </w:t>
      </w:r>
      <w:r w:rsidRPr="008718A5">
        <w:rPr>
          <w:rFonts w:ascii="Times New Roman" w:hAnsi="Times New Roman" w:cs="Times New Roman"/>
          <w:i/>
          <w:iCs/>
        </w:rPr>
        <w:t>Journal of Guidance and Counselling Studies, 5</w:t>
      </w:r>
      <w:r w:rsidRPr="008718A5">
        <w:rPr>
          <w:rFonts w:ascii="Times New Roman" w:hAnsi="Times New Roman" w:cs="Times New Roman"/>
        </w:rPr>
        <w:t>(1). </w:t>
      </w:r>
    </w:p>
    <w:p w14:paraId="7C6EBD77" w14:textId="77777777" w:rsidR="007A5AB1" w:rsidRPr="008718A5" w:rsidRDefault="007A5AB1" w:rsidP="00A85EDF">
      <w:pPr>
        <w:spacing w:after="0"/>
        <w:jc w:val="both"/>
        <w:rPr>
          <w:rFonts w:ascii="Times New Roman" w:hAnsi="Times New Roman" w:cs="Times New Roman"/>
        </w:rPr>
      </w:pPr>
      <w:proofErr w:type="spellStart"/>
      <w:r w:rsidRPr="008718A5">
        <w:rPr>
          <w:rFonts w:ascii="Times New Roman" w:hAnsi="Times New Roman" w:cs="Times New Roman"/>
        </w:rPr>
        <w:t>Anyamene</w:t>
      </w:r>
      <w:proofErr w:type="spellEnd"/>
      <w:r w:rsidRPr="008718A5">
        <w:rPr>
          <w:rFonts w:ascii="Times New Roman" w:hAnsi="Times New Roman" w:cs="Times New Roman"/>
        </w:rPr>
        <w:t xml:space="preserve">, A. N., </w:t>
      </w:r>
      <w:proofErr w:type="spellStart"/>
      <w:r w:rsidRPr="008718A5">
        <w:rPr>
          <w:rFonts w:ascii="Times New Roman" w:hAnsi="Times New Roman" w:cs="Times New Roman"/>
        </w:rPr>
        <w:t>Akuezuilo</w:t>
      </w:r>
      <w:proofErr w:type="spellEnd"/>
      <w:r w:rsidRPr="008718A5">
        <w:rPr>
          <w:rFonts w:ascii="Times New Roman" w:hAnsi="Times New Roman" w:cs="Times New Roman"/>
        </w:rPr>
        <w:t xml:space="preserve">, J. A., &amp; </w:t>
      </w:r>
      <w:proofErr w:type="spellStart"/>
      <w:r w:rsidRPr="008718A5">
        <w:rPr>
          <w:rFonts w:ascii="Times New Roman" w:hAnsi="Times New Roman" w:cs="Times New Roman"/>
        </w:rPr>
        <w:t>Udeagha</w:t>
      </w:r>
      <w:proofErr w:type="spellEnd"/>
      <w:r w:rsidRPr="008718A5">
        <w:rPr>
          <w:rFonts w:ascii="Times New Roman" w:hAnsi="Times New Roman" w:cs="Times New Roman"/>
        </w:rPr>
        <w:t xml:space="preserve">, F. U. (2022). Effect of behavioural rehearsal </w:t>
      </w:r>
    </w:p>
    <w:p w14:paraId="21C7C731" w14:textId="77777777" w:rsidR="00BD2E4B" w:rsidRPr="008718A5" w:rsidRDefault="007A5AB1" w:rsidP="00A85EDF">
      <w:pPr>
        <w:spacing w:after="0"/>
        <w:ind w:left="720"/>
        <w:jc w:val="both"/>
        <w:rPr>
          <w:rFonts w:ascii="Times New Roman" w:hAnsi="Times New Roman" w:cs="Times New Roman"/>
        </w:rPr>
      </w:pPr>
      <w:r w:rsidRPr="008718A5">
        <w:rPr>
          <w:rFonts w:ascii="Times New Roman" w:hAnsi="Times New Roman" w:cs="Times New Roman"/>
        </w:rPr>
        <w:t xml:space="preserve">technique on test anxiety among secondary school students in </w:t>
      </w:r>
      <w:proofErr w:type="spellStart"/>
      <w:r w:rsidRPr="008718A5">
        <w:rPr>
          <w:rFonts w:ascii="Times New Roman" w:hAnsi="Times New Roman" w:cs="Times New Roman"/>
        </w:rPr>
        <w:t>Awka</w:t>
      </w:r>
      <w:proofErr w:type="spellEnd"/>
      <w:r w:rsidRPr="008718A5">
        <w:rPr>
          <w:rFonts w:ascii="Times New Roman" w:hAnsi="Times New Roman" w:cs="Times New Roman"/>
        </w:rPr>
        <w:t xml:space="preserve"> Education Zone of Anambra State, Nigeria. </w:t>
      </w:r>
      <w:r w:rsidRPr="008718A5">
        <w:rPr>
          <w:rFonts w:ascii="Times New Roman" w:hAnsi="Times New Roman" w:cs="Times New Roman"/>
          <w:i/>
          <w:iCs/>
        </w:rPr>
        <w:t>Journal of Guidance and Counselling Studies</w:t>
      </w:r>
      <w:r w:rsidRPr="008718A5">
        <w:rPr>
          <w:rFonts w:ascii="Times New Roman" w:hAnsi="Times New Roman" w:cs="Times New Roman"/>
        </w:rPr>
        <w:t>.</w:t>
      </w:r>
    </w:p>
    <w:p w14:paraId="2F9F6FA8" w14:textId="77777777" w:rsidR="0016615A" w:rsidRPr="008718A5" w:rsidRDefault="007A5AB1" w:rsidP="0016140A">
      <w:pPr>
        <w:spacing w:after="0"/>
        <w:jc w:val="both"/>
        <w:rPr>
          <w:rFonts w:ascii="Times New Roman" w:hAnsi="Times New Roman" w:cs="Times New Roman"/>
        </w:rPr>
      </w:pPr>
      <w:r w:rsidRPr="008718A5">
        <w:rPr>
          <w:rFonts w:ascii="Times New Roman" w:hAnsi="Times New Roman" w:cs="Times New Roman"/>
        </w:rPr>
        <w:t> </w:t>
      </w:r>
      <w:proofErr w:type="spellStart"/>
      <w:r w:rsidRPr="008718A5">
        <w:rPr>
          <w:rFonts w:ascii="Times New Roman" w:hAnsi="Times New Roman" w:cs="Times New Roman"/>
        </w:rPr>
        <w:t>Eifediyi</w:t>
      </w:r>
      <w:proofErr w:type="spellEnd"/>
      <w:r w:rsidRPr="008718A5">
        <w:rPr>
          <w:rFonts w:ascii="Times New Roman" w:hAnsi="Times New Roman" w:cs="Times New Roman"/>
        </w:rPr>
        <w:t xml:space="preserve">, G., </w:t>
      </w:r>
      <w:proofErr w:type="spellStart"/>
      <w:r w:rsidRPr="008718A5">
        <w:rPr>
          <w:rFonts w:ascii="Times New Roman" w:hAnsi="Times New Roman" w:cs="Times New Roman"/>
        </w:rPr>
        <w:t>Ojugo</w:t>
      </w:r>
      <w:proofErr w:type="spellEnd"/>
      <w:r w:rsidRPr="008718A5">
        <w:rPr>
          <w:rFonts w:ascii="Times New Roman" w:hAnsi="Times New Roman" w:cs="Times New Roman"/>
        </w:rPr>
        <w:t xml:space="preserve">, A. I., &amp; </w:t>
      </w:r>
      <w:proofErr w:type="spellStart"/>
      <w:r w:rsidRPr="008718A5">
        <w:rPr>
          <w:rFonts w:ascii="Times New Roman" w:hAnsi="Times New Roman" w:cs="Times New Roman"/>
        </w:rPr>
        <w:t>Aluede</w:t>
      </w:r>
      <w:proofErr w:type="spellEnd"/>
      <w:r w:rsidRPr="008718A5">
        <w:rPr>
          <w:rFonts w:ascii="Times New Roman" w:hAnsi="Times New Roman" w:cs="Times New Roman"/>
        </w:rPr>
        <w:t xml:space="preserve">, O. (2018). Effectiveness of rational emotive behaviour </w:t>
      </w:r>
    </w:p>
    <w:p w14:paraId="2E8A6722" w14:textId="77777777" w:rsidR="0016615A" w:rsidRPr="008718A5" w:rsidRDefault="007A5AB1" w:rsidP="0016140A">
      <w:pPr>
        <w:spacing w:after="0"/>
        <w:ind w:firstLine="720"/>
        <w:jc w:val="both"/>
        <w:rPr>
          <w:rFonts w:ascii="Times New Roman" w:hAnsi="Times New Roman" w:cs="Times New Roman"/>
        </w:rPr>
      </w:pPr>
      <w:r w:rsidRPr="008718A5">
        <w:rPr>
          <w:rFonts w:ascii="Times New Roman" w:hAnsi="Times New Roman" w:cs="Times New Roman"/>
        </w:rPr>
        <w:t>therapy in the reduction of examination anxiety among secondary school students in Edo</w:t>
      </w:r>
      <w:r w:rsidR="0016615A" w:rsidRPr="008718A5">
        <w:rPr>
          <w:rFonts w:ascii="Times New Roman" w:hAnsi="Times New Roman" w:cs="Times New Roman"/>
        </w:rPr>
        <w:t xml:space="preserve"> </w:t>
      </w:r>
    </w:p>
    <w:p w14:paraId="62860CAA" w14:textId="2901E28C" w:rsidR="008E1D35" w:rsidRDefault="007A5AB1" w:rsidP="0016140A">
      <w:pPr>
        <w:spacing w:after="0"/>
        <w:ind w:firstLine="720"/>
        <w:jc w:val="both"/>
        <w:rPr>
          <w:rFonts w:ascii="Times New Roman" w:hAnsi="Times New Roman" w:cs="Times New Roman"/>
          <w:lang w:val="en-GB"/>
        </w:rPr>
      </w:pPr>
      <w:r w:rsidRPr="008718A5">
        <w:rPr>
          <w:rFonts w:ascii="Times New Roman" w:hAnsi="Times New Roman" w:cs="Times New Roman"/>
        </w:rPr>
        <w:t>State, Nigeria. </w:t>
      </w:r>
      <w:r w:rsidRPr="008718A5">
        <w:rPr>
          <w:rFonts w:ascii="Times New Roman" w:hAnsi="Times New Roman" w:cs="Times New Roman"/>
          <w:i/>
          <w:iCs/>
        </w:rPr>
        <w:t>Asia Pacific Journal of Counselling and Psychotherapy, 9</w:t>
      </w:r>
      <w:r w:rsidRPr="008718A5">
        <w:rPr>
          <w:rFonts w:ascii="Times New Roman" w:hAnsi="Times New Roman" w:cs="Times New Roman"/>
        </w:rPr>
        <w:t>(1), 61–76</w:t>
      </w:r>
      <w:r w:rsidR="0016140A">
        <w:rPr>
          <w:rFonts w:ascii="Times New Roman" w:hAnsi="Times New Roman" w:cs="Times New Roman"/>
          <w:lang w:val="en-GB"/>
        </w:rPr>
        <w:t>.</w:t>
      </w:r>
    </w:p>
    <w:p w14:paraId="485CD885" w14:textId="317873C1" w:rsidR="0016140A" w:rsidRPr="0016140A" w:rsidRDefault="0016140A" w:rsidP="0016140A">
      <w:pPr>
        <w:spacing w:after="0"/>
        <w:jc w:val="both"/>
        <w:rPr>
          <w:rFonts w:ascii="Times New Roman" w:hAnsi="Times New Roman" w:cs="Times New Roman"/>
          <w:lang w:val="en-GB"/>
        </w:rPr>
      </w:pPr>
      <w:proofErr w:type="spellStart"/>
      <w:r>
        <w:rPr>
          <w:rFonts w:ascii="Times New Roman" w:hAnsi="Times New Roman" w:cs="Times New Roman"/>
          <w:lang w:val="en-GB"/>
        </w:rPr>
        <w:t>Ekanem</w:t>
      </w:r>
      <w:proofErr w:type="spellEnd"/>
      <w:r>
        <w:rPr>
          <w:rFonts w:ascii="Times New Roman" w:hAnsi="Times New Roman" w:cs="Times New Roman"/>
          <w:lang w:val="en-GB"/>
        </w:rPr>
        <w:t xml:space="preserve">, E. E., </w:t>
      </w:r>
      <w:proofErr w:type="spellStart"/>
      <w:r>
        <w:rPr>
          <w:rFonts w:ascii="Times New Roman" w:hAnsi="Times New Roman" w:cs="Times New Roman"/>
          <w:lang w:val="en-GB"/>
        </w:rPr>
        <w:t>Udofe</w:t>
      </w:r>
      <w:proofErr w:type="spellEnd"/>
      <w:r>
        <w:rPr>
          <w:rFonts w:ascii="Times New Roman" w:hAnsi="Times New Roman" w:cs="Times New Roman"/>
          <w:lang w:val="en-GB"/>
        </w:rPr>
        <w:t xml:space="preserve">, A. P. &amp; Evans, G. U. (2020). Social intelligence and effective service </w:t>
      </w:r>
      <w:r>
        <w:rPr>
          <w:rFonts w:ascii="Times New Roman" w:hAnsi="Times New Roman" w:cs="Times New Roman"/>
          <w:lang w:val="en-GB"/>
        </w:rPr>
        <w:tab/>
        <w:t xml:space="preserve">delivery in public secondary schools, Akwa Ibom State, Nigeria. </w:t>
      </w:r>
      <w:r w:rsidRPr="0016140A">
        <w:rPr>
          <w:rFonts w:ascii="Times New Roman" w:hAnsi="Times New Roman" w:cs="Times New Roman"/>
          <w:i/>
          <w:iCs/>
          <w:lang w:val="en-GB"/>
        </w:rPr>
        <w:t xml:space="preserve">Journal of Education and </w:t>
      </w:r>
      <w:r w:rsidRPr="0016140A">
        <w:rPr>
          <w:rFonts w:ascii="Times New Roman" w:hAnsi="Times New Roman" w:cs="Times New Roman"/>
          <w:i/>
          <w:iCs/>
          <w:lang w:val="en-GB"/>
        </w:rPr>
        <w:tab/>
        <w:t>Practice, 11</w:t>
      </w:r>
      <w:r>
        <w:rPr>
          <w:rFonts w:ascii="Times New Roman" w:hAnsi="Times New Roman" w:cs="Times New Roman"/>
          <w:lang w:val="en-GB"/>
        </w:rPr>
        <w:t>(8), 123-128.</w:t>
      </w:r>
    </w:p>
    <w:p w14:paraId="28A8DB9A" w14:textId="77777777" w:rsidR="0016615A" w:rsidRPr="008718A5" w:rsidRDefault="007A5AB1" w:rsidP="00A85EDF">
      <w:pPr>
        <w:spacing w:after="0"/>
        <w:jc w:val="both"/>
        <w:rPr>
          <w:rFonts w:ascii="Times New Roman" w:hAnsi="Times New Roman" w:cs="Times New Roman"/>
        </w:rPr>
      </w:pPr>
      <w:r w:rsidRPr="008718A5">
        <w:rPr>
          <w:rFonts w:ascii="Times New Roman" w:hAnsi="Times New Roman" w:cs="Times New Roman"/>
        </w:rPr>
        <w:t xml:space="preserve">Iftikhar, A., </w:t>
      </w:r>
      <w:proofErr w:type="spellStart"/>
      <w:r w:rsidRPr="008718A5">
        <w:rPr>
          <w:rFonts w:ascii="Times New Roman" w:hAnsi="Times New Roman" w:cs="Times New Roman"/>
        </w:rPr>
        <w:t>Mahreen</w:t>
      </w:r>
      <w:proofErr w:type="spellEnd"/>
      <w:r w:rsidRPr="008718A5">
        <w:rPr>
          <w:rFonts w:ascii="Times New Roman" w:hAnsi="Times New Roman" w:cs="Times New Roman"/>
        </w:rPr>
        <w:t xml:space="preserve">, T., &amp; Rizwan, N. (2023). The effectiveness of school </w:t>
      </w:r>
      <w:proofErr w:type="spellStart"/>
      <w:r w:rsidRPr="008718A5">
        <w:rPr>
          <w:rFonts w:ascii="Times New Roman" w:hAnsi="Times New Roman" w:cs="Times New Roman"/>
        </w:rPr>
        <w:t>counseling</w:t>
      </w:r>
      <w:proofErr w:type="spellEnd"/>
      <w:r w:rsidRPr="008718A5">
        <w:rPr>
          <w:rFonts w:ascii="Times New Roman" w:hAnsi="Times New Roman" w:cs="Times New Roman"/>
        </w:rPr>
        <w:t xml:space="preserve"> programs </w:t>
      </w:r>
    </w:p>
    <w:p w14:paraId="42C3B514" w14:textId="77777777" w:rsidR="0016615A" w:rsidRPr="008718A5" w:rsidRDefault="007A5AB1" w:rsidP="00A85EDF">
      <w:pPr>
        <w:spacing w:after="0"/>
        <w:ind w:firstLine="720"/>
        <w:jc w:val="both"/>
        <w:rPr>
          <w:rFonts w:ascii="Times New Roman" w:hAnsi="Times New Roman" w:cs="Times New Roman"/>
          <w:i/>
          <w:iCs/>
        </w:rPr>
      </w:pPr>
      <w:r w:rsidRPr="008718A5">
        <w:rPr>
          <w:rFonts w:ascii="Times New Roman" w:hAnsi="Times New Roman" w:cs="Times New Roman"/>
        </w:rPr>
        <w:t>in</w:t>
      </w:r>
      <w:r w:rsidR="0016615A" w:rsidRPr="008718A5">
        <w:rPr>
          <w:rFonts w:ascii="Times New Roman" w:hAnsi="Times New Roman" w:cs="Times New Roman"/>
        </w:rPr>
        <w:t xml:space="preserve"> </w:t>
      </w:r>
      <w:r w:rsidRPr="008718A5">
        <w:rPr>
          <w:rFonts w:ascii="Times New Roman" w:hAnsi="Times New Roman" w:cs="Times New Roman"/>
        </w:rPr>
        <w:t>reducing examination anxiety among secondary school students. </w:t>
      </w:r>
      <w:r w:rsidRPr="008718A5">
        <w:rPr>
          <w:rFonts w:ascii="Times New Roman" w:hAnsi="Times New Roman" w:cs="Times New Roman"/>
          <w:i/>
          <w:iCs/>
        </w:rPr>
        <w:t xml:space="preserve">Journal of Positive </w:t>
      </w:r>
    </w:p>
    <w:p w14:paraId="17A80E1E" w14:textId="77777777" w:rsidR="00DA5E97" w:rsidRPr="008718A5" w:rsidRDefault="007A5AB1" w:rsidP="00A85EDF">
      <w:pPr>
        <w:spacing w:after="0"/>
        <w:ind w:firstLine="720"/>
        <w:jc w:val="both"/>
        <w:rPr>
          <w:rFonts w:ascii="Times New Roman" w:hAnsi="Times New Roman" w:cs="Times New Roman"/>
        </w:rPr>
      </w:pPr>
      <w:r w:rsidRPr="008718A5">
        <w:rPr>
          <w:rFonts w:ascii="Times New Roman" w:hAnsi="Times New Roman" w:cs="Times New Roman"/>
          <w:i/>
          <w:iCs/>
        </w:rPr>
        <w:t>School Psychology, 7</w:t>
      </w:r>
      <w:r w:rsidRPr="008718A5">
        <w:rPr>
          <w:rFonts w:ascii="Times New Roman" w:hAnsi="Times New Roman" w:cs="Times New Roman"/>
        </w:rPr>
        <w:t>(5). </w:t>
      </w:r>
    </w:p>
    <w:p w14:paraId="17F6B8AF" w14:textId="77777777" w:rsidR="00DA5E97" w:rsidRPr="008718A5" w:rsidRDefault="00DA5E97" w:rsidP="00A85EDF">
      <w:pPr>
        <w:spacing w:after="0"/>
        <w:jc w:val="both"/>
        <w:rPr>
          <w:rFonts w:ascii="Times New Roman" w:eastAsia="Times New Roman" w:hAnsi="Times New Roman" w:cs="Times New Roman"/>
          <w:i/>
          <w:iCs/>
          <w:kern w:val="0"/>
          <w:lang w:eastAsia="en-NG"/>
          <w14:ligatures w14:val="none"/>
        </w:rPr>
      </w:pPr>
      <w:r w:rsidRPr="008718A5">
        <w:rPr>
          <w:rFonts w:ascii="Times New Roman" w:eastAsia="Times New Roman" w:hAnsi="Times New Roman" w:cs="Times New Roman"/>
          <w:kern w:val="0"/>
          <w:lang w:eastAsia="en-NG"/>
          <w14:ligatures w14:val="none"/>
        </w:rPr>
        <w:t xml:space="preserve">McDonald, A. S. (2001). The prevalence and effects of test anxiety in school children. </w:t>
      </w:r>
      <w:r w:rsidRPr="008718A5">
        <w:rPr>
          <w:rFonts w:ascii="Times New Roman" w:eastAsia="Times New Roman" w:hAnsi="Times New Roman" w:cs="Times New Roman"/>
          <w:i/>
          <w:iCs/>
          <w:kern w:val="0"/>
          <w:lang w:eastAsia="en-NG"/>
          <w14:ligatures w14:val="none"/>
        </w:rPr>
        <w:t>Educational</w:t>
      </w:r>
    </w:p>
    <w:p w14:paraId="596CC7B1" w14:textId="57EF7209" w:rsidR="00DA5E97" w:rsidRPr="008718A5" w:rsidRDefault="00DA5E97" w:rsidP="00A85EDF">
      <w:pPr>
        <w:spacing w:after="0"/>
        <w:ind w:firstLine="720"/>
        <w:jc w:val="both"/>
        <w:rPr>
          <w:rFonts w:ascii="Times New Roman" w:hAnsi="Times New Roman" w:cs="Times New Roman"/>
        </w:rPr>
      </w:pPr>
      <w:r w:rsidRPr="008718A5">
        <w:rPr>
          <w:rFonts w:ascii="Times New Roman" w:eastAsia="Times New Roman" w:hAnsi="Times New Roman" w:cs="Times New Roman"/>
          <w:i/>
          <w:iCs/>
          <w:kern w:val="0"/>
          <w:lang w:eastAsia="en-NG"/>
          <w14:ligatures w14:val="none"/>
        </w:rPr>
        <w:t xml:space="preserve"> Psychology Review</w:t>
      </w:r>
    </w:p>
    <w:p w14:paraId="13342C3D" w14:textId="6DEC272E" w:rsidR="007A5AB1" w:rsidRPr="008718A5" w:rsidRDefault="007A5AB1" w:rsidP="00A85EDF">
      <w:pPr>
        <w:spacing w:after="0"/>
        <w:jc w:val="both"/>
        <w:rPr>
          <w:rFonts w:ascii="Times New Roman" w:hAnsi="Times New Roman" w:cs="Times New Roman"/>
        </w:rPr>
      </w:pPr>
      <w:proofErr w:type="spellStart"/>
      <w:r w:rsidRPr="008718A5">
        <w:rPr>
          <w:rFonts w:ascii="Times New Roman" w:hAnsi="Times New Roman" w:cs="Times New Roman"/>
        </w:rPr>
        <w:lastRenderedPageBreak/>
        <w:t>Ogundokun</w:t>
      </w:r>
      <w:proofErr w:type="spellEnd"/>
      <w:r w:rsidRPr="008718A5">
        <w:rPr>
          <w:rFonts w:ascii="Times New Roman" w:hAnsi="Times New Roman" w:cs="Times New Roman"/>
        </w:rPr>
        <w:t xml:space="preserve">, M. O., &amp; </w:t>
      </w:r>
      <w:proofErr w:type="spellStart"/>
      <w:r w:rsidRPr="008718A5">
        <w:rPr>
          <w:rFonts w:ascii="Times New Roman" w:hAnsi="Times New Roman" w:cs="Times New Roman"/>
        </w:rPr>
        <w:t>Olowo</w:t>
      </w:r>
      <w:proofErr w:type="spellEnd"/>
      <w:r w:rsidRPr="008718A5">
        <w:rPr>
          <w:rFonts w:ascii="Times New Roman" w:hAnsi="Times New Roman" w:cs="Times New Roman"/>
        </w:rPr>
        <w:t>, V. A. (2021). Cognitive behaviour therapy and relaxation technique</w:t>
      </w:r>
    </w:p>
    <w:p w14:paraId="3843665A" w14:textId="5391D6A2" w:rsidR="007A5AB1" w:rsidRPr="008718A5" w:rsidRDefault="007A5AB1" w:rsidP="00A85EDF">
      <w:pPr>
        <w:spacing w:after="0"/>
        <w:ind w:left="720" w:firstLine="60"/>
        <w:jc w:val="both"/>
        <w:rPr>
          <w:rFonts w:ascii="Times New Roman" w:hAnsi="Times New Roman" w:cs="Times New Roman"/>
        </w:rPr>
      </w:pPr>
      <w:r w:rsidRPr="008718A5">
        <w:rPr>
          <w:rFonts w:ascii="Times New Roman" w:hAnsi="Times New Roman" w:cs="Times New Roman"/>
        </w:rPr>
        <w:t>on examination anxiety among senior secondary school students in the Ibadan metropolis, Nigeria. </w:t>
      </w:r>
      <w:r w:rsidRPr="008718A5">
        <w:rPr>
          <w:rFonts w:ascii="Times New Roman" w:hAnsi="Times New Roman" w:cs="Times New Roman"/>
          <w:i/>
          <w:iCs/>
        </w:rPr>
        <w:t>Journal of Humanities Therapy, 12</w:t>
      </w:r>
      <w:r w:rsidRPr="008718A5">
        <w:rPr>
          <w:rFonts w:ascii="Times New Roman" w:hAnsi="Times New Roman" w:cs="Times New Roman"/>
        </w:rPr>
        <w:t>(2), 151–186. </w:t>
      </w:r>
    </w:p>
    <w:p w14:paraId="4FFCF45A" w14:textId="77777777" w:rsidR="007A5AB1" w:rsidRPr="008718A5" w:rsidRDefault="007A5AB1" w:rsidP="00A85EDF">
      <w:pPr>
        <w:spacing w:after="0"/>
        <w:jc w:val="both"/>
        <w:rPr>
          <w:rFonts w:ascii="Times New Roman" w:hAnsi="Times New Roman" w:cs="Times New Roman"/>
        </w:rPr>
      </w:pPr>
      <w:proofErr w:type="spellStart"/>
      <w:r w:rsidRPr="008718A5">
        <w:rPr>
          <w:rFonts w:ascii="Times New Roman" w:hAnsi="Times New Roman" w:cs="Times New Roman"/>
        </w:rPr>
        <w:t>Okoiye</w:t>
      </w:r>
      <w:proofErr w:type="spellEnd"/>
      <w:r w:rsidRPr="008718A5">
        <w:rPr>
          <w:rFonts w:ascii="Times New Roman" w:hAnsi="Times New Roman" w:cs="Times New Roman"/>
        </w:rPr>
        <w:t xml:space="preserve">, O. E., &amp; </w:t>
      </w:r>
      <w:proofErr w:type="spellStart"/>
      <w:r w:rsidRPr="008718A5">
        <w:rPr>
          <w:rFonts w:ascii="Times New Roman" w:hAnsi="Times New Roman" w:cs="Times New Roman"/>
        </w:rPr>
        <w:t>Falaye</w:t>
      </w:r>
      <w:proofErr w:type="spellEnd"/>
      <w:r w:rsidRPr="008718A5">
        <w:rPr>
          <w:rFonts w:ascii="Times New Roman" w:hAnsi="Times New Roman" w:cs="Times New Roman"/>
        </w:rPr>
        <w:t>, A. (2011). Effectiveness of cognitive and group behaviour therapies in</w:t>
      </w:r>
    </w:p>
    <w:p w14:paraId="242FC3B0" w14:textId="36370553" w:rsidR="007A5AB1" w:rsidRPr="008718A5" w:rsidRDefault="007A5AB1" w:rsidP="00A85EDF">
      <w:pPr>
        <w:spacing w:after="0"/>
        <w:ind w:left="720" w:firstLine="60"/>
        <w:jc w:val="both"/>
        <w:rPr>
          <w:rFonts w:ascii="Times New Roman" w:hAnsi="Times New Roman" w:cs="Times New Roman"/>
        </w:rPr>
      </w:pPr>
      <w:r w:rsidRPr="008718A5">
        <w:rPr>
          <w:rFonts w:ascii="Times New Roman" w:hAnsi="Times New Roman" w:cs="Times New Roman"/>
        </w:rPr>
        <w:t>managing examination anxiety among academically at-risk secondary school students in Ibadan, Oyo State, Nigeria. </w:t>
      </w:r>
      <w:r w:rsidRPr="008718A5">
        <w:rPr>
          <w:rFonts w:ascii="Times New Roman" w:hAnsi="Times New Roman" w:cs="Times New Roman"/>
          <w:i/>
          <w:iCs/>
        </w:rPr>
        <w:t>Journal of Research in Education and Society, 2</w:t>
      </w:r>
      <w:r w:rsidRPr="008718A5">
        <w:rPr>
          <w:rFonts w:ascii="Times New Roman" w:hAnsi="Times New Roman" w:cs="Times New Roman"/>
        </w:rPr>
        <w:t>(3), 140–148. </w:t>
      </w:r>
    </w:p>
    <w:p w14:paraId="218F6AD1" w14:textId="77777777" w:rsidR="007A5AB1" w:rsidRPr="008718A5" w:rsidRDefault="007A5AB1" w:rsidP="00A85EDF">
      <w:pPr>
        <w:spacing w:after="0"/>
        <w:jc w:val="both"/>
        <w:rPr>
          <w:rFonts w:ascii="Times New Roman" w:hAnsi="Times New Roman" w:cs="Times New Roman"/>
        </w:rPr>
      </w:pPr>
      <w:proofErr w:type="spellStart"/>
      <w:r w:rsidRPr="008718A5">
        <w:rPr>
          <w:rFonts w:ascii="Times New Roman" w:hAnsi="Times New Roman" w:cs="Times New Roman"/>
        </w:rPr>
        <w:t>Olakojo</w:t>
      </w:r>
      <w:proofErr w:type="spellEnd"/>
      <w:r w:rsidRPr="008718A5">
        <w:rPr>
          <w:rFonts w:ascii="Times New Roman" w:hAnsi="Times New Roman" w:cs="Times New Roman"/>
        </w:rPr>
        <w:t xml:space="preserve">, O. A., &amp; </w:t>
      </w:r>
      <w:proofErr w:type="spellStart"/>
      <w:r w:rsidRPr="008718A5">
        <w:rPr>
          <w:rFonts w:ascii="Times New Roman" w:hAnsi="Times New Roman" w:cs="Times New Roman"/>
        </w:rPr>
        <w:t>Ojo</w:t>
      </w:r>
      <w:proofErr w:type="spellEnd"/>
      <w:r w:rsidRPr="008718A5">
        <w:rPr>
          <w:rFonts w:ascii="Times New Roman" w:hAnsi="Times New Roman" w:cs="Times New Roman"/>
        </w:rPr>
        <w:t>, M. O. (2017). Examination anxiety and shyness among secondary school</w:t>
      </w:r>
    </w:p>
    <w:p w14:paraId="281C7DE7" w14:textId="6AEE5625" w:rsidR="007A5AB1" w:rsidRPr="008718A5" w:rsidRDefault="007A5AB1" w:rsidP="00A85EDF">
      <w:pPr>
        <w:spacing w:after="0"/>
        <w:ind w:left="720" w:firstLine="60"/>
        <w:jc w:val="both"/>
        <w:rPr>
          <w:rFonts w:ascii="Times New Roman" w:hAnsi="Times New Roman" w:cs="Times New Roman"/>
        </w:rPr>
      </w:pPr>
      <w:r w:rsidRPr="008718A5">
        <w:rPr>
          <w:rFonts w:ascii="Times New Roman" w:hAnsi="Times New Roman" w:cs="Times New Roman"/>
        </w:rPr>
        <w:t xml:space="preserve">students in </w:t>
      </w:r>
      <w:proofErr w:type="spellStart"/>
      <w:r w:rsidRPr="008718A5">
        <w:rPr>
          <w:rFonts w:ascii="Times New Roman" w:hAnsi="Times New Roman" w:cs="Times New Roman"/>
        </w:rPr>
        <w:t>Kwara</w:t>
      </w:r>
      <w:proofErr w:type="spellEnd"/>
      <w:r w:rsidRPr="008718A5">
        <w:rPr>
          <w:rFonts w:ascii="Times New Roman" w:hAnsi="Times New Roman" w:cs="Times New Roman"/>
        </w:rPr>
        <w:t xml:space="preserve"> State, Nigeria. </w:t>
      </w:r>
      <w:r w:rsidRPr="008718A5">
        <w:rPr>
          <w:rFonts w:ascii="Times New Roman" w:hAnsi="Times New Roman" w:cs="Times New Roman"/>
          <w:i/>
          <w:iCs/>
        </w:rPr>
        <w:t>Journal of Research in Education and Society, 8</w:t>
      </w:r>
      <w:r w:rsidRPr="008718A5">
        <w:rPr>
          <w:rFonts w:ascii="Times New Roman" w:hAnsi="Times New Roman" w:cs="Times New Roman"/>
        </w:rPr>
        <w:t>(1), 45–56. </w:t>
      </w:r>
    </w:p>
    <w:p w14:paraId="1DFDD9A0" w14:textId="77777777" w:rsidR="007A5AB1" w:rsidRPr="008718A5" w:rsidRDefault="007A5AB1" w:rsidP="00A85EDF">
      <w:pPr>
        <w:spacing w:after="0"/>
        <w:jc w:val="both"/>
        <w:rPr>
          <w:rFonts w:ascii="Times New Roman" w:hAnsi="Times New Roman" w:cs="Times New Roman"/>
        </w:rPr>
      </w:pPr>
      <w:proofErr w:type="spellStart"/>
      <w:r w:rsidRPr="008718A5">
        <w:rPr>
          <w:rFonts w:ascii="Times New Roman" w:hAnsi="Times New Roman" w:cs="Times New Roman"/>
        </w:rPr>
        <w:t>Omoyemiju</w:t>
      </w:r>
      <w:proofErr w:type="spellEnd"/>
      <w:r w:rsidRPr="008718A5">
        <w:rPr>
          <w:rFonts w:ascii="Times New Roman" w:hAnsi="Times New Roman" w:cs="Times New Roman"/>
        </w:rPr>
        <w:t xml:space="preserve">, M. A. (2023). Demographic factors and test anxiety among secondary school </w:t>
      </w:r>
    </w:p>
    <w:p w14:paraId="3D815781" w14:textId="3666BA17" w:rsidR="007A5AB1" w:rsidRPr="008718A5" w:rsidRDefault="007A5AB1" w:rsidP="00A85EDF">
      <w:pPr>
        <w:spacing w:after="0"/>
        <w:ind w:firstLine="720"/>
        <w:jc w:val="both"/>
        <w:rPr>
          <w:rFonts w:ascii="Times New Roman" w:hAnsi="Times New Roman" w:cs="Times New Roman"/>
        </w:rPr>
      </w:pPr>
      <w:r w:rsidRPr="008718A5">
        <w:rPr>
          <w:rFonts w:ascii="Times New Roman" w:hAnsi="Times New Roman" w:cs="Times New Roman"/>
        </w:rPr>
        <w:t>students. </w:t>
      </w:r>
      <w:r w:rsidRPr="008718A5">
        <w:rPr>
          <w:rFonts w:ascii="Times New Roman" w:hAnsi="Times New Roman" w:cs="Times New Roman"/>
          <w:i/>
          <w:iCs/>
        </w:rPr>
        <w:t>Indonesian Journal of Educational Research and Technology, 3</w:t>
      </w:r>
      <w:r w:rsidRPr="008718A5">
        <w:rPr>
          <w:rFonts w:ascii="Times New Roman" w:hAnsi="Times New Roman" w:cs="Times New Roman"/>
        </w:rPr>
        <w:t>(3), 191–198</w:t>
      </w:r>
    </w:p>
    <w:p w14:paraId="4FCBECAE" w14:textId="77777777" w:rsidR="00706B7C" w:rsidRPr="008718A5" w:rsidRDefault="00706B7C" w:rsidP="00A85EDF">
      <w:pPr>
        <w:spacing w:after="0"/>
        <w:jc w:val="both"/>
        <w:rPr>
          <w:rFonts w:ascii="Times New Roman" w:eastAsia="Times New Roman" w:hAnsi="Times New Roman" w:cs="Times New Roman"/>
          <w:i/>
          <w:iCs/>
          <w:kern w:val="0"/>
          <w:lang w:eastAsia="en-NG"/>
          <w14:ligatures w14:val="none"/>
        </w:rPr>
      </w:pPr>
      <w:r w:rsidRPr="008718A5">
        <w:rPr>
          <w:rFonts w:ascii="Times New Roman" w:eastAsia="Times New Roman" w:hAnsi="Times New Roman" w:cs="Times New Roman"/>
          <w:kern w:val="0"/>
          <w:lang w:eastAsia="en-NG"/>
          <w14:ligatures w14:val="none"/>
        </w:rPr>
        <w:t xml:space="preserve">McDonald, A. S. (2001). The prevalence and effects of test anxiety in school children. </w:t>
      </w:r>
      <w:r w:rsidRPr="008718A5">
        <w:rPr>
          <w:rFonts w:ascii="Times New Roman" w:eastAsia="Times New Roman" w:hAnsi="Times New Roman" w:cs="Times New Roman"/>
          <w:i/>
          <w:iCs/>
          <w:kern w:val="0"/>
          <w:lang w:eastAsia="en-NG"/>
          <w14:ligatures w14:val="none"/>
        </w:rPr>
        <w:t xml:space="preserve">Educational </w:t>
      </w:r>
    </w:p>
    <w:p w14:paraId="0CEDED81" w14:textId="17270A89" w:rsidR="00706B7C" w:rsidRPr="008718A5" w:rsidRDefault="00706B7C" w:rsidP="00A85EDF">
      <w:pPr>
        <w:spacing w:after="0"/>
        <w:ind w:firstLine="720"/>
        <w:jc w:val="both"/>
        <w:rPr>
          <w:rFonts w:ascii="Times New Roman" w:hAnsi="Times New Roman" w:cs="Times New Roman"/>
        </w:rPr>
      </w:pPr>
      <w:r w:rsidRPr="008718A5">
        <w:rPr>
          <w:rFonts w:ascii="Times New Roman" w:eastAsia="Times New Roman" w:hAnsi="Times New Roman" w:cs="Times New Roman"/>
          <w:i/>
          <w:iCs/>
          <w:kern w:val="0"/>
          <w:lang w:eastAsia="en-NG"/>
          <w14:ligatures w14:val="none"/>
        </w:rPr>
        <w:t>Psychology Review</w:t>
      </w:r>
    </w:p>
    <w:p w14:paraId="0FE06C13" w14:textId="77777777" w:rsidR="00DA5E97" w:rsidRPr="008718A5" w:rsidRDefault="00DA5E97" w:rsidP="00A85EDF">
      <w:pPr>
        <w:spacing w:after="0"/>
        <w:jc w:val="both"/>
        <w:rPr>
          <w:rFonts w:ascii="Times New Roman" w:hAnsi="Times New Roman" w:cs="Times New Roman"/>
        </w:rPr>
      </w:pPr>
      <w:r w:rsidRPr="008718A5">
        <w:rPr>
          <w:rFonts w:ascii="Times New Roman" w:hAnsi="Times New Roman" w:cs="Times New Roman"/>
        </w:rPr>
        <w:t>Spielberger, C. D. (1980). </w:t>
      </w:r>
      <w:r w:rsidRPr="008718A5">
        <w:rPr>
          <w:rFonts w:ascii="Times New Roman" w:hAnsi="Times New Roman" w:cs="Times New Roman"/>
          <w:i/>
          <w:iCs/>
        </w:rPr>
        <w:t>Test anxiety inventory: Preliminary professional manual</w:t>
      </w:r>
      <w:r w:rsidRPr="008718A5">
        <w:rPr>
          <w:rFonts w:ascii="Times New Roman" w:hAnsi="Times New Roman" w:cs="Times New Roman"/>
        </w:rPr>
        <w:t xml:space="preserve">. Consulting </w:t>
      </w:r>
    </w:p>
    <w:p w14:paraId="55CA4779" w14:textId="64B1B101" w:rsidR="00DA5E97" w:rsidRPr="008718A5" w:rsidRDefault="00DA5E97" w:rsidP="00A85EDF">
      <w:pPr>
        <w:spacing w:after="0"/>
        <w:ind w:firstLine="720"/>
        <w:jc w:val="both"/>
        <w:rPr>
          <w:rFonts w:ascii="Times New Roman" w:hAnsi="Times New Roman" w:cs="Times New Roman"/>
        </w:rPr>
      </w:pPr>
      <w:r w:rsidRPr="008718A5">
        <w:rPr>
          <w:rFonts w:ascii="Times New Roman" w:hAnsi="Times New Roman" w:cs="Times New Roman"/>
        </w:rPr>
        <w:t>Psychologists</w:t>
      </w:r>
    </w:p>
    <w:p w14:paraId="0137D3F0" w14:textId="77777777" w:rsidR="00DA5E97" w:rsidRPr="008718A5" w:rsidRDefault="00DA5E97" w:rsidP="00A85EDF">
      <w:pPr>
        <w:spacing w:after="0"/>
        <w:jc w:val="both"/>
        <w:rPr>
          <w:rFonts w:ascii="Times New Roman" w:hAnsi="Times New Roman" w:cs="Times New Roman"/>
        </w:rPr>
      </w:pPr>
    </w:p>
    <w:p w14:paraId="6B39A5F8" w14:textId="77777777" w:rsidR="007A5AB1" w:rsidRPr="008718A5" w:rsidRDefault="007A5AB1" w:rsidP="00A85EDF">
      <w:pPr>
        <w:spacing w:after="0"/>
        <w:jc w:val="both"/>
        <w:rPr>
          <w:rFonts w:ascii="Times New Roman" w:hAnsi="Times New Roman" w:cs="Times New Roman"/>
        </w:rPr>
      </w:pPr>
    </w:p>
    <w:p w14:paraId="42790862" w14:textId="77777777" w:rsidR="007A5AB1" w:rsidRPr="008718A5" w:rsidRDefault="007A5AB1" w:rsidP="00A85EDF">
      <w:pPr>
        <w:spacing w:after="0"/>
        <w:jc w:val="both"/>
        <w:rPr>
          <w:rFonts w:ascii="Times New Roman" w:hAnsi="Times New Roman" w:cs="Times New Roman"/>
        </w:rPr>
      </w:pPr>
    </w:p>
    <w:p w14:paraId="3F50EE2D" w14:textId="77777777" w:rsidR="007A5AB1" w:rsidRPr="008718A5" w:rsidRDefault="007A5AB1" w:rsidP="00A85EDF">
      <w:pPr>
        <w:spacing w:after="0"/>
        <w:jc w:val="both"/>
        <w:rPr>
          <w:rFonts w:ascii="Times New Roman" w:hAnsi="Times New Roman" w:cs="Times New Roman"/>
        </w:rPr>
      </w:pPr>
    </w:p>
    <w:p w14:paraId="686D045E" w14:textId="77777777" w:rsidR="008E1D35" w:rsidRPr="008718A5" w:rsidRDefault="008E1D35" w:rsidP="00A85EDF">
      <w:pPr>
        <w:spacing w:after="0"/>
        <w:jc w:val="both"/>
        <w:rPr>
          <w:rFonts w:ascii="Times New Roman" w:hAnsi="Times New Roman" w:cs="Times New Roman"/>
        </w:rPr>
      </w:pPr>
    </w:p>
    <w:p w14:paraId="0280BE62" w14:textId="77777777" w:rsidR="008E1D35" w:rsidRPr="008718A5" w:rsidRDefault="008E1D35" w:rsidP="00A85EDF">
      <w:pPr>
        <w:jc w:val="both"/>
        <w:rPr>
          <w:rFonts w:ascii="Times New Roman" w:hAnsi="Times New Roman" w:cs="Times New Roman"/>
        </w:rPr>
      </w:pPr>
    </w:p>
    <w:p w14:paraId="7E60E74B" w14:textId="77777777" w:rsidR="008E1D35" w:rsidRPr="008718A5" w:rsidRDefault="008E1D35" w:rsidP="00A85EDF">
      <w:pPr>
        <w:jc w:val="both"/>
        <w:rPr>
          <w:rFonts w:ascii="Times New Roman" w:hAnsi="Times New Roman" w:cs="Times New Roman"/>
        </w:rPr>
      </w:pPr>
    </w:p>
    <w:p w14:paraId="664EE96E" w14:textId="77777777" w:rsidR="003A60C5" w:rsidRPr="008718A5" w:rsidRDefault="003A60C5" w:rsidP="00A85EDF">
      <w:pPr>
        <w:jc w:val="both"/>
        <w:rPr>
          <w:rFonts w:ascii="Times New Roman" w:hAnsi="Times New Roman" w:cs="Times New Roman"/>
        </w:rPr>
      </w:pPr>
    </w:p>
    <w:p w14:paraId="05D1BC6D" w14:textId="77777777" w:rsidR="00707534" w:rsidRPr="008718A5" w:rsidRDefault="00707534" w:rsidP="00A85EDF">
      <w:pPr>
        <w:jc w:val="both"/>
        <w:rPr>
          <w:rFonts w:ascii="Times New Roman" w:hAnsi="Times New Roman" w:cs="Times New Roman"/>
          <w:b/>
          <w:bCs/>
        </w:rPr>
      </w:pPr>
    </w:p>
    <w:p w14:paraId="141E5910" w14:textId="77777777" w:rsidR="0030098B" w:rsidRPr="008718A5" w:rsidRDefault="0030098B" w:rsidP="00A85EDF">
      <w:pPr>
        <w:jc w:val="both"/>
        <w:rPr>
          <w:rFonts w:ascii="Times New Roman" w:hAnsi="Times New Roman" w:cs="Times New Roman"/>
        </w:rPr>
      </w:pPr>
    </w:p>
    <w:p w14:paraId="4618B414" w14:textId="77777777" w:rsidR="0030098B" w:rsidRPr="008718A5" w:rsidRDefault="0030098B" w:rsidP="00A85EDF">
      <w:pPr>
        <w:jc w:val="both"/>
        <w:rPr>
          <w:rFonts w:ascii="Times New Roman" w:hAnsi="Times New Roman" w:cs="Times New Roman"/>
          <w:b/>
          <w:bCs/>
        </w:rPr>
      </w:pPr>
    </w:p>
    <w:p w14:paraId="7367C812" w14:textId="4CD0FAC7" w:rsidR="00D607F8" w:rsidRPr="008718A5" w:rsidRDefault="00D607F8" w:rsidP="00A85EDF">
      <w:pPr>
        <w:jc w:val="both"/>
        <w:rPr>
          <w:rFonts w:ascii="Times New Roman" w:hAnsi="Times New Roman" w:cs="Times New Roman"/>
        </w:rPr>
      </w:pPr>
    </w:p>
    <w:p w14:paraId="3CA73D67" w14:textId="6F736095" w:rsidR="00D607F8" w:rsidRPr="008718A5" w:rsidRDefault="00D607F8" w:rsidP="00A85EDF">
      <w:pPr>
        <w:jc w:val="both"/>
        <w:rPr>
          <w:rFonts w:ascii="Times New Roman" w:hAnsi="Times New Roman" w:cs="Times New Roman"/>
        </w:rPr>
      </w:pPr>
    </w:p>
    <w:p w14:paraId="7EC68EEA" w14:textId="77777777" w:rsidR="001C7606" w:rsidRPr="008718A5" w:rsidRDefault="001C7606" w:rsidP="00A85EDF">
      <w:pPr>
        <w:jc w:val="both"/>
        <w:rPr>
          <w:rFonts w:ascii="Times New Roman" w:hAnsi="Times New Roman" w:cs="Times New Roman"/>
        </w:rPr>
      </w:pPr>
    </w:p>
    <w:p w14:paraId="4D77215D" w14:textId="7BD81ED3" w:rsidR="00016671" w:rsidRPr="008718A5" w:rsidRDefault="00016671" w:rsidP="00A85EDF">
      <w:pPr>
        <w:jc w:val="both"/>
        <w:rPr>
          <w:rFonts w:ascii="Times New Roman" w:hAnsi="Times New Roman" w:cs="Times New Roman"/>
        </w:rPr>
      </w:pPr>
    </w:p>
    <w:p w14:paraId="00FFF368" w14:textId="77777777" w:rsidR="00C04CA4" w:rsidRPr="008718A5" w:rsidRDefault="00C04CA4" w:rsidP="00A85EDF">
      <w:pPr>
        <w:spacing w:after="0"/>
        <w:jc w:val="both"/>
        <w:rPr>
          <w:rFonts w:ascii="Times New Roman" w:hAnsi="Times New Roman" w:cs="Times New Roman"/>
          <w:b/>
          <w:bCs/>
        </w:rPr>
      </w:pPr>
    </w:p>
    <w:p w14:paraId="12160828" w14:textId="76BD1D42" w:rsidR="00D267FB" w:rsidRPr="008718A5" w:rsidRDefault="00D267FB" w:rsidP="00A85EDF">
      <w:pPr>
        <w:spacing w:after="0"/>
        <w:jc w:val="both"/>
        <w:rPr>
          <w:rFonts w:ascii="Times New Roman" w:hAnsi="Times New Roman" w:cs="Times New Roman"/>
        </w:rPr>
      </w:pPr>
      <w:r w:rsidRPr="008718A5">
        <w:rPr>
          <w:rFonts w:ascii="Times New Roman" w:hAnsi="Times New Roman" w:cs="Times New Roman"/>
        </w:rPr>
        <w:tab/>
      </w:r>
      <w:r w:rsidRPr="008718A5">
        <w:rPr>
          <w:rFonts w:ascii="Times New Roman" w:hAnsi="Times New Roman" w:cs="Times New Roman"/>
        </w:rPr>
        <w:tab/>
      </w:r>
      <w:r w:rsidRPr="008718A5">
        <w:rPr>
          <w:rFonts w:ascii="Times New Roman" w:hAnsi="Times New Roman" w:cs="Times New Roman"/>
        </w:rPr>
        <w:tab/>
      </w:r>
      <w:r w:rsidRPr="008718A5">
        <w:rPr>
          <w:rFonts w:ascii="Times New Roman" w:hAnsi="Times New Roman" w:cs="Times New Roman"/>
        </w:rPr>
        <w:tab/>
      </w:r>
      <w:r w:rsidRPr="008718A5">
        <w:rPr>
          <w:rFonts w:ascii="Times New Roman" w:hAnsi="Times New Roman" w:cs="Times New Roman"/>
        </w:rPr>
        <w:tab/>
      </w:r>
    </w:p>
    <w:p w14:paraId="556E5F73" w14:textId="26A04E97" w:rsidR="00D267FB" w:rsidRPr="008718A5" w:rsidRDefault="00D267FB" w:rsidP="00A85EDF">
      <w:pPr>
        <w:jc w:val="both"/>
        <w:rPr>
          <w:rFonts w:ascii="Times New Roman" w:hAnsi="Times New Roman" w:cs="Times New Roman"/>
        </w:rPr>
      </w:pPr>
    </w:p>
    <w:sectPr w:rsidR="00D267FB" w:rsidRPr="008718A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49136" w14:textId="77777777" w:rsidR="000A138A" w:rsidRDefault="000A138A" w:rsidP="00241212">
      <w:pPr>
        <w:spacing w:after="0" w:line="240" w:lineRule="auto"/>
      </w:pPr>
      <w:r>
        <w:separator/>
      </w:r>
    </w:p>
  </w:endnote>
  <w:endnote w:type="continuationSeparator" w:id="0">
    <w:p w14:paraId="1C868A27" w14:textId="77777777" w:rsidR="000A138A" w:rsidRDefault="000A138A" w:rsidP="0024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243402"/>
      <w:docPartObj>
        <w:docPartGallery w:val="Page Numbers (Bottom of Page)"/>
        <w:docPartUnique/>
      </w:docPartObj>
    </w:sdtPr>
    <w:sdtEndPr>
      <w:rPr>
        <w:noProof/>
      </w:rPr>
    </w:sdtEndPr>
    <w:sdtContent>
      <w:p w14:paraId="69388A11" w14:textId="0F4E36BC" w:rsidR="00241212" w:rsidRDefault="002412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14477" w14:textId="77777777" w:rsidR="00241212" w:rsidRDefault="00241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2C34" w14:textId="77777777" w:rsidR="000A138A" w:rsidRDefault="000A138A" w:rsidP="00241212">
      <w:pPr>
        <w:spacing w:after="0" w:line="240" w:lineRule="auto"/>
      </w:pPr>
      <w:r>
        <w:separator/>
      </w:r>
    </w:p>
  </w:footnote>
  <w:footnote w:type="continuationSeparator" w:id="0">
    <w:p w14:paraId="5013E70D" w14:textId="77777777" w:rsidR="000A138A" w:rsidRDefault="000A138A" w:rsidP="00241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D43"/>
    <w:multiLevelType w:val="multilevel"/>
    <w:tmpl w:val="0AF2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C31C5"/>
    <w:multiLevelType w:val="multilevel"/>
    <w:tmpl w:val="FB10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26E3"/>
    <w:multiLevelType w:val="hybridMultilevel"/>
    <w:tmpl w:val="1B68DD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A1B19F5"/>
    <w:multiLevelType w:val="hybridMultilevel"/>
    <w:tmpl w:val="20FE1F5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6296FF3"/>
    <w:multiLevelType w:val="multilevel"/>
    <w:tmpl w:val="33A8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BC2C20"/>
    <w:multiLevelType w:val="multilevel"/>
    <w:tmpl w:val="0200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B8266F"/>
    <w:multiLevelType w:val="multilevel"/>
    <w:tmpl w:val="4E4E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9B178A"/>
    <w:multiLevelType w:val="multilevel"/>
    <w:tmpl w:val="9696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83276"/>
    <w:multiLevelType w:val="multilevel"/>
    <w:tmpl w:val="0B8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1"/>
  </w:num>
  <w:num w:numId="4">
    <w:abstractNumId w:val="6"/>
  </w:num>
  <w:num w:numId="5">
    <w:abstractNumId w:val="8"/>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FB"/>
    <w:rsid w:val="00016671"/>
    <w:rsid w:val="00026CC6"/>
    <w:rsid w:val="000324D2"/>
    <w:rsid w:val="00056208"/>
    <w:rsid w:val="00062DD7"/>
    <w:rsid w:val="0007590B"/>
    <w:rsid w:val="000A138A"/>
    <w:rsid w:val="000B3DF7"/>
    <w:rsid w:val="000D669C"/>
    <w:rsid w:val="0010131A"/>
    <w:rsid w:val="001061B5"/>
    <w:rsid w:val="00106531"/>
    <w:rsid w:val="001161EF"/>
    <w:rsid w:val="00120BB7"/>
    <w:rsid w:val="001217F7"/>
    <w:rsid w:val="0016140A"/>
    <w:rsid w:val="0016615A"/>
    <w:rsid w:val="0017597F"/>
    <w:rsid w:val="001954FC"/>
    <w:rsid w:val="001A616B"/>
    <w:rsid w:val="001A62A6"/>
    <w:rsid w:val="001B2B14"/>
    <w:rsid w:val="001B49D0"/>
    <w:rsid w:val="001C3860"/>
    <w:rsid w:val="001C7606"/>
    <w:rsid w:val="0022708D"/>
    <w:rsid w:val="00241212"/>
    <w:rsid w:val="00243B36"/>
    <w:rsid w:val="00271847"/>
    <w:rsid w:val="0027611E"/>
    <w:rsid w:val="002A29ED"/>
    <w:rsid w:val="0030098B"/>
    <w:rsid w:val="00307EAB"/>
    <w:rsid w:val="00317B78"/>
    <w:rsid w:val="00355334"/>
    <w:rsid w:val="0036608F"/>
    <w:rsid w:val="003A60C5"/>
    <w:rsid w:val="003C26EE"/>
    <w:rsid w:val="003C7B7A"/>
    <w:rsid w:val="003D2F6D"/>
    <w:rsid w:val="00400BC3"/>
    <w:rsid w:val="0042586D"/>
    <w:rsid w:val="00465143"/>
    <w:rsid w:val="004952D3"/>
    <w:rsid w:val="004A152D"/>
    <w:rsid w:val="004D5D42"/>
    <w:rsid w:val="004F16BB"/>
    <w:rsid w:val="00522F77"/>
    <w:rsid w:val="005806B3"/>
    <w:rsid w:val="005A2224"/>
    <w:rsid w:val="00610B10"/>
    <w:rsid w:val="00630545"/>
    <w:rsid w:val="0064421C"/>
    <w:rsid w:val="00653C9F"/>
    <w:rsid w:val="006A440C"/>
    <w:rsid w:val="006A60AD"/>
    <w:rsid w:val="006F0FA7"/>
    <w:rsid w:val="00706B7C"/>
    <w:rsid w:val="00707534"/>
    <w:rsid w:val="007A5AB1"/>
    <w:rsid w:val="00835371"/>
    <w:rsid w:val="00853F5E"/>
    <w:rsid w:val="008718A5"/>
    <w:rsid w:val="008E1D35"/>
    <w:rsid w:val="008E281F"/>
    <w:rsid w:val="009230D6"/>
    <w:rsid w:val="0099261E"/>
    <w:rsid w:val="009D35B6"/>
    <w:rsid w:val="00A23FC2"/>
    <w:rsid w:val="00A31A81"/>
    <w:rsid w:val="00A340C6"/>
    <w:rsid w:val="00A85EDF"/>
    <w:rsid w:val="00A93D84"/>
    <w:rsid w:val="00AB2FAA"/>
    <w:rsid w:val="00AC3363"/>
    <w:rsid w:val="00B341C1"/>
    <w:rsid w:val="00BD2E4B"/>
    <w:rsid w:val="00C04CA4"/>
    <w:rsid w:val="00D267FB"/>
    <w:rsid w:val="00D607F8"/>
    <w:rsid w:val="00DA5E97"/>
    <w:rsid w:val="00DC18FD"/>
    <w:rsid w:val="00E221AF"/>
    <w:rsid w:val="00E76D10"/>
    <w:rsid w:val="00E856ED"/>
    <w:rsid w:val="00EB44BF"/>
    <w:rsid w:val="00F57BF1"/>
    <w:rsid w:val="00FE50B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8EE3"/>
  <w15:chartTrackingRefBased/>
  <w15:docId w15:val="{481705E5-40B7-490B-98FC-478299AD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AD"/>
  </w:style>
  <w:style w:type="paragraph" w:styleId="Heading1">
    <w:name w:val="heading 1"/>
    <w:basedOn w:val="Normal"/>
    <w:next w:val="Normal"/>
    <w:link w:val="Heading1Char"/>
    <w:uiPriority w:val="9"/>
    <w:qFormat/>
    <w:rsid w:val="00D26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7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7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7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7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7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7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7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7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7FB"/>
    <w:rPr>
      <w:rFonts w:eastAsiaTheme="majorEastAsia" w:cstheme="majorBidi"/>
      <w:color w:val="272727" w:themeColor="text1" w:themeTint="D8"/>
    </w:rPr>
  </w:style>
  <w:style w:type="paragraph" w:styleId="Title">
    <w:name w:val="Title"/>
    <w:basedOn w:val="Normal"/>
    <w:next w:val="Normal"/>
    <w:link w:val="TitleChar"/>
    <w:uiPriority w:val="10"/>
    <w:qFormat/>
    <w:rsid w:val="00D26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7FB"/>
    <w:pPr>
      <w:spacing w:before="160"/>
      <w:jc w:val="center"/>
    </w:pPr>
    <w:rPr>
      <w:i/>
      <w:iCs/>
      <w:color w:val="404040" w:themeColor="text1" w:themeTint="BF"/>
    </w:rPr>
  </w:style>
  <w:style w:type="character" w:customStyle="1" w:styleId="QuoteChar">
    <w:name w:val="Quote Char"/>
    <w:basedOn w:val="DefaultParagraphFont"/>
    <w:link w:val="Quote"/>
    <w:uiPriority w:val="29"/>
    <w:rsid w:val="00D267FB"/>
    <w:rPr>
      <w:i/>
      <w:iCs/>
      <w:color w:val="404040" w:themeColor="text1" w:themeTint="BF"/>
    </w:rPr>
  </w:style>
  <w:style w:type="paragraph" w:styleId="ListParagraph">
    <w:name w:val="List Paragraph"/>
    <w:basedOn w:val="Normal"/>
    <w:uiPriority w:val="34"/>
    <w:qFormat/>
    <w:rsid w:val="00D267FB"/>
    <w:pPr>
      <w:ind w:left="720"/>
      <w:contextualSpacing/>
    </w:pPr>
  </w:style>
  <w:style w:type="character" w:styleId="IntenseEmphasis">
    <w:name w:val="Intense Emphasis"/>
    <w:basedOn w:val="DefaultParagraphFont"/>
    <w:uiPriority w:val="21"/>
    <w:qFormat/>
    <w:rsid w:val="00D267FB"/>
    <w:rPr>
      <w:i/>
      <w:iCs/>
      <w:color w:val="2F5496" w:themeColor="accent1" w:themeShade="BF"/>
    </w:rPr>
  </w:style>
  <w:style w:type="paragraph" w:styleId="IntenseQuote">
    <w:name w:val="Intense Quote"/>
    <w:basedOn w:val="Normal"/>
    <w:next w:val="Normal"/>
    <w:link w:val="IntenseQuoteChar"/>
    <w:uiPriority w:val="30"/>
    <w:qFormat/>
    <w:rsid w:val="00D26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7FB"/>
    <w:rPr>
      <w:i/>
      <w:iCs/>
      <w:color w:val="2F5496" w:themeColor="accent1" w:themeShade="BF"/>
    </w:rPr>
  </w:style>
  <w:style w:type="character" w:styleId="IntenseReference">
    <w:name w:val="Intense Reference"/>
    <w:basedOn w:val="DefaultParagraphFont"/>
    <w:uiPriority w:val="32"/>
    <w:qFormat/>
    <w:rsid w:val="00D267FB"/>
    <w:rPr>
      <w:b/>
      <w:bCs/>
      <w:smallCaps/>
      <w:color w:val="2F5496" w:themeColor="accent1" w:themeShade="BF"/>
      <w:spacing w:val="5"/>
    </w:rPr>
  </w:style>
  <w:style w:type="table" w:styleId="TableGrid">
    <w:name w:val="Table Grid"/>
    <w:basedOn w:val="TableNormal"/>
    <w:uiPriority w:val="39"/>
    <w:rsid w:val="001C7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0B8"/>
    <w:rPr>
      <w:color w:val="0563C1" w:themeColor="hyperlink"/>
      <w:u w:val="single"/>
    </w:rPr>
  </w:style>
  <w:style w:type="character" w:styleId="UnresolvedMention">
    <w:name w:val="Unresolved Mention"/>
    <w:basedOn w:val="DefaultParagraphFont"/>
    <w:uiPriority w:val="99"/>
    <w:semiHidden/>
    <w:unhideWhenUsed/>
    <w:rsid w:val="00FE50B8"/>
    <w:rPr>
      <w:color w:val="605E5C"/>
      <w:shd w:val="clear" w:color="auto" w:fill="E1DFDD"/>
    </w:rPr>
  </w:style>
  <w:style w:type="character" w:customStyle="1" w:styleId="il">
    <w:name w:val="il"/>
    <w:basedOn w:val="DefaultParagraphFont"/>
    <w:rsid w:val="00FE50B8"/>
  </w:style>
  <w:style w:type="paragraph" w:customStyle="1" w:styleId="isselectedend">
    <w:name w:val="isselectedend"/>
    <w:basedOn w:val="Normal"/>
    <w:rsid w:val="00653C9F"/>
    <w:pPr>
      <w:spacing w:before="100" w:beforeAutospacing="1" w:after="100" w:afterAutospacing="1" w:line="240" w:lineRule="auto"/>
    </w:pPr>
    <w:rPr>
      <w:rFonts w:ascii="Times New Roman" w:eastAsia="Times New Roman" w:hAnsi="Times New Roman" w:cs="Times New Roman"/>
      <w:kern w:val="0"/>
      <w:lang w:val="en-NG" w:eastAsia="en-NG"/>
      <w14:ligatures w14:val="none"/>
    </w:rPr>
  </w:style>
  <w:style w:type="character" w:styleId="Strong">
    <w:name w:val="Strong"/>
    <w:basedOn w:val="DefaultParagraphFont"/>
    <w:uiPriority w:val="22"/>
    <w:qFormat/>
    <w:rsid w:val="00653C9F"/>
    <w:rPr>
      <w:b/>
      <w:bCs/>
    </w:rPr>
  </w:style>
  <w:style w:type="paragraph" w:styleId="NormalWeb">
    <w:name w:val="Normal (Web)"/>
    <w:basedOn w:val="Normal"/>
    <w:uiPriority w:val="99"/>
    <w:semiHidden/>
    <w:unhideWhenUsed/>
    <w:rsid w:val="00653C9F"/>
    <w:pPr>
      <w:spacing w:before="100" w:beforeAutospacing="1" w:after="100" w:afterAutospacing="1" w:line="240" w:lineRule="auto"/>
    </w:pPr>
    <w:rPr>
      <w:rFonts w:ascii="Times New Roman" w:eastAsia="Times New Roman" w:hAnsi="Times New Roman" w:cs="Times New Roman"/>
      <w:kern w:val="0"/>
      <w:lang w:val="en-NG" w:eastAsia="en-NG"/>
      <w14:ligatures w14:val="none"/>
    </w:rPr>
  </w:style>
  <w:style w:type="paragraph" w:styleId="Header">
    <w:name w:val="header"/>
    <w:basedOn w:val="Normal"/>
    <w:link w:val="HeaderChar"/>
    <w:uiPriority w:val="99"/>
    <w:unhideWhenUsed/>
    <w:rsid w:val="00241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212"/>
  </w:style>
  <w:style w:type="paragraph" w:styleId="Footer">
    <w:name w:val="footer"/>
    <w:basedOn w:val="Normal"/>
    <w:link w:val="FooterChar"/>
    <w:uiPriority w:val="99"/>
    <w:unhideWhenUsed/>
    <w:rsid w:val="00241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8854-0865?lang=en" TargetMode="External"/><Relationship Id="rId3" Type="http://schemas.openxmlformats.org/officeDocument/2006/relationships/settings" Target="settings.xml"/><Relationship Id="rId7" Type="http://schemas.openxmlformats.org/officeDocument/2006/relationships/hyperlink" Target="mailto:evansglory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16</Pages>
  <Words>6244</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Evans</dc:creator>
  <cp:keywords/>
  <dc:description/>
  <cp:lastModifiedBy>Udoh Evans</cp:lastModifiedBy>
  <cp:revision>47</cp:revision>
  <dcterms:created xsi:type="dcterms:W3CDTF">2026-06-06T11:22:00Z</dcterms:created>
  <dcterms:modified xsi:type="dcterms:W3CDTF">2026-06-22T05:08:00Z</dcterms:modified>
</cp:coreProperties>
</file>