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73" w:rsidRPr="00C6282E" w:rsidRDefault="007F3673" w:rsidP="007F3673">
      <w:pPr>
        <w:jc w:val="center"/>
        <w:rPr>
          <w:rFonts w:ascii="Times New Roman" w:hAnsi="Times New Roman" w:cs="Times New Roman"/>
          <w:b/>
          <w:sz w:val="24"/>
          <w:szCs w:val="24"/>
        </w:rPr>
      </w:pPr>
      <w:r w:rsidRPr="00C6282E">
        <w:rPr>
          <w:rFonts w:ascii="Times New Roman" w:hAnsi="Times New Roman" w:cs="Times New Roman"/>
          <w:b/>
          <w:sz w:val="24"/>
          <w:szCs w:val="24"/>
        </w:rPr>
        <w:t>A COMPARATIVE STUDY OF WATER QUALITY ASSESSMENT OF KANKE DAM, HATIA (DHURWA) DAM AND GETALSUD (RUKKA) DAM IN RANCHI, JHARKHAND, INDIA</w:t>
      </w:r>
    </w:p>
    <w:p w:rsidR="007F3673" w:rsidRPr="00C6282E" w:rsidRDefault="007633D1" w:rsidP="007F3673">
      <w:pPr>
        <w:jc w:val="center"/>
        <w:rPr>
          <w:rFonts w:ascii="Times New Roman" w:hAnsi="Times New Roman" w:cs="Times New Roman"/>
          <w:sz w:val="24"/>
          <w:szCs w:val="24"/>
        </w:rPr>
      </w:pPr>
      <w:r>
        <w:rPr>
          <w:rFonts w:ascii="Times New Roman" w:hAnsi="Times New Roman" w:cs="Times New Roman"/>
          <w:sz w:val="24"/>
          <w:szCs w:val="24"/>
        </w:rPr>
        <w:t xml:space="preserve"/>
      </w:r>
      <w:r w:rsidR="007F3673" w:rsidRPr="00C6282E">
        <w:rPr>
          <w:rFonts w:ascii="Times New Roman" w:hAnsi="Times New Roman" w:cs="Times New Roman"/>
          <w:sz w:val="24"/>
          <w:szCs w:val="24"/>
        </w:rPr>
        <w:t/>
      </w:r>
    </w:p>
    <w:p w:rsidR="007F3673" w:rsidRPr="00C6282E" w:rsidRDefault="007F3673" w:rsidP="007F3673">
      <w:pPr>
        <w:jc w:val="center"/>
        <w:rPr>
          <w:rStyle w:val="Hyperlink"/>
          <w:rFonts w:ascii="Times New Roman" w:hAnsi="Times New Roman" w:cs="Times New Roman"/>
          <w:sz w:val="24"/>
          <w:szCs w:val="24"/>
        </w:rPr>
      </w:pPr>
      <w:r w:rsidRPr="00C6282E">
        <w:rPr>
          <w:rFonts w:ascii="Times New Roman" w:hAnsi="Times New Roman" w:cs="Times New Roman"/>
          <w:sz w:val="24"/>
          <w:szCs w:val="24"/>
        </w:rPr>
        <w:t xml:space="preserve"/>
      </w:r>
      <w:hyperlink r:id="rId7" w:history="1">
        <w:r w:rsidRPr="00C6282E">
          <w:rPr>
            <w:rStyle w:val="Hyperlink"/>
            <w:rFonts w:ascii="Times New Roman" w:hAnsi="Times New Roman" w:cs="Times New Roman"/>
            <w:sz w:val="24"/>
            <w:szCs w:val="24"/>
          </w:rPr>
          <w:t/>
        </w:r>
      </w:hyperlink>
      <w:r w:rsidRPr="00C6282E">
        <w:rPr>
          <w:rStyle w:val="Hyperlink"/>
          <w:rFonts w:ascii="Times New Roman" w:hAnsi="Times New Roman" w:cs="Times New Roman"/>
          <w:sz w:val="24"/>
          <w:szCs w:val="24"/>
        </w:rPr>
        <w:t xml:space="preserve"/>
      </w:r>
      <w:proofErr w:type="gramStart"/>
      <w:r w:rsidRPr="00C6282E">
        <w:rPr>
          <w:rStyle w:val="Hyperlink"/>
          <w:rFonts w:ascii="Times New Roman" w:hAnsi="Times New Roman" w:cs="Times New Roman"/>
          <w:sz w:val="24"/>
          <w:szCs w:val="24"/>
        </w:rPr>
        <w:t xml:space="preserve"/>
      </w:r>
      <w:proofErr w:type="gramEnd"/>
      <w:r w:rsidRPr="00C6282E">
        <w:rPr>
          <w:rStyle w:val="Hyperlink"/>
          <w:rFonts w:ascii="Times New Roman" w:hAnsi="Times New Roman" w:cs="Times New Roman"/>
          <w:sz w:val="24"/>
          <w:szCs w:val="24"/>
        </w:rPr>
        <w:fldChar w:fldCharType="begin"/>
      </w:r>
      <w:r w:rsidRPr="00C6282E">
        <w:rPr>
          <w:rStyle w:val="Hyperlink"/>
          <w:rFonts w:ascii="Times New Roman" w:hAnsi="Times New Roman" w:cs="Times New Roman"/>
          <w:sz w:val="24"/>
          <w:szCs w:val="24"/>
        </w:rPr>
        <w:instrText xml:space="preserve"> HYPERLINK "mailto:kunjlatalal@gmail.com" </w:instrText>
      </w:r>
      <w:r w:rsidRPr="00C6282E">
        <w:rPr>
          <w:rStyle w:val="Hyperlink"/>
          <w:rFonts w:ascii="Times New Roman" w:hAnsi="Times New Roman" w:cs="Times New Roman"/>
          <w:sz w:val="24"/>
          <w:szCs w:val="24"/>
        </w:rPr>
        <w:fldChar w:fldCharType="separate"/>
      </w:r>
      <w:r w:rsidRPr="00C6282E">
        <w:rPr>
          <w:rStyle w:val="Hyperlink"/>
          <w:rFonts w:ascii="Times New Roman" w:hAnsi="Times New Roman" w:cs="Times New Roman"/>
          <w:sz w:val="24"/>
          <w:szCs w:val="24"/>
        </w:rPr>
        <w:t/>
      </w:r>
      <w:r w:rsidRPr="00C6282E">
        <w:rPr>
          <w:rStyle w:val="Hyperlink"/>
          <w:rFonts w:ascii="Times New Roman" w:hAnsi="Times New Roman" w:cs="Times New Roman"/>
          <w:sz w:val="24"/>
          <w:szCs w:val="24"/>
        </w:rPr>
        <w:fldChar w:fldCharType="end"/>
      </w:r>
    </w:p>
    <w:p w:rsidR="007F3673" w:rsidRPr="00C6282E" w:rsidRDefault="007F3673" w:rsidP="007F3673">
      <w:pPr>
        <w:jc w:val="center"/>
        <w:rPr>
          <w:rFonts w:ascii="Times New Roman" w:hAnsi="Times New Roman" w:cs="Times New Roman"/>
          <w:sz w:val="24"/>
          <w:szCs w:val="24"/>
        </w:rPr>
      </w:pPr>
    </w:p>
    <w:p w:rsidR="007F3673" w:rsidRPr="00C6282E" w:rsidRDefault="007F3673" w:rsidP="007F3673">
      <w:pPr>
        <w:rPr>
          <w:rFonts w:ascii="Times New Roman" w:hAnsi="Times New Roman" w:cs="Times New Roman"/>
          <w:sz w:val="24"/>
          <w:szCs w:val="24"/>
        </w:rPr>
      </w:pPr>
      <w:r w:rsidRPr="00C6282E">
        <w:rPr>
          <w:rFonts w:ascii="Times New Roman" w:hAnsi="Times New Roman" w:cs="Times New Roman"/>
          <w:b/>
          <w:sz w:val="24"/>
          <w:szCs w:val="24"/>
        </w:rPr>
        <w:t>INTRODUCTION</w:t>
      </w:r>
      <w:r w:rsidRPr="00C6282E">
        <w:rPr>
          <w:rFonts w:ascii="Times New Roman" w:hAnsi="Times New Roman" w:cs="Times New Roman"/>
          <w:sz w:val="24"/>
          <w:szCs w:val="24"/>
        </w:rPr>
        <w:t xml:space="preserve"> </w:t>
      </w:r>
    </w:p>
    <w:p w:rsidR="009B7187" w:rsidRPr="00C6282E" w:rsidRDefault="007F3673" w:rsidP="00620E61">
      <w:pPr>
        <w:jc w:val="both"/>
        <w:rPr>
          <w:rFonts w:ascii="Times New Roman" w:hAnsi="Times New Roman" w:cs="Times New Roman"/>
          <w:sz w:val="24"/>
          <w:szCs w:val="24"/>
        </w:rPr>
      </w:pPr>
      <w:r w:rsidRPr="00C6282E">
        <w:rPr>
          <w:rFonts w:ascii="Times New Roman" w:hAnsi="Times New Roman" w:cs="Times New Roman"/>
          <w:sz w:val="24"/>
          <w:szCs w:val="24"/>
        </w:rPr>
        <w:tab/>
        <w:t>Jharkhand (The Land of Forest) is the 28</w:t>
      </w:r>
      <w:r w:rsidRPr="00C6282E">
        <w:rPr>
          <w:rFonts w:ascii="Times New Roman" w:hAnsi="Times New Roman" w:cs="Times New Roman"/>
          <w:sz w:val="24"/>
          <w:szCs w:val="24"/>
          <w:vertAlign w:val="superscript"/>
        </w:rPr>
        <w:t>th</w:t>
      </w:r>
      <w:r w:rsidRPr="00C6282E">
        <w:rPr>
          <w:rFonts w:ascii="Times New Roman" w:hAnsi="Times New Roman" w:cs="Times New Roman"/>
          <w:sz w:val="24"/>
          <w:szCs w:val="24"/>
        </w:rPr>
        <w:t xml:space="preserve"> state of the Indian Union was brought into existence by the Bihar</w:t>
      </w:r>
      <w:r w:rsidR="00A06EF1" w:rsidRPr="00C6282E">
        <w:rPr>
          <w:rFonts w:ascii="Times New Roman" w:hAnsi="Times New Roman" w:cs="Times New Roman"/>
          <w:sz w:val="24"/>
          <w:szCs w:val="24"/>
        </w:rPr>
        <w:t xml:space="preserve"> </w:t>
      </w:r>
      <w:r w:rsidR="00CC52F3" w:rsidRPr="00C6282E">
        <w:rPr>
          <w:rFonts w:ascii="Times New Roman" w:hAnsi="Times New Roman" w:cs="Times New Roman"/>
          <w:sz w:val="24"/>
          <w:szCs w:val="24"/>
        </w:rPr>
        <w:t>reorganization</w:t>
      </w:r>
      <w:r w:rsidR="00A06EF1" w:rsidRPr="00C6282E">
        <w:rPr>
          <w:rFonts w:ascii="Times New Roman" w:hAnsi="Times New Roman" w:cs="Times New Roman"/>
          <w:sz w:val="24"/>
          <w:szCs w:val="24"/>
        </w:rPr>
        <w:t xml:space="preserve"> </w:t>
      </w:r>
      <w:r w:rsidR="00CC52F3" w:rsidRPr="00C6282E">
        <w:rPr>
          <w:rFonts w:ascii="Times New Roman" w:hAnsi="Times New Roman" w:cs="Times New Roman"/>
          <w:sz w:val="24"/>
          <w:szCs w:val="24"/>
        </w:rPr>
        <w:t>Act on November 15</w:t>
      </w:r>
      <w:r w:rsidR="00CC52F3" w:rsidRPr="00C6282E">
        <w:rPr>
          <w:rFonts w:ascii="Times New Roman" w:hAnsi="Times New Roman" w:cs="Times New Roman"/>
          <w:sz w:val="24"/>
          <w:szCs w:val="24"/>
          <w:vertAlign w:val="superscript"/>
        </w:rPr>
        <w:t>th</w:t>
      </w:r>
      <w:r w:rsidR="00CC52F3" w:rsidRPr="00C6282E">
        <w:rPr>
          <w:rFonts w:ascii="Times New Roman" w:hAnsi="Times New Roman" w:cs="Times New Roman"/>
          <w:sz w:val="24"/>
          <w:szCs w:val="24"/>
        </w:rPr>
        <w:t xml:space="preserve"> 2000. It is a state in eastern India</w:t>
      </w:r>
      <w:r w:rsidR="006E6222" w:rsidRPr="00C6282E">
        <w:rPr>
          <w:rFonts w:ascii="Times New Roman" w:hAnsi="Times New Roman" w:cs="Times New Roman"/>
          <w:sz w:val="24"/>
          <w:szCs w:val="24"/>
        </w:rPr>
        <w:t xml:space="preserve"> and the states shares its border with the State of Bihar to the North, Uttar Pradesh to the north</w:t>
      </w:r>
      <w:r w:rsidR="00C14070" w:rsidRPr="00C6282E">
        <w:rPr>
          <w:rFonts w:ascii="Times New Roman" w:hAnsi="Times New Roman" w:cs="Times New Roman"/>
          <w:sz w:val="24"/>
          <w:szCs w:val="24"/>
        </w:rPr>
        <w:t xml:space="preserve">west, Chhattisgarh to the West and </w:t>
      </w:r>
      <w:r w:rsidR="006E6222" w:rsidRPr="00C6282E">
        <w:rPr>
          <w:rFonts w:ascii="Times New Roman" w:hAnsi="Times New Roman" w:cs="Times New Roman"/>
          <w:sz w:val="24"/>
          <w:szCs w:val="24"/>
        </w:rPr>
        <w:t>Odisha to the South and West Bengal to the East. Jharkhand has an area of 79,714 km</w:t>
      </w:r>
      <w:r w:rsidR="006E6222" w:rsidRPr="00C6282E">
        <w:rPr>
          <w:rFonts w:ascii="Times New Roman" w:hAnsi="Times New Roman" w:cs="Times New Roman"/>
          <w:sz w:val="24"/>
          <w:szCs w:val="24"/>
          <w:vertAlign w:val="superscript"/>
        </w:rPr>
        <w:t xml:space="preserve">2 </w:t>
      </w:r>
      <w:r w:rsidR="006E6222" w:rsidRPr="00C6282E">
        <w:rPr>
          <w:rFonts w:ascii="Times New Roman" w:hAnsi="Times New Roman" w:cs="Times New Roman"/>
          <w:sz w:val="24"/>
          <w:szCs w:val="24"/>
        </w:rPr>
        <w:t xml:space="preserve">(30,778 sq. m). </w:t>
      </w:r>
      <w:r w:rsidR="00C14070" w:rsidRPr="00C6282E">
        <w:rPr>
          <w:rFonts w:ascii="Times New Roman" w:hAnsi="Times New Roman" w:cs="Times New Roman"/>
          <w:sz w:val="24"/>
          <w:szCs w:val="24"/>
        </w:rPr>
        <w:t>Jharkhand</w:t>
      </w:r>
      <w:r w:rsidR="006E6222" w:rsidRPr="00C6282E">
        <w:rPr>
          <w:rFonts w:ascii="Times New Roman" w:hAnsi="Times New Roman" w:cs="Times New Roman"/>
          <w:sz w:val="24"/>
          <w:szCs w:val="24"/>
        </w:rPr>
        <w:t xml:space="preserve"> is the 15</w:t>
      </w:r>
      <w:r w:rsidR="006E6222" w:rsidRPr="00C6282E">
        <w:rPr>
          <w:rFonts w:ascii="Times New Roman" w:hAnsi="Times New Roman" w:cs="Times New Roman"/>
          <w:sz w:val="24"/>
          <w:szCs w:val="24"/>
          <w:vertAlign w:val="superscript"/>
        </w:rPr>
        <w:t>th</w:t>
      </w:r>
      <w:r w:rsidR="006E6222" w:rsidRPr="00C6282E">
        <w:rPr>
          <w:rFonts w:ascii="Times New Roman" w:hAnsi="Times New Roman" w:cs="Times New Roman"/>
          <w:sz w:val="24"/>
          <w:szCs w:val="24"/>
        </w:rPr>
        <w:t xml:space="preserve"> largest state by area </w:t>
      </w:r>
      <w:proofErr w:type="gramStart"/>
      <w:r w:rsidR="006E6222" w:rsidRPr="00C6282E">
        <w:rPr>
          <w:rFonts w:ascii="Times New Roman" w:hAnsi="Times New Roman" w:cs="Times New Roman"/>
          <w:sz w:val="24"/>
          <w:szCs w:val="24"/>
        </w:rPr>
        <w:t xml:space="preserve">and </w:t>
      </w:r>
      <w:r w:rsidR="00C14070" w:rsidRPr="00C6282E">
        <w:rPr>
          <w:rFonts w:ascii="Times New Roman" w:hAnsi="Times New Roman" w:cs="Times New Roman"/>
          <w:sz w:val="24"/>
          <w:szCs w:val="24"/>
        </w:rPr>
        <w:t xml:space="preserve"> is</w:t>
      </w:r>
      <w:proofErr w:type="gramEnd"/>
      <w:r w:rsidR="00C14070" w:rsidRPr="00C6282E">
        <w:rPr>
          <w:rFonts w:ascii="Times New Roman" w:hAnsi="Times New Roman" w:cs="Times New Roman"/>
          <w:sz w:val="24"/>
          <w:szCs w:val="24"/>
        </w:rPr>
        <w:t xml:space="preserve"> </w:t>
      </w:r>
      <w:r w:rsidR="006E6222" w:rsidRPr="00C6282E">
        <w:rPr>
          <w:rFonts w:ascii="Times New Roman" w:hAnsi="Times New Roman" w:cs="Times New Roman"/>
          <w:sz w:val="24"/>
          <w:szCs w:val="24"/>
        </w:rPr>
        <w:t>the 14</w:t>
      </w:r>
      <w:r w:rsidR="006E6222" w:rsidRPr="00C6282E">
        <w:rPr>
          <w:rFonts w:ascii="Times New Roman" w:hAnsi="Times New Roman" w:cs="Times New Roman"/>
          <w:sz w:val="24"/>
          <w:szCs w:val="24"/>
          <w:vertAlign w:val="superscript"/>
        </w:rPr>
        <w:t>th</w:t>
      </w:r>
      <w:r w:rsidR="006E6222" w:rsidRPr="00C6282E">
        <w:rPr>
          <w:rFonts w:ascii="Times New Roman" w:hAnsi="Times New Roman" w:cs="Times New Roman"/>
          <w:sz w:val="24"/>
          <w:szCs w:val="24"/>
        </w:rPr>
        <w:t xml:space="preserve"> largest by population. The state is known for its beautiful Waterfalls and Hills. Jharkhand is famous for its rich minerals resources like Uranium, Mica, B</w:t>
      </w:r>
      <w:r w:rsidR="00287925" w:rsidRPr="00C6282E">
        <w:rPr>
          <w:rFonts w:ascii="Times New Roman" w:hAnsi="Times New Roman" w:cs="Times New Roman"/>
          <w:sz w:val="24"/>
          <w:szCs w:val="24"/>
        </w:rPr>
        <w:t>auxite, Granite, Gold, Silver, Graphite, Magnetite, Dolomite, Fireclay, Quartz, Field spar, Coal (32% of India), Iron, Copper (25% of India) etc. The forest and woodlands occupy more than 29% of the state which is amongst the highest in India. The total population of the state is 32, 988,134 as per the data of 2011 census, in which male population is about 16,930,315</w:t>
      </w:r>
      <w:r w:rsidR="00CD201A" w:rsidRPr="00C6282E">
        <w:rPr>
          <w:rFonts w:ascii="Times New Roman" w:hAnsi="Times New Roman" w:cs="Times New Roman"/>
          <w:sz w:val="24"/>
          <w:szCs w:val="24"/>
        </w:rPr>
        <w:t xml:space="preserve"> and the female population is about 16,057,819. </w:t>
      </w:r>
      <w:r w:rsidR="00287925" w:rsidRPr="00C6282E">
        <w:rPr>
          <w:rFonts w:ascii="Times New Roman" w:hAnsi="Times New Roman" w:cs="Times New Roman"/>
          <w:sz w:val="24"/>
          <w:szCs w:val="24"/>
        </w:rPr>
        <w:t xml:space="preserve">  </w:t>
      </w:r>
      <w:r w:rsidR="00CD201A" w:rsidRPr="00C6282E">
        <w:rPr>
          <w:rFonts w:ascii="Times New Roman" w:hAnsi="Times New Roman" w:cs="Times New Roman"/>
          <w:sz w:val="24"/>
          <w:szCs w:val="24"/>
        </w:rPr>
        <w:t xml:space="preserve">The state capital of Jharkhand is Ranchi. It is popularly known as “The City of Water Falls”. </w:t>
      </w:r>
      <w:r w:rsidR="000A3C55" w:rsidRPr="00C6282E">
        <w:rPr>
          <w:rFonts w:ascii="Times New Roman" w:hAnsi="Times New Roman" w:cs="Times New Roman"/>
          <w:sz w:val="24"/>
          <w:szCs w:val="24"/>
        </w:rPr>
        <w:t xml:space="preserve"> Ranchi is located in the southern part of the Chota Nagpur Plateau in the Indian states of Jharkhand. It is situated at a latitude of 23.35° N and a longitude of 85.33° E. it is at an average elevation of 651 meters (2,140 feet) above the sea level. The </w:t>
      </w:r>
      <w:r w:rsidR="00C14070" w:rsidRPr="00C6282E">
        <w:rPr>
          <w:rFonts w:ascii="Times New Roman" w:hAnsi="Times New Roman" w:cs="Times New Roman"/>
          <w:sz w:val="24"/>
          <w:szCs w:val="24"/>
        </w:rPr>
        <w:t xml:space="preserve">Ranchi </w:t>
      </w:r>
      <w:r w:rsidR="000A3C55" w:rsidRPr="00C6282E">
        <w:rPr>
          <w:rFonts w:ascii="Times New Roman" w:hAnsi="Times New Roman" w:cs="Times New Roman"/>
          <w:sz w:val="24"/>
          <w:szCs w:val="24"/>
        </w:rPr>
        <w:t xml:space="preserve">city is known for its natural beauty. </w:t>
      </w:r>
      <w:r w:rsidR="00CD201A" w:rsidRPr="00C6282E">
        <w:rPr>
          <w:rFonts w:ascii="Times New Roman" w:hAnsi="Times New Roman" w:cs="Times New Roman"/>
          <w:sz w:val="24"/>
          <w:szCs w:val="24"/>
        </w:rPr>
        <w:t>The climate of the city is moderate, with three well de</w:t>
      </w:r>
      <w:r w:rsidR="000D3378" w:rsidRPr="00C6282E">
        <w:rPr>
          <w:rFonts w:ascii="Times New Roman" w:hAnsi="Times New Roman" w:cs="Times New Roman"/>
          <w:sz w:val="24"/>
          <w:szCs w:val="24"/>
        </w:rPr>
        <w:t>fined seasons: the cold weather season from November to February and it is the most pleasant part of the year. The high temperature in Ranchi is in December usually rise from about 50° F (10° C) into the low 70° F (low20° C) daily. The hot weather season lasts from March to mid-June, May being the hottest month and is characterized by daily high temperature in the upper 90° F (37° C) and low temperature in the mid 70° F (20° C)</w:t>
      </w:r>
      <w:r w:rsidR="00620E61" w:rsidRPr="00C6282E">
        <w:rPr>
          <w:rFonts w:ascii="Times New Roman" w:hAnsi="Times New Roman" w:cs="Times New Roman"/>
          <w:sz w:val="24"/>
          <w:szCs w:val="24"/>
        </w:rPr>
        <w:t xml:space="preserve">. </w:t>
      </w:r>
    </w:p>
    <w:p w:rsidR="009B7187" w:rsidRPr="00C6282E" w:rsidRDefault="009B7187" w:rsidP="009B7187">
      <w:pPr>
        <w:jc w:val="center"/>
        <w:rPr>
          <w:rFonts w:ascii="Times New Roman" w:hAnsi="Times New Roman" w:cs="Times New Roman"/>
          <w:sz w:val="24"/>
          <w:szCs w:val="24"/>
        </w:rPr>
      </w:pPr>
      <w:r w:rsidRPr="00C6282E">
        <w:rPr>
          <w:rFonts w:ascii="Times New Roman" w:hAnsi="Times New Roman" w:cs="Times New Roman"/>
          <w:noProof/>
          <w:sz w:val="24"/>
          <w:szCs w:val="24"/>
          <w:lang w:eastAsia="en-IN"/>
        </w:rPr>
        <w:drawing>
          <wp:inline distT="0" distB="0" distL="0" distR="0" wp14:anchorId="05C5C88C" wp14:editId="0FAB4A5A">
            <wp:extent cx="2217420" cy="197267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3366" cy="2004658"/>
                    </a:xfrm>
                    <a:prstGeom prst="rect">
                      <a:avLst/>
                    </a:prstGeom>
                    <a:noFill/>
                    <a:ln>
                      <a:noFill/>
                    </a:ln>
                  </pic:spPr>
                </pic:pic>
              </a:graphicData>
            </a:graphic>
          </wp:inline>
        </w:drawing>
      </w:r>
    </w:p>
    <w:p w:rsidR="009B7187" w:rsidRPr="00C6282E" w:rsidRDefault="009B7187" w:rsidP="009B7187">
      <w:pPr>
        <w:jc w:val="center"/>
        <w:rPr>
          <w:rFonts w:ascii="Times New Roman" w:hAnsi="Times New Roman" w:cs="Times New Roman"/>
          <w:b/>
          <w:sz w:val="24"/>
          <w:szCs w:val="24"/>
        </w:rPr>
      </w:pPr>
      <w:r w:rsidRPr="00C6282E">
        <w:rPr>
          <w:rFonts w:ascii="Times New Roman" w:hAnsi="Times New Roman" w:cs="Times New Roman"/>
          <w:b/>
          <w:sz w:val="24"/>
          <w:szCs w:val="24"/>
        </w:rPr>
        <w:t>Fig 1. Showing the State of Jharkhand with its Capital Ranchi</w:t>
      </w:r>
    </w:p>
    <w:p w:rsidR="00620E61" w:rsidRPr="00C6282E" w:rsidRDefault="00620E61" w:rsidP="009B7187">
      <w:pPr>
        <w:ind w:firstLine="720"/>
        <w:jc w:val="both"/>
        <w:rPr>
          <w:rFonts w:ascii="Times New Roman" w:hAnsi="Times New Roman" w:cs="Times New Roman"/>
          <w:sz w:val="24"/>
          <w:szCs w:val="24"/>
        </w:rPr>
      </w:pPr>
      <w:r w:rsidRPr="00C6282E">
        <w:rPr>
          <w:rFonts w:ascii="Times New Roman" w:hAnsi="Times New Roman" w:cs="Times New Roman"/>
          <w:sz w:val="24"/>
          <w:szCs w:val="24"/>
        </w:rPr>
        <w:lastRenderedPageBreak/>
        <w:t>There are three water bodies in Ranchi that supply drinking water</w:t>
      </w:r>
      <w:r w:rsidR="007E3B8D" w:rsidRPr="00C6282E">
        <w:rPr>
          <w:rFonts w:ascii="Times New Roman" w:hAnsi="Times New Roman" w:cs="Times New Roman"/>
          <w:sz w:val="24"/>
          <w:szCs w:val="24"/>
        </w:rPr>
        <w:t>.</w:t>
      </w:r>
      <w:r w:rsidRPr="00C6282E">
        <w:rPr>
          <w:rFonts w:ascii="Times New Roman" w:hAnsi="Times New Roman" w:cs="Times New Roman"/>
          <w:sz w:val="24"/>
          <w:szCs w:val="24"/>
        </w:rPr>
        <w:t xml:space="preserve"> </w:t>
      </w:r>
      <w:r w:rsidR="007E3B8D" w:rsidRPr="00C6282E">
        <w:rPr>
          <w:rFonts w:ascii="Times New Roman" w:hAnsi="Times New Roman" w:cs="Times New Roman"/>
          <w:sz w:val="24"/>
          <w:szCs w:val="24"/>
        </w:rPr>
        <w:t xml:space="preserve">In Ranchi the Subarnarekha River and its tributaries constitute the local river system. The channels </w:t>
      </w:r>
      <w:proofErr w:type="spellStart"/>
      <w:r w:rsidR="007E3B8D" w:rsidRPr="00C6282E">
        <w:rPr>
          <w:rFonts w:ascii="Times New Roman" w:hAnsi="Times New Roman" w:cs="Times New Roman"/>
          <w:sz w:val="24"/>
          <w:szCs w:val="24"/>
        </w:rPr>
        <w:t>Kanke</w:t>
      </w:r>
      <w:proofErr w:type="spellEnd"/>
      <w:r w:rsidR="007E3B8D" w:rsidRPr="00C6282E">
        <w:rPr>
          <w:rFonts w:ascii="Times New Roman" w:hAnsi="Times New Roman" w:cs="Times New Roman"/>
          <w:sz w:val="24"/>
          <w:szCs w:val="24"/>
        </w:rPr>
        <w:t xml:space="preserve"> Dam, </w:t>
      </w:r>
      <w:proofErr w:type="spellStart"/>
      <w:r w:rsidR="007E3B8D" w:rsidRPr="00C6282E">
        <w:rPr>
          <w:rFonts w:ascii="Times New Roman" w:hAnsi="Times New Roman" w:cs="Times New Roman"/>
          <w:sz w:val="24"/>
          <w:szCs w:val="24"/>
        </w:rPr>
        <w:t>Rukka</w:t>
      </w:r>
      <w:proofErr w:type="spellEnd"/>
      <w:r w:rsidR="007E3B8D" w:rsidRPr="00C6282E">
        <w:rPr>
          <w:rFonts w:ascii="Times New Roman" w:hAnsi="Times New Roman" w:cs="Times New Roman"/>
          <w:sz w:val="24"/>
          <w:szCs w:val="24"/>
        </w:rPr>
        <w:t xml:space="preserve"> (</w:t>
      </w:r>
      <w:proofErr w:type="spellStart"/>
      <w:r w:rsidR="007E3B8D" w:rsidRPr="00C6282E">
        <w:rPr>
          <w:rFonts w:ascii="Times New Roman" w:hAnsi="Times New Roman" w:cs="Times New Roman"/>
          <w:sz w:val="24"/>
          <w:szCs w:val="24"/>
        </w:rPr>
        <w:t>Getalsud</w:t>
      </w:r>
      <w:proofErr w:type="spellEnd"/>
      <w:r w:rsidR="007E3B8D" w:rsidRPr="00C6282E">
        <w:rPr>
          <w:rFonts w:ascii="Times New Roman" w:hAnsi="Times New Roman" w:cs="Times New Roman"/>
          <w:sz w:val="24"/>
          <w:szCs w:val="24"/>
        </w:rPr>
        <w:t xml:space="preserve">) Dam and </w:t>
      </w:r>
      <w:proofErr w:type="spellStart"/>
      <w:r w:rsidR="007E3B8D" w:rsidRPr="00C6282E">
        <w:rPr>
          <w:rFonts w:ascii="Times New Roman" w:hAnsi="Times New Roman" w:cs="Times New Roman"/>
          <w:sz w:val="24"/>
          <w:szCs w:val="24"/>
        </w:rPr>
        <w:t>Hatia</w:t>
      </w:r>
      <w:proofErr w:type="spellEnd"/>
      <w:r w:rsidR="007E3B8D" w:rsidRPr="00C6282E">
        <w:rPr>
          <w:rFonts w:ascii="Times New Roman" w:hAnsi="Times New Roman" w:cs="Times New Roman"/>
          <w:sz w:val="24"/>
          <w:szCs w:val="24"/>
        </w:rPr>
        <w:t xml:space="preserve"> (</w:t>
      </w:r>
      <w:proofErr w:type="spellStart"/>
      <w:r w:rsidR="007E3B8D" w:rsidRPr="00C6282E">
        <w:rPr>
          <w:rFonts w:ascii="Times New Roman" w:hAnsi="Times New Roman" w:cs="Times New Roman"/>
          <w:sz w:val="24"/>
          <w:szCs w:val="24"/>
        </w:rPr>
        <w:t>Dhurwa</w:t>
      </w:r>
      <w:proofErr w:type="spellEnd"/>
      <w:r w:rsidR="007E3B8D" w:rsidRPr="00C6282E">
        <w:rPr>
          <w:rFonts w:ascii="Times New Roman" w:hAnsi="Times New Roman" w:cs="Times New Roman"/>
          <w:sz w:val="24"/>
          <w:szCs w:val="24"/>
        </w:rPr>
        <w:t>) Dam have been dammed to create reservoirs that supply water to the majority of the population. T</w:t>
      </w:r>
      <w:r w:rsidRPr="00C6282E">
        <w:rPr>
          <w:rFonts w:ascii="Times New Roman" w:hAnsi="Times New Roman" w:cs="Times New Roman"/>
          <w:sz w:val="24"/>
          <w:szCs w:val="24"/>
        </w:rPr>
        <w:t xml:space="preserve">he </w:t>
      </w:r>
      <w:proofErr w:type="spellStart"/>
      <w:r w:rsidRPr="00C6282E">
        <w:rPr>
          <w:rFonts w:ascii="Times New Roman" w:hAnsi="Times New Roman" w:cs="Times New Roman"/>
          <w:sz w:val="24"/>
          <w:szCs w:val="24"/>
        </w:rPr>
        <w:t>Kanke</w:t>
      </w:r>
      <w:proofErr w:type="spellEnd"/>
      <w:r w:rsidRPr="00C6282E">
        <w:rPr>
          <w:rFonts w:ascii="Times New Roman" w:hAnsi="Times New Roman" w:cs="Times New Roman"/>
          <w:sz w:val="24"/>
          <w:szCs w:val="24"/>
        </w:rPr>
        <w:t xml:space="preserve"> dam area is a posh township with residential apartment and scores of commercial entities. </w:t>
      </w:r>
      <w:proofErr w:type="spellStart"/>
      <w:r w:rsidRPr="00C6282E">
        <w:rPr>
          <w:rFonts w:ascii="Times New Roman" w:hAnsi="Times New Roman" w:cs="Times New Roman"/>
          <w:sz w:val="24"/>
          <w:szCs w:val="24"/>
        </w:rPr>
        <w:t>Rukka</w:t>
      </w:r>
      <w:proofErr w:type="spellEnd"/>
      <w:r w:rsidRPr="00C6282E">
        <w:rPr>
          <w:rFonts w:ascii="Times New Roman" w:hAnsi="Times New Roman" w:cs="Times New Roman"/>
          <w:sz w:val="24"/>
          <w:szCs w:val="24"/>
        </w:rPr>
        <w:t xml:space="preserve"> (</w:t>
      </w:r>
      <w:proofErr w:type="spellStart"/>
      <w:r w:rsidRPr="00C6282E">
        <w:rPr>
          <w:rFonts w:ascii="Times New Roman" w:hAnsi="Times New Roman" w:cs="Times New Roman"/>
          <w:sz w:val="24"/>
          <w:szCs w:val="24"/>
        </w:rPr>
        <w:t>Getalsud</w:t>
      </w:r>
      <w:proofErr w:type="spellEnd"/>
      <w:r w:rsidRPr="00C6282E">
        <w:rPr>
          <w:rFonts w:ascii="Times New Roman" w:hAnsi="Times New Roman" w:cs="Times New Roman"/>
          <w:sz w:val="24"/>
          <w:szCs w:val="24"/>
        </w:rPr>
        <w:t xml:space="preserve">) Dam, it is the largest dam in Ranchi which supplies water to about 80% of the total population in the city. </w:t>
      </w:r>
      <w:proofErr w:type="spellStart"/>
      <w:r w:rsidRPr="00C6282E">
        <w:rPr>
          <w:rFonts w:ascii="Times New Roman" w:hAnsi="Times New Roman" w:cs="Times New Roman"/>
          <w:sz w:val="24"/>
          <w:szCs w:val="24"/>
        </w:rPr>
        <w:t>Hatia</w:t>
      </w:r>
      <w:proofErr w:type="spellEnd"/>
      <w:r w:rsidRPr="00C6282E">
        <w:rPr>
          <w:rFonts w:ascii="Times New Roman" w:hAnsi="Times New Roman" w:cs="Times New Roman"/>
          <w:sz w:val="24"/>
          <w:szCs w:val="24"/>
        </w:rPr>
        <w:t xml:space="preserve"> (</w:t>
      </w:r>
      <w:proofErr w:type="spellStart"/>
      <w:r w:rsidRPr="00C6282E">
        <w:rPr>
          <w:rFonts w:ascii="Times New Roman" w:hAnsi="Times New Roman" w:cs="Times New Roman"/>
          <w:sz w:val="24"/>
          <w:szCs w:val="24"/>
        </w:rPr>
        <w:t>Dhurwa</w:t>
      </w:r>
      <w:proofErr w:type="spellEnd"/>
      <w:r w:rsidRPr="00C6282E">
        <w:rPr>
          <w:rFonts w:ascii="Times New Roman" w:hAnsi="Times New Roman" w:cs="Times New Roman"/>
          <w:sz w:val="24"/>
          <w:szCs w:val="24"/>
        </w:rPr>
        <w:t xml:space="preserve">) dam </w:t>
      </w:r>
      <w:r w:rsidR="00F27C68" w:rsidRPr="00C6282E">
        <w:rPr>
          <w:rFonts w:ascii="Times New Roman" w:hAnsi="Times New Roman" w:cs="Times New Roman"/>
          <w:sz w:val="24"/>
          <w:szCs w:val="24"/>
        </w:rPr>
        <w:t>supplies about 43 MLD water/day but has to resort to water rationing (supply thrice a week) during peak summer.</w:t>
      </w:r>
    </w:p>
    <w:p w:rsidR="00776C4E" w:rsidRPr="00C6282E" w:rsidRDefault="00F27C68" w:rsidP="006E6222">
      <w:pPr>
        <w:jc w:val="both"/>
        <w:rPr>
          <w:rFonts w:ascii="Times New Roman" w:hAnsi="Times New Roman" w:cs="Times New Roman"/>
          <w:sz w:val="24"/>
          <w:szCs w:val="24"/>
        </w:rPr>
      </w:pPr>
      <w:r w:rsidRPr="00C6282E">
        <w:rPr>
          <w:rFonts w:ascii="Times New Roman" w:hAnsi="Times New Roman" w:cs="Times New Roman"/>
          <w:sz w:val="24"/>
          <w:szCs w:val="24"/>
        </w:rPr>
        <w:tab/>
        <w:t>Water is addressed as a necessary resource and life preservative, it is required for most human activities like drinking, cooking, bathing, washing, agriculture, industry, recreation, navigation and fisheries etc.</w:t>
      </w:r>
      <w:r w:rsidR="007D3122" w:rsidRPr="00C6282E">
        <w:rPr>
          <w:rFonts w:ascii="Times New Roman" w:hAnsi="Times New Roman" w:cs="Times New Roman"/>
          <w:sz w:val="24"/>
          <w:szCs w:val="24"/>
        </w:rPr>
        <w:t xml:space="preserve"> The water for human consumption and other domestic purpose should be free from disease causing organisms, poisonous substances and excessive amount of mineral and organic matter. It should also be free from colour, turbidity, taste and odour, (Rim- </w:t>
      </w:r>
      <w:proofErr w:type="spellStart"/>
      <w:r w:rsidR="007D3122" w:rsidRPr="00C6282E">
        <w:rPr>
          <w:rFonts w:ascii="Times New Roman" w:hAnsi="Times New Roman" w:cs="Times New Roman"/>
          <w:sz w:val="24"/>
          <w:szCs w:val="24"/>
        </w:rPr>
        <w:t>Rukeh</w:t>
      </w:r>
      <w:proofErr w:type="spellEnd"/>
      <w:r w:rsidR="007D3122" w:rsidRPr="00C6282E">
        <w:rPr>
          <w:rFonts w:ascii="Times New Roman" w:hAnsi="Times New Roman" w:cs="Times New Roman"/>
          <w:sz w:val="24"/>
          <w:szCs w:val="24"/>
        </w:rPr>
        <w:t>, 2013).</w:t>
      </w:r>
      <w:r w:rsidR="00210D33" w:rsidRPr="00C6282E">
        <w:rPr>
          <w:rFonts w:ascii="Times New Roman" w:hAnsi="Times New Roman" w:cs="Times New Roman"/>
          <w:sz w:val="24"/>
          <w:szCs w:val="24"/>
        </w:rPr>
        <w:t xml:space="preserve"> </w:t>
      </w:r>
      <w:r w:rsidR="00FB4E08" w:rsidRPr="00C6282E">
        <w:rPr>
          <w:rFonts w:ascii="Times New Roman" w:hAnsi="Times New Roman" w:cs="Times New Roman"/>
          <w:sz w:val="24"/>
          <w:szCs w:val="24"/>
        </w:rPr>
        <w:t>The water and water resources are very important for maintaining an adequate food supply and a productive environment for all living organisms. As there is increase in human population and economic grow, global freshwater demand has been increasing rapidly. Water is essential to life because it heavily influence public health and living standard. It is a very important required substance in order to sustain vital activities of human beings such as nutrition, respiration, circulation, excretion and even reproduction</w:t>
      </w:r>
      <w:proofErr w:type="gramStart"/>
      <w:r w:rsidR="00FB4E08" w:rsidRPr="00C6282E">
        <w:rPr>
          <w:rFonts w:ascii="Times New Roman" w:hAnsi="Times New Roman" w:cs="Times New Roman"/>
          <w:sz w:val="24"/>
          <w:szCs w:val="24"/>
        </w:rPr>
        <w:t>.</w:t>
      </w:r>
      <w:r w:rsidR="00676ECD" w:rsidRPr="00C6282E">
        <w:rPr>
          <w:rFonts w:ascii="Times New Roman" w:hAnsi="Times New Roman" w:cs="Times New Roman"/>
          <w:sz w:val="24"/>
          <w:szCs w:val="24"/>
        </w:rPr>
        <w:t>(</w:t>
      </w:r>
      <w:proofErr w:type="gramEnd"/>
      <w:r w:rsidR="00676ECD" w:rsidRPr="00C6282E">
        <w:rPr>
          <w:rFonts w:ascii="Times New Roman" w:hAnsi="Times New Roman" w:cs="Times New Roman"/>
          <w:sz w:val="24"/>
          <w:szCs w:val="24"/>
        </w:rPr>
        <w:t>Akin, 2007).</w:t>
      </w:r>
      <w:r w:rsidR="00953117" w:rsidRPr="00C6282E">
        <w:rPr>
          <w:rFonts w:ascii="Times New Roman" w:hAnsi="Times New Roman" w:cs="Times New Roman"/>
          <w:sz w:val="24"/>
          <w:szCs w:val="24"/>
        </w:rPr>
        <w:t xml:space="preserve"> It is a biological solvents that provides both the transport and dissolution of vitamins and minerals in the body. </w:t>
      </w:r>
      <w:r w:rsidR="00C14070" w:rsidRPr="00C6282E">
        <w:rPr>
          <w:rFonts w:ascii="Times New Roman" w:hAnsi="Times New Roman" w:cs="Times New Roman"/>
          <w:sz w:val="24"/>
          <w:szCs w:val="24"/>
        </w:rPr>
        <w:t>The water</w:t>
      </w:r>
      <w:r w:rsidR="00953117" w:rsidRPr="00C6282E">
        <w:rPr>
          <w:rFonts w:ascii="Times New Roman" w:hAnsi="Times New Roman" w:cs="Times New Roman"/>
          <w:sz w:val="24"/>
          <w:szCs w:val="24"/>
        </w:rPr>
        <w:t xml:space="preserve"> is important in regulating body temperature, facilitates the work of the kidneys and other organs. It protect and act as a cushion and plays a fundamental role in moisturizing the skin, removing toxins and cleaning the body. It also supports the conversion of nutrients taken into the body in the form of energy and also helps the absorption of nutrients. It is the main ingredient of carbohydrate, fats and proteins in the human body. About 80 – 90% of our blood and about 75</w:t>
      </w:r>
      <w:r w:rsidR="00676ECD" w:rsidRPr="00C6282E">
        <w:rPr>
          <w:rFonts w:ascii="Times New Roman" w:hAnsi="Times New Roman" w:cs="Times New Roman"/>
          <w:sz w:val="24"/>
          <w:szCs w:val="24"/>
        </w:rPr>
        <w:t>% of our muscles are made up of water</w:t>
      </w:r>
      <w:proofErr w:type="gramStart"/>
      <w:r w:rsidR="00676ECD" w:rsidRPr="00C6282E">
        <w:rPr>
          <w:rFonts w:ascii="Times New Roman" w:hAnsi="Times New Roman" w:cs="Times New Roman"/>
          <w:sz w:val="24"/>
          <w:szCs w:val="24"/>
        </w:rPr>
        <w:t>.(</w:t>
      </w:r>
      <w:proofErr w:type="spellStart"/>
      <w:proofErr w:type="gramEnd"/>
      <w:r w:rsidR="00676ECD" w:rsidRPr="00C6282E">
        <w:rPr>
          <w:rFonts w:ascii="Times New Roman" w:hAnsi="Times New Roman" w:cs="Times New Roman"/>
          <w:sz w:val="24"/>
          <w:szCs w:val="24"/>
        </w:rPr>
        <w:t>Cepel</w:t>
      </w:r>
      <w:proofErr w:type="spellEnd"/>
      <w:r w:rsidR="00676ECD" w:rsidRPr="00C6282E">
        <w:rPr>
          <w:rFonts w:ascii="Times New Roman" w:hAnsi="Times New Roman" w:cs="Times New Roman"/>
          <w:sz w:val="24"/>
          <w:szCs w:val="24"/>
        </w:rPr>
        <w:t xml:space="preserve">, 2003). It is an indispensable element of life and we feel uncomfortable when we are dehydrated even for a very short time.so water is very precious </w:t>
      </w:r>
      <w:r w:rsidR="000967C1" w:rsidRPr="00C6282E">
        <w:rPr>
          <w:rFonts w:ascii="Times New Roman" w:hAnsi="Times New Roman" w:cs="Times New Roman"/>
          <w:sz w:val="24"/>
          <w:szCs w:val="24"/>
        </w:rPr>
        <w:t>and</w:t>
      </w:r>
      <w:r w:rsidR="00676ECD" w:rsidRPr="00C6282E">
        <w:rPr>
          <w:rFonts w:ascii="Times New Roman" w:hAnsi="Times New Roman" w:cs="Times New Roman"/>
          <w:sz w:val="24"/>
          <w:szCs w:val="24"/>
        </w:rPr>
        <w:t xml:space="preserve"> a very blessed gift from above.</w:t>
      </w:r>
    </w:p>
    <w:p w:rsidR="00397E14" w:rsidRPr="00C6282E" w:rsidRDefault="00397E14" w:rsidP="006E6222">
      <w:pPr>
        <w:jc w:val="both"/>
        <w:rPr>
          <w:rFonts w:ascii="Times New Roman" w:hAnsi="Times New Roman" w:cs="Times New Roman"/>
          <w:sz w:val="24"/>
          <w:szCs w:val="24"/>
        </w:rPr>
      </w:pPr>
    </w:p>
    <w:p w:rsidR="007D3122" w:rsidRPr="00C6282E" w:rsidRDefault="00397E14" w:rsidP="006E6222">
      <w:pPr>
        <w:jc w:val="both"/>
        <w:rPr>
          <w:rFonts w:ascii="Times New Roman" w:hAnsi="Times New Roman" w:cs="Times New Roman"/>
          <w:sz w:val="24"/>
          <w:szCs w:val="24"/>
        </w:rPr>
      </w:pPr>
      <w:r w:rsidRPr="00C6282E">
        <w:rPr>
          <w:rFonts w:ascii="Times New Roman" w:hAnsi="Times New Roman" w:cs="Times New Roman"/>
          <w:b/>
          <w:sz w:val="24"/>
          <w:szCs w:val="24"/>
        </w:rPr>
        <w:t>MATERIALS AND METHODS</w:t>
      </w:r>
    </w:p>
    <w:p w:rsidR="000A0E0E" w:rsidRPr="00C6282E" w:rsidRDefault="000A0E0E" w:rsidP="000A0E0E">
      <w:pPr>
        <w:pStyle w:val="ListParagraph"/>
        <w:spacing w:after="240" w:line="360" w:lineRule="auto"/>
        <w:ind w:left="0"/>
        <w:jc w:val="both"/>
        <w:rPr>
          <w:rFonts w:ascii="Times New Roman" w:hAnsi="Times New Roman" w:cs="Times New Roman"/>
          <w:b/>
          <w:sz w:val="24"/>
          <w:szCs w:val="24"/>
        </w:rPr>
      </w:pPr>
      <w:r w:rsidRPr="00C6282E">
        <w:rPr>
          <w:rFonts w:ascii="Times New Roman" w:hAnsi="Times New Roman" w:cs="Times New Roman"/>
          <w:b/>
          <w:sz w:val="24"/>
          <w:szCs w:val="24"/>
        </w:rPr>
        <w:t>Hydrogen ion Concentration (pH)</w:t>
      </w:r>
    </w:p>
    <w:p w:rsidR="000A0E0E" w:rsidRPr="00C6282E" w:rsidRDefault="000A0E0E" w:rsidP="000A0E0E">
      <w:pPr>
        <w:pStyle w:val="ListParagraph"/>
        <w:spacing w:after="240" w:line="360" w:lineRule="auto"/>
        <w:ind w:left="0"/>
        <w:jc w:val="both"/>
        <w:rPr>
          <w:rFonts w:ascii="Times New Roman" w:hAnsi="Times New Roman" w:cs="Times New Roman"/>
          <w:sz w:val="24"/>
          <w:szCs w:val="24"/>
        </w:rPr>
      </w:pPr>
      <w:r w:rsidRPr="00C6282E">
        <w:rPr>
          <w:rFonts w:ascii="Times New Roman" w:eastAsia="Times New Roman" w:hAnsi="Times New Roman" w:cs="Times New Roman"/>
          <w:sz w:val="24"/>
          <w:szCs w:val="24"/>
          <w:lang w:val="en-IN" w:eastAsia="en-IN"/>
        </w:rPr>
        <w:t xml:space="preserve">        The </w:t>
      </w:r>
      <w:r w:rsidRPr="00C6282E">
        <w:rPr>
          <w:rFonts w:ascii="Times New Roman" w:hAnsi="Times New Roman" w:cs="Times New Roman"/>
          <w:sz w:val="24"/>
          <w:szCs w:val="24"/>
        </w:rPr>
        <w:t>HANNA-</w:t>
      </w:r>
      <w:proofErr w:type="spellStart"/>
      <w:r w:rsidRPr="00C6282E">
        <w:rPr>
          <w:rFonts w:ascii="Times New Roman" w:hAnsi="Times New Roman" w:cs="Times New Roman"/>
          <w:sz w:val="24"/>
          <w:szCs w:val="24"/>
        </w:rPr>
        <w:t>pHep</w:t>
      </w:r>
      <w:proofErr w:type="spellEnd"/>
      <w:r w:rsidRPr="00C6282E">
        <w:rPr>
          <w:rFonts w:ascii="Times New Roman" w:hAnsi="Times New Roman" w:cs="Times New Roman"/>
          <w:sz w:val="24"/>
          <w:szCs w:val="24"/>
        </w:rPr>
        <w:t xml:space="preserve"> is a digital pH meter that can be used to estimate the hydro</w:t>
      </w:r>
      <w:r w:rsidR="00635A0C" w:rsidRPr="00C6282E">
        <w:rPr>
          <w:rFonts w:ascii="Times New Roman" w:hAnsi="Times New Roman" w:cs="Times New Roman"/>
          <w:sz w:val="24"/>
          <w:szCs w:val="24"/>
        </w:rPr>
        <w:t xml:space="preserve">gen ion concentration or pH of </w:t>
      </w:r>
      <w:r w:rsidRPr="00C6282E">
        <w:rPr>
          <w:rFonts w:ascii="Times New Roman" w:hAnsi="Times New Roman" w:cs="Times New Roman"/>
          <w:sz w:val="24"/>
          <w:szCs w:val="24"/>
        </w:rPr>
        <w:t xml:space="preserve">solution. This device is designed to be portable and easy to use, making it suitable for field work. It has a pH range from 0.0 to 14.0, a resolution of 0.1 pH and an accuracy of ± 0.1 </w:t>
      </w:r>
      <w:proofErr w:type="spellStart"/>
      <w:r w:rsidRPr="00C6282E">
        <w:rPr>
          <w:rFonts w:ascii="Times New Roman" w:hAnsi="Times New Roman" w:cs="Times New Roman"/>
          <w:sz w:val="24"/>
          <w:szCs w:val="24"/>
        </w:rPr>
        <w:t>pH.</w:t>
      </w:r>
      <w:proofErr w:type="spellEnd"/>
      <w:r w:rsidRPr="00C6282E">
        <w:rPr>
          <w:rFonts w:ascii="Times New Roman" w:hAnsi="Times New Roman" w:cs="Times New Roman"/>
          <w:sz w:val="24"/>
          <w:szCs w:val="24"/>
        </w:rPr>
        <w:t xml:space="preserve"> The digital pH meter HANNA-</w:t>
      </w:r>
      <w:proofErr w:type="spellStart"/>
      <w:r w:rsidRPr="00C6282E">
        <w:rPr>
          <w:rFonts w:ascii="Times New Roman" w:hAnsi="Times New Roman" w:cs="Times New Roman"/>
          <w:sz w:val="24"/>
          <w:szCs w:val="24"/>
        </w:rPr>
        <w:t>pHep</w:t>
      </w:r>
      <w:proofErr w:type="spellEnd"/>
      <w:r w:rsidRPr="00C6282E">
        <w:rPr>
          <w:rFonts w:ascii="Times New Roman" w:hAnsi="Times New Roman" w:cs="Times New Roman"/>
          <w:sz w:val="24"/>
          <w:szCs w:val="24"/>
        </w:rPr>
        <w:t xml:space="preserve"> was utilized for estimating hydrogen particle concentration (pH) by plunging the electrode into experimental water in clean beaker at the sampling station. This pH meter was previously calibrated in the laboratory utilizing various buffers.</w:t>
      </w:r>
    </w:p>
    <w:p w:rsidR="000A0E0E" w:rsidRPr="00C6282E" w:rsidRDefault="000A0E0E" w:rsidP="000A0E0E">
      <w:pPr>
        <w:spacing w:before="100" w:beforeAutospacing="1" w:after="100" w:afterAutospacing="1" w:line="360" w:lineRule="auto"/>
        <w:rPr>
          <w:rFonts w:ascii="Times New Roman" w:eastAsia="Times New Roman" w:hAnsi="Times New Roman" w:cs="Times New Roman"/>
          <w:b/>
          <w:sz w:val="24"/>
          <w:szCs w:val="24"/>
          <w:lang w:eastAsia="en-IN"/>
        </w:rPr>
      </w:pPr>
    </w:p>
    <w:p w:rsidR="000A0E0E" w:rsidRPr="00C6282E" w:rsidRDefault="000A0E0E" w:rsidP="000A0E0E">
      <w:pPr>
        <w:spacing w:before="100" w:beforeAutospacing="1" w:after="100" w:afterAutospacing="1" w:line="360" w:lineRule="auto"/>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lastRenderedPageBreak/>
        <w:t xml:space="preserve">Dissolved Oxygen </w:t>
      </w:r>
    </w:p>
    <w:p w:rsidR="000A0E0E" w:rsidRPr="00C6282E" w:rsidRDefault="000A0E0E" w:rsidP="000A0E0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The determination of dissolved oxygen content of lake waters the unmodified Winkler’s technique gave the most satisfactory result. Water was sampled in a 250 ml measuring flask with least disturbance of surface water and no air bubble. The stopper of the bottle was carefully removed. One ml of </w:t>
      </w:r>
      <w:proofErr w:type="spellStart"/>
      <w:r w:rsidRPr="00C6282E">
        <w:rPr>
          <w:rFonts w:ascii="Times New Roman" w:eastAsia="Times New Roman" w:hAnsi="Times New Roman" w:cs="Times New Roman"/>
          <w:sz w:val="24"/>
          <w:szCs w:val="24"/>
          <w:lang w:eastAsia="en-IN"/>
        </w:rPr>
        <w:t>manganous</w:t>
      </w:r>
      <w:proofErr w:type="spellEnd"/>
      <w:r w:rsidRPr="00C6282E">
        <w:rPr>
          <w:rFonts w:ascii="Times New Roman" w:eastAsia="Times New Roman" w:hAnsi="Times New Roman" w:cs="Times New Roman"/>
          <w:sz w:val="24"/>
          <w:szCs w:val="24"/>
          <w:lang w:eastAsia="en-IN"/>
        </w:rPr>
        <w:t xml:space="preserve"> sulphate (MnSO</w:t>
      </w:r>
      <w:r w:rsidRPr="00C6282E">
        <w:rPr>
          <w:rFonts w:ascii="Times New Roman" w:eastAsia="Times New Roman" w:hAnsi="Times New Roman" w:cs="Times New Roman"/>
          <w:sz w:val="24"/>
          <w:szCs w:val="24"/>
          <w:vertAlign w:val="subscript"/>
          <w:lang w:eastAsia="en-IN"/>
        </w:rPr>
        <w:t>4</w:t>
      </w:r>
      <w:r w:rsidRPr="00C6282E">
        <w:rPr>
          <w:rFonts w:ascii="Times New Roman" w:eastAsia="Times New Roman" w:hAnsi="Times New Roman" w:cs="Times New Roman"/>
          <w:sz w:val="24"/>
          <w:szCs w:val="24"/>
          <w:lang w:eastAsia="en-IN"/>
        </w:rPr>
        <w:t>, 4 H</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 xml:space="preserve">0) reagent and one ml of alkaline reagent (KOH and KI) was added by means of one ml pipette dipped to the bottom of the bottle and slowly drawing out as the reagents were added. The stopper was replaced and the bottle was inverted three or four times for a thorough mixing of the reagents, producing a </w:t>
      </w:r>
      <w:proofErr w:type="spellStart"/>
      <w:r w:rsidRPr="00C6282E">
        <w:rPr>
          <w:rFonts w:ascii="Times New Roman" w:eastAsia="Times New Roman" w:hAnsi="Times New Roman" w:cs="Times New Roman"/>
          <w:sz w:val="24"/>
          <w:szCs w:val="24"/>
          <w:lang w:eastAsia="en-IN"/>
        </w:rPr>
        <w:t>flocculant</w:t>
      </w:r>
      <w:proofErr w:type="spellEnd"/>
      <w:r w:rsidRPr="00C6282E">
        <w:rPr>
          <w:rFonts w:ascii="Times New Roman" w:eastAsia="Times New Roman" w:hAnsi="Times New Roman" w:cs="Times New Roman"/>
          <w:sz w:val="24"/>
          <w:szCs w:val="24"/>
          <w:lang w:eastAsia="en-IN"/>
        </w:rPr>
        <w:t xml:space="preserve"> precipitate of light brown colour. One ml of conc. Sulphuric acid was added to dissolve the precipitate, leaving a clear brown solution. To 50 ml of this solution .025 N sodium </w:t>
      </w:r>
      <w:proofErr w:type="spellStart"/>
      <w:r w:rsidRPr="00C6282E">
        <w:rPr>
          <w:rFonts w:ascii="Times New Roman" w:eastAsia="Times New Roman" w:hAnsi="Times New Roman" w:cs="Times New Roman"/>
          <w:sz w:val="24"/>
          <w:szCs w:val="24"/>
          <w:lang w:eastAsia="en-IN"/>
        </w:rPr>
        <w:t>thiosulphate</w:t>
      </w:r>
      <w:proofErr w:type="spellEnd"/>
      <w:r w:rsidRPr="00C6282E">
        <w:rPr>
          <w:rFonts w:ascii="Times New Roman" w:eastAsia="Times New Roman" w:hAnsi="Times New Roman" w:cs="Times New Roman"/>
          <w:sz w:val="24"/>
          <w:szCs w:val="24"/>
          <w:lang w:eastAsia="en-IN"/>
        </w:rPr>
        <w:t xml:space="preserve"> solutions was run drop by drop thereby changing the colour of the sample solution to pale yellow. One ml of starch solution (indicator) was added to it to give the solution a blue colour and the titration was completed by turning it colourless.</w:t>
      </w:r>
    </w:p>
    <w:p w:rsidR="000A0E0E" w:rsidRPr="00C6282E" w:rsidRDefault="000A0E0E" w:rsidP="000A0E0E">
      <w:pPr>
        <w:spacing w:before="100" w:beforeAutospacing="1" w:after="100" w:afterAutospacing="1" w:line="360" w:lineRule="auto"/>
        <w:ind w:firstLine="567"/>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Number of ml of Na</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S</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O</w:t>
      </w:r>
      <w:r w:rsidRPr="00C6282E">
        <w:rPr>
          <w:rFonts w:ascii="Times New Roman" w:eastAsia="Times New Roman" w:hAnsi="Times New Roman" w:cs="Times New Roman"/>
          <w:sz w:val="24"/>
          <w:szCs w:val="24"/>
          <w:vertAlign w:val="subscript"/>
          <w:lang w:eastAsia="en-IN"/>
        </w:rPr>
        <w:t xml:space="preserve">2 </w:t>
      </w:r>
      <w:r w:rsidRPr="00C6282E">
        <w:rPr>
          <w:rFonts w:ascii="Times New Roman" w:eastAsia="Times New Roman" w:hAnsi="Times New Roman" w:cs="Times New Roman"/>
          <w:sz w:val="24"/>
          <w:szCs w:val="24"/>
          <w:lang w:eastAsia="en-IN"/>
        </w:rPr>
        <w:t>solution X 4 = ppm of dissolved oxygen.</w:t>
      </w:r>
    </w:p>
    <w:p w:rsidR="000A0E0E" w:rsidRPr="00C6282E" w:rsidRDefault="000A0E0E" w:rsidP="000A0E0E">
      <w:pPr>
        <w:spacing w:before="100" w:beforeAutospacing="1" w:after="100" w:afterAutospacing="1" w:line="360" w:lineRule="auto"/>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Free Carbon - di – oxide</w:t>
      </w:r>
    </w:p>
    <w:p w:rsidR="000A0E0E" w:rsidRPr="00C6282E" w:rsidRDefault="000A0E0E" w:rsidP="000A0E0E">
      <w:pPr>
        <w:spacing w:before="100" w:beforeAutospacing="1" w:after="100" w:afterAutospacing="1" w:line="360" w:lineRule="auto"/>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        50 ml of the water sample was </w:t>
      </w:r>
      <w:r w:rsidR="002B62AA" w:rsidRPr="00C6282E">
        <w:rPr>
          <w:rFonts w:ascii="Times New Roman" w:eastAsia="Times New Roman" w:hAnsi="Times New Roman" w:cs="Times New Roman"/>
          <w:sz w:val="24"/>
          <w:szCs w:val="24"/>
          <w:lang w:eastAsia="en-IN"/>
        </w:rPr>
        <w:t>taken and 2 drops of phenolphthalein</w:t>
      </w:r>
      <w:r w:rsidRPr="00C6282E">
        <w:rPr>
          <w:rFonts w:ascii="Times New Roman" w:eastAsia="Times New Roman" w:hAnsi="Times New Roman" w:cs="Times New Roman"/>
          <w:sz w:val="24"/>
          <w:szCs w:val="24"/>
          <w:lang w:eastAsia="en-IN"/>
        </w:rPr>
        <w:t xml:space="preserve"> indicator were added to it. It was titrated with N/ 44 sodium hydroxide solution which was standardised against sulphuric acid solution of equal strength with phenolphthalein as an indicator. The alkali was run slowly till the colour of the sample turned pink. </w:t>
      </w:r>
    </w:p>
    <w:p w:rsidR="000A0E0E" w:rsidRPr="00C6282E" w:rsidRDefault="000A0E0E" w:rsidP="000A0E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Number of ml of N/44 sodium hydroxide consumed X 2 was equal to parts per million of carbon – di – oxide present in the water sample.</w:t>
      </w:r>
    </w:p>
    <w:p w:rsidR="000A0E0E" w:rsidRPr="00C6282E" w:rsidRDefault="000A0E0E" w:rsidP="000A0E0E">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Total alkalinity</w:t>
      </w:r>
    </w:p>
    <w:p w:rsidR="000A0E0E" w:rsidRPr="00C6282E" w:rsidRDefault="000A0E0E" w:rsidP="000A0E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        100 ml of water sample was take</w:t>
      </w:r>
      <w:r w:rsidR="00635A0C" w:rsidRPr="00C6282E">
        <w:rPr>
          <w:rFonts w:ascii="Times New Roman" w:eastAsia="Times New Roman" w:hAnsi="Times New Roman" w:cs="Times New Roman"/>
          <w:sz w:val="24"/>
          <w:szCs w:val="24"/>
          <w:lang w:eastAsia="en-IN"/>
        </w:rPr>
        <w:t>n in a conical flask to which 0.</w:t>
      </w:r>
      <w:r w:rsidRPr="00C6282E">
        <w:rPr>
          <w:rFonts w:ascii="Times New Roman" w:eastAsia="Times New Roman" w:hAnsi="Times New Roman" w:cs="Times New Roman"/>
          <w:sz w:val="24"/>
          <w:szCs w:val="24"/>
          <w:lang w:eastAsia="en-IN"/>
        </w:rPr>
        <w:t xml:space="preserve">1 ml of phenolphthalein was added to turn the colour to pink confirming the presence of phenolphthalein alkalinity. The sample was titrated with N/50 sulphuric acid till the pink colour just disappeared. The amount of sulphuric acid consumed was recorded as phenolphthalein alkalinity (P). To the same sample 0.1 ml of methyl orange indicator was added and titrated with N/50 sulphuric acid. The end point was the turning of the yellow colour into pinkish orange. The amount of sulphuric acid </w:t>
      </w:r>
      <w:r w:rsidRPr="00C6282E">
        <w:rPr>
          <w:rFonts w:ascii="Times New Roman" w:eastAsia="Times New Roman" w:hAnsi="Times New Roman" w:cs="Times New Roman"/>
          <w:sz w:val="24"/>
          <w:szCs w:val="24"/>
          <w:lang w:eastAsia="en-IN"/>
        </w:rPr>
        <w:lastRenderedPageBreak/>
        <w:t xml:space="preserve">consumed was recorded as methyl orange alkalinity (T). </w:t>
      </w:r>
      <w:proofErr w:type="gramStart"/>
      <w:r w:rsidRPr="00C6282E">
        <w:rPr>
          <w:rFonts w:ascii="Times New Roman" w:eastAsia="Times New Roman" w:hAnsi="Times New Roman" w:cs="Times New Roman"/>
          <w:sz w:val="24"/>
          <w:szCs w:val="24"/>
          <w:lang w:eastAsia="en-IN"/>
        </w:rPr>
        <w:t>the</w:t>
      </w:r>
      <w:proofErr w:type="gramEnd"/>
      <w:r w:rsidRPr="00C6282E">
        <w:rPr>
          <w:rFonts w:ascii="Times New Roman" w:eastAsia="Times New Roman" w:hAnsi="Times New Roman" w:cs="Times New Roman"/>
          <w:sz w:val="24"/>
          <w:szCs w:val="24"/>
          <w:lang w:eastAsia="en-IN"/>
        </w:rPr>
        <w:t xml:space="preserve"> total alkalinity was obtained by adding these two values (P+T) and multiplying the same by 10 to express the term in parts per million.</w:t>
      </w:r>
    </w:p>
    <w:p w:rsidR="000A0E0E" w:rsidRPr="00C6282E" w:rsidRDefault="000A0E0E" w:rsidP="000A0E0E">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Phosphate, Silicate, Organic matters, Nitrate, Nitrogen and Ammonia Nitrogen contents</w:t>
      </w:r>
    </w:p>
    <w:p w:rsidR="000A0E0E" w:rsidRPr="00C6282E" w:rsidRDefault="000A0E0E" w:rsidP="000A0E0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        There dissolved salts or chemicals in water was determined with the help of a </w:t>
      </w:r>
      <w:proofErr w:type="spellStart"/>
      <w:r w:rsidRPr="00C6282E">
        <w:rPr>
          <w:rFonts w:ascii="Times New Roman" w:eastAsia="Times New Roman" w:hAnsi="Times New Roman" w:cs="Times New Roman"/>
          <w:sz w:val="24"/>
          <w:szCs w:val="24"/>
          <w:lang w:eastAsia="en-IN"/>
        </w:rPr>
        <w:t>Systronic’s</w:t>
      </w:r>
      <w:proofErr w:type="spellEnd"/>
      <w:r w:rsidRPr="00C6282E">
        <w:rPr>
          <w:rFonts w:ascii="Times New Roman" w:eastAsia="Times New Roman" w:hAnsi="Times New Roman" w:cs="Times New Roman"/>
          <w:sz w:val="24"/>
          <w:szCs w:val="24"/>
          <w:lang w:eastAsia="en-IN"/>
        </w:rPr>
        <w:t xml:space="preserve"> Digital Spectrophotometer 103. At first separate standard solutions for each of the abiotic factors (Table 1) were prepared.</w:t>
      </w:r>
    </w:p>
    <w:p w:rsidR="000A0E0E" w:rsidRPr="00C6282E" w:rsidRDefault="000A0E0E" w:rsidP="000A0E0E">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Table-1</w:t>
      </w:r>
    </w:p>
    <w:tbl>
      <w:tblPr>
        <w:tblStyle w:val="TableGrid"/>
        <w:tblW w:w="0" w:type="auto"/>
        <w:tblInd w:w="567" w:type="dxa"/>
        <w:tblLook w:val="04A0" w:firstRow="1" w:lastRow="0" w:firstColumn="1" w:lastColumn="0" w:noHBand="0" w:noVBand="1"/>
      </w:tblPr>
      <w:tblGrid>
        <w:gridCol w:w="937"/>
        <w:gridCol w:w="2615"/>
        <w:gridCol w:w="2633"/>
        <w:gridCol w:w="2264"/>
      </w:tblGrid>
      <w:tr w:rsidR="000A0E0E" w:rsidRPr="00C6282E" w:rsidTr="004104C0">
        <w:tc>
          <w:tcPr>
            <w:tcW w:w="959" w:type="dxa"/>
          </w:tcPr>
          <w:p w:rsidR="000A0E0E" w:rsidRPr="00C6282E" w:rsidRDefault="000A0E0E" w:rsidP="000A0E0E">
            <w:pPr>
              <w:spacing w:before="100" w:beforeAutospacing="1" w:after="100" w:afterAutospacing="1"/>
              <w:jc w:val="center"/>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Sl. No.</w:t>
            </w:r>
          </w:p>
        </w:tc>
        <w:tc>
          <w:tcPr>
            <w:tcW w:w="2693" w:type="dxa"/>
          </w:tcPr>
          <w:p w:rsidR="000A0E0E" w:rsidRPr="00C6282E" w:rsidRDefault="000A0E0E" w:rsidP="000A0E0E">
            <w:pPr>
              <w:spacing w:before="100" w:beforeAutospacing="1" w:after="100" w:afterAutospacing="1"/>
              <w:jc w:val="center"/>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Dissolved Nutrients</w:t>
            </w:r>
          </w:p>
        </w:tc>
        <w:tc>
          <w:tcPr>
            <w:tcW w:w="2707" w:type="dxa"/>
          </w:tcPr>
          <w:p w:rsidR="000A0E0E" w:rsidRPr="00C6282E" w:rsidRDefault="000A0E0E" w:rsidP="000A0E0E">
            <w:pPr>
              <w:spacing w:before="100" w:beforeAutospacing="1" w:after="100" w:afterAutospacing="1"/>
              <w:jc w:val="center"/>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Standard Solution</w:t>
            </w:r>
          </w:p>
        </w:tc>
        <w:tc>
          <w:tcPr>
            <w:tcW w:w="2316" w:type="dxa"/>
          </w:tcPr>
          <w:p w:rsidR="000A0E0E" w:rsidRPr="00C6282E" w:rsidRDefault="000A0E0E" w:rsidP="000A0E0E">
            <w:pPr>
              <w:spacing w:before="100" w:beforeAutospacing="1" w:after="100" w:afterAutospacing="1"/>
              <w:jc w:val="center"/>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Indicators</w:t>
            </w:r>
          </w:p>
        </w:tc>
      </w:tr>
      <w:tr w:rsidR="000A0E0E" w:rsidRPr="00C6282E" w:rsidTr="004104C0">
        <w:tc>
          <w:tcPr>
            <w:tcW w:w="959"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1.</w:t>
            </w:r>
          </w:p>
        </w:tc>
        <w:tc>
          <w:tcPr>
            <w:tcW w:w="2693"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Phosphate (inorganic)</w:t>
            </w:r>
          </w:p>
        </w:tc>
        <w:tc>
          <w:tcPr>
            <w:tcW w:w="2707"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Standard phosphate solution </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(.438% KH</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PO</w:t>
            </w:r>
            <w:r w:rsidRPr="00C6282E">
              <w:rPr>
                <w:rFonts w:ascii="Times New Roman" w:eastAsia="Times New Roman" w:hAnsi="Times New Roman" w:cs="Times New Roman"/>
                <w:sz w:val="24"/>
                <w:szCs w:val="24"/>
                <w:vertAlign w:val="subscript"/>
                <w:lang w:eastAsia="en-IN"/>
              </w:rPr>
              <w:t xml:space="preserve">4 </w:t>
            </w:r>
            <w:r w:rsidRPr="00C6282E">
              <w:rPr>
                <w:rFonts w:ascii="Times New Roman" w:eastAsia="Times New Roman" w:hAnsi="Times New Roman" w:cs="Times New Roman"/>
                <w:sz w:val="24"/>
                <w:szCs w:val="24"/>
                <w:lang w:eastAsia="en-IN"/>
              </w:rPr>
              <w:t>solution)</w:t>
            </w:r>
          </w:p>
        </w:tc>
        <w:tc>
          <w:tcPr>
            <w:tcW w:w="2316" w:type="dxa"/>
          </w:tcPr>
          <w:p w:rsidR="000A0E0E" w:rsidRPr="00C6282E" w:rsidRDefault="000A0E0E" w:rsidP="000A0E0E">
            <w:pPr>
              <w:pStyle w:val="ListParagraph"/>
              <w:numPr>
                <w:ilvl w:val="0"/>
                <w:numId w:val="1"/>
              </w:numPr>
              <w:spacing w:after="0" w:line="240" w:lineRule="auto"/>
              <w:ind w:left="0"/>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 xml:space="preserve">Acid </w:t>
            </w:r>
            <w:proofErr w:type="spellStart"/>
            <w:r w:rsidRPr="00C6282E">
              <w:rPr>
                <w:rFonts w:ascii="Times New Roman" w:eastAsia="Times New Roman" w:hAnsi="Times New Roman" w:cs="Times New Roman"/>
                <w:sz w:val="24"/>
                <w:szCs w:val="24"/>
                <w:lang w:val="en-IN" w:eastAsia="en-IN"/>
              </w:rPr>
              <w:t>Molybdate</w:t>
            </w:r>
            <w:proofErr w:type="spellEnd"/>
            <w:r w:rsidRPr="00C6282E">
              <w:rPr>
                <w:rFonts w:ascii="Times New Roman" w:eastAsia="Times New Roman" w:hAnsi="Times New Roman" w:cs="Times New Roman"/>
                <w:sz w:val="24"/>
                <w:szCs w:val="24"/>
                <w:lang w:val="en-IN" w:eastAsia="en-IN"/>
              </w:rPr>
              <w:t xml:space="preserve"> reagent</w:t>
            </w:r>
          </w:p>
          <w:p w:rsidR="000A0E0E" w:rsidRPr="00C6282E" w:rsidRDefault="000A0E0E" w:rsidP="000A0E0E">
            <w:pPr>
              <w:pStyle w:val="ListParagraph"/>
              <w:numPr>
                <w:ilvl w:val="0"/>
                <w:numId w:val="1"/>
              </w:numPr>
              <w:spacing w:after="0" w:line="240" w:lineRule="auto"/>
              <w:ind w:left="0"/>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Stannous Chloride solution</w:t>
            </w:r>
          </w:p>
          <w:p w:rsidR="000A0E0E" w:rsidRPr="00C6282E" w:rsidRDefault="000A0E0E" w:rsidP="000A0E0E">
            <w:pPr>
              <w:pStyle w:val="ListParagraph"/>
              <w:ind w:left="0"/>
              <w:rPr>
                <w:rFonts w:ascii="Times New Roman" w:eastAsia="Times New Roman" w:hAnsi="Times New Roman" w:cs="Times New Roman"/>
                <w:sz w:val="24"/>
                <w:szCs w:val="24"/>
                <w:lang w:val="en-IN" w:eastAsia="en-IN"/>
              </w:rPr>
            </w:pPr>
          </w:p>
        </w:tc>
      </w:tr>
      <w:tr w:rsidR="000A0E0E" w:rsidRPr="00C6282E" w:rsidTr="004104C0">
        <w:tc>
          <w:tcPr>
            <w:tcW w:w="959"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2. </w:t>
            </w:r>
          </w:p>
        </w:tc>
        <w:tc>
          <w:tcPr>
            <w:tcW w:w="2693"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Silicate</w:t>
            </w:r>
          </w:p>
        </w:tc>
        <w:tc>
          <w:tcPr>
            <w:tcW w:w="2707"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Standard Picric acid solution (.1088%) or</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Standard Potassium Chromate solution (.284%)</w:t>
            </w:r>
          </w:p>
        </w:tc>
        <w:tc>
          <w:tcPr>
            <w:tcW w:w="2316" w:type="dxa"/>
          </w:tcPr>
          <w:p w:rsidR="000A0E0E" w:rsidRPr="00C6282E" w:rsidRDefault="000A0E0E" w:rsidP="000A0E0E">
            <w:pPr>
              <w:pStyle w:val="ListParagraph"/>
              <w:numPr>
                <w:ilvl w:val="0"/>
                <w:numId w:val="2"/>
              </w:numPr>
              <w:spacing w:after="0" w:line="240" w:lineRule="auto"/>
              <w:ind w:left="0"/>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 xml:space="preserve">10 % Ammonium </w:t>
            </w:r>
            <w:proofErr w:type="spellStart"/>
            <w:r w:rsidRPr="00C6282E">
              <w:rPr>
                <w:rFonts w:ascii="Times New Roman" w:eastAsia="Times New Roman" w:hAnsi="Times New Roman" w:cs="Times New Roman"/>
                <w:sz w:val="24"/>
                <w:szCs w:val="24"/>
                <w:lang w:val="en-IN" w:eastAsia="en-IN"/>
              </w:rPr>
              <w:t>molybdate</w:t>
            </w:r>
            <w:proofErr w:type="spellEnd"/>
            <w:r w:rsidRPr="00C6282E">
              <w:rPr>
                <w:rFonts w:ascii="Times New Roman" w:eastAsia="Times New Roman" w:hAnsi="Times New Roman" w:cs="Times New Roman"/>
                <w:sz w:val="24"/>
                <w:szCs w:val="24"/>
                <w:lang w:val="en-IN" w:eastAsia="en-IN"/>
              </w:rPr>
              <w:t xml:space="preserve"> solution</w:t>
            </w:r>
          </w:p>
          <w:p w:rsidR="000A0E0E" w:rsidRPr="00C6282E" w:rsidRDefault="000A0E0E" w:rsidP="000A0E0E">
            <w:pPr>
              <w:pStyle w:val="ListParagraph"/>
              <w:numPr>
                <w:ilvl w:val="0"/>
                <w:numId w:val="2"/>
              </w:numPr>
              <w:spacing w:after="0" w:line="240" w:lineRule="auto"/>
              <w:ind w:left="0"/>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 xml:space="preserve">25 % Sulphuric acid </w:t>
            </w:r>
          </w:p>
          <w:p w:rsidR="000A0E0E" w:rsidRPr="00C6282E" w:rsidRDefault="000A0E0E" w:rsidP="000A0E0E">
            <w:pPr>
              <w:pStyle w:val="ListParagraph"/>
              <w:ind w:left="0"/>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(by volume)</w:t>
            </w:r>
          </w:p>
        </w:tc>
      </w:tr>
      <w:tr w:rsidR="000A0E0E" w:rsidRPr="00C6282E" w:rsidTr="004104C0">
        <w:tc>
          <w:tcPr>
            <w:tcW w:w="959"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3. </w:t>
            </w:r>
          </w:p>
        </w:tc>
        <w:tc>
          <w:tcPr>
            <w:tcW w:w="2693"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Dissolved organic matters </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(sample fixed with 2 drops of toluene)</w:t>
            </w:r>
          </w:p>
        </w:tc>
        <w:tc>
          <w:tcPr>
            <w:tcW w:w="2707"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Standard </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KMnO4 Solution</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(.04%)</w:t>
            </w:r>
          </w:p>
        </w:tc>
        <w:tc>
          <w:tcPr>
            <w:tcW w:w="2316" w:type="dxa"/>
          </w:tcPr>
          <w:p w:rsidR="000A0E0E" w:rsidRPr="00C6282E" w:rsidRDefault="000A0E0E" w:rsidP="000A0E0E">
            <w:pPr>
              <w:pStyle w:val="ListParagraph"/>
              <w:numPr>
                <w:ilvl w:val="0"/>
                <w:numId w:val="3"/>
              </w:numPr>
              <w:spacing w:after="0" w:line="240" w:lineRule="auto"/>
              <w:ind w:left="0"/>
              <w:jc w:val="center"/>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Standard Ammonium Oxalate Solution (.0888%)</w:t>
            </w:r>
          </w:p>
          <w:p w:rsidR="000A0E0E" w:rsidRPr="00C6282E" w:rsidRDefault="000A0E0E" w:rsidP="000A0E0E">
            <w:pPr>
              <w:pStyle w:val="ListParagraph"/>
              <w:numPr>
                <w:ilvl w:val="0"/>
                <w:numId w:val="3"/>
              </w:numPr>
              <w:spacing w:after="0" w:line="240" w:lineRule="auto"/>
              <w:ind w:left="0"/>
              <w:jc w:val="center"/>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 xml:space="preserve">Dilute Sulphuric acid </w:t>
            </w:r>
          </w:p>
          <w:p w:rsidR="000A0E0E" w:rsidRPr="00C6282E" w:rsidRDefault="000A0E0E" w:rsidP="000A0E0E">
            <w:pPr>
              <w:pStyle w:val="ListParagraph"/>
              <w:ind w:left="0"/>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 xml:space="preserve">       (1:3)</w:t>
            </w:r>
          </w:p>
        </w:tc>
      </w:tr>
      <w:tr w:rsidR="000A0E0E" w:rsidRPr="00C6282E" w:rsidTr="004104C0">
        <w:tc>
          <w:tcPr>
            <w:tcW w:w="959" w:type="dxa"/>
          </w:tcPr>
          <w:p w:rsidR="000A0E0E" w:rsidRPr="00C6282E" w:rsidRDefault="000A0E0E" w:rsidP="000A0E0E">
            <w:pPr>
              <w:spacing w:before="100" w:beforeAutospacing="1"/>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    4.</w:t>
            </w:r>
          </w:p>
        </w:tc>
        <w:tc>
          <w:tcPr>
            <w:tcW w:w="2693"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Ammonia Nitrogen </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(sample fixed with few drops of sulphuric acid)</w:t>
            </w:r>
          </w:p>
        </w:tc>
        <w:tc>
          <w:tcPr>
            <w:tcW w:w="2707"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Standard Ammonium Chloride solution </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(.3819%)</w:t>
            </w:r>
          </w:p>
        </w:tc>
        <w:tc>
          <w:tcPr>
            <w:tcW w:w="2316" w:type="dxa"/>
          </w:tcPr>
          <w:p w:rsidR="000A0E0E" w:rsidRPr="00C6282E" w:rsidRDefault="000A0E0E" w:rsidP="000A0E0E">
            <w:pPr>
              <w:spacing w:before="100" w:beforeAutospacing="1"/>
              <w:jc w:val="center"/>
              <w:rPr>
                <w:rFonts w:ascii="Times New Roman" w:eastAsia="Times New Roman" w:hAnsi="Times New Roman" w:cs="Times New Roman"/>
                <w:sz w:val="24"/>
                <w:szCs w:val="24"/>
                <w:lang w:eastAsia="en-IN"/>
              </w:rPr>
            </w:pPr>
            <w:proofErr w:type="spellStart"/>
            <w:r w:rsidRPr="00C6282E">
              <w:rPr>
                <w:rFonts w:ascii="Times New Roman" w:eastAsia="Times New Roman" w:hAnsi="Times New Roman" w:cs="Times New Roman"/>
                <w:sz w:val="24"/>
                <w:szCs w:val="24"/>
                <w:lang w:eastAsia="en-IN"/>
              </w:rPr>
              <w:t>Nessler’s</w:t>
            </w:r>
            <w:proofErr w:type="spellEnd"/>
            <w:r w:rsidRPr="00C6282E">
              <w:rPr>
                <w:rFonts w:ascii="Times New Roman" w:eastAsia="Times New Roman" w:hAnsi="Times New Roman" w:cs="Times New Roman"/>
                <w:sz w:val="24"/>
                <w:szCs w:val="24"/>
                <w:lang w:eastAsia="en-IN"/>
              </w:rPr>
              <w:t xml:space="preserve">  solution</w:t>
            </w:r>
          </w:p>
        </w:tc>
      </w:tr>
      <w:tr w:rsidR="000A0E0E" w:rsidRPr="00C6282E" w:rsidTr="004104C0">
        <w:trPr>
          <w:trHeight w:val="104"/>
        </w:trPr>
        <w:tc>
          <w:tcPr>
            <w:tcW w:w="959" w:type="dxa"/>
          </w:tcPr>
          <w:p w:rsidR="000A0E0E" w:rsidRPr="00C6282E" w:rsidRDefault="000A0E0E" w:rsidP="000A0E0E">
            <w:pPr>
              <w:spacing w:before="100" w:beforeAutospacing="1"/>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5.</w:t>
            </w:r>
          </w:p>
        </w:tc>
        <w:tc>
          <w:tcPr>
            <w:tcW w:w="2693" w:type="dxa"/>
          </w:tcPr>
          <w:p w:rsidR="000A0E0E" w:rsidRPr="00C6282E" w:rsidRDefault="000A0E0E" w:rsidP="000A0E0E">
            <w:pPr>
              <w:spacing w:before="100" w:beforeAutospacing="1"/>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Nitrate Nitrogen</w:t>
            </w:r>
          </w:p>
        </w:tc>
        <w:tc>
          <w:tcPr>
            <w:tcW w:w="2707" w:type="dxa"/>
          </w:tcPr>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Standard KNO</w:t>
            </w:r>
            <w:r w:rsidRPr="00C6282E">
              <w:rPr>
                <w:rFonts w:ascii="Times New Roman" w:eastAsia="Times New Roman" w:hAnsi="Times New Roman" w:cs="Times New Roman"/>
                <w:sz w:val="24"/>
                <w:szCs w:val="24"/>
                <w:vertAlign w:val="subscript"/>
                <w:lang w:eastAsia="en-IN"/>
              </w:rPr>
              <w:t xml:space="preserve">3 </w:t>
            </w:r>
            <w:r w:rsidRPr="00C6282E">
              <w:rPr>
                <w:rFonts w:ascii="Times New Roman" w:eastAsia="Times New Roman" w:hAnsi="Times New Roman" w:cs="Times New Roman"/>
                <w:sz w:val="24"/>
                <w:szCs w:val="24"/>
                <w:lang w:eastAsia="en-IN"/>
              </w:rPr>
              <w:t>solution</w:t>
            </w:r>
          </w:p>
          <w:p w:rsidR="000A0E0E" w:rsidRPr="00C6282E" w:rsidRDefault="000A0E0E" w:rsidP="000A0E0E">
            <w:pPr>
              <w:jc w:val="center"/>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(.0722%)</w:t>
            </w:r>
          </w:p>
        </w:tc>
        <w:tc>
          <w:tcPr>
            <w:tcW w:w="2316" w:type="dxa"/>
          </w:tcPr>
          <w:p w:rsidR="000A0E0E" w:rsidRPr="00C6282E" w:rsidRDefault="000A0E0E" w:rsidP="000A0E0E">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 xml:space="preserve">Phenol </w:t>
            </w:r>
            <w:proofErr w:type="spellStart"/>
            <w:r w:rsidRPr="00C6282E">
              <w:rPr>
                <w:rFonts w:ascii="Times New Roman" w:eastAsia="Times New Roman" w:hAnsi="Times New Roman" w:cs="Times New Roman"/>
                <w:sz w:val="24"/>
                <w:szCs w:val="24"/>
                <w:lang w:val="en-IN" w:eastAsia="en-IN"/>
              </w:rPr>
              <w:t>disulphonic</w:t>
            </w:r>
            <w:proofErr w:type="spellEnd"/>
            <w:r w:rsidRPr="00C6282E">
              <w:rPr>
                <w:rFonts w:ascii="Times New Roman" w:eastAsia="Times New Roman" w:hAnsi="Times New Roman" w:cs="Times New Roman"/>
                <w:sz w:val="24"/>
                <w:szCs w:val="24"/>
                <w:lang w:val="en-IN" w:eastAsia="en-IN"/>
              </w:rPr>
              <w:t xml:space="preserve"> acid </w:t>
            </w:r>
          </w:p>
          <w:p w:rsidR="000A0E0E" w:rsidRPr="00C6282E" w:rsidRDefault="000A0E0E" w:rsidP="000A0E0E">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Aluminium sulphate 10%</w:t>
            </w:r>
          </w:p>
          <w:p w:rsidR="000A0E0E" w:rsidRPr="00C6282E" w:rsidRDefault="000A0E0E" w:rsidP="000A0E0E">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C6282E">
              <w:rPr>
                <w:rFonts w:ascii="Times New Roman" w:eastAsia="Times New Roman" w:hAnsi="Times New Roman" w:cs="Times New Roman"/>
                <w:sz w:val="24"/>
                <w:szCs w:val="24"/>
                <w:lang w:val="en-IN" w:eastAsia="en-IN"/>
              </w:rPr>
              <w:t>12 N Sodium Hydroxide solution.</w:t>
            </w:r>
          </w:p>
        </w:tc>
      </w:tr>
    </w:tbl>
    <w:p w:rsidR="000A0E0E" w:rsidRPr="00C6282E" w:rsidRDefault="000A0E0E" w:rsidP="000A0E0E">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Table 1: Showing different standard solution and the indicators used for determination of dissolved salt in lake water.</w:t>
      </w:r>
    </w:p>
    <w:p w:rsidR="000A0E0E" w:rsidRPr="00C6282E" w:rsidRDefault="000A0E0E" w:rsidP="000A0E0E">
      <w:pPr>
        <w:spacing w:before="100" w:beforeAutospacing="1" w:after="100" w:afterAutospacing="1" w:line="360" w:lineRule="auto"/>
        <w:ind w:right="-330"/>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lastRenderedPageBreak/>
        <w:t xml:space="preserve">          For each standard solution a calibration curve of different concentration of standard solutions and the respective extinction measurement (with the help of spectrophotometer 103) was established using necessary indicators. (Table 1). The extinction of the sample solution was then determined using same indicators and from the calibration curve the dissolved salt content of the sample in respect to its extinction measurement was determined.</w:t>
      </w:r>
    </w:p>
    <w:p w:rsidR="000A0E0E" w:rsidRPr="00C6282E" w:rsidRDefault="000A0E0E" w:rsidP="000A0E0E">
      <w:pPr>
        <w:spacing w:before="100" w:beforeAutospacing="1" w:after="100" w:afterAutospacing="1" w:line="360" w:lineRule="auto"/>
        <w:ind w:right="-330"/>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        For different analysis, following standard solutions and indicators were used (Michael, 1984).</w:t>
      </w:r>
    </w:p>
    <w:p w:rsidR="000A0E0E" w:rsidRPr="00C6282E" w:rsidRDefault="000A0E0E" w:rsidP="000A0E0E">
      <w:pPr>
        <w:pStyle w:val="ListParagraph"/>
        <w:spacing w:after="240" w:line="360" w:lineRule="auto"/>
        <w:ind w:left="0"/>
        <w:jc w:val="both"/>
        <w:rPr>
          <w:rFonts w:ascii="Times New Roman" w:hAnsi="Times New Roman" w:cs="Times New Roman"/>
          <w:b/>
          <w:sz w:val="24"/>
          <w:szCs w:val="24"/>
        </w:rPr>
      </w:pPr>
      <w:proofErr w:type="spellStart"/>
      <w:r w:rsidRPr="00C6282E">
        <w:rPr>
          <w:rFonts w:ascii="Times New Roman" w:hAnsi="Times New Roman" w:cs="Times New Roman"/>
          <w:b/>
          <w:sz w:val="24"/>
          <w:szCs w:val="24"/>
        </w:rPr>
        <w:t>Sulphates</w:t>
      </w:r>
      <w:proofErr w:type="spellEnd"/>
      <w:r w:rsidRPr="00C6282E">
        <w:rPr>
          <w:rFonts w:ascii="Times New Roman" w:hAnsi="Times New Roman" w:cs="Times New Roman"/>
          <w:b/>
          <w:sz w:val="24"/>
          <w:szCs w:val="24"/>
        </w:rPr>
        <w:t xml:space="preserve"> </w:t>
      </w:r>
    </w:p>
    <w:p w:rsidR="000A0E0E" w:rsidRPr="00C6282E" w:rsidRDefault="000A0E0E" w:rsidP="000A0E0E">
      <w:pPr>
        <w:pStyle w:val="ListParagraph"/>
        <w:spacing w:after="240" w:line="360" w:lineRule="auto"/>
        <w:ind w:left="0"/>
        <w:jc w:val="both"/>
        <w:rPr>
          <w:rFonts w:ascii="Times New Roman" w:hAnsi="Times New Roman" w:cs="Times New Roman"/>
          <w:sz w:val="24"/>
          <w:szCs w:val="24"/>
        </w:rPr>
      </w:pPr>
      <w:r w:rsidRPr="00C6282E">
        <w:rPr>
          <w:rFonts w:ascii="Times New Roman" w:hAnsi="Times New Roman" w:cs="Times New Roman"/>
          <w:b/>
          <w:sz w:val="24"/>
          <w:szCs w:val="24"/>
        </w:rPr>
        <w:t xml:space="preserve">        </w:t>
      </w:r>
      <w:r w:rsidRPr="00C6282E">
        <w:rPr>
          <w:rFonts w:ascii="Times New Roman" w:hAnsi="Times New Roman" w:cs="Times New Roman"/>
          <w:sz w:val="24"/>
          <w:szCs w:val="24"/>
        </w:rPr>
        <w:t xml:space="preserve">Qualitative test showed that the water sample of </w:t>
      </w:r>
      <w:proofErr w:type="spellStart"/>
      <w:r w:rsidRPr="00C6282E">
        <w:rPr>
          <w:rFonts w:ascii="Times New Roman" w:hAnsi="Times New Roman" w:cs="Times New Roman"/>
          <w:sz w:val="24"/>
          <w:szCs w:val="24"/>
        </w:rPr>
        <w:t>Morvan</w:t>
      </w:r>
      <w:proofErr w:type="spellEnd"/>
      <w:r w:rsidRPr="00C6282E">
        <w:rPr>
          <w:rFonts w:ascii="Times New Roman" w:hAnsi="Times New Roman" w:cs="Times New Roman"/>
          <w:sz w:val="24"/>
          <w:szCs w:val="24"/>
        </w:rPr>
        <w:t xml:space="preserve"> Dam, </w:t>
      </w:r>
      <w:proofErr w:type="spellStart"/>
      <w:r w:rsidRPr="00C6282E">
        <w:rPr>
          <w:rFonts w:ascii="Times New Roman" w:hAnsi="Times New Roman" w:cs="Times New Roman"/>
          <w:sz w:val="24"/>
          <w:szCs w:val="24"/>
        </w:rPr>
        <w:t>Kanke</w:t>
      </w:r>
      <w:proofErr w:type="spellEnd"/>
      <w:r w:rsidRPr="00C6282E">
        <w:rPr>
          <w:rFonts w:ascii="Times New Roman" w:hAnsi="Times New Roman" w:cs="Times New Roman"/>
          <w:sz w:val="24"/>
          <w:szCs w:val="24"/>
        </w:rPr>
        <w:t xml:space="preserve"> Dam, </w:t>
      </w:r>
      <w:proofErr w:type="spellStart"/>
      <w:r w:rsidRPr="00C6282E">
        <w:rPr>
          <w:rFonts w:ascii="Times New Roman" w:hAnsi="Times New Roman" w:cs="Times New Roman"/>
          <w:sz w:val="24"/>
          <w:szCs w:val="24"/>
        </w:rPr>
        <w:t>Rukka</w:t>
      </w:r>
      <w:proofErr w:type="spellEnd"/>
      <w:r w:rsidRPr="00C6282E">
        <w:rPr>
          <w:rFonts w:ascii="Times New Roman" w:hAnsi="Times New Roman" w:cs="Times New Roman"/>
          <w:sz w:val="24"/>
          <w:szCs w:val="24"/>
        </w:rPr>
        <w:t xml:space="preserve"> Dam and </w:t>
      </w:r>
      <w:proofErr w:type="spellStart"/>
      <w:r w:rsidRPr="00C6282E">
        <w:rPr>
          <w:rFonts w:ascii="Times New Roman" w:hAnsi="Times New Roman" w:cs="Times New Roman"/>
          <w:sz w:val="24"/>
          <w:szCs w:val="24"/>
        </w:rPr>
        <w:t>Hatia</w:t>
      </w:r>
      <w:proofErr w:type="spellEnd"/>
      <w:r w:rsidRPr="00C6282E">
        <w:rPr>
          <w:rFonts w:ascii="Times New Roman" w:hAnsi="Times New Roman" w:cs="Times New Roman"/>
          <w:sz w:val="24"/>
          <w:szCs w:val="24"/>
        </w:rPr>
        <w:t xml:space="preserve"> Dam was richer in </w:t>
      </w:r>
      <w:proofErr w:type="spellStart"/>
      <w:r w:rsidRPr="00C6282E">
        <w:rPr>
          <w:rFonts w:ascii="Times New Roman" w:hAnsi="Times New Roman" w:cs="Times New Roman"/>
          <w:sz w:val="24"/>
          <w:szCs w:val="24"/>
        </w:rPr>
        <w:t>sulphate</w:t>
      </w:r>
      <w:proofErr w:type="spellEnd"/>
      <w:r w:rsidRPr="00C6282E">
        <w:rPr>
          <w:rFonts w:ascii="Times New Roman" w:hAnsi="Times New Roman" w:cs="Times New Roman"/>
          <w:sz w:val="24"/>
          <w:szCs w:val="24"/>
        </w:rPr>
        <w:t xml:space="preserve"> content. As such to 50 ml of the sample after necessary dilution was added 10 ml each of </w:t>
      </w:r>
      <w:proofErr w:type="spellStart"/>
      <w:r w:rsidRPr="00C6282E">
        <w:rPr>
          <w:rFonts w:ascii="Times New Roman" w:hAnsi="Times New Roman" w:cs="Times New Roman"/>
          <w:sz w:val="24"/>
          <w:szCs w:val="24"/>
        </w:rPr>
        <w:t>NaCl</w:t>
      </w:r>
      <w:proofErr w:type="spellEnd"/>
      <w:r w:rsidRPr="00C6282E">
        <w:rPr>
          <w:rFonts w:ascii="Times New Roman" w:hAnsi="Times New Roman" w:cs="Times New Roman"/>
          <w:sz w:val="24"/>
          <w:szCs w:val="24"/>
        </w:rPr>
        <w:t xml:space="preserve"> – </w:t>
      </w:r>
      <w:proofErr w:type="spellStart"/>
      <w:r w:rsidRPr="00C6282E">
        <w:rPr>
          <w:rFonts w:ascii="Times New Roman" w:hAnsi="Times New Roman" w:cs="Times New Roman"/>
          <w:sz w:val="24"/>
          <w:szCs w:val="24"/>
        </w:rPr>
        <w:t>HCl</w:t>
      </w:r>
      <w:proofErr w:type="spellEnd"/>
      <w:r w:rsidRPr="00C6282E">
        <w:rPr>
          <w:rFonts w:ascii="Times New Roman" w:hAnsi="Times New Roman" w:cs="Times New Roman"/>
          <w:sz w:val="24"/>
          <w:szCs w:val="24"/>
        </w:rPr>
        <w:t xml:space="preserve"> solution (250 </w:t>
      </w:r>
      <w:proofErr w:type="spellStart"/>
      <w:r w:rsidRPr="00C6282E">
        <w:rPr>
          <w:rFonts w:ascii="Times New Roman" w:hAnsi="Times New Roman" w:cs="Times New Roman"/>
          <w:sz w:val="24"/>
          <w:szCs w:val="24"/>
        </w:rPr>
        <w:t>gms</w:t>
      </w:r>
      <w:proofErr w:type="spellEnd"/>
      <w:r w:rsidRPr="00C6282E">
        <w:rPr>
          <w:rFonts w:ascii="Times New Roman" w:hAnsi="Times New Roman" w:cs="Times New Roman"/>
          <w:sz w:val="24"/>
          <w:szCs w:val="24"/>
        </w:rPr>
        <w:t xml:space="preserve"> </w:t>
      </w:r>
      <w:proofErr w:type="spellStart"/>
      <w:r w:rsidRPr="00C6282E">
        <w:rPr>
          <w:rFonts w:ascii="Times New Roman" w:hAnsi="Times New Roman" w:cs="Times New Roman"/>
          <w:sz w:val="24"/>
          <w:szCs w:val="24"/>
        </w:rPr>
        <w:t>NaCl</w:t>
      </w:r>
      <w:proofErr w:type="spellEnd"/>
      <w:r w:rsidRPr="00C6282E">
        <w:rPr>
          <w:rFonts w:ascii="Times New Roman" w:hAnsi="Times New Roman" w:cs="Times New Roman"/>
          <w:sz w:val="24"/>
          <w:szCs w:val="24"/>
        </w:rPr>
        <w:t xml:space="preserve"> and 20 ml of </w:t>
      </w:r>
      <w:proofErr w:type="spellStart"/>
      <w:r w:rsidRPr="00C6282E">
        <w:rPr>
          <w:rFonts w:ascii="Times New Roman" w:hAnsi="Times New Roman" w:cs="Times New Roman"/>
          <w:sz w:val="24"/>
          <w:szCs w:val="24"/>
        </w:rPr>
        <w:t>HCl</w:t>
      </w:r>
      <w:proofErr w:type="spellEnd"/>
      <w:r w:rsidRPr="00C6282E">
        <w:rPr>
          <w:rFonts w:ascii="Times New Roman" w:hAnsi="Times New Roman" w:cs="Times New Roman"/>
          <w:sz w:val="24"/>
          <w:szCs w:val="24"/>
        </w:rPr>
        <w:t xml:space="preserve"> to 900 ml of distilled water and diluted to 1 </w:t>
      </w:r>
      <w:proofErr w:type="spellStart"/>
      <w:r w:rsidRPr="00C6282E">
        <w:rPr>
          <w:rFonts w:ascii="Times New Roman" w:hAnsi="Times New Roman" w:cs="Times New Roman"/>
          <w:sz w:val="24"/>
          <w:szCs w:val="24"/>
        </w:rPr>
        <w:t>litre</w:t>
      </w:r>
      <w:proofErr w:type="spellEnd"/>
      <w:r w:rsidRPr="00C6282E">
        <w:rPr>
          <w:rFonts w:ascii="Times New Roman" w:hAnsi="Times New Roman" w:cs="Times New Roman"/>
          <w:sz w:val="24"/>
          <w:szCs w:val="24"/>
        </w:rPr>
        <w:t>) and Glycerol – alcohol solution (1 Volume of Glycerol with 2 volumes of ethanol). The extinction was measured against a H</w:t>
      </w:r>
      <w:r w:rsidRPr="00C6282E">
        <w:rPr>
          <w:rFonts w:ascii="Times New Roman" w:hAnsi="Times New Roman" w:cs="Times New Roman"/>
          <w:sz w:val="24"/>
          <w:szCs w:val="24"/>
          <w:vertAlign w:val="subscript"/>
        </w:rPr>
        <w:t>2</w:t>
      </w:r>
      <w:r w:rsidRPr="00C6282E">
        <w:rPr>
          <w:rFonts w:ascii="Times New Roman" w:hAnsi="Times New Roman" w:cs="Times New Roman"/>
          <w:sz w:val="24"/>
          <w:szCs w:val="24"/>
        </w:rPr>
        <w:t xml:space="preserve">O blank in the </w:t>
      </w:r>
      <w:proofErr w:type="spellStart"/>
      <w:r w:rsidRPr="00C6282E">
        <w:rPr>
          <w:rFonts w:ascii="Times New Roman" w:hAnsi="Times New Roman" w:cs="Times New Roman"/>
          <w:sz w:val="24"/>
          <w:szCs w:val="24"/>
        </w:rPr>
        <w:t>spectrocolorimeter</w:t>
      </w:r>
      <w:proofErr w:type="spellEnd"/>
      <w:r w:rsidRPr="00C6282E">
        <w:rPr>
          <w:rFonts w:ascii="Times New Roman" w:hAnsi="Times New Roman" w:cs="Times New Roman"/>
          <w:sz w:val="24"/>
          <w:szCs w:val="24"/>
        </w:rPr>
        <w:t xml:space="preserve"> at any wave length between 380 mµ and 420 mµ. 0.15gm of BaCl</w:t>
      </w:r>
      <w:r w:rsidRPr="00C6282E">
        <w:rPr>
          <w:rFonts w:ascii="Times New Roman" w:hAnsi="Times New Roman" w:cs="Times New Roman"/>
          <w:sz w:val="24"/>
          <w:szCs w:val="24"/>
          <w:vertAlign w:val="subscript"/>
        </w:rPr>
        <w:t xml:space="preserve">2 </w:t>
      </w:r>
      <w:r w:rsidRPr="00C6282E">
        <w:rPr>
          <w:rFonts w:ascii="Times New Roman" w:hAnsi="Times New Roman" w:cs="Times New Roman"/>
          <w:sz w:val="24"/>
          <w:szCs w:val="24"/>
        </w:rPr>
        <w:t>was added to the sample and was stirred in an Electric stirrer for 30 minutes, shaken and the extinction was measured after 30 minutes. The extinction due to</w:t>
      </w:r>
      <w:r w:rsidR="002366C6" w:rsidRPr="00C6282E">
        <w:rPr>
          <w:rFonts w:ascii="Times New Roman" w:hAnsi="Times New Roman" w:cs="Times New Roman"/>
          <w:sz w:val="24"/>
          <w:szCs w:val="24"/>
        </w:rPr>
        <w:t xml:space="preserve"> </w:t>
      </w:r>
      <w:proofErr w:type="spellStart"/>
      <w:r w:rsidR="002366C6" w:rsidRPr="00C6282E">
        <w:rPr>
          <w:rFonts w:ascii="Times New Roman" w:hAnsi="Times New Roman" w:cs="Times New Roman"/>
          <w:sz w:val="24"/>
          <w:szCs w:val="24"/>
        </w:rPr>
        <w:t>sulphate</w:t>
      </w:r>
      <w:proofErr w:type="spellEnd"/>
      <w:r w:rsidR="002366C6" w:rsidRPr="00C6282E">
        <w:rPr>
          <w:rFonts w:ascii="Times New Roman" w:hAnsi="Times New Roman" w:cs="Times New Roman"/>
          <w:sz w:val="24"/>
          <w:szCs w:val="24"/>
        </w:rPr>
        <w:t xml:space="preserve"> was obtained by the </w:t>
      </w:r>
      <w:proofErr w:type="spellStart"/>
      <w:r w:rsidR="002366C6" w:rsidRPr="00C6282E">
        <w:rPr>
          <w:rFonts w:ascii="Times New Roman" w:hAnsi="Times New Roman" w:cs="Times New Roman"/>
          <w:sz w:val="24"/>
          <w:szCs w:val="24"/>
        </w:rPr>
        <w:t>d</w:t>
      </w:r>
      <w:r w:rsidRPr="00C6282E">
        <w:rPr>
          <w:rFonts w:ascii="Times New Roman" w:hAnsi="Times New Roman" w:cs="Times New Roman"/>
          <w:sz w:val="24"/>
          <w:szCs w:val="24"/>
        </w:rPr>
        <w:t>fference</w:t>
      </w:r>
      <w:proofErr w:type="spellEnd"/>
      <w:r w:rsidRPr="00C6282E">
        <w:rPr>
          <w:rFonts w:ascii="Times New Roman" w:hAnsi="Times New Roman" w:cs="Times New Roman"/>
          <w:sz w:val="24"/>
          <w:szCs w:val="24"/>
        </w:rPr>
        <w:t xml:space="preserve">. A calibration curve was prepared in the range of 0.02 – 0.2 m </w:t>
      </w:r>
      <w:proofErr w:type="spellStart"/>
      <w:r w:rsidRPr="00C6282E">
        <w:rPr>
          <w:rFonts w:ascii="Times New Roman" w:hAnsi="Times New Roman" w:cs="Times New Roman"/>
          <w:sz w:val="24"/>
          <w:szCs w:val="24"/>
        </w:rPr>
        <w:t>eq</w:t>
      </w:r>
      <w:proofErr w:type="spellEnd"/>
      <w:r w:rsidRPr="00C6282E">
        <w:rPr>
          <w:rFonts w:ascii="Times New Roman" w:hAnsi="Times New Roman" w:cs="Times New Roman"/>
          <w:sz w:val="24"/>
          <w:szCs w:val="24"/>
        </w:rPr>
        <w:t>/l SO</w:t>
      </w:r>
      <w:r w:rsidRPr="00C6282E">
        <w:rPr>
          <w:rFonts w:ascii="Times New Roman" w:hAnsi="Times New Roman" w:cs="Times New Roman"/>
          <w:sz w:val="24"/>
          <w:szCs w:val="24"/>
          <w:vertAlign w:val="subscript"/>
        </w:rPr>
        <w:t>4</w:t>
      </w:r>
      <w:r w:rsidRPr="00C6282E">
        <w:rPr>
          <w:rFonts w:ascii="Times New Roman" w:hAnsi="Times New Roman" w:cs="Times New Roman"/>
          <w:b/>
          <w:sz w:val="24"/>
          <w:szCs w:val="24"/>
          <w:vertAlign w:val="superscript"/>
        </w:rPr>
        <w:t xml:space="preserve">2- </w:t>
      </w:r>
      <w:r w:rsidRPr="00C6282E">
        <w:rPr>
          <w:rFonts w:ascii="Times New Roman" w:hAnsi="Times New Roman" w:cs="Times New Roman"/>
          <w:sz w:val="24"/>
          <w:szCs w:val="24"/>
        </w:rPr>
        <w:t>using dilution of standard H</w:t>
      </w:r>
      <w:r w:rsidRPr="00C6282E">
        <w:rPr>
          <w:rFonts w:ascii="Times New Roman" w:hAnsi="Times New Roman" w:cs="Times New Roman"/>
          <w:sz w:val="24"/>
          <w:szCs w:val="24"/>
          <w:vertAlign w:val="subscript"/>
        </w:rPr>
        <w:t>2</w:t>
      </w:r>
      <w:r w:rsidRPr="00C6282E">
        <w:rPr>
          <w:rFonts w:ascii="Times New Roman" w:hAnsi="Times New Roman" w:cs="Times New Roman"/>
          <w:sz w:val="24"/>
          <w:szCs w:val="24"/>
        </w:rPr>
        <w:t>SO</w:t>
      </w:r>
      <w:r w:rsidRPr="00C6282E">
        <w:rPr>
          <w:rFonts w:ascii="Times New Roman" w:hAnsi="Times New Roman" w:cs="Times New Roman"/>
          <w:sz w:val="24"/>
          <w:szCs w:val="24"/>
          <w:vertAlign w:val="subscript"/>
        </w:rPr>
        <w:t>4.</w:t>
      </w:r>
    </w:p>
    <w:p w:rsidR="000A0E0E" w:rsidRPr="00C6282E" w:rsidRDefault="000A0E0E" w:rsidP="000A0E0E">
      <w:pPr>
        <w:pStyle w:val="ListParagraph"/>
        <w:spacing w:after="240" w:line="360" w:lineRule="auto"/>
        <w:ind w:left="0"/>
        <w:jc w:val="both"/>
        <w:rPr>
          <w:rFonts w:ascii="Times New Roman" w:hAnsi="Times New Roman" w:cs="Times New Roman"/>
          <w:sz w:val="24"/>
          <w:szCs w:val="24"/>
        </w:rPr>
      </w:pPr>
      <w:r w:rsidRPr="00C6282E">
        <w:rPr>
          <w:rFonts w:ascii="Times New Roman" w:hAnsi="Times New Roman" w:cs="Times New Roman"/>
          <w:sz w:val="24"/>
          <w:szCs w:val="24"/>
        </w:rPr>
        <w:t xml:space="preserve">                              1 m</w:t>
      </w:r>
      <w:r w:rsidR="00BE3F3B" w:rsidRPr="00C6282E">
        <w:rPr>
          <w:rFonts w:ascii="Times New Roman" w:hAnsi="Times New Roman" w:cs="Times New Roman"/>
          <w:sz w:val="24"/>
          <w:szCs w:val="24"/>
        </w:rPr>
        <w:t xml:space="preserve"> </w:t>
      </w:r>
      <w:r w:rsidRPr="00C6282E">
        <w:rPr>
          <w:rFonts w:ascii="Times New Roman" w:hAnsi="Times New Roman" w:cs="Times New Roman"/>
          <w:sz w:val="24"/>
          <w:szCs w:val="24"/>
        </w:rPr>
        <w:t>eq. SO</w:t>
      </w:r>
      <w:r w:rsidRPr="00C6282E">
        <w:rPr>
          <w:rFonts w:ascii="Times New Roman" w:hAnsi="Times New Roman" w:cs="Times New Roman"/>
          <w:sz w:val="24"/>
          <w:szCs w:val="24"/>
          <w:vertAlign w:val="subscript"/>
        </w:rPr>
        <w:t>4</w:t>
      </w:r>
      <w:r w:rsidRPr="00C6282E">
        <w:rPr>
          <w:rFonts w:ascii="Times New Roman" w:hAnsi="Times New Roman" w:cs="Times New Roman"/>
          <w:b/>
          <w:sz w:val="24"/>
          <w:szCs w:val="24"/>
          <w:vertAlign w:val="superscript"/>
        </w:rPr>
        <w:t xml:space="preserve">2- </w:t>
      </w:r>
      <w:r w:rsidRPr="00C6282E">
        <w:rPr>
          <w:rFonts w:ascii="Times New Roman" w:hAnsi="Times New Roman" w:cs="Times New Roman"/>
          <w:sz w:val="24"/>
          <w:szCs w:val="24"/>
        </w:rPr>
        <w:t>= 48.05 mg SO</w:t>
      </w:r>
      <w:r w:rsidRPr="00C6282E">
        <w:rPr>
          <w:rFonts w:ascii="Times New Roman" w:hAnsi="Times New Roman" w:cs="Times New Roman"/>
          <w:sz w:val="24"/>
          <w:szCs w:val="24"/>
          <w:vertAlign w:val="subscript"/>
        </w:rPr>
        <w:t>4</w:t>
      </w:r>
      <w:r w:rsidRPr="00C6282E">
        <w:rPr>
          <w:rFonts w:ascii="Times New Roman" w:hAnsi="Times New Roman" w:cs="Times New Roman"/>
          <w:b/>
          <w:sz w:val="24"/>
          <w:szCs w:val="24"/>
          <w:vertAlign w:val="superscript"/>
        </w:rPr>
        <w:t xml:space="preserve">2- </w:t>
      </w:r>
      <w:proofErr w:type="gramStart"/>
      <w:r w:rsidRPr="00C6282E">
        <w:rPr>
          <w:rFonts w:ascii="Times New Roman" w:hAnsi="Times New Roman" w:cs="Times New Roman"/>
          <w:sz w:val="24"/>
          <w:szCs w:val="24"/>
        </w:rPr>
        <w:t>=</w:t>
      </w:r>
      <w:r w:rsidRPr="00C6282E">
        <w:rPr>
          <w:rFonts w:ascii="Times New Roman" w:hAnsi="Times New Roman" w:cs="Times New Roman"/>
          <w:b/>
          <w:sz w:val="24"/>
          <w:szCs w:val="24"/>
          <w:vertAlign w:val="superscript"/>
        </w:rPr>
        <w:t xml:space="preserve"> </w:t>
      </w:r>
      <w:r w:rsidRPr="00C6282E">
        <w:rPr>
          <w:rFonts w:ascii="Times New Roman" w:hAnsi="Times New Roman" w:cs="Times New Roman"/>
          <w:sz w:val="24"/>
          <w:szCs w:val="24"/>
        </w:rPr>
        <w:t xml:space="preserve"> 16.0</w:t>
      </w:r>
      <w:proofErr w:type="gramEnd"/>
      <w:r w:rsidRPr="00C6282E">
        <w:rPr>
          <w:rFonts w:ascii="Times New Roman" w:hAnsi="Times New Roman" w:cs="Times New Roman"/>
          <w:sz w:val="24"/>
          <w:szCs w:val="24"/>
        </w:rPr>
        <w:t xml:space="preserve"> mg SO</w:t>
      </w:r>
      <w:r w:rsidRPr="00C6282E">
        <w:rPr>
          <w:rFonts w:ascii="Times New Roman" w:hAnsi="Times New Roman" w:cs="Times New Roman"/>
          <w:sz w:val="24"/>
          <w:szCs w:val="24"/>
          <w:vertAlign w:val="subscript"/>
        </w:rPr>
        <w:t>4</w:t>
      </w:r>
      <w:r w:rsidRPr="00C6282E">
        <w:rPr>
          <w:rFonts w:ascii="Times New Roman" w:hAnsi="Times New Roman" w:cs="Times New Roman"/>
          <w:sz w:val="24"/>
          <w:szCs w:val="24"/>
        </w:rPr>
        <w:t xml:space="preserve"> – S</w:t>
      </w:r>
    </w:p>
    <w:p w:rsidR="000A0E0E" w:rsidRPr="00C6282E" w:rsidRDefault="000A0E0E" w:rsidP="000A0E0E">
      <w:pPr>
        <w:pStyle w:val="ListParagraph"/>
        <w:spacing w:after="240" w:line="360" w:lineRule="auto"/>
        <w:ind w:left="0"/>
        <w:jc w:val="both"/>
        <w:rPr>
          <w:rFonts w:ascii="Times New Roman" w:hAnsi="Times New Roman" w:cs="Times New Roman"/>
          <w:sz w:val="24"/>
          <w:szCs w:val="24"/>
        </w:rPr>
      </w:pPr>
    </w:p>
    <w:p w:rsidR="000A0E0E" w:rsidRPr="00C6282E" w:rsidRDefault="002B62AA" w:rsidP="000A0E0E">
      <w:pPr>
        <w:pStyle w:val="ListParagraph"/>
        <w:spacing w:after="240" w:line="360" w:lineRule="auto"/>
        <w:ind w:left="0"/>
        <w:jc w:val="both"/>
        <w:rPr>
          <w:rFonts w:ascii="Times New Roman" w:hAnsi="Times New Roman" w:cs="Times New Roman"/>
          <w:b/>
          <w:sz w:val="24"/>
          <w:szCs w:val="24"/>
        </w:rPr>
      </w:pPr>
      <w:r w:rsidRPr="00C6282E">
        <w:rPr>
          <w:rFonts w:ascii="Times New Roman" w:hAnsi="Times New Roman" w:cs="Times New Roman"/>
          <w:b/>
          <w:sz w:val="24"/>
          <w:szCs w:val="24"/>
        </w:rPr>
        <w:t>Chlorides</w:t>
      </w:r>
    </w:p>
    <w:p w:rsidR="000A0E0E" w:rsidRPr="00C6282E" w:rsidRDefault="000A0E0E" w:rsidP="000A0E0E">
      <w:pPr>
        <w:pStyle w:val="ListParagraph"/>
        <w:spacing w:after="240" w:line="360" w:lineRule="auto"/>
        <w:ind w:left="0"/>
        <w:jc w:val="both"/>
        <w:rPr>
          <w:rFonts w:ascii="Times New Roman" w:hAnsi="Times New Roman" w:cs="Times New Roman"/>
          <w:sz w:val="24"/>
          <w:szCs w:val="24"/>
        </w:rPr>
      </w:pPr>
      <w:r w:rsidRPr="00C6282E">
        <w:rPr>
          <w:rFonts w:ascii="Times New Roman" w:hAnsi="Times New Roman" w:cs="Times New Roman"/>
          <w:b/>
          <w:sz w:val="24"/>
          <w:szCs w:val="24"/>
        </w:rPr>
        <w:t xml:space="preserve">        </w:t>
      </w:r>
      <w:r w:rsidRPr="00C6282E">
        <w:rPr>
          <w:rFonts w:ascii="Times New Roman" w:hAnsi="Times New Roman" w:cs="Times New Roman"/>
          <w:sz w:val="24"/>
          <w:szCs w:val="24"/>
        </w:rPr>
        <w:t xml:space="preserve">The chlorides were estimated chemically by titration with silver nitrate using potassium chromate as an indicator with greater accuracy. To a 100cc of water sample a few drops of potassium chromate solution was added. The sample was then titrated against N/100 silver nitrate solution stirring constantly. The end point was reached when a permanent faint red </w:t>
      </w:r>
      <w:proofErr w:type="spellStart"/>
      <w:r w:rsidRPr="00C6282E">
        <w:rPr>
          <w:rFonts w:ascii="Times New Roman" w:hAnsi="Times New Roman" w:cs="Times New Roman"/>
          <w:sz w:val="24"/>
          <w:szCs w:val="24"/>
        </w:rPr>
        <w:t>colour</w:t>
      </w:r>
      <w:proofErr w:type="spellEnd"/>
      <w:r w:rsidRPr="00C6282E">
        <w:rPr>
          <w:rFonts w:ascii="Times New Roman" w:hAnsi="Times New Roman" w:cs="Times New Roman"/>
          <w:sz w:val="24"/>
          <w:szCs w:val="24"/>
        </w:rPr>
        <w:t xml:space="preserve"> of silver chromate appeared 1cc of N/100 silver nitrate = 0.000355 </w:t>
      </w:r>
      <w:proofErr w:type="spellStart"/>
      <w:r w:rsidRPr="00C6282E">
        <w:rPr>
          <w:rFonts w:ascii="Times New Roman" w:hAnsi="Times New Roman" w:cs="Times New Roman"/>
          <w:sz w:val="24"/>
          <w:szCs w:val="24"/>
        </w:rPr>
        <w:t>gm</w:t>
      </w:r>
      <w:proofErr w:type="spellEnd"/>
      <w:r w:rsidRPr="00C6282E">
        <w:rPr>
          <w:rFonts w:ascii="Times New Roman" w:hAnsi="Times New Roman" w:cs="Times New Roman"/>
          <w:sz w:val="24"/>
          <w:szCs w:val="24"/>
        </w:rPr>
        <w:t xml:space="preserve"> of Chloride.</w:t>
      </w:r>
    </w:p>
    <w:p w:rsidR="007C7A0A" w:rsidRPr="00C6282E" w:rsidRDefault="007C7A0A" w:rsidP="006E6222">
      <w:pPr>
        <w:jc w:val="both"/>
        <w:rPr>
          <w:rFonts w:ascii="Times New Roman" w:hAnsi="Times New Roman" w:cs="Times New Roman"/>
          <w:b/>
          <w:sz w:val="24"/>
          <w:szCs w:val="24"/>
        </w:rPr>
      </w:pPr>
    </w:p>
    <w:p w:rsidR="007C7A0A" w:rsidRPr="00C6282E" w:rsidRDefault="007C7A0A" w:rsidP="006E6222">
      <w:pPr>
        <w:jc w:val="both"/>
        <w:rPr>
          <w:rFonts w:ascii="Times New Roman" w:hAnsi="Times New Roman" w:cs="Times New Roman"/>
          <w:b/>
          <w:sz w:val="24"/>
          <w:szCs w:val="24"/>
        </w:rPr>
      </w:pPr>
    </w:p>
    <w:p w:rsidR="007C7A0A" w:rsidRPr="00C6282E" w:rsidRDefault="007C7A0A" w:rsidP="006E6222">
      <w:pPr>
        <w:jc w:val="both"/>
        <w:rPr>
          <w:rFonts w:ascii="Times New Roman" w:hAnsi="Times New Roman" w:cs="Times New Roman"/>
          <w:b/>
          <w:sz w:val="24"/>
          <w:szCs w:val="24"/>
        </w:rPr>
      </w:pPr>
    </w:p>
    <w:p w:rsidR="007C7A0A" w:rsidRPr="00C6282E" w:rsidRDefault="007C7A0A" w:rsidP="006E6222">
      <w:pPr>
        <w:jc w:val="both"/>
        <w:rPr>
          <w:rFonts w:ascii="Times New Roman" w:hAnsi="Times New Roman" w:cs="Times New Roman"/>
          <w:b/>
          <w:sz w:val="24"/>
          <w:szCs w:val="24"/>
        </w:rPr>
      </w:pPr>
    </w:p>
    <w:p w:rsidR="007D3122" w:rsidRPr="00C6282E" w:rsidRDefault="00240E58" w:rsidP="006E6222">
      <w:pPr>
        <w:jc w:val="both"/>
        <w:rPr>
          <w:rFonts w:ascii="Times New Roman" w:hAnsi="Times New Roman" w:cs="Times New Roman"/>
          <w:b/>
          <w:sz w:val="24"/>
          <w:szCs w:val="24"/>
        </w:rPr>
      </w:pPr>
      <w:r w:rsidRPr="00C6282E">
        <w:rPr>
          <w:rFonts w:ascii="Times New Roman" w:hAnsi="Times New Roman" w:cs="Times New Roman"/>
          <w:b/>
          <w:sz w:val="24"/>
          <w:szCs w:val="24"/>
        </w:rPr>
        <w:lastRenderedPageBreak/>
        <w:t>RESULTS</w:t>
      </w:r>
    </w:p>
    <w:p w:rsidR="002366C6" w:rsidRPr="00C6282E" w:rsidRDefault="002366C6" w:rsidP="002366C6">
      <w:pPr>
        <w:pStyle w:val="ListParagraph"/>
        <w:ind w:left="0"/>
        <w:rPr>
          <w:rFonts w:ascii="Times New Roman" w:hAnsi="Times New Roman" w:cs="Times New Roman"/>
          <w:b/>
          <w:sz w:val="24"/>
          <w:szCs w:val="24"/>
        </w:rPr>
      </w:pPr>
      <w:r w:rsidRPr="00C6282E">
        <w:rPr>
          <w:rFonts w:ascii="Times New Roman" w:hAnsi="Times New Roman" w:cs="Times New Roman"/>
          <w:b/>
          <w:sz w:val="24"/>
          <w:szCs w:val="24"/>
        </w:rPr>
        <w:t xml:space="preserve">Hydrogen ion concentration </w:t>
      </w:r>
    </w:p>
    <w:p w:rsidR="002366C6" w:rsidRPr="00C6282E" w:rsidRDefault="002366C6" w:rsidP="002366C6">
      <w:pPr>
        <w:pStyle w:val="ListParagraph"/>
        <w:ind w:left="0"/>
        <w:rPr>
          <w:rFonts w:ascii="Times New Roman" w:hAnsi="Times New Roman" w:cs="Times New Roman"/>
          <w:b/>
          <w:sz w:val="24"/>
          <w:szCs w:val="24"/>
        </w:rPr>
      </w:pPr>
    </w:p>
    <w:p w:rsidR="002366C6" w:rsidRPr="00C6282E" w:rsidRDefault="002366C6" w:rsidP="002366C6">
      <w:pPr>
        <w:pStyle w:val="ListParagraph"/>
        <w:spacing w:line="360" w:lineRule="auto"/>
        <w:ind w:left="0"/>
        <w:jc w:val="both"/>
        <w:rPr>
          <w:rFonts w:ascii="Times New Roman" w:hAnsi="Times New Roman" w:cs="Times New Roman"/>
          <w:sz w:val="24"/>
          <w:szCs w:val="24"/>
        </w:rPr>
      </w:pPr>
      <w:r w:rsidRPr="00C6282E">
        <w:rPr>
          <w:rFonts w:ascii="Times New Roman" w:hAnsi="Times New Roman" w:cs="Times New Roman"/>
          <w:b/>
          <w:sz w:val="24"/>
          <w:szCs w:val="24"/>
        </w:rPr>
        <w:t xml:space="preserve">        </w:t>
      </w:r>
      <w:r w:rsidRPr="00C6282E">
        <w:rPr>
          <w:rFonts w:ascii="Times New Roman" w:hAnsi="Times New Roman" w:cs="Times New Roman"/>
          <w:sz w:val="24"/>
          <w:szCs w:val="24"/>
        </w:rPr>
        <w:t xml:space="preserve">The pH of the lake water tended to remain acidic throughout the period of investigation barring a few months in the beginning of the study. In September 2021 the pH value recorded was 6.4 in </w:t>
      </w:r>
      <w:proofErr w:type="spellStart"/>
      <w:r w:rsidRPr="00C6282E">
        <w:rPr>
          <w:rFonts w:ascii="Times New Roman" w:hAnsi="Times New Roman" w:cs="Times New Roman"/>
          <w:sz w:val="24"/>
          <w:szCs w:val="24"/>
        </w:rPr>
        <w:t>Kanke</w:t>
      </w:r>
      <w:proofErr w:type="spellEnd"/>
      <w:r w:rsidRPr="00C6282E">
        <w:rPr>
          <w:rFonts w:ascii="Times New Roman" w:hAnsi="Times New Roman" w:cs="Times New Roman"/>
          <w:sz w:val="24"/>
          <w:szCs w:val="24"/>
        </w:rPr>
        <w:t xml:space="preserve"> dam, 7.3 in </w:t>
      </w:r>
      <w:proofErr w:type="spellStart"/>
      <w:r w:rsidRPr="00C6282E">
        <w:rPr>
          <w:rFonts w:ascii="Times New Roman" w:hAnsi="Times New Roman" w:cs="Times New Roman"/>
          <w:sz w:val="24"/>
          <w:szCs w:val="24"/>
        </w:rPr>
        <w:t>Getalsud</w:t>
      </w:r>
      <w:proofErr w:type="spellEnd"/>
      <w:r w:rsidRPr="00C6282E">
        <w:rPr>
          <w:rFonts w:ascii="Times New Roman" w:hAnsi="Times New Roman" w:cs="Times New Roman"/>
          <w:sz w:val="24"/>
          <w:szCs w:val="24"/>
        </w:rPr>
        <w:t xml:space="preserve"> dam</w:t>
      </w:r>
      <w:proofErr w:type="gramStart"/>
      <w:r w:rsidRPr="00C6282E">
        <w:rPr>
          <w:rFonts w:ascii="Times New Roman" w:hAnsi="Times New Roman" w:cs="Times New Roman"/>
          <w:sz w:val="24"/>
          <w:szCs w:val="24"/>
        </w:rPr>
        <w:t>,  6.6</w:t>
      </w:r>
      <w:proofErr w:type="gramEnd"/>
      <w:r w:rsidRPr="00C6282E">
        <w:rPr>
          <w:rFonts w:ascii="Times New Roman" w:hAnsi="Times New Roman" w:cs="Times New Roman"/>
          <w:sz w:val="24"/>
          <w:szCs w:val="24"/>
        </w:rPr>
        <w:t xml:space="preserve"> in </w:t>
      </w:r>
      <w:proofErr w:type="spellStart"/>
      <w:r w:rsidRPr="00C6282E">
        <w:rPr>
          <w:rFonts w:ascii="Times New Roman" w:hAnsi="Times New Roman" w:cs="Times New Roman"/>
          <w:sz w:val="24"/>
          <w:szCs w:val="24"/>
        </w:rPr>
        <w:t>Hatia</w:t>
      </w:r>
      <w:proofErr w:type="spellEnd"/>
      <w:r w:rsidRPr="00C6282E">
        <w:rPr>
          <w:rFonts w:ascii="Times New Roman" w:hAnsi="Times New Roman" w:cs="Times New Roman"/>
          <w:sz w:val="24"/>
          <w:szCs w:val="24"/>
        </w:rPr>
        <w:t xml:space="preserve"> dam which was subsequently found to be the maximum value during the entire course of the investigation. In the succeeding months of October and November the hydrogen ion concentration value remained alkaline but December onwards the pH value shifted again to the acidic range. A lower pH value in the cold season (December 2021, January and February 2022) was recorded in comparison to that of summer seasons. This was followed by a sharp decrease in the pH val</w:t>
      </w:r>
      <w:r w:rsidR="00092C07" w:rsidRPr="00C6282E">
        <w:rPr>
          <w:rFonts w:ascii="Times New Roman" w:hAnsi="Times New Roman" w:cs="Times New Roman"/>
          <w:sz w:val="24"/>
          <w:szCs w:val="24"/>
        </w:rPr>
        <w:t xml:space="preserve">ue during July 2022 that was 6.4 for </w:t>
      </w:r>
      <w:proofErr w:type="spellStart"/>
      <w:r w:rsidR="00092C07" w:rsidRPr="00C6282E">
        <w:rPr>
          <w:rFonts w:ascii="Times New Roman" w:hAnsi="Times New Roman" w:cs="Times New Roman"/>
          <w:sz w:val="24"/>
          <w:szCs w:val="24"/>
        </w:rPr>
        <w:t>Kanke</w:t>
      </w:r>
      <w:proofErr w:type="spellEnd"/>
      <w:r w:rsidR="00092C07" w:rsidRPr="00C6282E">
        <w:rPr>
          <w:rFonts w:ascii="Times New Roman" w:hAnsi="Times New Roman" w:cs="Times New Roman"/>
          <w:sz w:val="24"/>
          <w:szCs w:val="24"/>
        </w:rPr>
        <w:t xml:space="preserve"> dam</w:t>
      </w:r>
      <w:r w:rsidRPr="00C6282E">
        <w:rPr>
          <w:rFonts w:ascii="Times New Roman" w:hAnsi="Times New Roman" w:cs="Times New Roman"/>
          <w:sz w:val="24"/>
          <w:szCs w:val="24"/>
        </w:rPr>
        <w:t>,</w:t>
      </w:r>
      <w:r w:rsidR="00092C07" w:rsidRPr="00C6282E">
        <w:rPr>
          <w:rFonts w:ascii="Times New Roman" w:hAnsi="Times New Roman" w:cs="Times New Roman"/>
          <w:sz w:val="24"/>
          <w:szCs w:val="24"/>
        </w:rPr>
        <w:t xml:space="preserve"> 6.2 for </w:t>
      </w:r>
      <w:proofErr w:type="spellStart"/>
      <w:r w:rsidR="00092C07" w:rsidRPr="00C6282E">
        <w:rPr>
          <w:rFonts w:ascii="Times New Roman" w:hAnsi="Times New Roman" w:cs="Times New Roman"/>
          <w:sz w:val="24"/>
          <w:szCs w:val="24"/>
        </w:rPr>
        <w:t>Getalsud</w:t>
      </w:r>
      <w:proofErr w:type="spellEnd"/>
      <w:r w:rsidR="00092C07" w:rsidRPr="00C6282E">
        <w:rPr>
          <w:rFonts w:ascii="Times New Roman" w:hAnsi="Times New Roman" w:cs="Times New Roman"/>
          <w:sz w:val="24"/>
          <w:szCs w:val="24"/>
        </w:rPr>
        <w:t xml:space="preserve"> dam and 6.7 for </w:t>
      </w:r>
      <w:proofErr w:type="spellStart"/>
      <w:r w:rsidR="00092C07" w:rsidRPr="00C6282E">
        <w:rPr>
          <w:rFonts w:ascii="Times New Roman" w:hAnsi="Times New Roman" w:cs="Times New Roman"/>
          <w:sz w:val="24"/>
          <w:szCs w:val="24"/>
        </w:rPr>
        <w:t>Hatia</w:t>
      </w:r>
      <w:proofErr w:type="spellEnd"/>
      <w:r w:rsidR="00092C07" w:rsidRPr="00C6282E">
        <w:rPr>
          <w:rFonts w:ascii="Times New Roman" w:hAnsi="Times New Roman" w:cs="Times New Roman"/>
          <w:sz w:val="24"/>
          <w:szCs w:val="24"/>
        </w:rPr>
        <w:t xml:space="preserve"> dam</w:t>
      </w:r>
      <w:r w:rsidRPr="00C6282E">
        <w:rPr>
          <w:rFonts w:ascii="Times New Roman" w:hAnsi="Times New Roman" w:cs="Times New Roman"/>
          <w:sz w:val="24"/>
          <w:szCs w:val="24"/>
        </w:rPr>
        <w:t xml:space="preserve"> due to the onset of first heavy showers later on. In</w:t>
      </w:r>
      <w:r w:rsidR="00092C07" w:rsidRPr="00C6282E">
        <w:rPr>
          <w:rFonts w:ascii="Times New Roman" w:hAnsi="Times New Roman" w:cs="Times New Roman"/>
          <w:sz w:val="24"/>
          <w:szCs w:val="24"/>
        </w:rPr>
        <w:t xml:space="preserve"> August a marked increase of 6.1 for </w:t>
      </w:r>
      <w:proofErr w:type="spellStart"/>
      <w:r w:rsidR="00092C07" w:rsidRPr="00C6282E">
        <w:rPr>
          <w:rFonts w:ascii="Times New Roman" w:hAnsi="Times New Roman" w:cs="Times New Roman"/>
          <w:sz w:val="24"/>
          <w:szCs w:val="24"/>
        </w:rPr>
        <w:t>Kanke</w:t>
      </w:r>
      <w:proofErr w:type="spellEnd"/>
      <w:r w:rsidR="00092C07" w:rsidRPr="00C6282E">
        <w:rPr>
          <w:rFonts w:ascii="Times New Roman" w:hAnsi="Times New Roman" w:cs="Times New Roman"/>
          <w:sz w:val="24"/>
          <w:szCs w:val="24"/>
        </w:rPr>
        <w:t xml:space="preserve"> dam, 6.9 for </w:t>
      </w:r>
      <w:proofErr w:type="spellStart"/>
      <w:r w:rsidR="00092C07" w:rsidRPr="00C6282E">
        <w:rPr>
          <w:rFonts w:ascii="Times New Roman" w:hAnsi="Times New Roman" w:cs="Times New Roman"/>
          <w:sz w:val="24"/>
          <w:szCs w:val="24"/>
        </w:rPr>
        <w:t>Getalsud</w:t>
      </w:r>
      <w:proofErr w:type="spellEnd"/>
      <w:r w:rsidR="00092C07" w:rsidRPr="00C6282E">
        <w:rPr>
          <w:rFonts w:ascii="Times New Roman" w:hAnsi="Times New Roman" w:cs="Times New Roman"/>
          <w:sz w:val="24"/>
          <w:szCs w:val="24"/>
        </w:rPr>
        <w:t xml:space="preserve"> dam and 6.1 for </w:t>
      </w:r>
      <w:proofErr w:type="spellStart"/>
      <w:r w:rsidR="00092C07" w:rsidRPr="00C6282E">
        <w:rPr>
          <w:rFonts w:ascii="Times New Roman" w:hAnsi="Times New Roman" w:cs="Times New Roman"/>
          <w:sz w:val="24"/>
          <w:szCs w:val="24"/>
        </w:rPr>
        <w:t>Hatia</w:t>
      </w:r>
      <w:proofErr w:type="spellEnd"/>
      <w:r w:rsidR="00092C07" w:rsidRPr="00C6282E">
        <w:rPr>
          <w:rFonts w:ascii="Times New Roman" w:hAnsi="Times New Roman" w:cs="Times New Roman"/>
          <w:sz w:val="24"/>
          <w:szCs w:val="24"/>
        </w:rPr>
        <w:t xml:space="preserve"> dam</w:t>
      </w:r>
      <w:r w:rsidRPr="00C6282E">
        <w:rPr>
          <w:rFonts w:ascii="Times New Roman" w:hAnsi="Times New Roman" w:cs="Times New Roman"/>
          <w:sz w:val="24"/>
          <w:szCs w:val="24"/>
        </w:rPr>
        <w:t xml:space="preserve"> in the pH value was recorded followed by a fall during the m</w:t>
      </w:r>
      <w:r w:rsidR="00635A0C" w:rsidRPr="00C6282E">
        <w:rPr>
          <w:rFonts w:ascii="Times New Roman" w:hAnsi="Times New Roman" w:cs="Times New Roman"/>
          <w:sz w:val="24"/>
          <w:szCs w:val="24"/>
        </w:rPr>
        <w:t xml:space="preserve">onth of September 2022 were 6.9 for </w:t>
      </w:r>
      <w:proofErr w:type="spellStart"/>
      <w:r w:rsidR="00635A0C" w:rsidRPr="00C6282E">
        <w:rPr>
          <w:rFonts w:ascii="Times New Roman" w:hAnsi="Times New Roman" w:cs="Times New Roman"/>
          <w:sz w:val="24"/>
          <w:szCs w:val="24"/>
        </w:rPr>
        <w:t>Kanke</w:t>
      </w:r>
      <w:proofErr w:type="spellEnd"/>
      <w:r w:rsidR="00635A0C" w:rsidRPr="00C6282E">
        <w:rPr>
          <w:rFonts w:ascii="Times New Roman" w:hAnsi="Times New Roman" w:cs="Times New Roman"/>
          <w:sz w:val="24"/>
          <w:szCs w:val="24"/>
        </w:rPr>
        <w:t xml:space="preserve"> dam, 6.7 for </w:t>
      </w:r>
      <w:proofErr w:type="spellStart"/>
      <w:r w:rsidR="00635A0C" w:rsidRPr="00C6282E">
        <w:rPr>
          <w:rFonts w:ascii="Times New Roman" w:hAnsi="Times New Roman" w:cs="Times New Roman"/>
          <w:sz w:val="24"/>
          <w:szCs w:val="24"/>
        </w:rPr>
        <w:t>Getalsud</w:t>
      </w:r>
      <w:proofErr w:type="spellEnd"/>
      <w:r w:rsidR="00635A0C" w:rsidRPr="00C6282E">
        <w:rPr>
          <w:rFonts w:ascii="Times New Roman" w:hAnsi="Times New Roman" w:cs="Times New Roman"/>
          <w:sz w:val="24"/>
          <w:szCs w:val="24"/>
        </w:rPr>
        <w:t xml:space="preserve"> dam and 9.7 for </w:t>
      </w:r>
      <w:proofErr w:type="spellStart"/>
      <w:r w:rsidR="00635A0C" w:rsidRPr="00C6282E">
        <w:rPr>
          <w:rFonts w:ascii="Times New Roman" w:hAnsi="Times New Roman" w:cs="Times New Roman"/>
          <w:sz w:val="24"/>
          <w:szCs w:val="24"/>
        </w:rPr>
        <w:t>Hatia</w:t>
      </w:r>
      <w:proofErr w:type="spellEnd"/>
      <w:r w:rsidR="00635A0C" w:rsidRPr="00C6282E">
        <w:rPr>
          <w:rFonts w:ascii="Times New Roman" w:hAnsi="Times New Roman" w:cs="Times New Roman"/>
          <w:sz w:val="24"/>
          <w:szCs w:val="24"/>
        </w:rPr>
        <w:t xml:space="preserve"> dam</w:t>
      </w:r>
      <w:r w:rsidRPr="00C6282E">
        <w:rPr>
          <w:rFonts w:ascii="Times New Roman" w:hAnsi="Times New Roman" w:cs="Times New Roman"/>
          <w:sz w:val="24"/>
          <w:szCs w:val="24"/>
        </w:rPr>
        <w:t>.</w:t>
      </w:r>
    </w:p>
    <w:p w:rsidR="002366C6" w:rsidRPr="00C6282E" w:rsidRDefault="002366C6" w:rsidP="002366C6">
      <w:pPr>
        <w:pStyle w:val="ListParagraph"/>
        <w:tabs>
          <w:tab w:val="left" w:pos="1272"/>
        </w:tabs>
        <w:ind w:left="0"/>
        <w:rPr>
          <w:rFonts w:ascii="Times New Roman" w:hAnsi="Times New Roman" w:cs="Times New Roman"/>
          <w:sz w:val="24"/>
          <w:szCs w:val="24"/>
        </w:rPr>
      </w:pPr>
      <w:r w:rsidRPr="00C6282E">
        <w:rPr>
          <w:rFonts w:ascii="Times New Roman" w:hAnsi="Times New Roman" w:cs="Times New Roman"/>
          <w:sz w:val="24"/>
          <w:szCs w:val="24"/>
        </w:rPr>
        <w:t>During the succeeding year of investigation the pH of the lake water remained acidic and the fluctuation of its value showed a regular rise and fall, the trend of which was the same to that of the previous year.</w:t>
      </w:r>
    </w:p>
    <w:p w:rsidR="002366C6" w:rsidRPr="00C6282E" w:rsidRDefault="002366C6" w:rsidP="002366C6">
      <w:pPr>
        <w:pStyle w:val="ListParagraph"/>
        <w:tabs>
          <w:tab w:val="left" w:pos="1272"/>
        </w:tabs>
        <w:ind w:left="1429"/>
        <w:rPr>
          <w:rFonts w:ascii="Times New Roman" w:hAnsi="Times New Roman" w:cs="Times New Roman"/>
          <w:sz w:val="24"/>
          <w:szCs w:val="24"/>
        </w:rPr>
      </w:pPr>
    </w:p>
    <w:p w:rsidR="002366C6" w:rsidRPr="00C6282E" w:rsidRDefault="002366C6" w:rsidP="002366C6">
      <w:pPr>
        <w:pStyle w:val="ListParagraph"/>
        <w:tabs>
          <w:tab w:val="left" w:pos="1272"/>
        </w:tabs>
        <w:ind w:left="1429"/>
        <w:rPr>
          <w:rFonts w:ascii="Times New Roman" w:hAnsi="Times New Roman" w:cs="Times New Roman"/>
          <w:sz w:val="24"/>
          <w:szCs w:val="24"/>
        </w:rPr>
      </w:pPr>
    </w:p>
    <w:p w:rsidR="002366C6" w:rsidRPr="00C6282E" w:rsidRDefault="002366C6" w:rsidP="002366C6">
      <w:pPr>
        <w:pStyle w:val="ListParagraph"/>
        <w:tabs>
          <w:tab w:val="left" w:pos="1272"/>
        </w:tabs>
        <w:ind w:left="1429"/>
        <w:rPr>
          <w:rFonts w:ascii="Times New Roman" w:hAnsi="Times New Roman" w:cs="Times New Roman"/>
          <w:sz w:val="24"/>
          <w:szCs w:val="24"/>
        </w:rPr>
      </w:pPr>
      <w:r w:rsidRPr="00C6282E">
        <w:rPr>
          <w:rFonts w:ascii="Times New Roman" w:hAnsi="Times New Roman" w:cs="Times New Roman"/>
          <w:noProof/>
          <w:sz w:val="24"/>
          <w:szCs w:val="24"/>
          <w:lang w:val="en-IN" w:eastAsia="en-IN"/>
        </w:rPr>
        <w:drawing>
          <wp:inline distT="0" distB="0" distL="0" distR="0">
            <wp:extent cx="5143500" cy="1668780"/>
            <wp:effectExtent l="0" t="0" r="0" b="762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66C6" w:rsidRPr="00C6282E" w:rsidRDefault="002366C6" w:rsidP="002366C6">
      <w:pPr>
        <w:pStyle w:val="ListParagraph"/>
        <w:ind w:left="1429"/>
        <w:rPr>
          <w:rFonts w:ascii="Times New Roman" w:hAnsi="Times New Roman" w:cs="Times New Roman"/>
          <w:b/>
          <w:sz w:val="24"/>
          <w:szCs w:val="24"/>
        </w:rPr>
      </w:pPr>
      <w:r w:rsidRPr="00C6282E">
        <w:rPr>
          <w:rFonts w:ascii="Times New Roman" w:hAnsi="Times New Roman" w:cs="Times New Roman"/>
          <w:b/>
          <w:sz w:val="24"/>
          <w:szCs w:val="24"/>
        </w:rPr>
        <w:t xml:space="preserve">Fig 2(a)–Hydrogen ion Concentration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2366C6" w:rsidRPr="00C6282E" w:rsidRDefault="002366C6" w:rsidP="002366C6">
      <w:pPr>
        <w:pStyle w:val="ListParagraph"/>
        <w:ind w:left="1429"/>
        <w:rPr>
          <w:rFonts w:ascii="Times New Roman" w:hAnsi="Times New Roman" w:cs="Times New Roman"/>
          <w:b/>
          <w:color w:val="FF0000"/>
          <w:sz w:val="24"/>
          <w:szCs w:val="24"/>
        </w:rPr>
      </w:pPr>
    </w:p>
    <w:p w:rsidR="002366C6" w:rsidRPr="00C6282E" w:rsidRDefault="002366C6" w:rsidP="002366C6">
      <w:pPr>
        <w:pStyle w:val="ListParagraph"/>
        <w:ind w:left="1429"/>
        <w:rPr>
          <w:rFonts w:ascii="Times New Roman" w:hAnsi="Times New Roman" w:cs="Times New Roman"/>
          <w:b/>
          <w:color w:val="FF0000"/>
          <w:sz w:val="24"/>
          <w:szCs w:val="24"/>
        </w:rPr>
      </w:pPr>
      <w:r w:rsidRPr="00C6282E">
        <w:rPr>
          <w:rFonts w:ascii="Times New Roman" w:hAnsi="Times New Roman" w:cs="Times New Roman"/>
          <w:b/>
          <w:noProof/>
          <w:color w:val="FF0000"/>
          <w:sz w:val="24"/>
          <w:szCs w:val="24"/>
          <w:lang w:val="en-IN" w:eastAsia="en-IN"/>
        </w:rPr>
        <w:drawing>
          <wp:inline distT="0" distB="0" distL="0" distR="0">
            <wp:extent cx="5120640" cy="1424940"/>
            <wp:effectExtent l="0" t="0" r="3810" b="381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66C6" w:rsidRPr="00C6282E" w:rsidRDefault="002366C6" w:rsidP="002366C6">
      <w:pPr>
        <w:pStyle w:val="ListParagraph"/>
        <w:ind w:left="1429"/>
        <w:rPr>
          <w:rFonts w:ascii="Times New Roman" w:hAnsi="Times New Roman" w:cs="Times New Roman"/>
          <w:b/>
          <w:sz w:val="24"/>
          <w:szCs w:val="24"/>
        </w:rPr>
      </w:pPr>
      <w:r w:rsidRPr="00C6282E">
        <w:rPr>
          <w:rFonts w:ascii="Times New Roman" w:hAnsi="Times New Roman" w:cs="Times New Roman"/>
          <w:b/>
          <w:sz w:val="24"/>
          <w:szCs w:val="24"/>
        </w:rPr>
        <w:t xml:space="preserve">Fig 2(b) –Hydrogen ion Concentration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2366C6" w:rsidRPr="00C6282E" w:rsidRDefault="002366C6" w:rsidP="002366C6">
      <w:pPr>
        <w:pStyle w:val="ListParagraph"/>
        <w:ind w:left="1429"/>
        <w:rPr>
          <w:rFonts w:ascii="Times New Roman" w:hAnsi="Times New Roman" w:cs="Times New Roman"/>
          <w:b/>
          <w:sz w:val="24"/>
          <w:szCs w:val="24"/>
        </w:rPr>
      </w:pPr>
    </w:p>
    <w:p w:rsidR="002366C6" w:rsidRPr="00C6282E" w:rsidRDefault="002366C6" w:rsidP="002366C6">
      <w:pPr>
        <w:pStyle w:val="ListParagraph"/>
        <w:ind w:left="1429"/>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extent cx="5311140" cy="1645920"/>
            <wp:effectExtent l="0" t="0" r="3810" b="1143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66C6" w:rsidRPr="00C6282E" w:rsidRDefault="002366C6" w:rsidP="002366C6">
      <w:pPr>
        <w:pStyle w:val="ListParagraph"/>
        <w:ind w:left="1429"/>
        <w:rPr>
          <w:rFonts w:ascii="Times New Roman" w:hAnsi="Times New Roman" w:cs="Times New Roman"/>
          <w:b/>
          <w:sz w:val="24"/>
          <w:szCs w:val="24"/>
        </w:rPr>
      </w:pPr>
      <w:r w:rsidRPr="00C6282E">
        <w:rPr>
          <w:rFonts w:ascii="Times New Roman" w:hAnsi="Times New Roman" w:cs="Times New Roman"/>
          <w:b/>
          <w:sz w:val="24"/>
          <w:szCs w:val="24"/>
        </w:rPr>
        <w:t xml:space="preserve">Fig 2(c) –Hydrogen ion Concentration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2366C6" w:rsidRPr="00C6282E" w:rsidRDefault="002366C6" w:rsidP="00DA5415">
      <w:pPr>
        <w:pStyle w:val="ListParagraph"/>
        <w:numPr>
          <w:ilvl w:val="0"/>
          <w:numId w:val="5"/>
        </w:numPr>
        <w:ind w:left="567"/>
        <w:rPr>
          <w:rFonts w:ascii="Times New Roman" w:hAnsi="Times New Roman" w:cs="Times New Roman"/>
          <w:b/>
          <w:sz w:val="24"/>
          <w:szCs w:val="24"/>
        </w:rPr>
      </w:pPr>
      <w:r w:rsidRPr="00C6282E">
        <w:rPr>
          <w:rFonts w:ascii="Times New Roman" w:hAnsi="Times New Roman" w:cs="Times New Roman"/>
          <w:b/>
          <w:sz w:val="24"/>
          <w:szCs w:val="24"/>
        </w:rPr>
        <w:t xml:space="preserve">Dissolved Oxygen Content </w:t>
      </w:r>
    </w:p>
    <w:p w:rsidR="002366C6" w:rsidRPr="00C6282E" w:rsidRDefault="002366C6" w:rsidP="00DA5415">
      <w:pPr>
        <w:pStyle w:val="ListParagraph"/>
        <w:ind w:left="284"/>
        <w:jc w:val="both"/>
        <w:rPr>
          <w:rFonts w:ascii="Times New Roman" w:hAnsi="Times New Roman" w:cs="Times New Roman"/>
          <w:sz w:val="24"/>
          <w:szCs w:val="24"/>
        </w:rPr>
      </w:pPr>
      <w:r w:rsidRPr="00C6282E">
        <w:rPr>
          <w:rFonts w:ascii="Times New Roman" w:hAnsi="Times New Roman" w:cs="Times New Roman"/>
          <w:sz w:val="24"/>
          <w:szCs w:val="24"/>
        </w:rPr>
        <w:t xml:space="preserve">         The dissolved content of lake water varied from 4.2 ppm to 11.6 ppm during the period of investigation. During September 2021 the dissolved</w:t>
      </w:r>
      <w:r w:rsidR="00DA5415" w:rsidRPr="00C6282E">
        <w:rPr>
          <w:rFonts w:ascii="Times New Roman" w:hAnsi="Times New Roman" w:cs="Times New Roman"/>
          <w:sz w:val="24"/>
          <w:szCs w:val="24"/>
        </w:rPr>
        <w:t xml:space="preserve"> Oxygen content of water was 7.5 for </w:t>
      </w:r>
      <w:proofErr w:type="spellStart"/>
      <w:r w:rsidR="00DA5415" w:rsidRPr="00C6282E">
        <w:rPr>
          <w:rFonts w:ascii="Times New Roman" w:hAnsi="Times New Roman" w:cs="Times New Roman"/>
          <w:sz w:val="24"/>
          <w:szCs w:val="24"/>
        </w:rPr>
        <w:t>Kanke</w:t>
      </w:r>
      <w:proofErr w:type="spellEnd"/>
      <w:r w:rsidR="00DA5415" w:rsidRPr="00C6282E">
        <w:rPr>
          <w:rFonts w:ascii="Times New Roman" w:hAnsi="Times New Roman" w:cs="Times New Roman"/>
          <w:sz w:val="24"/>
          <w:szCs w:val="24"/>
        </w:rPr>
        <w:t xml:space="preserve"> dam, 7.4 for </w:t>
      </w:r>
      <w:proofErr w:type="spellStart"/>
      <w:r w:rsidR="00DA5415" w:rsidRPr="00C6282E">
        <w:rPr>
          <w:rFonts w:ascii="Times New Roman" w:hAnsi="Times New Roman" w:cs="Times New Roman"/>
          <w:sz w:val="24"/>
          <w:szCs w:val="24"/>
        </w:rPr>
        <w:t>Getalsud</w:t>
      </w:r>
      <w:proofErr w:type="spellEnd"/>
      <w:r w:rsidR="00DA5415" w:rsidRPr="00C6282E">
        <w:rPr>
          <w:rFonts w:ascii="Times New Roman" w:hAnsi="Times New Roman" w:cs="Times New Roman"/>
          <w:sz w:val="24"/>
          <w:szCs w:val="24"/>
        </w:rPr>
        <w:t xml:space="preserve"> dam and 7.7 for </w:t>
      </w:r>
      <w:proofErr w:type="spellStart"/>
      <w:r w:rsidR="00DA5415" w:rsidRPr="00C6282E">
        <w:rPr>
          <w:rFonts w:ascii="Times New Roman" w:hAnsi="Times New Roman" w:cs="Times New Roman"/>
          <w:sz w:val="24"/>
          <w:szCs w:val="24"/>
        </w:rPr>
        <w:t>Hatia</w:t>
      </w:r>
      <w:proofErr w:type="spellEnd"/>
      <w:r w:rsidR="00DA5415" w:rsidRPr="00C6282E">
        <w:rPr>
          <w:rFonts w:ascii="Times New Roman" w:hAnsi="Times New Roman" w:cs="Times New Roman"/>
          <w:sz w:val="24"/>
          <w:szCs w:val="24"/>
        </w:rPr>
        <w:t xml:space="preserve"> dam</w:t>
      </w:r>
      <w:r w:rsidRPr="00C6282E">
        <w:rPr>
          <w:rFonts w:ascii="Times New Roman" w:hAnsi="Times New Roman" w:cs="Times New Roman"/>
          <w:sz w:val="24"/>
          <w:szCs w:val="24"/>
        </w:rPr>
        <w:t xml:space="preserve"> ppm, then a gradual increase in the oxygen content of water was observed till January 2022 which was followed by a decline in the months of March and April. The dissolved Oxygen content of lake water showed an increased value during the monsoon months. </w:t>
      </w:r>
    </w:p>
    <w:p w:rsidR="002366C6" w:rsidRPr="00C6282E" w:rsidRDefault="002366C6" w:rsidP="00DA5415">
      <w:pPr>
        <w:pStyle w:val="ListParagraph"/>
        <w:tabs>
          <w:tab w:val="left" w:pos="1272"/>
        </w:tabs>
        <w:ind w:left="284"/>
        <w:jc w:val="both"/>
        <w:rPr>
          <w:rFonts w:ascii="Times New Roman" w:hAnsi="Times New Roman" w:cs="Times New Roman"/>
          <w:sz w:val="24"/>
          <w:szCs w:val="24"/>
        </w:rPr>
      </w:pPr>
      <w:r w:rsidRPr="00C6282E">
        <w:rPr>
          <w:rFonts w:ascii="Times New Roman" w:hAnsi="Times New Roman" w:cs="Times New Roman"/>
          <w:sz w:val="24"/>
          <w:szCs w:val="24"/>
        </w:rPr>
        <w:tab/>
        <w:t xml:space="preserve">         In the succeeding year, the trend followed more or less the same patter</w:t>
      </w:r>
      <w:r w:rsidR="00083654" w:rsidRPr="00C6282E">
        <w:rPr>
          <w:rFonts w:ascii="Times New Roman" w:hAnsi="Times New Roman" w:cs="Times New Roman"/>
          <w:sz w:val="24"/>
          <w:szCs w:val="24"/>
        </w:rPr>
        <w:t>n but the highest values of 10.9</w:t>
      </w:r>
      <w:r w:rsidRPr="00C6282E">
        <w:rPr>
          <w:rFonts w:ascii="Times New Roman" w:hAnsi="Times New Roman" w:cs="Times New Roman"/>
          <w:sz w:val="24"/>
          <w:szCs w:val="24"/>
        </w:rPr>
        <w:t xml:space="preserve"> </w:t>
      </w:r>
      <w:r w:rsidR="00083654" w:rsidRPr="00C6282E">
        <w:rPr>
          <w:rFonts w:ascii="Times New Roman" w:hAnsi="Times New Roman" w:cs="Times New Roman"/>
          <w:sz w:val="24"/>
          <w:szCs w:val="24"/>
        </w:rPr>
        <w:t xml:space="preserve">for </w:t>
      </w:r>
      <w:proofErr w:type="spellStart"/>
      <w:r w:rsidR="00083654" w:rsidRPr="00C6282E">
        <w:rPr>
          <w:rFonts w:ascii="Times New Roman" w:hAnsi="Times New Roman" w:cs="Times New Roman"/>
          <w:sz w:val="24"/>
          <w:szCs w:val="24"/>
        </w:rPr>
        <w:t>Kanke</w:t>
      </w:r>
      <w:proofErr w:type="spellEnd"/>
      <w:r w:rsidR="00083654" w:rsidRPr="00C6282E">
        <w:rPr>
          <w:rFonts w:ascii="Times New Roman" w:hAnsi="Times New Roman" w:cs="Times New Roman"/>
          <w:sz w:val="24"/>
          <w:szCs w:val="24"/>
        </w:rPr>
        <w:t xml:space="preserve"> dam, 10.8 for </w:t>
      </w:r>
      <w:proofErr w:type="spellStart"/>
      <w:r w:rsidR="00083654" w:rsidRPr="00C6282E">
        <w:rPr>
          <w:rFonts w:ascii="Times New Roman" w:hAnsi="Times New Roman" w:cs="Times New Roman"/>
          <w:sz w:val="24"/>
          <w:szCs w:val="24"/>
        </w:rPr>
        <w:t>Getalsud</w:t>
      </w:r>
      <w:proofErr w:type="spellEnd"/>
      <w:r w:rsidR="00083654" w:rsidRPr="00C6282E">
        <w:rPr>
          <w:rFonts w:ascii="Times New Roman" w:hAnsi="Times New Roman" w:cs="Times New Roman"/>
          <w:sz w:val="24"/>
          <w:szCs w:val="24"/>
        </w:rPr>
        <w:t xml:space="preserve"> dam and 10.7 for </w:t>
      </w:r>
      <w:proofErr w:type="spellStart"/>
      <w:r w:rsidR="00083654" w:rsidRPr="00C6282E">
        <w:rPr>
          <w:rFonts w:ascii="Times New Roman" w:hAnsi="Times New Roman" w:cs="Times New Roman"/>
          <w:sz w:val="24"/>
          <w:szCs w:val="24"/>
        </w:rPr>
        <w:t>Hatia</w:t>
      </w:r>
      <w:proofErr w:type="spellEnd"/>
      <w:r w:rsidR="00083654" w:rsidRPr="00C6282E">
        <w:rPr>
          <w:rFonts w:ascii="Times New Roman" w:hAnsi="Times New Roman" w:cs="Times New Roman"/>
          <w:sz w:val="24"/>
          <w:szCs w:val="24"/>
        </w:rPr>
        <w:t xml:space="preserve"> dam </w:t>
      </w:r>
      <w:r w:rsidRPr="00C6282E">
        <w:rPr>
          <w:rFonts w:ascii="Times New Roman" w:hAnsi="Times New Roman" w:cs="Times New Roman"/>
          <w:sz w:val="24"/>
          <w:szCs w:val="24"/>
        </w:rPr>
        <w:t>ppm were rec</w:t>
      </w:r>
      <w:r w:rsidR="00083654" w:rsidRPr="00C6282E">
        <w:rPr>
          <w:rFonts w:ascii="Times New Roman" w:hAnsi="Times New Roman" w:cs="Times New Roman"/>
          <w:sz w:val="24"/>
          <w:szCs w:val="24"/>
        </w:rPr>
        <w:t>orded in the month November 2022</w:t>
      </w:r>
      <w:r w:rsidRPr="00C6282E">
        <w:rPr>
          <w:rFonts w:ascii="Times New Roman" w:hAnsi="Times New Roman" w:cs="Times New Roman"/>
          <w:sz w:val="24"/>
          <w:szCs w:val="24"/>
        </w:rPr>
        <w:t xml:space="preserve"> and lowest value was recorded in the month of May 2023. </w:t>
      </w:r>
    </w:p>
    <w:p w:rsidR="002366C6" w:rsidRPr="00C6282E" w:rsidRDefault="002366C6" w:rsidP="00DA5415">
      <w:pPr>
        <w:pStyle w:val="ListParagraph"/>
        <w:tabs>
          <w:tab w:val="left" w:pos="1272"/>
        </w:tabs>
        <w:ind w:left="284"/>
        <w:jc w:val="both"/>
        <w:rPr>
          <w:rFonts w:ascii="Times New Roman" w:hAnsi="Times New Roman" w:cs="Times New Roman"/>
          <w:sz w:val="24"/>
          <w:szCs w:val="24"/>
        </w:rPr>
      </w:pPr>
      <w:r w:rsidRPr="00C6282E">
        <w:rPr>
          <w:rFonts w:ascii="Times New Roman" w:hAnsi="Times New Roman" w:cs="Times New Roman"/>
          <w:sz w:val="24"/>
          <w:szCs w:val="24"/>
        </w:rPr>
        <w:t xml:space="preserve">        The data also reveals that the dissolved oxygen was high during the winter months and low during the summer months. The periods of high dissolved oxygen content corresponded with the p</w:t>
      </w:r>
      <w:r w:rsidR="007F54D2" w:rsidRPr="00C6282E">
        <w:rPr>
          <w:rFonts w:ascii="Times New Roman" w:hAnsi="Times New Roman" w:cs="Times New Roman"/>
          <w:sz w:val="24"/>
          <w:szCs w:val="24"/>
        </w:rPr>
        <w:t>eriods of low water temperature.</w:t>
      </w:r>
      <w:r w:rsidRPr="00C6282E">
        <w:rPr>
          <w:rFonts w:ascii="Times New Roman" w:hAnsi="Times New Roman" w:cs="Times New Roman"/>
          <w:sz w:val="24"/>
          <w:szCs w:val="24"/>
        </w:rPr>
        <w:t xml:space="preserve"> It was further observed that the periods of high dissolved oxygen content of water corresponded with a decreased pH value. </w:t>
      </w:r>
    </w:p>
    <w:p w:rsidR="002366C6" w:rsidRPr="00C6282E" w:rsidRDefault="002366C6" w:rsidP="002366C6">
      <w:pPr>
        <w:pStyle w:val="ListParagraph"/>
        <w:tabs>
          <w:tab w:val="left" w:pos="1272"/>
        </w:tabs>
        <w:ind w:left="1429"/>
        <w:jc w:val="both"/>
        <w:rPr>
          <w:rFonts w:ascii="Times New Roman" w:hAnsi="Times New Roman" w:cs="Times New Roman"/>
          <w:sz w:val="24"/>
          <w:szCs w:val="24"/>
        </w:rPr>
      </w:pPr>
    </w:p>
    <w:p w:rsidR="002366C6" w:rsidRPr="00C6282E" w:rsidRDefault="007F54D2" w:rsidP="007F54D2">
      <w:pPr>
        <w:pStyle w:val="ListParagraph"/>
        <w:tabs>
          <w:tab w:val="left" w:pos="1272"/>
        </w:tabs>
        <w:ind w:left="1429"/>
        <w:jc w:val="center"/>
        <w:rPr>
          <w:rFonts w:ascii="Times New Roman" w:hAnsi="Times New Roman" w:cs="Times New Roman"/>
          <w:sz w:val="24"/>
          <w:szCs w:val="24"/>
        </w:rPr>
      </w:pPr>
      <w:r w:rsidRPr="00C6282E">
        <w:rPr>
          <w:rFonts w:ascii="Times New Roman" w:hAnsi="Times New Roman" w:cs="Times New Roman"/>
          <w:b/>
          <w:noProof/>
          <w:sz w:val="24"/>
          <w:szCs w:val="24"/>
          <w:lang w:val="en-IN" w:eastAsia="en-IN"/>
        </w:rPr>
        <w:drawing>
          <wp:inline distT="0" distB="0" distL="0" distR="0" wp14:anchorId="3B58FF96" wp14:editId="6051FCB9">
            <wp:extent cx="5181600" cy="2202180"/>
            <wp:effectExtent l="0" t="0" r="0" b="762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66C6" w:rsidRPr="00C6282E" w:rsidRDefault="00EA00C8" w:rsidP="00EA00C8">
      <w:pPr>
        <w:tabs>
          <w:tab w:val="left" w:pos="1272"/>
        </w:tabs>
        <w:rPr>
          <w:rFonts w:ascii="Times New Roman" w:hAnsi="Times New Roman" w:cs="Times New Roman"/>
          <w:b/>
          <w:sz w:val="24"/>
          <w:szCs w:val="24"/>
        </w:rPr>
      </w:pPr>
      <w:r w:rsidRPr="00C6282E">
        <w:rPr>
          <w:rFonts w:ascii="Times New Roman" w:hAnsi="Times New Roman" w:cs="Times New Roman"/>
          <w:b/>
          <w:sz w:val="24"/>
          <w:szCs w:val="24"/>
        </w:rPr>
        <w:t xml:space="preserve">                   </w:t>
      </w:r>
      <w:r w:rsidR="002366C6" w:rsidRPr="00C6282E">
        <w:rPr>
          <w:rFonts w:ascii="Times New Roman" w:hAnsi="Times New Roman" w:cs="Times New Roman"/>
          <w:b/>
          <w:sz w:val="24"/>
          <w:szCs w:val="24"/>
        </w:rPr>
        <w:t xml:space="preserve">Fig </w:t>
      </w:r>
      <w:r w:rsidRPr="00C6282E">
        <w:rPr>
          <w:rFonts w:ascii="Times New Roman" w:hAnsi="Times New Roman" w:cs="Times New Roman"/>
          <w:b/>
          <w:sz w:val="24"/>
          <w:szCs w:val="24"/>
        </w:rPr>
        <w:t>3</w:t>
      </w:r>
      <w:r w:rsidR="002366C6" w:rsidRPr="00C6282E">
        <w:rPr>
          <w:rFonts w:ascii="Times New Roman" w:hAnsi="Times New Roman" w:cs="Times New Roman"/>
          <w:b/>
          <w:sz w:val="24"/>
          <w:szCs w:val="24"/>
        </w:rPr>
        <w:t>(</w:t>
      </w:r>
      <w:r w:rsidRPr="00C6282E">
        <w:rPr>
          <w:rFonts w:ascii="Times New Roman" w:hAnsi="Times New Roman" w:cs="Times New Roman"/>
          <w:b/>
          <w:sz w:val="24"/>
          <w:szCs w:val="24"/>
        </w:rPr>
        <w:t>a</w:t>
      </w:r>
      <w:proofErr w:type="gramStart"/>
      <w:r w:rsidR="002366C6" w:rsidRPr="00C6282E">
        <w:rPr>
          <w:rFonts w:ascii="Times New Roman" w:hAnsi="Times New Roman" w:cs="Times New Roman"/>
          <w:b/>
          <w:sz w:val="24"/>
          <w:szCs w:val="24"/>
        </w:rPr>
        <w:t>)-</w:t>
      </w:r>
      <w:proofErr w:type="gramEnd"/>
      <w:r w:rsidR="002366C6" w:rsidRPr="00C6282E">
        <w:rPr>
          <w:rFonts w:ascii="Times New Roman" w:hAnsi="Times New Roman" w:cs="Times New Roman"/>
          <w:b/>
          <w:sz w:val="24"/>
          <w:szCs w:val="24"/>
        </w:rPr>
        <w:t xml:space="preserve"> Showing Dissolved Oxygen (O</w:t>
      </w:r>
      <w:r w:rsidR="002366C6" w:rsidRPr="00C6282E">
        <w:rPr>
          <w:rFonts w:ascii="Times New Roman" w:hAnsi="Times New Roman" w:cs="Times New Roman"/>
          <w:b/>
          <w:sz w:val="24"/>
          <w:szCs w:val="24"/>
          <w:vertAlign w:val="subscript"/>
        </w:rPr>
        <w:t>2</w:t>
      </w:r>
      <w:r w:rsidR="002366C6" w:rsidRPr="00C6282E">
        <w:rPr>
          <w:rFonts w:ascii="Times New Roman" w:hAnsi="Times New Roman" w:cs="Times New Roman"/>
          <w:b/>
          <w:sz w:val="24"/>
          <w:szCs w:val="24"/>
        </w:rPr>
        <w:t xml:space="preserve">) in ppm in </w:t>
      </w:r>
      <w:proofErr w:type="spellStart"/>
      <w:r w:rsidR="002366C6" w:rsidRPr="00C6282E">
        <w:rPr>
          <w:rFonts w:ascii="Times New Roman" w:hAnsi="Times New Roman" w:cs="Times New Roman"/>
          <w:b/>
          <w:sz w:val="24"/>
          <w:szCs w:val="24"/>
        </w:rPr>
        <w:t>Kanke</w:t>
      </w:r>
      <w:proofErr w:type="spellEnd"/>
      <w:r w:rsidR="002366C6" w:rsidRPr="00C6282E">
        <w:rPr>
          <w:rFonts w:ascii="Times New Roman" w:hAnsi="Times New Roman" w:cs="Times New Roman"/>
          <w:b/>
          <w:sz w:val="24"/>
          <w:szCs w:val="24"/>
        </w:rPr>
        <w:t xml:space="preserve"> Dam</w:t>
      </w:r>
    </w:p>
    <w:p w:rsidR="00FE31DA" w:rsidRPr="00C6282E" w:rsidRDefault="00FE31DA" w:rsidP="00EA00C8">
      <w:pPr>
        <w:tabs>
          <w:tab w:val="left" w:pos="1272"/>
        </w:tabs>
        <w:rPr>
          <w:rFonts w:ascii="Times New Roman" w:hAnsi="Times New Roman" w:cs="Times New Roman"/>
          <w:b/>
          <w:sz w:val="24"/>
          <w:szCs w:val="24"/>
        </w:rPr>
      </w:pPr>
    </w:p>
    <w:p w:rsidR="002366C6" w:rsidRPr="00C6282E" w:rsidRDefault="002366C6" w:rsidP="002366C6">
      <w:pPr>
        <w:pStyle w:val="ListParagraph"/>
        <w:tabs>
          <w:tab w:val="left" w:pos="1272"/>
        </w:tabs>
        <w:ind w:left="1429"/>
        <w:jc w:val="both"/>
        <w:rPr>
          <w:rFonts w:ascii="Times New Roman" w:hAnsi="Times New Roman" w:cs="Times New Roman"/>
          <w:sz w:val="24"/>
          <w:szCs w:val="24"/>
        </w:rPr>
      </w:pPr>
      <w:r w:rsidRPr="00C6282E">
        <w:rPr>
          <w:rFonts w:ascii="Times New Roman" w:hAnsi="Times New Roman" w:cs="Times New Roman"/>
          <w:noProof/>
          <w:sz w:val="24"/>
          <w:szCs w:val="24"/>
          <w:lang w:val="en-IN" w:eastAsia="en-IN"/>
        </w:rPr>
        <w:lastRenderedPageBreak/>
        <w:drawing>
          <wp:inline distT="0" distB="0" distL="0" distR="0">
            <wp:extent cx="5113020" cy="2026920"/>
            <wp:effectExtent l="0" t="0" r="11430" b="1143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66C6" w:rsidRPr="00C6282E" w:rsidRDefault="002366C6" w:rsidP="002366C6">
      <w:pPr>
        <w:tabs>
          <w:tab w:val="left" w:pos="1272"/>
        </w:tabs>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            </w:t>
      </w:r>
      <w:r w:rsidR="00DD2576" w:rsidRPr="00C6282E">
        <w:rPr>
          <w:rFonts w:ascii="Times New Roman" w:hAnsi="Times New Roman" w:cs="Times New Roman"/>
          <w:b/>
          <w:sz w:val="24"/>
          <w:szCs w:val="24"/>
          <w:lang w:val="en-US"/>
        </w:rPr>
        <w:t xml:space="preserve">  </w:t>
      </w:r>
      <w:r w:rsidRPr="00C6282E">
        <w:rPr>
          <w:rFonts w:ascii="Times New Roman" w:hAnsi="Times New Roman" w:cs="Times New Roman"/>
          <w:b/>
          <w:sz w:val="24"/>
          <w:szCs w:val="24"/>
          <w:lang w:val="en-US"/>
        </w:rPr>
        <w:t xml:space="preserve"> Fig </w:t>
      </w:r>
      <w:r w:rsidR="00EA00C8" w:rsidRPr="00C6282E">
        <w:rPr>
          <w:rFonts w:ascii="Times New Roman" w:hAnsi="Times New Roman" w:cs="Times New Roman"/>
          <w:b/>
          <w:sz w:val="24"/>
          <w:szCs w:val="24"/>
          <w:lang w:val="en-US"/>
        </w:rPr>
        <w:t>3</w:t>
      </w:r>
      <w:r w:rsidRPr="00C6282E">
        <w:rPr>
          <w:rFonts w:ascii="Times New Roman" w:hAnsi="Times New Roman" w:cs="Times New Roman"/>
          <w:b/>
          <w:sz w:val="24"/>
          <w:szCs w:val="24"/>
          <w:lang w:val="en-US"/>
        </w:rPr>
        <w:t>(</w:t>
      </w:r>
      <w:r w:rsidR="00EA00C8" w:rsidRPr="00C6282E">
        <w:rPr>
          <w:rFonts w:ascii="Times New Roman" w:hAnsi="Times New Roman" w:cs="Times New Roman"/>
          <w:b/>
          <w:sz w:val="24"/>
          <w:szCs w:val="24"/>
          <w:lang w:val="en-US"/>
        </w:rPr>
        <w:t>b</w:t>
      </w:r>
      <w:proofErr w:type="gramStart"/>
      <w:r w:rsidRPr="00C6282E">
        <w:rPr>
          <w:rFonts w:ascii="Times New Roman" w:hAnsi="Times New Roman" w:cs="Times New Roman"/>
          <w:b/>
          <w:sz w:val="24"/>
          <w:szCs w:val="24"/>
          <w:lang w:val="en-US"/>
        </w:rPr>
        <w:t>)-</w:t>
      </w:r>
      <w:proofErr w:type="gramEnd"/>
      <w:r w:rsidRPr="00C6282E">
        <w:rPr>
          <w:rFonts w:ascii="Times New Roman" w:hAnsi="Times New Roman" w:cs="Times New Roman"/>
          <w:b/>
          <w:sz w:val="24"/>
          <w:szCs w:val="24"/>
          <w:lang w:val="en-US"/>
        </w:rPr>
        <w:t xml:space="preserve"> Showing Dissolved Oxygen (O</w:t>
      </w:r>
      <w:r w:rsidRPr="00C6282E">
        <w:rPr>
          <w:rFonts w:ascii="Times New Roman" w:hAnsi="Times New Roman" w:cs="Times New Roman"/>
          <w:b/>
          <w:sz w:val="24"/>
          <w:szCs w:val="24"/>
          <w:vertAlign w:val="subscript"/>
          <w:lang w:val="en-US"/>
        </w:rPr>
        <w:t>2</w:t>
      </w:r>
      <w:r w:rsidRPr="00C6282E">
        <w:rPr>
          <w:rFonts w:ascii="Times New Roman" w:hAnsi="Times New Roman" w:cs="Times New Roman"/>
          <w:b/>
          <w:sz w:val="24"/>
          <w:szCs w:val="24"/>
          <w:lang w:val="en-US"/>
        </w:rPr>
        <w:t xml:space="preserve">) in ppm in </w:t>
      </w:r>
      <w:proofErr w:type="spellStart"/>
      <w:r w:rsidRPr="00C6282E">
        <w:rPr>
          <w:rFonts w:ascii="Times New Roman" w:hAnsi="Times New Roman" w:cs="Times New Roman"/>
          <w:b/>
          <w:sz w:val="24"/>
          <w:szCs w:val="24"/>
          <w:lang w:val="en-US"/>
        </w:rPr>
        <w:t>Getalsud</w:t>
      </w:r>
      <w:proofErr w:type="spellEnd"/>
      <w:r w:rsidRPr="00C6282E">
        <w:rPr>
          <w:rFonts w:ascii="Times New Roman" w:hAnsi="Times New Roman" w:cs="Times New Roman"/>
          <w:b/>
          <w:sz w:val="24"/>
          <w:szCs w:val="24"/>
          <w:lang w:val="en-US"/>
        </w:rPr>
        <w:t xml:space="preserve">  Dam</w:t>
      </w:r>
    </w:p>
    <w:p w:rsidR="002366C6" w:rsidRPr="00C6282E" w:rsidRDefault="002366C6" w:rsidP="002366C6">
      <w:pPr>
        <w:pStyle w:val="ListParagraph"/>
        <w:tabs>
          <w:tab w:val="left" w:pos="1272"/>
        </w:tabs>
        <w:ind w:left="1429"/>
        <w:jc w:val="both"/>
        <w:rPr>
          <w:rFonts w:ascii="Times New Roman" w:hAnsi="Times New Roman" w:cs="Times New Roman"/>
          <w:sz w:val="24"/>
          <w:szCs w:val="24"/>
        </w:rPr>
      </w:pPr>
      <w:r w:rsidRPr="00C6282E">
        <w:rPr>
          <w:rFonts w:ascii="Times New Roman" w:hAnsi="Times New Roman" w:cs="Times New Roman"/>
          <w:noProof/>
          <w:sz w:val="24"/>
          <w:szCs w:val="24"/>
          <w:lang w:val="en-IN" w:eastAsia="en-IN"/>
        </w:rPr>
        <w:drawing>
          <wp:inline distT="0" distB="0" distL="0" distR="0">
            <wp:extent cx="5227320" cy="1889760"/>
            <wp:effectExtent l="0" t="0" r="11430" b="15240"/>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366C6" w:rsidRPr="00C6282E" w:rsidRDefault="002366C6" w:rsidP="002366C6">
      <w:pPr>
        <w:tabs>
          <w:tab w:val="left" w:pos="1272"/>
        </w:tabs>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               Fig </w:t>
      </w:r>
      <w:r w:rsidR="00EA00C8" w:rsidRPr="00C6282E">
        <w:rPr>
          <w:rFonts w:ascii="Times New Roman" w:hAnsi="Times New Roman" w:cs="Times New Roman"/>
          <w:b/>
          <w:sz w:val="24"/>
          <w:szCs w:val="24"/>
          <w:lang w:val="en-US"/>
        </w:rPr>
        <w:t>3</w:t>
      </w:r>
      <w:r w:rsidRPr="00C6282E">
        <w:rPr>
          <w:rFonts w:ascii="Times New Roman" w:hAnsi="Times New Roman" w:cs="Times New Roman"/>
          <w:b/>
          <w:sz w:val="24"/>
          <w:szCs w:val="24"/>
          <w:lang w:val="en-US"/>
        </w:rPr>
        <w:t>(</w:t>
      </w:r>
      <w:r w:rsidR="00EA00C8" w:rsidRPr="00C6282E">
        <w:rPr>
          <w:rFonts w:ascii="Times New Roman" w:hAnsi="Times New Roman" w:cs="Times New Roman"/>
          <w:b/>
          <w:sz w:val="24"/>
          <w:szCs w:val="24"/>
          <w:lang w:val="en-US"/>
        </w:rPr>
        <w:t>c</w:t>
      </w:r>
      <w:proofErr w:type="gramStart"/>
      <w:r w:rsidRPr="00C6282E">
        <w:rPr>
          <w:rFonts w:ascii="Times New Roman" w:hAnsi="Times New Roman" w:cs="Times New Roman"/>
          <w:b/>
          <w:sz w:val="24"/>
          <w:szCs w:val="24"/>
          <w:lang w:val="en-US"/>
        </w:rPr>
        <w:t>)-</w:t>
      </w:r>
      <w:proofErr w:type="gramEnd"/>
      <w:r w:rsidRPr="00C6282E">
        <w:rPr>
          <w:rFonts w:ascii="Times New Roman" w:hAnsi="Times New Roman" w:cs="Times New Roman"/>
          <w:b/>
          <w:sz w:val="24"/>
          <w:szCs w:val="24"/>
          <w:lang w:val="en-US"/>
        </w:rPr>
        <w:t xml:space="preserve"> Showing Dissolved Oxygen (O</w:t>
      </w:r>
      <w:r w:rsidRPr="00C6282E">
        <w:rPr>
          <w:rFonts w:ascii="Times New Roman" w:hAnsi="Times New Roman" w:cs="Times New Roman"/>
          <w:b/>
          <w:sz w:val="24"/>
          <w:szCs w:val="24"/>
          <w:vertAlign w:val="subscript"/>
          <w:lang w:val="en-US"/>
        </w:rPr>
        <w:t>2</w:t>
      </w:r>
      <w:r w:rsidRPr="00C6282E">
        <w:rPr>
          <w:rFonts w:ascii="Times New Roman" w:hAnsi="Times New Roman" w:cs="Times New Roman"/>
          <w:b/>
          <w:sz w:val="24"/>
          <w:szCs w:val="24"/>
          <w:lang w:val="en-US"/>
        </w:rPr>
        <w:t xml:space="preserve">) in ppm in </w:t>
      </w:r>
      <w:proofErr w:type="spellStart"/>
      <w:r w:rsidRPr="00C6282E">
        <w:rPr>
          <w:rFonts w:ascii="Times New Roman" w:hAnsi="Times New Roman" w:cs="Times New Roman"/>
          <w:b/>
          <w:sz w:val="24"/>
          <w:szCs w:val="24"/>
          <w:lang w:val="en-US"/>
        </w:rPr>
        <w:t>Dhurwa</w:t>
      </w:r>
      <w:proofErr w:type="spellEnd"/>
      <w:r w:rsidRPr="00C6282E">
        <w:rPr>
          <w:rFonts w:ascii="Times New Roman" w:hAnsi="Times New Roman" w:cs="Times New Roman"/>
          <w:b/>
          <w:sz w:val="24"/>
          <w:szCs w:val="24"/>
          <w:lang w:val="en-US"/>
        </w:rPr>
        <w:t xml:space="preserve"> Dam</w:t>
      </w:r>
    </w:p>
    <w:p w:rsidR="002366C6" w:rsidRPr="00C6282E" w:rsidRDefault="002366C6" w:rsidP="002366C6">
      <w:pPr>
        <w:pStyle w:val="ListParagraph"/>
        <w:tabs>
          <w:tab w:val="left" w:pos="1272"/>
        </w:tabs>
        <w:ind w:left="426"/>
        <w:rPr>
          <w:rFonts w:ascii="Times New Roman" w:hAnsi="Times New Roman" w:cs="Times New Roman"/>
          <w:b/>
          <w:sz w:val="24"/>
          <w:szCs w:val="24"/>
        </w:rPr>
      </w:pPr>
    </w:p>
    <w:p w:rsidR="00DD2576" w:rsidRPr="00C6282E" w:rsidRDefault="002366C6" w:rsidP="00DD2576">
      <w:pPr>
        <w:pStyle w:val="ListParagraph"/>
        <w:tabs>
          <w:tab w:val="left" w:pos="1272"/>
        </w:tabs>
        <w:ind w:left="426"/>
        <w:rPr>
          <w:rFonts w:ascii="Times New Roman" w:hAnsi="Times New Roman" w:cs="Times New Roman"/>
          <w:b/>
          <w:sz w:val="24"/>
          <w:szCs w:val="24"/>
        </w:rPr>
      </w:pPr>
      <w:r w:rsidRPr="00C6282E">
        <w:rPr>
          <w:rFonts w:ascii="Times New Roman" w:hAnsi="Times New Roman" w:cs="Times New Roman"/>
          <w:b/>
          <w:sz w:val="24"/>
          <w:szCs w:val="24"/>
        </w:rPr>
        <w:t xml:space="preserve">3. Free Carbon-di-oxide </w:t>
      </w:r>
    </w:p>
    <w:p w:rsidR="002366C6" w:rsidRPr="00C6282E" w:rsidRDefault="002366C6" w:rsidP="00DD2576">
      <w:pPr>
        <w:pStyle w:val="ListParagraph"/>
        <w:tabs>
          <w:tab w:val="left" w:pos="1272"/>
        </w:tabs>
        <w:ind w:left="426"/>
        <w:jc w:val="both"/>
        <w:rPr>
          <w:rFonts w:ascii="Times New Roman" w:hAnsi="Times New Roman" w:cs="Times New Roman"/>
          <w:sz w:val="24"/>
          <w:szCs w:val="24"/>
        </w:rPr>
      </w:pPr>
      <w:r w:rsidRPr="00C6282E">
        <w:rPr>
          <w:rFonts w:ascii="Times New Roman" w:hAnsi="Times New Roman" w:cs="Times New Roman"/>
          <w:sz w:val="24"/>
          <w:szCs w:val="24"/>
        </w:rPr>
        <w:t xml:space="preserve">                The amount of free carbon-di-oxide recorded throughout the period of investigation was no</w:t>
      </w:r>
      <w:r w:rsidR="00DD2576" w:rsidRPr="00C6282E">
        <w:rPr>
          <w:rFonts w:ascii="Times New Roman" w:hAnsi="Times New Roman" w:cs="Times New Roman"/>
          <w:sz w:val="24"/>
          <w:szCs w:val="24"/>
        </w:rPr>
        <w:t>t very high, the maximum of 7.30</w:t>
      </w:r>
      <w:r w:rsidR="00FD228C" w:rsidRPr="00C6282E">
        <w:rPr>
          <w:rFonts w:ascii="Times New Roman" w:hAnsi="Times New Roman" w:cs="Times New Roman"/>
          <w:sz w:val="24"/>
          <w:szCs w:val="24"/>
        </w:rPr>
        <w:t xml:space="preserve"> for </w:t>
      </w:r>
      <w:proofErr w:type="spellStart"/>
      <w:r w:rsidR="00FD228C" w:rsidRPr="00C6282E">
        <w:rPr>
          <w:rFonts w:ascii="Times New Roman" w:hAnsi="Times New Roman" w:cs="Times New Roman"/>
          <w:sz w:val="24"/>
          <w:szCs w:val="24"/>
        </w:rPr>
        <w:t>Kanke</w:t>
      </w:r>
      <w:proofErr w:type="spellEnd"/>
      <w:r w:rsidR="00FD228C" w:rsidRPr="00C6282E">
        <w:rPr>
          <w:rFonts w:ascii="Times New Roman" w:hAnsi="Times New Roman" w:cs="Times New Roman"/>
          <w:sz w:val="24"/>
          <w:szCs w:val="24"/>
        </w:rPr>
        <w:t xml:space="preserve"> dam, 7.38 for </w:t>
      </w:r>
      <w:proofErr w:type="spellStart"/>
      <w:r w:rsidR="00FD228C" w:rsidRPr="00C6282E">
        <w:rPr>
          <w:rFonts w:ascii="Times New Roman" w:hAnsi="Times New Roman" w:cs="Times New Roman"/>
          <w:sz w:val="24"/>
          <w:szCs w:val="24"/>
        </w:rPr>
        <w:t>Getalsud</w:t>
      </w:r>
      <w:proofErr w:type="spellEnd"/>
      <w:r w:rsidR="00FD228C" w:rsidRPr="00C6282E">
        <w:rPr>
          <w:rFonts w:ascii="Times New Roman" w:hAnsi="Times New Roman" w:cs="Times New Roman"/>
          <w:sz w:val="24"/>
          <w:szCs w:val="24"/>
        </w:rPr>
        <w:t xml:space="preserve"> dam and 7.37 for </w:t>
      </w:r>
      <w:proofErr w:type="spellStart"/>
      <w:r w:rsidR="00FD228C" w:rsidRPr="00C6282E">
        <w:rPr>
          <w:rFonts w:ascii="Times New Roman" w:hAnsi="Times New Roman" w:cs="Times New Roman"/>
          <w:sz w:val="24"/>
          <w:szCs w:val="24"/>
        </w:rPr>
        <w:t>Hatia</w:t>
      </w:r>
      <w:proofErr w:type="spellEnd"/>
      <w:r w:rsidR="00FD228C" w:rsidRPr="00C6282E">
        <w:rPr>
          <w:rFonts w:ascii="Times New Roman" w:hAnsi="Times New Roman" w:cs="Times New Roman"/>
          <w:sz w:val="24"/>
          <w:szCs w:val="24"/>
        </w:rPr>
        <w:t xml:space="preserve"> dam</w:t>
      </w:r>
      <w:r w:rsidRPr="00C6282E">
        <w:rPr>
          <w:rFonts w:ascii="Times New Roman" w:hAnsi="Times New Roman" w:cs="Times New Roman"/>
          <w:sz w:val="24"/>
          <w:szCs w:val="24"/>
        </w:rPr>
        <w:t xml:space="preserve"> ppm bring in the month of January 202</w:t>
      </w:r>
      <w:r w:rsidR="00FD228C" w:rsidRPr="00C6282E">
        <w:rPr>
          <w:rFonts w:ascii="Times New Roman" w:hAnsi="Times New Roman" w:cs="Times New Roman"/>
          <w:sz w:val="24"/>
          <w:szCs w:val="24"/>
        </w:rPr>
        <w:t>3</w:t>
      </w:r>
      <w:r w:rsidRPr="00C6282E">
        <w:rPr>
          <w:rFonts w:ascii="Times New Roman" w:hAnsi="Times New Roman" w:cs="Times New Roman"/>
          <w:sz w:val="24"/>
          <w:szCs w:val="24"/>
        </w:rPr>
        <w:t>. No free carbon-di-oxide was recorded during the month of April 202</w:t>
      </w:r>
      <w:r w:rsidR="00FD228C" w:rsidRPr="00C6282E">
        <w:rPr>
          <w:rFonts w:ascii="Times New Roman" w:hAnsi="Times New Roman" w:cs="Times New Roman"/>
          <w:sz w:val="24"/>
          <w:szCs w:val="24"/>
        </w:rPr>
        <w:t>2, June 2022 and</w:t>
      </w:r>
      <w:r w:rsidRPr="00C6282E">
        <w:rPr>
          <w:rFonts w:ascii="Times New Roman" w:hAnsi="Times New Roman" w:cs="Times New Roman"/>
          <w:sz w:val="24"/>
          <w:szCs w:val="24"/>
        </w:rPr>
        <w:t xml:space="preserve"> </w:t>
      </w:r>
      <w:r w:rsidR="00FD228C" w:rsidRPr="00C6282E">
        <w:rPr>
          <w:rFonts w:ascii="Times New Roman" w:hAnsi="Times New Roman" w:cs="Times New Roman"/>
          <w:sz w:val="24"/>
          <w:szCs w:val="24"/>
        </w:rPr>
        <w:t xml:space="preserve">June </w:t>
      </w:r>
      <w:r w:rsidRPr="00C6282E">
        <w:rPr>
          <w:rFonts w:ascii="Times New Roman" w:hAnsi="Times New Roman" w:cs="Times New Roman"/>
          <w:sz w:val="24"/>
          <w:szCs w:val="24"/>
        </w:rPr>
        <w:t>202</w:t>
      </w:r>
      <w:r w:rsidR="00FD228C" w:rsidRPr="00C6282E">
        <w:rPr>
          <w:rFonts w:ascii="Times New Roman" w:hAnsi="Times New Roman" w:cs="Times New Roman"/>
          <w:sz w:val="24"/>
          <w:szCs w:val="24"/>
        </w:rPr>
        <w:t xml:space="preserve">3 for </w:t>
      </w:r>
      <w:proofErr w:type="spellStart"/>
      <w:r w:rsidR="00FD228C" w:rsidRPr="00C6282E">
        <w:rPr>
          <w:rFonts w:ascii="Times New Roman" w:hAnsi="Times New Roman" w:cs="Times New Roman"/>
          <w:sz w:val="24"/>
          <w:szCs w:val="24"/>
        </w:rPr>
        <w:t>Kanke</w:t>
      </w:r>
      <w:proofErr w:type="spellEnd"/>
      <w:r w:rsidR="00FD228C" w:rsidRPr="00C6282E">
        <w:rPr>
          <w:rFonts w:ascii="Times New Roman" w:hAnsi="Times New Roman" w:cs="Times New Roman"/>
          <w:sz w:val="24"/>
          <w:szCs w:val="24"/>
        </w:rPr>
        <w:t xml:space="preserve"> dam, October 2021, April 2022</w:t>
      </w:r>
      <w:proofErr w:type="gramStart"/>
      <w:r w:rsidR="00FD228C" w:rsidRPr="00C6282E">
        <w:rPr>
          <w:rFonts w:ascii="Times New Roman" w:hAnsi="Times New Roman" w:cs="Times New Roman"/>
          <w:sz w:val="24"/>
          <w:szCs w:val="24"/>
        </w:rPr>
        <w:t>,June</w:t>
      </w:r>
      <w:proofErr w:type="gramEnd"/>
      <w:r w:rsidR="00FD228C" w:rsidRPr="00C6282E">
        <w:rPr>
          <w:rFonts w:ascii="Times New Roman" w:hAnsi="Times New Roman" w:cs="Times New Roman"/>
          <w:sz w:val="24"/>
          <w:szCs w:val="24"/>
        </w:rPr>
        <w:t xml:space="preserve"> 2022 and June 2023 for </w:t>
      </w:r>
      <w:proofErr w:type="spellStart"/>
      <w:r w:rsidR="00FD228C" w:rsidRPr="00C6282E">
        <w:rPr>
          <w:rFonts w:ascii="Times New Roman" w:hAnsi="Times New Roman" w:cs="Times New Roman"/>
          <w:sz w:val="24"/>
          <w:szCs w:val="24"/>
        </w:rPr>
        <w:t>Getalsud</w:t>
      </w:r>
      <w:proofErr w:type="spellEnd"/>
      <w:r w:rsidR="00FD228C" w:rsidRPr="00C6282E">
        <w:rPr>
          <w:rFonts w:ascii="Times New Roman" w:hAnsi="Times New Roman" w:cs="Times New Roman"/>
          <w:sz w:val="24"/>
          <w:szCs w:val="24"/>
        </w:rPr>
        <w:t xml:space="preserve"> dam and for </w:t>
      </w:r>
      <w:proofErr w:type="spellStart"/>
      <w:r w:rsidR="00FD228C" w:rsidRPr="00C6282E">
        <w:rPr>
          <w:rFonts w:ascii="Times New Roman" w:hAnsi="Times New Roman" w:cs="Times New Roman"/>
          <w:sz w:val="24"/>
          <w:szCs w:val="24"/>
        </w:rPr>
        <w:t>Hatia</w:t>
      </w:r>
      <w:proofErr w:type="spellEnd"/>
      <w:r w:rsidR="00FD228C" w:rsidRPr="00C6282E">
        <w:rPr>
          <w:rFonts w:ascii="Times New Roman" w:hAnsi="Times New Roman" w:cs="Times New Roman"/>
          <w:sz w:val="24"/>
          <w:szCs w:val="24"/>
        </w:rPr>
        <w:t xml:space="preserve"> dam</w:t>
      </w:r>
      <w:r w:rsidRPr="00C6282E">
        <w:rPr>
          <w:rFonts w:ascii="Times New Roman" w:hAnsi="Times New Roman" w:cs="Times New Roman"/>
          <w:sz w:val="24"/>
          <w:szCs w:val="24"/>
        </w:rPr>
        <w:t>. Expectedly enough free carbon-di-oxide was observed to be absent when the Dam water was alkaline. A linear relationship was established between free carbon-di-oxide content and turbidity of water (r = 0.85, p &gt; .0001)</w:t>
      </w:r>
      <w:r w:rsidR="00EA00C8" w:rsidRPr="00C6282E">
        <w:rPr>
          <w:rFonts w:ascii="Times New Roman" w:hAnsi="Times New Roman" w:cs="Times New Roman"/>
          <w:sz w:val="24"/>
          <w:szCs w:val="24"/>
        </w:rPr>
        <w:t>.</w:t>
      </w:r>
    </w:p>
    <w:p w:rsidR="002366C6" w:rsidRPr="00C6282E" w:rsidRDefault="002366C6" w:rsidP="00A32116">
      <w:pPr>
        <w:tabs>
          <w:tab w:val="left" w:pos="1272"/>
        </w:tabs>
        <w:ind w:left="1276"/>
        <w:jc w:val="center"/>
        <w:rPr>
          <w:rFonts w:ascii="Times New Roman" w:hAnsi="Times New Roman" w:cs="Times New Roman"/>
          <w:noProof/>
          <w:sz w:val="24"/>
          <w:szCs w:val="24"/>
          <w:lang w:eastAsia="en-IN"/>
        </w:rPr>
      </w:pPr>
      <w:r w:rsidRPr="00C6282E">
        <w:rPr>
          <w:rFonts w:ascii="Times New Roman" w:hAnsi="Times New Roman" w:cs="Times New Roman"/>
          <w:b/>
          <w:noProof/>
          <w:sz w:val="24"/>
          <w:szCs w:val="24"/>
          <w:lang w:eastAsia="en-IN"/>
        </w:rPr>
        <w:lastRenderedPageBreak/>
        <w:drawing>
          <wp:inline distT="0" distB="0" distL="0" distR="0">
            <wp:extent cx="5013960" cy="23291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4227" cy="2361765"/>
                    </a:xfrm>
                    <a:prstGeom prst="rect">
                      <a:avLst/>
                    </a:prstGeom>
                    <a:noFill/>
                    <a:ln>
                      <a:noFill/>
                    </a:ln>
                  </pic:spPr>
                </pic:pic>
              </a:graphicData>
            </a:graphic>
          </wp:inline>
        </w:drawing>
      </w:r>
    </w:p>
    <w:p w:rsidR="002366C6" w:rsidRPr="00C6282E" w:rsidRDefault="002366C6" w:rsidP="00A32116">
      <w:pPr>
        <w:tabs>
          <w:tab w:val="left" w:pos="1272"/>
        </w:tabs>
        <w:ind w:left="709"/>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Fig </w:t>
      </w:r>
      <w:r w:rsidR="00EA00C8" w:rsidRPr="00C6282E">
        <w:rPr>
          <w:rFonts w:ascii="Times New Roman" w:hAnsi="Times New Roman" w:cs="Times New Roman"/>
          <w:b/>
          <w:sz w:val="24"/>
          <w:szCs w:val="24"/>
          <w:lang w:val="en-US"/>
        </w:rPr>
        <w:t>4(a)</w:t>
      </w:r>
      <w:r w:rsidRPr="00C6282E">
        <w:rPr>
          <w:rFonts w:ascii="Times New Roman" w:hAnsi="Times New Roman" w:cs="Times New Roman"/>
          <w:b/>
          <w:sz w:val="24"/>
          <w:szCs w:val="24"/>
          <w:lang w:val="en-US"/>
        </w:rPr>
        <w:t xml:space="preserve"> – Showing </w:t>
      </w:r>
      <w:r w:rsidRPr="00C6282E">
        <w:rPr>
          <w:rFonts w:ascii="Times New Roman" w:hAnsi="Times New Roman" w:cs="Times New Roman"/>
          <w:b/>
          <w:bCs/>
          <w:sz w:val="24"/>
          <w:szCs w:val="24"/>
          <w:lang w:val="en-US"/>
        </w:rPr>
        <w:t>Free Carbon-di-</w:t>
      </w:r>
      <w:proofErr w:type="gramStart"/>
      <w:r w:rsidRPr="00C6282E">
        <w:rPr>
          <w:rFonts w:ascii="Times New Roman" w:hAnsi="Times New Roman" w:cs="Times New Roman"/>
          <w:b/>
          <w:bCs/>
          <w:sz w:val="24"/>
          <w:szCs w:val="24"/>
          <w:lang w:val="en-US"/>
        </w:rPr>
        <w:t xml:space="preserve">oxide </w:t>
      </w:r>
      <w:r w:rsidRPr="00C6282E">
        <w:rPr>
          <w:rFonts w:ascii="Times New Roman" w:hAnsi="Times New Roman" w:cs="Times New Roman"/>
          <w:b/>
          <w:sz w:val="24"/>
          <w:szCs w:val="24"/>
          <w:lang w:val="en-US"/>
        </w:rPr>
        <w:t xml:space="preserve"> of</w:t>
      </w:r>
      <w:proofErr w:type="gramEnd"/>
      <w:r w:rsidRPr="00C6282E">
        <w:rPr>
          <w:rFonts w:ascii="Times New Roman" w:hAnsi="Times New Roman" w:cs="Times New Roman"/>
          <w:b/>
          <w:sz w:val="24"/>
          <w:szCs w:val="24"/>
          <w:lang w:val="en-US"/>
        </w:rPr>
        <w:t xml:space="preserve"> </w:t>
      </w:r>
      <w:proofErr w:type="spellStart"/>
      <w:r w:rsidRPr="00C6282E">
        <w:rPr>
          <w:rFonts w:ascii="Times New Roman" w:hAnsi="Times New Roman" w:cs="Times New Roman"/>
          <w:b/>
          <w:sz w:val="24"/>
          <w:szCs w:val="24"/>
          <w:lang w:val="en-US"/>
        </w:rPr>
        <w:t>Kanke</w:t>
      </w:r>
      <w:proofErr w:type="spellEnd"/>
      <w:r w:rsidRPr="00C6282E">
        <w:rPr>
          <w:rFonts w:ascii="Times New Roman" w:hAnsi="Times New Roman" w:cs="Times New Roman"/>
          <w:b/>
          <w:sz w:val="24"/>
          <w:szCs w:val="24"/>
          <w:lang w:val="en-US"/>
        </w:rPr>
        <w:t xml:space="preserve"> Dam</w:t>
      </w:r>
    </w:p>
    <w:p w:rsidR="002366C6" w:rsidRPr="00C6282E" w:rsidRDefault="002366C6" w:rsidP="00A32116">
      <w:pPr>
        <w:tabs>
          <w:tab w:val="left" w:pos="1272"/>
        </w:tabs>
        <w:ind w:left="709"/>
        <w:jc w:val="center"/>
        <w:rPr>
          <w:rFonts w:ascii="Times New Roman" w:hAnsi="Times New Roman" w:cs="Times New Roman"/>
          <w:b/>
          <w:sz w:val="24"/>
          <w:szCs w:val="24"/>
          <w:lang w:val="en-US"/>
        </w:rPr>
      </w:pPr>
    </w:p>
    <w:p w:rsidR="002366C6" w:rsidRPr="00C6282E" w:rsidRDefault="00EA00C8" w:rsidP="00A32116">
      <w:pPr>
        <w:tabs>
          <w:tab w:val="left" w:pos="1272"/>
        </w:tabs>
        <w:ind w:left="1843" w:hanging="567"/>
        <w:jc w:val="center"/>
        <w:rPr>
          <w:rFonts w:ascii="Times New Roman" w:hAnsi="Times New Roman" w:cs="Times New Roman"/>
          <w:noProof/>
          <w:sz w:val="24"/>
          <w:szCs w:val="24"/>
          <w:lang w:eastAsia="en-IN"/>
        </w:rPr>
      </w:pPr>
      <w:r w:rsidRPr="00C6282E">
        <w:rPr>
          <w:rFonts w:ascii="Times New Roman" w:hAnsi="Times New Roman" w:cs="Times New Roman"/>
          <w:b/>
          <w:noProof/>
          <w:sz w:val="24"/>
          <w:szCs w:val="24"/>
          <w:lang w:eastAsia="en-IN"/>
        </w:rPr>
        <w:drawing>
          <wp:inline distT="0" distB="0" distL="0" distR="0" wp14:anchorId="7B51C3E8" wp14:editId="0AD5A800">
            <wp:extent cx="4907280" cy="1729740"/>
            <wp:effectExtent l="0" t="0" r="7620" b="381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66C6" w:rsidRPr="00C6282E" w:rsidRDefault="002366C6" w:rsidP="00A32116">
      <w:pPr>
        <w:tabs>
          <w:tab w:val="left" w:pos="3852"/>
        </w:tabs>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Fig </w:t>
      </w:r>
      <w:r w:rsidR="00EA00C8" w:rsidRPr="00C6282E">
        <w:rPr>
          <w:rFonts w:ascii="Times New Roman" w:hAnsi="Times New Roman" w:cs="Times New Roman"/>
          <w:b/>
          <w:sz w:val="24"/>
          <w:szCs w:val="24"/>
          <w:lang w:val="en-US"/>
        </w:rPr>
        <w:t>4(b)</w:t>
      </w:r>
      <w:r w:rsidRPr="00C6282E">
        <w:rPr>
          <w:rFonts w:ascii="Times New Roman" w:hAnsi="Times New Roman" w:cs="Times New Roman"/>
          <w:b/>
          <w:sz w:val="24"/>
          <w:szCs w:val="24"/>
          <w:lang w:val="en-US"/>
        </w:rPr>
        <w:t xml:space="preserve"> – Showing Free Carbon-di-oxide of </w:t>
      </w:r>
      <w:proofErr w:type="spellStart"/>
      <w:r w:rsidRPr="00C6282E">
        <w:rPr>
          <w:rFonts w:ascii="Times New Roman" w:hAnsi="Times New Roman" w:cs="Times New Roman"/>
          <w:b/>
          <w:sz w:val="24"/>
          <w:szCs w:val="24"/>
          <w:lang w:val="en-US"/>
        </w:rPr>
        <w:t>Getalsud</w:t>
      </w:r>
      <w:proofErr w:type="spellEnd"/>
      <w:r w:rsidRPr="00C6282E">
        <w:rPr>
          <w:rFonts w:ascii="Times New Roman" w:hAnsi="Times New Roman" w:cs="Times New Roman"/>
          <w:b/>
          <w:sz w:val="24"/>
          <w:szCs w:val="24"/>
          <w:lang w:val="en-US"/>
        </w:rPr>
        <w:t xml:space="preserve"> Dam</w:t>
      </w:r>
    </w:p>
    <w:p w:rsidR="00FE31DA" w:rsidRPr="00C6282E" w:rsidRDefault="00FE31DA" w:rsidP="00A32116">
      <w:pPr>
        <w:tabs>
          <w:tab w:val="left" w:pos="3852"/>
        </w:tabs>
        <w:jc w:val="center"/>
        <w:rPr>
          <w:rFonts w:ascii="Times New Roman" w:hAnsi="Times New Roman" w:cs="Times New Roman"/>
          <w:b/>
          <w:sz w:val="24"/>
          <w:szCs w:val="24"/>
          <w:lang w:val="en-US"/>
        </w:rPr>
      </w:pPr>
    </w:p>
    <w:p w:rsidR="002366C6" w:rsidRPr="00C6282E" w:rsidRDefault="002366C6" w:rsidP="00A32116">
      <w:pPr>
        <w:tabs>
          <w:tab w:val="left" w:pos="3852"/>
        </w:tabs>
        <w:ind w:left="1276"/>
        <w:jc w:val="center"/>
        <w:rPr>
          <w:rFonts w:ascii="Times New Roman" w:hAnsi="Times New Roman" w:cs="Times New Roman"/>
          <w:b/>
          <w:sz w:val="24"/>
          <w:szCs w:val="24"/>
          <w:lang w:val="en-US"/>
        </w:rPr>
      </w:pPr>
      <w:r w:rsidRPr="00C6282E">
        <w:rPr>
          <w:rFonts w:ascii="Times New Roman" w:hAnsi="Times New Roman" w:cs="Times New Roman"/>
          <w:b/>
          <w:noProof/>
          <w:sz w:val="24"/>
          <w:szCs w:val="24"/>
          <w:lang w:eastAsia="en-IN"/>
        </w:rPr>
        <w:drawing>
          <wp:inline distT="0" distB="0" distL="0" distR="0">
            <wp:extent cx="5234940" cy="1767840"/>
            <wp:effectExtent l="0" t="0" r="3810" b="381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66C6" w:rsidRPr="00C6282E" w:rsidRDefault="002366C6" w:rsidP="00A32116">
      <w:pPr>
        <w:tabs>
          <w:tab w:val="left" w:pos="3852"/>
        </w:tabs>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Fig </w:t>
      </w:r>
      <w:r w:rsidR="00EA00C8" w:rsidRPr="00C6282E">
        <w:rPr>
          <w:rFonts w:ascii="Times New Roman" w:hAnsi="Times New Roman" w:cs="Times New Roman"/>
          <w:b/>
          <w:sz w:val="24"/>
          <w:szCs w:val="24"/>
          <w:lang w:val="en-US"/>
        </w:rPr>
        <w:t>4(c)</w:t>
      </w:r>
      <w:r w:rsidRPr="00C6282E">
        <w:rPr>
          <w:rFonts w:ascii="Times New Roman" w:hAnsi="Times New Roman" w:cs="Times New Roman"/>
          <w:b/>
          <w:sz w:val="24"/>
          <w:szCs w:val="24"/>
          <w:lang w:val="en-US"/>
        </w:rPr>
        <w:t xml:space="preserve"> – Showing Free Carbon-di-oxide of </w:t>
      </w:r>
      <w:proofErr w:type="spellStart"/>
      <w:r w:rsidRPr="00C6282E">
        <w:rPr>
          <w:rFonts w:ascii="Times New Roman" w:hAnsi="Times New Roman" w:cs="Times New Roman"/>
          <w:b/>
          <w:sz w:val="24"/>
          <w:szCs w:val="24"/>
          <w:lang w:val="en-US"/>
        </w:rPr>
        <w:t>Dhurwa</w:t>
      </w:r>
      <w:proofErr w:type="spellEnd"/>
      <w:r w:rsidRPr="00C6282E">
        <w:rPr>
          <w:rFonts w:ascii="Times New Roman" w:hAnsi="Times New Roman" w:cs="Times New Roman"/>
          <w:b/>
          <w:sz w:val="24"/>
          <w:szCs w:val="24"/>
          <w:lang w:val="en-US"/>
        </w:rPr>
        <w:t xml:space="preserve"> Dam</w:t>
      </w:r>
    </w:p>
    <w:p w:rsidR="00EA00C8" w:rsidRPr="00C6282E" w:rsidRDefault="00EA00C8" w:rsidP="002366C6">
      <w:pPr>
        <w:pStyle w:val="ListParagraph"/>
        <w:tabs>
          <w:tab w:val="left" w:pos="1272"/>
        </w:tabs>
        <w:ind w:left="426"/>
        <w:rPr>
          <w:rFonts w:ascii="Times New Roman" w:hAnsi="Times New Roman" w:cs="Times New Roman"/>
          <w:b/>
          <w:sz w:val="24"/>
          <w:szCs w:val="24"/>
        </w:rPr>
      </w:pPr>
    </w:p>
    <w:p w:rsidR="007C7A0A" w:rsidRPr="00C6282E" w:rsidRDefault="007C7A0A" w:rsidP="002366C6">
      <w:pPr>
        <w:pStyle w:val="ListParagraph"/>
        <w:tabs>
          <w:tab w:val="left" w:pos="1272"/>
        </w:tabs>
        <w:ind w:left="426"/>
        <w:rPr>
          <w:rFonts w:ascii="Times New Roman" w:hAnsi="Times New Roman" w:cs="Times New Roman"/>
          <w:b/>
          <w:sz w:val="24"/>
          <w:szCs w:val="24"/>
        </w:rPr>
      </w:pPr>
    </w:p>
    <w:p w:rsidR="007C7A0A" w:rsidRPr="00C6282E" w:rsidRDefault="007C7A0A" w:rsidP="002366C6">
      <w:pPr>
        <w:pStyle w:val="ListParagraph"/>
        <w:tabs>
          <w:tab w:val="left" w:pos="1272"/>
        </w:tabs>
        <w:ind w:left="426"/>
        <w:rPr>
          <w:rFonts w:ascii="Times New Roman" w:hAnsi="Times New Roman" w:cs="Times New Roman"/>
          <w:b/>
          <w:sz w:val="24"/>
          <w:szCs w:val="24"/>
        </w:rPr>
      </w:pPr>
    </w:p>
    <w:p w:rsidR="002366C6" w:rsidRPr="00C6282E" w:rsidRDefault="002366C6" w:rsidP="002366C6">
      <w:pPr>
        <w:pStyle w:val="ListParagraph"/>
        <w:tabs>
          <w:tab w:val="left" w:pos="1272"/>
        </w:tabs>
        <w:ind w:left="426"/>
        <w:rPr>
          <w:rFonts w:ascii="Times New Roman" w:hAnsi="Times New Roman" w:cs="Times New Roman"/>
          <w:b/>
          <w:sz w:val="24"/>
          <w:szCs w:val="24"/>
        </w:rPr>
      </w:pPr>
      <w:r w:rsidRPr="00C6282E">
        <w:rPr>
          <w:rFonts w:ascii="Times New Roman" w:hAnsi="Times New Roman" w:cs="Times New Roman"/>
          <w:b/>
          <w:sz w:val="24"/>
          <w:szCs w:val="24"/>
        </w:rPr>
        <w:t xml:space="preserve">4. Total Alkalinity </w:t>
      </w:r>
    </w:p>
    <w:p w:rsidR="002366C6" w:rsidRPr="00C6282E" w:rsidRDefault="002366C6" w:rsidP="002366C6">
      <w:pPr>
        <w:tabs>
          <w:tab w:val="left" w:pos="1272"/>
        </w:tabs>
        <w:jc w:val="both"/>
        <w:rPr>
          <w:rFonts w:ascii="Times New Roman" w:hAnsi="Times New Roman" w:cs="Times New Roman"/>
          <w:sz w:val="24"/>
          <w:szCs w:val="24"/>
          <w:lang w:val="en-US"/>
        </w:rPr>
      </w:pPr>
      <w:r w:rsidRPr="00C6282E">
        <w:rPr>
          <w:rFonts w:ascii="Times New Roman" w:hAnsi="Times New Roman" w:cs="Times New Roman"/>
          <w:sz w:val="24"/>
          <w:szCs w:val="24"/>
          <w:lang w:val="en-US"/>
        </w:rPr>
        <w:lastRenderedPageBreak/>
        <w:t xml:space="preserve">        Alkalinity value of lake water was primarily due to the presence of bicarbonates and the surface bicarbonate alkalinity value ranged from 29.</w:t>
      </w:r>
      <w:r w:rsidR="00D9297E" w:rsidRPr="00C6282E">
        <w:rPr>
          <w:rFonts w:ascii="Times New Roman" w:hAnsi="Times New Roman" w:cs="Times New Roman"/>
          <w:sz w:val="24"/>
          <w:szCs w:val="24"/>
          <w:lang w:val="en-US"/>
        </w:rPr>
        <w:t>4</w:t>
      </w:r>
      <w:r w:rsidRPr="00C6282E">
        <w:rPr>
          <w:rFonts w:ascii="Times New Roman" w:hAnsi="Times New Roman" w:cs="Times New Roman"/>
          <w:sz w:val="24"/>
          <w:szCs w:val="24"/>
          <w:lang w:val="en-US"/>
        </w:rPr>
        <w:t xml:space="preserve"> ppm (</w:t>
      </w:r>
      <w:r w:rsidR="00D627D5" w:rsidRPr="00C6282E">
        <w:rPr>
          <w:rFonts w:ascii="Times New Roman" w:hAnsi="Times New Roman" w:cs="Times New Roman"/>
          <w:sz w:val="24"/>
          <w:szCs w:val="24"/>
          <w:lang w:val="en-US"/>
        </w:rPr>
        <w:t>August</w:t>
      </w:r>
      <w:r w:rsidR="00D9297E" w:rsidRPr="00C6282E">
        <w:rPr>
          <w:rFonts w:ascii="Times New Roman" w:hAnsi="Times New Roman" w:cs="Times New Roman"/>
          <w:sz w:val="24"/>
          <w:szCs w:val="24"/>
          <w:lang w:val="en-US"/>
        </w:rPr>
        <w:t xml:space="preserve"> 2022) to 83.8</w:t>
      </w:r>
      <w:r w:rsidRPr="00C6282E">
        <w:rPr>
          <w:rFonts w:ascii="Times New Roman" w:hAnsi="Times New Roman" w:cs="Times New Roman"/>
          <w:sz w:val="24"/>
          <w:szCs w:val="24"/>
          <w:lang w:val="en-US"/>
        </w:rPr>
        <w:t xml:space="preserve"> ppm (July 2023)</w:t>
      </w:r>
      <w:r w:rsidR="0095121A" w:rsidRPr="00C6282E">
        <w:rPr>
          <w:rFonts w:ascii="Times New Roman" w:hAnsi="Times New Roman" w:cs="Times New Roman"/>
          <w:sz w:val="24"/>
          <w:szCs w:val="24"/>
          <w:lang w:val="en-US"/>
        </w:rPr>
        <w:t xml:space="preserve"> for </w:t>
      </w:r>
      <w:proofErr w:type="spellStart"/>
      <w:r w:rsidR="0095121A" w:rsidRPr="00C6282E">
        <w:rPr>
          <w:rFonts w:ascii="Times New Roman" w:hAnsi="Times New Roman" w:cs="Times New Roman"/>
          <w:sz w:val="24"/>
          <w:szCs w:val="24"/>
          <w:lang w:val="en-US"/>
        </w:rPr>
        <w:t>Kanke</w:t>
      </w:r>
      <w:proofErr w:type="spellEnd"/>
      <w:r w:rsidR="0095121A" w:rsidRPr="00C6282E">
        <w:rPr>
          <w:rFonts w:ascii="Times New Roman" w:hAnsi="Times New Roman" w:cs="Times New Roman"/>
          <w:sz w:val="24"/>
          <w:szCs w:val="24"/>
          <w:lang w:val="en-US"/>
        </w:rPr>
        <w:t xml:space="preserve"> dam, </w:t>
      </w:r>
      <w:r w:rsidR="0026190E" w:rsidRPr="00C6282E">
        <w:rPr>
          <w:rFonts w:ascii="Times New Roman" w:hAnsi="Times New Roman" w:cs="Times New Roman"/>
          <w:sz w:val="24"/>
          <w:szCs w:val="24"/>
          <w:lang w:val="en-US"/>
        </w:rPr>
        <w:t>28</w:t>
      </w:r>
      <w:r w:rsidR="0095121A" w:rsidRPr="00C6282E">
        <w:rPr>
          <w:rFonts w:ascii="Times New Roman" w:hAnsi="Times New Roman" w:cs="Times New Roman"/>
          <w:sz w:val="24"/>
          <w:szCs w:val="24"/>
          <w:lang w:val="en-US"/>
        </w:rPr>
        <w:t>.</w:t>
      </w:r>
      <w:r w:rsidR="0026190E" w:rsidRPr="00C6282E">
        <w:rPr>
          <w:rFonts w:ascii="Times New Roman" w:hAnsi="Times New Roman" w:cs="Times New Roman"/>
          <w:sz w:val="24"/>
          <w:szCs w:val="24"/>
          <w:lang w:val="en-US"/>
        </w:rPr>
        <w:t>8</w:t>
      </w:r>
      <w:r w:rsidR="0095121A" w:rsidRPr="00C6282E">
        <w:rPr>
          <w:rFonts w:ascii="Times New Roman" w:hAnsi="Times New Roman" w:cs="Times New Roman"/>
          <w:sz w:val="24"/>
          <w:szCs w:val="24"/>
          <w:lang w:val="en-US"/>
        </w:rPr>
        <w:t xml:space="preserve"> ppm (August 2022) to 83.8 ppm (July 2023) for </w:t>
      </w:r>
      <w:proofErr w:type="spellStart"/>
      <w:proofErr w:type="gramStart"/>
      <w:r w:rsidR="0095121A" w:rsidRPr="00C6282E">
        <w:rPr>
          <w:rFonts w:ascii="Times New Roman" w:hAnsi="Times New Roman" w:cs="Times New Roman"/>
          <w:sz w:val="24"/>
          <w:szCs w:val="24"/>
          <w:lang w:val="en-US"/>
        </w:rPr>
        <w:t>Getalsud</w:t>
      </w:r>
      <w:proofErr w:type="spellEnd"/>
      <w:r w:rsidR="0095121A" w:rsidRPr="00C6282E">
        <w:rPr>
          <w:rFonts w:ascii="Times New Roman" w:hAnsi="Times New Roman" w:cs="Times New Roman"/>
          <w:sz w:val="24"/>
          <w:szCs w:val="24"/>
          <w:lang w:val="en-US"/>
        </w:rPr>
        <w:t xml:space="preserve">  dam</w:t>
      </w:r>
      <w:proofErr w:type="gramEnd"/>
      <w:r w:rsidR="0095121A" w:rsidRPr="00C6282E">
        <w:rPr>
          <w:rFonts w:ascii="Times New Roman" w:hAnsi="Times New Roman" w:cs="Times New Roman"/>
          <w:sz w:val="24"/>
          <w:szCs w:val="24"/>
          <w:lang w:val="en-US"/>
        </w:rPr>
        <w:t xml:space="preserve"> and </w:t>
      </w:r>
      <w:r w:rsidR="0026190E" w:rsidRPr="00C6282E">
        <w:rPr>
          <w:rFonts w:ascii="Times New Roman" w:hAnsi="Times New Roman" w:cs="Times New Roman"/>
          <w:sz w:val="24"/>
          <w:szCs w:val="24"/>
          <w:lang w:val="en-US"/>
        </w:rPr>
        <w:t>28</w:t>
      </w:r>
      <w:r w:rsidR="0095121A" w:rsidRPr="00C6282E">
        <w:rPr>
          <w:rFonts w:ascii="Times New Roman" w:hAnsi="Times New Roman" w:cs="Times New Roman"/>
          <w:sz w:val="24"/>
          <w:szCs w:val="24"/>
          <w:lang w:val="en-US"/>
        </w:rPr>
        <w:t>.</w:t>
      </w:r>
      <w:r w:rsidR="0026190E" w:rsidRPr="00C6282E">
        <w:rPr>
          <w:rFonts w:ascii="Times New Roman" w:hAnsi="Times New Roman" w:cs="Times New Roman"/>
          <w:sz w:val="24"/>
          <w:szCs w:val="24"/>
          <w:lang w:val="en-US"/>
        </w:rPr>
        <w:t>6</w:t>
      </w:r>
      <w:r w:rsidR="0095121A" w:rsidRPr="00C6282E">
        <w:rPr>
          <w:rFonts w:ascii="Times New Roman" w:hAnsi="Times New Roman" w:cs="Times New Roman"/>
          <w:sz w:val="24"/>
          <w:szCs w:val="24"/>
          <w:lang w:val="en-US"/>
        </w:rPr>
        <w:t xml:space="preserve"> ppm (August</w:t>
      </w:r>
      <w:r w:rsidR="0026190E" w:rsidRPr="00C6282E">
        <w:rPr>
          <w:rFonts w:ascii="Times New Roman" w:hAnsi="Times New Roman" w:cs="Times New Roman"/>
          <w:sz w:val="24"/>
          <w:szCs w:val="24"/>
          <w:lang w:val="en-US"/>
        </w:rPr>
        <w:t xml:space="preserve"> 2022) to 82.7</w:t>
      </w:r>
      <w:r w:rsidR="0095121A" w:rsidRPr="00C6282E">
        <w:rPr>
          <w:rFonts w:ascii="Times New Roman" w:hAnsi="Times New Roman" w:cs="Times New Roman"/>
          <w:sz w:val="24"/>
          <w:szCs w:val="24"/>
          <w:lang w:val="en-US"/>
        </w:rPr>
        <w:t xml:space="preserve"> ppm (July 2023) for </w:t>
      </w:r>
      <w:proofErr w:type="spellStart"/>
      <w:r w:rsidR="0095121A" w:rsidRPr="00C6282E">
        <w:rPr>
          <w:rFonts w:ascii="Times New Roman" w:hAnsi="Times New Roman" w:cs="Times New Roman"/>
          <w:sz w:val="24"/>
          <w:szCs w:val="24"/>
          <w:lang w:val="en-US"/>
        </w:rPr>
        <w:t>Hatia</w:t>
      </w:r>
      <w:proofErr w:type="spellEnd"/>
      <w:r w:rsidR="0095121A"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w:t>
      </w:r>
      <w:r w:rsidR="00D9297E" w:rsidRPr="00C6282E">
        <w:rPr>
          <w:rFonts w:ascii="Times New Roman" w:hAnsi="Times New Roman" w:cs="Times New Roman"/>
          <w:sz w:val="24"/>
          <w:szCs w:val="24"/>
          <w:lang w:val="en-US"/>
        </w:rPr>
        <w:t>T</w:t>
      </w:r>
      <w:r w:rsidRPr="00C6282E">
        <w:rPr>
          <w:rFonts w:ascii="Times New Roman" w:hAnsi="Times New Roman" w:cs="Times New Roman"/>
          <w:sz w:val="24"/>
          <w:szCs w:val="24"/>
          <w:lang w:val="en-US"/>
        </w:rPr>
        <w:t xml:space="preserve">he carbonate alkalinity was recorded in small amount </w:t>
      </w:r>
      <w:r w:rsidR="00701E23" w:rsidRPr="00C6282E">
        <w:rPr>
          <w:rFonts w:ascii="Times New Roman" w:hAnsi="Times New Roman" w:cs="Times New Roman"/>
          <w:sz w:val="24"/>
          <w:szCs w:val="24"/>
          <w:lang w:val="en-US"/>
        </w:rPr>
        <w:t>only during the month of November</w:t>
      </w:r>
      <w:r w:rsidR="0026190E" w:rsidRPr="00C6282E">
        <w:rPr>
          <w:rFonts w:ascii="Times New Roman" w:hAnsi="Times New Roman" w:cs="Times New Roman"/>
          <w:sz w:val="24"/>
          <w:szCs w:val="24"/>
          <w:lang w:val="en-US"/>
        </w:rPr>
        <w:t xml:space="preserve"> 2021 was 45.5</w:t>
      </w:r>
      <w:r w:rsidRPr="00C6282E">
        <w:rPr>
          <w:rFonts w:ascii="Times New Roman" w:hAnsi="Times New Roman" w:cs="Times New Roman"/>
          <w:sz w:val="24"/>
          <w:szCs w:val="24"/>
          <w:lang w:val="en-US"/>
        </w:rPr>
        <w:t xml:space="preserve"> </w:t>
      </w:r>
      <w:r w:rsidR="0026190E" w:rsidRPr="00C6282E">
        <w:rPr>
          <w:rFonts w:ascii="Times New Roman" w:hAnsi="Times New Roman" w:cs="Times New Roman"/>
          <w:sz w:val="24"/>
          <w:szCs w:val="24"/>
          <w:lang w:val="en-US"/>
        </w:rPr>
        <w:t xml:space="preserve">for </w:t>
      </w:r>
      <w:proofErr w:type="spellStart"/>
      <w:r w:rsidR="0026190E" w:rsidRPr="00C6282E">
        <w:rPr>
          <w:rFonts w:ascii="Times New Roman" w:hAnsi="Times New Roman" w:cs="Times New Roman"/>
          <w:sz w:val="24"/>
          <w:szCs w:val="24"/>
          <w:lang w:val="en-US"/>
        </w:rPr>
        <w:t>Kanke</w:t>
      </w:r>
      <w:proofErr w:type="spellEnd"/>
      <w:r w:rsidR="0026190E" w:rsidRPr="00C6282E">
        <w:rPr>
          <w:rFonts w:ascii="Times New Roman" w:hAnsi="Times New Roman" w:cs="Times New Roman"/>
          <w:sz w:val="24"/>
          <w:szCs w:val="24"/>
          <w:lang w:val="en-US"/>
        </w:rPr>
        <w:t xml:space="preserve"> dam, 46.8 for </w:t>
      </w:r>
      <w:proofErr w:type="spellStart"/>
      <w:r w:rsidR="0026190E" w:rsidRPr="00C6282E">
        <w:rPr>
          <w:rFonts w:ascii="Times New Roman" w:hAnsi="Times New Roman" w:cs="Times New Roman"/>
          <w:sz w:val="24"/>
          <w:szCs w:val="24"/>
          <w:lang w:val="en-US"/>
        </w:rPr>
        <w:t>Getalsud</w:t>
      </w:r>
      <w:proofErr w:type="spellEnd"/>
      <w:r w:rsidR="0026190E" w:rsidRPr="00C6282E">
        <w:rPr>
          <w:rFonts w:ascii="Times New Roman" w:hAnsi="Times New Roman" w:cs="Times New Roman"/>
          <w:sz w:val="24"/>
          <w:szCs w:val="24"/>
          <w:lang w:val="en-US"/>
        </w:rPr>
        <w:t xml:space="preserve"> dam, 45.9 for </w:t>
      </w:r>
      <w:proofErr w:type="spellStart"/>
      <w:r w:rsidR="0026190E" w:rsidRPr="00C6282E">
        <w:rPr>
          <w:rFonts w:ascii="Times New Roman" w:hAnsi="Times New Roman" w:cs="Times New Roman"/>
          <w:sz w:val="24"/>
          <w:szCs w:val="24"/>
          <w:lang w:val="en-US"/>
        </w:rPr>
        <w:t>Hatia</w:t>
      </w:r>
      <w:proofErr w:type="spellEnd"/>
      <w:r w:rsidR="0026190E" w:rsidRPr="00C6282E">
        <w:rPr>
          <w:rFonts w:ascii="Times New Roman" w:hAnsi="Times New Roman" w:cs="Times New Roman"/>
          <w:sz w:val="24"/>
          <w:szCs w:val="24"/>
          <w:lang w:val="en-US"/>
        </w:rPr>
        <w:t xml:space="preserve"> dam ppm, </w:t>
      </w:r>
      <w:r w:rsidR="006D79C0" w:rsidRPr="00C6282E">
        <w:rPr>
          <w:rFonts w:ascii="Times New Roman" w:hAnsi="Times New Roman" w:cs="Times New Roman"/>
          <w:sz w:val="24"/>
          <w:szCs w:val="24"/>
          <w:lang w:val="en-US"/>
        </w:rPr>
        <w:t xml:space="preserve">April 2022 was 90.5 for </w:t>
      </w:r>
      <w:proofErr w:type="spellStart"/>
      <w:r w:rsidR="006D79C0" w:rsidRPr="00C6282E">
        <w:rPr>
          <w:rFonts w:ascii="Times New Roman" w:hAnsi="Times New Roman" w:cs="Times New Roman"/>
          <w:sz w:val="24"/>
          <w:szCs w:val="24"/>
          <w:lang w:val="en-US"/>
        </w:rPr>
        <w:t>Kanke</w:t>
      </w:r>
      <w:proofErr w:type="spellEnd"/>
      <w:r w:rsidR="006D79C0" w:rsidRPr="00C6282E">
        <w:rPr>
          <w:rFonts w:ascii="Times New Roman" w:hAnsi="Times New Roman" w:cs="Times New Roman"/>
          <w:sz w:val="24"/>
          <w:szCs w:val="24"/>
          <w:lang w:val="en-US"/>
        </w:rPr>
        <w:t xml:space="preserve"> dam, 91.8 for </w:t>
      </w:r>
      <w:proofErr w:type="spellStart"/>
      <w:r w:rsidR="006D79C0" w:rsidRPr="00C6282E">
        <w:rPr>
          <w:rFonts w:ascii="Times New Roman" w:hAnsi="Times New Roman" w:cs="Times New Roman"/>
          <w:sz w:val="24"/>
          <w:szCs w:val="24"/>
          <w:lang w:val="en-US"/>
        </w:rPr>
        <w:t>Getalsud</w:t>
      </w:r>
      <w:proofErr w:type="spellEnd"/>
      <w:r w:rsidR="006D79C0" w:rsidRPr="00C6282E">
        <w:rPr>
          <w:rFonts w:ascii="Times New Roman" w:hAnsi="Times New Roman" w:cs="Times New Roman"/>
          <w:sz w:val="24"/>
          <w:szCs w:val="24"/>
          <w:lang w:val="en-US"/>
        </w:rPr>
        <w:t xml:space="preserve"> dam, 90.7 for </w:t>
      </w:r>
      <w:proofErr w:type="spellStart"/>
      <w:r w:rsidR="006D79C0" w:rsidRPr="00C6282E">
        <w:rPr>
          <w:rFonts w:ascii="Times New Roman" w:hAnsi="Times New Roman" w:cs="Times New Roman"/>
          <w:sz w:val="24"/>
          <w:szCs w:val="24"/>
          <w:lang w:val="en-US"/>
        </w:rPr>
        <w:t>Hatia</w:t>
      </w:r>
      <w:proofErr w:type="spellEnd"/>
      <w:r w:rsidR="006D79C0" w:rsidRPr="00C6282E">
        <w:rPr>
          <w:rFonts w:ascii="Times New Roman" w:hAnsi="Times New Roman" w:cs="Times New Roman"/>
          <w:sz w:val="24"/>
          <w:szCs w:val="24"/>
          <w:lang w:val="en-US"/>
        </w:rPr>
        <w:t xml:space="preserve"> dam ppm, June 2022 was 48.7</w:t>
      </w:r>
      <w:r w:rsidR="00701E23" w:rsidRPr="00C6282E">
        <w:rPr>
          <w:rFonts w:ascii="Times New Roman" w:hAnsi="Times New Roman" w:cs="Times New Roman"/>
          <w:sz w:val="24"/>
          <w:szCs w:val="24"/>
          <w:lang w:val="en-US"/>
        </w:rPr>
        <w:t xml:space="preserve"> </w:t>
      </w:r>
      <w:r w:rsidR="006D79C0" w:rsidRPr="00C6282E">
        <w:rPr>
          <w:rFonts w:ascii="Times New Roman" w:hAnsi="Times New Roman" w:cs="Times New Roman"/>
          <w:sz w:val="24"/>
          <w:szCs w:val="24"/>
          <w:lang w:val="en-US"/>
        </w:rPr>
        <w:t xml:space="preserve">for </w:t>
      </w:r>
      <w:proofErr w:type="spellStart"/>
      <w:r w:rsidR="006D79C0" w:rsidRPr="00C6282E">
        <w:rPr>
          <w:rFonts w:ascii="Times New Roman" w:hAnsi="Times New Roman" w:cs="Times New Roman"/>
          <w:sz w:val="24"/>
          <w:szCs w:val="24"/>
          <w:lang w:val="en-US"/>
        </w:rPr>
        <w:t>Kanke</w:t>
      </w:r>
      <w:proofErr w:type="spellEnd"/>
      <w:r w:rsidR="006D79C0" w:rsidRPr="00C6282E">
        <w:rPr>
          <w:rFonts w:ascii="Times New Roman" w:hAnsi="Times New Roman" w:cs="Times New Roman"/>
          <w:sz w:val="24"/>
          <w:szCs w:val="24"/>
          <w:lang w:val="en-US"/>
        </w:rPr>
        <w:t xml:space="preserve"> dam, 48.6 for </w:t>
      </w:r>
      <w:proofErr w:type="spellStart"/>
      <w:r w:rsidR="006D79C0" w:rsidRPr="00C6282E">
        <w:rPr>
          <w:rFonts w:ascii="Times New Roman" w:hAnsi="Times New Roman" w:cs="Times New Roman"/>
          <w:sz w:val="24"/>
          <w:szCs w:val="24"/>
          <w:lang w:val="en-US"/>
        </w:rPr>
        <w:t>Getalsud</w:t>
      </w:r>
      <w:proofErr w:type="spellEnd"/>
      <w:r w:rsidR="006D79C0" w:rsidRPr="00C6282E">
        <w:rPr>
          <w:rFonts w:ascii="Times New Roman" w:hAnsi="Times New Roman" w:cs="Times New Roman"/>
          <w:sz w:val="24"/>
          <w:szCs w:val="24"/>
          <w:lang w:val="en-US"/>
        </w:rPr>
        <w:t xml:space="preserve"> dam, 48.5 for </w:t>
      </w:r>
      <w:proofErr w:type="spellStart"/>
      <w:r w:rsidR="006D79C0" w:rsidRPr="00C6282E">
        <w:rPr>
          <w:rFonts w:ascii="Times New Roman" w:hAnsi="Times New Roman" w:cs="Times New Roman"/>
          <w:sz w:val="24"/>
          <w:szCs w:val="24"/>
          <w:lang w:val="en-US"/>
        </w:rPr>
        <w:t>Hatia</w:t>
      </w:r>
      <w:proofErr w:type="spellEnd"/>
      <w:r w:rsidR="006D79C0" w:rsidRPr="00C6282E">
        <w:rPr>
          <w:rFonts w:ascii="Times New Roman" w:hAnsi="Times New Roman" w:cs="Times New Roman"/>
          <w:sz w:val="24"/>
          <w:szCs w:val="24"/>
          <w:lang w:val="en-US"/>
        </w:rPr>
        <w:t xml:space="preserve"> dam </w:t>
      </w:r>
      <w:r w:rsidR="00701E23" w:rsidRPr="00C6282E">
        <w:rPr>
          <w:rFonts w:ascii="Times New Roman" w:hAnsi="Times New Roman" w:cs="Times New Roman"/>
          <w:sz w:val="24"/>
          <w:szCs w:val="24"/>
          <w:lang w:val="en-US"/>
        </w:rPr>
        <w:t>ppm a</w:t>
      </w:r>
      <w:r w:rsidR="006D79C0" w:rsidRPr="00C6282E">
        <w:rPr>
          <w:rFonts w:ascii="Times New Roman" w:hAnsi="Times New Roman" w:cs="Times New Roman"/>
          <w:sz w:val="24"/>
          <w:szCs w:val="24"/>
          <w:lang w:val="en-US"/>
        </w:rPr>
        <w:t>nd June 2023 was 59.7</w:t>
      </w:r>
      <w:r w:rsidRPr="00C6282E">
        <w:rPr>
          <w:rFonts w:ascii="Times New Roman" w:hAnsi="Times New Roman" w:cs="Times New Roman"/>
          <w:sz w:val="24"/>
          <w:szCs w:val="24"/>
          <w:lang w:val="en-US"/>
        </w:rPr>
        <w:t xml:space="preserve"> </w:t>
      </w:r>
      <w:r w:rsidR="006D79C0" w:rsidRPr="00C6282E">
        <w:rPr>
          <w:rFonts w:ascii="Times New Roman" w:hAnsi="Times New Roman" w:cs="Times New Roman"/>
          <w:sz w:val="24"/>
          <w:szCs w:val="24"/>
          <w:lang w:val="en-US"/>
        </w:rPr>
        <w:t xml:space="preserve">for </w:t>
      </w:r>
      <w:proofErr w:type="spellStart"/>
      <w:r w:rsidR="006D79C0" w:rsidRPr="00C6282E">
        <w:rPr>
          <w:rFonts w:ascii="Times New Roman" w:hAnsi="Times New Roman" w:cs="Times New Roman"/>
          <w:sz w:val="24"/>
          <w:szCs w:val="24"/>
          <w:lang w:val="en-US"/>
        </w:rPr>
        <w:t>Kanke</w:t>
      </w:r>
      <w:proofErr w:type="spellEnd"/>
      <w:r w:rsidR="006D79C0" w:rsidRPr="00C6282E">
        <w:rPr>
          <w:rFonts w:ascii="Times New Roman" w:hAnsi="Times New Roman" w:cs="Times New Roman"/>
          <w:sz w:val="24"/>
          <w:szCs w:val="24"/>
          <w:lang w:val="en-US"/>
        </w:rPr>
        <w:t xml:space="preserve"> dam, 58.5 for </w:t>
      </w:r>
      <w:proofErr w:type="spellStart"/>
      <w:r w:rsidR="006D79C0" w:rsidRPr="00C6282E">
        <w:rPr>
          <w:rFonts w:ascii="Times New Roman" w:hAnsi="Times New Roman" w:cs="Times New Roman"/>
          <w:sz w:val="24"/>
          <w:szCs w:val="24"/>
          <w:lang w:val="en-US"/>
        </w:rPr>
        <w:t>Getalsud</w:t>
      </w:r>
      <w:proofErr w:type="spellEnd"/>
      <w:r w:rsidR="006D79C0" w:rsidRPr="00C6282E">
        <w:rPr>
          <w:rFonts w:ascii="Times New Roman" w:hAnsi="Times New Roman" w:cs="Times New Roman"/>
          <w:sz w:val="24"/>
          <w:szCs w:val="24"/>
          <w:lang w:val="en-US"/>
        </w:rPr>
        <w:t xml:space="preserve"> dam, 59.4 for </w:t>
      </w:r>
      <w:proofErr w:type="spellStart"/>
      <w:r w:rsidR="006D79C0" w:rsidRPr="00C6282E">
        <w:rPr>
          <w:rFonts w:ascii="Times New Roman" w:hAnsi="Times New Roman" w:cs="Times New Roman"/>
          <w:sz w:val="24"/>
          <w:szCs w:val="24"/>
          <w:lang w:val="en-US"/>
        </w:rPr>
        <w:t>Hatia</w:t>
      </w:r>
      <w:proofErr w:type="spellEnd"/>
      <w:r w:rsidR="006D79C0" w:rsidRPr="00C6282E">
        <w:rPr>
          <w:rFonts w:ascii="Times New Roman" w:hAnsi="Times New Roman" w:cs="Times New Roman"/>
          <w:sz w:val="24"/>
          <w:szCs w:val="24"/>
          <w:lang w:val="en-US"/>
        </w:rPr>
        <w:t xml:space="preserve"> dam </w:t>
      </w:r>
      <w:r w:rsidRPr="00C6282E">
        <w:rPr>
          <w:rFonts w:ascii="Times New Roman" w:hAnsi="Times New Roman" w:cs="Times New Roman"/>
          <w:sz w:val="24"/>
          <w:szCs w:val="24"/>
          <w:lang w:val="en-US"/>
        </w:rPr>
        <w:t>ppm and no free carbon-di-oxide was detected during the period as the pH of lake water was more than the neutral value.</w:t>
      </w:r>
      <w:r w:rsidR="00D9297E" w:rsidRPr="00C6282E">
        <w:rPr>
          <w:rFonts w:ascii="Times New Roman" w:hAnsi="Times New Roman" w:cs="Times New Roman"/>
          <w:sz w:val="24"/>
          <w:szCs w:val="24"/>
          <w:lang w:val="en-US"/>
        </w:rPr>
        <w:t xml:space="preserve">   </w:t>
      </w:r>
      <w:r w:rsidRPr="00C6282E">
        <w:rPr>
          <w:rFonts w:ascii="Times New Roman" w:hAnsi="Times New Roman" w:cs="Times New Roman"/>
          <w:sz w:val="24"/>
          <w:szCs w:val="24"/>
          <w:lang w:val="en-US"/>
        </w:rPr>
        <w:t>The seasonal curve of total alkalinity value distinct fluctuations throughout the period of investigation. In September 2021, the total alk</w:t>
      </w:r>
      <w:r w:rsidR="006D79C0" w:rsidRPr="00C6282E">
        <w:rPr>
          <w:rFonts w:ascii="Times New Roman" w:hAnsi="Times New Roman" w:cs="Times New Roman"/>
          <w:sz w:val="24"/>
          <w:szCs w:val="24"/>
          <w:lang w:val="en-US"/>
        </w:rPr>
        <w:t>alinity value was found to be 32</w:t>
      </w:r>
      <w:r w:rsidRPr="00C6282E">
        <w:rPr>
          <w:rFonts w:ascii="Times New Roman" w:hAnsi="Times New Roman" w:cs="Times New Roman"/>
          <w:sz w:val="24"/>
          <w:szCs w:val="24"/>
          <w:lang w:val="en-US"/>
        </w:rPr>
        <w:t>.0</w:t>
      </w:r>
      <w:r w:rsidR="006D79C0" w:rsidRPr="00C6282E">
        <w:rPr>
          <w:rFonts w:ascii="Times New Roman" w:hAnsi="Times New Roman" w:cs="Times New Roman"/>
          <w:sz w:val="24"/>
          <w:szCs w:val="24"/>
          <w:lang w:val="en-US"/>
        </w:rPr>
        <w:t xml:space="preserve"> for </w:t>
      </w:r>
      <w:proofErr w:type="spellStart"/>
      <w:r w:rsidR="006D79C0" w:rsidRPr="00C6282E">
        <w:rPr>
          <w:rFonts w:ascii="Times New Roman" w:hAnsi="Times New Roman" w:cs="Times New Roman"/>
          <w:sz w:val="24"/>
          <w:szCs w:val="24"/>
          <w:lang w:val="en-US"/>
        </w:rPr>
        <w:t>Kanke</w:t>
      </w:r>
      <w:proofErr w:type="spellEnd"/>
      <w:r w:rsidR="006D79C0" w:rsidRPr="00C6282E">
        <w:rPr>
          <w:rFonts w:ascii="Times New Roman" w:hAnsi="Times New Roman" w:cs="Times New Roman"/>
          <w:sz w:val="24"/>
          <w:szCs w:val="24"/>
          <w:lang w:val="en-US"/>
        </w:rPr>
        <w:t xml:space="preserve"> dam, 36.0 for </w:t>
      </w:r>
      <w:proofErr w:type="spellStart"/>
      <w:r w:rsidR="006D79C0" w:rsidRPr="00C6282E">
        <w:rPr>
          <w:rFonts w:ascii="Times New Roman" w:hAnsi="Times New Roman" w:cs="Times New Roman"/>
          <w:sz w:val="24"/>
          <w:szCs w:val="24"/>
          <w:lang w:val="en-US"/>
        </w:rPr>
        <w:t>Getalsud</w:t>
      </w:r>
      <w:proofErr w:type="spellEnd"/>
      <w:r w:rsidR="006D79C0" w:rsidRPr="00C6282E">
        <w:rPr>
          <w:rFonts w:ascii="Times New Roman" w:hAnsi="Times New Roman" w:cs="Times New Roman"/>
          <w:sz w:val="24"/>
          <w:szCs w:val="24"/>
          <w:lang w:val="en-US"/>
        </w:rPr>
        <w:t xml:space="preserve"> dam, </w:t>
      </w:r>
      <w:proofErr w:type="gramStart"/>
      <w:r w:rsidR="006D79C0" w:rsidRPr="00C6282E">
        <w:rPr>
          <w:rFonts w:ascii="Times New Roman" w:hAnsi="Times New Roman" w:cs="Times New Roman"/>
          <w:sz w:val="24"/>
          <w:szCs w:val="24"/>
          <w:lang w:val="en-US"/>
        </w:rPr>
        <w:t>35.0</w:t>
      </w:r>
      <w:proofErr w:type="gramEnd"/>
      <w:r w:rsidR="006D79C0" w:rsidRPr="00C6282E">
        <w:rPr>
          <w:rFonts w:ascii="Times New Roman" w:hAnsi="Times New Roman" w:cs="Times New Roman"/>
          <w:sz w:val="24"/>
          <w:szCs w:val="24"/>
          <w:lang w:val="en-US"/>
        </w:rPr>
        <w:t xml:space="preserve"> for </w:t>
      </w:r>
      <w:proofErr w:type="spellStart"/>
      <w:r w:rsidR="006D79C0" w:rsidRPr="00C6282E">
        <w:rPr>
          <w:rFonts w:ascii="Times New Roman" w:hAnsi="Times New Roman" w:cs="Times New Roman"/>
          <w:sz w:val="24"/>
          <w:szCs w:val="24"/>
          <w:lang w:val="en-US"/>
        </w:rPr>
        <w:t>Hatia</w:t>
      </w:r>
      <w:proofErr w:type="spellEnd"/>
      <w:r w:rsidR="006D79C0"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After a sudden rise in October 2021 and fall in November 2021, the alkalinity value tended to increase steadily from the month of February 2022 and reached the p</w:t>
      </w:r>
      <w:r w:rsidR="006D79C0" w:rsidRPr="00C6282E">
        <w:rPr>
          <w:rFonts w:ascii="Times New Roman" w:hAnsi="Times New Roman" w:cs="Times New Roman"/>
          <w:sz w:val="24"/>
          <w:szCs w:val="24"/>
          <w:lang w:val="en-US"/>
        </w:rPr>
        <w:t>eak in April 2022 which was 90.5</w:t>
      </w:r>
      <w:r w:rsidRPr="00C6282E">
        <w:rPr>
          <w:rFonts w:ascii="Times New Roman" w:hAnsi="Times New Roman" w:cs="Times New Roman"/>
          <w:sz w:val="24"/>
          <w:szCs w:val="24"/>
          <w:lang w:val="en-US"/>
        </w:rPr>
        <w:t xml:space="preserve"> </w:t>
      </w:r>
      <w:r w:rsidR="006D79C0" w:rsidRPr="00C6282E">
        <w:rPr>
          <w:rFonts w:ascii="Times New Roman" w:hAnsi="Times New Roman" w:cs="Times New Roman"/>
          <w:sz w:val="24"/>
          <w:szCs w:val="24"/>
          <w:lang w:val="en-US"/>
        </w:rPr>
        <w:t xml:space="preserve">for </w:t>
      </w:r>
      <w:proofErr w:type="spellStart"/>
      <w:r w:rsidR="006D79C0" w:rsidRPr="00C6282E">
        <w:rPr>
          <w:rFonts w:ascii="Times New Roman" w:hAnsi="Times New Roman" w:cs="Times New Roman"/>
          <w:sz w:val="24"/>
          <w:szCs w:val="24"/>
          <w:lang w:val="en-US"/>
        </w:rPr>
        <w:t>Kanke</w:t>
      </w:r>
      <w:proofErr w:type="spellEnd"/>
      <w:r w:rsidR="006D79C0" w:rsidRPr="00C6282E">
        <w:rPr>
          <w:rFonts w:ascii="Times New Roman" w:hAnsi="Times New Roman" w:cs="Times New Roman"/>
          <w:sz w:val="24"/>
          <w:szCs w:val="24"/>
          <w:lang w:val="en-US"/>
        </w:rPr>
        <w:t xml:space="preserve"> dam, 91.8 for </w:t>
      </w:r>
      <w:proofErr w:type="spellStart"/>
      <w:r w:rsidR="006D79C0" w:rsidRPr="00C6282E">
        <w:rPr>
          <w:rFonts w:ascii="Times New Roman" w:hAnsi="Times New Roman" w:cs="Times New Roman"/>
          <w:sz w:val="24"/>
          <w:szCs w:val="24"/>
          <w:lang w:val="en-US"/>
        </w:rPr>
        <w:t>Getalsud</w:t>
      </w:r>
      <w:proofErr w:type="spellEnd"/>
      <w:r w:rsidR="006D79C0" w:rsidRPr="00C6282E">
        <w:rPr>
          <w:rFonts w:ascii="Times New Roman" w:hAnsi="Times New Roman" w:cs="Times New Roman"/>
          <w:sz w:val="24"/>
          <w:szCs w:val="24"/>
          <w:lang w:val="en-US"/>
        </w:rPr>
        <w:t xml:space="preserve"> dam, </w:t>
      </w:r>
      <w:proofErr w:type="gramStart"/>
      <w:r w:rsidR="006D79C0" w:rsidRPr="00C6282E">
        <w:rPr>
          <w:rFonts w:ascii="Times New Roman" w:hAnsi="Times New Roman" w:cs="Times New Roman"/>
          <w:sz w:val="24"/>
          <w:szCs w:val="24"/>
          <w:lang w:val="en-US"/>
        </w:rPr>
        <w:t>90.7</w:t>
      </w:r>
      <w:proofErr w:type="gramEnd"/>
      <w:r w:rsidR="006D79C0" w:rsidRPr="00C6282E">
        <w:rPr>
          <w:rFonts w:ascii="Times New Roman" w:hAnsi="Times New Roman" w:cs="Times New Roman"/>
          <w:sz w:val="24"/>
          <w:szCs w:val="24"/>
          <w:lang w:val="en-US"/>
        </w:rPr>
        <w:t xml:space="preserve"> for </w:t>
      </w:r>
      <w:proofErr w:type="spellStart"/>
      <w:r w:rsidR="006D79C0" w:rsidRPr="00C6282E">
        <w:rPr>
          <w:rFonts w:ascii="Times New Roman" w:hAnsi="Times New Roman" w:cs="Times New Roman"/>
          <w:sz w:val="24"/>
          <w:szCs w:val="24"/>
          <w:lang w:val="en-US"/>
        </w:rPr>
        <w:t>Hatia</w:t>
      </w:r>
      <w:proofErr w:type="spellEnd"/>
      <w:r w:rsidR="006D79C0" w:rsidRPr="00C6282E">
        <w:rPr>
          <w:rFonts w:ascii="Times New Roman" w:hAnsi="Times New Roman" w:cs="Times New Roman"/>
          <w:sz w:val="24"/>
          <w:szCs w:val="24"/>
          <w:lang w:val="en-US"/>
        </w:rPr>
        <w:t xml:space="preserve"> dam </w:t>
      </w:r>
      <w:r w:rsidRPr="00C6282E">
        <w:rPr>
          <w:rFonts w:ascii="Times New Roman" w:hAnsi="Times New Roman" w:cs="Times New Roman"/>
          <w:sz w:val="24"/>
          <w:szCs w:val="24"/>
          <w:lang w:val="en-US"/>
        </w:rPr>
        <w:t>ppm. The bicarbonate contents of lake water then tended to go down and reached the</w:t>
      </w:r>
      <w:r w:rsidR="006D79C0" w:rsidRPr="00C6282E">
        <w:rPr>
          <w:rFonts w:ascii="Times New Roman" w:hAnsi="Times New Roman" w:cs="Times New Roman"/>
          <w:sz w:val="24"/>
          <w:szCs w:val="24"/>
          <w:lang w:val="en-US"/>
        </w:rPr>
        <w:t xml:space="preserve"> minimum in August 2022 was 29.4 for </w:t>
      </w:r>
      <w:proofErr w:type="spellStart"/>
      <w:r w:rsidR="006D79C0" w:rsidRPr="00C6282E">
        <w:rPr>
          <w:rFonts w:ascii="Times New Roman" w:hAnsi="Times New Roman" w:cs="Times New Roman"/>
          <w:sz w:val="24"/>
          <w:szCs w:val="24"/>
          <w:lang w:val="en-US"/>
        </w:rPr>
        <w:t>Kanke</w:t>
      </w:r>
      <w:proofErr w:type="spellEnd"/>
      <w:r w:rsidR="006D79C0" w:rsidRPr="00C6282E">
        <w:rPr>
          <w:rFonts w:ascii="Times New Roman" w:hAnsi="Times New Roman" w:cs="Times New Roman"/>
          <w:sz w:val="24"/>
          <w:szCs w:val="24"/>
          <w:lang w:val="en-US"/>
        </w:rPr>
        <w:t xml:space="preserve"> dam, 28.8 for </w:t>
      </w:r>
      <w:proofErr w:type="spellStart"/>
      <w:r w:rsidR="006D79C0" w:rsidRPr="00C6282E">
        <w:rPr>
          <w:rFonts w:ascii="Times New Roman" w:hAnsi="Times New Roman" w:cs="Times New Roman"/>
          <w:sz w:val="24"/>
          <w:szCs w:val="24"/>
          <w:lang w:val="en-US"/>
        </w:rPr>
        <w:t>Getalsud</w:t>
      </w:r>
      <w:proofErr w:type="spellEnd"/>
      <w:r w:rsidR="006D79C0" w:rsidRPr="00C6282E">
        <w:rPr>
          <w:rFonts w:ascii="Times New Roman" w:hAnsi="Times New Roman" w:cs="Times New Roman"/>
          <w:sz w:val="24"/>
          <w:szCs w:val="24"/>
          <w:lang w:val="en-US"/>
        </w:rPr>
        <w:t xml:space="preserve"> dam, 28.6 for </w:t>
      </w:r>
      <w:proofErr w:type="spellStart"/>
      <w:r w:rsidR="006D79C0" w:rsidRPr="00C6282E">
        <w:rPr>
          <w:rFonts w:ascii="Times New Roman" w:hAnsi="Times New Roman" w:cs="Times New Roman"/>
          <w:sz w:val="24"/>
          <w:szCs w:val="24"/>
          <w:lang w:val="en-US"/>
        </w:rPr>
        <w:t>Hatia</w:t>
      </w:r>
      <w:proofErr w:type="spellEnd"/>
      <w:r w:rsidR="006D79C0"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The second year of observation also confirmed the earlier data with slight deviations. The highest value was recorded in the month of April 2</w:t>
      </w:r>
      <w:r w:rsidR="00795801" w:rsidRPr="00C6282E">
        <w:rPr>
          <w:rFonts w:ascii="Times New Roman" w:hAnsi="Times New Roman" w:cs="Times New Roman"/>
          <w:sz w:val="24"/>
          <w:szCs w:val="24"/>
          <w:lang w:val="en-US"/>
        </w:rPr>
        <w:t>023 and July 2023 which was 88</w:t>
      </w:r>
      <w:r w:rsidR="00701E23" w:rsidRPr="00C6282E">
        <w:rPr>
          <w:rFonts w:ascii="Times New Roman" w:hAnsi="Times New Roman" w:cs="Times New Roman"/>
          <w:sz w:val="24"/>
          <w:szCs w:val="24"/>
          <w:lang w:val="en-US"/>
        </w:rPr>
        <w:t>.6</w:t>
      </w:r>
      <w:r w:rsidR="00795801" w:rsidRPr="00C6282E">
        <w:rPr>
          <w:rFonts w:ascii="Times New Roman" w:hAnsi="Times New Roman" w:cs="Times New Roman"/>
          <w:sz w:val="24"/>
          <w:szCs w:val="24"/>
          <w:lang w:val="en-US"/>
        </w:rPr>
        <w:t xml:space="preserve"> and 83.8 for </w:t>
      </w:r>
      <w:proofErr w:type="spellStart"/>
      <w:r w:rsidR="00795801" w:rsidRPr="00C6282E">
        <w:rPr>
          <w:rFonts w:ascii="Times New Roman" w:hAnsi="Times New Roman" w:cs="Times New Roman"/>
          <w:sz w:val="24"/>
          <w:szCs w:val="24"/>
          <w:lang w:val="en-US"/>
        </w:rPr>
        <w:t>Kanke</w:t>
      </w:r>
      <w:proofErr w:type="spellEnd"/>
      <w:r w:rsidR="00795801" w:rsidRPr="00C6282E">
        <w:rPr>
          <w:rFonts w:ascii="Times New Roman" w:hAnsi="Times New Roman" w:cs="Times New Roman"/>
          <w:sz w:val="24"/>
          <w:szCs w:val="24"/>
          <w:lang w:val="en-US"/>
        </w:rPr>
        <w:t xml:space="preserve"> dam, 87.5 and 82.7 for </w:t>
      </w:r>
      <w:proofErr w:type="spellStart"/>
      <w:r w:rsidR="00795801" w:rsidRPr="00C6282E">
        <w:rPr>
          <w:rFonts w:ascii="Times New Roman" w:hAnsi="Times New Roman" w:cs="Times New Roman"/>
          <w:sz w:val="24"/>
          <w:szCs w:val="24"/>
          <w:lang w:val="en-US"/>
        </w:rPr>
        <w:t>Getalsud</w:t>
      </w:r>
      <w:proofErr w:type="spellEnd"/>
      <w:r w:rsidR="00795801" w:rsidRPr="00C6282E">
        <w:rPr>
          <w:rFonts w:ascii="Times New Roman" w:hAnsi="Times New Roman" w:cs="Times New Roman"/>
          <w:sz w:val="24"/>
          <w:szCs w:val="24"/>
          <w:lang w:val="en-US"/>
        </w:rPr>
        <w:t xml:space="preserve"> dam, 88.2 and 83.2 for </w:t>
      </w:r>
      <w:proofErr w:type="spellStart"/>
      <w:r w:rsidR="00795801" w:rsidRPr="00C6282E">
        <w:rPr>
          <w:rFonts w:ascii="Times New Roman" w:hAnsi="Times New Roman" w:cs="Times New Roman"/>
          <w:sz w:val="24"/>
          <w:szCs w:val="24"/>
          <w:lang w:val="en-US"/>
        </w:rPr>
        <w:t>Hatia</w:t>
      </w:r>
      <w:proofErr w:type="spellEnd"/>
      <w:r w:rsidR="00795801"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and the minimum value was recorded in the month</w:t>
      </w:r>
      <w:r w:rsidR="00795801" w:rsidRPr="00C6282E">
        <w:rPr>
          <w:rFonts w:ascii="Times New Roman" w:hAnsi="Times New Roman" w:cs="Times New Roman"/>
          <w:sz w:val="24"/>
          <w:szCs w:val="24"/>
          <w:lang w:val="en-US"/>
        </w:rPr>
        <w:t xml:space="preserve"> of November 2022 which was 26.2 a</w:t>
      </w:r>
      <w:r w:rsidRPr="00C6282E">
        <w:rPr>
          <w:rFonts w:ascii="Times New Roman" w:hAnsi="Times New Roman" w:cs="Times New Roman"/>
          <w:sz w:val="24"/>
          <w:szCs w:val="24"/>
          <w:lang w:val="en-US"/>
        </w:rPr>
        <w:t xml:space="preserve"> </w:t>
      </w:r>
      <w:r w:rsidR="00795801" w:rsidRPr="00C6282E">
        <w:rPr>
          <w:rFonts w:ascii="Times New Roman" w:hAnsi="Times New Roman" w:cs="Times New Roman"/>
          <w:sz w:val="24"/>
          <w:szCs w:val="24"/>
          <w:lang w:val="en-US"/>
        </w:rPr>
        <w:t xml:space="preserve">for </w:t>
      </w:r>
      <w:proofErr w:type="spellStart"/>
      <w:r w:rsidR="00795801" w:rsidRPr="00C6282E">
        <w:rPr>
          <w:rFonts w:ascii="Times New Roman" w:hAnsi="Times New Roman" w:cs="Times New Roman"/>
          <w:sz w:val="24"/>
          <w:szCs w:val="24"/>
          <w:lang w:val="en-US"/>
        </w:rPr>
        <w:t>Kanke</w:t>
      </w:r>
      <w:proofErr w:type="spellEnd"/>
      <w:r w:rsidR="00795801" w:rsidRPr="00C6282E">
        <w:rPr>
          <w:rFonts w:ascii="Times New Roman" w:hAnsi="Times New Roman" w:cs="Times New Roman"/>
          <w:sz w:val="24"/>
          <w:szCs w:val="24"/>
          <w:lang w:val="en-US"/>
        </w:rPr>
        <w:t xml:space="preserve"> dam, 25.8 for </w:t>
      </w:r>
      <w:proofErr w:type="spellStart"/>
      <w:r w:rsidR="00795801" w:rsidRPr="00C6282E">
        <w:rPr>
          <w:rFonts w:ascii="Times New Roman" w:hAnsi="Times New Roman" w:cs="Times New Roman"/>
          <w:sz w:val="24"/>
          <w:szCs w:val="24"/>
          <w:lang w:val="en-US"/>
        </w:rPr>
        <w:t>Getalsud</w:t>
      </w:r>
      <w:proofErr w:type="spellEnd"/>
      <w:r w:rsidR="00795801" w:rsidRPr="00C6282E">
        <w:rPr>
          <w:rFonts w:ascii="Times New Roman" w:hAnsi="Times New Roman" w:cs="Times New Roman"/>
          <w:sz w:val="24"/>
          <w:szCs w:val="24"/>
          <w:lang w:val="en-US"/>
        </w:rPr>
        <w:t xml:space="preserve"> dam, 25.9 for </w:t>
      </w:r>
      <w:proofErr w:type="spellStart"/>
      <w:r w:rsidR="00795801" w:rsidRPr="00C6282E">
        <w:rPr>
          <w:rFonts w:ascii="Times New Roman" w:hAnsi="Times New Roman" w:cs="Times New Roman"/>
          <w:sz w:val="24"/>
          <w:szCs w:val="24"/>
          <w:lang w:val="en-US"/>
        </w:rPr>
        <w:t>Hatia</w:t>
      </w:r>
      <w:proofErr w:type="spellEnd"/>
      <w:r w:rsidR="00795801" w:rsidRPr="00C6282E">
        <w:rPr>
          <w:rFonts w:ascii="Times New Roman" w:hAnsi="Times New Roman" w:cs="Times New Roman"/>
          <w:sz w:val="24"/>
          <w:szCs w:val="24"/>
          <w:lang w:val="en-US"/>
        </w:rPr>
        <w:t xml:space="preserve"> dam </w:t>
      </w:r>
      <w:r w:rsidRPr="00C6282E">
        <w:rPr>
          <w:rFonts w:ascii="Times New Roman" w:hAnsi="Times New Roman" w:cs="Times New Roman"/>
          <w:sz w:val="24"/>
          <w:szCs w:val="24"/>
          <w:lang w:val="en-US"/>
        </w:rPr>
        <w:t xml:space="preserve">ppm. </w:t>
      </w:r>
    </w:p>
    <w:p w:rsidR="002366C6" w:rsidRPr="00C6282E" w:rsidRDefault="002366C6" w:rsidP="002366C6">
      <w:pPr>
        <w:tabs>
          <w:tab w:val="left" w:pos="1272"/>
        </w:tabs>
        <w:jc w:val="both"/>
        <w:rPr>
          <w:rFonts w:ascii="Times New Roman" w:hAnsi="Times New Roman" w:cs="Times New Roman"/>
          <w:sz w:val="24"/>
          <w:szCs w:val="24"/>
          <w:lang w:val="en-US"/>
        </w:rPr>
      </w:pPr>
      <w:r w:rsidRPr="00C6282E">
        <w:rPr>
          <w:rFonts w:ascii="Times New Roman" w:hAnsi="Times New Roman" w:cs="Times New Roman"/>
          <w:sz w:val="24"/>
          <w:szCs w:val="24"/>
          <w:lang w:val="en-US"/>
        </w:rPr>
        <w:t xml:space="preserve">        An inverse relationship with the free carbon-di-oxide with bicarbonate alkalinity was established (r = -0.94, P.0.001). The increase of free carbon-di-oxide value corresponded with the decreased value of bicarbonate alkalinity and the reverse was also observed to be true. The absence of free carbon-di-oxide showed the presence of carbonate content of lake water thereby implying an inverse relationship between them.</w:t>
      </w:r>
    </w:p>
    <w:p w:rsidR="002366C6" w:rsidRPr="00C6282E" w:rsidRDefault="002366C6" w:rsidP="002366C6">
      <w:pPr>
        <w:tabs>
          <w:tab w:val="left" w:pos="1272"/>
        </w:tabs>
        <w:jc w:val="both"/>
        <w:rPr>
          <w:rFonts w:ascii="Times New Roman" w:hAnsi="Times New Roman" w:cs="Times New Roman"/>
          <w:noProof/>
          <w:sz w:val="24"/>
          <w:szCs w:val="24"/>
          <w:lang w:eastAsia="en-IN"/>
        </w:rPr>
      </w:pPr>
      <w:r w:rsidRPr="00C6282E">
        <w:rPr>
          <w:rFonts w:ascii="Times New Roman" w:hAnsi="Times New Roman" w:cs="Times New Roman"/>
          <w:sz w:val="24"/>
          <w:szCs w:val="24"/>
          <w:lang w:val="en-US"/>
        </w:rPr>
        <w:tab/>
      </w:r>
    </w:p>
    <w:p w:rsidR="002366C6" w:rsidRPr="00C6282E" w:rsidRDefault="002366C6" w:rsidP="002366C6">
      <w:pPr>
        <w:tabs>
          <w:tab w:val="left" w:pos="1272"/>
        </w:tabs>
        <w:ind w:left="1276" w:hanging="567"/>
        <w:jc w:val="center"/>
        <w:rPr>
          <w:rFonts w:ascii="Times New Roman" w:hAnsi="Times New Roman" w:cs="Times New Roman"/>
          <w:b/>
          <w:sz w:val="24"/>
          <w:szCs w:val="24"/>
          <w:lang w:val="en-US"/>
        </w:rPr>
      </w:pPr>
      <w:r w:rsidRPr="00C6282E">
        <w:rPr>
          <w:rFonts w:ascii="Times New Roman" w:hAnsi="Times New Roman" w:cs="Times New Roman"/>
          <w:b/>
          <w:noProof/>
          <w:sz w:val="24"/>
          <w:szCs w:val="24"/>
          <w:lang w:eastAsia="en-IN"/>
        </w:rPr>
        <w:drawing>
          <wp:inline distT="0" distB="0" distL="0" distR="0">
            <wp:extent cx="5181600" cy="1600200"/>
            <wp:effectExtent l="0" t="0" r="0" b="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66C6" w:rsidRPr="00C6282E" w:rsidRDefault="002366C6" w:rsidP="002366C6">
      <w:pPr>
        <w:tabs>
          <w:tab w:val="left" w:pos="3852"/>
        </w:tabs>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                   Fig </w:t>
      </w:r>
      <w:r w:rsidR="00EA00C8" w:rsidRPr="00C6282E">
        <w:rPr>
          <w:rFonts w:ascii="Times New Roman" w:hAnsi="Times New Roman" w:cs="Times New Roman"/>
          <w:b/>
          <w:sz w:val="24"/>
          <w:szCs w:val="24"/>
          <w:lang w:val="en-US"/>
        </w:rPr>
        <w:t>5(a)</w:t>
      </w:r>
      <w:r w:rsidRPr="00C6282E">
        <w:rPr>
          <w:rFonts w:ascii="Times New Roman" w:hAnsi="Times New Roman" w:cs="Times New Roman"/>
          <w:b/>
          <w:sz w:val="24"/>
          <w:szCs w:val="24"/>
          <w:lang w:val="en-US"/>
        </w:rPr>
        <w:t xml:space="preserve"> – Showing and Total Alkalinity of </w:t>
      </w:r>
      <w:proofErr w:type="spellStart"/>
      <w:r w:rsidRPr="00C6282E">
        <w:rPr>
          <w:rFonts w:ascii="Times New Roman" w:hAnsi="Times New Roman" w:cs="Times New Roman"/>
          <w:b/>
          <w:sz w:val="24"/>
          <w:szCs w:val="24"/>
          <w:lang w:val="en-US"/>
        </w:rPr>
        <w:t>Kanke</w:t>
      </w:r>
      <w:proofErr w:type="spellEnd"/>
      <w:r w:rsidRPr="00C6282E">
        <w:rPr>
          <w:rFonts w:ascii="Times New Roman" w:hAnsi="Times New Roman" w:cs="Times New Roman"/>
          <w:b/>
          <w:sz w:val="24"/>
          <w:szCs w:val="24"/>
          <w:lang w:val="en-US"/>
        </w:rPr>
        <w:t xml:space="preserve"> Dam</w:t>
      </w:r>
    </w:p>
    <w:p w:rsidR="002366C6" w:rsidRPr="00C6282E" w:rsidRDefault="002366C6" w:rsidP="002366C6">
      <w:pPr>
        <w:tabs>
          <w:tab w:val="left" w:pos="3852"/>
        </w:tabs>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                    </w:t>
      </w:r>
    </w:p>
    <w:p w:rsidR="002366C6" w:rsidRPr="00C6282E" w:rsidRDefault="002366C6" w:rsidP="002366C6">
      <w:pPr>
        <w:tabs>
          <w:tab w:val="left" w:pos="3852"/>
        </w:tabs>
        <w:ind w:left="1276"/>
        <w:jc w:val="center"/>
        <w:rPr>
          <w:rFonts w:ascii="Times New Roman" w:hAnsi="Times New Roman" w:cs="Times New Roman"/>
          <w:b/>
          <w:sz w:val="24"/>
          <w:szCs w:val="24"/>
          <w:lang w:val="en-US"/>
        </w:rPr>
      </w:pPr>
      <w:r w:rsidRPr="00C6282E">
        <w:rPr>
          <w:rFonts w:ascii="Times New Roman" w:hAnsi="Times New Roman" w:cs="Times New Roman"/>
          <w:b/>
          <w:noProof/>
          <w:sz w:val="24"/>
          <w:szCs w:val="24"/>
          <w:lang w:eastAsia="en-IN"/>
        </w:rPr>
        <w:lastRenderedPageBreak/>
        <w:drawing>
          <wp:inline distT="0" distB="0" distL="0" distR="0">
            <wp:extent cx="5311140" cy="1737360"/>
            <wp:effectExtent l="0" t="0" r="3810" b="1524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66C6" w:rsidRPr="00C6282E" w:rsidRDefault="002366C6" w:rsidP="002366C6">
      <w:pPr>
        <w:tabs>
          <w:tab w:val="left" w:pos="3852"/>
        </w:tabs>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Fig </w:t>
      </w:r>
      <w:r w:rsidR="00EA00C8" w:rsidRPr="00C6282E">
        <w:rPr>
          <w:rFonts w:ascii="Times New Roman" w:hAnsi="Times New Roman" w:cs="Times New Roman"/>
          <w:b/>
          <w:sz w:val="24"/>
          <w:szCs w:val="24"/>
          <w:lang w:val="en-US"/>
        </w:rPr>
        <w:t>5(b)</w:t>
      </w:r>
      <w:r w:rsidRPr="00C6282E">
        <w:rPr>
          <w:rFonts w:ascii="Times New Roman" w:hAnsi="Times New Roman" w:cs="Times New Roman"/>
          <w:b/>
          <w:sz w:val="24"/>
          <w:szCs w:val="24"/>
          <w:lang w:val="en-US"/>
        </w:rPr>
        <w:t xml:space="preserve"> – Showing Total Alkalinity of </w:t>
      </w:r>
      <w:proofErr w:type="spellStart"/>
      <w:r w:rsidRPr="00C6282E">
        <w:rPr>
          <w:rFonts w:ascii="Times New Roman" w:hAnsi="Times New Roman" w:cs="Times New Roman"/>
          <w:b/>
          <w:sz w:val="24"/>
          <w:szCs w:val="24"/>
          <w:lang w:val="en-US"/>
        </w:rPr>
        <w:t>Getalsud</w:t>
      </w:r>
      <w:proofErr w:type="spellEnd"/>
      <w:r w:rsidRPr="00C6282E">
        <w:rPr>
          <w:rFonts w:ascii="Times New Roman" w:hAnsi="Times New Roman" w:cs="Times New Roman"/>
          <w:b/>
          <w:sz w:val="24"/>
          <w:szCs w:val="24"/>
          <w:lang w:val="en-US"/>
        </w:rPr>
        <w:t xml:space="preserve"> Dam</w:t>
      </w:r>
    </w:p>
    <w:p w:rsidR="00FE31DA" w:rsidRPr="00C6282E" w:rsidRDefault="00FE31DA" w:rsidP="002366C6">
      <w:pPr>
        <w:tabs>
          <w:tab w:val="left" w:pos="3852"/>
        </w:tabs>
        <w:jc w:val="center"/>
        <w:rPr>
          <w:rFonts w:ascii="Times New Roman" w:hAnsi="Times New Roman" w:cs="Times New Roman"/>
          <w:b/>
          <w:sz w:val="24"/>
          <w:szCs w:val="24"/>
          <w:lang w:val="en-US"/>
        </w:rPr>
      </w:pPr>
    </w:p>
    <w:p w:rsidR="002366C6" w:rsidRPr="00C6282E" w:rsidRDefault="002366C6" w:rsidP="002366C6">
      <w:pPr>
        <w:tabs>
          <w:tab w:val="left" w:pos="3852"/>
        </w:tabs>
        <w:ind w:left="1276"/>
        <w:jc w:val="center"/>
        <w:rPr>
          <w:rFonts w:ascii="Times New Roman" w:hAnsi="Times New Roman" w:cs="Times New Roman"/>
          <w:b/>
          <w:sz w:val="24"/>
          <w:szCs w:val="24"/>
          <w:lang w:val="en-US"/>
        </w:rPr>
      </w:pPr>
      <w:r w:rsidRPr="00C6282E">
        <w:rPr>
          <w:rFonts w:ascii="Times New Roman" w:hAnsi="Times New Roman" w:cs="Times New Roman"/>
          <w:b/>
          <w:noProof/>
          <w:sz w:val="24"/>
          <w:szCs w:val="24"/>
          <w:lang w:eastAsia="en-IN"/>
        </w:rPr>
        <w:drawing>
          <wp:inline distT="0" distB="0" distL="0" distR="0">
            <wp:extent cx="5234940" cy="1516380"/>
            <wp:effectExtent l="0" t="0" r="3810" b="762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66C6" w:rsidRPr="00C6282E" w:rsidRDefault="00795801" w:rsidP="002366C6">
      <w:pPr>
        <w:tabs>
          <w:tab w:val="left" w:pos="3852"/>
        </w:tabs>
        <w:jc w:val="center"/>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 </w:t>
      </w:r>
      <w:r w:rsidR="00EA00C8" w:rsidRPr="00C6282E">
        <w:rPr>
          <w:rFonts w:ascii="Times New Roman" w:hAnsi="Times New Roman" w:cs="Times New Roman"/>
          <w:b/>
          <w:sz w:val="24"/>
          <w:szCs w:val="24"/>
          <w:lang w:val="en-US"/>
        </w:rPr>
        <w:t>Fig 5(c)</w:t>
      </w:r>
      <w:r w:rsidR="002366C6" w:rsidRPr="00C6282E">
        <w:rPr>
          <w:rFonts w:ascii="Times New Roman" w:hAnsi="Times New Roman" w:cs="Times New Roman"/>
          <w:b/>
          <w:sz w:val="24"/>
          <w:szCs w:val="24"/>
          <w:lang w:val="en-US"/>
        </w:rPr>
        <w:t xml:space="preserve"> – Showing Total Alkalinity of </w:t>
      </w:r>
      <w:proofErr w:type="spellStart"/>
      <w:r w:rsidR="002366C6" w:rsidRPr="00C6282E">
        <w:rPr>
          <w:rFonts w:ascii="Times New Roman" w:hAnsi="Times New Roman" w:cs="Times New Roman"/>
          <w:b/>
          <w:sz w:val="24"/>
          <w:szCs w:val="24"/>
          <w:lang w:val="en-US"/>
        </w:rPr>
        <w:t>Dhurwa</w:t>
      </w:r>
      <w:proofErr w:type="spellEnd"/>
      <w:r w:rsidR="002366C6" w:rsidRPr="00C6282E">
        <w:rPr>
          <w:rFonts w:ascii="Times New Roman" w:hAnsi="Times New Roman" w:cs="Times New Roman"/>
          <w:b/>
          <w:sz w:val="24"/>
          <w:szCs w:val="24"/>
          <w:lang w:val="en-US"/>
        </w:rPr>
        <w:t xml:space="preserve"> Dam</w:t>
      </w:r>
    </w:p>
    <w:p w:rsidR="002366C6" w:rsidRPr="00C6282E" w:rsidRDefault="002366C6" w:rsidP="002366C6">
      <w:pPr>
        <w:pStyle w:val="ListParagraph"/>
        <w:tabs>
          <w:tab w:val="left" w:pos="1272"/>
        </w:tabs>
        <w:spacing w:after="0" w:line="240" w:lineRule="auto"/>
        <w:ind w:left="1429"/>
        <w:jc w:val="center"/>
        <w:rPr>
          <w:rFonts w:ascii="Times New Roman" w:hAnsi="Times New Roman" w:cs="Times New Roman"/>
          <w:b/>
          <w:sz w:val="24"/>
          <w:szCs w:val="24"/>
        </w:rPr>
      </w:pPr>
    </w:p>
    <w:p w:rsidR="000A0E0E" w:rsidRPr="00C6282E" w:rsidRDefault="000A0E0E" w:rsidP="006E6222">
      <w:pPr>
        <w:jc w:val="both"/>
        <w:rPr>
          <w:rFonts w:ascii="Times New Roman" w:hAnsi="Times New Roman" w:cs="Times New Roman"/>
          <w:b/>
          <w:sz w:val="24"/>
          <w:szCs w:val="24"/>
        </w:rPr>
      </w:pPr>
    </w:p>
    <w:p w:rsidR="00683E08" w:rsidRPr="00C6282E" w:rsidRDefault="00683E08" w:rsidP="00683E08">
      <w:pPr>
        <w:tabs>
          <w:tab w:val="left" w:pos="3852"/>
        </w:tabs>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5. Chloride contents </w:t>
      </w:r>
    </w:p>
    <w:p w:rsidR="00683E08" w:rsidRPr="00C6282E" w:rsidRDefault="00683E08" w:rsidP="00683E08">
      <w:pPr>
        <w:tabs>
          <w:tab w:val="left" w:pos="3852"/>
        </w:tabs>
        <w:spacing w:line="360" w:lineRule="auto"/>
        <w:rPr>
          <w:rFonts w:ascii="Times New Roman" w:hAnsi="Times New Roman" w:cs="Times New Roman"/>
          <w:sz w:val="24"/>
          <w:szCs w:val="24"/>
          <w:lang w:val="en-US"/>
        </w:rPr>
      </w:pPr>
      <w:r w:rsidRPr="00C6282E">
        <w:rPr>
          <w:rFonts w:ascii="Times New Roman" w:hAnsi="Times New Roman" w:cs="Times New Roman"/>
          <w:sz w:val="24"/>
          <w:szCs w:val="24"/>
          <w:lang w:val="en-US"/>
        </w:rPr>
        <w:t xml:space="preserve">        The Chloride content was found to vary from a minimum of 9.</w:t>
      </w:r>
      <w:r w:rsidR="00795801" w:rsidRPr="00C6282E">
        <w:rPr>
          <w:rFonts w:ascii="Times New Roman" w:hAnsi="Times New Roman" w:cs="Times New Roman"/>
          <w:sz w:val="24"/>
          <w:szCs w:val="24"/>
          <w:lang w:val="en-US"/>
        </w:rPr>
        <w:t xml:space="preserve">7 for </w:t>
      </w:r>
      <w:proofErr w:type="spellStart"/>
      <w:r w:rsidR="00795801" w:rsidRPr="00C6282E">
        <w:rPr>
          <w:rFonts w:ascii="Times New Roman" w:hAnsi="Times New Roman" w:cs="Times New Roman"/>
          <w:sz w:val="24"/>
          <w:szCs w:val="24"/>
          <w:lang w:val="en-US"/>
        </w:rPr>
        <w:t>Kanke</w:t>
      </w:r>
      <w:proofErr w:type="spellEnd"/>
      <w:r w:rsidR="00795801" w:rsidRPr="00C6282E">
        <w:rPr>
          <w:rFonts w:ascii="Times New Roman" w:hAnsi="Times New Roman" w:cs="Times New Roman"/>
          <w:sz w:val="24"/>
          <w:szCs w:val="24"/>
          <w:lang w:val="en-US"/>
        </w:rPr>
        <w:t xml:space="preserve"> dam, 9.5 for </w:t>
      </w:r>
      <w:proofErr w:type="spellStart"/>
      <w:r w:rsidR="00795801" w:rsidRPr="00C6282E">
        <w:rPr>
          <w:rFonts w:ascii="Times New Roman" w:hAnsi="Times New Roman" w:cs="Times New Roman"/>
          <w:sz w:val="24"/>
          <w:szCs w:val="24"/>
          <w:lang w:val="en-US"/>
        </w:rPr>
        <w:t>Getalsud</w:t>
      </w:r>
      <w:proofErr w:type="spellEnd"/>
      <w:r w:rsidR="00795801" w:rsidRPr="00C6282E">
        <w:rPr>
          <w:rFonts w:ascii="Times New Roman" w:hAnsi="Times New Roman" w:cs="Times New Roman"/>
          <w:sz w:val="24"/>
          <w:szCs w:val="24"/>
          <w:lang w:val="en-US"/>
        </w:rPr>
        <w:t xml:space="preserve"> dam, 9.6 for </w:t>
      </w:r>
      <w:proofErr w:type="spellStart"/>
      <w:r w:rsidR="00795801" w:rsidRPr="00C6282E">
        <w:rPr>
          <w:rFonts w:ascii="Times New Roman" w:hAnsi="Times New Roman" w:cs="Times New Roman"/>
          <w:sz w:val="24"/>
          <w:szCs w:val="24"/>
          <w:lang w:val="en-US"/>
        </w:rPr>
        <w:t>Hatia</w:t>
      </w:r>
      <w:proofErr w:type="spellEnd"/>
      <w:r w:rsidR="00795801"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in September 2021 to a ma</w:t>
      </w:r>
      <w:r w:rsidR="00795801" w:rsidRPr="00C6282E">
        <w:rPr>
          <w:rFonts w:ascii="Times New Roman" w:hAnsi="Times New Roman" w:cs="Times New Roman"/>
          <w:sz w:val="24"/>
          <w:szCs w:val="24"/>
          <w:lang w:val="en-US"/>
        </w:rPr>
        <w:t xml:space="preserve">ximum of 78.9 for </w:t>
      </w:r>
      <w:proofErr w:type="spellStart"/>
      <w:r w:rsidR="00795801" w:rsidRPr="00C6282E">
        <w:rPr>
          <w:rFonts w:ascii="Times New Roman" w:hAnsi="Times New Roman" w:cs="Times New Roman"/>
          <w:sz w:val="24"/>
          <w:szCs w:val="24"/>
          <w:lang w:val="en-US"/>
        </w:rPr>
        <w:t>Kanke</w:t>
      </w:r>
      <w:proofErr w:type="spellEnd"/>
      <w:r w:rsidR="00795801" w:rsidRPr="00C6282E">
        <w:rPr>
          <w:rFonts w:ascii="Times New Roman" w:hAnsi="Times New Roman" w:cs="Times New Roman"/>
          <w:sz w:val="24"/>
          <w:szCs w:val="24"/>
          <w:lang w:val="en-US"/>
        </w:rPr>
        <w:t xml:space="preserve"> dam, 74.4 for </w:t>
      </w:r>
      <w:proofErr w:type="spellStart"/>
      <w:r w:rsidR="00795801" w:rsidRPr="00C6282E">
        <w:rPr>
          <w:rFonts w:ascii="Times New Roman" w:hAnsi="Times New Roman" w:cs="Times New Roman"/>
          <w:sz w:val="24"/>
          <w:szCs w:val="24"/>
          <w:lang w:val="en-US"/>
        </w:rPr>
        <w:t>Getalsud</w:t>
      </w:r>
      <w:proofErr w:type="spellEnd"/>
      <w:r w:rsidR="00795801" w:rsidRPr="00C6282E">
        <w:rPr>
          <w:rFonts w:ascii="Times New Roman" w:hAnsi="Times New Roman" w:cs="Times New Roman"/>
          <w:sz w:val="24"/>
          <w:szCs w:val="24"/>
          <w:lang w:val="en-US"/>
        </w:rPr>
        <w:t xml:space="preserve"> dam, 76.7 for </w:t>
      </w:r>
      <w:proofErr w:type="spellStart"/>
      <w:r w:rsidR="00795801" w:rsidRPr="00C6282E">
        <w:rPr>
          <w:rFonts w:ascii="Times New Roman" w:hAnsi="Times New Roman" w:cs="Times New Roman"/>
          <w:sz w:val="24"/>
          <w:szCs w:val="24"/>
          <w:lang w:val="en-US"/>
        </w:rPr>
        <w:t>Hatia</w:t>
      </w:r>
      <w:proofErr w:type="spellEnd"/>
      <w:r w:rsidR="00795801" w:rsidRPr="00C6282E">
        <w:rPr>
          <w:rFonts w:ascii="Times New Roman" w:hAnsi="Times New Roman" w:cs="Times New Roman"/>
          <w:sz w:val="24"/>
          <w:szCs w:val="24"/>
          <w:lang w:val="en-US"/>
        </w:rPr>
        <w:t xml:space="preserve"> dam </w:t>
      </w:r>
      <w:proofErr w:type="gramStart"/>
      <w:r w:rsidR="00795801" w:rsidRPr="00C6282E">
        <w:rPr>
          <w:rFonts w:ascii="Times New Roman" w:hAnsi="Times New Roman" w:cs="Times New Roman"/>
          <w:sz w:val="24"/>
          <w:szCs w:val="24"/>
          <w:lang w:val="en-US"/>
        </w:rPr>
        <w:t>ppm  in</w:t>
      </w:r>
      <w:proofErr w:type="gramEnd"/>
      <w:r w:rsidR="00795801" w:rsidRPr="00C6282E">
        <w:rPr>
          <w:rFonts w:ascii="Times New Roman" w:hAnsi="Times New Roman" w:cs="Times New Roman"/>
          <w:sz w:val="24"/>
          <w:szCs w:val="24"/>
          <w:lang w:val="en-US"/>
        </w:rPr>
        <w:t xml:space="preserve"> July 2023.</w:t>
      </w:r>
      <w:r w:rsidRPr="00C6282E">
        <w:rPr>
          <w:rFonts w:ascii="Times New Roman" w:hAnsi="Times New Roman" w:cs="Times New Roman"/>
          <w:sz w:val="24"/>
          <w:szCs w:val="24"/>
          <w:lang w:val="en-US"/>
        </w:rPr>
        <w:t>The chloride content was found to be very high during the early monsoon and rainy seasons (June, July and August) which was mainly due to washing down of organic matter from the surrounding catchment area. Afterwards there was a sharp downward trend to chloride content of the la</w:t>
      </w:r>
      <w:r w:rsidR="00E913DC" w:rsidRPr="00C6282E">
        <w:rPr>
          <w:rFonts w:ascii="Times New Roman" w:hAnsi="Times New Roman" w:cs="Times New Roman"/>
          <w:sz w:val="24"/>
          <w:szCs w:val="24"/>
          <w:lang w:val="en-US"/>
        </w:rPr>
        <w:t>ke water up to October. From May</w:t>
      </w:r>
      <w:r w:rsidRPr="00C6282E">
        <w:rPr>
          <w:rFonts w:ascii="Times New Roman" w:hAnsi="Times New Roman" w:cs="Times New Roman"/>
          <w:sz w:val="24"/>
          <w:szCs w:val="24"/>
          <w:lang w:val="en-US"/>
        </w:rPr>
        <w:t xml:space="preserve"> onwards there was a steady increase of chlorides in water which may be attributed to the low water level caused by surface water evaporation due to summer beat. During the second year more or less similar trend was observed. A direct correlation was observed between the chloride content and bicarbonate alkalinity(r=0.98, P&gt;0.001) and also between the chloride content and pH (r=0.75, P&gt;0.001).</w:t>
      </w:r>
    </w:p>
    <w:p w:rsidR="00A32116" w:rsidRPr="00C6282E" w:rsidRDefault="00A32116" w:rsidP="00683E08">
      <w:pPr>
        <w:tabs>
          <w:tab w:val="left" w:pos="3852"/>
        </w:tabs>
        <w:spacing w:line="360" w:lineRule="auto"/>
        <w:rPr>
          <w:rFonts w:ascii="Times New Roman" w:hAnsi="Times New Roman" w:cs="Times New Roman"/>
          <w:sz w:val="24"/>
          <w:szCs w:val="24"/>
          <w:lang w:val="en-US"/>
        </w:rPr>
      </w:pPr>
    </w:p>
    <w:p w:rsidR="00683E08" w:rsidRPr="00C6282E" w:rsidRDefault="00683E08" w:rsidP="00683E08">
      <w:pPr>
        <w:tabs>
          <w:tab w:val="left" w:pos="3852"/>
        </w:tabs>
        <w:spacing w:line="360" w:lineRule="auto"/>
        <w:ind w:left="1418"/>
        <w:jc w:val="center"/>
        <w:rPr>
          <w:rFonts w:ascii="Times New Roman" w:hAnsi="Times New Roman" w:cs="Times New Roman"/>
          <w:b/>
          <w:sz w:val="24"/>
          <w:szCs w:val="24"/>
          <w:lang w:val="en-US"/>
        </w:rPr>
      </w:pPr>
    </w:p>
    <w:p w:rsidR="00683E08" w:rsidRPr="00C6282E" w:rsidRDefault="00683E08" w:rsidP="00683E08">
      <w:pPr>
        <w:pStyle w:val="ListParagraph"/>
        <w:ind w:left="1429"/>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0063CBBB" wp14:editId="0F8B66BB">
            <wp:extent cx="5181600" cy="175260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6</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a</w:t>
      </w:r>
      <w:r w:rsidRPr="00C6282E">
        <w:rPr>
          <w:rFonts w:ascii="Times New Roman" w:hAnsi="Times New Roman" w:cs="Times New Roman"/>
          <w:b/>
          <w:sz w:val="24"/>
          <w:szCs w:val="24"/>
        </w:rPr>
        <w:t xml:space="preserve">)–Chloride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71F0C456" wp14:editId="3CA90C7D">
            <wp:extent cx="5295900" cy="2019300"/>
            <wp:effectExtent l="0" t="0" r="0"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6</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Chloride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3C50DD05" wp14:editId="053BD8D8">
            <wp:extent cx="4991100" cy="1722120"/>
            <wp:effectExtent l="0" t="0" r="0" b="1143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6</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Chloride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683E08" w:rsidRPr="00C6282E" w:rsidRDefault="00683E08" w:rsidP="00683E08">
      <w:pPr>
        <w:tabs>
          <w:tab w:val="left" w:pos="3852"/>
        </w:tabs>
        <w:jc w:val="both"/>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6. </w:t>
      </w:r>
      <w:proofErr w:type="spellStart"/>
      <w:r w:rsidRPr="00C6282E">
        <w:rPr>
          <w:rFonts w:ascii="Times New Roman" w:hAnsi="Times New Roman" w:cs="Times New Roman"/>
          <w:b/>
          <w:sz w:val="24"/>
          <w:szCs w:val="24"/>
          <w:lang w:val="en-US"/>
        </w:rPr>
        <w:t>Sulphate</w:t>
      </w:r>
      <w:proofErr w:type="spellEnd"/>
      <w:r w:rsidRPr="00C6282E">
        <w:rPr>
          <w:rFonts w:ascii="Times New Roman" w:hAnsi="Times New Roman" w:cs="Times New Roman"/>
          <w:b/>
          <w:sz w:val="24"/>
          <w:szCs w:val="24"/>
          <w:lang w:val="en-US"/>
        </w:rPr>
        <w:t xml:space="preserve"> contents </w:t>
      </w:r>
    </w:p>
    <w:p w:rsidR="00683E08" w:rsidRPr="00C6282E" w:rsidRDefault="00683E08" w:rsidP="00683E08">
      <w:pPr>
        <w:tabs>
          <w:tab w:val="left" w:pos="3852"/>
        </w:tabs>
        <w:jc w:val="both"/>
        <w:rPr>
          <w:rFonts w:ascii="Times New Roman" w:hAnsi="Times New Roman" w:cs="Times New Roman"/>
          <w:sz w:val="24"/>
          <w:szCs w:val="24"/>
          <w:lang w:val="en-US"/>
        </w:rPr>
      </w:pPr>
      <w:r w:rsidRPr="00C6282E">
        <w:rPr>
          <w:rFonts w:ascii="Times New Roman" w:hAnsi="Times New Roman" w:cs="Times New Roman"/>
          <w:b/>
          <w:sz w:val="24"/>
          <w:szCs w:val="24"/>
          <w:lang w:val="en-US"/>
        </w:rPr>
        <w:t xml:space="preserve">        </w:t>
      </w:r>
      <w:proofErr w:type="spellStart"/>
      <w:r w:rsidRPr="00C6282E">
        <w:rPr>
          <w:rFonts w:ascii="Times New Roman" w:hAnsi="Times New Roman" w:cs="Times New Roman"/>
          <w:sz w:val="24"/>
          <w:szCs w:val="24"/>
          <w:lang w:val="en-US"/>
        </w:rPr>
        <w:t>Sulphate</w:t>
      </w:r>
      <w:proofErr w:type="spellEnd"/>
      <w:r w:rsidRPr="00C6282E">
        <w:rPr>
          <w:rFonts w:ascii="Times New Roman" w:hAnsi="Times New Roman" w:cs="Times New Roman"/>
          <w:sz w:val="24"/>
          <w:szCs w:val="24"/>
          <w:lang w:val="en-US"/>
        </w:rPr>
        <w:t xml:space="preserve"> was chiefly contributed from biotic sources and its concentration </w:t>
      </w:r>
      <w:r w:rsidR="00E913DC" w:rsidRPr="00C6282E">
        <w:rPr>
          <w:rFonts w:ascii="Times New Roman" w:hAnsi="Times New Roman" w:cs="Times New Roman"/>
          <w:sz w:val="24"/>
          <w:szCs w:val="24"/>
          <w:lang w:val="en-US"/>
        </w:rPr>
        <w:t xml:space="preserve">varied between a minimum of 18.60 for </w:t>
      </w:r>
      <w:proofErr w:type="spellStart"/>
      <w:r w:rsidR="00E913DC" w:rsidRPr="00C6282E">
        <w:rPr>
          <w:rFonts w:ascii="Times New Roman" w:hAnsi="Times New Roman" w:cs="Times New Roman"/>
          <w:sz w:val="24"/>
          <w:szCs w:val="24"/>
          <w:lang w:val="en-US"/>
        </w:rPr>
        <w:t>Kanke</w:t>
      </w:r>
      <w:proofErr w:type="spellEnd"/>
      <w:r w:rsidR="00E913DC" w:rsidRPr="00C6282E">
        <w:rPr>
          <w:rFonts w:ascii="Times New Roman" w:hAnsi="Times New Roman" w:cs="Times New Roman"/>
          <w:sz w:val="24"/>
          <w:szCs w:val="24"/>
          <w:lang w:val="en-US"/>
        </w:rPr>
        <w:t xml:space="preserve"> dam, 17.75 for </w:t>
      </w:r>
      <w:proofErr w:type="spellStart"/>
      <w:r w:rsidR="00E913DC" w:rsidRPr="00C6282E">
        <w:rPr>
          <w:rFonts w:ascii="Times New Roman" w:hAnsi="Times New Roman" w:cs="Times New Roman"/>
          <w:sz w:val="24"/>
          <w:szCs w:val="24"/>
          <w:lang w:val="en-US"/>
        </w:rPr>
        <w:t>Getalsud</w:t>
      </w:r>
      <w:proofErr w:type="spellEnd"/>
      <w:r w:rsidR="00E913DC" w:rsidRPr="00C6282E">
        <w:rPr>
          <w:rFonts w:ascii="Times New Roman" w:hAnsi="Times New Roman" w:cs="Times New Roman"/>
          <w:sz w:val="24"/>
          <w:szCs w:val="24"/>
          <w:lang w:val="en-US"/>
        </w:rPr>
        <w:t xml:space="preserve"> dam, 18.70 for </w:t>
      </w:r>
      <w:proofErr w:type="spellStart"/>
      <w:r w:rsidR="00E913DC" w:rsidRPr="00C6282E">
        <w:rPr>
          <w:rFonts w:ascii="Times New Roman" w:hAnsi="Times New Roman" w:cs="Times New Roman"/>
          <w:sz w:val="24"/>
          <w:szCs w:val="24"/>
          <w:lang w:val="en-US"/>
        </w:rPr>
        <w:t>Hatia</w:t>
      </w:r>
      <w:proofErr w:type="spellEnd"/>
      <w:r w:rsidR="00E913DC" w:rsidRPr="00C6282E">
        <w:rPr>
          <w:rFonts w:ascii="Times New Roman" w:hAnsi="Times New Roman" w:cs="Times New Roman"/>
          <w:sz w:val="24"/>
          <w:szCs w:val="24"/>
          <w:lang w:val="en-US"/>
        </w:rPr>
        <w:t xml:space="preserve"> dam ppm to a maximum of 36.00 for </w:t>
      </w:r>
      <w:proofErr w:type="spellStart"/>
      <w:r w:rsidR="00E913DC" w:rsidRPr="00C6282E">
        <w:rPr>
          <w:rFonts w:ascii="Times New Roman" w:hAnsi="Times New Roman" w:cs="Times New Roman"/>
          <w:sz w:val="24"/>
          <w:szCs w:val="24"/>
          <w:lang w:val="en-US"/>
        </w:rPr>
        <w:t>Kanke</w:t>
      </w:r>
      <w:proofErr w:type="spellEnd"/>
      <w:r w:rsidR="00E913DC" w:rsidRPr="00C6282E">
        <w:rPr>
          <w:rFonts w:ascii="Times New Roman" w:hAnsi="Times New Roman" w:cs="Times New Roman"/>
          <w:sz w:val="24"/>
          <w:szCs w:val="24"/>
          <w:lang w:val="en-US"/>
        </w:rPr>
        <w:t xml:space="preserve"> dam, 36.45 for </w:t>
      </w:r>
      <w:proofErr w:type="spellStart"/>
      <w:r w:rsidR="00E913DC" w:rsidRPr="00C6282E">
        <w:rPr>
          <w:rFonts w:ascii="Times New Roman" w:hAnsi="Times New Roman" w:cs="Times New Roman"/>
          <w:sz w:val="24"/>
          <w:szCs w:val="24"/>
          <w:lang w:val="en-US"/>
        </w:rPr>
        <w:t>Getalsud</w:t>
      </w:r>
      <w:proofErr w:type="spellEnd"/>
      <w:r w:rsidR="00E913DC" w:rsidRPr="00C6282E">
        <w:rPr>
          <w:rFonts w:ascii="Times New Roman" w:hAnsi="Times New Roman" w:cs="Times New Roman"/>
          <w:sz w:val="24"/>
          <w:szCs w:val="24"/>
          <w:lang w:val="en-US"/>
        </w:rPr>
        <w:t xml:space="preserve"> dam, 36.55 for </w:t>
      </w:r>
      <w:proofErr w:type="spellStart"/>
      <w:r w:rsidR="00E913DC" w:rsidRPr="00C6282E">
        <w:rPr>
          <w:rFonts w:ascii="Times New Roman" w:hAnsi="Times New Roman" w:cs="Times New Roman"/>
          <w:sz w:val="24"/>
          <w:szCs w:val="24"/>
          <w:lang w:val="en-US"/>
        </w:rPr>
        <w:t>Hatia</w:t>
      </w:r>
      <w:proofErr w:type="spellEnd"/>
      <w:r w:rsidR="00E913DC"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The fluctuation of </w:t>
      </w:r>
      <w:proofErr w:type="spellStart"/>
      <w:r w:rsidRPr="00C6282E">
        <w:rPr>
          <w:rFonts w:ascii="Times New Roman" w:hAnsi="Times New Roman" w:cs="Times New Roman"/>
          <w:sz w:val="24"/>
          <w:szCs w:val="24"/>
          <w:lang w:val="en-US"/>
        </w:rPr>
        <w:t>sulphate</w:t>
      </w:r>
      <w:proofErr w:type="spellEnd"/>
      <w:r w:rsidRPr="00C6282E">
        <w:rPr>
          <w:rFonts w:ascii="Times New Roman" w:hAnsi="Times New Roman" w:cs="Times New Roman"/>
          <w:sz w:val="24"/>
          <w:szCs w:val="24"/>
          <w:lang w:val="en-US"/>
        </w:rPr>
        <w:t xml:space="preserve"> content of the lake water showed a high value in the rainy as well as colder months throughout the period of observation. In warmer months, the </w:t>
      </w:r>
      <w:proofErr w:type="spellStart"/>
      <w:r w:rsidRPr="00C6282E">
        <w:rPr>
          <w:rFonts w:ascii="Times New Roman" w:hAnsi="Times New Roman" w:cs="Times New Roman"/>
          <w:sz w:val="24"/>
          <w:szCs w:val="24"/>
          <w:lang w:val="en-US"/>
        </w:rPr>
        <w:t>sulphate</w:t>
      </w:r>
      <w:proofErr w:type="spellEnd"/>
      <w:r w:rsidRPr="00C6282E">
        <w:rPr>
          <w:rFonts w:ascii="Times New Roman" w:hAnsi="Times New Roman" w:cs="Times New Roman"/>
          <w:sz w:val="24"/>
          <w:szCs w:val="24"/>
          <w:lang w:val="en-US"/>
        </w:rPr>
        <w:t xml:space="preserve"> content value was observed to decline to the lowest in the month of April during all </w:t>
      </w:r>
      <w:r w:rsidR="004829EF" w:rsidRPr="00C6282E">
        <w:rPr>
          <w:rFonts w:ascii="Times New Roman" w:hAnsi="Times New Roman" w:cs="Times New Roman"/>
          <w:sz w:val="24"/>
          <w:szCs w:val="24"/>
          <w:lang w:val="en-US"/>
        </w:rPr>
        <w:t xml:space="preserve">the years of </w:t>
      </w:r>
      <w:r w:rsidR="004829EF" w:rsidRPr="00C6282E">
        <w:rPr>
          <w:rFonts w:ascii="Times New Roman" w:hAnsi="Times New Roman" w:cs="Times New Roman"/>
          <w:sz w:val="24"/>
          <w:szCs w:val="24"/>
          <w:lang w:val="en-US"/>
        </w:rPr>
        <w:lastRenderedPageBreak/>
        <w:t xml:space="preserve">investigation (19.80 </w:t>
      </w:r>
      <w:r w:rsidRPr="00C6282E">
        <w:rPr>
          <w:rFonts w:ascii="Times New Roman" w:hAnsi="Times New Roman" w:cs="Times New Roman"/>
          <w:sz w:val="24"/>
          <w:szCs w:val="24"/>
          <w:lang w:val="en-US"/>
        </w:rPr>
        <w:t>,</w:t>
      </w:r>
      <w:r w:rsidR="004829EF" w:rsidRPr="00C6282E">
        <w:rPr>
          <w:rFonts w:ascii="Times New Roman" w:hAnsi="Times New Roman" w:cs="Times New Roman"/>
          <w:sz w:val="24"/>
          <w:szCs w:val="24"/>
          <w:lang w:val="en-US"/>
        </w:rPr>
        <w:t xml:space="preserve">19.55 for </w:t>
      </w:r>
      <w:proofErr w:type="spellStart"/>
      <w:r w:rsidR="004829EF" w:rsidRPr="00C6282E">
        <w:rPr>
          <w:rFonts w:ascii="Times New Roman" w:hAnsi="Times New Roman" w:cs="Times New Roman"/>
          <w:sz w:val="24"/>
          <w:szCs w:val="24"/>
          <w:lang w:val="en-US"/>
        </w:rPr>
        <w:t>Kanke</w:t>
      </w:r>
      <w:proofErr w:type="spellEnd"/>
      <w:r w:rsidR="004829EF" w:rsidRPr="00C6282E">
        <w:rPr>
          <w:rFonts w:ascii="Times New Roman" w:hAnsi="Times New Roman" w:cs="Times New Roman"/>
          <w:sz w:val="24"/>
          <w:szCs w:val="24"/>
          <w:lang w:val="en-US"/>
        </w:rPr>
        <w:t xml:space="preserve"> dam, 20.60, 18.80 for </w:t>
      </w:r>
      <w:proofErr w:type="spellStart"/>
      <w:r w:rsidR="004829EF" w:rsidRPr="00C6282E">
        <w:rPr>
          <w:rFonts w:ascii="Times New Roman" w:hAnsi="Times New Roman" w:cs="Times New Roman"/>
          <w:sz w:val="24"/>
          <w:szCs w:val="24"/>
          <w:lang w:val="en-US"/>
        </w:rPr>
        <w:t>Getalsud</w:t>
      </w:r>
      <w:proofErr w:type="spellEnd"/>
      <w:r w:rsidR="004829EF" w:rsidRPr="00C6282E">
        <w:rPr>
          <w:rFonts w:ascii="Times New Roman" w:hAnsi="Times New Roman" w:cs="Times New Roman"/>
          <w:sz w:val="24"/>
          <w:szCs w:val="24"/>
          <w:lang w:val="en-US"/>
        </w:rPr>
        <w:t xml:space="preserve"> dam, 19.85, 19.75 for </w:t>
      </w:r>
      <w:proofErr w:type="spellStart"/>
      <w:r w:rsidR="004829EF" w:rsidRPr="00C6282E">
        <w:rPr>
          <w:rFonts w:ascii="Times New Roman" w:hAnsi="Times New Roman" w:cs="Times New Roman"/>
          <w:sz w:val="24"/>
          <w:szCs w:val="24"/>
          <w:lang w:val="en-US"/>
        </w:rPr>
        <w:t>Hatia</w:t>
      </w:r>
      <w:proofErr w:type="spellEnd"/>
      <w:r w:rsidR="004829EF" w:rsidRPr="00C6282E">
        <w:rPr>
          <w:rFonts w:ascii="Times New Roman" w:hAnsi="Times New Roman" w:cs="Times New Roman"/>
          <w:sz w:val="24"/>
          <w:szCs w:val="24"/>
          <w:lang w:val="en-US"/>
        </w:rPr>
        <w:t xml:space="preserve"> dam ppm) respectively. T</w:t>
      </w:r>
      <w:r w:rsidRPr="00C6282E">
        <w:rPr>
          <w:rFonts w:ascii="Times New Roman" w:hAnsi="Times New Roman" w:cs="Times New Roman"/>
          <w:sz w:val="24"/>
          <w:szCs w:val="24"/>
          <w:lang w:val="en-US"/>
        </w:rPr>
        <w:t xml:space="preserve">he decrease and increase of the </w:t>
      </w:r>
      <w:proofErr w:type="spellStart"/>
      <w:r w:rsidRPr="00C6282E">
        <w:rPr>
          <w:rFonts w:ascii="Times New Roman" w:hAnsi="Times New Roman" w:cs="Times New Roman"/>
          <w:sz w:val="24"/>
          <w:szCs w:val="24"/>
          <w:lang w:val="en-US"/>
        </w:rPr>
        <w:t>sulphate</w:t>
      </w:r>
      <w:proofErr w:type="spellEnd"/>
      <w:r w:rsidRPr="00C6282E">
        <w:rPr>
          <w:rFonts w:ascii="Times New Roman" w:hAnsi="Times New Roman" w:cs="Times New Roman"/>
          <w:sz w:val="24"/>
          <w:szCs w:val="24"/>
          <w:lang w:val="en-US"/>
        </w:rPr>
        <w:t xml:space="preserve"> content of lake water was not observed to be in any relation with the other abiotic components of the lake. </w:t>
      </w:r>
    </w:p>
    <w:p w:rsidR="002A0F42" w:rsidRPr="00C6282E" w:rsidRDefault="002A0F42" w:rsidP="00683E08">
      <w:pPr>
        <w:tabs>
          <w:tab w:val="left" w:pos="3852"/>
        </w:tabs>
        <w:jc w:val="both"/>
        <w:rPr>
          <w:rFonts w:ascii="Times New Roman" w:hAnsi="Times New Roman" w:cs="Times New Roman"/>
          <w:sz w:val="24"/>
          <w:szCs w:val="24"/>
          <w:lang w:val="en-US"/>
        </w:rPr>
      </w:pPr>
    </w:p>
    <w:p w:rsidR="00683E08" w:rsidRPr="00C6282E" w:rsidRDefault="00683E08" w:rsidP="00E913DC">
      <w:pPr>
        <w:pStyle w:val="ListParagraph"/>
        <w:ind w:left="1701"/>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39D6DE52" wp14:editId="031BBC85">
            <wp:extent cx="4960620" cy="1897380"/>
            <wp:effectExtent l="0" t="0" r="11430" b="762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83E08" w:rsidRPr="00C6282E" w:rsidRDefault="00683E08" w:rsidP="00683E08">
      <w:pPr>
        <w:pStyle w:val="ListParagraph"/>
        <w:ind w:left="1429"/>
        <w:rPr>
          <w:rFonts w:ascii="Times New Roman" w:hAnsi="Times New Roman" w:cs="Times New Roman"/>
          <w:b/>
          <w:sz w:val="24"/>
          <w:szCs w:val="24"/>
        </w:rPr>
      </w:pPr>
      <w:r w:rsidRPr="00C6282E">
        <w:rPr>
          <w:rFonts w:ascii="Times New Roman" w:hAnsi="Times New Roman" w:cs="Times New Roman"/>
          <w:b/>
          <w:sz w:val="24"/>
          <w:szCs w:val="24"/>
        </w:rPr>
        <w:t xml:space="preserve">                </w:t>
      </w:r>
      <w:proofErr w:type="gramStart"/>
      <w:r w:rsidRPr="00C6282E">
        <w:rPr>
          <w:rFonts w:ascii="Times New Roman" w:hAnsi="Times New Roman" w:cs="Times New Roman"/>
          <w:b/>
          <w:sz w:val="24"/>
          <w:szCs w:val="24"/>
        </w:rPr>
        <w:t>Fig</w:t>
      </w:r>
      <w:r w:rsidR="00841D3E" w:rsidRPr="00C6282E">
        <w:rPr>
          <w:rFonts w:ascii="Times New Roman" w:hAnsi="Times New Roman" w:cs="Times New Roman"/>
          <w:b/>
          <w:sz w:val="24"/>
          <w:szCs w:val="24"/>
        </w:rPr>
        <w:t>7(</w:t>
      </w:r>
      <w:proofErr w:type="gramEnd"/>
      <w:r w:rsidR="00841D3E" w:rsidRPr="00C6282E">
        <w:rPr>
          <w:rFonts w:ascii="Times New Roman" w:hAnsi="Times New Roman" w:cs="Times New Roman"/>
          <w:b/>
          <w:sz w:val="24"/>
          <w:szCs w:val="24"/>
        </w:rPr>
        <w:t>a</w:t>
      </w:r>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Sulphate</w:t>
      </w:r>
      <w:proofErr w:type="spellEnd"/>
      <w:r w:rsidRPr="00C6282E">
        <w:rPr>
          <w:rFonts w:ascii="Times New Roman" w:hAnsi="Times New Roman" w:cs="Times New Roman"/>
          <w:b/>
          <w:sz w:val="24"/>
          <w:szCs w:val="24"/>
        </w:rPr>
        <w:t xml:space="preserve">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FE15F8" w:rsidRPr="00C6282E" w:rsidRDefault="00FE15F8" w:rsidP="00FE15F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701"/>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5A1BEDCA" wp14:editId="7C7E566B">
            <wp:extent cx="4930140" cy="1813560"/>
            <wp:effectExtent l="0" t="0" r="381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7</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Sulphate</w:t>
      </w:r>
      <w:proofErr w:type="spellEnd"/>
      <w:r w:rsidRPr="00C6282E">
        <w:rPr>
          <w:rFonts w:ascii="Times New Roman" w:hAnsi="Times New Roman" w:cs="Times New Roman"/>
          <w:b/>
          <w:sz w:val="24"/>
          <w:szCs w:val="24"/>
        </w:rPr>
        <w:t xml:space="preserve">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701"/>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15C63744" wp14:editId="7042F0DC">
            <wp:extent cx="5090160" cy="1744980"/>
            <wp:effectExtent l="0" t="0" r="15240" b="762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7</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Sulphate</w:t>
      </w:r>
      <w:proofErr w:type="spellEnd"/>
      <w:r w:rsidRPr="00C6282E">
        <w:rPr>
          <w:rFonts w:ascii="Times New Roman" w:hAnsi="Times New Roman" w:cs="Times New Roman"/>
          <w:b/>
          <w:sz w:val="24"/>
          <w:szCs w:val="24"/>
        </w:rPr>
        <w:t xml:space="preserve">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683E08" w:rsidRPr="00C6282E" w:rsidRDefault="00683E08" w:rsidP="004829EF">
      <w:pPr>
        <w:tabs>
          <w:tab w:val="left" w:pos="3852"/>
        </w:tabs>
        <w:ind w:left="1701"/>
        <w:jc w:val="right"/>
        <w:rPr>
          <w:rFonts w:ascii="Times New Roman" w:hAnsi="Times New Roman" w:cs="Times New Roman"/>
          <w:sz w:val="24"/>
          <w:szCs w:val="24"/>
          <w:lang w:val="en-US"/>
        </w:rPr>
      </w:pPr>
    </w:p>
    <w:p w:rsidR="00683E08" w:rsidRPr="00C6282E" w:rsidRDefault="00683E08" w:rsidP="00683E08">
      <w:pPr>
        <w:tabs>
          <w:tab w:val="left" w:pos="3852"/>
        </w:tabs>
        <w:jc w:val="both"/>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7. Inorganic Phosphate contents </w:t>
      </w:r>
    </w:p>
    <w:p w:rsidR="00683E08" w:rsidRPr="00C6282E" w:rsidRDefault="004829EF" w:rsidP="00683E08">
      <w:pPr>
        <w:tabs>
          <w:tab w:val="left" w:pos="3852"/>
        </w:tabs>
        <w:jc w:val="both"/>
        <w:rPr>
          <w:rFonts w:ascii="Times New Roman" w:hAnsi="Times New Roman" w:cs="Times New Roman"/>
          <w:sz w:val="24"/>
          <w:szCs w:val="24"/>
          <w:lang w:val="en-US"/>
        </w:rPr>
      </w:pPr>
      <w:r w:rsidRPr="00C6282E">
        <w:rPr>
          <w:rFonts w:ascii="Times New Roman" w:hAnsi="Times New Roman" w:cs="Times New Roman"/>
          <w:sz w:val="24"/>
          <w:szCs w:val="24"/>
          <w:lang w:val="en-US"/>
        </w:rPr>
        <w:lastRenderedPageBreak/>
        <w:t xml:space="preserve">        </w:t>
      </w:r>
      <w:r w:rsidR="00683E08" w:rsidRPr="00C6282E">
        <w:rPr>
          <w:rFonts w:ascii="Times New Roman" w:hAnsi="Times New Roman" w:cs="Times New Roman"/>
          <w:sz w:val="24"/>
          <w:szCs w:val="24"/>
          <w:lang w:val="en-US"/>
        </w:rPr>
        <w:t xml:space="preserve">The present study revealed a distinct seasonal, </w:t>
      </w:r>
      <w:proofErr w:type="spellStart"/>
      <w:r w:rsidR="00683E08" w:rsidRPr="00C6282E">
        <w:rPr>
          <w:rFonts w:ascii="Times New Roman" w:hAnsi="Times New Roman" w:cs="Times New Roman"/>
          <w:sz w:val="24"/>
          <w:szCs w:val="24"/>
          <w:lang w:val="en-US"/>
        </w:rPr>
        <w:t>unimodal</w:t>
      </w:r>
      <w:proofErr w:type="spellEnd"/>
      <w:r w:rsidR="00683E08" w:rsidRPr="00C6282E">
        <w:rPr>
          <w:rFonts w:ascii="Times New Roman" w:hAnsi="Times New Roman" w:cs="Times New Roman"/>
          <w:sz w:val="24"/>
          <w:szCs w:val="24"/>
          <w:lang w:val="en-US"/>
        </w:rPr>
        <w:t xml:space="preserve"> fluctuation of phosphate content in the lakes water. In September 2021 the phosphate content value was 0.</w:t>
      </w:r>
      <w:r w:rsidRPr="00C6282E">
        <w:rPr>
          <w:rFonts w:ascii="Times New Roman" w:hAnsi="Times New Roman" w:cs="Times New Roman"/>
          <w:sz w:val="24"/>
          <w:szCs w:val="24"/>
          <w:lang w:val="en-US"/>
        </w:rPr>
        <w:t xml:space="preserve">680 for </w:t>
      </w:r>
      <w:proofErr w:type="spellStart"/>
      <w:r w:rsidRPr="00C6282E">
        <w:rPr>
          <w:rFonts w:ascii="Times New Roman" w:hAnsi="Times New Roman" w:cs="Times New Roman"/>
          <w:sz w:val="24"/>
          <w:szCs w:val="24"/>
          <w:lang w:val="en-US"/>
        </w:rPr>
        <w:t>Kanke</w:t>
      </w:r>
      <w:proofErr w:type="spellEnd"/>
      <w:r w:rsidRPr="00C6282E">
        <w:rPr>
          <w:rFonts w:ascii="Times New Roman" w:hAnsi="Times New Roman" w:cs="Times New Roman"/>
          <w:sz w:val="24"/>
          <w:szCs w:val="24"/>
          <w:lang w:val="en-US"/>
        </w:rPr>
        <w:t xml:space="preserve"> dam, 0.660 for </w:t>
      </w:r>
      <w:proofErr w:type="spellStart"/>
      <w:r w:rsidRPr="00C6282E">
        <w:rPr>
          <w:rFonts w:ascii="Times New Roman" w:hAnsi="Times New Roman" w:cs="Times New Roman"/>
          <w:sz w:val="24"/>
          <w:szCs w:val="24"/>
          <w:lang w:val="en-US"/>
        </w:rPr>
        <w:t>Getalsud</w:t>
      </w:r>
      <w:proofErr w:type="spellEnd"/>
      <w:r w:rsidRPr="00C6282E">
        <w:rPr>
          <w:rFonts w:ascii="Times New Roman" w:hAnsi="Times New Roman" w:cs="Times New Roman"/>
          <w:sz w:val="24"/>
          <w:szCs w:val="24"/>
          <w:lang w:val="en-US"/>
        </w:rPr>
        <w:t xml:space="preserve"> dam, </w:t>
      </w:r>
      <w:proofErr w:type="gramStart"/>
      <w:r w:rsidRPr="00C6282E">
        <w:rPr>
          <w:rFonts w:ascii="Times New Roman" w:hAnsi="Times New Roman" w:cs="Times New Roman"/>
          <w:sz w:val="24"/>
          <w:szCs w:val="24"/>
          <w:lang w:val="en-US"/>
        </w:rPr>
        <w:t>0.670</w:t>
      </w:r>
      <w:proofErr w:type="gramEnd"/>
      <w:r w:rsidRPr="00C6282E">
        <w:rPr>
          <w:rFonts w:ascii="Times New Roman" w:hAnsi="Times New Roman" w:cs="Times New Roman"/>
          <w:sz w:val="24"/>
          <w:szCs w:val="24"/>
          <w:lang w:val="en-US"/>
        </w:rPr>
        <w:t xml:space="preserve"> for </w:t>
      </w:r>
      <w:proofErr w:type="spellStart"/>
      <w:r w:rsidRPr="00C6282E">
        <w:rPr>
          <w:rFonts w:ascii="Times New Roman" w:hAnsi="Times New Roman" w:cs="Times New Roman"/>
          <w:sz w:val="24"/>
          <w:szCs w:val="24"/>
          <w:lang w:val="en-US"/>
        </w:rPr>
        <w:t>Hatia</w:t>
      </w:r>
      <w:proofErr w:type="spellEnd"/>
      <w:r w:rsidRPr="00C6282E">
        <w:rPr>
          <w:rFonts w:ascii="Times New Roman" w:hAnsi="Times New Roman" w:cs="Times New Roman"/>
          <w:sz w:val="24"/>
          <w:szCs w:val="24"/>
          <w:lang w:val="en-US"/>
        </w:rPr>
        <w:t xml:space="preserve"> dam</w:t>
      </w:r>
      <w:r w:rsidR="00683E08" w:rsidRPr="00C6282E">
        <w:rPr>
          <w:rFonts w:ascii="Times New Roman" w:hAnsi="Times New Roman" w:cs="Times New Roman"/>
          <w:sz w:val="24"/>
          <w:szCs w:val="24"/>
          <w:lang w:val="en-US"/>
        </w:rPr>
        <w:t xml:space="preserve"> ppm. In the following month it </w:t>
      </w:r>
      <w:proofErr w:type="spellStart"/>
      <w:r w:rsidR="00A303D6" w:rsidRPr="00C6282E">
        <w:rPr>
          <w:rFonts w:ascii="Times New Roman" w:hAnsi="Times New Roman" w:cs="Times New Roman"/>
          <w:sz w:val="24"/>
          <w:szCs w:val="24"/>
          <w:lang w:val="en-US"/>
        </w:rPr>
        <w:t>decrased</w:t>
      </w:r>
      <w:proofErr w:type="spellEnd"/>
      <w:r w:rsidR="00A303D6" w:rsidRPr="00C6282E">
        <w:rPr>
          <w:rFonts w:ascii="Times New Roman" w:hAnsi="Times New Roman" w:cs="Times New Roman"/>
          <w:sz w:val="24"/>
          <w:szCs w:val="24"/>
          <w:lang w:val="en-US"/>
        </w:rPr>
        <w:t xml:space="preserve">  to 0.475 for </w:t>
      </w:r>
      <w:proofErr w:type="spellStart"/>
      <w:r w:rsidR="00A303D6" w:rsidRPr="00C6282E">
        <w:rPr>
          <w:rFonts w:ascii="Times New Roman" w:hAnsi="Times New Roman" w:cs="Times New Roman"/>
          <w:sz w:val="24"/>
          <w:szCs w:val="24"/>
          <w:lang w:val="en-US"/>
        </w:rPr>
        <w:t>Kanke</w:t>
      </w:r>
      <w:proofErr w:type="spellEnd"/>
      <w:r w:rsidR="00A303D6" w:rsidRPr="00C6282E">
        <w:rPr>
          <w:rFonts w:ascii="Times New Roman" w:hAnsi="Times New Roman" w:cs="Times New Roman"/>
          <w:sz w:val="24"/>
          <w:szCs w:val="24"/>
          <w:lang w:val="en-US"/>
        </w:rPr>
        <w:t xml:space="preserve"> dam, 0.468 for </w:t>
      </w:r>
      <w:proofErr w:type="spellStart"/>
      <w:r w:rsidR="00A303D6" w:rsidRPr="00C6282E">
        <w:rPr>
          <w:rFonts w:ascii="Times New Roman" w:hAnsi="Times New Roman" w:cs="Times New Roman"/>
          <w:sz w:val="24"/>
          <w:szCs w:val="24"/>
          <w:lang w:val="en-US"/>
        </w:rPr>
        <w:t>Getalsud</w:t>
      </w:r>
      <w:proofErr w:type="spellEnd"/>
      <w:r w:rsidR="00A303D6" w:rsidRPr="00C6282E">
        <w:rPr>
          <w:rFonts w:ascii="Times New Roman" w:hAnsi="Times New Roman" w:cs="Times New Roman"/>
          <w:sz w:val="24"/>
          <w:szCs w:val="24"/>
          <w:lang w:val="en-US"/>
        </w:rPr>
        <w:t xml:space="preserve"> dam, 0.459 for </w:t>
      </w:r>
      <w:proofErr w:type="spellStart"/>
      <w:r w:rsidR="00A303D6" w:rsidRPr="00C6282E">
        <w:rPr>
          <w:rFonts w:ascii="Times New Roman" w:hAnsi="Times New Roman" w:cs="Times New Roman"/>
          <w:sz w:val="24"/>
          <w:szCs w:val="24"/>
          <w:lang w:val="en-US"/>
        </w:rPr>
        <w:t>Hatia</w:t>
      </w:r>
      <w:proofErr w:type="spellEnd"/>
      <w:r w:rsidR="00A303D6" w:rsidRPr="00C6282E">
        <w:rPr>
          <w:rFonts w:ascii="Times New Roman" w:hAnsi="Times New Roman" w:cs="Times New Roman"/>
          <w:sz w:val="24"/>
          <w:szCs w:val="24"/>
          <w:lang w:val="en-US"/>
        </w:rPr>
        <w:t xml:space="preserve"> dam</w:t>
      </w:r>
      <w:r w:rsidR="00683E08" w:rsidRPr="00C6282E">
        <w:rPr>
          <w:rFonts w:ascii="Times New Roman" w:hAnsi="Times New Roman" w:cs="Times New Roman"/>
          <w:sz w:val="24"/>
          <w:szCs w:val="24"/>
          <w:lang w:val="en-US"/>
        </w:rPr>
        <w:t xml:space="preserve"> ppm, </w:t>
      </w:r>
      <w:r w:rsidR="00A303D6" w:rsidRPr="00C6282E">
        <w:rPr>
          <w:rFonts w:ascii="Times New Roman" w:hAnsi="Times New Roman" w:cs="Times New Roman"/>
          <w:sz w:val="24"/>
          <w:szCs w:val="24"/>
          <w:lang w:val="en-US"/>
        </w:rPr>
        <w:t xml:space="preserve">in September 2021 </w:t>
      </w:r>
      <w:r w:rsidR="00683E08" w:rsidRPr="00C6282E">
        <w:rPr>
          <w:rFonts w:ascii="Times New Roman" w:hAnsi="Times New Roman" w:cs="Times New Roman"/>
          <w:sz w:val="24"/>
          <w:szCs w:val="24"/>
          <w:lang w:val="en-US"/>
        </w:rPr>
        <w:t>which was subsequently observed to be the peak for the phosphate values of the first year of investigation. From September onwards, a gradual decrease of phosphate value was observed till it reached the minimum during</w:t>
      </w:r>
      <w:r w:rsidR="00A303D6" w:rsidRPr="00C6282E">
        <w:rPr>
          <w:rFonts w:ascii="Times New Roman" w:hAnsi="Times New Roman" w:cs="Times New Roman"/>
          <w:sz w:val="24"/>
          <w:szCs w:val="24"/>
          <w:lang w:val="en-US"/>
        </w:rPr>
        <w:t xml:space="preserve"> the month of August 2022 (0.104 for </w:t>
      </w:r>
      <w:proofErr w:type="spellStart"/>
      <w:r w:rsidR="00A303D6" w:rsidRPr="00C6282E">
        <w:rPr>
          <w:rFonts w:ascii="Times New Roman" w:hAnsi="Times New Roman" w:cs="Times New Roman"/>
          <w:sz w:val="24"/>
          <w:szCs w:val="24"/>
          <w:lang w:val="en-US"/>
        </w:rPr>
        <w:t>Kanke</w:t>
      </w:r>
      <w:proofErr w:type="spellEnd"/>
      <w:r w:rsidR="00A303D6" w:rsidRPr="00C6282E">
        <w:rPr>
          <w:rFonts w:ascii="Times New Roman" w:hAnsi="Times New Roman" w:cs="Times New Roman"/>
          <w:sz w:val="24"/>
          <w:szCs w:val="24"/>
          <w:lang w:val="en-US"/>
        </w:rPr>
        <w:t xml:space="preserve"> dam, 0.110 for </w:t>
      </w:r>
      <w:proofErr w:type="spellStart"/>
      <w:r w:rsidR="00A303D6" w:rsidRPr="00C6282E">
        <w:rPr>
          <w:rFonts w:ascii="Times New Roman" w:hAnsi="Times New Roman" w:cs="Times New Roman"/>
          <w:sz w:val="24"/>
          <w:szCs w:val="24"/>
          <w:lang w:val="en-US"/>
        </w:rPr>
        <w:t>Getalsud</w:t>
      </w:r>
      <w:proofErr w:type="spellEnd"/>
      <w:r w:rsidR="00A303D6" w:rsidRPr="00C6282E">
        <w:rPr>
          <w:rFonts w:ascii="Times New Roman" w:hAnsi="Times New Roman" w:cs="Times New Roman"/>
          <w:sz w:val="24"/>
          <w:szCs w:val="24"/>
          <w:lang w:val="en-US"/>
        </w:rPr>
        <w:t xml:space="preserve"> dam, </w:t>
      </w:r>
      <w:proofErr w:type="gramStart"/>
      <w:r w:rsidR="00A303D6" w:rsidRPr="00C6282E">
        <w:rPr>
          <w:rFonts w:ascii="Times New Roman" w:hAnsi="Times New Roman" w:cs="Times New Roman"/>
          <w:sz w:val="24"/>
          <w:szCs w:val="24"/>
          <w:lang w:val="en-US"/>
        </w:rPr>
        <w:t>0.106</w:t>
      </w:r>
      <w:proofErr w:type="gramEnd"/>
      <w:r w:rsidR="00A303D6" w:rsidRPr="00C6282E">
        <w:rPr>
          <w:rFonts w:ascii="Times New Roman" w:hAnsi="Times New Roman" w:cs="Times New Roman"/>
          <w:sz w:val="24"/>
          <w:szCs w:val="24"/>
          <w:lang w:val="en-US"/>
        </w:rPr>
        <w:t xml:space="preserve"> for </w:t>
      </w:r>
      <w:proofErr w:type="spellStart"/>
      <w:r w:rsidR="00A303D6" w:rsidRPr="00C6282E">
        <w:rPr>
          <w:rFonts w:ascii="Times New Roman" w:hAnsi="Times New Roman" w:cs="Times New Roman"/>
          <w:sz w:val="24"/>
          <w:szCs w:val="24"/>
          <w:lang w:val="en-US"/>
        </w:rPr>
        <w:t>Hatia</w:t>
      </w:r>
      <w:proofErr w:type="spellEnd"/>
      <w:r w:rsidR="00A303D6" w:rsidRPr="00C6282E">
        <w:rPr>
          <w:rFonts w:ascii="Times New Roman" w:hAnsi="Times New Roman" w:cs="Times New Roman"/>
          <w:sz w:val="24"/>
          <w:szCs w:val="24"/>
          <w:lang w:val="en-US"/>
        </w:rPr>
        <w:t xml:space="preserve"> dam</w:t>
      </w:r>
      <w:r w:rsidR="00683E08" w:rsidRPr="00C6282E">
        <w:rPr>
          <w:rFonts w:ascii="Times New Roman" w:hAnsi="Times New Roman" w:cs="Times New Roman"/>
          <w:sz w:val="24"/>
          <w:szCs w:val="24"/>
          <w:lang w:val="en-US"/>
        </w:rPr>
        <w:t xml:space="preserve"> ppm). In the succeeding year, the value fluctuated in the same way, but the peak was observed during the month of December, which was incidentally the highest value observed ever (0.</w:t>
      </w:r>
      <w:r w:rsidR="00A303D6" w:rsidRPr="00C6282E">
        <w:rPr>
          <w:rFonts w:ascii="Times New Roman" w:hAnsi="Times New Roman" w:cs="Times New Roman"/>
          <w:sz w:val="24"/>
          <w:szCs w:val="24"/>
          <w:lang w:val="en-US"/>
        </w:rPr>
        <w:t xml:space="preserve">520 for </w:t>
      </w:r>
      <w:proofErr w:type="spellStart"/>
      <w:r w:rsidR="00A303D6" w:rsidRPr="00C6282E">
        <w:rPr>
          <w:rFonts w:ascii="Times New Roman" w:hAnsi="Times New Roman" w:cs="Times New Roman"/>
          <w:sz w:val="24"/>
          <w:szCs w:val="24"/>
          <w:lang w:val="en-US"/>
        </w:rPr>
        <w:t>Kanke</w:t>
      </w:r>
      <w:proofErr w:type="spellEnd"/>
      <w:r w:rsidR="00A303D6" w:rsidRPr="00C6282E">
        <w:rPr>
          <w:rFonts w:ascii="Times New Roman" w:hAnsi="Times New Roman" w:cs="Times New Roman"/>
          <w:sz w:val="24"/>
          <w:szCs w:val="24"/>
          <w:lang w:val="en-US"/>
        </w:rPr>
        <w:t xml:space="preserve"> dam, 0.530 for </w:t>
      </w:r>
      <w:proofErr w:type="spellStart"/>
      <w:r w:rsidR="00A303D6" w:rsidRPr="00C6282E">
        <w:rPr>
          <w:rFonts w:ascii="Times New Roman" w:hAnsi="Times New Roman" w:cs="Times New Roman"/>
          <w:sz w:val="24"/>
          <w:szCs w:val="24"/>
          <w:lang w:val="en-US"/>
        </w:rPr>
        <w:t>Getalsud</w:t>
      </w:r>
      <w:proofErr w:type="spellEnd"/>
      <w:r w:rsidR="00A303D6" w:rsidRPr="00C6282E">
        <w:rPr>
          <w:rFonts w:ascii="Times New Roman" w:hAnsi="Times New Roman" w:cs="Times New Roman"/>
          <w:sz w:val="24"/>
          <w:szCs w:val="24"/>
          <w:lang w:val="en-US"/>
        </w:rPr>
        <w:t xml:space="preserve"> dam, 0.540 for </w:t>
      </w:r>
      <w:proofErr w:type="spellStart"/>
      <w:r w:rsidR="00A303D6" w:rsidRPr="00C6282E">
        <w:rPr>
          <w:rFonts w:ascii="Times New Roman" w:hAnsi="Times New Roman" w:cs="Times New Roman"/>
          <w:sz w:val="24"/>
          <w:szCs w:val="24"/>
          <w:lang w:val="en-US"/>
        </w:rPr>
        <w:t>Hatia</w:t>
      </w:r>
      <w:proofErr w:type="spellEnd"/>
      <w:r w:rsidR="00A303D6" w:rsidRPr="00C6282E">
        <w:rPr>
          <w:rFonts w:ascii="Times New Roman" w:hAnsi="Times New Roman" w:cs="Times New Roman"/>
          <w:sz w:val="24"/>
          <w:szCs w:val="24"/>
          <w:lang w:val="en-US"/>
        </w:rPr>
        <w:t xml:space="preserve"> dam</w:t>
      </w:r>
      <w:r w:rsidR="00683E08" w:rsidRPr="00C6282E">
        <w:rPr>
          <w:rFonts w:ascii="Times New Roman" w:hAnsi="Times New Roman" w:cs="Times New Roman"/>
          <w:sz w:val="24"/>
          <w:szCs w:val="24"/>
          <w:lang w:val="en-US"/>
        </w:rPr>
        <w:t xml:space="preserve"> ppm). The minimum value for the second year was observed to be during the month of </w:t>
      </w:r>
      <w:r w:rsidR="00A303D6" w:rsidRPr="00C6282E">
        <w:rPr>
          <w:rFonts w:ascii="Times New Roman" w:hAnsi="Times New Roman" w:cs="Times New Roman"/>
          <w:sz w:val="24"/>
          <w:szCs w:val="24"/>
          <w:lang w:val="en-US"/>
        </w:rPr>
        <w:t>August</w:t>
      </w:r>
      <w:r w:rsidR="00683E08" w:rsidRPr="00C6282E">
        <w:rPr>
          <w:rFonts w:ascii="Times New Roman" w:hAnsi="Times New Roman" w:cs="Times New Roman"/>
          <w:sz w:val="24"/>
          <w:szCs w:val="24"/>
          <w:lang w:val="en-US"/>
        </w:rPr>
        <w:t>, 2023(</w:t>
      </w:r>
      <w:proofErr w:type="gramStart"/>
      <w:r w:rsidR="00683E08" w:rsidRPr="00C6282E">
        <w:rPr>
          <w:rFonts w:ascii="Times New Roman" w:hAnsi="Times New Roman" w:cs="Times New Roman"/>
          <w:sz w:val="24"/>
          <w:szCs w:val="24"/>
          <w:lang w:val="en-US"/>
        </w:rPr>
        <w:t>0.</w:t>
      </w:r>
      <w:r w:rsidR="00A303D6" w:rsidRPr="00C6282E">
        <w:rPr>
          <w:rFonts w:ascii="Times New Roman" w:hAnsi="Times New Roman" w:cs="Times New Roman"/>
          <w:sz w:val="24"/>
          <w:szCs w:val="24"/>
          <w:lang w:val="en-US"/>
        </w:rPr>
        <w:t>170</w:t>
      </w:r>
      <w:r w:rsidR="00683E08" w:rsidRPr="00C6282E">
        <w:rPr>
          <w:rFonts w:ascii="Times New Roman" w:hAnsi="Times New Roman" w:cs="Times New Roman"/>
          <w:sz w:val="24"/>
          <w:szCs w:val="24"/>
          <w:lang w:val="en-US"/>
        </w:rPr>
        <w:t xml:space="preserve"> </w:t>
      </w:r>
      <w:r w:rsidR="00A303D6" w:rsidRPr="00C6282E">
        <w:rPr>
          <w:rFonts w:ascii="Times New Roman" w:hAnsi="Times New Roman" w:cs="Times New Roman"/>
          <w:sz w:val="24"/>
          <w:szCs w:val="24"/>
          <w:lang w:val="en-US"/>
        </w:rPr>
        <w:t xml:space="preserve"> for</w:t>
      </w:r>
      <w:proofErr w:type="gramEnd"/>
      <w:r w:rsidR="00A303D6" w:rsidRPr="00C6282E">
        <w:rPr>
          <w:rFonts w:ascii="Times New Roman" w:hAnsi="Times New Roman" w:cs="Times New Roman"/>
          <w:sz w:val="24"/>
          <w:szCs w:val="24"/>
          <w:lang w:val="en-US"/>
        </w:rPr>
        <w:t xml:space="preserve"> </w:t>
      </w:r>
      <w:proofErr w:type="spellStart"/>
      <w:r w:rsidR="00A303D6" w:rsidRPr="00C6282E">
        <w:rPr>
          <w:rFonts w:ascii="Times New Roman" w:hAnsi="Times New Roman" w:cs="Times New Roman"/>
          <w:sz w:val="24"/>
          <w:szCs w:val="24"/>
          <w:lang w:val="en-US"/>
        </w:rPr>
        <w:t>Kanke</w:t>
      </w:r>
      <w:proofErr w:type="spellEnd"/>
      <w:r w:rsidR="00A303D6" w:rsidRPr="00C6282E">
        <w:rPr>
          <w:rFonts w:ascii="Times New Roman" w:hAnsi="Times New Roman" w:cs="Times New Roman"/>
          <w:sz w:val="24"/>
          <w:szCs w:val="24"/>
          <w:lang w:val="en-US"/>
        </w:rPr>
        <w:t xml:space="preserve"> dam, 0.150 for </w:t>
      </w:r>
      <w:proofErr w:type="spellStart"/>
      <w:r w:rsidR="00A303D6" w:rsidRPr="00C6282E">
        <w:rPr>
          <w:rFonts w:ascii="Times New Roman" w:hAnsi="Times New Roman" w:cs="Times New Roman"/>
          <w:sz w:val="24"/>
          <w:szCs w:val="24"/>
          <w:lang w:val="en-US"/>
        </w:rPr>
        <w:t>Getalsud</w:t>
      </w:r>
      <w:proofErr w:type="spellEnd"/>
      <w:r w:rsidR="00A303D6" w:rsidRPr="00C6282E">
        <w:rPr>
          <w:rFonts w:ascii="Times New Roman" w:hAnsi="Times New Roman" w:cs="Times New Roman"/>
          <w:sz w:val="24"/>
          <w:szCs w:val="24"/>
          <w:lang w:val="en-US"/>
        </w:rPr>
        <w:t xml:space="preserve"> dam, 0.165 for </w:t>
      </w:r>
      <w:proofErr w:type="spellStart"/>
      <w:r w:rsidR="00A303D6" w:rsidRPr="00C6282E">
        <w:rPr>
          <w:rFonts w:ascii="Times New Roman" w:hAnsi="Times New Roman" w:cs="Times New Roman"/>
          <w:sz w:val="24"/>
          <w:szCs w:val="24"/>
          <w:lang w:val="en-US"/>
        </w:rPr>
        <w:t>Hatia</w:t>
      </w:r>
      <w:proofErr w:type="spellEnd"/>
      <w:r w:rsidR="00A303D6" w:rsidRPr="00C6282E">
        <w:rPr>
          <w:rFonts w:ascii="Times New Roman" w:hAnsi="Times New Roman" w:cs="Times New Roman"/>
          <w:sz w:val="24"/>
          <w:szCs w:val="24"/>
          <w:lang w:val="en-US"/>
        </w:rPr>
        <w:t xml:space="preserve"> dam </w:t>
      </w:r>
      <w:r w:rsidR="00683E08" w:rsidRPr="00C6282E">
        <w:rPr>
          <w:rFonts w:ascii="Times New Roman" w:hAnsi="Times New Roman" w:cs="Times New Roman"/>
          <w:sz w:val="24"/>
          <w:szCs w:val="24"/>
          <w:lang w:val="en-US"/>
        </w:rPr>
        <w:t xml:space="preserve">ppm) which was again the lowest of all. </w:t>
      </w:r>
    </w:p>
    <w:p w:rsidR="00A303D6" w:rsidRPr="00C6282E" w:rsidRDefault="00A303D6" w:rsidP="00683E08">
      <w:pPr>
        <w:tabs>
          <w:tab w:val="left" w:pos="3852"/>
        </w:tabs>
        <w:jc w:val="both"/>
        <w:rPr>
          <w:rFonts w:ascii="Times New Roman" w:hAnsi="Times New Roman" w:cs="Times New Roman"/>
          <w:sz w:val="24"/>
          <w:szCs w:val="24"/>
          <w:lang w:val="en-US"/>
        </w:rPr>
      </w:pPr>
    </w:p>
    <w:p w:rsidR="00A303D6" w:rsidRPr="00C6282E" w:rsidRDefault="00A303D6" w:rsidP="00683E08">
      <w:pPr>
        <w:tabs>
          <w:tab w:val="left" w:pos="3852"/>
        </w:tabs>
        <w:jc w:val="both"/>
        <w:rPr>
          <w:rFonts w:ascii="Times New Roman" w:hAnsi="Times New Roman" w:cs="Times New Roman"/>
          <w:sz w:val="24"/>
          <w:szCs w:val="24"/>
          <w:lang w:val="en-US"/>
        </w:rPr>
      </w:pPr>
    </w:p>
    <w:p w:rsidR="00683E08" w:rsidRPr="00C6282E" w:rsidRDefault="00683E08" w:rsidP="00683E08">
      <w:pPr>
        <w:pStyle w:val="ListParagraph"/>
        <w:ind w:left="1429"/>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6B213717" wp14:editId="744B6444">
            <wp:extent cx="5097780" cy="1607820"/>
            <wp:effectExtent l="0" t="0" r="7620" b="1143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proofErr w:type="gramStart"/>
      <w:r w:rsidRPr="00C6282E">
        <w:rPr>
          <w:rFonts w:ascii="Times New Roman" w:hAnsi="Times New Roman" w:cs="Times New Roman"/>
          <w:b/>
          <w:sz w:val="24"/>
          <w:szCs w:val="24"/>
        </w:rPr>
        <w:t>Fig</w:t>
      </w:r>
      <w:r w:rsidR="00841D3E" w:rsidRPr="00C6282E">
        <w:rPr>
          <w:rFonts w:ascii="Times New Roman" w:hAnsi="Times New Roman" w:cs="Times New Roman"/>
          <w:b/>
          <w:sz w:val="24"/>
          <w:szCs w:val="24"/>
        </w:rPr>
        <w:t>8(</w:t>
      </w:r>
      <w:proofErr w:type="gramEnd"/>
      <w:r w:rsidR="00841D3E" w:rsidRPr="00C6282E">
        <w:rPr>
          <w:rFonts w:ascii="Times New Roman" w:hAnsi="Times New Roman" w:cs="Times New Roman"/>
          <w:b/>
          <w:sz w:val="24"/>
          <w:szCs w:val="24"/>
        </w:rPr>
        <w:t>a</w:t>
      </w:r>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Sulphate</w:t>
      </w:r>
      <w:proofErr w:type="spellEnd"/>
      <w:r w:rsidRPr="00C6282E">
        <w:rPr>
          <w:rFonts w:ascii="Times New Roman" w:hAnsi="Times New Roman" w:cs="Times New Roman"/>
          <w:b/>
          <w:sz w:val="24"/>
          <w:szCs w:val="24"/>
        </w:rPr>
        <w:t xml:space="preserve">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0B5268BC" wp14:editId="7388BAA7">
            <wp:extent cx="5257800" cy="1699260"/>
            <wp:effectExtent l="0" t="0" r="0" b="1524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8</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Sulphate</w:t>
      </w:r>
      <w:proofErr w:type="spellEnd"/>
      <w:r w:rsidRPr="00C6282E">
        <w:rPr>
          <w:rFonts w:ascii="Times New Roman" w:hAnsi="Times New Roman" w:cs="Times New Roman"/>
          <w:b/>
          <w:sz w:val="24"/>
          <w:szCs w:val="24"/>
        </w:rPr>
        <w:t xml:space="preserve">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lastRenderedPageBreak/>
        <w:drawing>
          <wp:inline distT="0" distB="0" distL="0" distR="0" wp14:anchorId="5F6D8803" wp14:editId="0807B1EF">
            <wp:extent cx="5212080" cy="1722120"/>
            <wp:effectExtent l="0" t="0" r="7620" b="11430"/>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Fig</w:t>
      </w:r>
      <w:r w:rsidR="00841D3E" w:rsidRPr="00C6282E">
        <w:rPr>
          <w:rFonts w:ascii="Times New Roman" w:hAnsi="Times New Roman" w:cs="Times New Roman"/>
          <w:b/>
          <w:sz w:val="24"/>
          <w:szCs w:val="24"/>
        </w:rPr>
        <w:t>8(c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Sulphate</w:t>
      </w:r>
      <w:proofErr w:type="spellEnd"/>
      <w:r w:rsidRPr="00C6282E">
        <w:rPr>
          <w:rFonts w:ascii="Times New Roman" w:hAnsi="Times New Roman" w:cs="Times New Roman"/>
          <w:b/>
          <w:sz w:val="24"/>
          <w:szCs w:val="24"/>
        </w:rPr>
        <w:t xml:space="preserve">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683E08" w:rsidRPr="00C6282E" w:rsidRDefault="00683E08" w:rsidP="00683E08">
      <w:pPr>
        <w:tabs>
          <w:tab w:val="left" w:pos="3852"/>
        </w:tabs>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8. Organic matter content </w:t>
      </w:r>
    </w:p>
    <w:p w:rsidR="00683E08" w:rsidRPr="00C6282E" w:rsidRDefault="00683E08" w:rsidP="00683E08">
      <w:pPr>
        <w:tabs>
          <w:tab w:val="left" w:pos="3852"/>
        </w:tabs>
        <w:spacing w:line="360" w:lineRule="auto"/>
        <w:jc w:val="both"/>
        <w:rPr>
          <w:rFonts w:ascii="Times New Roman" w:hAnsi="Times New Roman" w:cs="Times New Roman"/>
          <w:noProof/>
          <w:sz w:val="24"/>
          <w:szCs w:val="24"/>
          <w:lang w:eastAsia="en-IN"/>
        </w:rPr>
      </w:pPr>
      <w:r w:rsidRPr="00C6282E">
        <w:rPr>
          <w:rFonts w:ascii="Times New Roman" w:hAnsi="Times New Roman" w:cs="Times New Roman"/>
          <w:sz w:val="24"/>
          <w:szCs w:val="24"/>
          <w:lang w:val="en-US"/>
        </w:rPr>
        <w:t xml:space="preserve">        The organic matter content of the lake was found to be 0.</w:t>
      </w:r>
      <w:r w:rsidR="00720727" w:rsidRPr="00C6282E">
        <w:rPr>
          <w:rFonts w:ascii="Times New Roman" w:hAnsi="Times New Roman" w:cs="Times New Roman"/>
          <w:sz w:val="24"/>
          <w:szCs w:val="24"/>
          <w:lang w:val="en-US"/>
        </w:rPr>
        <w:t xml:space="preserve">680 for </w:t>
      </w:r>
      <w:proofErr w:type="spellStart"/>
      <w:r w:rsidR="00720727" w:rsidRPr="00C6282E">
        <w:rPr>
          <w:rFonts w:ascii="Times New Roman" w:hAnsi="Times New Roman" w:cs="Times New Roman"/>
          <w:sz w:val="24"/>
          <w:szCs w:val="24"/>
          <w:lang w:val="en-US"/>
        </w:rPr>
        <w:t>Kanke</w:t>
      </w:r>
      <w:proofErr w:type="spellEnd"/>
      <w:r w:rsidR="00720727" w:rsidRPr="00C6282E">
        <w:rPr>
          <w:rFonts w:ascii="Times New Roman" w:hAnsi="Times New Roman" w:cs="Times New Roman"/>
          <w:sz w:val="24"/>
          <w:szCs w:val="24"/>
          <w:lang w:val="en-US"/>
        </w:rPr>
        <w:t xml:space="preserve"> dam, 0.650 for </w:t>
      </w:r>
      <w:proofErr w:type="spellStart"/>
      <w:r w:rsidR="00720727" w:rsidRPr="00C6282E">
        <w:rPr>
          <w:rFonts w:ascii="Times New Roman" w:hAnsi="Times New Roman" w:cs="Times New Roman"/>
          <w:sz w:val="24"/>
          <w:szCs w:val="24"/>
          <w:lang w:val="en-US"/>
        </w:rPr>
        <w:t>Getalsud</w:t>
      </w:r>
      <w:proofErr w:type="spellEnd"/>
      <w:r w:rsidR="00720727" w:rsidRPr="00C6282E">
        <w:rPr>
          <w:rFonts w:ascii="Times New Roman" w:hAnsi="Times New Roman" w:cs="Times New Roman"/>
          <w:sz w:val="24"/>
          <w:szCs w:val="24"/>
          <w:lang w:val="en-US"/>
        </w:rPr>
        <w:t xml:space="preserve"> dam, </w:t>
      </w:r>
      <w:proofErr w:type="gramStart"/>
      <w:r w:rsidR="00720727" w:rsidRPr="00C6282E">
        <w:rPr>
          <w:rFonts w:ascii="Times New Roman" w:hAnsi="Times New Roman" w:cs="Times New Roman"/>
          <w:sz w:val="24"/>
          <w:szCs w:val="24"/>
          <w:lang w:val="en-US"/>
        </w:rPr>
        <w:t>0.670</w:t>
      </w:r>
      <w:proofErr w:type="gramEnd"/>
      <w:r w:rsidR="00720727" w:rsidRPr="00C6282E">
        <w:rPr>
          <w:rFonts w:ascii="Times New Roman" w:hAnsi="Times New Roman" w:cs="Times New Roman"/>
          <w:sz w:val="24"/>
          <w:szCs w:val="24"/>
          <w:lang w:val="en-US"/>
        </w:rPr>
        <w:t xml:space="preserve"> for </w:t>
      </w:r>
      <w:proofErr w:type="spellStart"/>
      <w:r w:rsidR="00720727" w:rsidRPr="00C6282E">
        <w:rPr>
          <w:rFonts w:ascii="Times New Roman" w:hAnsi="Times New Roman" w:cs="Times New Roman"/>
          <w:sz w:val="24"/>
          <w:szCs w:val="24"/>
          <w:lang w:val="en-US"/>
        </w:rPr>
        <w:t>Hatia</w:t>
      </w:r>
      <w:proofErr w:type="spellEnd"/>
      <w:r w:rsidR="00720727"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in the month of September, 2021 which gradually decreased then onwards and the minimum value of 0.1</w:t>
      </w:r>
      <w:r w:rsidR="00720727" w:rsidRPr="00C6282E">
        <w:rPr>
          <w:rFonts w:ascii="Times New Roman" w:hAnsi="Times New Roman" w:cs="Times New Roman"/>
          <w:sz w:val="24"/>
          <w:szCs w:val="24"/>
          <w:lang w:val="en-US"/>
        </w:rPr>
        <w:t xml:space="preserve">50 for </w:t>
      </w:r>
      <w:proofErr w:type="spellStart"/>
      <w:r w:rsidR="00720727" w:rsidRPr="00C6282E">
        <w:rPr>
          <w:rFonts w:ascii="Times New Roman" w:hAnsi="Times New Roman" w:cs="Times New Roman"/>
          <w:sz w:val="24"/>
          <w:szCs w:val="24"/>
          <w:lang w:val="en-US"/>
        </w:rPr>
        <w:t>Kanke</w:t>
      </w:r>
      <w:proofErr w:type="spellEnd"/>
      <w:r w:rsidR="00720727" w:rsidRPr="00C6282E">
        <w:rPr>
          <w:rFonts w:ascii="Times New Roman" w:hAnsi="Times New Roman" w:cs="Times New Roman"/>
          <w:sz w:val="24"/>
          <w:szCs w:val="24"/>
          <w:lang w:val="en-US"/>
        </w:rPr>
        <w:t xml:space="preserve"> dam, 0.148 for </w:t>
      </w:r>
      <w:proofErr w:type="spellStart"/>
      <w:r w:rsidR="00720727" w:rsidRPr="00C6282E">
        <w:rPr>
          <w:rFonts w:ascii="Times New Roman" w:hAnsi="Times New Roman" w:cs="Times New Roman"/>
          <w:sz w:val="24"/>
          <w:szCs w:val="24"/>
          <w:lang w:val="en-US"/>
        </w:rPr>
        <w:t>Getalsud</w:t>
      </w:r>
      <w:proofErr w:type="spellEnd"/>
      <w:r w:rsidR="00720727" w:rsidRPr="00C6282E">
        <w:rPr>
          <w:rFonts w:ascii="Times New Roman" w:hAnsi="Times New Roman" w:cs="Times New Roman"/>
          <w:sz w:val="24"/>
          <w:szCs w:val="24"/>
          <w:lang w:val="en-US"/>
        </w:rPr>
        <w:t xml:space="preserve"> dam, 0.146 for </w:t>
      </w:r>
      <w:proofErr w:type="spellStart"/>
      <w:r w:rsidR="00720727" w:rsidRPr="00C6282E">
        <w:rPr>
          <w:rFonts w:ascii="Times New Roman" w:hAnsi="Times New Roman" w:cs="Times New Roman"/>
          <w:sz w:val="24"/>
          <w:szCs w:val="24"/>
          <w:lang w:val="en-US"/>
        </w:rPr>
        <w:t>Hatia</w:t>
      </w:r>
      <w:proofErr w:type="spellEnd"/>
      <w:r w:rsidR="00720727"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was reached in December 2021. This abiotic component gradually increased as the monsoon approache</w:t>
      </w:r>
      <w:r w:rsidR="00720727" w:rsidRPr="00C6282E">
        <w:rPr>
          <w:rFonts w:ascii="Times New Roman" w:hAnsi="Times New Roman" w:cs="Times New Roman"/>
          <w:sz w:val="24"/>
          <w:szCs w:val="24"/>
          <w:lang w:val="en-US"/>
        </w:rPr>
        <w:t>d and the highest value of 0.</w:t>
      </w:r>
      <w:r w:rsidR="004104C0" w:rsidRPr="00C6282E">
        <w:rPr>
          <w:rFonts w:ascii="Times New Roman" w:hAnsi="Times New Roman" w:cs="Times New Roman"/>
          <w:sz w:val="24"/>
          <w:szCs w:val="24"/>
          <w:lang w:val="en-US"/>
        </w:rPr>
        <w:t xml:space="preserve">640 for </w:t>
      </w:r>
      <w:proofErr w:type="spellStart"/>
      <w:r w:rsidR="004104C0" w:rsidRPr="00C6282E">
        <w:rPr>
          <w:rFonts w:ascii="Times New Roman" w:hAnsi="Times New Roman" w:cs="Times New Roman"/>
          <w:sz w:val="24"/>
          <w:szCs w:val="24"/>
          <w:lang w:val="en-US"/>
        </w:rPr>
        <w:t>Kanke</w:t>
      </w:r>
      <w:proofErr w:type="spellEnd"/>
      <w:r w:rsidR="004104C0" w:rsidRPr="00C6282E">
        <w:rPr>
          <w:rFonts w:ascii="Times New Roman" w:hAnsi="Times New Roman" w:cs="Times New Roman"/>
          <w:sz w:val="24"/>
          <w:szCs w:val="24"/>
          <w:lang w:val="en-US"/>
        </w:rPr>
        <w:t xml:space="preserve"> dam, 0.650 for </w:t>
      </w:r>
      <w:proofErr w:type="spellStart"/>
      <w:r w:rsidR="004104C0" w:rsidRPr="00C6282E">
        <w:rPr>
          <w:rFonts w:ascii="Times New Roman" w:hAnsi="Times New Roman" w:cs="Times New Roman"/>
          <w:sz w:val="24"/>
          <w:szCs w:val="24"/>
          <w:lang w:val="en-US"/>
        </w:rPr>
        <w:t>Getalsud</w:t>
      </w:r>
      <w:proofErr w:type="spellEnd"/>
      <w:r w:rsidR="004104C0" w:rsidRPr="00C6282E">
        <w:rPr>
          <w:rFonts w:ascii="Times New Roman" w:hAnsi="Times New Roman" w:cs="Times New Roman"/>
          <w:sz w:val="24"/>
          <w:szCs w:val="24"/>
          <w:lang w:val="en-US"/>
        </w:rPr>
        <w:t xml:space="preserve"> dam, 0.670 for </w:t>
      </w:r>
      <w:proofErr w:type="spellStart"/>
      <w:r w:rsidR="004104C0" w:rsidRPr="00C6282E">
        <w:rPr>
          <w:rFonts w:ascii="Times New Roman" w:hAnsi="Times New Roman" w:cs="Times New Roman"/>
          <w:sz w:val="24"/>
          <w:szCs w:val="24"/>
          <w:lang w:val="en-US"/>
        </w:rPr>
        <w:t>Hatia</w:t>
      </w:r>
      <w:proofErr w:type="spellEnd"/>
      <w:r w:rsidR="004104C0" w:rsidRPr="00C6282E">
        <w:rPr>
          <w:rFonts w:ascii="Times New Roman" w:hAnsi="Times New Roman" w:cs="Times New Roman"/>
          <w:sz w:val="24"/>
          <w:szCs w:val="24"/>
          <w:lang w:val="en-US"/>
        </w:rPr>
        <w:t xml:space="preserve"> dam </w:t>
      </w:r>
      <w:r w:rsidRPr="00C6282E">
        <w:rPr>
          <w:rFonts w:ascii="Times New Roman" w:hAnsi="Times New Roman" w:cs="Times New Roman"/>
          <w:sz w:val="24"/>
          <w:szCs w:val="24"/>
          <w:lang w:val="en-US"/>
        </w:rPr>
        <w:t xml:space="preserve"> ppm was obtained during</w:t>
      </w:r>
      <w:r w:rsidR="00720727" w:rsidRPr="00C6282E">
        <w:rPr>
          <w:rFonts w:ascii="Times New Roman" w:hAnsi="Times New Roman" w:cs="Times New Roman"/>
          <w:sz w:val="24"/>
          <w:szCs w:val="24"/>
          <w:lang w:val="en-US"/>
        </w:rPr>
        <w:t xml:space="preserve"> the month of heavy shower (June</w:t>
      </w:r>
      <w:r w:rsidRPr="00C6282E">
        <w:rPr>
          <w:rFonts w:ascii="Times New Roman" w:hAnsi="Times New Roman" w:cs="Times New Roman"/>
          <w:sz w:val="24"/>
          <w:szCs w:val="24"/>
          <w:lang w:val="en-US"/>
        </w:rPr>
        <w:t xml:space="preserve"> 2022). The post monsoon period also showed the increased value.</w:t>
      </w:r>
      <w:r w:rsidR="004104C0" w:rsidRPr="00C6282E">
        <w:rPr>
          <w:rFonts w:ascii="Times New Roman" w:hAnsi="Times New Roman" w:cs="Times New Roman"/>
          <w:sz w:val="24"/>
          <w:szCs w:val="24"/>
          <w:lang w:val="en-US"/>
        </w:rPr>
        <w:t xml:space="preserve"> T</w:t>
      </w:r>
      <w:r w:rsidRPr="00C6282E">
        <w:rPr>
          <w:rFonts w:ascii="Times New Roman" w:hAnsi="Times New Roman" w:cs="Times New Roman"/>
          <w:sz w:val="24"/>
          <w:szCs w:val="24"/>
          <w:lang w:val="en-US"/>
        </w:rPr>
        <w:t>he amount of organic matter content decreased in the lake water in early winter mon</w:t>
      </w:r>
      <w:r w:rsidR="00720727" w:rsidRPr="00C6282E">
        <w:rPr>
          <w:rFonts w:ascii="Times New Roman" w:hAnsi="Times New Roman" w:cs="Times New Roman"/>
          <w:sz w:val="24"/>
          <w:szCs w:val="24"/>
          <w:lang w:val="en-US"/>
        </w:rPr>
        <w:t xml:space="preserve">ths. </w:t>
      </w:r>
      <w:r w:rsidRPr="00C6282E">
        <w:rPr>
          <w:rFonts w:ascii="Times New Roman" w:hAnsi="Times New Roman" w:cs="Times New Roman"/>
          <w:sz w:val="24"/>
          <w:szCs w:val="24"/>
          <w:lang w:val="en-US"/>
        </w:rPr>
        <w:t>The second year of study also revealed the same pattern, where the highes</w:t>
      </w:r>
      <w:r w:rsidR="004104C0" w:rsidRPr="00C6282E">
        <w:rPr>
          <w:rFonts w:ascii="Times New Roman" w:hAnsi="Times New Roman" w:cs="Times New Roman"/>
          <w:sz w:val="24"/>
          <w:szCs w:val="24"/>
          <w:lang w:val="en-US"/>
        </w:rPr>
        <w:t>t value was in the month of June</w:t>
      </w:r>
      <w:r w:rsidRPr="00C6282E">
        <w:rPr>
          <w:rFonts w:ascii="Times New Roman" w:hAnsi="Times New Roman" w:cs="Times New Roman"/>
          <w:sz w:val="24"/>
          <w:szCs w:val="24"/>
          <w:lang w:val="en-US"/>
        </w:rPr>
        <w:t xml:space="preserve"> 2023(0.</w:t>
      </w:r>
      <w:r w:rsidR="004104C0" w:rsidRPr="00C6282E">
        <w:rPr>
          <w:rFonts w:ascii="Times New Roman" w:hAnsi="Times New Roman" w:cs="Times New Roman"/>
          <w:sz w:val="24"/>
          <w:szCs w:val="24"/>
          <w:lang w:val="en-US"/>
        </w:rPr>
        <w:t>610</w:t>
      </w:r>
      <w:r w:rsidRPr="00C6282E">
        <w:rPr>
          <w:rFonts w:ascii="Times New Roman" w:hAnsi="Times New Roman" w:cs="Times New Roman"/>
          <w:sz w:val="24"/>
          <w:szCs w:val="24"/>
          <w:lang w:val="en-US"/>
        </w:rPr>
        <w:t xml:space="preserve"> </w:t>
      </w:r>
      <w:r w:rsidR="004104C0" w:rsidRPr="00C6282E">
        <w:rPr>
          <w:rFonts w:ascii="Times New Roman" w:hAnsi="Times New Roman" w:cs="Times New Roman"/>
          <w:sz w:val="24"/>
          <w:szCs w:val="24"/>
          <w:lang w:val="en-US"/>
        </w:rPr>
        <w:t xml:space="preserve">for </w:t>
      </w:r>
      <w:proofErr w:type="spellStart"/>
      <w:r w:rsidR="004104C0" w:rsidRPr="00C6282E">
        <w:rPr>
          <w:rFonts w:ascii="Times New Roman" w:hAnsi="Times New Roman" w:cs="Times New Roman"/>
          <w:sz w:val="24"/>
          <w:szCs w:val="24"/>
          <w:lang w:val="en-US"/>
        </w:rPr>
        <w:t>Kanke</w:t>
      </w:r>
      <w:proofErr w:type="spellEnd"/>
      <w:r w:rsidR="004104C0" w:rsidRPr="00C6282E">
        <w:rPr>
          <w:rFonts w:ascii="Times New Roman" w:hAnsi="Times New Roman" w:cs="Times New Roman"/>
          <w:sz w:val="24"/>
          <w:szCs w:val="24"/>
          <w:lang w:val="en-US"/>
        </w:rPr>
        <w:t xml:space="preserve"> dam, 0.612 for </w:t>
      </w:r>
      <w:proofErr w:type="spellStart"/>
      <w:r w:rsidR="004104C0" w:rsidRPr="00C6282E">
        <w:rPr>
          <w:rFonts w:ascii="Times New Roman" w:hAnsi="Times New Roman" w:cs="Times New Roman"/>
          <w:sz w:val="24"/>
          <w:szCs w:val="24"/>
          <w:lang w:val="en-US"/>
        </w:rPr>
        <w:t>Getalsud</w:t>
      </w:r>
      <w:proofErr w:type="spellEnd"/>
      <w:r w:rsidR="004104C0" w:rsidRPr="00C6282E">
        <w:rPr>
          <w:rFonts w:ascii="Times New Roman" w:hAnsi="Times New Roman" w:cs="Times New Roman"/>
          <w:sz w:val="24"/>
          <w:szCs w:val="24"/>
          <w:lang w:val="en-US"/>
        </w:rPr>
        <w:t xml:space="preserve"> dam, 0.613 for </w:t>
      </w:r>
      <w:proofErr w:type="spellStart"/>
      <w:r w:rsidR="004104C0" w:rsidRPr="00C6282E">
        <w:rPr>
          <w:rFonts w:ascii="Times New Roman" w:hAnsi="Times New Roman" w:cs="Times New Roman"/>
          <w:sz w:val="24"/>
          <w:szCs w:val="24"/>
          <w:lang w:val="en-US"/>
        </w:rPr>
        <w:t>Hatia</w:t>
      </w:r>
      <w:proofErr w:type="spellEnd"/>
      <w:r w:rsidR="004104C0" w:rsidRPr="00C6282E">
        <w:rPr>
          <w:rFonts w:ascii="Times New Roman" w:hAnsi="Times New Roman" w:cs="Times New Roman"/>
          <w:sz w:val="24"/>
          <w:szCs w:val="24"/>
          <w:lang w:val="en-US"/>
        </w:rPr>
        <w:t xml:space="preserve"> dam </w:t>
      </w:r>
      <w:r w:rsidRPr="00C6282E">
        <w:rPr>
          <w:rFonts w:ascii="Times New Roman" w:hAnsi="Times New Roman" w:cs="Times New Roman"/>
          <w:sz w:val="24"/>
          <w:szCs w:val="24"/>
          <w:lang w:val="en-US"/>
        </w:rPr>
        <w:t xml:space="preserve">ppm) and lowest value was during </w:t>
      </w:r>
      <w:r w:rsidR="004104C0" w:rsidRPr="00C6282E">
        <w:rPr>
          <w:rFonts w:ascii="Times New Roman" w:hAnsi="Times New Roman" w:cs="Times New Roman"/>
          <w:sz w:val="24"/>
          <w:szCs w:val="24"/>
          <w:lang w:val="en-US"/>
        </w:rPr>
        <w:t xml:space="preserve">the month of January 2022 (0.180 for </w:t>
      </w:r>
      <w:proofErr w:type="spellStart"/>
      <w:r w:rsidR="004104C0" w:rsidRPr="00C6282E">
        <w:rPr>
          <w:rFonts w:ascii="Times New Roman" w:hAnsi="Times New Roman" w:cs="Times New Roman"/>
          <w:sz w:val="24"/>
          <w:szCs w:val="24"/>
          <w:lang w:val="en-US"/>
        </w:rPr>
        <w:t>Kanke</w:t>
      </w:r>
      <w:proofErr w:type="spellEnd"/>
      <w:r w:rsidR="004104C0" w:rsidRPr="00C6282E">
        <w:rPr>
          <w:rFonts w:ascii="Times New Roman" w:hAnsi="Times New Roman" w:cs="Times New Roman"/>
          <w:sz w:val="24"/>
          <w:szCs w:val="24"/>
          <w:lang w:val="en-US"/>
        </w:rPr>
        <w:t xml:space="preserve"> dam, 0.184 for </w:t>
      </w:r>
      <w:proofErr w:type="spellStart"/>
      <w:r w:rsidR="004104C0" w:rsidRPr="00C6282E">
        <w:rPr>
          <w:rFonts w:ascii="Times New Roman" w:hAnsi="Times New Roman" w:cs="Times New Roman"/>
          <w:sz w:val="24"/>
          <w:szCs w:val="24"/>
          <w:lang w:val="en-US"/>
        </w:rPr>
        <w:t>Getalsud</w:t>
      </w:r>
      <w:proofErr w:type="spellEnd"/>
      <w:r w:rsidR="004104C0" w:rsidRPr="00C6282E">
        <w:rPr>
          <w:rFonts w:ascii="Times New Roman" w:hAnsi="Times New Roman" w:cs="Times New Roman"/>
          <w:sz w:val="24"/>
          <w:szCs w:val="24"/>
          <w:lang w:val="en-US"/>
        </w:rPr>
        <w:t xml:space="preserve"> dam, 0.185 for </w:t>
      </w:r>
      <w:proofErr w:type="spellStart"/>
      <w:r w:rsidR="004104C0" w:rsidRPr="00C6282E">
        <w:rPr>
          <w:rFonts w:ascii="Times New Roman" w:hAnsi="Times New Roman" w:cs="Times New Roman"/>
          <w:sz w:val="24"/>
          <w:szCs w:val="24"/>
          <w:lang w:val="en-US"/>
        </w:rPr>
        <w:t>Hatia</w:t>
      </w:r>
      <w:proofErr w:type="spellEnd"/>
      <w:r w:rsidR="004104C0"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w:t>
      </w:r>
      <w:r w:rsidR="00720727" w:rsidRPr="00C6282E">
        <w:rPr>
          <w:rFonts w:ascii="Times New Roman" w:hAnsi="Times New Roman" w:cs="Times New Roman"/>
          <w:sz w:val="24"/>
          <w:szCs w:val="24"/>
          <w:lang w:val="en-US"/>
        </w:rPr>
        <w:t xml:space="preserve"> </w:t>
      </w:r>
      <w:r w:rsidRPr="00C6282E">
        <w:rPr>
          <w:rFonts w:ascii="Times New Roman" w:hAnsi="Times New Roman" w:cs="Times New Roman"/>
          <w:sz w:val="24"/>
          <w:szCs w:val="24"/>
          <w:lang w:val="en-US"/>
        </w:rPr>
        <w:t xml:space="preserve">        A pronounced increase in the organic matter content of the lake water was observed in the rainy months. This may be due to the influx of organic matter from the surrounding catchment area along with rain waters into the lake. The decay of diatoms and phytoplankton also contribute to the increase of organic matter content in water.</w:t>
      </w:r>
      <w:r w:rsidRPr="00C6282E">
        <w:rPr>
          <w:rFonts w:ascii="Times New Roman" w:hAnsi="Times New Roman" w:cs="Times New Roman"/>
          <w:noProof/>
          <w:sz w:val="24"/>
          <w:szCs w:val="24"/>
          <w:lang w:eastAsia="en-IN"/>
        </w:rPr>
        <w:t xml:space="preserve"> </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47EB2C23" wp14:editId="2409203F">
            <wp:extent cx="5074920" cy="1775460"/>
            <wp:effectExtent l="0" t="0" r="11430" b="1524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9</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a</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Organic Matter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0D26C916" wp14:editId="23FD0D50">
            <wp:extent cx="5318760" cy="1684020"/>
            <wp:effectExtent l="0" t="0" r="15240" b="11430"/>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9</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Organic Matter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3DF47201" wp14:editId="65C67630">
            <wp:extent cx="5204460" cy="1577340"/>
            <wp:effectExtent l="0" t="0" r="15240" b="3810"/>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841D3E" w:rsidRPr="00C6282E">
        <w:rPr>
          <w:rFonts w:ascii="Times New Roman" w:hAnsi="Times New Roman" w:cs="Times New Roman"/>
          <w:b/>
          <w:sz w:val="24"/>
          <w:szCs w:val="24"/>
        </w:rPr>
        <w:t>9</w:t>
      </w:r>
      <w:r w:rsidRPr="00C6282E">
        <w:rPr>
          <w:rFonts w:ascii="Times New Roman" w:hAnsi="Times New Roman" w:cs="Times New Roman"/>
          <w:b/>
          <w:sz w:val="24"/>
          <w:szCs w:val="24"/>
        </w:rPr>
        <w:t>(</w:t>
      </w:r>
      <w:r w:rsidR="00841D3E" w:rsidRPr="00C6282E">
        <w:rPr>
          <w:rFonts w:ascii="Times New Roman" w:hAnsi="Times New Roman" w:cs="Times New Roman"/>
          <w:b/>
          <w:sz w:val="24"/>
          <w:szCs w:val="24"/>
        </w:rPr>
        <w:t>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Organic Matter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683E08" w:rsidRPr="00C6282E" w:rsidRDefault="00683E08" w:rsidP="00683E08">
      <w:pPr>
        <w:tabs>
          <w:tab w:val="left" w:pos="3852"/>
        </w:tabs>
        <w:jc w:val="both"/>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9. Nitrate contents </w:t>
      </w:r>
    </w:p>
    <w:p w:rsidR="00683E08" w:rsidRPr="00C6282E" w:rsidRDefault="00683E08" w:rsidP="00683E08">
      <w:pPr>
        <w:tabs>
          <w:tab w:val="left" w:pos="3852"/>
        </w:tabs>
        <w:jc w:val="both"/>
        <w:rPr>
          <w:rFonts w:ascii="Times New Roman" w:hAnsi="Times New Roman" w:cs="Times New Roman"/>
          <w:sz w:val="24"/>
          <w:szCs w:val="24"/>
          <w:lang w:val="en-US"/>
        </w:rPr>
      </w:pPr>
      <w:r w:rsidRPr="00C6282E">
        <w:rPr>
          <w:rFonts w:ascii="Times New Roman" w:hAnsi="Times New Roman" w:cs="Times New Roman"/>
          <w:b/>
          <w:sz w:val="24"/>
          <w:szCs w:val="24"/>
          <w:lang w:val="en-US"/>
        </w:rPr>
        <w:t xml:space="preserve">        </w:t>
      </w:r>
      <w:r w:rsidRPr="00C6282E">
        <w:rPr>
          <w:rFonts w:ascii="Times New Roman" w:hAnsi="Times New Roman" w:cs="Times New Roman"/>
          <w:sz w:val="24"/>
          <w:szCs w:val="24"/>
          <w:lang w:val="en-US"/>
        </w:rPr>
        <w:t>The chemical analysis of water samples of the lake revealed the presence of both Nitrate Nitrogen (NO</w:t>
      </w:r>
      <w:r w:rsidRPr="00C6282E">
        <w:rPr>
          <w:rFonts w:ascii="Times New Roman" w:hAnsi="Times New Roman" w:cs="Times New Roman"/>
          <w:sz w:val="24"/>
          <w:szCs w:val="24"/>
          <w:vertAlign w:val="subscript"/>
          <w:lang w:val="en-US"/>
        </w:rPr>
        <w:t>3</w:t>
      </w:r>
      <w:r w:rsidRPr="00C6282E">
        <w:rPr>
          <w:rFonts w:ascii="Times New Roman" w:hAnsi="Times New Roman" w:cs="Times New Roman"/>
          <w:sz w:val="24"/>
          <w:szCs w:val="24"/>
          <w:lang w:val="en-US"/>
        </w:rPr>
        <w:t>-N) and Ammonia Nitrogen (NH</w:t>
      </w:r>
      <w:r w:rsidRPr="00C6282E">
        <w:rPr>
          <w:rFonts w:ascii="Times New Roman" w:hAnsi="Times New Roman" w:cs="Times New Roman"/>
          <w:sz w:val="24"/>
          <w:szCs w:val="24"/>
          <w:vertAlign w:val="subscript"/>
          <w:lang w:val="en-US"/>
        </w:rPr>
        <w:t>3</w:t>
      </w:r>
      <w:r w:rsidRPr="00C6282E">
        <w:rPr>
          <w:rFonts w:ascii="Times New Roman" w:hAnsi="Times New Roman" w:cs="Times New Roman"/>
          <w:sz w:val="24"/>
          <w:szCs w:val="24"/>
          <w:lang w:val="en-US"/>
        </w:rPr>
        <w:t>-N); though the latter was found only in traces.</w:t>
      </w:r>
    </w:p>
    <w:p w:rsidR="00683E08" w:rsidRPr="00C6282E" w:rsidRDefault="00683E08" w:rsidP="00683E08">
      <w:pPr>
        <w:pStyle w:val="ListParagraph"/>
        <w:numPr>
          <w:ilvl w:val="0"/>
          <w:numId w:val="6"/>
        </w:numPr>
        <w:tabs>
          <w:tab w:val="left" w:pos="3852"/>
        </w:tabs>
        <w:jc w:val="both"/>
        <w:rPr>
          <w:rFonts w:ascii="Times New Roman" w:hAnsi="Times New Roman" w:cs="Times New Roman"/>
          <w:b/>
          <w:sz w:val="24"/>
          <w:szCs w:val="24"/>
        </w:rPr>
      </w:pPr>
      <w:r w:rsidRPr="00C6282E">
        <w:rPr>
          <w:rFonts w:ascii="Times New Roman" w:hAnsi="Times New Roman" w:cs="Times New Roman"/>
          <w:b/>
          <w:sz w:val="24"/>
          <w:szCs w:val="24"/>
        </w:rPr>
        <w:t>Nitrate Nitrogen (NO</w:t>
      </w:r>
      <w:r w:rsidRPr="00C6282E">
        <w:rPr>
          <w:rFonts w:ascii="Times New Roman" w:hAnsi="Times New Roman" w:cs="Times New Roman"/>
          <w:b/>
          <w:sz w:val="24"/>
          <w:szCs w:val="24"/>
          <w:vertAlign w:val="subscript"/>
        </w:rPr>
        <w:t>3</w:t>
      </w:r>
      <w:r w:rsidRPr="00C6282E">
        <w:rPr>
          <w:rFonts w:ascii="Times New Roman" w:hAnsi="Times New Roman" w:cs="Times New Roman"/>
          <w:b/>
          <w:sz w:val="24"/>
          <w:szCs w:val="24"/>
        </w:rPr>
        <w:t xml:space="preserve">-N) </w:t>
      </w:r>
    </w:p>
    <w:p w:rsidR="00683E08" w:rsidRPr="00C6282E" w:rsidRDefault="00683E08" w:rsidP="00683E08">
      <w:pPr>
        <w:pStyle w:val="ListParagraph"/>
        <w:tabs>
          <w:tab w:val="left" w:pos="3852"/>
        </w:tabs>
        <w:jc w:val="both"/>
        <w:rPr>
          <w:rFonts w:ascii="Times New Roman" w:hAnsi="Times New Roman" w:cs="Times New Roman"/>
          <w:sz w:val="24"/>
          <w:szCs w:val="24"/>
        </w:rPr>
      </w:pPr>
    </w:p>
    <w:p w:rsidR="00683E08" w:rsidRPr="00C6282E" w:rsidRDefault="00683E08" w:rsidP="00683E08">
      <w:pPr>
        <w:pStyle w:val="ListParagraph"/>
        <w:tabs>
          <w:tab w:val="left" w:pos="3852"/>
        </w:tabs>
        <w:ind w:left="0"/>
        <w:jc w:val="both"/>
        <w:rPr>
          <w:rFonts w:ascii="Times New Roman" w:hAnsi="Times New Roman" w:cs="Times New Roman"/>
          <w:sz w:val="24"/>
          <w:szCs w:val="24"/>
        </w:rPr>
      </w:pPr>
      <w:r w:rsidRPr="00C6282E">
        <w:rPr>
          <w:rFonts w:ascii="Times New Roman" w:hAnsi="Times New Roman" w:cs="Times New Roman"/>
          <w:sz w:val="24"/>
          <w:szCs w:val="24"/>
        </w:rPr>
        <w:t xml:space="preserve">        </w:t>
      </w:r>
      <w:r w:rsidR="004104C0" w:rsidRPr="00C6282E">
        <w:rPr>
          <w:rFonts w:ascii="Times New Roman" w:hAnsi="Times New Roman" w:cs="Times New Roman"/>
          <w:sz w:val="24"/>
          <w:szCs w:val="24"/>
        </w:rPr>
        <w:t>A</w:t>
      </w:r>
      <w:r w:rsidRPr="00C6282E">
        <w:rPr>
          <w:rFonts w:ascii="Times New Roman" w:hAnsi="Times New Roman" w:cs="Times New Roman"/>
          <w:sz w:val="24"/>
          <w:szCs w:val="24"/>
        </w:rPr>
        <w:t xml:space="preserve"> distinct seasonal fluctuation of Nitrate Nitrogen content of the lakes. During the first year of investigation the minim</w:t>
      </w:r>
      <w:r w:rsidR="00C53548" w:rsidRPr="00C6282E">
        <w:rPr>
          <w:rFonts w:ascii="Times New Roman" w:hAnsi="Times New Roman" w:cs="Times New Roman"/>
          <w:sz w:val="24"/>
          <w:szCs w:val="24"/>
        </w:rPr>
        <w:t>um value was recorded to be 0.1</w:t>
      </w:r>
      <w:r w:rsidR="004104C0" w:rsidRPr="00C6282E">
        <w:rPr>
          <w:rFonts w:ascii="Times New Roman" w:hAnsi="Times New Roman" w:cs="Times New Roman"/>
          <w:sz w:val="24"/>
          <w:szCs w:val="24"/>
        </w:rPr>
        <w:t>1</w:t>
      </w:r>
      <w:r w:rsidR="00C53548" w:rsidRPr="00C6282E">
        <w:rPr>
          <w:rFonts w:ascii="Times New Roman" w:hAnsi="Times New Roman" w:cs="Times New Roman"/>
          <w:sz w:val="24"/>
          <w:szCs w:val="24"/>
        </w:rPr>
        <w:t xml:space="preserve">6 for </w:t>
      </w:r>
      <w:proofErr w:type="spellStart"/>
      <w:r w:rsidR="00C53548" w:rsidRPr="00C6282E">
        <w:rPr>
          <w:rFonts w:ascii="Times New Roman" w:hAnsi="Times New Roman" w:cs="Times New Roman"/>
          <w:sz w:val="24"/>
          <w:szCs w:val="24"/>
        </w:rPr>
        <w:t>Kanke</w:t>
      </w:r>
      <w:proofErr w:type="spellEnd"/>
      <w:r w:rsidR="00C53548" w:rsidRPr="00C6282E">
        <w:rPr>
          <w:rFonts w:ascii="Times New Roman" w:hAnsi="Times New Roman" w:cs="Times New Roman"/>
          <w:sz w:val="24"/>
          <w:szCs w:val="24"/>
        </w:rPr>
        <w:t xml:space="preserve"> dam, 0.114 for </w:t>
      </w:r>
      <w:proofErr w:type="spellStart"/>
      <w:r w:rsidR="00C53548" w:rsidRPr="00C6282E">
        <w:rPr>
          <w:rFonts w:ascii="Times New Roman" w:hAnsi="Times New Roman" w:cs="Times New Roman"/>
          <w:sz w:val="24"/>
          <w:szCs w:val="24"/>
        </w:rPr>
        <w:t>Getalsud</w:t>
      </w:r>
      <w:proofErr w:type="spellEnd"/>
      <w:r w:rsidR="00C53548" w:rsidRPr="00C6282E">
        <w:rPr>
          <w:rFonts w:ascii="Times New Roman" w:hAnsi="Times New Roman" w:cs="Times New Roman"/>
          <w:sz w:val="24"/>
          <w:szCs w:val="24"/>
        </w:rPr>
        <w:t xml:space="preserve"> dam, 0.115</w:t>
      </w:r>
      <w:r w:rsidR="004104C0" w:rsidRPr="00C6282E">
        <w:rPr>
          <w:rFonts w:ascii="Times New Roman" w:hAnsi="Times New Roman" w:cs="Times New Roman"/>
          <w:sz w:val="24"/>
          <w:szCs w:val="24"/>
        </w:rPr>
        <w:t xml:space="preserve"> for </w:t>
      </w:r>
      <w:proofErr w:type="spellStart"/>
      <w:r w:rsidR="004104C0" w:rsidRPr="00C6282E">
        <w:rPr>
          <w:rFonts w:ascii="Times New Roman" w:hAnsi="Times New Roman" w:cs="Times New Roman"/>
          <w:sz w:val="24"/>
          <w:szCs w:val="24"/>
        </w:rPr>
        <w:t>Hatia</w:t>
      </w:r>
      <w:proofErr w:type="spellEnd"/>
      <w:r w:rsidR="004104C0" w:rsidRPr="00C6282E">
        <w:rPr>
          <w:rFonts w:ascii="Times New Roman" w:hAnsi="Times New Roman" w:cs="Times New Roman"/>
          <w:sz w:val="24"/>
          <w:szCs w:val="24"/>
        </w:rPr>
        <w:t xml:space="preserve"> dam ppm in the month of </w:t>
      </w:r>
      <w:r w:rsidR="006208BB" w:rsidRPr="00C6282E">
        <w:rPr>
          <w:rFonts w:ascii="Times New Roman" w:hAnsi="Times New Roman" w:cs="Times New Roman"/>
          <w:sz w:val="24"/>
          <w:szCs w:val="24"/>
        </w:rPr>
        <w:t>April</w:t>
      </w:r>
      <w:r w:rsidR="004104C0" w:rsidRPr="00C6282E">
        <w:rPr>
          <w:rFonts w:ascii="Times New Roman" w:hAnsi="Times New Roman" w:cs="Times New Roman"/>
          <w:sz w:val="24"/>
          <w:szCs w:val="24"/>
        </w:rPr>
        <w:t xml:space="preserve"> 2022</w:t>
      </w:r>
      <w:r w:rsidRPr="00C6282E">
        <w:rPr>
          <w:rFonts w:ascii="Times New Roman" w:hAnsi="Times New Roman" w:cs="Times New Roman"/>
          <w:sz w:val="24"/>
          <w:szCs w:val="24"/>
        </w:rPr>
        <w:t xml:space="preserve"> and the maximu</w:t>
      </w:r>
      <w:r w:rsidR="00C53548" w:rsidRPr="00C6282E">
        <w:rPr>
          <w:rFonts w:ascii="Times New Roman" w:hAnsi="Times New Roman" w:cs="Times New Roman"/>
          <w:sz w:val="24"/>
          <w:szCs w:val="24"/>
        </w:rPr>
        <w:t>m value was observed to be 0.366</w:t>
      </w:r>
      <w:r w:rsidRPr="00C6282E">
        <w:rPr>
          <w:rFonts w:ascii="Times New Roman" w:hAnsi="Times New Roman" w:cs="Times New Roman"/>
          <w:sz w:val="24"/>
          <w:szCs w:val="24"/>
        </w:rPr>
        <w:t xml:space="preserve"> </w:t>
      </w:r>
      <w:r w:rsidR="00C53548" w:rsidRPr="00C6282E">
        <w:rPr>
          <w:rFonts w:ascii="Times New Roman" w:hAnsi="Times New Roman" w:cs="Times New Roman"/>
          <w:sz w:val="24"/>
          <w:szCs w:val="24"/>
        </w:rPr>
        <w:t xml:space="preserve">for </w:t>
      </w:r>
      <w:proofErr w:type="spellStart"/>
      <w:r w:rsidR="00C53548" w:rsidRPr="00C6282E">
        <w:rPr>
          <w:rFonts w:ascii="Times New Roman" w:hAnsi="Times New Roman" w:cs="Times New Roman"/>
          <w:sz w:val="24"/>
          <w:szCs w:val="24"/>
        </w:rPr>
        <w:t>Kanke</w:t>
      </w:r>
      <w:proofErr w:type="spellEnd"/>
      <w:r w:rsidR="00C53548" w:rsidRPr="00C6282E">
        <w:rPr>
          <w:rFonts w:ascii="Times New Roman" w:hAnsi="Times New Roman" w:cs="Times New Roman"/>
          <w:sz w:val="24"/>
          <w:szCs w:val="24"/>
        </w:rPr>
        <w:t xml:space="preserve"> dam, 0.365 for </w:t>
      </w:r>
      <w:proofErr w:type="spellStart"/>
      <w:r w:rsidR="00C53548" w:rsidRPr="00C6282E">
        <w:rPr>
          <w:rFonts w:ascii="Times New Roman" w:hAnsi="Times New Roman" w:cs="Times New Roman"/>
          <w:sz w:val="24"/>
          <w:szCs w:val="24"/>
        </w:rPr>
        <w:t>Getalsud</w:t>
      </w:r>
      <w:proofErr w:type="spellEnd"/>
      <w:r w:rsidR="00C53548" w:rsidRPr="00C6282E">
        <w:rPr>
          <w:rFonts w:ascii="Times New Roman" w:hAnsi="Times New Roman" w:cs="Times New Roman"/>
          <w:sz w:val="24"/>
          <w:szCs w:val="24"/>
        </w:rPr>
        <w:t xml:space="preserve"> dam, 0.363 for </w:t>
      </w:r>
      <w:proofErr w:type="spellStart"/>
      <w:r w:rsidR="00C53548" w:rsidRPr="00C6282E">
        <w:rPr>
          <w:rFonts w:ascii="Times New Roman" w:hAnsi="Times New Roman" w:cs="Times New Roman"/>
          <w:sz w:val="24"/>
          <w:szCs w:val="24"/>
        </w:rPr>
        <w:t>Hatia</w:t>
      </w:r>
      <w:proofErr w:type="spellEnd"/>
      <w:r w:rsidR="00C53548" w:rsidRPr="00C6282E">
        <w:rPr>
          <w:rFonts w:ascii="Times New Roman" w:hAnsi="Times New Roman" w:cs="Times New Roman"/>
          <w:sz w:val="24"/>
          <w:szCs w:val="24"/>
        </w:rPr>
        <w:t xml:space="preserve"> dam </w:t>
      </w:r>
      <w:r w:rsidRPr="00C6282E">
        <w:rPr>
          <w:rFonts w:ascii="Times New Roman" w:hAnsi="Times New Roman" w:cs="Times New Roman"/>
          <w:sz w:val="24"/>
          <w:szCs w:val="24"/>
        </w:rPr>
        <w:t>ppm in the month of August 2021. A steady decrease in the Nitrate  Nitrogen content of water was observed during the month of summer, followed by a steady increase of the values in the monsoon</w:t>
      </w:r>
      <w:r w:rsidR="00F95893" w:rsidRPr="00C6282E">
        <w:rPr>
          <w:rFonts w:ascii="Times New Roman" w:hAnsi="Times New Roman" w:cs="Times New Roman"/>
          <w:sz w:val="24"/>
          <w:szCs w:val="24"/>
        </w:rPr>
        <w:t xml:space="preserve"> i.e., June, July, August and September</w:t>
      </w:r>
      <w:r w:rsidRPr="00C6282E">
        <w:rPr>
          <w:rFonts w:ascii="Times New Roman" w:hAnsi="Times New Roman" w:cs="Times New Roman"/>
          <w:sz w:val="24"/>
          <w:szCs w:val="24"/>
        </w:rPr>
        <w:t xml:space="preserve"> and post –monsoon periods</w:t>
      </w:r>
      <w:r w:rsidR="00F95893" w:rsidRPr="00C6282E">
        <w:rPr>
          <w:rFonts w:ascii="Times New Roman" w:hAnsi="Times New Roman" w:cs="Times New Roman"/>
          <w:sz w:val="24"/>
          <w:szCs w:val="24"/>
        </w:rPr>
        <w:t xml:space="preserve"> i.e., October, November and December. </w:t>
      </w:r>
      <w:r w:rsidRPr="00C6282E">
        <w:rPr>
          <w:rFonts w:ascii="Times New Roman" w:hAnsi="Times New Roman" w:cs="Times New Roman"/>
          <w:sz w:val="24"/>
          <w:szCs w:val="24"/>
        </w:rPr>
        <w:t xml:space="preserve">.       </w:t>
      </w:r>
    </w:p>
    <w:p w:rsidR="00683E08" w:rsidRPr="00C6282E" w:rsidRDefault="00683E08" w:rsidP="00683E08">
      <w:pPr>
        <w:pStyle w:val="ListParagraph"/>
        <w:tabs>
          <w:tab w:val="left" w:pos="3852"/>
        </w:tabs>
        <w:ind w:left="0"/>
        <w:jc w:val="both"/>
        <w:rPr>
          <w:rFonts w:ascii="Times New Roman" w:hAnsi="Times New Roman" w:cs="Times New Roman"/>
          <w:sz w:val="24"/>
          <w:szCs w:val="24"/>
        </w:rPr>
      </w:pPr>
      <w:r w:rsidRPr="00C6282E">
        <w:rPr>
          <w:rFonts w:ascii="Times New Roman" w:hAnsi="Times New Roman" w:cs="Times New Roman"/>
          <w:sz w:val="24"/>
          <w:szCs w:val="24"/>
        </w:rPr>
        <w:t xml:space="preserve">        In the succeeding year (2021-2022) the minimum value was observed to b</w:t>
      </w:r>
      <w:r w:rsidR="00C53548" w:rsidRPr="00C6282E">
        <w:rPr>
          <w:rFonts w:ascii="Times New Roman" w:hAnsi="Times New Roman" w:cs="Times New Roman"/>
          <w:sz w:val="24"/>
          <w:szCs w:val="24"/>
        </w:rPr>
        <w:t>e nil in the month of April 2023</w:t>
      </w:r>
      <w:r w:rsidRPr="00C6282E">
        <w:rPr>
          <w:rFonts w:ascii="Times New Roman" w:hAnsi="Times New Roman" w:cs="Times New Roman"/>
          <w:sz w:val="24"/>
          <w:szCs w:val="24"/>
        </w:rPr>
        <w:t xml:space="preserve"> and maximum value was recorded in the month of September</w:t>
      </w:r>
      <w:r w:rsidR="00C53548" w:rsidRPr="00C6282E">
        <w:rPr>
          <w:rFonts w:ascii="Times New Roman" w:hAnsi="Times New Roman" w:cs="Times New Roman"/>
          <w:sz w:val="24"/>
          <w:szCs w:val="24"/>
        </w:rPr>
        <w:t xml:space="preserve"> 2021 (0.450</w:t>
      </w:r>
      <w:r w:rsidRPr="00C6282E">
        <w:rPr>
          <w:rFonts w:ascii="Times New Roman" w:hAnsi="Times New Roman" w:cs="Times New Roman"/>
          <w:sz w:val="24"/>
          <w:szCs w:val="24"/>
        </w:rPr>
        <w:t xml:space="preserve"> </w:t>
      </w:r>
      <w:r w:rsidR="00C53548" w:rsidRPr="00C6282E">
        <w:rPr>
          <w:rFonts w:ascii="Times New Roman" w:hAnsi="Times New Roman" w:cs="Times New Roman"/>
          <w:sz w:val="24"/>
          <w:szCs w:val="24"/>
        </w:rPr>
        <w:t xml:space="preserve">for </w:t>
      </w:r>
      <w:proofErr w:type="spellStart"/>
      <w:r w:rsidR="00C53548" w:rsidRPr="00C6282E">
        <w:rPr>
          <w:rFonts w:ascii="Times New Roman" w:hAnsi="Times New Roman" w:cs="Times New Roman"/>
          <w:sz w:val="24"/>
          <w:szCs w:val="24"/>
        </w:rPr>
        <w:t>Kanke</w:t>
      </w:r>
      <w:proofErr w:type="spellEnd"/>
      <w:r w:rsidR="00C53548" w:rsidRPr="00C6282E">
        <w:rPr>
          <w:rFonts w:ascii="Times New Roman" w:hAnsi="Times New Roman" w:cs="Times New Roman"/>
          <w:sz w:val="24"/>
          <w:szCs w:val="24"/>
        </w:rPr>
        <w:t xml:space="preserve"> dam, 0.449 for </w:t>
      </w:r>
      <w:proofErr w:type="spellStart"/>
      <w:r w:rsidR="00C53548" w:rsidRPr="00C6282E">
        <w:rPr>
          <w:rFonts w:ascii="Times New Roman" w:hAnsi="Times New Roman" w:cs="Times New Roman"/>
          <w:sz w:val="24"/>
          <w:szCs w:val="24"/>
        </w:rPr>
        <w:t>Getalsud</w:t>
      </w:r>
      <w:proofErr w:type="spellEnd"/>
      <w:r w:rsidR="00C53548" w:rsidRPr="00C6282E">
        <w:rPr>
          <w:rFonts w:ascii="Times New Roman" w:hAnsi="Times New Roman" w:cs="Times New Roman"/>
          <w:sz w:val="24"/>
          <w:szCs w:val="24"/>
        </w:rPr>
        <w:t xml:space="preserve"> dam, </w:t>
      </w:r>
      <w:proofErr w:type="gramStart"/>
      <w:r w:rsidR="00C53548" w:rsidRPr="00C6282E">
        <w:rPr>
          <w:rFonts w:ascii="Times New Roman" w:hAnsi="Times New Roman" w:cs="Times New Roman"/>
          <w:sz w:val="24"/>
          <w:szCs w:val="24"/>
        </w:rPr>
        <w:t>0.448</w:t>
      </w:r>
      <w:proofErr w:type="gramEnd"/>
      <w:r w:rsidR="00C53548" w:rsidRPr="00C6282E">
        <w:rPr>
          <w:rFonts w:ascii="Times New Roman" w:hAnsi="Times New Roman" w:cs="Times New Roman"/>
          <w:sz w:val="24"/>
          <w:szCs w:val="24"/>
        </w:rPr>
        <w:t xml:space="preserve"> for </w:t>
      </w:r>
      <w:proofErr w:type="spellStart"/>
      <w:r w:rsidR="00C53548" w:rsidRPr="00C6282E">
        <w:rPr>
          <w:rFonts w:ascii="Times New Roman" w:hAnsi="Times New Roman" w:cs="Times New Roman"/>
          <w:sz w:val="24"/>
          <w:szCs w:val="24"/>
        </w:rPr>
        <w:t>Hatia</w:t>
      </w:r>
      <w:proofErr w:type="spellEnd"/>
      <w:r w:rsidR="00C53548" w:rsidRPr="00C6282E">
        <w:rPr>
          <w:rFonts w:ascii="Times New Roman" w:hAnsi="Times New Roman" w:cs="Times New Roman"/>
          <w:sz w:val="24"/>
          <w:szCs w:val="24"/>
        </w:rPr>
        <w:t xml:space="preserve"> dam </w:t>
      </w:r>
      <w:r w:rsidRPr="00C6282E">
        <w:rPr>
          <w:rFonts w:ascii="Times New Roman" w:hAnsi="Times New Roman" w:cs="Times New Roman"/>
          <w:sz w:val="24"/>
          <w:szCs w:val="24"/>
        </w:rPr>
        <w:t xml:space="preserve">ppm). The supply of the Nitrate to the lakes appeared to be regulated by the drainage and surface run-off of water during the monsoon months. </w:t>
      </w:r>
    </w:p>
    <w:p w:rsidR="00683E08" w:rsidRPr="00C6282E" w:rsidRDefault="00683E08" w:rsidP="00683E08">
      <w:pPr>
        <w:pStyle w:val="ListParagraph"/>
        <w:tabs>
          <w:tab w:val="left" w:pos="3852"/>
        </w:tabs>
        <w:ind w:left="0"/>
        <w:jc w:val="both"/>
        <w:rPr>
          <w:rFonts w:ascii="Times New Roman" w:hAnsi="Times New Roman" w:cs="Times New Roman"/>
          <w:sz w:val="24"/>
          <w:szCs w:val="24"/>
        </w:rPr>
      </w:pPr>
      <w:r w:rsidRPr="00C6282E">
        <w:rPr>
          <w:rFonts w:ascii="Times New Roman" w:hAnsi="Times New Roman" w:cs="Times New Roman"/>
          <w:sz w:val="24"/>
          <w:szCs w:val="24"/>
        </w:rPr>
        <w:t xml:space="preserve"> </w:t>
      </w:r>
    </w:p>
    <w:p w:rsidR="00683E08" w:rsidRPr="00C6282E" w:rsidRDefault="00683E08" w:rsidP="00683E08">
      <w:pPr>
        <w:pStyle w:val="ListParagraph"/>
        <w:tabs>
          <w:tab w:val="left" w:pos="3852"/>
        </w:tabs>
        <w:ind w:left="0"/>
        <w:jc w:val="both"/>
        <w:rPr>
          <w:rFonts w:ascii="Times New Roman" w:hAnsi="Times New Roman" w:cs="Times New Roman"/>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lastRenderedPageBreak/>
        <w:drawing>
          <wp:inline distT="0" distB="0" distL="0" distR="0" wp14:anchorId="5E940F0F" wp14:editId="71128A30">
            <wp:extent cx="5387340" cy="1691640"/>
            <wp:effectExtent l="0" t="0" r="3810" b="3810"/>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proofErr w:type="gramStart"/>
      <w:r w:rsidRPr="00C6282E">
        <w:rPr>
          <w:rFonts w:ascii="Times New Roman" w:hAnsi="Times New Roman" w:cs="Times New Roman"/>
          <w:b/>
          <w:sz w:val="24"/>
          <w:szCs w:val="24"/>
        </w:rPr>
        <w:t>Fig</w:t>
      </w:r>
      <w:r w:rsidR="00841D3E" w:rsidRPr="00C6282E">
        <w:rPr>
          <w:rFonts w:ascii="Times New Roman" w:hAnsi="Times New Roman" w:cs="Times New Roman"/>
          <w:b/>
          <w:sz w:val="24"/>
          <w:szCs w:val="24"/>
        </w:rPr>
        <w:t>10</w:t>
      </w:r>
      <w:r w:rsidR="00005248" w:rsidRPr="00C6282E">
        <w:rPr>
          <w:rFonts w:ascii="Times New Roman" w:hAnsi="Times New Roman" w:cs="Times New Roman"/>
          <w:b/>
          <w:sz w:val="24"/>
          <w:szCs w:val="24"/>
        </w:rPr>
        <w:t>(</w:t>
      </w:r>
      <w:proofErr w:type="gramEnd"/>
      <w:r w:rsidR="00005248" w:rsidRPr="00C6282E">
        <w:rPr>
          <w:rFonts w:ascii="Times New Roman" w:hAnsi="Times New Roman" w:cs="Times New Roman"/>
          <w:b/>
          <w:sz w:val="24"/>
          <w:szCs w:val="24"/>
        </w:rPr>
        <w:t>a)</w:t>
      </w:r>
      <w:r w:rsidRPr="00C6282E">
        <w:rPr>
          <w:rFonts w:ascii="Times New Roman" w:hAnsi="Times New Roman" w:cs="Times New Roman"/>
          <w:b/>
          <w:sz w:val="24"/>
          <w:szCs w:val="24"/>
        </w:rPr>
        <w:t xml:space="preserve">– Nitrate Nitrogen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6F4C482C" wp14:editId="5C79C02F">
            <wp:extent cx="5417820" cy="1821180"/>
            <wp:effectExtent l="0" t="0" r="11430" b="7620"/>
            <wp:docPr id="97" name="Chart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005248" w:rsidRPr="00C6282E">
        <w:rPr>
          <w:rFonts w:ascii="Times New Roman" w:hAnsi="Times New Roman" w:cs="Times New Roman"/>
          <w:b/>
          <w:sz w:val="24"/>
          <w:szCs w:val="24"/>
        </w:rPr>
        <w:t>10</w:t>
      </w:r>
      <w:r w:rsidRPr="00C6282E">
        <w:rPr>
          <w:rFonts w:ascii="Times New Roman" w:hAnsi="Times New Roman" w:cs="Times New Roman"/>
          <w:b/>
          <w:sz w:val="24"/>
          <w:szCs w:val="24"/>
        </w:rPr>
        <w:t>(</w:t>
      </w:r>
      <w:r w:rsidR="00005248"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Nitrate Nitrogen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tabs>
          <w:tab w:val="left" w:pos="3852"/>
        </w:tabs>
        <w:jc w:val="both"/>
        <w:rPr>
          <w:rFonts w:ascii="Times New Roman" w:hAnsi="Times New Roman" w:cs="Times New Roman"/>
          <w:sz w:val="24"/>
          <w:szCs w:val="24"/>
        </w:rPr>
      </w:pPr>
    </w:p>
    <w:p w:rsidR="00683E08" w:rsidRPr="00C6282E" w:rsidRDefault="00683E08" w:rsidP="00683E08">
      <w:pPr>
        <w:pStyle w:val="ListParagraph"/>
        <w:tabs>
          <w:tab w:val="left" w:pos="3852"/>
        </w:tabs>
        <w:ind w:left="1418"/>
        <w:jc w:val="both"/>
        <w:rPr>
          <w:rFonts w:ascii="Times New Roman" w:hAnsi="Times New Roman" w:cs="Times New Roman"/>
          <w:sz w:val="24"/>
          <w:szCs w:val="24"/>
        </w:rPr>
      </w:pPr>
      <w:r w:rsidRPr="00C6282E">
        <w:rPr>
          <w:rFonts w:ascii="Times New Roman" w:hAnsi="Times New Roman" w:cs="Times New Roman"/>
          <w:noProof/>
          <w:sz w:val="24"/>
          <w:szCs w:val="24"/>
          <w:lang w:val="en-IN" w:eastAsia="en-IN"/>
        </w:rPr>
        <w:drawing>
          <wp:inline distT="0" distB="0" distL="0" distR="0" wp14:anchorId="45CEC32F" wp14:editId="2822C26F">
            <wp:extent cx="5288280" cy="1546860"/>
            <wp:effectExtent l="0" t="0" r="7620" b="15240"/>
            <wp:docPr id="98" name="Chart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005248" w:rsidRPr="00C6282E">
        <w:rPr>
          <w:rFonts w:ascii="Times New Roman" w:hAnsi="Times New Roman" w:cs="Times New Roman"/>
          <w:b/>
          <w:sz w:val="24"/>
          <w:szCs w:val="24"/>
        </w:rPr>
        <w:t>10</w:t>
      </w:r>
      <w:r w:rsidRPr="00C6282E">
        <w:rPr>
          <w:rFonts w:ascii="Times New Roman" w:hAnsi="Times New Roman" w:cs="Times New Roman"/>
          <w:b/>
          <w:sz w:val="24"/>
          <w:szCs w:val="24"/>
        </w:rPr>
        <w:t>(</w:t>
      </w:r>
      <w:r w:rsidR="00005248" w:rsidRPr="00C6282E">
        <w:rPr>
          <w:rFonts w:ascii="Times New Roman" w:hAnsi="Times New Roman" w:cs="Times New Roman"/>
          <w:b/>
          <w:sz w:val="24"/>
          <w:szCs w:val="24"/>
        </w:rPr>
        <w:t>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Nitrate Nitrogen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683E08" w:rsidRPr="00C6282E" w:rsidRDefault="00683E08" w:rsidP="00ED46DA">
      <w:pPr>
        <w:pStyle w:val="ListParagraph"/>
        <w:tabs>
          <w:tab w:val="left" w:pos="3852"/>
        </w:tabs>
        <w:jc w:val="center"/>
        <w:rPr>
          <w:rFonts w:ascii="Times New Roman" w:hAnsi="Times New Roman" w:cs="Times New Roman"/>
          <w:sz w:val="24"/>
          <w:szCs w:val="24"/>
        </w:rPr>
      </w:pPr>
    </w:p>
    <w:p w:rsidR="00683E08" w:rsidRPr="00C6282E" w:rsidRDefault="00683E08" w:rsidP="00683E08">
      <w:pPr>
        <w:pStyle w:val="ListParagraph"/>
        <w:numPr>
          <w:ilvl w:val="0"/>
          <w:numId w:val="6"/>
        </w:numPr>
        <w:tabs>
          <w:tab w:val="left" w:pos="3852"/>
        </w:tabs>
        <w:jc w:val="both"/>
        <w:rPr>
          <w:rFonts w:ascii="Times New Roman" w:hAnsi="Times New Roman" w:cs="Times New Roman"/>
          <w:b/>
          <w:sz w:val="24"/>
          <w:szCs w:val="24"/>
        </w:rPr>
      </w:pPr>
      <w:r w:rsidRPr="00C6282E">
        <w:rPr>
          <w:rFonts w:ascii="Times New Roman" w:hAnsi="Times New Roman" w:cs="Times New Roman"/>
          <w:b/>
          <w:sz w:val="24"/>
          <w:szCs w:val="24"/>
        </w:rPr>
        <w:t>Ammonia Nitrogen (NH</w:t>
      </w:r>
      <w:r w:rsidRPr="00C6282E">
        <w:rPr>
          <w:rFonts w:ascii="Times New Roman" w:hAnsi="Times New Roman" w:cs="Times New Roman"/>
          <w:b/>
          <w:sz w:val="24"/>
          <w:szCs w:val="24"/>
          <w:vertAlign w:val="subscript"/>
        </w:rPr>
        <w:t>3</w:t>
      </w:r>
      <w:r w:rsidRPr="00C6282E">
        <w:rPr>
          <w:rFonts w:ascii="Times New Roman" w:hAnsi="Times New Roman" w:cs="Times New Roman"/>
          <w:b/>
          <w:sz w:val="24"/>
          <w:szCs w:val="24"/>
        </w:rPr>
        <w:t xml:space="preserve">-N) </w:t>
      </w:r>
    </w:p>
    <w:p w:rsidR="00683E08" w:rsidRPr="00C6282E" w:rsidRDefault="00683E08" w:rsidP="00683E08">
      <w:pPr>
        <w:pStyle w:val="ListParagraph"/>
        <w:tabs>
          <w:tab w:val="left" w:pos="3852"/>
        </w:tabs>
        <w:jc w:val="both"/>
        <w:rPr>
          <w:rFonts w:ascii="Times New Roman" w:hAnsi="Times New Roman" w:cs="Times New Roman"/>
          <w:b/>
          <w:sz w:val="24"/>
          <w:szCs w:val="24"/>
        </w:rPr>
      </w:pPr>
    </w:p>
    <w:p w:rsidR="00683E08" w:rsidRPr="00C6282E" w:rsidRDefault="00683E08" w:rsidP="00683E08">
      <w:pPr>
        <w:pStyle w:val="ListParagraph"/>
        <w:tabs>
          <w:tab w:val="left" w:pos="3852"/>
        </w:tabs>
        <w:ind w:left="0"/>
        <w:jc w:val="both"/>
        <w:rPr>
          <w:rFonts w:ascii="Times New Roman" w:hAnsi="Times New Roman" w:cs="Times New Roman"/>
          <w:sz w:val="24"/>
          <w:szCs w:val="24"/>
        </w:rPr>
      </w:pPr>
      <w:r w:rsidRPr="00C6282E">
        <w:rPr>
          <w:rFonts w:ascii="Times New Roman" w:hAnsi="Times New Roman" w:cs="Times New Roman"/>
          <w:sz w:val="24"/>
          <w:szCs w:val="24"/>
        </w:rPr>
        <w:t xml:space="preserve">        During the present investigation, the minimum value recorded for the Ammonia</w:t>
      </w:r>
      <w:r w:rsidR="00C53548" w:rsidRPr="00C6282E">
        <w:rPr>
          <w:rFonts w:ascii="Times New Roman" w:hAnsi="Times New Roman" w:cs="Times New Roman"/>
          <w:sz w:val="24"/>
          <w:szCs w:val="24"/>
        </w:rPr>
        <w:t xml:space="preserve"> Nitrogen of the lakes was 0.013 for </w:t>
      </w:r>
      <w:proofErr w:type="spellStart"/>
      <w:r w:rsidR="00C53548" w:rsidRPr="00C6282E">
        <w:rPr>
          <w:rFonts w:ascii="Times New Roman" w:hAnsi="Times New Roman" w:cs="Times New Roman"/>
          <w:sz w:val="24"/>
          <w:szCs w:val="24"/>
        </w:rPr>
        <w:t>Kanke</w:t>
      </w:r>
      <w:proofErr w:type="spellEnd"/>
      <w:r w:rsidR="00C53548" w:rsidRPr="00C6282E">
        <w:rPr>
          <w:rFonts w:ascii="Times New Roman" w:hAnsi="Times New Roman" w:cs="Times New Roman"/>
          <w:sz w:val="24"/>
          <w:szCs w:val="24"/>
        </w:rPr>
        <w:t xml:space="preserve"> dam, 0.014 for </w:t>
      </w:r>
      <w:proofErr w:type="spellStart"/>
      <w:r w:rsidR="00C53548" w:rsidRPr="00C6282E">
        <w:rPr>
          <w:rFonts w:ascii="Times New Roman" w:hAnsi="Times New Roman" w:cs="Times New Roman"/>
          <w:sz w:val="24"/>
          <w:szCs w:val="24"/>
        </w:rPr>
        <w:t>Getalsud</w:t>
      </w:r>
      <w:proofErr w:type="spellEnd"/>
      <w:r w:rsidR="00C53548" w:rsidRPr="00C6282E">
        <w:rPr>
          <w:rFonts w:ascii="Times New Roman" w:hAnsi="Times New Roman" w:cs="Times New Roman"/>
          <w:sz w:val="24"/>
          <w:szCs w:val="24"/>
        </w:rPr>
        <w:t xml:space="preserve"> dam, </w:t>
      </w:r>
      <w:proofErr w:type="gramStart"/>
      <w:r w:rsidR="00C53548" w:rsidRPr="00C6282E">
        <w:rPr>
          <w:rFonts w:ascii="Times New Roman" w:hAnsi="Times New Roman" w:cs="Times New Roman"/>
          <w:sz w:val="24"/>
          <w:szCs w:val="24"/>
        </w:rPr>
        <w:t>0.015</w:t>
      </w:r>
      <w:proofErr w:type="gramEnd"/>
      <w:r w:rsidR="00C53548" w:rsidRPr="00C6282E">
        <w:rPr>
          <w:rFonts w:ascii="Times New Roman" w:hAnsi="Times New Roman" w:cs="Times New Roman"/>
          <w:sz w:val="24"/>
          <w:szCs w:val="24"/>
        </w:rPr>
        <w:t xml:space="preserve"> for </w:t>
      </w:r>
      <w:proofErr w:type="spellStart"/>
      <w:r w:rsidR="00C53548" w:rsidRPr="00C6282E">
        <w:rPr>
          <w:rFonts w:ascii="Times New Roman" w:hAnsi="Times New Roman" w:cs="Times New Roman"/>
          <w:sz w:val="24"/>
          <w:szCs w:val="24"/>
        </w:rPr>
        <w:t>Hatia</w:t>
      </w:r>
      <w:proofErr w:type="spellEnd"/>
      <w:r w:rsidR="00C53548" w:rsidRPr="00C6282E">
        <w:rPr>
          <w:rFonts w:ascii="Times New Roman" w:hAnsi="Times New Roman" w:cs="Times New Roman"/>
          <w:sz w:val="24"/>
          <w:szCs w:val="24"/>
        </w:rPr>
        <w:t xml:space="preserve"> dam</w:t>
      </w:r>
      <w:r w:rsidRPr="00C6282E">
        <w:rPr>
          <w:rFonts w:ascii="Times New Roman" w:hAnsi="Times New Roman" w:cs="Times New Roman"/>
          <w:sz w:val="24"/>
          <w:szCs w:val="24"/>
        </w:rPr>
        <w:t xml:space="preserve"> ppm. Throughout the period of observation the seasonal fluctuation followed more or less the same pattern, which was evidenced by lower value in the colder and warmer </w:t>
      </w:r>
      <w:proofErr w:type="gramStart"/>
      <w:r w:rsidRPr="00C6282E">
        <w:rPr>
          <w:rFonts w:ascii="Times New Roman" w:hAnsi="Times New Roman" w:cs="Times New Roman"/>
          <w:sz w:val="24"/>
          <w:szCs w:val="24"/>
        </w:rPr>
        <w:t>mo</w:t>
      </w:r>
      <w:r w:rsidR="009D378A" w:rsidRPr="00C6282E">
        <w:rPr>
          <w:rFonts w:ascii="Times New Roman" w:hAnsi="Times New Roman" w:cs="Times New Roman"/>
          <w:sz w:val="24"/>
          <w:szCs w:val="24"/>
        </w:rPr>
        <w:t xml:space="preserve">nths </w:t>
      </w:r>
      <w:r w:rsidRPr="00C6282E">
        <w:rPr>
          <w:rFonts w:ascii="Times New Roman" w:hAnsi="Times New Roman" w:cs="Times New Roman"/>
          <w:sz w:val="24"/>
          <w:szCs w:val="24"/>
        </w:rPr>
        <w:t>.</w:t>
      </w:r>
      <w:proofErr w:type="gramEnd"/>
      <w:r w:rsidRPr="00C6282E">
        <w:rPr>
          <w:rFonts w:ascii="Times New Roman" w:hAnsi="Times New Roman" w:cs="Times New Roman"/>
          <w:sz w:val="24"/>
          <w:szCs w:val="24"/>
        </w:rPr>
        <w:t xml:space="preserve"> During the first year of investigation, higher value was obtained in the post monsoon months, whereas in the second year of investigation, the higher values were obtained during the monsoon months. The results of the first year’s observation may well be caused by the abundance of decaying organic matter in the lakes.</w:t>
      </w:r>
    </w:p>
    <w:p w:rsidR="008419FC" w:rsidRPr="00C6282E" w:rsidRDefault="00683E08" w:rsidP="00683E08">
      <w:pPr>
        <w:pStyle w:val="ListParagraph"/>
        <w:tabs>
          <w:tab w:val="left" w:pos="3852"/>
        </w:tabs>
        <w:ind w:left="0"/>
        <w:jc w:val="both"/>
        <w:rPr>
          <w:rFonts w:ascii="Times New Roman" w:hAnsi="Times New Roman" w:cs="Times New Roman"/>
          <w:sz w:val="24"/>
          <w:szCs w:val="24"/>
        </w:rPr>
      </w:pPr>
      <w:r w:rsidRPr="00C6282E">
        <w:rPr>
          <w:rFonts w:ascii="Times New Roman" w:hAnsi="Times New Roman" w:cs="Times New Roman"/>
          <w:sz w:val="24"/>
          <w:szCs w:val="24"/>
        </w:rPr>
        <w:lastRenderedPageBreak/>
        <w:t xml:space="preserve">        The inflow of organic matter through the drainage and surface run-off of water was also observed to influence the </w:t>
      </w:r>
      <w:proofErr w:type="spellStart"/>
      <w:r w:rsidRPr="00C6282E">
        <w:rPr>
          <w:rFonts w:ascii="Times New Roman" w:hAnsi="Times New Roman" w:cs="Times New Roman"/>
          <w:sz w:val="24"/>
          <w:szCs w:val="24"/>
        </w:rPr>
        <w:t>Ammonical</w:t>
      </w:r>
      <w:proofErr w:type="spellEnd"/>
      <w:r w:rsidRPr="00C6282E">
        <w:rPr>
          <w:rFonts w:ascii="Times New Roman" w:hAnsi="Times New Roman" w:cs="Times New Roman"/>
          <w:sz w:val="24"/>
          <w:szCs w:val="24"/>
        </w:rPr>
        <w:t xml:space="preserve"> Nitrogen concentration.    </w:t>
      </w:r>
    </w:p>
    <w:p w:rsidR="00251B7D" w:rsidRPr="00C6282E" w:rsidRDefault="00251B7D" w:rsidP="00251B7D">
      <w:pPr>
        <w:pStyle w:val="ListParagraph"/>
        <w:ind w:left="1429"/>
        <w:rPr>
          <w:rFonts w:ascii="Times New Roman" w:hAnsi="Times New Roman" w:cs="Times New Roman"/>
          <w:b/>
          <w:sz w:val="24"/>
          <w:szCs w:val="24"/>
        </w:rPr>
      </w:pPr>
    </w:p>
    <w:p w:rsidR="00251B7D" w:rsidRPr="00C6282E" w:rsidRDefault="00251B7D" w:rsidP="00251B7D">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4E35B8D4" wp14:editId="7E0071FB">
            <wp:extent cx="4922520" cy="1371600"/>
            <wp:effectExtent l="0" t="0" r="11430" b="0"/>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51B7D" w:rsidRPr="00C6282E" w:rsidRDefault="00251B7D" w:rsidP="00251B7D">
      <w:pPr>
        <w:pStyle w:val="ListParagraph"/>
        <w:ind w:left="1429"/>
        <w:jc w:val="center"/>
        <w:rPr>
          <w:rFonts w:ascii="Times New Roman" w:hAnsi="Times New Roman" w:cs="Times New Roman"/>
          <w:b/>
          <w:sz w:val="24"/>
          <w:szCs w:val="24"/>
        </w:rPr>
      </w:pPr>
    </w:p>
    <w:p w:rsidR="00251B7D" w:rsidRPr="00C6282E" w:rsidRDefault="00251B7D" w:rsidP="00251B7D">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703E5F" w:rsidRPr="00C6282E">
        <w:rPr>
          <w:rFonts w:ascii="Times New Roman" w:hAnsi="Times New Roman" w:cs="Times New Roman"/>
          <w:b/>
          <w:sz w:val="24"/>
          <w:szCs w:val="24"/>
        </w:rPr>
        <w:t>11</w:t>
      </w:r>
      <w:r w:rsidRPr="00C6282E">
        <w:rPr>
          <w:rFonts w:ascii="Times New Roman" w:hAnsi="Times New Roman" w:cs="Times New Roman"/>
          <w:b/>
          <w:sz w:val="24"/>
          <w:szCs w:val="24"/>
        </w:rPr>
        <w:t>(</w:t>
      </w:r>
      <w:r w:rsidR="00703E5F" w:rsidRPr="00C6282E">
        <w:rPr>
          <w:rFonts w:ascii="Times New Roman" w:hAnsi="Times New Roman" w:cs="Times New Roman"/>
          <w:b/>
          <w:sz w:val="24"/>
          <w:szCs w:val="24"/>
        </w:rPr>
        <w:t>a</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Ammonical</w:t>
      </w:r>
      <w:proofErr w:type="spellEnd"/>
      <w:r w:rsidRPr="00C6282E">
        <w:rPr>
          <w:rFonts w:ascii="Times New Roman" w:hAnsi="Times New Roman" w:cs="Times New Roman"/>
          <w:b/>
          <w:sz w:val="24"/>
          <w:szCs w:val="24"/>
        </w:rPr>
        <w:t xml:space="preserve"> Nitrogen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251B7D" w:rsidRPr="00C6282E" w:rsidRDefault="00251B7D" w:rsidP="00251B7D">
      <w:pPr>
        <w:pStyle w:val="ListParagraph"/>
        <w:ind w:left="1429"/>
        <w:jc w:val="center"/>
        <w:rPr>
          <w:rFonts w:ascii="Times New Roman" w:hAnsi="Times New Roman" w:cs="Times New Roman"/>
          <w:b/>
          <w:sz w:val="24"/>
          <w:szCs w:val="24"/>
        </w:rPr>
      </w:pPr>
    </w:p>
    <w:p w:rsidR="00251B7D" w:rsidRPr="00C6282E" w:rsidRDefault="00251B7D" w:rsidP="00251B7D">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7221A9A2" wp14:editId="1075AB02">
            <wp:extent cx="5181600" cy="2034540"/>
            <wp:effectExtent l="0" t="0" r="0" b="381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51B7D" w:rsidRPr="00C6282E" w:rsidRDefault="00251B7D" w:rsidP="00251B7D">
      <w:pPr>
        <w:pStyle w:val="ListParagraph"/>
        <w:ind w:left="1429"/>
        <w:jc w:val="center"/>
        <w:rPr>
          <w:rFonts w:ascii="Times New Roman" w:hAnsi="Times New Roman" w:cs="Times New Roman"/>
          <w:b/>
          <w:sz w:val="24"/>
          <w:szCs w:val="24"/>
        </w:rPr>
      </w:pPr>
    </w:p>
    <w:p w:rsidR="00251B7D" w:rsidRPr="00C6282E" w:rsidRDefault="00251B7D" w:rsidP="00251B7D">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703E5F" w:rsidRPr="00C6282E">
        <w:rPr>
          <w:rFonts w:ascii="Times New Roman" w:hAnsi="Times New Roman" w:cs="Times New Roman"/>
          <w:b/>
          <w:sz w:val="24"/>
          <w:szCs w:val="24"/>
        </w:rPr>
        <w:t>11</w:t>
      </w:r>
      <w:r w:rsidRPr="00C6282E">
        <w:rPr>
          <w:rFonts w:ascii="Times New Roman" w:hAnsi="Times New Roman" w:cs="Times New Roman"/>
          <w:b/>
          <w:sz w:val="24"/>
          <w:szCs w:val="24"/>
        </w:rPr>
        <w:t>(</w:t>
      </w:r>
      <w:r w:rsidR="00703E5F"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Ammonical</w:t>
      </w:r>
      <w:proofErr w:type="spellEnd"/>
      <w:r w:rsidRPr="00C6282E">
        <w:rPr>
          <w:rFonts w:ascii="Times New Roman" w:hAnsi="Times New Roman" w:cs="Times New Roman"/>
          <w:b/>
          <w:sz w:val="24"/>
          <w:szCs w:val="24"/>
        </w:rPr>
        <w:t xml:space="preserve"> Nitrogen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251B7D" w:rsidRPr="00C6282E" w:rsidRDefault="00251B7D" w:rsidP="00251B7D">
      <w:pPr>
        <w:pStyle w:val="ListParagraph"/>
        <w:ind w:left="1429"/>
        <w:jc w:val="center"/>
        <w:rPr>
          <w:rFonts w:ascii="Times New Roman" w:hAnsi="Times New Roman" w:cs="Times New Roman"/>
          <w:b/>
          <w:sz w:val="24"/>
          <w:szCs w:val="24"/>
        </w:rPr>
      </w:pPr>
    </w:p>
    <w:p w:rsidR="00251B7D" w:rsidRPr="00C6282E" w:rsidRDefault="00251B7D" w:rsidP="00251B7D">
      <w:pPr>
        <w:pStyle w:val="ListParagraph"/>
        <w:ind w:left="1429"/>
        <w:jc w:val="center"/>
        <w:rPr>
          <w:rFonts w:ascii="Times New Roman" w:hAnsi="Times New Roman" w:cs="Times New Roman"/>
          <w:b/>
          <w:sz w:val="24"/>
          <w:szCs w:val="24"/>
        </w:rPr>
      </w:pPr>
      <w:r w:rsidRPr="00C6282E">
        <w:rPr>
          <w:rFonts w:ascii="Times New Roman" w:hAnsi="Times New Roman" w:cs="Times New Roman"/>
          <w:b/>
          <w:noProof/>
          <w:sz w:val="24"/>
          <w:szCs w:val="24"/>
          <w:lang w:val="en-IN" w:eastAsia="en-IN"/>
        </w:rPr>
        <w:drawing>
          <wp:inline distT="0" distB="0" distL="0" distR="0" wp14:anchorId="0D2E28A6" wp14:editId="3EDA0F45">
            <wp:extent cx="5280660" cy="1463040"/>
            <wp:effectExtent l="0" t="0" r="15240" b="3810"/>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51B7D" w:rsidRPr="00C6282E" w:rsidRDefault="00251B7D" w:rsidP="00251B7D">
      <w:pPr>
        <w:pStyle w:val="ListParagraph"/>
        <w:ind w:left="1429"/>
        <w:jc w:val="center"/>
        <w:rPr>
          <w:rFonts w:ascii="Times New Roman" w:hAnsi="Times New Roman" w:cs="Times New Roman"/>
          <w:b/>
          <w:sz w:val="24"/>
          <w:szCs w:val="24"/>
        </w:rPr>
      </w:pPr>
    </w:p>
    <w:p w:rsidR="00251B7D" w:rsidRPr="00C6282E" w:rsidRDefault="00251B7D" w:rsidP="00251B7D">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703E5F" w:rsidRPr="00C6282E">
        <w:rPr>
          <w:rFonts w:ascii="Times New Roman" w:hAnsi="Times New Roman" w:cs="Times New Roman"/>
          <w:b/>
          <w:sz w:val="24"/>
          <w:szCs w:val="24"/>
        </w:rPr>
        <w:t>11</w:t>
      </w:r>
      <w:r w:rsidRPr="00C6282E">
        <w:rPr>
          <w:rFonts w:ascii="Times New Roman" w:hAnsi="Times New Roman" w:cs="Times New Roman"/>
          <w:b/>
          <w:sz w:val="24"/>
          <w:szCs w:val="24"/>
        </w:rPr>
        <w:t>(</w:t>
      </w:r>
      <w:r w:rsidR="00703E5F" w:rsidRPr="00C6282E">
        <w:rPr>
          <w:rFonts w:ascii="Times New Roman" w:hAnsi="Times New Roman" w:cs="Times New Roman"/>
          <w:b/>
          <w:sz w:val="24"/>
          <w:szCs w:val="24"/>
        </w:rPr>
        <w:t>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w:t>
      </w:r>
      <w:proofErr w:type="spellStart"/>
      <w:r w:rsidRPr="00C6282E">
        <w:rPr>
          <w:rFonts w:ascii="Times New Roman" w:hAnsi="Times New Roman" w:cs="Times New Roman"/>
          <w:b/>
          <w:sz w:val="24"/>
          <w:szCs w:val="24"/>
        </w:rPr>
        <w:t>Ammonical</w:t>
      </w:r>
      <w:proofErr w:type="spellEnd"/>
      <w:r w:rsidRPr="00C6282E">
        <w:rPr>
          <w:rFonts w:ascii="Times New Roman" w:hAnsi="Times New Roman" w:cs="Times New Roman"/>
          <w:b/>
          <w:sz w:val="24"/>
          <w:szCs w:val="24"/>
        </w:rPr>
        <w:t xml:space="preserve"> Nitrogen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683E08" w:rsidRPr="00C6282E" w:rsidRDefault="00683E08" w:rsidP="00251B7D">
      <w:pPr>
        <w:pStyle w:val="ListParagraph"/>
        <w:tabs>
          <w:tab w:val="left" w:pos="3852"/>
        </w:tabs>
        <w:ind w:left="0"/>
        <w:jc w:val="center"/>
        <w:rPr>
          <w:rFonts w:ascii="Times New Roman" w:hAnsi="Times New Roman" w:cs="Times New Roman"/>
          <w:sz w:val="24"/>
          <w:szCs w:val="24"/>
        </w:rPr>
      </w:pPr>
    </w:p>
    <w:p w:rsidR="007C7A0A" w:rsidRPr="00C6282E" w:rsidRDefault="007C7A0A" w:rsidP="00251B7D">
      <w:pPr>
        <w:pStyle w:val="ListParagraph"/>
        <w:tabs>
          <w:tab w:val="left" w:pos="3852"/>
        </w:tabs>
        <w:ind w:left="0"/>
        <w:jc w:val="center"/>
        <w:rPr>
          <w:rFonts w:ascii="Times New Roman" w:hAnsi="Times New Roman" w:cs="Times New Roman"/>
          <w:sz w:val="24"/>
          <w:szCs w:val="24"/>
        </w:rPr>
      </w:pPr>
    </w:p>
    <w:p w:rsidR="00683E08" w:rsidRPr="00C6282E" w:rsidRDefault="00683E08" w:rsidP="00683E08">
      <w:pPr>
        <w:tabs>
          <w:tab w:val="left" w:pos="3852"/>
        </w:tabs>
        <w:jc w:val="both"/>
        <w:rPr>
          <w:rFonts w:ascii="Times New Roman" w:hAnsi="Times New Roman" w:cs="Times New Roman"/>
          <w:b/>
          <w:sz w:val="24"/>
          <w:szCs w:val="24"/>
          <w:lang w:val="en-US"/>
        </w:rPr>
      </w:pPr>
      <w:r w:rsidRPr="00C6282E">
        <w:rPr>
          <w:rFonts w:ascii="Times New Roman" w:hAnsi="Times New Roman" w:cs="Times New Roman"/>
          <w:b/>
          <w:sz w:val="24"/>
          <w:szCs w:val="24"/>
          <w:lang w:val="en-US"/>
        </w:rPr>
        <w:t xml:space="preserve">10. Silicate </w:t>
      </w:r>
      <w:r w:rsidR="00005248" w:rsidRPr="00C6282E">
        <w:rPr>
          <w:rFonts w:ascii="Times New Roman" w:hAnsi="Times New Roman" w:cs="Times New Roman"/>
          <w:b/>
          <w:sz w:val="24"/>
          <w:szCs w:val="24"/>
          <w:lang w:val="en-US"/>
        </w:rPr>
        <w:t>contents</w:t>
      </w:r>
    </w:p>
    <w:p w:rsidR="00683E08" w:rsidRPr="00C6282E" w:rsidRDefault="00683E08" w:rsidP="009D378A">
      <w:pPr>
        <w:tabs>
          <w:tab w:val="left" w:pos="3852"/>
        </w:tabs>
        <w:jc w:val="both"/>
        <w:rPr>
          <w:rFonts w:ascii="Times New Roman" w:hAnsi="Times New Roman" w:cs="Times New Roman"/>
          <w:sz w:val="24"/>
          <w:szCs w:val="24"/>
          <w:lang w:val="en-US"/>
        </w:rPr>
      </w:pPr>
      <w:r w:rsidRPr="00C6282E">
        <w:rPr>
          <w:rFonts w:ascii="Times New Roman" w:hAnsi="Times New Roman" w:cs="Times New Roman"/>
          <w:b/>
          <w:sz w:val="24"/>
          <w:szCs w:val="24"/>
          <w:lang w:val="en-US"/>
        </w:rPr>
        <w:t xml:space="preserve">        </w:t>
      </w:r>
      <w:r w:rsidRPr="00C6282E">
        <w:rPr>
          <w:rFonts w:ascii="Times New Roman" w:hAnsi="Times New Roman" w:cs="Times New Roman"/>
          <w:sz w:val="24"/>
          <w:szCs w:val="24"/>
          <w:lang w:val="en-US"/>
        </w:rPr>
        <w:t>During the first year of s</w:t>
      </w:r>
      <w:r w:rsidR="009D378A" w:rsidRPr="00C6282E">
        <w:rPr>
          <w:rFonts w:ascii="Times New Roman" w:hAnsi="Times New Roman" w:cs="Times New Roman"/>
          <w:sz w:val="24"/>
          <w:szCs w:val="24"/>
          <w:lang w:val="en-US"/>
        </w:rPr>
        <w:t xml:space="preserve">tudy, the silicate value of 0.20 for </w:t>
      </w:r>
      <w:proofErr w:type="spellStart"/>
      <w:r w:rsidR="009D378A" w:rsidRPr="00C6282E">
        <w:rPr>
          <w:rFonts w:ascii="Times New Roman" w:hAnsi="Times New Roman" w:cs="Times New Roman"/>
          <w:sz w:val="24"/>
          <w:szCs w:val="24"/>
          <w:lang w:val="en-US"/>
        </w:rPr>
        <w:t>Kanke</w:t>
      </w:r>
      <w:proofErr w:type="spellEnd"/>
      <w:r w:rsidR="009D378A" w:rsidRPr="00C6282E">
        <w:rPr>
          <w:rFonts w:ascii="Times New Roman" w:hAnsi="Times New Roman" w:cs="Times New Roman"/>
          <w:sz w:val="24"/>
          <w:szCs w:val="24"/>
          <w:lang w:val="en-US"/>
        </w:rPr>
        <w:t xml:space="preserve"> dam, 0.2</w:t>
      </w:r>
      <w:r w:rsidR="009D378A" w:rsidRPr="00C6282E">
        <w:rPr>
          <w:rFonts w:ascii="Times New Roman" w:hAnsi="Times New Roman" w:cs="Times New Roman"/>
          <w:sz w:val="24"/>
          <w:szCs w:val="24"/>
        </w:rPr>
        <w:t>1</w:t>
      </w:r>
      <w:r w:rsidR="009D378A" w:rsidRPr="00C6282E">
        <w:rPr>
          <w:rFonts w:ascii="Times New Roman" w:hAnsi="Times New Roman" w:cs="Times New Roman"/>
          <w:sz w:val="24"/>
          <w:szCs w:val="24"/>
          <w:lang w:val="en-US"/>
        </w:rPr>
        <w:t xml:space="preserve"> for </w:t>
      </w:r>
      <w:proofErr w:type="spellStart"/>
      <w:r w:rsidR="009D378A" w:rsidRPr="00C6282E">
        <w:rPr>
          <w:rFonts w:ascii="Times New Roman" w:hAnsi="Times New Roman" w:cs="Times New Roman"/>
          <w:sz w:val="24"/>
          <w:szCs w:val="24"/>
          <w:lang w:val="en-US"/>
        </w:rPr>
        <w:t>Getalsud</w:t>
      </w:r>
      <w:proofErr w:type="spellEnd"/>
      <w:r w:rsidR="009D378A" w:rsidRPr="00C6282E">
        <w:rPr>
          <w:rFonts w:ascii="Times New Roman" w:hAnsi="Times New Roman" w:cs="Times New Roman"/>
          <w:sz w:val="24"/>
          <w:szCs w:val="24"/>
          <w:lang w:val="en-US"/>
        </w:rPr>
        <w:t xml:space="preserve"> dam, and 0.24 for </w:t>
      </w:r>
      <w:proofErr w:type="spellStart"/>
      <w:r w:rsidR="009D378A" w:rsidRPr="00C6282E">
        <w:rPr>
          <w:rFonts w:ascii="Times New Roman" w:hAnsi="Times New Roman" w:cs="Times New Roman"/>
          <w:sz w:val="24"/>
          <w:szCs w:val="24"/>
          <w:lang w:val="en-US"/>
        </w:rPr>
        <w:t>Hatia</w:t>
      </w:r>
      <w:proofErr w:type="spellEnd"/>
      <w:r w:rsidR="009D378A"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was found to be the minimum w</w:t>
      </w:r>
      <w:r w:rsidR="009D378A" w:rsidRPr="00C6282E">
        <w:rPr>
          <w:rFonts w:ascii="Times New Roman" w:hAnsi="Times New Roman" w:cs="Times New Roman"/>
          <w:sz w:val="24"/>
          <w:szCs w:val="24"/>
          <w:lang w:val="en-US"/>
        </w:rPr>
        <w:t>hereas the maximum value was 0.</w:t>
      </w:r>
      <w:r w:rsidRPr="00C6282E">
        <w:rPr>
          <w:rFonts w:ascii="Times New Roman" w:hAnsi="Times New Roman" w:cs="Times New Roman"/>
          <w:sz w:val="24"/>
          <w:szCs w:val="24"/>
          <w:lang w:val="en-US"/>
        </w:rPr>
        <w:t>9</w:t>
      </w:r>
      <w:r w:rsidR="009D378A" w:rsidRPr="00C6282E">
        <w:rPr>
          <w:rFonts w:ascii="Times New Roman" w:hAnsi="Times New Roman" w:cs="Times New Roman"/>
          <w:sz w:val="24"/>
          <w:szCs w:val="24"/>
          <w:lang w:val="en-US"/>
        </w:rPr>
        <w:t xml:space="preserve">8 for </w:t>
      </w:r>
      <w:proofErr w:type="spellStart"/>
      <w:r w:rsidR="009D378A" w:rsidRPr="00C6282E">
        <w:rPr>
          <w:rFonts w:ascii="Times New Roman" w:hAnsi="Times New Roman" w:cs="Times New Roman"/>
          <w:sz w:val="24"/>
          <w:szCs w:val="24"/>
          <w:lang w:val="en-US"/>
        </w:rPr>
        <w:t>Kanke</w:t>
      </w:r>
      <w:proofErr w:type="spellEnd"/>
      <w:r w:rsidR="009D378A" w:rsidRPr="00C6282E">
        <w:rPr>
          <w:rFonts w:ascii="Times New Roman" w:hAnsi="Times New Roman" w:cs="Times New Roman"/>
          <w:sz w:val="24"/>
          <w:szCs w:val="24"/>
          <w:lang w:val="en-US"/>
        </w:rPr>
        <w:t xml:space="preserve"> dam, 0.</w:t>
      </w:r>
      <w:r w:rsidR="009D378A" w:rsidRPr="00C6282E">
        <w:rPr>
          <w:rFonts w:ascii="Times New Roman" w:hAnsi="Times New Roman" w:cs="Times New Roman"/>
          <w:sz w:val="24"/>
          <w:szCs w:val="24"/>
        </w:rPr>
        <w:t>96</w:t>
      </w:r>
      <w:r w:rsidR="009D378A" w:rsidRPr="00C6282E">
        <w:rPr>
          <w:rFonts w:ascii="Times New Roman" w:hAnsi="Times New Roman" w:cs="Times New Roman"/>
          <w:sz w:val="24"/>
          <w:szCs w:val="24"/>
          <w:lang w:val="en-US"/>
        </w:rPr>
        <w:t xml:space="preserve"> for </w:t>
      </w:r>
      <w:proofErr w:type="spellStart"/>
      <w:r w:rsidR="009D378A" w:rsidRPr="00C6282E">
        <w:rPr>
          <w:rFonts w:ascii="Times New Roman" w:hAnsi="Times New Roman" w:cs="Times New Roman"/>
          <w:sz w:val="24"/>
          <w:szCs w:val="24"/>
          <w:lang w:val="en-US"/>
        </w:rPr>
        <w:t>Getalsud</w:t>
      </w:r>
      <w:proofErr w:type="spellEnd"/>
      <w:r w:rsidR="009D378A" w:rsidRPr="00C6282E">
        <w:rPr>
          <w:rFonts w:ascii="Times New Roman" w:hAnsi="Times New Roman" w:cs="Times New Roman"/>
          <w:sz w:val="24"/>
          <w:szCs w:val="24"/>
          <w:lang w:val="en-US"/>
        </w:rPr>
        <w:t xml:space="preserve"> dam, 0.</w:t>
      </w:r>
      <w:r w:rsidR="009D378A" w:rsidRPr="00C6282E">
        <w:rPr>
          <w:rFonts w:ascii="Times New Roman" w:hAnsi="Times New Roman" w:cs="Times New Roman"/>
          <w:sz w:val="24"/>
          <w:szCs w:val="24"/>
        </w:rPr>
        <w:t>97</w:t>
      </w:r>
      <w:r w:rsidR="009D378A" w:rsidRPr="00C6282E">
        <w:rPr>
          <w:rFonts w:ascii="Times New Roman" w:hAnsi="Times New Roman" w:cs="Times New Roman"/>
          <w:sz w:val="24"/>
          <w:szCs w:val="24"/>
          <w:lang w:val="en-US"/>
        </w:rPr>
        <w:t xml:space="preserve"> for </w:t>
      </w:r>
      <w:proofErr w:type="spellStart"/>
      <w:r w:rsidR="009D378A" w:rsidRPr="00C6282E">
        <w:rPr>
          <w:rFonts w:ascii="Times New Roman" w:hAnsi="Times New Roman" w:cs="Times New Roman"/>
          <w:sz w:val="24"/>
          <w:szCs w:val="24"/>
          <w:lang w:val="en-US"/>
        </w:rPr>
        <w:t>Hatia</w:t>
      </w:r>
      <w:proofErr w:type="spellEnd"/>
      <w:r w:rsidR="009D378A"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The silicate value </w:t>
      </w:r>
      <w:r w:rsidRPr="00C6282E">
        <w:rPr>
          <w:rFonts w:ascii="Times New Roman" w:hAnsi="Times New Roman" w:cs="Times New Roman"/>
          <w:sz w:val="24"/>
          <w:szCs w:val="24"/>
          <w:lang w:val="en-US"/>
        </w:rPr>
        <w:lastRenderedPageBreak/>
        <w:t>showed distinct seasonal fluctuation</w:t>
      </w:r>
      <w:r w:rsidR="009D378A" w:rsidRPr="00C6282E">
        <w:rPr>
          <w:rFonts w:ascii="Times New Roman" w:hAnsi="Times New Roman" w:cs="Times New Roman"/>
          <w:sz w:val="24"/>
          <w:szCs w:val="24"/>
          <w:lang w:val="en-US"/>
        </w:rPr>
        <w:t xml:space="preserve">. </w:t>
      </w:r>
      <w:r w:rsidRPr="00C6282E">
        <w:rPr>
          <w:rFonts w:ascii="Times New Roman" w:hAnsi="Times New Roman" w:cs="Times New Roman"/>
          <w:sz w:val="24"/>
          <w:szCs w:val="24"/>
          <w:lang w:val="en-US"/>
        </w:rPr>
        <w:t>It was evident, that silicate value of lake water was minimal in cold weather and post monsoon seasons, whereas it increased during the hot weather and pre-monsoons.</w:t>
      </w:r>
      <w:r w:rsidR="009D378A" w:rsidRPr="00C6282E">
        <w:rPr>
          <w:rFonts w:ascii="Times New Roman" w:hAnsi="Times New Roman" w:cs="Times New Roman"/>
          <w:sz w:val="24"/>
          <w:szCs w:val="24"/>
          <w:lang w:val="en-US"/>
        </w:rPr>
        <w:t xml:space="preserve"> </w:t>
      </w:r>
      <w:r w:rsidRPr="00C6282E">
        <w:rPr>
          <w:rFonts w:ascii="Times New Roman" w:hAnsi="Times New Roman" w:cs="Times New Roman"/>
          <w:sz w:val="24"/>
          <w:szCs w:val="24"/>
          <w:lang w:val="en-US"/>
        </w:rPr>
        <w:t>During the second year of study, more or less a similar trend was found, whereas the minim</w:t>
      </w:r>
      <w:r w:rsidR="00BC53BA" w:rsidRPr="00C6282E">
        <w:rPr>
          <w:rFonts w:ascii="Times New Roman" w:hAnsi="Times New Roman" w:cs="Times New Roman"/>
          <w:sz w:val="24"/>
          <w:szCs w:val="24"/>
          <w:lang w:val="en-US"/>
        </w:rPr>
        <w:t xml:space="preserve">um value was obtained to be 0.12 for </w:t>
      </w:r>
      <w:proofErr w:type="spellStart"/>
      <w:r w:rsidR="00BC53BA" w:rsidRPr="00C6282E">
        <w:rPr>
          <w:rFonts w:ascii="Times New Roman" w:hAnsi="Times New Roman" w:cs="Times New Roman"/>
          <w:sz w:val="24"/>
          <w:szCs w:val="24"/>
          <w:lang w:val="en-US"/>
        </w:rPr>
        <w:t>Kanke</w:t>
      </w:r>
      <w:proofErr w:type="spellEnd"/>
      <w:r w:rsidR="00BC53BA" w:rsidRPr="00C6282E">
        <w:rPr>
          <w:rFonts w:ascii="Times New Roman" w:hAnsi="Times New Roman" w:cs="Times New Roman"/>
          <w:sz w:val="24"/>
          <w:szCs w:val="24"/>
          <w:lang w:val="en-US"/>
        </w:rPr>
        <w:t xml:space="preserve"> dam, 0.</w:t>
      </w:r>
      <w:r w:rsidR="00BC53BA" w:rsidRPr="00C6282E">
        <w:rPr>
          <w:rFonts w:ascii="Times New Roman" w:hAnsi="Times New Roman" w:cs="Times New Roman"/>
          <w:sz w:val="24"/>
          <w:szCs w:val="24"/>
        </w:rPr>
        <w:t>14</w:t>
      </w:r>
      <w:r w:rsidR="00BC53BA" w:rsidRPr="00C6282E">
        <w:rPr>
          <w:rFonts w:ascii="Times New Roman" w:hAnsi="Times New Roman" w:cs="Times New Roman"/>
          <w:sz w:val="24"/>
          <w:szCs w:val="24"/>
          <w:lang w:val="en-US"/>
        </w:rPr>
        <w:t xml:space="preserve"> for </w:t>
      </w:r>
      <w:proofErr w:type="spellStart"/>
      <w:r w:rsidR="00BC53BA" w:rsidRPr="00C6282E">
        <w:rPr>
          <w:rFonts w:ascii="Times New Roman" w:hAnsi="Times New Roman" w:cs="Times New Roman"/>
          <w:sz w:val="24"/>
          <w:szCs w:val="24"/>
          <w:lang w:val="en-US"/>
        </w:rPr>
        <w:t>Getalsud</w:t>
      </w:r>
      <w:proofErr w:type="spellEnd"/>
      <w:r w:rsidR="00BC53BA" w:rsidRPr="00C6282E">
        <w:rPr>
          <w:rFonts w:ascii="Times New Roman" w:hAnsi="Times New Roman" w:cs="Times New Roman"/>
          <w:sz w:val="24"/>
          <w:szCs w:val="24"/>
          <w:lang w:val="en-US"/>
        </w:rPr>
        <w:t xml:space="preserve"> dam, 0.1</w:t>
      </w:r>
      <w:r w:rsidR="00BC53BA" w:rsidRPr="00C6282E">
        <w:rPr>
          <w:rFonts w:ascii="Times New Roman" w:hAnsi="Times New Roman" w:cs="Times New Roman"/>
          <w:sz w:val="24"/>
          <w:szCs w:val="24"/>
        </w:rPr>
        <w:t>6</w:t>
      </w:r>
      <w:r w:rsidR="00BC53BA" w:rsidRPr="00C6282E">
        <w:rPr>
          <w:rFonts w:ascii="Times New Roman" w:hAnsi="Times New Roman" w:cs="Times New Roman"/>
          <w:sz w:val="24"/>
          <w:szCs w:val="24"/>
          <w:lang w:val="en-US"/>
        </w:rPr>
        <w:t xml:space="preserve"> for </w:t>
      </w:r>
      <w:proofErr w:type="spellStart"/>
      <w:r w:rsidR="00BC53BA" w:rsidRPr="00C6282E">
        <w:rPr>
          <w:rFonts w:ascii="Times New Roman" w:hAnsi="Times New Roman" w:cs="Times New Roman"/>
          <w:sz w:val="24"/>
          <w:szCs w:val="24"/>
          <w:lang w:val="en-US"/>
        </w:rPr>
        <w:t>Hatia</w:t>
      </w:r>
      <w:proofErr w:type="spellEnd"/>
      <w:r w:rsidR="00BC53BA" w:rsidRPr="00C6282E">
        <w:rPr>
          <w:rFonts w:ascii="Times New Roman" w:hAnsi="Times New Roman" w:cs="Times New Roman"/>
          <w:sz w:val="24"/>
          <w:szCs w:val="24"/>
          <w:lang w:val="en-US"/>
        </w:rPr>
        <w:t xml:space="preserve"> dam</w:t>
      </w:r>
      <w:r w:rsidRPr="00C6282E">
        <w:rPr>
          <w:rFonts w:ascii="Times New Roman" w:hAnsi="Times New Roman" w:cs="Times New Roman"/>
          <w:sz w:val="24"/>
          <w:szCs w:val="24"/>
          <w:lang w:val="en-US"/>
        </w:rPr>
        <w:t xml:space="preserve"> ppm (January 2023) and the maximum value was found in the month of April 2023 (0.96 </w:t>
      </w:r>
      <w:r w:rsidR="00BC53BA" w:rsidRPr="00C6282E">
        <w:rPr>
          <w:rFonts w:ascii="Times New Roman" w:hAnsi="Times New Roman" w:cs="Times New Roman"/>
          <w:sz w:val="24"/>
          <w:szCs w:val="24"/>
          <w:lang w:val="en-US"/>
        </w:rPr>
        <w:t xml:space="preserve">for </w:t>
      </w:r>
      <w:proofErr w:type="spellStart"/>
      <w:r w:rsidR="00BC53BA" w:rsidRPr="00C6282E">
        <w:rPr>
          <w:rFonts w:ascii="Times New Roman" w:hAnsi="Times New Roman" w:cs="Times New Roman"/>
          <w:sz w:val="24"/>
          <w:szCs w:val="24"/>
          <w:lang w:val="en-US"/>
        </w:rPr>
        <w:t>Kanke</w:t>
      </w:r>
      <w:proofErr w:type="spellEnd"/>
      <w:r w:rsidR="00BC53BA" w:rsidRPr="00C6282E">
        <w:rPr>
          <w:rFonts w:ascii="Times New Roman" w:hAnsi="Times New Roman" w:cs="Times New Roman"/>
          <w:sz w:val="24"/>
          <w:szCs w:val="24"/>
          <w:lang w:val="en-US"/>
        </w:rPr>
        <w:t xml:space="preserve"> dam, 0.</w:t>
      </w:r>
      <w:r w:rsidR="00BC53BA" w:rsidRPr="00C6282E">
        <w:rPr>
          <w:rFonts w:ascii="Times New Roman" w:hAnsi="Times New Roman" w:cs="Times New Roman"/>
          <w:sz w:val="24"/>
          <w:szCs w:val="24"/>
        </w:rPr>
        <w:t>97</w:t>
      </w:r>
      <w:r w:rsidR="00BC53BA" w:rsidRPr="00C6282E">
        <w:rPr>
          <w:rFonts w:ascii="Times New Roman" w:hAnsi="Times New Roman" w:cs="Times New Roman"/>
          <w:sz w:val="24"/>
          <w:szCs w:val="24"/>
          <w:lang w:val="en-US"/>
        </w:rPr>
        <w:t xml:space="preserve"> for </w:t>
      </w:r>
      <w:proofErr w:type="spellStart"/>
      <w:r w:rsidR="00BC53BA" w:rsidRPr="00C6282E">
        <w:rPr>
          <w:rFonts w:ascii="Times New Roman" w:hAnsi="Times New Roman" w:cs="Times New Roman"/>
          <w:sz w:val="24"/>
          <w:szCs w:val="24"/>
          <w:lang w:val="en-US"/>
        </w:rPr>
        <w:t>Getalsud</w:t>
      </w:r>
      <w:proofErr w:type="spellEnd"/>
      <w:r w:rsidR="00BC53BA" w:rsidRPr="00C6282E">
        <w:rPr>
          <w:rFonts w:ascii="Times New Roman" w:hAnsi="Times New Roman" w:cs="Times New Roman"/>
          <w:sz w:val="24"/>
          <w:szCs w:val="24"/>
          <w:lang w:val="en-US"/>
        </w:rPr>
        <w:t xml:space="preserve"> dam, 0.</w:t>
      </w:r>
      <w:r w:rsidR="00BC53BA" w:rsidRPr="00C6282E">
        <w:rPr>
          <w:rFonts w:ascii="Times New Roman" w:hAnsi="Times New Roman" w:cs="Times New Roman"/>
          <w:sz w:val="24"/>
          <w:szCs w:val="24"/>
        </w:rPr>
        <w:t>99</w:t>
      </w:r>
      <w:r w:rsidR="00BC53BA" w:rsidRPr="00C6282E">
        <w:rPr>
          <w:rFonts w:ascii="Times New Roman" w:hAnsi="Times New Roman" w:cs="Times New Roman"/>
          <w:sz w:val="24"/>
          <w:szCs w:val="24"/>
          <w:lang w:val="en-US"/>
        </w:rPr>
        <w:t xml:space="preserve"> for </w:t>
      </w:r>
      <w:proofErr w:type="spellStart"/>
      <w:r w:rsidR="00BC53BA" w:rsidRPr="00C6282E">
        <w:rPr>
          <w:rFonts w:ascii="Times New Roman" w:hAnsi="Times New Roman" w:cs="Times New Roman"/>
          <w:sz w:val="24"/>
          <w:szCs w:val="24"/>
          <w:lang w:val="en-US"/>
        </w:rPr>
        <w:t>Hatia</w:t>
      </w:r>
      <w:proofErr w:type="spellEnd"/>
      <w:r w:rsidR="00BC53BA" w:rsidRPr="00C6282E">
        <w:rPr>
          <w:rFonts w:ascii="Times New Roman" w:hAnsi="Times New Roman" w:cs="Times New Roman"/>
          <w:sz w:val="24"/>
          <w:szCs w:val="24"/>
          <w:lang w:val="en-US"/>
        </w:rPr>
        <w:t xml:space="preserve"> dam</w:t>
      </w:r>
      <w:r w:rsidR="00BC53BA" w:rsidRPr="00C6282E">
        <w:rPr>
          <w:rFonts w:ascii="Times New Roman" w:hAnsi="Times New Roman" w:cs="Times New Roman"/>
          <w:sz w:val="24"/>
          <w:szCs w:val="24"/>
        </w:rPr>
        <w:t xml:space="preserve"> </w:t>
      </w:r>
      <w:r w:rsidRPr="00C6282E">
        <w:rPr>
          <w:rFonts w:ascii="Times New Roman" w:hAnsi="Times New Roman" w:cs="Times New Roman"/>
          <w:sz w:val="24"/>
          <w:szCs w:val="24"/>
          <w:lang w:val="en-US"/>
        </w:rPr>
        <w:t>ppm).</w:t>
      </w:r>
    </w:p>
    <w:p w:rsidR="00683E08" w:rsidRPr="00C6282E" w:rsidRDefault="00683E08" w:rsidP="009D378A">
      <w:pPr>
        <w:tabs>
          <w:tab w:val="left" w:pos="3852"/>
        </w:tabs>
        <w:jc w:val="both"/>
        <w:rPr>
          <w:rFonts w:ascii="Times New Roman" w:hAnsi="Times New Roman" w:cs="Times New Roman"/>
          <w:sz w:val="24"/>
          <w:szCs w:val="24"/>
          <w:lang w:val="en-US"/>
        </w:rPr>
      </w:pPr>
      <w:r w:rsidRPr="00C6282E">
        <w:rPr>
          <w:rFonts w:ascii="Times New Roman" w:hAnsi="Times New Roman" w:cs="Times New Roman"/>
          <w:sz w:val="24"/>
          <w:szCs w:val="24"/>
          <w:lang w:val="en-US"/>
        </w:rPr>
        <w:t xml:space="preserve">        A positive significant correlation between the pH value and the silicate value was observed as when pH tended to be alkaline, the silicate value also increased and vice-versa   (r = 0.84, p &gt; 0.001).</w:t>
      </w:r>
    </w:p>
    <w:p w:rsidR="000F121A" w:rsidRPr="00C6282E" w:rsidRDefault="000F121A" w:rsidP="00683E08">
      <w:pPr>
        <w:pStyle w:val="ListParagraph"/>
        <w:tabs>
          <w:tab w:val="left" w:pos="3852"/>
        </w:tabs>
        <w:ind w:left="1701"/>
        <w:jc w:val="center"/>
        <w:rPr>
          <w:rFonts w:ascii="Times New Roman" w:hAnsi="Times New Roman" w:cs="Times New Roman"/>
          <w:sz w:val="24"/>
          <w:szCs w:val="24"/>
        </w:rPr>
      </w:pPr>
    </w:p>
    <w:p w:rsidR="00683E08" w:rsidRPr="00C6282E" w:rsidRDefault="00683E08" w:rsidP="00683E08">
      <w:pPr>
        <w:pStyle w:val="ListParagraph"/>
        <w:tabs>
          <w:tab w:val="left" w:pos="3852"/>
        </w:tabs>
        <w:ind w:left="1701"/>
        <w:jc w:val="center"/>
        <w:rPr>
          <w:rFonts w:ascii="Times New Roman" w:hAnsi="Times New Roman" w:cs="Times New Roman"/>
          <w:sz w:val="24"/>
          <w:szCs w:val="24"/>
        </w:rPr>
      </w:pPr>
      <w:r w:rsidRPr="00C6282E">
        <w:rPr>
          <w:rFonts w:ascii="Times New Roman" w:hAnsi="Times New Roman" w:cs="Times New Roman"/>
          <w:noProof/>
          <w:sz w:val="24"/>
          <w:szCs w:val="24"/>
          <w:lang w:val="en-IN" w:eastAsia="en-IN"/>
        </w:rPr>
        <w:drawing>
          <wp:inline distT="0" distB="0" distL="0" distR="0" wp14:anchorId="1EDA93F9" wp14:editId="426B8169">
            <wp:extent cx="5128260" cy="1584960"/>
            <wp:effectExtent l="0" t="0" r="15240" b="15240"/>
            <wp:docPr id="101" name="Chart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005248" w:rsidRPr="00C6282E">
        <w:rPr>
          <w:rFonts w:ascii="Times New Roman" w:hAnsi="Times New Roman" w:cs="Times New Roman"/>
          <w:b/>
          <w:sz w:val="24"/>
          <w:szCs w:val="24"/>
        </w:rPr>
        <w:t>12</w:t>
      </w:r>
      <w:r w:rsidRPr="00C6282E">
        <w:rPr>
          <w:rFonts w:ascii="Times New Roman" w:hAnsi="Times New Roman" w:cs="Times New Roman"/>
          <w:b/>
          <w:sz w:val="24"/>
          <w:szCs w:val="24"/>
        </w:rPr>
        <w:t>(a</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Silicate Content of </w:t>
      </w:r>
      <w:proofErr w:type="spellStart"/>
      <w:r w:rsidRPr="00C6282E">
        <w:rPr>
          <w:rFonts w:ascii="Times New Roman" w:hAnsi="Times New Roman" w:cs="Times New Roman"/>
          <w:b/>
          <w:sz w:val="24"/>
          <w:szCs w:val="24"/>
        </w:rPr>
        <w:t>Kanke</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tabs>
          <w:tab w:val="left" w:pos="3852"/>
        </w:tabs>
        <w:ind w:left="1701"/>
        <w:jc w:val="center"/>
        <w:rPr>
          <w:rFonts w:ascii="Times New Roman" w:hAnsi="Times New Roman" w:cs="Times New Roman"/>
          <w:sz w:val="24"/>
          <w:szCs w:val="24"/>
        </w:rPr>
      </w:pPr>
    </w:p>
    <w:p w:rsidR="00683E08" w:rsidRPr="00C6282E" w:rsidRDefault="00683E08" w:rsidP="00683E08">
      <w:pPr>
        <w:pStyle w:val="ListParagraph"/>
        <w:tabs>
          <w:tab w:val="left" w:pos="3852"/>
        </w:tabs>
        <w:ind w:left="1701"/>
        <w:jc w:val="center"/>
        <w:rPr>
          <w:rFonts w:ascii="Times New Roman" w:hAnsi="Times New Roman" w:cs="Times New Roman"/>
          <w:sz w:val="24"/>
          <w:szCs w:val="24"/>
        </w:rPr>
      </w:pPr>
      <w:r w:rsidRPr="00C6282E">
        <w:rPr>
          <w:rFonts w:ascii="Times New Roman" w:hAnsi="Times New Roman" w:cs="Times New Roman"/>
          <w:noProof/>
          <w:sz w:val="24"/>
          <w:szCs w:val="24"/>
          <w:lang w:val="en-IN" w:eastAsia="en-IN"/>
        </w:rPr>
        <w:drawing>
          <wp:inline distT="0" distB="0" distL="0" distR="0" wp14:anchorId="31507DB3" wp14:editId="77F30CB9">
            <wp:extent cx="4953000" cy="1417320"/>
            <wp:effectExtent l="0" t="0" r="0" b="11430"/>
            <wp:docPr id="100" name="Chart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005248" w:rsidRPr="00C6282E">
        <w:rPr>
          <w:rFonts w:ascii="Times New Roman" w:hAnsi="Times New Roman" w:cs="Times New Roman"/>
          <w:b/>
          <w:sz w:val="24"/>
          <w:szCs w:val="24"/>
        </w:rPr>
        <w:t>12</w:t>
      </w:r>
      <w:r w:rsidRPr="00C6282E">
        <w:rPr>
          <w:rFonts w:ascii="Times New Roman" w:hAnsi="Times New Roman" w:cs="Times New Roman"/>
          <w:b/>
          <w:sz w:val="24"/>
          <w:szCs w:val="24"/>
        </w:rPr>
        <w:t>(b</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Silicate Content of </w:t>
      </w:r>
      <w:proofErr w:type="spellStart"/>
      <w:r w:rsidRPr="00C6282E">
        <w:rPr>
          <w:rFonts w:ascii="Times New Roman" w:hAnsi="Times New Roman" w:cs="Times New Roman"/>
          <w:b/>
          <w:sz w:val="24"/>
          <w:szCs w:val="24"/>
        </w:rPr>
        <w:t>Getalsud</w:t>
      </w:r>
      <w:proofErr w:type="spellEnd"/>
      <w:r w:rsidRPr="00C6282E">
        <w:rPr>
          <w:rFonts w:ascii="Times New Roman" w:hAnsi="Times New Roman" w:cs="Times New Roman"/>
          <w:b/>
          <w:sz w:val="24"/>
          <w:szCs w:val="24"/>
        </w:rPr>
        <w:t xml:space="preserve"> Dam</w:t>
      </w:r>
    </w:p>
    <w:p w:rsidR="00683E08" w:rsidRPr="00C6282E" w:rsidRDefault="00683E08" w:rsidP="00683E08">
      <w:pPr>
        <w:pStyle w:val="ListParagraph"/>
        <w:ind w:left="1429"/>
        <w:jc w:val="center"/>
        <w:rPr>
          <w:rFonts w:ascii="Times New Roman" w:hAnsi="Times New Roman" w:cs="Times New Roman"/>
          <w:b/>
          <w:sz w:val="24"/>
          <w:szCs w:val="24"/>
        </w:rPr>
      </w:pPr>
    </w:p>
    <w:p w:rsidR="00683E08" w:rsidRPr="00C6282E" w:rsidRDefault="00683E08" w:rsidP="00683E08">
      <w:pPr>
        <w:pStyle w:val="ListParagraph"/>
        <w:tabs>
          <w:tab w:val="left" w:pos="3852"/>
        </w:tabs>
        <w:ind w:left="1418"/>
        <w:jc w:val="center"/>
        <w:rPr>
          <w:rFonts w:ascii="Times New Roman" w:hAnsi="Times New Roman" w:cs="Times New Roman"/>
          <w:sz w:val="24"/>
          <w:szCs w:val="24"/>
        </w:rPr>
      </w:pPr>
      <w:r w:rsidRPr="00C6282E">
        <w:rPr>
          <w:rFonts w:ascii="Times New Roman" w:hAnsi="Times New Roman" w:cs="Times New Roman"/>
          <w:noProof/>
          <w:sz w:val="24"/>
          <w:szCs w:val="24"/>
          <w:lang w:val="en-IN" w:eastAsia="en-IN"/>
        </w:rPr>
        <w:drawing>
          <wp:inline distT="0" distB="0" distL="0" distR="0" wp14:anchorId="423C0719" wp14:editId="13E92785">
            <wp:extent cx="5189220" cy="1356360"/>
            <wp:effectExtent l="0" t="0" r="11430" b="15240"/>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83E08" w:rsidRPr="00C6282E" w:rsidRDefault="00683E08" w:rsidP="00683E08">
      <w:pPr>
        <w:pStyle w:val="ListParagraph"/>
        <w:ind w:left="1429"/>
        <w:jc w:val="center"/>
        <w:rPr>
          <w:rFonts w:ascii="Times New Roman" w:hAnsi="Times New Roman" w:cs="Times New Roman"/>
          <w:b/>
          <w:sz w:val="24"/>
          <w:szCs w:val="24"/>
        </w:rPr>
      </w:pPr>
      <w:r w:rsidRPr="00C6282E">
        <w:rPr>
          <w:rFonts w:ascii="Times New Roman" w:hAnsi="Times New Roman" w:cs="Times New Roman"/>
          <w:b/>
          <w:sz w:val="24"/>
          <w:szCs w:val="24"/>
        </w:rPr>
        <w:t xml:space="preserve">Fig </w:t>
      </w:r>
      <w:r w:rsidR="00005248" w:rsidRPr="00C6282E">
        <w:rPr>
          <w:rFonts w:ascii="Times New Roman" w:hAnsi="Times New Roman" w:cs="Times New Roman"/>
          <w:b/>
          <w:sz w:val="24"/>
          <w:szCs w:val="24"/>
        </w:rPr>
        <w:t>12</w:t>
      </w:r>
      <w:r w:rsidRPr="00C6282E">
        <w:rPr>
          <w:rFonts w:ascii="Times New Roman" w:hAnsi="Times New Roman" w:cs="Times New Roman"/>
          <w:b/>
          <w:sz w:val="24"/>
          <w:szCs w:val="24"/>
        </w:rPr>
        <w:t>(c</w:t>
      </w:r>
      <w:proofErr w:type="gramStart"/>
      <w:r w:rsidRPr="00C6282E">
        <w:rPr>
          <w:rFonts w:ascii="Times New Roman" w:hAnsi="Times New Roman" w:cs="Times New Roman"/>
          <w:b/>
          <w:sz w:val="24"/>
          <w:szCs w:val="24"/>
        </w:rPr>
        <w:t>)–</w:t>
      </w:r>
      <w:proofErr w:type="gramEnd"/>
      <w:r w:rsidRPr="00C6282E">
        <w:rPr>
          <w:rFonts w:ascii="Times New Roman" w:hAnsi="Times New Roman" w:cs="Times New Roman"/>
          <w:b/>
          <w:sz w:val="24"/>
          <w:szCs w:val="24"/>
        </w:rPr>
        <w:t xml:space="preserve"> Silicate Content of </w:t>
      </w:r>
      <w:proofErr w:type="spellStart"/>
      <w:r w:rsidRPr="00C6282E">
        <w:rPr>
          <w:rFonts w:ascii="Times New Roman" w:hAnsi="Times New Roman" w:cs="Times New Roman"/>
          <w:b/>
          <w:sz w:val="24"/>
          <w:szCs w:val="24"/>
        </w:rPr>
        <w:t>Dhurwa</w:t>
      </w:r>
      <w:proofErr w:type="spellEnd"/>
      <w:r w:rsidRPr="00C6282E">
        <w:rPr>
          <w:rFonts w:ascii="Times New Roman" w:hAnsi="Times New Roman" w:cs="Times New Roman"/>
          <w:b/>
          <w:sz w:val="24"/>
          <w:szCs w:val="24"/>
        </w:rPr>
        <w:t xml:space="preserve"> Dam</w:t>
      </w:r>
    </w:p>
    <w:p w:rsidR="00240E58" w:rsidRPr="00C6282E" w:rsidRDefault="00240E58" w:rsidP="006E6222">
      <w:pPr>
        <w:jc w:val="both"/>
        <w:rPr>
          <w:rFonts w:ascii="Times New Roman" w:hAnsi="Times New Roman" w:cs="Times New Roman"/>
          <w:b/>
          <w:sz w:val="24"/>
          <w:szCs w:val="24"/>
        </w:rPr>
      </w:pPr>
      <w:r w:rsidRPr="00C6282E">
        <w:rPr>
          <w:rFonts w:ascii="Times New Roman" w:hAnsi="Times New Roman" w:cs="Times New Roman"/>
          <w:b/>
          <w:sz w:val="24"/>
          <w:szCs w:val="24"/>
        </w:rPr>
        <w:t>SUMMARY</w:t>
      </w:r>
    </w:p>
    <w:p w:rsidR="00F32CC3" w:rsidRPr="00C6282E" w:rsidRDefault="00BF1E34" w:rsidP="005A0338">
      <w:pPr>
        <w:jc w:val="both"/>
        <w:rPr>
          <w:rFonts w:ascii="Times New Roman" w:hAnsi="Times New Roman" w:cs="Times New Roman"/>
          <w:sz w:val="24"/>
          <w:szCs w:val="24"/>
        </w:rPr>
      </w:pPr>
      <w:r w:rsidRPr="00C6282E">
        <w:rPr>
          <w:rFonts w:ascii="Times New Roman" w:hAnsi="Times New Roman" w:cs="Times New Roman"/>
          <w:sz w:val="24"/>
          <w:szCs w:val="24"/>
        </w:rPr>
        <w:tab/>
        <w:t xml:space="preserve">The study suggests that </w:t>
      </w:r>
      <w:r w:rsidR="00293DB0" w:rsidRPr="00C6282E">
        <w:rPr>
          <w:rFonts w:ascii="Times New Roman" w:hAnsi="Times New Roman" w:cs="Times New Roman"/>
          <w:sz w:val="24"/>
          <w:szCs w:val="24"/>
        </w:rPr>
        <w:t>all the three water bodies away from the main population of Ranchi is in good condition</w:t>
      </w:r>
      <w:r w:rsidR="005E4874" w:rsidRPr="00C6282E">
        <w:rPr>
          <w:rFonts w:ascii="Times New Roman" w:hAnsi="Times New Roman" w:cs="Times New Roman"/>
          <w:sz w:val="24"/>
          <w:szCs w:val="24"/>
        </w:rPr>
        <w:t xml:space="preserve"> and has a positive trend during several months</w:t>
      </w:r>
      <w:r w:rsidR="005A0338" w:rsidRPr="00C6282E">
        <w:rPr>
          <w:rFonts w:ascii="Times New Roman" w:hAnsi="Times New Roman" w:cs="Times New Roman"/>
          <w:sz w:val="24"/>
          <w:szCs w:val="24"/>
        </w:rPr>
        <w:t xml:space="preserve"> and seasons</w:t>
      </w:r>
      <w:r w:rsidR="00293DB0" w:rsidRPr="00C6282E">
        <w:rPr>
          <w:rFonts w:ascii="Times New Roman" w:hAnsi="Times New Roman" w:cs="Times New Roman"/>
          <w:sz w:val="24"/>
          <w:szCs w:val="24"/>
        </w:rPr>
        <w:t xml:space="preserve"> as far as the parameters studied in the research work is considered</w:t>
      </w:r>
      <w:r w:rsidR="005A0338" w:rsidRPr="00C6282E">
        <w:rPr>
          <w:rFonts w:ascii="Times New Roman" w:hAnsi="Times New Roman" w:cs="Times New Roman"/>
          <w:sz w:val="24"/>
          <w:szCs w:val="24"/>
        </w:rPr>
        <w:t xml:space="preserve"> with significance correlation </w:t>
      </w:r>
      <w:r w:rsidR="005A0338" w:rsidRPr="00C6282E">
        <w:rPr>
          <w:rFonts w:ascii="Times New Roman" w:hAnsi="Times New Roman" w:cs="Times New Roman"/>
          <w:sz w:val="24"/>
          <w:szCs w:val="24"/>
        </w:rPr>
        <w:lastRenderedPageBreak/>
        <w:t>between the water level and monsoon rainfall</w:t>
      </w:r>
      <w:r w:rsidR="00293DB0" w:rsidRPr="00C6282E">
        <w:rPr>
          <w:rFonts w:ascii="Times New Roman" w:hAnsi="Times New Roman" w:cs="Times New Roman"/>
          <w:sz w:val="24"/>
          <w:szCs w:val="24"/>
        </w:rPr>
        <w:t>.</w:t>
      </w:r>
      <w:r w:rsidR="008B7067" w:rsidRPr="00C6282E">
        <w:rPr>
          <w:rFonts w:ascii="Times New Roman" w:hAnsi="Times New Roman" w:cs="Times New Roman"/>
          <w:sz w:val="24"/>
          <w:szCs w:val="24"/>
        </w:rPr>
        <w:t xml:space="preserve"> The study shows that as the distance increases for the treatment of reservoir to distribution points, the cross contamination rate also increases and care should be taken for good hygienic practice while transporting, storing and using water.</w:t>
      </w:r>
      <w:r w:rsidR="005A0338" w:rsidRPr="00C6282E">
        <w:rPr>
          <w:rFonts w:ascii="Times New Roman" w:hAnsi="Times New Roman" w:cs="Times New Roman"/>
          <w:sz w:val="24"/>
          <w:szCs w:val="24"/>
        </w:rPr>
        <w:t xml:space="preserve">  </w:t>
      </w:r>
      <w:r w:rsidR="00F32CC3" w:rsidRPr="00C6282E">
        <w:rPr>
          <w:rFonts w:ascii="Times New Roman" w:hAnsi="Times New Roman" w:cs="Times New Roman"/>
          <w:sz w:val="24"/>
          <w:szCs w:val="24"/>
        </w:rPr>
        <w:t xml:space="preserve">The outer skirt of the dam is </w:t>
      </w:r>
      <w:proofErr w:type="spellStart"/>
      <w:r w:rsidR="00F32CC3" w:rsidRPr="00C6282E">
        <w:rPr>
          <w:rFonts w:ascii="Times New Roman" w:hAnsi="Times New Roman" w:cs="Times New Roman"/>
          <w:sz w:val="24"/>
          <w:szCs w:val="24"/>
        </w:rPr>
        <w:t>shunk</w:t>
      </w:r>
      <w:proofErr w:type="spellEnd"/>
      <w:r w:rsidR="00F32CC3" w:rsidRPr="00C6282E">
        <w:rPr>
          <w:rFonts w:ascii="Times New Roman" w:hAnsi="Times New Roman" w:cs="Times New Roman"/>
          <w:sz w:val="24"/>
          <w:szCs w:val="24"/>
        </w:rPr>
        <w:t xml:space="preserve"> considerably due to the aggressive and rapid urbanization process and uncontrolled encroachment, we need to spread awareness among people in order to maintain pollution.</w:t>
      </w:r>
      <w:r w:rsidR="005A0338" w:rsidRPr="00C6282E">
        <w:rPr>
          <w:rFonts w:ascii="Times New Roman" w:hAnsi="Times New Roman" w:cs="Times New Roman"/>
          <w:sz w:val="24"/>
          <w:szCs w:val="24"/>
        </w:rPr>
        <w:t xml:space="preserve"> Hence the finding are crucial for water resource management and planning in the Ranchi region.</w:t>
      </w:r>
    </w:p>
    <w:p w:rsidR="007D3122" w:rsidRPr="00C6282E" w:rsidRDefault="007D3122" w:rsidP="006E6222">
      <w:pPr>
        <w:jc w:val="both"/>
        <w:rPr>
          <w:rFonts w:ascii="Times New Roman" w:hAnsi="Times New Roman" w:cs="Times New Roman"/>
          <w:b/>
          <w:sz w:val="24"/>
          <w:szCs w:val="24"/>
        </w:rPr>
      </w:pPr>
      <w:r w:rsidRPr="00C6282E">
        <w:rPr>
          <w:rFonts w:ascii="Times New Roman" w:hAnsi="Times New Roman" w:cs="Times New Roman"/>
          <w:b/>
          <w:sz w:val="24"/>
          <w:szCs w:val="24"/>
        </w:rPr>
        <w:t>REFRENCES</w:t>
      </w:r>
    </w:p>
    <w:p w:rsidR="00676ECD" w:rsidRPr="00C6282E" w:rsidRDefault="007D3122" w:rsidP="006E6222">
      <w:pPr>
        <w:jc w:val="both"/>
        <w:rPr>
          <w:rFonts w:ascii="Times New Roman" w:hAnsi="Times New Roman" w:cs="Times New Roman"/>
          <w:sz w:val="24"/>
          <w:szCs w:val="24"/>
        </w:rPr>
      </w:pPr>
      <w:r w:rsidRPr="00C6282E">
        <w:rPr>
          <w:rFonts w:ascii="Times New Roman" w:hAnsi="Times New Roman" w:cs="Times New Roman"/>
          <w:sz w:val="24"/>
          <w:szCs w:val="24"/>
        </w:rPr>
        <w:t xml:space="preserve">[1] </w:t>
      </w:r>
      <w:proofErr w:type="spellStart"/>
      <w:r w:rsidR="00676ECD" w:rsidRPr="00C6282E">
        <w:rPr>
          <w:rFonts w:ascii="Times New Roman" w:hAnsi="Times New Roman" w:cs="Times New Roman"/>
          <w:sz w:val="24"/>
          <w:szCs w:val="24"/>
        </w:rPr>
        <w:t>Akin.M</w:t>
      </w:r>
      <w:proofErr w:type="spellEnd"/>
      <w:r w:rsidR="00676ECD" w:rsidRPr="00C6282E">
        <w:rPr>
          <w:rFonts w:ascii="Times New Roman" w:hAnsi="Times New Roman" w:cs="Times New Roman"/>
          <w:sz w:val="24"/>
          <w:szCs w:val="24"/>
        </w:rPr>
        <w:t xml:space="preserve">., </w:t>
      </w:r>
      <w:proofErr w:type="spellStart"/>
      <w:proofErr w:type="gramStart"/>
      <w:r w:rsidR="00676ECD" w:rsidRPr="00C6282E">
        <w:rPr>
          <w:rFonts w:ascii="Times New Roman" w:hAnsi="Times New Roman" w:cs="Times New Roman"/>
          <w:sz w:val="24"/>
          <w:szCs w:val="24"/>
        </w:rPr>
        <w:t>Akin.G</w:t>
      </w:r>
      <w:proofErr w:type="spellEnd"/>
      <w:r w:rsidR="00676ECD" w:rsidRPr="00C6282E">
        <w:rPr>
          <w:rFonts w:ascii="Times New Roman" w:hAnsi="Times New Roman" w:cs="Times New Roman"/>
          <w:sz w:val="24"/>
          <w:szCs w:val="24"/>
        </w:rPr>
        <w:t>.,</w:t>
      </w:r>
      <w:proofErr w:type="gramEnd"/>
      <w:r w:rsidR="00676ECD" w:rsidRPr="00C6282E">
        <w:rPr>
          <w:rFonts w:ascii="Times New Roman" w:hAnsi="Times New Roman" w:cs="Times New Roman"/>
          <w:sz w:val="24"/>
          <w:szCs w:val="24"/>
        </w:rPr>
        <w:t xml:space="preserve"> </w:t>
      </w:r>
      <w:proofErr w:type="spellStart"/>
      <w:r w:rsidR="00676ECD" w:rsidRPr="00C6282E">
        <w:rPr>
          <w:rFonts w:ascii="Times New Roman" w:hAnsi="Times New Roman" w:cs="Times New Roman"/>
          <w:sz w:val="24"/>
          <w:szCs w:val="24"/>
        </w:rPr>
        <w:t>Suyun</w:t>
      </w:r>
      <w:proofErr w:type="spellEnd"/>
      <w:r w:rsidR="00676ECD" w:rsidRPr="00C6282E">
        <w:rPr>
          <w:rFonts w:ascii="Times New Roman" w:hAnsi="Times New Roman" w:cs="Times New Roman"/>
          <w:sz w:val="24"/>
          <w:szCs w:val="24"/>
        </w:rPr>
        <w:t xml:space="preserve"> </w:t>
      </w:r>
      <w:proofErr w:type="spellStart"/>
      <w:r w:rsidR="00676ECD" w:rsidRPr="00C6282E">
        <w:rPr>
          <w:rFonts w:ascii="Times New Roman" w:hAnsi="Times New Roman" w:cs="Times New Roman"/>
          <w:sz w:val="24"/>
          <w:szCs w:val="24"/>
        </w:rPr>
        <w:t>Omemi</w:t>
      </w:r>
      <w:proofErr w:type="spellEnd"/>
      <w:r w:rsidR="00676ECD" w:rsidRPr="00C6282E">
        <w:rPr>
          <w:rFonts w:ascii="Times New Roman" w:hAnsi="Times New Roman" w:cs="Times New Roman"/>
          <w:sz w:val="24"/>
          <w:szCs w:val="24"/>
        </w:rPr>
        <w:t xml:space="preserve">., </w:t>
      </w:r>
      <w:proofErr w:type="spellStart"/>
      <w:r w:rsidR="00676ECD" w:rsidRPr="00C6282E">
        <w:rPr>
          <w:rFonts w:ascii="Times New Roman" w:hAnsi="Times New Roman" w:cs="Times New Roman"/>
          <w:sz w:val="24"/>
          <w:szCs w:val="24"/>
        </w:rPr>
        <w:t>Turkiye</w:t>
      </w:r>
      <w:proofErr w:type="spellEnd"/>
      <w:r w:rsidR="00676ECD" w:rsidRPr="00C6282E">
        <w:rPr>
          <w:rFonts w:ascii="Times New Roman" w:hAnsi="Times New Roman" w:cs="Times New Roman"/>
          <w:sz w:val="24"/>
          <w:szCs w:val="24"/>
        </w:rPr>
        <w:t xml:space="preserve"> de Su </w:t>
      </w:r>
      <w:proofErr w:type="spellStart"/>
      <w:r w:rsidR="00676ECD" w:rsidRPr="00C6282E">
        <w:rPr>
          <w:rFonts w:ascii="Times New Roman" w:hAnsi="Times New Roman" w:cs="Times New Roman"/>
          <w:sz w:val="24"/>
          <w:szCs w:val="24"/>
        </w:rPr>
        <w:t>Potansiyeli</w:t>
      </w:r>
      <w:proofErr w:type="spellEnd"/>
      <w:r w:rsidR="00676ECD" w:rsidRPr="00C6282E">
        <w:rPr>
          <w:rFonts w:ascii="Times New Roman" w:hAnsi="Times New Roman" w:cs="Times New Roman"/>
          <w:sz w:val="24"/>
          <w:szCs w:val="24"/>
        </w:rPr>
        <w:t xml:space="preserve">., Su </w:t>
      </w:r>
      <w:proofErr w:type="spellStart"/>
      <w:r w:rsidR="00676ECD" w:rsidRPr="00C6282E">
        <w:rPr>
          <w:rFonts w:ascii="Times New Roman" w:hAnsi="Times New Roman" w:cs="Times New Roman"/>
          <w:sz w:val="24"/>
          <w:szCs w:val="24"/>
        </w:rPr>
        <w:t>Havzslari</w:t>
      </w:r>
      <w:proofErr w:type="spellEnd"/>
      <w:r w:rsidR="00676ECD" w:rsidRPr="00C6282E">
        <w:rPr>
          <w:rFonts w:ascii="Times New Roman" w:hAnsi="Times New Roman" w:cs="Times New Roman"/>
          <w:sz w:val="24"/>
          <w:szCs w:val="24"/>
        </w:rPr>
        <w:t xml:space="preserve"> </w:t>
      </w:r>
      <w:proofErr w:type="spellStart"/>
      <w:r w:rsidR="00676ECD" w:rsidRPr="00C6282E">
        <w:rPr>
          <w:rFonts w:ascii="Times New Roman" w:hAnsi="Times New Roman" w:cs="Times New Roman"/>
          <w:sz w:val="24"/>
          <w:szCs w:val="24"/>
        </w:rPr>
        <w:t>ve</w:t>
      </w:r>
      <w:proofErr w:type="spellEnd"/>
      <w:r w:rsidR="00676ECD" w:rsidRPr="00C6282E">
        <w:rPr>
          <w:rFonts w:ascii="Times New Roman" w:hAnsi="Times New Roman" w:cs="Times New Roman"/>
          <w:sz w:val="24"/>
          <w:szCs w:val="24"/>
        </w:rPr>
        <w:t xml:space="preserve"> Su </w:t>
      </w:r>
      <w:proofErr w:type="spellStart"/>
      <w:r w:rsidR="00676ECD" w:rsidRPr="00C6282E">
        <w:rPr>
          <w:rFonts w:ascii="Times New Roman" w:hAnsi="Times New Roman" w:cs="Times New Roman"/>
          <w:sz w:val="24"/>
          <w:szCs w:val="24"/>
        </w:rPr>
        <w:t>Kirl</w:t>
      </w:r>
      <w:r w:rsidR="00777581" w:rsidRPr="00C6282E">
        <w:rPr>
          <w:rFonts w:ascii="Times New Roman" w:hAnsi="Times New Roman" w:cs="Times New Roman"/>
          <w:sz w:val="24"/>
          <w:szCs w:val="24"/>
        </w:rPr>
        <w:t>iligi</w:t>
      </w:r>
      <w:proofErr w:type="spellEnd"/>
      <w:r w:rsidR="00777581" w:rsidRPr="00C6282E">
        <w:rPr>
          <w:rFonts w:ascii="Times New Roman" w:hAnsi="Times New Roman" w:cs="Times New Roman"/>
          <w:sz w:val="24"/>
          <w:szCs w:val="24"/>
        </w:rPr>
        <w:t xml:space="preserve">. </w:t>
      </w:r>
      <w:r w:rsidR="007D1C84" w:rsidRPr="00C6282E">
        <w:rPr>
          <w:rFonts w:ascii="Times New Roman" w:hAnsi="Times New Roman" w:cs="Times New Roman"/>
          <w:sz w:val="24"/>
          <w:szCs w:val="24"/>
        </w:rPr>
        <w:t>(2007)</w:t>
      </w:r>
      <w:r w:rsidR="00293DB0" w:rsidRPr="00C6282E">
        <w:rPr>
          <w:rFonts w:ascii="Times New Roman" w:hAnsi="Times New Roman" w:cs="Times New Roman"/>
          <w:sz w:val="24"/>
          <w:szCs w:val="24"/>
        </w:rPr>
        <w:t xml:space="preserve">. </w:t>
      </w:r>
      <w:r w:rsidR="00777581" w:rsidRPr="00C6282E">
        <w:rPr>
          <w:rFonts w:ascii="Times New Roman" w:hAnsi="Times New Roman" w:cs="Times New Roman"/>
          <w:i/>
          <w:sz w:val="24"/>
          <w:szCs w:val="24"/>
        </w:rPr>
        <w:t xml:space="preserve">Ankara </w:t>
      </w:r>
      <w:proofErr w:type="spellStart"/>
      <w:r w:rsidR="00777581" w:rsidRPr="00C6282E">
        <w:rPr>
          <w:rFonts w:ascii="Times New Roman" w:hAnsi="Times New Roman" w:cs="Times New Roman"/>
          <w:i/>
          <w:sz w:val="24"/>
          <w:szCs w:val="24"/>
        </w:rPr>
        <w:t>Universitesi</w:t>
      </w:r>
      <w:proofErr w:type="spellEnd"/>
      <w:r w:rsidR="00777581" w:rsidRPr="00C6282E">
        <w:rPr>
          <w:rFonts w:ascii="Times New Roman" w:hAnsi="Times New Roman" w:cs="Times New Roman"/>
          <w:i/>
          <w:sz w:val="24"/>
          <w:szCs w:val="24"/>
        </w:rPr>
        <w:t xml:space="preserve"> </w:t>
      </w:r>
      <w:proofErr w:type="spellStart"/>
      <w:r w:rsidR="00777581" w:rsidRPr="00C6282E">
        <w:rPr>
          <w:rFonts w:ascii="Times New Roman" w:hAnsi="Times New Roman" w:cs="Times New Roman"/>
          <w:i/>
          <w:sz w:val="24"/>
          <w:szCs w:val="24"/>
        </w:rPr>
        <w:t>Dil</w:t>
      </w:r>
      <w:proofErr w:type="spellEnd"/>
      <w:r w:rsidR="00777581" w:rsidRPr="00C6282E">
        <w:rPr>
          <w:rFonts w:ascii="Times New Roman" w:hAnsi="Times New Roman" w:cs="Times New Roman"/>
          <w:i/>
          <w:sz w:val="24"/>
          <w:szCs w:val="24"/>
        </w:rPr>
        <w:t xml:space="preserve"> </w:t>
      </w:r>
      <w:proofErr w:type="spellStart"/>
      <w:r w:rsidR="00777581" w:rsidRPr="00C6282E">
        <w:rPr>
          <w:rFonts w:ascii="Times New Roman" w:hAnsi="Times New Roman" w:cs="Times New Roman"/>
          <w:i/>
          <w:sz w:val="24"/>
          <w:szCs w:val="24"/>
        </w:rPr>
        <w:t>ve</w:t>
      </w:r>
      <w:proofErr w:type="spellEnd"/>
      <w:r w:rsidR="00777581" w:rsidRPr="00C6282E">
        <w:rPr>
          <w:rFonts w:ascii="Times New Roman" w:hAnsi="Times New Roman" w:cs="Times New Roman"/>
          <w:i/>
          <w:sz w:val="24"/>
          <w:szCs w:val="24"/>
        </w:rPr>
        <w:t xml:space="preserve"> </w:t>
      </w:r>
      <w:proofErr w:type="spellStart"/>
      <w:r w:rsidR="00777581" w:rsidRPr="00C6282E">
        <w:rPr>
          <w:rFonts w:ascii="Times New Roman" w:hAnsi="Times New Roman" w:cs="Times New Roman"/>
          <w:i/>
          <w:sz w:val="24"/>
          <w:szCs w:val="24"/>
        </w:rPr>
        <w:t>Tarih</w:t>
      </w:r>
      <w:proofErr w:type="spellEnd"/>
      <w:r w:rsidR="00777581" w:rsidRPr="00C6282E">
        <w:rPr>
          <w:rFonts w:ascii="Times New Roman" w:hAnsi="Times New Roman" w:cs="Times New Roman"/>
          <w:i/>
          <w:sz w:val="24"/>
          <w:szCs w:val="24"/>
        </w:rPr>
        <w:t xml:space="preserve"> – </w:t>
      </w:r>
      <w:proofErr w:type="spellStart"/>
      <w:r w:rsidR="00777581" w:rsidRPr="00C6282E">
        <w:rPr>
          <w:rFonts w:ascii="Times New Roman" w:hAnsi="Times New Roman" w:cs="Times New Roman"/>
          <w:i/>
          <w:sz w:val="24"/>
          <w:szCs w:val="24"/>
        </w:rPr>
        <w:t>Cografya</w:t>
      </w:r>
      <w:proofErr w:type="spellEnd"/>
      <w:r w:rsidR="00777581" w:rsidRPr="00C6282E">
        <w:rPr>
          <w:rFonts w:ascii="Times New Roman" w:hAnsi="Times New Roman" w:cs="Times New Roman"/>
          <w:i/>
          <w:sz w:val="24"/>
          <w:szCs w:val="24"/>
        </w:rPr>
        <w:t xml:space="preserve"> </w:t>
      </w:r>
      <w:proofErr w:type="spellStart"/>
      <w:r w:rsidR="00777581" w:rsidRPr="00C6282E">
        <w:rPr>
          <w:rFonts w:ascii="Times New Roman" w:hAnsi="Times New Roman" w:cs="Times New Roman"/>
          <w:i/>
          <w:sz w:val="24"/>
          <w:szCs w:val="24"/>
        </w:rPr>
        <w:t>Fakultesi</w:t>
      </w:r>
      <w:proofErr w:type="spellEnd"/>
      <w:r w:rsidR="00777581" w:rsidRPr="00C6282E">
        <w:rPr>
          <w:rFonts w:ascii="Times New Roman" w:hAnsi="Times New Roman" w:cs="Times New Roman"/>
          <w:i/>
          <w:sz w:val="24"/>
          <w:szCs w:val="24"/>
        </w:rPr>
        <w:t xml:space="preserve"> </w:t>
      </w:r>
      <w:proofErr w:type="spellStart"/>
      <w:r w:rsidR="00777581" w:rsidRPr="00C6282E">
        <w:rPr>
          <w:rFonts w:ascii="Times New Roman" w:hAnsi="Times New Roman" w:cs="Times New Roman"/>
          <w:i/>
          <w:sz w:val="24"/>
          <w:szCs w:val="24"/>
        </w:rPr>
        <w:t>Dergisi</w:t>
      </w:r>
      <w:proofErr w:type="spellEnd"/>
      <w:r w:rsidR="00777581" w:rsidRPr="00C6282E">
        <w:rPr>
          <w:rFonts w:ascii="Times New Roman" w:hAnsi="Times New Roman" w:cs="Times New Roman"/>
          <w:i/>
          <w:sz w:val="24"/>
          <w:szCs w:val="24"/>
        </w:rPr>
        <w:t>.</w:t>
      </w:r>
      <w:r w:rsidR="00777581" w:rsidRPr="00C6282E">
        <w:rPr>
          <w:rFonts w:ascii="Times New Roman" w:hAnsi="Times New Roman" w:cs="Times New Roman"/>
          <w:sz w:val="24"/>
          <w:szCs w:val="24"/>
        </w:rPr>
        <w:t xml:space="preserve">, </w:t>
      </w:r>
      <w:r w:rsidR="00777581" w:rsidRPr="00C6282E">
        <w:rPr>
          <w:rFonts w:ascii="Times New Roman" w:hAnsi="Times New Roman" w:cs="Times New Roman"/>
          <w:b/>
          <w:sz w:val="24"/>
          <w:szCs w:val="24"/>
        </w:rPr>
        <w:t>47(2)</w:t>
      </w:r>
      <w:r w:rsidR="00777581" w:rsidRPr="00C6282E">
        <w:rPr>
          <w:rFonts w:ascii="Times New Roman" w:hAnsi="Times New Roman" w:cs="Times New Roman"/>
          <w:sz w:val="24"/>
          <w:szCs w:val="24"/>
        </w:rPr>
        <w:t>:105 – 118.</w:t>
      </w:r>
    </w:p>
    <w:p w:rsidR="00BF1E34" w:rsidRPr="00C6282E" w:rsidRDefault="00BF1E34" w:rsidP="006E6222">
      <w:pPr>
        <w:jc w:val="both"/>
        <w:rPr>
          <w:rFonts w:ascii="Times New Roman" w:hAnsi="Times New Roman" w:cs="Times New Roman"/>
          <w:sz w:val="24"/>
          <w:szCs w:val="24"/>
        </w:rPr>
      </w:pPr>
      <w:r w:rsidRPr="00C6282E">
        <w:rPr>
          <w:rFonts w:ascii="Times New Roman" w:hAnsi="Times New Roman" w:cs="Times New Roman"/>
          <w:sz w:val="24"/>
          <w:szCs w:val="24"/>
        </w:rPr>
        <w:t xml:space="preserve">[2] </w:t>
      </w:r>
      <w:proofErr w:type="spellStart"/>
      <w:r w:rsidR="00293DB0" w:rsidRPr="00C6282E">
        <w:rPr>
          <w:rFonts w:ascii="Times New Roman" w:hAnsi="Times New Roman" w:cs="Times New Roman"/>
          <w:sz w:val="24"/>
          <w:szCs w:val="24"/>
        </w:rPr>
        <w:t>Bisht.A.S</w:t>
      </w:r>
      <w:proofErr w:type="spellEnd"/>
      <w:r w:rsidR="00293DB0" w:rsidRPr="00C6282E">
        <w:rPr>
          <w:rFonts w:ascii="Times New Roman" w:hAnsi="Times New Roman" w:cs="Times New Roman"/>
          <w:sz w:val="24"/>
          <w:szCs w:val="24"/>
        </w:rPr>
        <w:t xml:space="preserve">., </w:t>
      </w:r>
      <w:proofErr w:type="spellStart"/>
      <w:r w:rsidR="00293DB0" w:rsidRPr="00C6282E">
        <w:rPr>
          <w:rFonts w:ascii="Times New Roman" w:hAnsi="Times New Roman" w:cs="Times New Roman"/>
          <w:sz w:val="24"/>
          <w:szCs w:val="24"/>
        </w:rPr>
        <w:t>Ali</w:t>
      </w:r>
      <w:proofErr w:type="gramStart"/>
      <w:r w:rsidR="00293DB0" w:rsidRPr="00C6282E">
        <w:rPr>
          <w:rFonts w:ascii="Times New Roman" w:hAnsi="Times New Roman" w:cs="Times New Roman"/>
          <w:sz w:val="24"/>
          <w:szCs w:val="24"/>
        </w:rPr>
        <w:t>,G</w:t>
      </w:r>
      <w:proofErr w:type="spellEnd"/>
      <w:proofErr w:type="gramEnd"/>
      <w:r w:rsidR="00293DB0" w:rsidRPr="00C6282E">
        <w:rPr>
          <w:rFonts w:ascii="Times New Roman" w:hAnsi="Times New Roman" w:cs="Times New Roman"/>
          <w:sz w:val="24"/>
          <w:szCs w:val="24"/>
        </w:rPr>
        <w:t xml:space="preserve">., </w:t>
      </w:r>
      <w:proofErr w:type="spellStart"/>
      <w:r w:rsidR="00293DB0" w:rsidRPr="00C6282E">
        <w:rPr>
          <w:rFonts w:ascii="Times New Roman" w:hAnsi="Times New Roman" w:cs="Times New Roman"/>
          <w:sz w:val="24"/>
          <w:szCs w:val="24"/>
        </w:rPr>
        <w:t>Rawat.D.S</w:t>
      </w:r>
      <w:proofErr w:type="spellEnd"/>
      <w:r w:rsidR="00293DB0" w:rsidRPr="00C6282E">
        <w:rPr>
          <w:rFonts w:ascii="Times New Roman" w:hAnsi="Times New Roman" w:cs="Times New Roman"/>
          <w:sz w:val="24"/>
          <w:szCs w:val="24"/>
        </w:rPr>
        <w:t xml:space="preserve"> and </w:t>
      </w:r>
      <w:proofErr w:type="spellStart"/>
      <w:r w:rsidR="00293DB0" w:rsidRPr="00C6282E">
        <w:rPr>
          <w:rFonts w:ascii="Times New Roman" w:hAnsi="Times New Roman" w:cs="Times New Roman"/>
          <w:sz w:val="24"/>
          <w:szCs w:val="24"/>
        </w:rPr>
        <w:t>Pandey.N.N</w:t>
      </w:r>
      <w:proofErr w:type="spellEnd"/>
      <w:r w:rsidR="00F32CC3" w:rsidRPr="00C6282E">
        <w:rPr>
          <w:rFonts w:ascii="Times New Roman" w:hAnsi="Times New Roman" w:cs="Times New Roman"/>
          <w:sz w:val="24"/>
          <w:szCs w:val="24"/>
        </w:rPr>
        <w:t xml:space="preserve"> (2013)</w:t>
      </w:r>
      <w:r w:rsidR="00293DB0" w:rsidRPr="00C6282E">
        <w:rPr>
          <w:rFonts w:ascii="Times New Roman" w:hAnsi="Times New Roman" w:cs="Times New Roman"/>
          <w:sz w:val="24"/>
          <w:szCs w:val="24"/>
        </w:rPr>
        <w:t xml:space="preserve"> </w:t>
      </w:r>
      <w:proofErr w:type="spellStart"/>
      <w:r w:rsidR="00293DB0" w:rsidRPr="00C6282E">
        <w:rPr>
          <w:rFonts w:ascii="Times New Roman" w:hAnsi="Times New Roman" w:cs="Times New Roman"/>
          <w:sz w:val="24"/>
          <w:szCs w:val="24"/>
        </w:rPr>
        <w:t>Physico</w:t>
      </w:r>
      <w:proofErr w:type="spellEnd"/>
      <w:r w:rsidR="00293DB0" w:rsidRPr="00C6282E">
        <w:rPr>
          <w:rFonts w:ascii="Times New Roman" w:hAnsi="Times New Roman" w:cs="Times New Roman"/>
          <w:sz w:val="24"/>
          <w:szCs w:val="24"/>
        </w:rPr>
        <w:t xml:space="preserve"> chemical behaviour </w:t>
      </w:r>
      <w:r w:rsidR="00F32CC3" w:rsidRPr="00C6282E">
        <w:rPr>
          <w:rFonts w:ascii="Times New Roman" w:hAnsi="Times New Roman" w:cs="Times New Roman"/>
          <w:sz w:val="24"/>
          <w:szCs w:val="24"/>
        </w:rPr>
        <w:t xml:space="preserve">of three different water bodies of subtropical Himalayan </w:t>
      </w:r>
      <w:proofErr w:type="spellStart"/>
      <w:r w:rsidR="00F32CC3" w:rsidRPr="00C6282E">
        <w:rPr>
          <w:rFonts w:ascii="Times New Roman" w:hAnsi="Times New Roman" w:cs="Times New Roman"/>
          <w:sz w:val="24"/>
          <w:szCs w:val="24"/>
        </w:rPr>
        <w:t>regionof</w:t>
      </w:r>
      <w:proofErr w:type="spellEnd"/>
      <w:r w:rsidR="00F32CC3" w:rsidRPr="00C6282E">
        <w:rPr>
          <w:rFonts w:ascii="Times New Roman" w:hAnsi="Times New Roman" w:cs="Times New Roman"/>
          <w:sz w:val="24"/>
          <w:szCs w:val="24"/>
        </w:rPr>
        <w:t xml:space="preserve"> India. </w:t>
      </w:r>
      <w:r w:rsidR="00F32CC3" w:rsidRPr="00C6282E">
        <w:rPr>
          <w:rFonts w:ascii="Times New Roman" w:hAnsi="Times New Roman" w:cs="Times New Roman"/>
          <w:i/>
          <w:sz w:val="24"/>
          <w:szCs w:val="24"/>
        </w:rPr>
        <w:t xml:space="preserve">Journal of Ecology and Natural Environment. </w:t>
      </w:r>
      <w:r w:rsidR="00F32CC3" w:rsidRPr="00C6282E">
        <w:rPr>
          <w:rFonts w:ascii="Times New Roman" w:hAnsi="Times New Roman" w:cs="Times New Roman"/>
          <w:b/>
          <w:sz w:val="24"/>
          <w:szCs w:val="24"/>
        </w:rPr>
        <w:t>5(12</w:t>
      </w:r>
      <w:proofErr w:type="gramStart"/>
      <w:r w:rsidR="00F32CC3" w:rsidRPr="00C6282E">
        <w:rPr>
          <w:rFonts w:ascii="Times New Roman" w:hAnsi="Times New Roman" w:cs="Times New Roman"/>
          <w:b/>
          <w:sz w:val="24"/>
          <w:szCs w:val="24"/>
        </w:rPr>
        <w:t xml:space="preserve">) </w:t>
      </w:r>
      <w:r w:rsidR="00F32CC3" w:rsidRPr="00C6282E">
        <w:rPr>
          <w:rFonts w:ascii="Times New Roman" w:hAnsi="Times New Roman" w:cs="Times New Roman"/>
          <w:sz w:val="24"/>
          <w:szCs w:val="24"/>
        </w:rPr>
        <w:t>:</w:t>
      </w:r>
      <w:proofErr w:type="gramEnd"/>
      <w:r w:rsidR="00F32CC3" w:rsidRPr="00C6282E">
        <w:rPr>
          <w:rFonts w:ascii="Times New Roman" w:hAnsi="Times New Roman" w:cs="Times New Roman"/>
          <w:sz w:val="24"/>
          <w:szCs w:val="24"/>
        </w:rPr>
        <w:t>387 -395</w:t>
      </w:r>
    </w:p>
    <w:p w:rsidR="00676ECD" w:rsidRPr="00C6282E" w:rsidRDefault="00F32CC3" w:rsidP="006E6222">
      <w:pPr>
        <w:jc w:val="both"/>
        <w:rPr>
          <w:rFonts w:ascii="Times New Roman" w:hAnsi="Times New Roman" w:cs="Times New Roman"/>
          <w:sz w:val="24"/>
          <w:szCs w:val="24"/>
        </w:rPr>
      </w:pPr>
      <w:r w:rsidRPr="00C6282E">
        <w:rPr>
          <w:rFonts w:ascii="Times New Roman" w:hAnsi="Times New Roman" w:cs="Times New Roman"/>
          <w:sz w:val="24"/>
          <w:szCs w:val="24"/>
        </w:rPr>
        <w:t>[3</w:t>
      </w:r>
      <w:r w:rsidR="00676ECD" w:rsidRPr="00C6282E">
        <w:rPr>
          <w:rFonts w:ascii="Times New Roman" w:hAnsi="Times New Roman" w:cs="Times New Roman"/>
          <w:sz w:val="24"/>
          <w:szCs w:val="24"/>
        </w:rPr>
        <w:t xml:space="preserve">] </w:t>
      </w:r>
      <w:proofErr w:type="spellStart"/>
      <w:r w:rsidR="00676ECD" w:rsidRPr="00C6282E">
        <w:rPr>
          <w:rFonts w:ascii="Times New Roman" w:hAnsi="Times New Roman" w:cs="Times New Roman"/>
          <w:sz w:val="24"/>
          <w:szCs w:val="24"/>
        </w:rPr>
        <w:t>Cepel.N</w:t>
      </w:r>
      <w:proofErr w:type="spellEnd"/>
      <w:r w:rsidR="00676ECD" w:rsidRPr="00C6282E">
        <w:rPr>
          <w:rFonts w:ascii="Times New Roman" w:hAnsi="Times New Roman" w:cs="Times New Roman"/>
          <w:sz w:val="24"/>
          <w:szCs w:val="24"/>
        </w:rPr>
        <w:t xml:space="preserve">., </w:t>
      </w:r>
      <w:proofErr w:type="spellStart"/>
      <w:proofErr w:type="gramStart"/>
      <w:r w:rsidR="00676ECD" w:rsidRPr="00C6282E">
        <w:rPr>
          <w:rFonts w:ascii="Times New Roman" w:hAnsi="Times New Roman" w:cs="Times New Roman"/>
          <w:sz w:val="24"/>
          <w:szCs w:val="24"/>
        </w:rPr>
        <w:t>Ergun.C</w:t>
      </w:r>
      <w:proofErr w:type="spellEnd"/>
      <w:r w:rsidR="00676ECD" w:rsidRPr="00C6282E">
        <w:rPr>
          <w:rFonts w:ascii="Times New Roman" w:hAnsi="Times New Roman" w:cs="Times New Roman"/>
          <w:sz w:val="24"/>
          <w:szCs w:val="24"/>
        </w:rPr>
        <w:t>.,</w:t>
      </w:r>
      <w:proofErr w:type="gramEnd"/>
      <w:r w:rsidR="00676ECD" w:rsidRPr="00C6282E">
        <w:rPr>
          <w:rFonts w:ascii="Times New Roman" w:hAnsi="Times New Roman" w:cs="Times New Roman"/>
          <w:sz w:val="24"/>
          <w:szCs w:val="24"/>
        </w:rPr>
        <w:t xml:space="preserve"> </w:t>
      </w:r>
      <w:r w:rsidR="007D1C84" w:rsidRPr="00C6282E">
        <w:rPr>
          <w:rFonts w:ascii="Times New Roman" w:hAnsi="Times New Roman" w:cs="Times New Roman"/>
          <w:sz w:val="24"/>
          <w:szCs w:val="24"/>
        </w:rPr>
        <w:t>(2003)</w:t>
      </w:r>
      <w:r w:rsidR="00676ECD" w:rsidRPr="00C6282E">
        <w:rPr>
          <w:rFonts w:ascii="Times New Roman" w:hAnsi="Times New Roman" w:cs="Times New Roman"/>
          <w:i/>
          <w:sz w:val="24"/>
          <w:szCs w:val="24"/>
        </w:rPr>
        <w:t>The Importance of water and its Ecological Problems.</w:t>
      </w:r>
      <w:r w:rsidR="00676ECD" w:rsidRPr="00C6282E">
        <w:rPr>
          <w:rFonts w:ascii="Times New Roman" w:hAnsi="Times New Roman" w:cs="Times New Roman"/>
          <w:sz w:val="24"/>
          <w:szCs w:val="24"/>
        </w:rPr>
        <w:t>.</w:t>
      </w:r>
    </w:p>
    <w:p w:rsidR="005A0338" w:rsidRPr="00C6282E" w:rsidRDefault="00F32CC3" w:rsidP="00BC53BA">
      <w:pPr>
        <w:spacing w:line="240" w:lineRule="auto"/>
        <w:jc w:val="both"/>
        <w:rPr>
          <w:rFonts w:ascii="Times New Roman" w:hAnsi="Times New Roman" w:cs="Times New Roman"/>
          <w:sz w:val="24"/>
          <w:szCs w:val="24"/>
        </w:rPr>
      </w:pPr>
      <w:r w:rsidRPr="00C6282E">
        <w:rPr>
          <w:rFonts w:ascii="Times New Roman" w:hAnsi="Times New Roman" w:cs="Times New Roman"/>
          <w:sz w:val="24"/>
          <w:szCs w:val="24"/>
        </w:rPr>
        <w:t>[4</w:t>
      </w:r>
      <w:r w:rsidR="00AF5768" w:rsidRPr="00C6282E">
        <w:rPr>
          <w:rFonts w:ascii="Times New Roman" w:hAnsi="Times New Roman" w:cs="Times New Roman"/>
          <w:sz w:val="24"/>
          <w:szCs w:val="24"/>
        </w:rPr>
        <w:t xml:space="preserve">] </w:t>
      </w:r>
      <w:proofErr w:type="spellStart"/>
      <w:r w:rsidR="0073229B" w:rsidRPr="00C6282E">
        <w:rPr>
          <w:rFonts w:ascii="Times New Roman" w:hAnsi="Times New Roman" w:cs="Times New Roman"/>
          <w:sz w:val="24"/>
          <w:szCs w:val="24"/>
        </w:rPr>
        <w:t>Choudhary.R</w:t>
      </w:r>
      <w:proofErr w:type="spellEnd"/>
      <w:r w:rsidR="0073229B" w:rsidRPr="00C6282E">
        <w:rPr>
          <w:rFonts w:ascii="Times New Roman" w:hAnsi="Times New Roman" w:cs="Times New Roman"/>
          <w:sz w:val="24"/>
          <w:szCs w:val="24"/>
        </w:rPr>
        <w:t>., Rawtani.P,</w:t>
      </w:r>
      <w:proofErr w:type="gramStart"/>
      <w:r w:rsidR="0073229B" w:rsidRPr="00C6282E">
        <w:rPr>
          <w:rFonts w:ascii="Times New Roman" w:hAnsi="Times New Roman" w:cs="Times New Roman"/>
          <w:sz w:val="24"/>
          <w:szCs w:val="24"/>
        </w:rPr>
        <w:t>,</w:t>
      </w:r>
      <w:proofErr w:type="spellStart"/>
      <w:r w:rsidR="0073229B" w:rsidRPr="00C6282E">
        <w:rPr>
          <w:rFonts w:ascii="Times New Roman" w:hAnsi="Times New Roman" w:cs="Times New Roman"/>
          <w:sz w:val="24"/>
          <w:szCs w:val="24"/>
        </w:rPr>
        <w:t>Viswakarma.M</w:t>
      </w:r>
      <w:proofErr w:type="spellEnd"/>
      <w:proofErr w:type="gramEnd"/>
      <w:r w:rsidR="0073229B" w:rsidRPr="00C6282E">
        <w:rPr>
          <w:rFonts w:ascii="Times New Roman" w:hAnsi="Times New Roman" w:cs="Times New Roman"/>
          <w:sz w:val="24"/>
          <w:szCs w:val="24"/>
        </w:rPr>
        <w:t xml:space="preserve">. (2011) Comparative study of drinking water quality parameters of three Manmade Reservoirs i.e., </w:t>
      </w:r>
      <w:proofErr w:type="spellStart"/>
      <w:r w:rsidR="0073229B" w:rsidRPr="00C6282E">
        <w:rPr>
          <w:rFonts w:ascii="Times New Roman" w:hAnsi="Times New Roman" w:cs="Times New Roman"/>
          <w:sz w:val="24"/>
          <w:szCs w:val="24"/>
        </w:rPr>
        <w:t>Kolar</w:t>
      </w:r>
      <w:proofErr w:type="spellEnd"/>
      <w:r w:rsidR="0073229B" w:rsidRPr="00C6282E">
        <w:rPr>
          <w:rFonts w:ascii="Times New Roman" w:hAnsi="Times New Roman" w:cs="Times New Roman"/>
          <w:sz w:val="24"/>
          <w:szCs w:val="24"/>
        </w:rPr>
        <w:t xml:space="preserve">, </w:t>
      </w:r>
      <w:proofErr w:type="spellStart"/>
      <w:r w:rsidR="0073229B" w:rsidRPr="00C6282E">
        <w:rPr>
          <w:rFonts w:ascii="Times New Roman" w:hAnsi="Times New Roman" w:cs="Times New Roman"/>
          <w:sz w:val="24"/>
          <w:szCs w:val="24"/>
        </w:rPr>
        <w:t>Kaliasote</w:t>
      </w:r>
      <w:proofErr w:type="spellEnd"/>
      <w:r w:rsidR="0073229B" w:rsidRPr="00C6282E">
        <w:rPr>
          <w:rFonts w:ascii="Times New Roman" w:hAnsi="Times New Roman" w:cs="Times New Roman"/>
          <w:sz w:val="24"/>
          <w:szCs w:val="24"/>
        </w:rPr>
        <w:t xml:space="preserve"> and </w:t>
      </w:r>
      <w:proofErr w:type="spellStart"/>
      <w:r w:rsidR="0073229B" w:rsidRPr="00C6282E">
        <w:rPr>
          <w:rFonts w:ascii="Times New Roman" w:hAnsi="Times New Roman" w:cs="Times New Roman"/>
          <w:sz w:val="24"/>
          <w:szCs w:val="24"/>
        </w:rPr>
        <w:t>Kerwa</w:t>
      </w:r>
      <w:proofErr w:type="spellEnd"/>
      <w:r w:rsidR="0073229B" w:rsidRPr="00C6282E">
        <w:rPr>
          <w:rFonts w:ascii="Times New Roman" w:hAnsi="Times New Roman" w:cs="Times New Roman"/>
          <w:sz w:val="24"/>
          <w:szCs w:val="24"/>
        </w:rPr>
        <w:t xml:space="preserve"> Dam. </w:t>
      </w:r>
      <w:proofErr w:type="spellStart"/>
      <w:r w:rsidR="0073229B" w:rsidRPr="00C6282E">
        <w:rPr>
          <w:rFonts w:ascii="Times New Roman" w:hAnsi="Times New Roman" w:cs="Times New Roman"/>
          <w:i/>
          <w:sz w:val="24"/>
          <w:szCs w:val="24"/>
        </w:rPr>
        <w:t>Curr</w:t>
      </w:r>
      <w:proofErr w:type="spellEnd"/>
      <w:r w:rsidR="0073229B" w:rsidRPr="00C6282E">
        <w:rPr>
          <w:rFonts w:ascii="Times New Roman" w:hAnsi="Times New Roman" w:cs="Times New Roman"/>
          <w:i/>
          <w:sz w:val="24"/>
          <w:szCs w:val="24"/>
        </w:rPr>
        <w:t xml:space="preserve"> World Environ. </w:t>
      </w:r>
      <w:r w:rsidR="0073229B" w:rsidRPr="00C6282E">
        <w:rPr>
          <w:rFonts w:ascii="Times New Roman" w:hAnsi="Times New Roman" w:cs="Times New Roman"/>
          <w:b/>
          <w:sz w:val="24"/>
          <w:szCs w:val="24"/>
        </w:rPr>
        <w:t>6(1)</w:t>
      </w:r>
      <w:r w:rsidR="0073229B" w:rsidRPr="00C6282E">
        <w:rPr>
          <w:rFonts w:ascii="Times New Roman" w:hAnsi="Times New Roman" w:cs="Times New Roman"/>
          <w:sz w:val="24"/>
          <w:szCs w:val="24"/>
        </w:rPr>
        <w:t>:</w:t>
      </w:r>
      <w:r w:rsidR="0073229B" w:rsidRPr="00C6282E">
        <w:rPr>
          <w:rFonts w:ascii="Times New Roman" w:hAnsi="Times New Roman" w:cs="Times New Roman"/>
          <w:sz w:val="24"/>
          <w:szCs w:val="24"/>
          <w:u w:val="single"/>
        </w:rPr>
        <w:t xml:space="preserve"> </w:t>
      </w:r>
      <w:r w:rsidR="0073229B" w:rsidRPr="00C6282E">
        <w:rPr>
          <w:rFonts w:ascii="Times New Roman" w:hAnsi="Times New Roman" w:cs="Times New Roman"/>
          <w:sz w:val="24"/>
          <w:szCs w:val="24"/>
        </w:rPr>
        <w:t>145 – 149.</w:t>
      </w:r>
    </w:p>
    <w:p w:rsidR="00AF5768" w:rsidRPr="00C6282E" w:rsidRDefault="005A0338" w:rsidP="00BC53BA">
      <w:pPr>
        <w:spacing w:line="240" w:lineRule="auto"/>
        <w:jc w:val="both"/>
        <w:rPr>
          <w:rFonts w:ascii="Times New Roman" w:hAnsi="Times New Roman" w:cs="Times New Roman"/>
          <w:sz w:val="24"/>
          <w:szCs w:val="24"/>
        </w:rPr>
      </w:pPr>
      <w:r w:rsidRPr="00C6282E">
        <w:rPr>
          <w:rFonts w:ascii="Times New Roman" w:hAnsi="Times New Roman" w:cs="Times New Roman"/>
          <w:sz w:val="24"/>
          <w:szCs w:val="24"/>
        </w:rPr>
        <w:t xml:space="preserve">[5] </w:t>
      </w:r>
      <w:proofErr w:type="spellStart"/>
      <w:r w:rsidR="00AF5768" w:rsidRPr="00C6282E">
        <w:rPr>
          <w:rFonts w:ascii="Times New Roman" w:hAnsi="Times New Roman" w:cs="Times New Roman"/>
          <w:sz w:val="24"/>
          <w:szCs w:val="24"/>
        </w:rPr>
        <w:t>Das.P</w:t>
      </w:r>
      <w:proofErr w:type="spellEnd"/>
      <w:r w:rsidR="00AF5768" w:rsidRPr="00C6282E">
        <w:rPr>
          <w:rFonts w:ascii="Times New Roman" w:hAnsi="Times New Roman" w:cs="Times New Roman"/>
          <w:sz w:val="24"/>
          <w:szCs w:val="24"/>
        </w:rPr>
        <w:t xml:space="preserve">., </w:t>
      </w:r>
      <w:proofErr w:type="spellStart"/>
      <w:r w:rsidR="00AF5768" w:rsidRPr="00C6282E">
        <w:rPr>
          <w:rFonts w:ascii="Times New Roman" w:hAnsi="Times New Roman" w:cs="Times New Roman"/>
          <w:sz w:val="24"/>
          <w:szCs w:val="24"/>
        </w:rPr>
        <w:t>Chatterjee.A</w:t>
      </w:r>
      <w:proofErr w:type="spellEnd"/>
      <w:r w:rsidR="00AF5768" w:rsidRPr="00C6282E">
        <w:rPr>
          <w:rFonts w:ascii="Times New Roman" w:hAnsi="Times New Roman" w:cs="Times New Roman"/>
          <w:sz w:val="24"/>
          <w:szCs w:val="24"/>
        </w:rPr>
        <w:t>.</w:t>
      </w:r>
      <w:proofErr w:type="gramStart"/>
      <w:r w:rsidR="00AF5768" w:rsidRPr="00C6282E">
        <w:rPr>
          <w:rFonts w:ascii="Times New Roman" w:hAnsi="Times New Roman" w:cs="Times New Roman"/>
          <w:sz w:val="24"/>
          <w:szCs w:val="24"/>
        </w:rPr>
        <w:t>,</w:t>
      </w:r>
      <w:r w:rsidR="007D1C84" w:rsidRPr="00C6282E">
        <w:rPr>
          <w:rFonts w:ascii="Times New Roman" w:hAnsi="Times New Roman" w:cs="Times New Roman"/>
          <w:sz w:val="24"/>
          <w:szCs w:val="24"/>
        </w:rPr>
        <w:t>(</w:t>
      </w:r>
      <w:proofErr w:type="gramEnd"/>
      <w:r w:rsidR="007D1C84" w:rsidRPr="00C6282E">
        <w:rPr>
          <w:rFonts w:ascii="Times New Roman" w:hAnsi="Times New Roman" w:cs="Times New Roman"/>
          <w:sz w:val="24"/>
          <w:szCs w:val="24"/>
        </w:rPr>
        <w:t xml:space="preserve"> 2025)</w:t>
      </w:r>
      <w:r w:rsidR="00AF5768" w:rsidRPr="00C6282E">
        <w:rPr>
          <w:rFonts w:ascii="Times New Roman" w:hAnsi="Times New Roman" w:cs="Times New Roman"/>
          <w:sz w:val="24"/>
          <w:szCs w:val="24"/>
        </w:rPr>
        <w:t xml:space="preserve"> A Comparative Study of Water Assessment of Distinct Dam in Ranchi, India. </w:t>
      </w:r>
      <w:r w:rsidR="007D1C84" w:rsidRPr="00C6282E">
        <w:rPr>
          <w:rFonts w:ascii="Times New Roman" w:hAnsi="Times New Roman" w:cs="Times New Roman"/>
          <w:i/>
          <w:sz w:val="24"/>
          <w:szCs w:val="24"/>
        </w:rPr>
        <w:t>Water Environ Res</w:t>
      </w:r>
      <w:r w:rsidR="00AF5768" w:rsidRPr="00C6282E">
        <w:rPr>
          <w:rFonts w:ascii="Times New Roman" w:hAnsi="Times New Roman" w:cs="Times New Roman"/>
          <w:sz w:val="24"/>
          <w:szCs w:val="24"/>
        </w:rPr>
        <w:t>.Jul</w:t>
      </w:r>
      <w:proofErr w:type="gramStart"/>
      <w:r w:rsidR="00AF5768" w:rsidRPr="00C6282E">
        <w:rPr>
          <w:rFonts w:ascii="Times New Roman" w:hAnsi="Times New Roman" w:cs="Times New Roman"/>
          <w:sz w:val="24"/>
          <w:szCs w:val="24"/>
        </w:rPr>
        <w:t>,</w:t>
      </w:r>
      <w:r w:rsidR="00AF5768" w:rsidRPr="00C6282E">
        <w:rPr>
          <w:rFonts w:ascii="Times New Roman" w:hAnsi="Times New Roman" w:cs="Times New Roman"/>
          <w:b/>
          <w:sz w:val="24"/>
          <w:szCs w:val="24"/>
        </w:rPr>
        <w:t>97</w:t>
      </w:r>
      <w:proofErr w:type="gramEnd"/>
      <w:r w:rsidR="00AF5768" w:rsidRPr="00C6282E">
        <w:rPr>
          <w:rFonts w:ascii="Times New Roman" w:hAnsi="Times New Roman" w:cs="Times New Roman"/>
          <w:b/>
          <w:sz w:val="24"/>
          <w:szCs w:val="24"/>
        </w:rPr>
        <w:t>(7)</w:t>
      </w:r>
      <w:r w:rsidR="00AF5768" w:rsidRPr="00C6282E">
        <w:rPr>
          <w:rFonts w:ascii="Times New Roman" w:hAnsi="Times New Roman" w:cs="Times New Roman"/>
          <w:sz w:val="24"/>
          <w:szCs w:val="24"/>
        </w:rPr>
        <w:t xml:space="preserve">. E70138. </w:t>
      </w:r>
      <w:proofErr w:type="spellStart"/>
      <w:r w:rsidR="00AF5768" w:rsidRPr="00C6282E">
        <w:rPr>
          <w:rFonts w:ascii="Times New Roman" w:hAnsi="Times New Roman" w:cs="Times New Roman"/>
          <w:sz w:val="24"/>
          <w:szCs w:val="24"/>
        </w:rPr>
        <w:t>Doi</w:t>
      </w:r>
      <w:proofErr w:type="spellEnd"/>
      <w:r w:rsidR="00AF5768" w:rsidRPr="00C6282E">
        <w:rPr>
          <w:rFonts w:ascii="Times New Roman" w:hAnsi="Times New Roman" w:cs="Times New Roman"/>
          <w:sz w:val="24"/>
          <w:szCs w:val="24"/>
        </w:rPr>
        <w:t>: 10.1002/wer.70138. PMID</w:t>
      </w:r>
      <w:proofErr w:type="gramStart"/>
      <w:r w:rsidR="00AF5768" w:rsidRPr="00C6282E">
        <w:rPr>
          <w:rFonts w:ascii="Times New Roman" w:hAnsi="Times New Roman" w:cs="Times New Roman"/>
          <w:sz w:val="24"/>
          <w:szCs w:val="24"/>
        </w:rPr>
        <w:t>:40673405</w:t>
      </w:r>
      <w:proofErr w:type="gramEnd"/>
      <w:r w:rsidR="00AF5768" w:rsidRPr="00C6282E">
        <w:rPr>
          <w:rFonts w:ascii="Times New Roman" w:hAnsi="Times New Roman" w:cs="Times New Roman"/>
          <w:sz w:val="24"/>
          <w:szCs w:val="24"/>
        </w:rPr>
        <w:t>.</w:t>
      </w:r>
    </w:p>
    <w:p w:rsidR="005E4874" w:rsidRPr="00C6282E" w:rsidRDefault="005E4874" w:rsidP="00BC53BA">
      <w:pPr>
        <w:spacing w:line="240" w:lineRule="auto"/>
        <w:jc w:val="both"/>
        <w:rPr>
          <w:rFonts w:ascii="Times New Roman" w:hAnsi="Times New Roman" w:cs="Times New Roman"/>
          <w:sz w:val="24"/>
          <w:szCs w:val="24"/>
        </w:rPr>
      </w:pPr>
      <w:r w:rsidRPr="00C6282E">
        <w:rPr>
          <w:rFonts w:ascii="Times New Roman" w:hAnsi="Times New Roman" w:cs="Times New Roman"/>
          <w:sz w:val="24"/>
          <w:szCs w:val="24"/>
        </w:rPr>
        <w:t>[</w:t>
      </w:r>
      <w:r w:rsidR="005A0338" w:rsidRPr="00C6282E">
        <w:rPr>
          <w:rFonts w:ascii="Times New Roman" w:hAnsi="Times New Roman" w:cs="Times New Roman"/>
          <w:sz w:val="24"/>
          <w:szCs w:val="24"/>
        </w:rPr>
        <w:t>6</w:t>
      </w:r>
      <w:r w:rsidRPr="00C6282E">
        <w:rPr>
          <w:rFonts w:ascii="Times New Roman" w:hAnsi="Times New Roman" w:cs="Times New Roman"/>
          <w:sz w:val="24"/>
          <w:szCs w:val="24"/>
        </w:rPr>
        <w:t>] EFS (Environmental Fact Sheet) (2010) Sodium and Chloride in drinking water.</w:t>
      </w:r>
    </w:p>
    <w:p w:rsidR="0073229B" w:rsidRPr="00C6282E" w:rsidRDefault="0073229B" w:rsidP="00BC53BA">
      <w:pPr>
        <w:spacing w:line="240" w:lineRule="auto"/>
        <w:jc w:val="both"/>
        <w:rPr>
          <w:rFonts w:ascii="Times New Roman" w:hAnsi="Times New Roman" w:cs="Times New Roman"/>
          <w:sz w:val="24"/>
          <w:szCs w:val="24"/>
        </w:rPr>
      </w:pPr>
      <w:r w:rsidRPr="00C6282E">
        <w:rPr>
          <w:rFonts w:ascii="Times New Roman" w:hAnsi="Times New Roman" w:cs="Times New Roman"/>
          <w:sz w:val="24"/>
          <w:szCs w:val="24"/>
        </w:rPr>
        <w:t xml:space="preserve">[7] </w:t>
      </w:r>
      <w:proofErr w:type="spellStart"/>
      <w:r w:rsidR="00A33AC4" w:rsidRPr="00C6282E">
        <w:rPr>
          <w:rFonts w:ascii="Times New Roman" w:hAnsi="Times New Roman" w:cs="Times New Roman"/>
          <w:sz w:val="24"/>
          <w:szCs w:val="24"/>
        </w:rPr>
        <w:t>Krishnan.R.R</w:t>
      </w:r>
      <w:proofErr w:type="spellEnd"/>
      <w:r w:rsidR="00A33AC4" w:rsidRPr="00C6282E">
        <w:rPr>
          <w:rFonts w:ascii="Times New Roman" w:hAnsi="Times New Roman" w:cs="Times New Roman"/>
          <w:sz w:val="24"/>
          <w:szCs w:val="24"/>
        </w:rPr>
        <w:t xml:space="preserve">., K. </w:t>
      </w:r>
      <w:proofErr w:type="spellStart"/>
      <w:r w:rsidR="00A33AC4" w:rsidRPr="00C6282E">
        <w:rPr>
          <w:rFonts w:ascii="Times New Roman" w:hAnsi="Times New Roman" w:cs="Times New Roman"/>
          <w:sz w:val="24"/>
          <w:szCs w:val="24"/>
        </w:rPr>
        <w:t>Dharmaraj</w:t>
      </w:r>
      <w:proofErr w:type="spellEnd"/>
      <w:r w:rsidR="00A33AC4" w:rsidRPr="00C6282E">
        <w:rPr>
          <w:rFonts w:ascii="Times New Roman" w:hAnsi="Times New Roman" w:cs="Times New Roman"/>
          <w:sz w:val="24"/>
          <w:szCs w:val="24"/>
        </w:rPr>
        <w:t xml:space="preserve"> and B.D.R. </w:t>
      </w:r>
      <w:proofErr w:type="spellStart"/>
      <w:r w:rsidR="00A33AC4" w:rsidRPr="00C6282E">
        <w:rPr>
          <w:rFonts w:ascii="Times New Roman" w:hAnsi="Times New Roman" w:cs="Times New Roman"/>
          <w:sz w:val="24"/>
          <w:szCs w:val="24"/>
        </w:rPr>
        <w:t>Kumari</w:t>
      </w:r>
      <w:proofErr w:type="spellEnd"/>
      <w:proofErr w:type="gramStart"/>
      <w:r w:rsidR="00A33AC4" w:rsidRPr="00C6282E">
        <w:rPr>
          <w:rFonts w:ascii="Times New Roman" w:hAnsi="Times New Roman" w:cs="Times New Roman"/>
          <w:sz w:val="24"/>
          <w:szCs w:val="24"/>
        </w:rPr>
        <w:t>.(</w:t>
      </w:r>
      <w:proofErr w:type="gramEnd"/>
      <w:r w:rsidR="00A33AC4" w:rsidRPr="00C6282E">
        <w:rPr>
          <w:rFonts w:ascii="Times New Roman" w:hAnsi="Times New Roman" w:cs="Times New Roman"/>
          <w:sz w:val="24"/>
          <w:szCs w:val="24"/>
        </w:rPr>
        <w:t xml:space="preserve">2007) Comparative study on the </w:t>
      </w:r>
      <w:proofErr w:type="spellStart"/>
      <w:r w:rsidR="00A33AC4" w:rsidRPr="00C6282E">
        <w:rPr>
          <w:rFonts w:ascii="Times New Roman" w:hAnsi="Times New Roman" w:cs="Times New Roman"/>
          <w:sz w:val="24"/>
          <w:szCs w:val="24"/>
        </w:rPr>
        <w:t>Physocochemical</w:t>
      </w:r>
      <w:proofErr w:type="spellEnd"/>
      <w:r w:rsidR="00A33AC4" w:rsidRPr="00C6282E">
        <w:rPr>
          <w:rFonts w:ascii="Times New Roman" w:hAnsi="Times New Roman" w:cs="Times New Roman"/>
          <w:sz w:val="24"/>
          <w:szCs w:val="24"/>
        </w:rPr>
        <w:t xml:space="preserve"> and Bacterial Analysis of Drinking, </w:t>
      </w:r>
      <w:proofErr w:type="spellStart"/>
      <w:r w:rsidR="00A33AC4" w:rsidRPr="00C6282E">
        <w:rPr>
          <w:rFonts w:ascii="Times New Roman" w:hAnsi="Times New Roman" w:cs="Times New Roman"/>
          <w:sz w:val="24"/>
          <w:szCs w:val="24"/>
        </w:rPr>
        <w:t>Borewell</w:t>
      </w:r>
      <w:proofErr w:type="spellEnd"/>
      <w:r w:rsidR="00A33AC4" w:rsidRPr="00C6282E">
        <w:rPr>
          <w:rFonts w:ascii="Times New Roman" w:hAnsi="Times New Roman" w:cs="Times New Roman"/>
          <w:sz w:val="24"/>
          <w:szCs w:val="24"/>
        </w:rPr>
        <w:t xml:space="preserve"> and Sewage Water in the three different places of </w:t>
      </w:r>
      <w:proofErr w:type="spellStart"/>
      <w:r w:rsidR="00A33AC4" w:rsidRPr="00C6282E">
        <w:rPr>
          <w:rFonts w:ascii="Times New Roman" w:hAnsi="Times New Roman" w:cs="Times New Roman"/>
          <w:sz w:val="24"/>
          <w:szCs w:val="24"/>
        </w:rPr>
        <w:t>Sivakasi</w:t>
      </w:r>
      <w:proofErr w:type="spellEnd"/>
      <w:r w:rsidR="00A33AC4" w:rsidRPr="00C6282E">
        <w:rPr>
          <w:rFonts w:ascii="Times New Roman" w:hAnsi="Times New Roman" w:cs="Times New Roman"/>
          <w:sz w:val="24"/>
          <w:szCs w:val="24"/>
        </w:rPr>
        <w:t xml:space="preserve">. </w:t>
      </w:r>
      <w:r w:rsidR="00A33AC4" w:rsidRPr="00C6282E">
        <w:rPr>
          <w:rFonts w:ascii="Times New Roman" w:hAnsi="Times New Roman" w:cs="Times New Roman"/>
          <w:i/>
          <w:sz w:val="24"/>
          <w:szCs w:val="24"/>
        </w:rPr>
        <w:t xml:space="preserve">Journal of Environmental </w:t>
      </w:r>
      <w:proofErr w:type="spellStart"/>
      <w:r w:rsidR="00A33AC4" w:rsidRPr="00C6282E">
        <w:rPr>
          <w:rFonts w:ascii="Times New Roman" w:hAnsi="Times New Roman" w:cs="Times New Roman"/>
          <w:i/>
          <w:sz w:val="24"/>
          <w:szCs w:val="24"/>
        </w:rPr>
        <w:t>Bio</w:t>
      </w:r>
      <w:proofErr w:type="gramStart"/>
      <w:r w:rsidR="00A33AC4" w:rsidRPr="00C6282E">
        <w:rPr>
          <w:rFonts w:ascii="Times New Roman" w:hAnsi="Times New Roman" w:cs="Times New Roman"/>
          <w:i/>
          <w:sz w:val="24"/>
          <w:szCs w:val="24"/>
        </w:rPr>
        <w:t>;ogy</w:t>
      </w:r>
      <w:proofErr w:type="spellEnd"/>
      <w:proofErr w:type="gramEnd"/>
      <w:r w:rsidR="00A33AC4" w:rsidRPr="00C6282E">
        <w:rPr>
          <w:rFonts w:ascii="Times New Roman" w:hAnsi="Times New Roman" w:cs="Times New Roman"/>
          <w:i/>
          <w:sz w:val="24"/>
          <w:szCs w:val="24"/>
        </w:rPr>
        <w:t xml:space="preserve">. </w:t>
      </w:r>
      <w:r w:rsidR="00A33AC4" w:rsidRPr="00C6282E">
        <w:rPr>
          <w:rFonts w:ascii="Times New Roman" w:hAnsi="Times New Roman" w:cs="Times New Roman"/>
          <w:b/>
          <w:sz w:val="24"/>
          <w:szCs w:val="24"/>
        </w:rPr>
        <w:t>28(1)</w:t>
      </w:r>
      <w:r w:rsidR="00A33AC4" w:rsidRPr="00C6282E">
        <w:rPr>
          <w:rFonts w:ascii="Times New Roman" w:hAnsi="Times New Roman" w:cs="Times New Roman"/>
          <w:sz w:val="24"/>
          <w:szCs w:val="24"/>
        </w:rPr>
        <w:t>: 105 – 108.</w:t>
      </w:r>
    </w:p>
    <w:p w:rsidR="00A33AC4" w:rsidRPr="00C6282E" w:rsidRDefault="005E4874" w:rsidP="00BC53BA">
      <w:pPr>
        <w:spacing w:before="100" w:beforeAutospacing="1" w:after="100" w:afterAutospacing="1" w:line="240" w:lineRule="auto"/>
        <w:ind w:right="-330"/>
        <w:rPr>
          <w:rFonts w:ascii="Times New Roman" w:eastAsia="Times New Roman" w:hAnsi="Times New Roman" w:cs="Times New Roman"/>
          <w:sz w:val="24"/>
          <w:szCs w:val="24"/>
          <w:lang w:eastAsia="en-IN"/>
        </w:rPr>
      </w:pPr>
      <w:r w:rsidRPr="00C6282E">
        <w:rPr>
          <w:rFonts w:ascii="Times New Roman" w:hAnsi="Times New Roman" w:cs="Times New Roman"/>
          <w:sz w:val="24"/>
          <w:szCs w:val="24"/>
        </w:rPr>
        <w:t>[</w:t>
      </w:r>
      <w:r w:rsidR="0073229B" w:rsidRPr="00C6282E">
        <w:rPr>
          <w:rFonts w:ascii="Times New Roman" w:hAnsi="Times New Roman" w:cs="Times New Roman"/>
          <w:sz w:val="24"/>
          <w:szCs w:val="24"/>
        </w:rPr>
        <w:t>8</w:t>
      </w:r>
      <w:r w:rsidR="007D1C84" w:rsidRPr="00C6282E">
        <w:rPr>
          <w:rFonts w:ascii="Times New Roman" w:hAnsi="Times New Roman" w:cs="Times New Roman"/>
          <w:sz w:val="24"/>
          <w:szCs w:val="24"/>
        </w:rPr>
        <w:t xml:space="preserve">] </w:t>
      </w:r>
      <w:proofErr w:type="spellStart"/>
      <w:r w:rsidR="007D1C84" w:rsidRPr="00C6282E">
        <w:rPr>
          <w:rFonts w:ascii="Times New Roman" w:eastAsia="Times New Roman" w:hAnsi="Times New Roman" w:cs="Times New Roman"/>
          <w:sz w:val="24"/>
          <w:szCs w:val="24"/>
          <w:lang w:eastAsia="en-IN"/>
        </w:rPr>
        <w:t>Michael.C.M</w:t>
      </w:r>
      <w:proofErr w:type="spellEnd"/>
      <w:r w:rsidR="007D1C84" w:rsidRPr="00C6282E">
        <w:rPr>
          <w:rFonts w:ascii="Times New Roman" w:eastAsia="Times New Roman" w:hAnsi="Times New Roman" w:cs="Times New Roman"/>
          <w:sz w:val="24"/>
          <w:szCs w:val="24"/>
          <w:lang w:eastAsia="en-IN"/>
        </w:rPr>
        <w:t xml:space="preserve"> (1984)</w:t>
      </w:r>
      <w:r w:rsidR="001217E5" w:rsidRPr="00C6282E">
        <w:rPr>
          <w:rFonts w:ascii="Times New Roman" w:eastAsia="Times New Roman" w:hAnsi="Times New Roman" w:cs="Times New Roman"/>
          <w:sz w:val="24"/>
          <w:szCs w:val="24"/>
          <w:lang w:eastAsia="en-IN"/>
        </w:rPr>
        <w:t xml:space="preserve">. </w:t>
      </w:r>
      <w:r w:rsidR="001217E5" w:rsidRPr="00C6282E">
        <w:rPr>
          <w:rFonts w:ascii="Times New Roman" w:eastAsia="Times New Roman" w:hAnsi="Times New Roman" w:cs="Times New Roman"/>
          <w:i/>
          <w:sz w:val="24"/>
          <w:szCs w:val="24"/>
          <w:lang w:eastAsia="en-IN"/>
        </w:rPr>
        <w:t xml:space="preserve">Professional opportunities for home economists in the home equipment and related product industries </w:t>
      </w:r>
      <w:r w:rsidR="001217E5" w:rsidRPr="00C6282E">
        <w:rPr>
          <w:rFonts w:ascii="Times New Roman" w:eastAsia="Times New Roman" w:hAnsi="Times New Roman" w:cs="Times New Roman"/>
          <w:sz w:val="24"/>
          <w:szCs w:val="24"/>
          <w:lang w:eastAsia="en-IN"/>
        </w:rPr>
        <w:t xml:space="preserve">[Doctoral dissertation, Ohio State University]. </w:t>
      </w:r>
      <w:proofErr w:type="spellStart"/>
      <w:r w:rsidR="001217E5" w:rsidRPr="00C6282E">
        <w:rPr>
          <w:rFonts w:ascii="Times New Roman" w:eastAsia="Times New Roman" w:hAnsi="Times New Roman" w:cs="Times New Roman"/>
          <w:sz w:val="24"/>
          <w:szCs w:val="24"/>
          <w:lang w:eastAsia="en-IN"/>
        </w:rPr>
        <w:t>OhioLINK</w:t>
      </w:r>
      <w:proofErr w:type="spellEnd"/>
      <w:r w:rsidR="001217E5" w:rsidRPr="00C6282E">
        <w:rPr>
          <w:rFonts w:ascii="Times New Roman" w:eastAsia="Times New Roman" w:hAnsi="Times New Roman" w:cs="Times New Roman"/>
          <w:sz w:val="24"/>
          <w:szCs w:val="24"/>
          <w:lang w:eastAsia="en-IN"/>
        </w:rPr>
        <w:t xml:space="preserve"> Electronic Theses and Dissertation </w:t>
      </w:r>
      <w:proofErr w:type="spellStart"/>
      <w:r w:rsidR="001217E5" w:rsidRPr="00C6282E">
        <w:rPr>
          <w:rFonts w:ascii="Times New Roman" w:eastAsia="Times New Roman" w:hAnsi="Times New Roman" w:cs="Times New Roman"/>
          <w:sz w:val="24"/>
          <w:szCs w:val="24"/>
          <w:lang w:eastAsia="en-IN"/>
        </w:rPr>
        <w:t>Center</w:t>
      </w:r>
      <w:proofErr w:type="spellEnd"/>
      <w:r w:rsidR="001217E5" w:rsidRPr="00C6282E">
        <w:rPr>
          <w:rFonts w:ascii="Times New Roman" w:eastAsia="Times New Roman" w:hAnsi="Times New Roman" w:cs="Times New Roman"/>
          <w:sz w:val="24"/>
          <w:szCs w:val="24"/>
          <w:lang w:eastAsia="en-IN"/>
        </w:rPr>
        <w:t xml:space="preserve">. </w:t>
      </w:r>
      <w:hyperlink r:id="rId42" w:history="1">
        <w:r w:rsidR="001217E5" w:rsidRPr="00C6282E">
          <w:rPr>
            <w:rStyle w:val="Hyperlink"/>
            <w:rFonts w:ascii="Times New Roman" w:eastAsia="Times New Roman" w:hAnsi="Times New Roman" w:cs="Times New Roman"/>
            <w:sz w:val="24"/>
            <w:szCs w:val="24"/>
            <w:lang w:eastAsia="en-IN"/>
          </w:rPr>
          <w:t>http://rave.ohiolink.edu/etdc/view</w:t>
        </w:r>
      </w:hyperlink>
      <w:r w:rsidR="001217E5" w:rsidRPr="00C6282E">
        <w:rPr>
          <w:rFonts w:ascii="Times New Roman" w:eastAsia="Times New Roman" w:hAnsi="Times New Roman" w:cs="Times New Roman"/>
          <w:sz w:val="24"/>
          <w:szCs w:val="24"/>
          <w:lang w:eastAsia="en-IN"/>
        </w:rPr>
        <w:t xml:space="preserve">? </w:t>
      </w:r>
      <w:proofErr w:type="spellStart"/>
      <w:r w:rsidR="001217E5" w:rsidRPr="00C6282E">
        <w:rPr>
          <w:rFonts w:ascii="Times New Roman" w:eastAsia="Times New Roman" w:hAnsi="Times New Roman" w:cs="Times New Roman"/>
          <w:sz w:val="24"/>
          <w:szCs w:val="24"/>
          <w:lang w:eastAsia="en-IN"/>
        </w:rPr>
        <w:t>Acc_num</w:t>
      </w:r>
      <w:proofErr w:type="spellEnd"/>
      <w:r w:rsidR="001217E5" w:rsidRPr="00C6282E">
        <w:rPr>
          <w:rFonts w:ascii="Times New Roman" w:eastAsia="Times New Roman" w:hAnsi="Times New Roman" w:cs="Times New Roman"/>
          <w:sz w:val="24"/>
          <w:szCs w:val="24"/>
          <w:lang w:eastAsia="en-IN"/>
        </w:rPr>
        <w:t xml:space="preserve"> = osu1487254797380759</w:t>
      </w:r>
      <w:r w:rsidR="00603DFA" w:rsidRPr="00C6282E">
        <w:rPr>
          <w:rFonts w:ascii="Times New Roman" w:eastAsia="Times New Roman" w:hAnsi="Times New Roman" w:cs="Times New Roman"/>
          <w:sz w:val="24"/>
          <w:szCs w:val="24"/>
          <w:lang w:eastAsia="en-IN"/>
        </w:rPr>
        <w:t>.</w:t>
      </w:r>
    </w:p>
    <w:p w:rsidR="005E4874" w:rsidRPr="00C6282E" w:rsidRDefault="005E4874" w:rsidP="00BC53BA">
      <w:pPr>
        <w:spacing w:before="100" w:beforeAutospacing="1" w:after="100" w:afterAutospacing="1" w:line="240" w:lineRule="auto"/>
        <w:ind w:right="-330"/>
        <w:rPr>
          <w:rFonts w:ascii="Times New Roman" w:eastAsia="Times New Roman" w:hAnsi="Times New Roman" w:cs="Times New Roman"/>
          <w:b/>
          <w:i/>
          <w:sz w:val="24"/>
          <w:szCs w:val="24"/>
          <w:lang w:eastAsia="en-IN"/>
        </w:rPr>
      </w:pPr>
      <w:r w:rsidRPr="00C6282E">
        <w:rPr>
          <w:rFonts w:ascii="Times New Roman" w:eastAsia="Times New Roman" w:hAnsi="Times New Roman" w:cs="Times New Roman"/>
          <w:sz w:val="24"/>
          <w:szCs w:val="24"/>
          <w:lang w:eastAsia="en-IN"/>
        </w:rPr>
        <w:t>[</w:t>
      </w:r>
      <w:r w:rsidR="0073229B" w:rsidRPr="00C6282E">
        <w:rPr>
          <w:rFonts w:ascii="Times New Roman" w:eastAsia="Times New Roman" w:hAnsi="Times New Roman" w:cs="Times New Roman"/>
          <w:sz w:val="24"/>
          <w:szCs w:val="24"/>
          <w:lang w:eastAsia="en-IN"/>
        </w:rPr>
        <w:t>9</w:t>
      </w:r>
      <w:r w:rsidRPr="00C6282E">
        <w:rPr>
          <w:rFonts w:ascii="Times New Roman" w:eastAsia="Times New Roman" w:hAnsi="Times New Roman" w:cs="Times New Roman"/>
          <w:sz w:val="24"/>
          <w:szCs w:val="24"/>
          <w:lang w:eastAsia="en-IN"/>
        </w:rPr>
        <w:t xml:space="preserve">] Minnesota Pollution Control Agency. (2008) Nutrients: phosphorus, nitrogen sources, impact ON WATER QUALITY. </w:t>
      </w:r>
      <w:proofErr w:type="spellStart"/>
      <w:r w:rsidRPr="00C6282E">
        <w:rPr>
          <w:rFonts w:ascii="Times New Roman" w:eastAsia="Times New Roman" w:hAnsi="Times New Roman" w:cs="Times New Roman"/>
          <w:i/>
          <w:sz w:val="24"/>
          <w:szCs w:val="24"/>
          <w:lang w:eastAsia="en-IN"/>
        </w:rPr>
        <w:t>Waterquality</w:t>
      </w:r>
      <w:proofErr w:type="spellEnd"/>
      <w:r w:rsidRPr="00C6282E">
        <w:rPr>
          <w:rFonts w:ascii="Times New Roman" w:eastAsia="Times New Roman" w:hAnsi="Times New Roman" w:cs="Times New Roman"/>
          <w:i/>
          <w:sz w:val="24"/>
          <w:szCs w:val="24"/>
          <w:lang w:eastAsia="en-IN"/>
        </w:rPr>
        <w:t>/</w:t>
      </w:r>
      <w:proofErr w:type="spellStart"/>
      <w:r w:rsidRPr="00C6282E">
        <w:rPr>
          <w:rFonts w:ascii="Times New Roman" w:eastAsia="Times New Roman" w:hAnsi="Times New Roman" w:cs="Times New Roman"/>
          <w:i/>
          <w:sz w:val="24"/>
          <w:szCs w:val="24"/>
          <w:lang w:eastAsia="en-IN"/>
        </w:rPr>
        <w:t>impared</w:t>
      </w:r>
      <w:proofErr w:type="spellEnd"/>
      <w:r w:rsidRPr="00C6282E">
        <w:rPr>
          <w:rFonts w:ascii="Times New Roman" w:eastAsia="Times New Roman" w:hAnsi="Times New Roman" w:cs="Times New Roman"/>
          <w:i/>
          <w:sz w:val="24"/>
          <w:szCs w:val="24"/>
          <w:lang w:eastAsia="en-IN"/>
        </w:rPr>
        <w:t xml:space="preserve"> waters </w:t>
      </w:r>
      <w:r w:rsidRPr="00C6282E">
        <w:rPr>
          <w:rFonts w:ascii="Times New Roman" w:eastAsia="Times New Roman" w:hAnsi="Times New Roman" w:cs="Times New Roman"/>
          <w:sz w:val="24"/>
          <w:szCs w:val="24"/>
          <w:lang w:eastAsia="en-IN"/>
        </w:rPr>
        <w:t xml:space="preserve">no. </w:t>
      </w:r>
      <w:r w:rsidRPr="00C6282E">
        <w:rPr>
          <w:rFonts w:ascii="Times New Roman" w:eastAsia="Times New Roman" w:hAnsi="Times New Roman" w:cs="Times New Roman"/>
          <w:b/>
          <w:sz w:val="24"/>
          <w:szCs w:val="24"/>
          <w:lang w:eastAsia="en-IN"/>
        </w:rPr>
        <w:t>3.22.</w:t>
      </w:r>
    </w:p>
    <w:p w:rsidR="007D3122" w:rsidRPr="00C6282E" w:rsidRDefault="00676ECD" w:rsidP="00BC53BA">
      <w:pPr>
        <w:spacing w:line="240" w:lineRule="auto"/>
        <w:jc w:val="both"/>
        <w:rPr>
          <w:rFonts w:ascii="Times New Roman" w:hAnsi="Times New Roman" w:cs="Times New Roman"/>
          <w:sz w:val="24"/>
          <w:szCs w:val="24"/>
        </w:rPr>
      </w:pPr>
      <w:r w:rsidRPr="00C6282E">
        <w:rPr>
          <w:rFonts w:ascii="Times New Roman" w:hAnsi="Times New Roman" w:cs="Times New Roman"/>
          <w:sz w:val="24"/>
          <w:szCs w:val="24"/>
        </w:rPr>
        <w:t>[</w:t>
      </w:r>
      <w:r w:rsidR="0073229B" w:rsidRPr="00C6282E">
        <w:rPr>
          <w:rFonts w:ascii="Times New Roman" w:hAnsi="Times New Roman" w:cs="Times New Roman"/>
          <w:sz w:val="24"/>
          <w:szCs w:val="24"/>
        </w:rPr>
        <w:t>10</w:t>
      </w:r>
      <w:r w:rsidRPr="00C6282E">
        <w:rPr>
          <w:rFonts w:ascii="Times New Roman" w:hAnsi="Times New Roman" w:cs="Times New Roman"/>
          <w:sz w:val="24"/>
          <w:szCs w:val="24"/>
        </w:rPr>
        <w:t xml:space="preserve">] </w:t>
      </w:r>
      <w:r w:rsidR="007D3122" w:rsidRPr="00C6282E">
        <w:rPr>
          <w:rFonts w:ascii="Times New Roman" w:hAnsi="Times New Roman" w:cs="Times New Roman"/>
          <w:sz w:val="24"/>
          <w:szCs w:val="24"/>
        </w:rPr>
        <w:t>Rim-</w:t>
      </w:r>
      <w:proofErr w:type="spellStart"/>
      <w:r w:rsidR="007D3122" w:rsidRPr="00C6282E">
        <w:rPr>
          <w:rFonts w:ascii="Times New Roman" w:hAnsi="Times New Roman" w:cs="Times New Roman"/>
          <w:sz w:val="24"/>
          <w:szCs w:val="24"/>
        </w:rPr>
        <w:t>Rukeh</w:t>
      </w:r>
      <w:proofErr w:type="spellEnd"/>
      <w:r w:rsidR="007D3122" w:rsidRPr="00C6282E">
        <w:rPr>
          <w:rFonts w:ascii="Times New Roman" w:hAnsi="Times New Roman" w:cs="Times New Roman"/>
          <w:sz w:val="24"/>
          <w:szCs w:val="24"/>
        </w:rPr>
        <w:t xml:space="preserve">, A., </w:t>
      </w:r>
      <w:proofErr w:type="spellStart"/>
      <w:r w:rsidR="007D3122" w:rsidRPr="00C6282E">
        <w:rPr>
          <w:rFonts w:ascii="Times New Roman" w:hAnsi="Times New Roman" w:cs="Times New Roman"/>
          <w:sz w:val="24"/>
          <w:szCs w:val="24"/>
        </w:rPr>
        <w:t>Physico</w:t>
      </w:r>
      <w:proofErr w:type="spellEnd"/>
      <w:r w:rsidR="007D3122" w:rsidRPr="00C6282E">
        <w:rPr>
          <w:rFonts w:ascii="Times New Roman" w:hAnsi="Times New Roman" w:cs="Times New Roman"/>
          <w:sz w:val="24"/>
          <w:szCs w:val="24"/>
        </w:rPr>
        <w:t>-Chemical and biological characteristics of stagnant water bodies (ponds and lakes) used for drinking and domestic purpose in N</w:t>
      </w:r>
      <w:r w:rsidR="00210D33" w:rsidRPr="00C6282E">
        <w:rPr>
          <w:rFonts w:ascii="Times New Roman" w:hAnsi="Times New Roman" w:cs="Times New Roman"/>
          <w:sz w:val="24"/>
          <w:szCs w:val="24"/>
        </w:rPr>
        <w:t xml:space="preserve">iger Delta, Nigeria. </w:t>
      </w:r>
      <w:r w:rsidR="00210D33" w:rsidRPr="00C6282E">
        <w:rPr>
          <w:rFonts w:ascii="Times New Roman" w:hAnsi="Times New Roman" w:cs="Times New Roman"/>
          <w:i/>
          <w:sz w:val="24"/>
          <w:szCs w:val="24"/>
        </w:rPr>
        <w:t xml:space="preserve">Journal of Environmental Protection, </w:t>
      </w:r>
      <w:r w:rsidR="00210D33" w:rsidRPr="00C6282E">
        <w:rPr>
          <w:rFonts w:ascii="Times New Roman" w:hAnsi="Times New Roman" w:cs="Times New Roman"/>
          <w:b/>
          <w:sz w:val="24"/>
          <w:szCs w:val="24"/>
        </w:rPr>
        <w:t>4:</w:t>
      </w:r>
      <w:r w:rsidR="00210D33" w:rsidRPr="00C6282E">
        <w:rPr>
          <w:rFonts w:ascii="Times New Roman" w:hAnsi="Times New Roman" w:cs="Times New Roman"/>
          <w:sz w:val="24"/>
          <w:szCs w:val="24"/>
        </w:rPr>
        <w:t>920 – 828 (2013).</w:t>
      </w:r>
    </w:p>
    <w:sectPr w:rsidR="007D3122" w:rsidRPr="00C6282E">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88" w:rsidRDefault="002B3888" w:rsidP="000A0E0E">
      <w:pPr>
        <w:spacing w:after="0" w:line="240" w:lineRule="auto"/>
      </w:pPr>
      <w:r>
        <w:separator/>
      </w:r>
    </w:p>
  </w:endnote>
  <w:endnote w:type="continuationSeparator" w:id="0">
    <w:p w:rsidR="002B3888" w:rsidRDefault="002B3888" w:rsidP="000A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D1" w:rsidRDefault="00763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90664"/>
      <w:docPartObj>
        <w:docPartGallery w:val="Page Numbers (Bottom of Page)"/>
        <w:docPartUnique/>
      </w:docPartObj>
    </w:sdtPr>
    <w:sdtEndPr>
      <w:rPr>
        <w:noProof/>
      </w:rPr>
    </w:sdtEndPr>
    <w:sdtContent>
      <w:bookmarkStart w:id="0" w:name="_GoBack" w:displacedByCustomXml="prev"/>
      <w:bookmarkEnd w:id="0" w:displacedByCustomXml="prev"/>
      <w:p w:rsidR="007633D1" w:rsidRDefault="007633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104C0" w:rsidRDefault="00410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D1" w:rsidRDefault="00763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88" w:rsidRDefault="002B3888" w:rsidP="000A0E0E">
      <w:pPr>
        <w:spacing w:after="0" w:line="240" w:lineRule="auto"/>
      </w:pPr>
      <w:r>
        <w:separator/>
      </w:r>
    </w:p>
  </w:footnote>
  <w:footnote w:type="continuationSeparator" w:id="0">
    <w:p w:rsidR="002B3888" w:rsidRDefault="002B3888" w:rsidP="000A0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D1" w:rsidRDefault="007633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5F8" w:rsidRDefault="00FE15F8">
    <w:pPr>
      <w:pStyle w:val="Header"/>
    </w:pPr>
  </w:p>
  <w:p w:rsidR="00FE15F8" w:rsidRDefault="00FE15F8">
    <w:pPr>
      <w:pStyle w:val="Header"/>
    </w:pPr>
  </w:p>
  <w:p w:rsidR="00FE15F8" w:rsidRDefault="00FE15F8">
    <w:pPr>
      <w:pStyle w:val="Header"/>
    </w:pPr>
  </w:p>
  <w:p w:rsidR="00FE15F8" w:rsidRDefault="00FE15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3D1" w:rsidRDefault="00763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7C4E"/>
    <w:multiLevelType w:val="hybridMultilevel"/>
    <w:tmpl w:val="72EAEFAE"/>
    <w:lvl w:ilvl="0" w:tplc="61627F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522ADA"/>
    <w:multiLevelType w:val="hybridMultilevel"/>
    <w:tmpl w:val="5EDC8C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834020"/>
    <w:multiLevelType w:val="hybridMultilevel"/>
    <w:tmpl w:val="F34667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9274886"/>
    <w:multiLevelType w:val="hybridMultilevel"/>
    <w:tmpl w:val="1D9C3D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79209C"/>
    <w:multiLevelType w:val="hybridMultilevel"/>
    <w:tmpl w:val="C07E5336"/>
    <w:lvl w:ilvl="0" w:tplc="92487868">
      <w:start w:val="1"/>
      <w:numFmt w:val="decimal"/>
      <w:lvlText w:val="%1)"/>
      <w:lvlJc w:val="left"/>
      <w:pPr>
        <w:ind w:left="1429" w:hanging="360"/>
      </w:p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5">
    <w:nsid w:val="6992631E"/>
    <w:multiLevelType w:val="hybridMultilevel"/>
    <w:tmpl w:val="FB70B4C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BC"/>
    <w:rsid w:val="00005248"/>
    <w:rsid w:val="00083654"/>
    <w:rsid w:val="00092C07"/>
    <w:rsid w:val="000967C1"/>
    <w:rsid w:val="000A0E0E"/>
    <w:rsid w:val="000A3C55"/>
    <w:rsid w:val="000D3378"/>
    <w:rsid w:val="000F121A"/>
    <w:rsid w:val="001217E5"/>
    <w:rsid w:val="00150C89"/>
    <w:rsid w:val="0018590A"/>
    <w:rsid w:val="00195401"/>
    <w:rsid w:val="001B4D9E"/>
    <w:rsid w:val="001D0F51"/>
    <w:rsid w:val="00210D33"/>
    <w:rsid w:val="002366C6"/>
    <w:rsid w:val="00240E58"/>
    <w:rsid w:val="00251B7D"/>
    <w:rsid w:val="002554E9"/>
    <w:rsid w:val="0026190E"/>
    <w:rsid w:val="00287925"/>
    <w:rsid w:val="00293DB0"/>
    <w:rsid w:val="002A0F42"/>
    <w:rsid w:val="002B3888"/>
    <w:rsid w:val="002B62AA"/>
    <w:rsid w:val="002C60AC"/>
    <w:rsid w:val="00397E14"/>
    <w:rsid w:val="004104C0"/>
    <w:rsid w:val="0041218A"/>
    <w:rsid w:val="004829EF"/>
    <w:rsid w:val="005112DF"/>
    <w:rsid w:val="005A0338"/>
    <w:rsid w:val="005E4874"/>
    <w:rsid w:val="00603DFA"/>
    <w:rsid w:val="006208BB"/>
    <w:rsid w:val="00620E61"/>
    <w:rsid w:val="00626506"/>
    <w:rsid w:val="00635A0C"/>
    <w:rsid w:val="00676ECD"/>
    <w:rsid w:val="00683E08"/>
    <w:rsid w:val="006D79C0"/>
    <w:rsid w:val="006E6222"/>
    <w:rsid w:val="00701E23"/>
    <w:rsid w:val="00703B08"/>
    <w:rsid w:val="00703E5F"/>
    <w:rsid w:val="00720727"/>
    <w:rsid w:val="0073229B"/>
    <w:rsid w:val="00736712"/>
    <w:rsid w:val="0074137C"/>
    <w:rsid w:val="007633D1"/>
    <w:rsid w:val="00776C4E"/>
    <w:rsid w:val="00777581"/>
    <w:rsid w:val="00795801"/>
    <w:rsid w:val="007C7A0A"/>
    <w:rsid w:val="007D1C84"/>
    <w:rsid w:val="007D3122"/>
    <w:rsid w:val="007E3B8D"/>
    <w:rsid w:val="007F3673"/>
    <w:rsid w:val="007F54D2"/>
    <w:rsid w:val="008419FC"/>
    <w:rsid w:val="00841D3E"/>
    <w:rsid w:val="008A33E3"/>
    <w:rsid w:val="008B7067"/>
    <w:rsid w:val="009327D5"/>
    <w:rsid w:val="0095121A"/>
    <w:rsid w:val="00953117"/>
    <w:rsid w:val="009B7187"/>
    <w:rsid w:val="009B7473"/>
    <w:rsid w:val="009D378A"/>
    <w:rsid w:val="00A067C7"/>
    <w:rsid w:val="00A06EF1"/>
    <w:rsid w:val="00A1150F"/>
    <w:rsid w:val="00A303D6"/>
    <w:rsid w:val="00A32116"/>
    <w:rsid w:val="00A33AC4"/>
    <w:rsid w:val="00AF5768"/>
    <w:rsid w:val="00B363CF"/>
    <w:rsid w:val="00BC53BA"/>
    <w:rsid w:val="00BC6351"/>
    <w:rsid w:val="00BE3F3B"/>
    <w:rsid w:val="00BF1E34"/>
    <w:rsid w:val="00BF49BC"/>
    <w:rsid w:val="00C14070"/>
    <w:rsid w:val="00C53548"/>
    <w:rsid w:val="00C6282E"/>
    <w:rsid w:val="00C701EB"/>
    <w:rsid w:val="00C81C13"/>
    <w:rsid w:val="00C85C8C"/>
    <w:rsid w:val="00CC52F3"/>
    <w:rsid w:val="00CD201A"/>
    <w:rsid w:val="00CD3C23"/>
    <w:rsid w:val="00D01C04"/>
    <w:rsid w:val="00D627D5"/>
    <w:rsid w:val="00D9297E"/>
    <w:rsid w:val="00DA5415"/>
    <w:rsid w:val="00DA5775"/>
    <w:rsid w:val="00DD2576"/>
    <w:rsid w:val="00DD4AB1"/>
    <w:rsid w:val="00DF4570"/>
    <w:rsid w:val="00E913DC"/>
    <w:rsid w:val="00EA00C8"/>
    <w:rsid w:val="00ED46DA"/>
    <w:rsid w:val="00F27C68"/>
    <w:rsid w:val="00F32CC3"/>
    <w:rsid w:val="00F95893"/>
    <w:rsid w:val="00F96041"/>
    <w:rsid w:val="00FB4E08"/>
    <w:rsid w:val="00FD228C"/>
    <w:rsid w:val="00FE15F8"/>
    <w:rsid w:val="00FE31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1DD48-D92E-4729-A62A-F4BED11C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673"/>
    <w:rPr>
      <w:color w:val="0563C1" w:themeColor="hyperlink"/>
      <w:u w:val="single"/>
    </w:rPr>
  </w:style>
  <w:style w:type="paragraph" w:styleId="ListParagraph">
    <w:name w:val="List Paragraph"/>
    <w:basedOn w:val="Normal"/>
    <w:uiPriority w:val="34"/>
    <w:qFormat/>
    <w:rsid w:val="000A0E0E"/>
    <w:pPr>
      <w:spacing w:after="200" w:line="276" w:lineRule="auto"/>
      <w:ind w:left="720"/>
      <w:contextualSpacing/>
    </w:pPr>
    <w:rPr>
      <w:lang w:val="en-US"/>
    </w:rPr>
  </w:style>
  <w:style w:type="table" w:styleId="TableGrid">
    <w:name w:val="Table Grid"/>
    <w:basedOn w:val="TableNormal"/>
    <w:uiPriority w:val="59"/>
    <w:rsid w:val="000A0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0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E0E"/>
  </w:style>
  <w:style w:type="paragraph" w:styleId="Footer">
    <w:name w:val="footer"/>
    <w:basedOn w:val="Normal"/>
    <w:link w:val="FooterChar"/>
    <w:uiPriority w:val="99"/>
    <w:unhideWhenUsed/>
    <w:rsid w:val="000A0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ettings" Target="setting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hyperlink" Target="http://rave.ohiolink.edu/etdc/view"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mailto:kunjlata_lal@yahoo.co.in" TargetMode="Externa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103081559249535"/>
          <c:y val="0"/>
        </c:manualLayout>
      </c:layout>
      <c:overlay val="0"/>
    </c:title>
    <c:autoTitleDeleted val="0"/>
    <c:plotArea>
      <c:layout>
        <c:manualLayout>
          <c:layoutTarget val="inner"/>
          <c:xMode val="edge"/>
          <c:yMode val="edge"/>
          <c:x val="8.3985113562932298E-2"/>
          <c:y val="0.22549602923428783"/>
          <c:w val="0.7171570973841036"/>
          <c:h val="0.49117696702703156"/>
        </c:manualLayout>
      </c:layout>
      <c:lineChart>
        <c:grouping val="standard"/>
        <c:varyColors val="0"/>
        <c:ser>
          <c:idx val="0"/>
          <c:order val="0"/>
          <c:tx>
            <c:strRef>
              <c:f>Sheet1!$B$1</c:f>
              <c:strCache>
                <c:ptCount val="1"/>
                <c:pt idx="0">
                  <c:v>Hydrogen ion concentration (pH)</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6.4</c:v>
                </c:pt>
                <c:pt idx="1">
                  <c:v>6.8</c:v>
                </c:pt>
                <c:pt idx="2">
                  <c:v>7.2</c:v>
                </c:pt>
                <c:pt idx="3">
                  <c:v>6.75</c:v>
                </c:pt>
                <c:pt idx="4">
                  <c:v>6.4</c:v>
                </c:pt>
                <c:pt idx="5">
                  <c:v>6.7</c:v>
                </c:pt>
                <c:pt idx="6">
                  <c:v>6.8</c:v>
                </c:pt>
                <c:pt idx="7">
                  <c:v>6.6</c:v>
                </c:pt>
                <c:pt idx="8">
                  <c:v>6.4</c:v>
                </c:pt>
                <c:pt idx="9">
                  <c:v>6.2</c:v>
                </c:pt>
                <c:pt idx="10">
                  <c:v>6.4</c:v>
                </c:pt>
                <c:pt idx="11">
                  <c:v>6.1</c:v>
                </c:pt>
                <c:pt idx="12">
                  <c:v>6.9</c:v>
                </c:pt>
                <c:pt idx="13">
                  <c:v>6.4</c:v>
                </c:pt>
                <c:pt idx="14">
                  <c:v>6.6</c:v>
                </c:pt>
                <c:pt idx="15">
                  <c:v>6.7</c:v>
                </c:pt>
                <c:pt idx="16">
                  <c:v>6.2</c:v>
                </c:pt>
                <c:pt idx="17">
                  <c:v>6.7</c:v>
                </c:pt>
                <c:pt idx="18">
                  <c:v>6.4</c:v>
                </c:pt>
                <c:pt idx="19">
                  <c:v>6.2</c:v>
                </c:pt>
                <c:pt idx="20">
                  <c:v>6.5</c:v>
                </c:pt>
                <c:pt idx="21">
                  <c:v>6.4</c:v>
                </c:pt>
                <c:pt idx="22">
                  <c:v>6.7</c:v>
                </c:pt>
                <c:pt idx="23">
                  <c:v>6.4</c:v>
                </c:pt>
              </c:numCache>
            </c:numRef>
          </c:val>
          <c:smooth val="0"/>
        </c:ser>
        <c:dLbls>
          <c:showLegendKey val="0"/>
          <c:showVal val="0"/>
          <c:showCatName val="0"/>
          <c:showSerName val="0"/>
          <c:showPercent val="0"/>
          <c:showBubbleSize val="0"/>
        </c:dLbls>
        <c:marker val="1"/>
        <c:smooth val="0"/>
        <c:axId val="466252952"/>
        <c:axId val="448689176"/>
      </c:lineChart>
      <c:catAx>
        <c:axId val="46625295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48689176"/>
        <c:crosses val="autoZero"/>
        <c:auto val="1"/>
        <c:lblAlgn val="ctr"/>
        <c:lblOffset val="100"/>
        <c:noMultiLvlLbl val="0"/>
      </c:catAx>
      <c:valAx>
        <c:axId val="448689176"/>
        <c:scaling>
          <c:orientation val="minMax"/>
        </c:scaling>
        <c:delete val="0"/>
        <c:axPos val="l"/>
        <c:majorGridlines/>
        <c:numFmt formatCode="General" sourceLinked="1"/>
        <c:majorTickMark val="out"/>
        <c:minorTickMark val="none"/>
        <c:tickLblPos val="nextTo"/>
        <c:crossAx val="466252952"/>
        <c:crosses val="autoZero"/>
        <c:crossBetween val="between"/>
      </c:valAx>
    </c:plotArea>
    <c:legend>
      <c:legendPos val="r"/>
      <c:layout>
        <c:manualLayout>
          <c:xMode val="edge"/>
          <c:yMode val="edge"/>
          <c:x val="0.83186423505572438"/>
          <c:y val="0.38490518267210172"/>
          <c:w val="0.15293819655521784"/>
          <c:h val="0.39082715142922242"/>
        </c:manualLayout>
      </c:layout>
      <c:overlay val="0"/>
      <c:txPr>
        <a:bodyPr/>
        <a:lstStyle/>
        <a:p>
          <a:pPr>
            <a:defRPr sz="10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49930737824439E-2"/>
          <c:y val="4.4057617797775277E-2"/>
          <c:w val="0.71374817731116946"/>
          <c:h val="0.7448537682789651"/>
        </c:manualLayout>
      </c:layout>
      <c:lineChart>
        <c:grouping val="stacked"/>
        <c:varyColors val="0"/>
        <c:ser>
          <c:idx val="0"/>
          <c:order val="0"/>
          <c:tx>
            <c:strRef>
              <c:f>Sheet1!$B$1</c:f>
              <c:strCache>
                <c:ptCount val="1"/>
                <c:pt idx="0">
                  <c:v>Total Alkalinity</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36</c:v>
                </c:pt>
                <c:pt idx="1">
                  <c:v>97</c:v>
                </c:pt>
                <c:pt idx="2">
                  <c:v>46.8</c:v>
                </c:pt>
                <c:pt idx="3">
                  <c:v>45.9</c:v>
                </c:pt>
                <c:pt idx="4">
                  <c:v>35.799999999999997</c:v>
                </c:pt>
                <c:pt idx="5">
                  <c:v>30.9</c:v>
                </c:pt>
                <c:pt idx="6">
                  <c:v>57.6</c:v>
                </c:pt>
                <c:pt idx="7">
                  <c:v>91.8</c:v>
                </c:pt>
                <c:pt idx="8">
                  <c:v>70.900000000000006</c:v>
                </c:pt>
                <c:pt idx="9">
                  <c:v>48.6</c:v>
                </c:pt>
                <c:pt idx="10">
                  <c:v>35.6</c:v>
                </c:pt>
                <c:pt idx="11">
                  <c:v>28.8</c:v>
                </c:pt>
                <c:pt idx="12">
                  <c:v>33.799999999999997</c:v>
                </c:pt>
                <c:pt idx="13">
                  <c:v>27.8</c:v>
                </c:pt>
                <c:pt idx="14">
                  <c:v>25.8</c:v>
                </c:pt>
                <c:pt idx="15">
                  <c:v>52.5</c:v>
                </c:pt>
                <c:pt idx="16">
                  <c:v>50.8</c:v>
                </c:pt>
                <c:pt idx="17">
                  <c:v>62.9</c:v>
                </c:pt>
                <c:pt idx="18">
                  <c:v>48.6</c:v>
                </c:pt>
                <c:pt idx="19">
                  <c:v>87.5</c:v>
                </c:pt>
                <c:pt idx="20">
                  <c:v>47.4</c:v>
                </c:pt>
                <c:pt idx="21">
                  <c:v>58.5</c:v>
                </c:pt>
                <c:pt idx="22">
                  <c:v>82.7</c:v>
                </c:pt>
                <c:pt idx="23">
                  <c:v>65.400000000000006</c:v>
                </c:pt>
              </c:numCache>
            </c:numRef>
          </c:val>
          <c:smooth val="0"/>
        </c:ser>
        <c:dLbls>
          <c:showLegendKey val="0"/>
          <c:showVal val="0"/>
          <c:showCatName val="0"/>
          <c:showSerName val="0"/>
          <c:showPercent val="0"/>
          <c:showBubbleSize val="0"/>
        </c:dLbls>
        <c:marker val="1"/>
        <c:smooth val="0"/>
        <c:axId val="473985872"/>
        <c:axId val="473986264"/>
      </c:lineChart>
      <c:catAx>
        <c:axId val="473985872"/>
        <c:scaling>
          <c:orientation val="minMax"/>
        </c:scaling>
        <c:delete val="0"/>
        <c:axPos val="b"/>
        <c:numFmt formatCode="General" sourceLinked="0"/>
        <c:majorTickMark val="out"/>
        <c:minorTickMark val="none"/>
        <c:tickLblPos val="nextTo"/>
        <c:crossAx val="473986264"/>
        <c:crosses val="autoZero"/>
        <c:auto val="1"/>
        <c:lblAlgn val="ctr"/>
        <c:lblOffset val="100"/>
        <c:noMultiLvlLbl val="0"/>
      </c:catAx>
      <c:valAx>
        <c:axId val="473986264"/>
        <c:scaling>
          <c:orientation val="minMax"/>
        </c:scaling>
        <c:delete val="0"/>
        <c:axPos val="l"/>
        <c:majorGridlines/>
        <c:numFmt formatCode="General" sourceLinked="1"/>
        <c:majorTickMark val="out"/>
        <c:minorTickMark val="none"/>
        <c:tickLblPos val="nextTo"/>
        <c:crossAx val="473985872"/>
        <c:crosses val="autoZero"/>
        <c:crossBetween val="between"/>
      </c:valAx>
    </c:plotArea>
    <c:legend>
      <c:legendPos val="r"/>
      <c:layout>
        <c:manualLayout>
          <c:xMode val="edge"/>
          <c:yMode val="edge"/>
          <c:x val="0.83624872411781859"/>
          <c:y val="0.23379796275465567"/>
          <c:w val="0.14986238699329252"/>
          <c:h val="0.42922947131608546"/>
        </c:manualLayout>
      </c:layout>
      <c:overlay val="0"/>
    </c:legend>
    <c:plotVisOnly val="1"/>
    <c:dispBlanksAs val="zero"/>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49930737824439E-2"/>
          <c:y val="4.4057617797775277E-2"/>
          <c:w val="0.70217410323709539"/>
          <c:h val="0.7448537682789651"/>
        </c:manualLayout>
      </c:layout>
      <c:lineChart>
        <c:grouping val="stacked"/>
        <c:varyColors val="0"/>
        <c:ser>
          <c:idx val="0"/>
          <c:order val="0"/>
          <c:tx>
            <c:strRef>
              <c:f>Sheet1!$B$1</c:f>
              <c:strCache>
                <c:ptCount val="1"/>
                <c:pt idx="0">
                  <c:v>Total Alkalinity</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35</c:v>
                </c:pt>
                <c:pt idx="1">
                  <c:v>90.7</c:v>
                </c:pt>
                <c:pt idx="2">
                  <c:v>45.9</c:v>
                </c:pt>
                <c:pt idx="3">
                  <c:v>46.8</c:v>
                </c:pt>
                <c:pt idx="4">
                  <c:v>34.9</c:v>
                </c:pt>
                <c:pt idx="5">
                  <c:v>31.9</c:v>
                </c:pt>
                <c:pt idx="6">
                  <c:v>56.5</c:v>
                </c:pt>
                <c:pt idx="7">
                  <c:v>90.7</c:v>
                </c:pt>
                <c:pt idx="8">
                  <c:v>70.599999999999994</c:v>
                </c:pt>
                <c:pt idx="9">
                  <c:v>48.5</c:v>
                </c:pt>
                <c:pt idx="10">
                  <c:v>35.799999999999997</c:v>
                </c:pt>
                <c:pt idx="11">
                  <c:v>28.6</c:v>
                </c:pt>
                <c:pt idx="12">
                  <c:v>34.700000000000003</c:v>
                </c:pt>
                <c:pt idx="13">
                  <c:v>28.6</c:v>
                </c:pt>
                <c:pt idx="14">
                  <c:v>25.9</c:v>
                </c:pt>
                <c:pt idx="15">
                  <c:v>53.8</c:v>
                </c:pt>
                <c:pt idx="16">
                  <c:v>52.5</c:v>
                </c:pt>
                <c:pt idx="17">
                  <c:v>61.8</c:v>
                </c:pt>
                <c:pt idx="18">
                  <c:v>49.5</c:v>
                </c:pt>
                <c:pt idx="19">
                  <c:v>88.2</c:v>
                </c:pt>
                <c:pt idx="20">
                  <c:v>48.6</c:v>
                </c:pt>
                <c:pt idx="21">
                  <c:v>59.4</c:v>
                </c:pt>
                <c:pt idx="22">
                  <c:v>83.2</c:v>
                </c:pt>
                <c:pt idx="23">
                  <c:v>66.8</c:v>
                </c:pt>
              </c:numCache>
            </c:numRef>
          </c:val>
          <c:smooth val="0"/>
        </c:ser>
        <c:dLbls>
          <c:showLegendKey val="0"/>
          <c:showVal val="0"/>
          <c:showCatName val="0"/>
          <c:showSerName val="0"/>
          <c:showPercent val="0"/>
          <c:showBubbleSize val="0"/>
        </c:dLbls>
        <c:marker val="1"/>
        <c:smooth val="0"/>
        <c:axId val="469995032"/>
        <c:axId val="469991896"/>
      </c:lineChart>
      <c:catAx>
        <c:axId val="4699950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69991896"/>
        <c:crosses val="autoZero"/>
        <c:auto val="1"/>
        <c:lblAlgn val="ctr"/>
        <c:lblOffset val="100"/>
        <c:noMultiLvlLbl val="0"/>
      </c:catAx>
      <c:valAx>
        <c:axId val="46999189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69995032"/>
        <c:crosses val="autoZero"/>
        <c:crossBetween val="between"/>
      </c:valAx>
    </c:plotArea>
    <c:legend>
      <c:legendPos val="r"/>
      <c:layout>
        <c:manualLayout>
          <c:xMode val="edge"/>
          <c:yMode val="edge"/>
          <c:x val="0.84550798337707789"/>
          <c:y val="0.15840113735783026"/>
          <c:w val="0.14060312773403325"/>
          <c:h val="0.41335645544306959"/>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674522198809656E-2"/>
          <c:y val="0.22068895567864744"/>
          <c:w val="0.72969539018890239"/>
          <c:h val="0.49963527824006226"/>
        </c:manualLayout>
      </c:layout>
      <c:lineChart>
        <c:grouping val="stacked"/>
        <c:varyColors val="0"/>
        <c:ser>
          <c:idx val="0"/>
          <c:order val="0"/>
          <c:tx>
            <c:strRef>
              <c:f>Sheet1!$B$1</c:f>
              <c:strCache>
                <c:ptCount val="1"/>
                <c:pt idx="0">
                  <c:v>Chloride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9.6999999999999993</c:v>
                </c:pt>
                <c:pt idx="1">
                  <c:v>10.8</c:v>
                </c:pt>
                <c:pt idx="2">
                  <c:v>19.899999999999999</c:v>
                </c:pt>
                <c:pt idx="3">
                  <c:v>20.8</c:v>
                </c:pt>
                <c:pt idx="4">
                  <c:v>24.5</c:v>
                </c:pt>
                <c:pt idx="5">
                  <c:v>26.7</c:v>
                </c:pt>
                <c:pt idx="6">
                  <c:v>25.5</c:v>
                </c:pt>
                <c:pt idx="7">
                  <c:v>38.6</c:v>
                </c:pt>
                <c:pt idx="8">
                  <c:v>47.7</c:v>
                </c:pt>
                <c:pt idx="9">
                  <c:v>66.8</c:v>
                </c:pt>
                <c:pt idx="10">
                  <c:v>68.2</c:v>
                </c:pt>
                <c:pt idx="11">
                  <c:v>30.4</c:v>
                </c:pt>
                <c:pt idx="12">
                  <c:v>13.6</c:v>
                </c:pt>
                <c:pt idx="13">
                  <c:v>20.8</c:v>
                </c:pt>
                <c:pt idx="14">
                  <c:v>29.8</c:v>
                </c:pt>
                <c:pt idx="15">
                  <c:v>23.6</c:v>
                </c:pt>
                <c:pt idx="16">
                  <c:v>28.9</c:v>
                </c:pt>
                <c:pt idx="17">
                  <c:v>26.6</c:v>
                </c:pt>
                <c:pt idx="18">
                  <c:v>33.5</c:v>
                </c:pt>
                <c:pt idx="19">
                  <c:v>36.799999999999997</c:v>
                </c:pt>
                <c:pt idx="20">
                  <c:v>40.700000000000003</c:v>
                </c:pt>
                <c:pt idx="21">
                  <c:v>57.6</c:v>
                </c:pt>
                <c:pt idx="22">
                  <c:v>78.900000000000006</c:v>
                </c:pt>
                <c:pt idx="23">
                  <c:v>50.6</c:v>
                </c:pt>
              </c:numCache>
            </c:numRef>
          </c:val>
          <c:smooth val="0"/>
        </c:ser>
        <c:dLbls>
          <c:showLegendKey val="0"/>
          <c:showVal val="0"/>
          <c:showCatName val="0"/>
          <c:showSerName val="0"/>
          <c:showPercent val="0"/>
          <c:showBubbleSize val="0"/>
        </c:dLbls>
        <c:marker val="1"/>
        <c:smooth val="0"/>
        <c:axId val="469993464"/>
        <c:axId val="469993856"/>
      </c:lineChart>
      <c:catAx>
        <c:axId val="46999346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69993856"/>
        <c:crosses val="autoZero"/>
        <c:auto val="1"/>
        <c:lblAlgn val="ctr"/>
        <c:lblOffset val="100"/>
        <c:noMultiLvlLbl val="0"/>
      </c:catAx>
      <c:valAx>
        <c:axId val="46999385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69993464"/>
        <c:crosses val="autoZero"/>
        <c:crossBetween val="between"/>
      </c:valAx>
    </c:plotArea>
    <c:legend>
      <c:legendPos val="r"/>
      <c:layout>
        <c:manualLayout>
          <c:xMode val="edge"/>
          <c:yMode val="edge"/>
          <c:x val="0.82386030091309004"/>
          <c:y val="0.39193513665681379"/>
          <c:w val="0.17379228124653431"/>
          <c:h val="0.3424557799840237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694988963199686E-2"/>
          <c:y val="0.19589180193257966"/>
          <c:w val="0.74203904428264456"/>
          <c:h val="0.55646233815745094"/>
        </c:manualLayout>
      </c:layout>
      <c:lineChart>
        <c:grouping val="stacked"/>
        <c:varyColors val="0"/>
        <c:ser>
          <c:idx val="0"/>
          <c:order val="0"/>
          <c:tx>
            <c:strRef>
              <c:f>Sheet1!$B$1</c:f>
              <c:strCache>
                <c:ptCount val="1"/>
                <c:pt idx="0">
                  <c:v>Chloride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9.5</c:v>
                </c:pt>
                <c:pt idx="1">
                  <c:v>10.6</c:v>
                </c:pt>
                <c:pt idx="2">
                  <c:v>20.7</c:v>
                </c:pt>
                <c:pt idx="3">
                  <c:v>21.6</c:v>
                </c:pt>
                <c:pt idx="4">
                  <c:v>26.6</c:v>
                </c:pt>
                <c:pt idx="5">
                  <c:v>28.8</c:v>
                </c:pt>
                <c:pt idx="6">
                  <c:v>27.7</c:v>
                </c:pt>
                <c:pt idx="7">
                  <c:v>39.799999999999997</c:v>
                </c:pt>
                <c:pt idx="8">
                  <c:v>48.6</c:v>
                </c:pt>
                <c:pt idx="9">
                  <c:v>67.900000000000006</c:v>
                </c:pt>
                <c:pt idx="10">
                  <c:v>69.5</c:v>
                </c:pt>
                <c:pt idx="11">
                  <c:v>32.700000000000003</c:v>
                </c:pt>
                <c:pt idx="12">
                  <c:v>14.8</c:v>
                </c:pt>
                <c:pt idx="13">
                  <c:v>22.6</c:v>
                </c:pt>
                <c:pt idx="14">
                  <c:v>30.5</c:v>
                </c:pt>
                <c:pt idx="15">
                  <c:v>26.8</c:v>
                </c:pt>
                <c:pt idx="16">
                  <c:v>29.6</c:v>
                </c:pt>
                <c:pt idx="17">
                  <c:v>27.5</c:v>
                </c:pt>
                <c:pt idx="18">
                  <c:v>35.799999999999997</c:v>
                </c:pt>
                <c:pt idx="19">
                  <c:v>38.5</c:v>
                </c:pt>
                <c:pt idx="20">
                  <c:v>39.6</c:v>
                </c:pt>
                <c:pt idx="21">
                  <c:v>56.8</c:v>
                </c:pt>
                <c:pt idx="22">
                  <c:v>74.400000000000006</c:v>
                </c:pt>
                <c:pt idx="23">
                  <c:v>48.7</c:v>
                </c:pt>
              </c:numCache>
            </c:numRef>
          </c:val>
          <c:smooth val="0"/>
        </c:ser>
        <c:dLbls>
          <c:showLegendKey val="0"/>
          <c:showVal val="0"/>
          <c:showCatName val="0"/>
          <c:showSerName val="0"/>
          <c:showPercent val="0"/>
          <c:showBubbleSize val="0"/>
        </c:dLbls>
        <c:marker val="1"/>
        <c:smooth val="0"/>
        <c:axId val="467270208"/>
        <c:axId val="467270600"/>
      </c:lineChart>
      <c:catAx>
        <c:axId val="46727020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67270600"/>
        <c:crosses val="autoZero"/>
        <c:auto val="1"/>
        <c:lblAlgn val="ctr"/>
        <c:lblOffset val="100"/>
        <c:noMultiLvlLbl val="0"/>
      </c:catAx>
      <c:valAx>
        <c:axId val="46727060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67270208"/>
        <c:crosses val="autoZero"/>
        <c:crossBetween val="between"/>
      </c:valAx>
    </c:plotArea>
    <c:legend>
      <c:legendPos val="r"/>
      <c:layout>
        <c:manualLayout>
          <c:xMode val="edge"/>
          <c:yMode val="edge"/>
          <c:x val="0.82325543512081911"/>
          <c:y val="0.41362226718866846"/>
          <c:w val="0.16279756348448077"/>
          <c:h val="0.29491160303075326"/>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25116652085156E-2"/>
          <c:y val="0.16656761654793151"/>
          <c:w val="0.73865777194517346"/>
          <c:h val="0.62234376952880888"/>
        </c:manualLayout>
      </c:layout>
      <c:lineChart>
        <c:grouping val="stacked"/>
        <c:varyColors val="0"/>
        <c:ser>
          <c:idx val="0"/>
          <c:order val="0"/>
          <c:tx>
            <c:strRef>
              <c:f>Sheet1!$B$1</c:f>
              <c:strCache>
                <c:ptCount val="1"/>
                <c:pt idx="0">
                  <c:v>Chloride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9.6</c:v>
                </c:pt>
                <c:pt idx="1">
                  <c:v>10.5</c:v>
                </c:pt>
                <c:pt idx="2">
                  <c:v>20.6</c:v>
                </c:pt>
                <c:pt idx="3">
                  <c:v>21.5</c:v>
                </c:pt>
                <c:pt idx="4">
                  <c:v>25.7</c:v>
                </c:pt>
                <c:pt idx="5">
                  <c:v>27.6</c:v>
                </c:pt>
                <c:pt idx="6">
                  <c:v>26.8</c:v>
                </c:pt>
                <c:pt idx="7">
                  <c:v>37.700000000000003</c:v>
                </c:pt>
                <c:pt idx="8">
                  <c:v>47.8</c:v>
                </c:pt>
                <c:pt idx="9">
                  <c:v>69.7</c:v>
                </c:pt>
                <c:pt idx="10">
                  <c:v>68.8</c:v>
                </c:pt>
                <c:pt idx="11">
                  <c:v>30.6</c:v>
                </c:pt>
                <c:pt idx="12">
                  <c:v>13.5</c:v>
                </c:pt>
                <c:pt idx="13">
                  <c:v>21.5</c:v>
                </c:pt>
                <c:pt idx="14">
                  <c:v>28.6</c:v>
                </c:pt>
                <c:pt idx="15">
                  <c:v>25.7</c:v>
                </c:pt>
                <c:pt idx="16">
                  <c:v>28.5</c:v>
                </c:pt>
                <c:pt idx="17">
                  <c:v>26.9</c:v>
                </c:pt>
                <c:pt idx="18">
                  <c:v>34.9</c:v>
                </c:pt>
                <c:pt idx="19">
                  <c:v>34.6</c:v>
                </c:pt>
                <c:pt idx="20">
                  <c:v>39.9</c:v>
                </c:pt>
                <c:pt idx="21">
                  <c:v>56.7</c:v>
                </c:pt>
                <c:pt idx="22">
                  <c:v>76.7</c:v>
                </c:pt>
                <c:pt idx="23">
                  <c:v>47.7</c:v>
                </c:pt>
              </c:numCache>
            </c:numRef>
          </c:val>
          <c:smooth val="0"/>
        </c:ser>
        <c:dLbls>
          <c:showLegendKey val="0"/>
          <c:showVal val="0"/>
          <c:showCatName val="0"/>
          <c:showSerName val="0"/>
          <c:showPercent val="0"/>
          <c:showBubbleSize val="0"/>
        </c:dLbls>
        <c:marker val="1"/>
        <c:smooth val="0"/>
        <c:axId val="467267856"/>
        <c:axId val="467268248"/>
      </c:lineChart>
      <c:catAx>
        <c:axId val="46726785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67268248"/>
        <c:crosses val="autoZero"/>
        <c:auto val="1"/>
        <c:lblAlgn val="ctr"/>
        <c:lblOffset val="100"/>
        <c:noMultiLvlLbl val="0"/>
      </c:catAx>
      <c:valAx>
        <c:axId val="46726824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67267856"/>
        <c:crosses val="autoZero"/>
        <c:crossBetween val="between"/>
      </c:valAx>
    </c:plotArea>
    <c:legend>
      <c:legendPos val="r"/>
      <c:layout>
        <c:manualLayout>
          <c:xMode val="edge"/>
          <c:yMode val="edge"/>
          <c:x val="0.81936224117818601"/>
          <c:y val="0.45811929758780146"/>
          <c:w val="0.16674886993292506"/>
          <c:h val="0.3280787633846654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5251531058617672E-2"/>
          <c:y val="0.16697444069491313"/>
          <c:w val="0.71317093175853019"/>
          <c:h val="0.62193694538182731"/>
        </c:manualLayout>
      </c:layout>
      <c:lineChart>
        <c:grouping val="stacked"/>
        <c:varyColors val="0"/>
        <c:ser>
          <c:idx val="0"/>
          <c:order val="0"/>
          <c:tx>
            <c:strRef>
              <c:f>Sheet1!$B$1</c:f>
              <c:strCache>
                <c:ptCount val="1"/>
                <c:pt idx="0">
                  <c:v>Sulphate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19.86</c:v>
                </c:pt>
                <c:pt idx="1">
                  <c:v>20.82</c:v>
                </c:pt>
                <c:pt idx="2">
                  <c:v>21.56</c:v>
                </c:pt>
                <c:pt idx="3">
                  <c:v>21.8</c:v>
                </c:pt>
                <c:pt idx="4">
                  <c:v>23.45</c:v>
                </c:pt>
                <c:pt idx="5">
                  <c:v>27.8</c:v>
                </c:pt>
                <c:pt idx="6">
                  <c:v>20</c:v>
                </c:pt>
                <c:pt idx="7">
                  <c:v>19.8</c:v>
                </c:pt>
                <c:pt idx="8">
                  <c:v>20.3</c:v>
                </c:pt>
                <c:pt idx="9">
                  <c:v>28.2</c:v>
                </c:pt>
                <c:pt idx="10">
                  <c:v>28.7</c:v>
                </c:pt>
                <c:pt idx="11">
                  <c:v>31.7</c:v>
                </c:pt>
                <c:pt idx="12">
                  <c:v>33.9</c:v>
                </c:pt>
                <c:pt idx="13">
                  <c:v>21.5</c:v>
                </c:pt>
                <c:pt idx="14">
                  <c:v>22.8</c:v>
                </c:pt>
                <c:pt idx="15">
                  <c:v>25.8</c:v>
                </c:pt>
                <c:pt idx="16">
                  <c:v>24.2</c:v>
                </c:pt>
                <c:pt idx="17">
                  <c:v>31.2</c:v>
                </c:pt>
                <c:pt idx="18">
                  <c:v>21.32</c:v>
                </c:pt>
                <c:pt idx="19">
                  <c:v>19.55</c:v>
                </c:pt>
                <c:pt idx="20">
                  <c:v>18.600000000000001</c:v>
                </c:pt>
                <c:pt idx="21">
                  <c:v>21.6</c:v>
                </c:pt>
                <c:pt idx="22">
                  <c:v>34.700000000000003</c:v>
                </c:pt>
                <c:pt idx="23">
                  <c:v>36</c:v>
                </c:pt>
              </c:numCache>
            </c:numRef>
          </c:val>
          <c:smooth val="0"/>
        </c:ser>
        <c:dLbls>
          <c:showLegendKey val="0"/>
          <c:showVal val="0"/>
          <c:showCatName val="0"/>
          <c:showSerName val="0"/>
          <c:showPercent val="0"/>
          <c:showBubbleSize val="0"/>
        </c:dLbls>
        <c:marker val="1"/>
        <c:smooth val="0"/>
        <c:axId val="467269816"/>
        <c:axId val="469992680"/>
      </c:lineChart>
      <c:catAx>
        <c:axId val="4672698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69992680"/>
        <c:crosses val="autoZero"/>
        <c:auto val="1"/>
        <c:lblAlgn val="ctr"/>
        <c:lblOffset val="100"/>
        <c:noMultiLvlLbl val="0"/>
      </c:catAx>
      <c:valAx>
        <c:axId val="46999268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67269816"/>
        <c:crosses val="autoZero"/>
        <c:crossBetween val="between"/>
      </c:valAx>
    </c:plotArea>
    <c:legend>
      <c:legendPos val="r"/>
      <c:layout>
        <c:manualLayout>
          <c:xMode val="edge"/>
          <c:yMode val="edge"/>
          <c:x val="0.79782407407407407"/>
          <c:y val="0.44446600424946875"/>
          <c:w val="0.18828703703703703"/>
          <c:h val="0.24588957630296213"/>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7275444736074653E-2"/>
          <c:y val="0.16697444069491313"/>
          <c:w val="0.70208424467774855"/>
          <c:h val="0.62322865891763535"/>
        </c:manualLayout>
      </c:layout>
      <c:lineChart>
        <c:grouping val="stacked"/>
        <c:varyColors val="0"/>
        <c:ser>
          <c:idx val="0"/>
          <c:order val="0"/>
          <c:tx>
            <c:strRef>
              <c:f>Sheet1!$B$1</c:f>
              <c:strCache>
                <c:ptCount val="1"/>
                <c:pt idx="0">
                  <c:v>Sulphate content (ppm) </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20.2</c:v>
                </c:pt>
                <c:pt idx="1">
                  <c:v>21.8</c:v>
                </c:pt>
                <c:pt idx="2">
                  <c:v>22.56</c:v>
                </c:pt>
                <c:pt idx="3">
                  <c:v>22.68</c:v>
                </c:pt>
                <c:pt idx="4">
                  <c:v>24.25</c:v>
                </c:pt>
                <c:pt idx="5">
                  <c:v>28.65</c:v>
                </c:pt>
                <c:pt idx="6">
                  <c:v>20.39</c:v>
                </c:pt>
                <c:pt idx="7">
                  <c:v>20.6</c:v>
                </c:pt>
                <c:pt idx="8">
                  <c:v>19.29</c:v>
                </c:pt>
                <c:pt idx="9">
                  <c:v>29.4</c:v>
                </c:pt>
                <c:pt idx="10">
                  <c:v>29.5</c:v>
                </c:pt>
                <c:pt idx="11">
                  <c:v>32.75</c:v>
                </c:pt>
                <c:pt idx="12">
                  <c:v>34.799999999999997</c:v>
                </c:pt>
                <c:pt idx="13">
                  <c:v>21.7</c:v>
                </c:pt>
                <c:pt idx="14">
                  <c:v>22.6</c:v>
                </c:pt>
                <c:pt idx="15">
                  <c:v>26.62</c:v>
                </c:pt>
                <c:pt idx="16">
                  <c:v>24.6</c:v>
                </c:pt>
                <c:pt idx="17">
                  <c:v>32.5</c:v>
                </c:pt>
                <c:pt idx="18">
                  <c:v>20.56</c:v>
                </c:pt>
                <c:pt idx="19">
                  <c:v>18.8</c:v>
                </c:pt>
                <c:pt idx="20">
                  <c:v>17.75</c:v>
                </c:pt>
                <c:pt idx="21">
                  <c:v>22.25</c:v>
                </c:pt>
                <c:pt idx="22">
                  <c:v>33.549999999999997</c:v>
                </c:pt>
                <c:pt idx="23">
                  <c:v>36.450000000000003</c:v>
                </c:pt>
              </c:numCache>
            </c:numRef>
          </c:val>
          <c:smooth val="0"/>
        </c:ser>
        <c:dLbls>
          <c:showLegendKey val="0"/>
          <c:showVal val="0"/>
          <c:showCatName val="0"/>
          <c:showSerName val="0"/>
          <c:showPercent val="0"/>
          <c:showBubbleSize val="0"/>
        </c:dLbls>
        <c:marker val="1"/>
        <c:smooth val="0"/>
        <c:axId val="453562864"/>
        <c:axId val="453568352"/>
      </c:lineChart>
      <c:catAx>
        <c:axId val="45356286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53568352"/>
        <c:crosses val="autoZero"/>
        <c:auto val="1"/>
        <c:lblAlgn val="ctr"/>
        <c:lblOffset val="100"/>
        <c:noMultiLvlLbl val="0"/>
      </c:catAx>
      <c:valAx>
        <c:axId val="45356835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53562864"/>
        <c:crosses val="autoZero"/>
        <c:crossBetween val="between"/>
      </c:valAx>
    </c:plotArea>
    <c:legend>
      <c:legendPos val="r"/>
      <c:layout>
        <c:manualLayout>
          <c:xMode val="edge"/>
          <c:yMode val="edge"/>
          <c:x val="0.81064705453484986"/>
          <c:y val="0.4898653293338332"/>
          <c:w val="0.17546405657626132"/>
          <c:h val="0.25533229750963404"/>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251531058617672E-2"/>
          <c:y val="0.16697444069491313"/>
          <c:w val="0.69696722805482647"/>
          <c:h val="0.62193694538182731"/>
        </c:manualLayout>
      </c:layout>
      <c:lineChart>
        <c:grouping val="stacked"/>
        <c:varyColors val="0"/>
        <c:ser>
          <c:idx val="0"/>
          <c:order val="0"/>
          <c:tx>
            <c:strRef>
              <c:f>Sheet1!$B$1</c:f>
              <c:strCache>
                <c:ptCount val="1"/>
                <c:pt idx="0">
                  <c:v>Sulphate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19.75</c:v>
                </c:pt>
                <c:pt idx="1">
                  <c:v>20.89</c:v>
                </c:pt>
                <c:pt idx="2">
                  <c:v>21.63</c:v>
                </c:pt>
                <c:pt idx="3">
                  <c:v>21.79</c:v>
                </c:pt>
                <c:pt idx="4">
                  <c:v>23.3</c:v>
                </c:pt>
                <c:pt idx="5">
                  <c:v>27.87</c:v>
                </c:pt>
                <c:pt idx="6">
                  <c:v>20.55</c:v>
                </c:pt>
                <c:pt idx="7">
                  <c:v>19.850000000000001</c:v>
                </c:pt>
                <c:pt idx="8">
                  <c:v>20.32</c:v>
                </c:pt>
                <c:pt idx="9">
                  <c:v>28.6</c:v>
                </c:pt>
                <c:pt idx="10">
                  <c:v>28.8</c:v>
                </c:pt>
                <c:pt idx="11">
                  <c:v>31.85</c:v>
                </c:pt>
                <c:pt idx="12">
                  <c:v>33.950000000000003</c:v>
                </c:pt>
                <c:pt idx="13">
                  <c:v>21.85</c:v>
                </c:pt>
                <c:pt idx="14">
                  <c:v>22.67</c:v>
                </c:pt>
                <c:pt idx="15">
                  <c:v>25.82</c:v>
                </c:pt>
                <c:pt idx="16">
                  <c:v>24.5</c:v>
                </c:pt>
                <c:pt idx="17">
                  <c:v>31.4</c:v>
                </c:pt>
                <c:pt idx="18">
                  <c:v>21.5</c:v>
                </c:pt>
                <c:pt idx="19">
                  <c:v>19.75</c:v>
                </c:pt>
                <c:pt idx="20">
                  <c:v>18.7</c:v>
                </c:pt>
                <c:pt idx="21">
                  <c:v>21.5</c:v>
                </c:pt>
                <c:pt idx="22">
                  <c:v>34.65</c:v>
                </c:pt>
                <c:pt idx="23">
                  <c:v>36.549999999999997</c:v>
                </c:pt>
              </c:numCache>
            </c:numRef>
          </c:val>
          <c:smooth val="0"/>
        </c:ser>
        <c:dLbls>
          <c:showLegendKey val="0"/>
          <c:showVal val="0"/>
          <c:showCatName val="0"/>
          <c:showSerName val="0"/>
          <c:showPercent val="0"/>
          <c:showBubbleSize val="0"/>
        </c:dLbls>
        <c:marker val="1"/>
        <c:smooth val="0"/>
        <c:axId val="453566784"/>
        <c:axId val="453564432"/>
      </c:lineChart>
      <c:catAx>
        <c:axId val="4535667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53564432"/>
        <c:crosses val="autoZero"/>
        <c:auto val="1"/>
        <c:lblAlgn val="ctr"/>
        <c:lblOffset val="100"/>
        <c:noMultiLvlLbl val="0"/>
      </c:catAx>
      <c:valAx>
        <c:axId val="45356443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53566784"/>
        <c:crosses val="autoZero"/>
        <c:crossBetween val="between"/>
      </c:valAx>
    </c:plotArea>
    <c:legend>
      <c:legendPos val="r"/>
      <c:layout>
        <c:manualLayout>
          <c:xMode val="edge"/>
          <c:yMode val="edge"/>
          <c:x val="0.79249890638670162"/>
          <c:y val="0.52557961504811901"/>
          <c:w val="0.19361220472440946"/>
          <c:h val="0.2847608568579582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1751688432238659E-2"/>
          <c:y val="0.21982281284606869"/>
          <c:w val="0.73894877088534661"/>
          <c:h val="0.48009783660763333"/>
        </c:manualLayout>
      </c:layout>
      <c:lineChart>
        <c:grouping val="stacked"/>
        <c:varyColors val="0"/>
        <c:ser>
          <c:idx val="0"/>
          <c:order val="0"/>
          <c:tx>
            <c:strRef>
              <c:f>Sheet1!$B$1</c:f>
              <c:strCache>
                <c:ptCount val="1"/>
                <c:pt idx="0">
                  <c:v>Phosphate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0.68</c:v>
                </c:pt>
                <c:pt idx="1">
                  <c:v>0.47499999999999998</c:v>
                </c:pt>
                <c:pt idx="2">
                  <c:v>0.45200000000000001</c:v>
                </c:pt>
                <c:pt idx="3">
                  <c:v>0.38</c:v>
                </c:pt>
                <c:pt idx="4">
                  <c:v>0.3</c:v>
                </c:pt>
                <c:pt idx="5">
                  <c:v>0.30099999999999999</c:v>
                </c:pt>
                <c:pt idx="6">
                  <c:v>0.27600000000000002</c:v>
                </c:pt>
                <c:pt idx="7">
                  <c:v>0.23</c:v>
                </c:pt>
                <c:pt idx="8">
                  <c:v>0.17</c:v>
                </c:pt>
                <c:pt idx="9">
                  <c:v>0.16600000000000001</c:v>
                </c:pt>
                <c:pt idx="10">
                  <c:v>0.125</c:v>
                </c:pt>
                <c:pt idx="11">
                  <c:v>0.104</c:v>
                </c:pt>
                <c:pt idx="12">
                  <c:v>8.7999999999999995E-2</c:v>
                </c:pt>
                <c:pt idx="13">
                  <c:v>0.17599999999999999</c:v>
                </c:pt>
                <c:pt idx="14">
                  <c:v>0.27800000000000002</c:v>
                </c:pt>
                <c:pt idx="15">
                  <c:v>0.52</c:v>
                </c:pt>
                <c:pt idx="16">
                  <c:v>0.40899999999999997</c:v>
                </c:pt>
                <c:pt idx="17">
                  <c:v>0.23</c:v>
                </c:pt>
                <c:pt idx="18">
                  <c:v>0.22</c:v>
                </c:pt>
                <c:pt idx="19">
                  <c:v>0.17599999999999999</c:v>
                </c:pt>
                <c:pt idx="20">
                  <c:v>0.13</c:v>
                </c:pt>
                <c:pt idx="21">
                  <c:v>0.105</c:v>
                </c:pt>
                <c:pt idx="22">
                  <c:v>0.17599999999999999</c:v>
                </c:pt>
                <c:pt idx="23">
                  <c:v>0.16400000000000001</c:v>
                </c:pt>
              </c:numCache>
            </c:numRef>
          </c:val>
          <c:smooth val="0"/>
        </c:ser>
        <c:dLbls>
          <c:showLegendKey val="0"/>
          <c:showVal val="0"/>
          <c:showCatName val="0"/>
          <c:showSerName val="0"/>
          <c:showPercent val="0"/>
          <c:showBubbleSize val="0"/>
        </c:dLbls>
        <c:marker val="1"/>
        <c:smooth val="0"/>
        <c:axId val="453567176"/>
        <c:axId val="453567568"/>
      </c:lineChart>
      <c:catAx>
        <c:axId val="45356717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53567568"/>
        <c:crosses val="autoZero"/>
        <c:auto val="1"/>
        <c:lblAlgn val="ctr"/>
        <c:lblOffset val="100"/>
        <c:noMultiLvlLbl val="0"/>
      </c:catAx>
      <c:valAx>
        <c:axId val="45356756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53567176"/>
        <c:crosses val="autoZero"/>
        <c:crossBetween val="between"/>
      </c:valAx>
    </c:plotArea>
    <c:legend>
      <c:legendPos val="r"/>
      <c:layout>
        <c:manualLayout>
          <c:xMode val="edge"/>
          <c:yMode val="edge"/>
          <c:x val="0.81866123117589029"/>
          <c:y val="0.44356868182174897"/>
          <c:w val="0.1660948232534763"/>
          <c:h val="0.39498389123160554"/>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438721201516479E-2"/>
          <c:y val="0.16697444069491313"/>
          <c:w val="0.70150025517643633"/>
          <c:h val="0.62193694538182731"/>
        </c:manualLayout>
      </c:layout>
      <c:lineChart>
        <c:grouping val="stacked"/>
        <c:varyColors val="0"/>
        <c:ser>
          <c:idx val="0"/>
          <c:order val="0"/>
          <c:tx>
            <c:strRef>
              <c:f>Sheet1!$B$1</c:f>
              <c:strCache>
                <c:ptCount val="1"/>
                <c:pt idx="0">
                  <c:v>Phosphate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0.66</c:v>
                </c:pt>
                <c:pt idx="1">
                  <c:v>0.46800000000000003</c:v>
                </c:pt>
                <c:pt idx="2">
                  <c:v>0.48</c:v>
                </c:pt>
                <c:pt idx="3">
                  <c:v>0.36</c:v>
                </c:pt>
                <c:pt idx="4">
                  <c:v>0.34</c:v>
                </c:pt>
                <c:pt idx="5">
                  <c:v>0.309</c:v>
                </c:pt>
                <c:pt idx="6">
                  <c:v>0.26800000000000002</c:v>
                </c:pt>
                <c:pt idx="7">
                  <c:v>0.35</c:v>
                </c:pt>
                <c:pt idx="8">
                  <c:v>0.18</c:v>
                </c:pt>
                <c:pt idx="9">
                  <c:v>0.182</c:v>
                </c:pt>
                <c:pt idx="10">
                  <c:v>0.14000000000000001</c:v>
                </c:pt>
                <c:pt idx="11">
                  <c:v>0.11</c:v>
                </c:pt>
                <c:pt idx="12">
                  <c:v>7.1999999999999995E-2</c:v>
                </c:pt>
                <c:pt idx="13">
                  <c:v>0.16800000000000001</c:v>
                </c:pt>
                <c:pt idx="14">
                  <c:v>0.26600000000000001</c:v>
                </c:pt>
                <c:pt idx="15">
                  <c:v>0.53</c:v>
                </c:pt>
                <c:pt idx="16">
                  <c:v>0.41</c:v>
                </c:pt>
                <c:pt idx="17">
                  <c:v>0.24</c:v>
                </c:pt>
                <c:pt idx="18">
                  <c:v>0.216</c:v>
                </c:pt>
                <c:pt idx="19">
                  <c:v>0.16600000000000001</c:v>
                </c:pt>
                <c:pt idx="20">
                  <c:v>0.12</c:v>
                </c:pt>
                <c:pt idx="21">
                  <c:v>0.104</c:v>
                </c:pt>
                <c:pt idx="22">
                  <c:v>0.16400000000000001</c:v>
                </c:pt>
                <c:pt idx="23">
                  <c:v>0.15</c:v>
                </c:pt>
              </c:numCache>
            </c:numRef>
          </c:val>
          <c:smooth val="0"/>
        </c:ser>
        <c:dLbls>
          <c:showLegendKey val="0"/>
          <c:showVal val="0"/>
          <c:showCatName val="0"/>
          <c:showSerName val="0"/>
          <c:showPercent val="0"/>
          <c:showBubbleSize val="0"/>
        </c:dLbls>
        <c:marker val="1"/>
        <c:smooth val="0"/>
        <c:axId val="453567960"/>
        <c:axId val="453561296"/>
      </c:lineChart>
      <c:catAx>
        <c:axId val="4535679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53561296"/>
        <c:crosses val="autoZero"/>
        <c:auto val="1"/>
        <c:lblAlgn val="ctr"/>
        <c:lblOffset val="100"/>
        <c:noMultiLvlLbl val="0"/>
      </c:catAx>
      <c:valAx>
        <c:axId val="45356129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53567960"/>
        <c:crosses val="autoZero"/>
        <c:crossBetween val="between"/>
      </c:valAx>
    </c:plotArea>
    <c:legend>
      <c:legendPos val="r"/>
      <c:legendEntry>
        <c:idx val="0"/>
        <c:txPr>
          <a:bodyPr/>
          <a:lstStyle/>
          <a:p>
            <a:pPr>
              <a:defRPr b="1">
                <a:latin typeface="Times New Roman" pitchFamily="18" charset="0"/>
                <a:cs typeface="Times New Roman" pitchFamily="18" charset="0"/>
              </a:defRPr>
            </a:pPr>
            <a:endParaRPr lang="en-US"/>
          </a:p>
        </c:txPr>
      </c:legendEntry>
      <c:layout>
        <c:manualLayout>
          <c:xMode val="edge"/>
          <c:yMode val="edge"/>
          <c:x val="0.79398038786818315"/>
          <c:y val="0.39462723409573797"/>
          <c:w val="0.19213072324292796"/>
          <c:h val="0.33723915115991665"/>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652757972182608E-2"/>
          <c:y val="9.834684267407752E-2"/>
          <c:w val="0.69173228346456705"/>
          <c:h val="0.62193694538182731"/>
        </c:manualLayout>
      </c:layout>
      <c:lineChart>
        <c:grouping val="standard"/>
        <c:varyColors val="0"/>
        <c:ser>
          <c:idx val="0"/>
          <c:order val="0"/>
          <c:tx>
            <c:strRef>
              <c:f>Sheet1!$B$1</c:f>
              <c:strCache>
                <c:ptCount val="1"/>
                <c:pt idx="0">
                  <c:v>Hydrogen ion concentration (pH)</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7.3</c:v>
                </c:pt>
                <c:pt idx="1">
                  <c:v>7.25</c:v>
                </c:pt>
                <c:pt idx="2">
                  <c:v>7.2</c:v>
                </c:pt>
                <c:pt idx="3">
                  <c:v>6.65</c:v>
                </c:pt>
                <c:pt idx="4">
                  <c:v>6.69</c:v>
                </c:pt>
                <c:pt idx="5">
                  <c:v>6.9</c:v>
                </c:pt>
                <c:pt idx="6">
                  <c:v>6.8</c:v>
                </c:pt>
                <c:pt idx="7">
                  <c:v>6.7</c:v>
                </c:pt>
                <c:pt idx="8">
                  <c:v>6.72</c:v>
                </c:pt>
                <c:pt idx="9">
                  <c:v>6.6</c:v>
                </c:pt>
                <c:pt idx="10">
                  <c:v>6.2</c:v>
                </c:pt>
                <c:pt idx="11">
                  <c:v>6.9</c:v>
                </c:pt>
                <c:pt idx="12">
                  <c:v>6.7</c:v>
                </c:pt>
                <c:pt idx="13">
                  <c:v>6.8</c:v>
                </c:pt>
                <c:pt idx="14">
                  <c:v>6.9</c:v>
                </c:pt>
                <c:pt idx="15">
                  <c:v>6.9</c:v>
                </c:pt>
                <c:pt idx="16">
                  <c:v>6.7</c:v>
                </c:pt>
                <c:pt idx="17">
                  <c:v>6.5</c:v>
                </c:pt>
                <c:pt idx="18">
                  <c:v>6.8</c:v>
                </c:pt>
                <c:pt idx="19">
                  <c:v>6.4</c:v>
                </c:pt>
                <c:pt idx="20">
                  <c:v>6.6</c:v>
                </c:pt>
                <c:pt idx="21">
                  <c:v>6.7</c:v>
                </c:pt>
                <c:pt idx="22">
                  <c:v>6.8</c:v>
                </c:pt>
                <c:pt idx="23">
                  <c:v>6.9</c:v>
                </c:pt>
              </c:numCache>
            </c:numRef>
          </c:val>
          <c:smooth val="0"/>
        </c:ser>
        <c:dLbls>
          <c:showLegendKey val="0"/>
          <c:showVal val="0"/>
          <c:showCatName val="0"/>
          <c:showSerName val="0"/>
          <c:showPercent val="0"/>
          <c:showBubbleSize val="0"/>
        </c:dLbls>
        <c:marker val="1"/>
        <c:smooth val="0"/>
        <c:axId val="457413864"/>
        <c:axId val="457414256"/>
      </c:lineChart>
      <c:catAx>
        <c:axId val="45741386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57414256"/>
        <c:crosses val="autoZero"/>
        <c:auto val="1"/>
        <c:lblAlgn val="ctr"/>
        <c:lblOffset val="100"/>
        <c:noMultiLvlLbl val="0"/>
      </c:catAx>
      <c:valAx>
        <c:axId val="45741425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57413864"/>
        <c:crosses val="autoZero"/>
        <c:crossBetween val="between"/>
      </c:valAx>
    </c:plotArea>
    <c:legend>
      <c:legendPos val="r"/>
      <c:legendEntry>
        <c:idx val="0"/>
        <c:txPr>
          <a:bodyPr/>
          <a:lstStyle/>
          <a:p>
            <a:pPr>
              <a:defRPr b="1">
                <a:latin typeface="Times New Roman" pitchFamily="18" charset="0"/>
                <a:cs typeface="Times New Roman" pitchFamily="18" charset="0"/>
              </a:defRPr>
            </a:pPr>
            <a:endParaRPr lang="en-US"/>
          </a:p>
        </c:txPr>
      </c:legendEntry>
      <c:layout>
        <c:manualLayout>
          <c:xMode val="edge"/>
          <c:yMode val="edge"/>
          <c:x val="0.80078037489408327"/>
          <c:y val="0.35874828146481691"/>
          <c:w val="0.18533056399446132"/>
          <c:h val="0.46015707443786019"/>
        </c:manualLayout>
      </c:layout>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7476122776319623E-2"/>
          <c:y val="0.16150793650793652"/>
          <c:w val="0.73371992563429567"/>
          <c:h val="0.62869516310461193"/>
        </c:manualLayout>
      </c:layout>
      <c:lineChart>
        <c:grouping val="stacked"/>
        <c:varyColors val="0"/>
        <c:ser>
          <c:idx val="0"/>
          <c:order val="0"/>
          <c:tx>
            <c:strRef>
              <c:f>Sheet1!$B$1</c:f>
              <c:strCache>
                <c:ptCount val="1"/>
                <c:pt idx="0">
                  <c:v>Phosphate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0.67</c:v>
                </c:pt>
                <c:pt idx="1">
                  <c:v>0.45900000000000002</c:v>
                </c:pt>
                <c:pt idx="2">
                  <c:v>0.47</c:v>
                </c:pt>
                <c:pt idx="3">
                  <c:v>0.35</c:v>
                </c:pt>
                <c:pt idx="4">
                  <c:v>0.33</c:v>
                </c:pt>
                <c:pt idx="5">
                  <c:v>0.307</c:v>
                </c:pt>
                <c:pt idx="6">
                  <c:v>0.25900000000000001</c:v>
                </c:pt>
                <c:pt idx="7">
                  <c:v>0.36</c:v>
                </c:pt>
                <c:pt idx="8">
                  <c:v>0.16</c:v>
                </c:pt>
                <c:pt idx="9">
                  <c:v>0.158</c:v>
                </c:pt>
                <c:pt idx="10">
                  <c:v>0.15</c:v>
                </c:pt>
                <c:pt idx="11">
                  <c:v>0.106</c:v>
                </c:pt>
                <c:pt idx="12">
                  <c:v>8.5000000000000006E-2</c:v>
                </c:pt>
                <c:pt idx="13">
                  <c:v>0.158</c:v>
                </c:pt>
                <c:pt idx="14">
                  <c:v>0.27</c:v>
                </c:pt>
                <c:pt idx="15">
                  <c:v>0.54</c:v>
                </c:pt>
                <c:pt idx="16">
                  <c:v>0.46</c:v>
                </c:pt>
                <c:pt idx="17">
                  <c:v>0.26</c:v>
                </c:pt>
                <c:pt idx="18">
                  <c:v>0.222</c:v>
                </c:pt>
                <c:pt idx="19">
                  <c:v>0.158</c:v>
                </c:pt>
                <c:pt idx="20">
                  <c:v>0.15</c:v>
                </c:pt>
                <c:pt idx="21">
                  <c:v>0.106</c:v>
                </c:pt>
                <c:pt idx="22">
                  <c:v>0.18</c:v>
                </c:pt>
                <c:pt idx="23">
                  <c:v>0.16500000000000001</c:v>
                </c:pt>
              </c:numCache>
            </c:numRef>
          </c:val>
          <c:smooth val="0"/>
        </c:ser>
        <c:dLbls>
          <c:showLegendKey val="0"/>
          <c:showVal val="0"/>
          <c:showCatName val="0"/>
          <c:showSerName val="0"/>
          <c:showPercent val="0"/>
          <c:showBubbleSize val="0"/>
        </c:dLbls>
        <c:marker val="1"/>
        <c:smooth val="0"/>
        <c:axId val="453566392"/>
        <c:axId val="453564040"/>
      </c:lineChart>
      <c:catAx>
        <c:axId val="453566392"/>
        <c:scaling>
          <c:orientation val="minMax"/>
        </c:scaling>
        <c:delete val="0"/>
        <c:axPos val="b"/>
        <c:numFmt formatCode="General" sourceLinked="0"/>
        <c:majorTickMark val="out"/>
        <c:minorTickMark val="none"/>
        <c:tickLblPos val="nextTo"/>
        <c:crossAx val="453564040"/>
        <c:crosses val="autoZero"/>
        <c:auto val="1"/>
        <c:lblAlgn val="ctr"/>
        <c:lblOffset val="100"/>
        <c:noMultiLvlLbl val="0"/>
      </c:catAx>
      <c:valAx>
        <c:axId val="453564040"/>
        <c:scaling>
          <c:orientation val="minMax"/>
        </c:scaling>
        <c:delete val="0"/>
        <c:axPos val="l"/>
        <c:majorGridlines/>
        <c:numFmt formatCode="General" sourceLinked="1"/>
        <c:majorTickMark val="out"/>
        <c:minorTickMark val="none"/>
        <c:tickLblPos val="nextTo"/>
        <c:crossAx val="453566392"/>
        <c:crosses val="autoZero"/>
        <c:crossBetween val="between"/>
      </c:valAx>
    </c:plotArea>
    <c:legend>
      <c:legendPos val="r"/>
      <c:layout>
        <c:manualLayout>
          <c:xMode val="edge"/>
          <c:yMode val="edge"/>
          <c:x val="0.81712853601633129"/>
          <c:y val="0.43034151981002366"/>
          <c:w val="0.16898257509477979"/>
          <c:h val="0.38086021880008364"/>
        </c:manualLayout>
      </c:layout>
      <c:overlay val="0"/>
    </c:legend>
    <c:plotVisOnly val="1"/>
    <c:dispBlanksAs val="zero"/>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3368470070273477E-2"/>
          <c:y val="0.23471741637831603"/>
          <c:w val="0.72368920343901288"/>
          <c:h val="0.46038743426967821"/>
        </c:manualLayout>
      </c:layout>
      <c:lineChart>
        <c:grouping val="stacked"/>
        <c:varyColors val="0"/>
        <c:ser>
          <c:idx val="0"/>
          <c:order val="0"/>
          <c:tx>
            <c:strRef>
              <c:f>Sheet1!$B$1</c:f>
              <c:strCache>
                <c:ptCount val="1"/>
                <c:pt idx="0">
                  <c:v>Organic Matter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0.68</c:v>
                </c:pt>
                <c:pt idx="1">
                  <c:v>0.52</c:v>
                </c:pt>
                <c:pt idx="2">
                  <c:v>0.15</c:v>
                </c:pt>
                <c:pt idx="3">
                  <c:v>0.15</c:v>
                </c:pt>
                <c:pt idx="4">
                  <c:v>0.18</c:v>
                </c:pt>
                <c:pt idx="5">
                  <c:v>0.20399999999999999</c:v>
                </c:pt>
                <c:pt idx="6">
                  <c:v>0.219</c:v>
                </c:pt>
                <c:pt idx="7">
                  <c:v>0.28000000000000003</c:v>
                </c:pt>
                <c:pt idx="8">
                  <c:v>0.65</c:v>
                </c:pt>
                <c:pt idx="9">
                  <c:v>0.64</c:v>
                </c:pt>
                <c:pt idx="10">
                  <c:v>0.59</c:v>
                </c:pt>
                <c:pt idx="11">
                  <c:v>0.502</c:v>
                </c:pt>
                <c:pt idx="12">
                  <c:v>0.53</c:v>
                </c:pt>
                <c:pt idx="13">
                  <c:v>0.51600000000000001</c:v>
                </c:pt>
                <c:pt idx="14">
                  <c:v>0.18</c:v>
                </c:pt>
                <c:pt idx="15">
                  <c:v>0.182</c:v>
                </c:pt>
                <c:pt idx="16">
                  <c:v>0.25</c:v>
                </c:pt>
                <c:pt idx="17">
                  <c:v>0.28299999999999997</c:v>
                </c:pt>
                <c:pt idx="18">
                  <c:v>0.30299999999999999</c:v>
                </c:pt>
                <c:pt idx="19">
                  <c:v>0.36</c:v>
                </c:pt>
                <c:pt idx="20">
                  <c:v>0.57999999999999996</c:v>
                </c:pt>
                <c:pt idx="21">
                  <c:v>0.61</c:v>
                </c:pt>
                <c:pt idx="22">
                  <c:v>0.47599999999999998</c:v>
                </c:pt>
                <c:pt idx="23">
                  <c:v>0.38</c:v>
                </c:pt>
              </c:numCache>
            </c:numRef>
          </c:val>
          <c:smooth val="0"/>
        </c:ser>
        <c:dLbls>
          <c:showLegendKey val="0"/>
          <c:showVal val="0"/>
          <c:showCatName val="0"/>
          <c:showSerName val="0"/>
          <c:showPercent val="0"/>
          <c:showBubbleSize val="0"/>
        </c:dLbls>
        <c:marker val="1"/>
        <c:smooth val="0"/>
        <c:axId val="473538472"/>
        <c:axId val="473536512"/>
      </c:lineChart>
      <c:catAx>
        <c:axId val="4735384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3536512"/>
        <c:crosses val="autoZero"/>
        <c:auto val="1"/>
        <c:lblAlgn val="ctr"/>
        <c:lblOffset val="100"/>
        <c:noMultiLvlLbl val="0"/>
      </c:catAx>
      <c:valAx>
        <c:axId val="47353651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3538472"/>
        <c:crosses val="autoZero"/>
        <c:crossBetween val="between"/>
      </c:valAx>
    </c:plotArea>
    <c:legend>
      <c:legendPos val="r"/>
      <c:legendEntry>
        <c:idx val="0"/>
        <c:txPr>
          <a:bodyPr/>
          <a:lstStyle/>
          <a:p>
            <a:pPr>
              <a:defRPr b="1">
                <a:latin typeface="Times New Roman" pitchFamily="18" charset="0"/>
                <a:cs typeface="Times New Roman" pitchFamily="18" charset="0"/>
              </a:defRPr>
            </a:pPr>
            <a:endParaRPr lang="en-US"/>
          </a:p>
        </c:txPr>
      </c:legendEntry>
      <c:layout>
        <c:manualLayout>
          <c:xMode val="edge"/>
          <c:yMode val="edge"/>
          <c:x val="0.81136267424050001"/>
          <c:y val="0.37545886348981461"/>
          <c:w val="0.1739745691612595"/>
          <c:h val="0.30084098484229266"/>
        </c:manualLayout>
      </c:layout>
      <c:overlay val="0"/>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303659959171774E-2"/>
          <c:y val="0.16697444069491313"/>
          <c:w val="0.7013074146981626"/>
          <c:h val="0.62193694538182731"/>
        </c:manualLayout>
      </c:layout>
      <c:lineChart>
        <c:grouping val="stacked"/>
        <c:varyColors val="0"/>
        <c:ser>
          <c:idx val="0"/>
          <c:order val="0"/>
          <c:tx>
            <c:strRef>
              <c:f>Sheet1!$B$1</c:f>
              <c:strCache>
                <c:ptCount val="1"/>
                <c:pt idx="0">
                  <c:v>Organic Matter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0.65</c:v>
                </c:pt>
                <c:pt idx="1">
                  <c:v>0.52200000000000002</c:v>
                </c:pt>
                <c:pt idx="2">
                  <c:v>0.16</c:v>
                </c:pt>
                <c:pt idx="3">
                  <c:v>0.14799999999999999</c:v>
                </c:pt>
                <c:pt idx="4">
                  <c:v>0.184</c:v>
                </c:pt>
                <c:pt idx="5">
                  <c:v>0.20200000000000001</c:v>
                </c:pt>
                <c:pt idx="6">
                  <c:v>0.22</c:v>
                </c:pt>
                <c:pt idx="7">
                  <c:v>0.27</c:v>
                </c:pt>
                <c:pt idx="8">
                  <c:v>0.67</c:v>
                </c:pt>
                <c:pt idx="9">
                  <c:v>0.65</c:v>
                </c:pt>
                <c:pt idx="10">
                  <c:v>0.59599999999999997</c:v>
                </c:pt>
                <c:pt idx="11">
                  <c:v>0.504</c:v>
                </c:pt>
                <c:pt idx="12">
                  <c:v>0.52900000000000003</c:v>
                </c:pt>
                <c:pt idx="13">
                  <c:v>0.51800000000000002</c:v>
                </c:pt>
                <c:pt idx="14">
                  <c:v>0.14000000000000001</c:v>
                </c:pt>
                <c:pt idx="15">
                  <c:v>0.184</c:v>
                </c:pt>
                <c:pt idx="16">
                  <c:v>0.26</c:v>
                </c:pt>
                <c:pt idx="17">
                  <c:v>0.28199999999999997</c:v>
                </c:pt>
                <c:pt idx="18">
                  <c:v>0.30599999999999999</c:v>
                </c:pt>
                <c:pt idx="19">
                  <c:v>0.36499999999999999</c:v>
                </c:pt>
                <c:pt idx="20">
                  <c:v>0.56000000000000005</c:v>
                </c:pt>
                <c:pt idx="21">
                  <c:v>0.61199999999999999</c:v>
                </c:pt>
                <c:pt idx="22">
                  <c:v>0.47799999999999998</c:v>
                </c:pt>
                <c:pt idx="23">
                  <c:v>0.38</c:v>
                </c:pt>
              </c:numCache>
            </c:numRef>
          </c:val>
          <c:smooth val="0"/>
        </c:ser>
        <c:dLbls>
          <c:showLegendKey val="0"/>
          <c:showVal val="0"/>
          <c:showCatName val="0"/>
          <c:showSerName val="0"/>
          <c:showPercent val="0"/>
          <c:showBubbleSize val="0"/>
        </c:dLbls>
        <c:marker val="1"/>
        <c:smooth val="0"/>
        <c:axId val="473542392"/>
        <c:axId val="473535728"/>
      </c:lineChart>
      <c:catAx>
        <c:axId val="4735423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3535728"/>
        <c:crosses val="autoZero"/>
        <c:auto val="1"/>
        <c:lblAlgn val="ctr"/>
        <c:lblOffset val="100"/>
        <c:noMultiLvlLbl val="0"/>
      </c:catAx>
      <c:valAx>
        <c:axId val="47353572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3542392"/>
        <c:crosses val="autoZero"/>
        <c:crossBetween val="between"/>
      </c:valAx>
    </c:plotArea>
    <c:legend>
      <c:legendPos val="r"/>
      <c:layout>
        <c:manualLayout>
          <c:xMode val="edge"/>
          <c:yMode val="edge"/>
          <c:x val="0.79532407407407413"/>
          <c:y val="0.3750924884389451"/>
          <c:w val="0.19078703703703701"/>
          <c:h val="0.24177915260592425"/>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975808197636656E-2"/>
          <c:y val="0.20618034447821681"/>
          <c:w val="0.72320251755795362"/>
          <c:h val="0.52434482923677095"/>
        </c:manualLayout>
      </c:layout>
      <c:lineChart>
        <c:grouping val="stacked"/>
        <c:varyColors val="0"/>
        <c:ser>
          <c:idx val="0"/>
          <c:order val="0"/>
          <c:tx>
            <c:strRef>
              <c:f>Sheet1!$B$1</c:f>
              <c:strCache>
                <c:ptCount val="1"/>
                <c:pt idx="0">
                  <c:v>Organic Matter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0.67</c:v>
                </c:pt>
                <c:pt idx="1">
                  <c:v>0.51500000000000001</c:v>
                </c:pt>
                <c:pt idx="2">
                  <c:v>0.17</c:v>
                </c:pt>
                <c:pt idx="3">
                  <c:v>0.14599999999999999</c:v>
                </c:pt>
                <c:pt idx="4">
                  <c:v>0.185</c:v>
                </c:pt>
                <c:pt idx="5">
                  <c:v>0.20599999999999999</c:v>
                </c:pt>
                <c:pt idx="6">
                  <c:v>0.216</c:v>
                </c:pt>
                <c:pt idx="7">
                  <c:v>0.26</c:v>
                </c:pt>
                <c:pt idx="8">
                  <c:v>0.66</c:v>
                </c:pt>
                <c:pt idx="9">
                  <c:v>0.67</c:v>
                </c:pt>
                <c:pt idx="10">
                  <c:v>0.59399999999999997</c:v>
                </c:pt>
                <c:pt idx="11">
                  <c:v>0.50600000000000001</c:v>
                </c:pt>
                <c:pt idx="12">
                  <c:v>0.51500000000000001</c:v>
                </c:pt>
                <c:pt idx="13">
                  <c:v>0.51700000000000002</c:v>
                </c:pt>
                <c:pt idx="14">
                  <c:v>0.16</c:v>
                </c:pt>
                <c:pt idx="15">
                  <c:v>0.186</c:v>
                </c:pt>
                <c:pt idx="16">
                  <c:v>0.28000000000000003</c:v>
                </c:pt>
                <c:pt idx="17">
                  <c:v>0.28499999999999998</c:v>
                </c:pt>
                <c:pt idx="18">
                  <c:v>0.308</c:v>
                </c:pt>
                <c:pt idx="19">
                  <c:v>0.37</c:v>
                </c:pt>
                <c:pt idx="20">
                  <c:v>0.56999999999999995</c:v>
                </c:pt>
                <c:pt idx="21">
                  <c:v>0.61299999999999999</c:v>
                </c:pt>
                <c:pt idx="22">
                  <c:v>0.48499999999999999</c:v>
                </c:pt>
                <c:pt idx="23">
                  <c:v>0.35</c:v>
                </c:pt>
              </c:numCache>
            </c:numRef>
          </c:val>
          <c:smooth val="0"/>
        </c:ser>
        <c:dLbls>
          <c:showLegendKey val="0"/>
          <c:showVal val="0"/>
          <c:showCatName val="0"/>
          <c:showSerName val="0"/>
          <c:showPercent val="0"/>
          <c:showBubbleSize val="0"/>
        </c:dLbls>
        <c:marker val="1"/>
        <c:smooth val="0"/>
        <c:axId val="473542000"/>
        <c:axId val="473537688"/>
      </c:lineChart>
      <c:catAx>
        <c:axId val="47354200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3537688"/>
        <c:crosses val="autoZero"/>
        <c:auto val="1"/>
        <c:lblAlgn val="ctr"/>
        <c:lblOffset val="100"/>
        <c:noMultiLvlLbl val="0"/>
      </c:catAx>
      <c:valAx>
        <c:axId val="47353768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3542000"/>
        <c:crosses val="autoZero"/>
        <c:crossBetween val="between"/>
      </c:valAx>
    </c:plotArea>
    <c:legend>
      <c:legendPos val="r"/>
      <c:layout>
        <c:manualLayout>
          <c:xMode val="edge"/>
          <c:yMode val="edge"/>
          <c:x val="0.80417174698314664"/>
          <c:y val="0.4209957797828463"/>
          <c:w val="0.18135647298790977"/>
          <c:h val="0.30479142234880213"/>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7501640419947513E-2"/>
          <c:y val="0.23072562358276644"/>
          <c:w val="0.73707166812481772"/>
          <c:h val="0.46956451872087418"/>
        </c:manualLayout>
      </c:layout>
      <c:lineChart>
        <c:grouping val="stacked"/>
        <c:varyColors val="0"/>
        <c:ser>
          <c:idx val="0"/>
          <c:order val="0"/>
          <c:tx>
            <c:strRef>
              <c:f>Sheet1!$B$1</c:f>
              <c:strCache>
                <c:ptCount val="1"/>
                <c:pt idx="0">
                  <c:v>Nitrate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0.45</c:v>
                </c:pt>
                <c:pt idx="1">
                  <c:v>0.29799999999999999</c:v>
                </c:pt>
                <c:pt idx="2">
                  <c:v>0.28799999999999998</c:v>
                </c:pt>
                <c:pt idx="3">
                  <c:v>0.217</c:v>
                </c:pt>
                <c:pt idx="4">
                  <c:v>0.186</c:v>
                </c:pt>
                <c:pt idx="5">
                  <c:v>0.19700000000000001</c:v>
                </c:pt>
                <c:pt idx="6">
                  <c:v>0.16800000000000001</c:v>
                </c:pt>
                <c:pt idx="7">
                  <c:v>0.11600000000000001</c:v>
                </c:pt>
                <c:pt idx="8">
                  <c:v>0.19500000000000001</c:v>
                </c:pt>
                <c:pt idx="9">
                  <c:v>0.27900000000000003</c:v>
                </c:pt>
                <c:pt idx="10">
                  <c:v>0.28499999999999998</c:v>
                </c:pt>
                <c:pt idx="11">
                  <c:v>0.36599999999999999</c:v>
                </c:pt>
                <c:pt idx="12">
                  <c:v>0.35799999999999998</c:v>
                </c:pt>
                <c:pt idx="13">
                  <c:v>0.32900000000000001</c:v>
                </c:pt>
                <c:pt idx="14">
                  <c:v>0.29699999999999999</c:v>
                </c:pt>
                <c:pt idx="15">
                  <c:v>9.8000000000000004E-2</c:v>
                </c:pt>
                <c:pt idx="16">
                  <c:v>0.108</c:v>
                </c:pt>
                <c:pt idx="17">
                  <c:v>0.14399999999999999</c:v>
                </c:pt>
                <c:pt idx="18">
                  <c:v>8.5999999999999993E-2</c:v>
                </c:pt>
                <c:pt idx="20">
                  <c:v>0.17599999999999999</c:v>
                </c:pt>
                <c:pt idx="21">
                  <c:v>0.28499999999999998</c:v>
                </c:pt>
                <c:pt idx="22">
                  <c:v>0.35799999999999998</c:v>
                </c:pt>
                <c:pt idx="23">
                  <c:v>0.35199999999999998</c:v>
                </c:pt>
              </c:numCache>
            </c:numRef>
          </c:val>
          <c:smooth val="0"/>
        </c:ser>
        <c:dLbls>
          <c:showLegendKey val="0"/>
          <c:showVal val="0"/>
          <c:showCatName val="0"/>
          <c:showSerName val="0"/>
          <c:showPercent val="0"/>
          <c:showBubbleSize val="0"/>
        </c:dLbls>
        <c:marker val="1"/>
        <c:smooth val="0"/>
        <c:axId val="473540824"/>
        <c:axId val="473540040"/>
      </c:lineChart>
      <c:catAx>
        <c:axId val="47354082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3540040"/>
        <c:crosses val="autoZero"/>
        <c:auto val="1"/>
        <c:lblAlgn val="ctr"/>
        <c:lblOffset val="100"/>
        <c:noMultiLvlLbl val="0"/>
      </c:catAx>
      <c:valAx>
        <c:axId val="47354004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3540824"/>
        <c:crosses val="autoZero"/>
        <c:crossBetween val="between"/>
      </c:valAx>
    </c:plotArea>
    <c:legend>
      <c:legendPos val="r"/>
      <c:layout>
        <c:manualLayout>
          <c:xMode val="edge"/>
          <c:yMode val="edge"/>
          <c:x val="0.79906113298337711"/>
          <c:y val="0.34561840484225187"/>
          <c:w val="0.18704997812773402"/>
          <c:h val="0.39914461705800286"/>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8259273534864083E-2"/>
          <c:y val="0.22611111111111112"/>
          <c:w val="0.74193454839124129"/>
          <c:h val="0.4801732283464567"/>
        </c:manualLayout>
      </c:layout>
      <c:lineChart>
        <c:grouping val="stacked"/>
        <c:varyColors val="0"/>
        <c:ser>
          <c:idx val="0"/>
          <c:order val="0"/>
          <c:tx>
            <c:strRef>
              <c:f>Sheet1!$B$1</c:f>
              <c:strCache>
                <c:ptCount val="1"/>
                <c:pt idx="0">
                  <c:v>Nitrate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0.44900000000000001</c:v>
                </c:pt>
                <c:pt idx="1">
                  <c:v>0.29599999999999999</c:v>
                </c:pt>
                <c:pt idx="2">
                  <c:v>0.28699999999999998</c:v>
                </c:pt>
                <c:pt idx="3">
                  <c:v>0.218</c:v>
                </c:pt>
                <c:pt idx="4">
                  <c:v>0.185</c:v>
                </c:pt>
                <c:pt idx="5">
                  <c:v>0.19600000000000001</c:v>
                </c:pt>
                <c:pt idx="6">
                  <c:v>0.16700000000000001</c:v>
                </c:pt>
                <c:pt idx="7">
                  <c:v>0.114</c:v>
                </c:pt>
                <c:pt idx="8">
                  <c:v>0.192</c:v>
                </c:pt>
                <c:pt idx="9">
                  <c:v>0.27600000000000002</c:v>
                </c:pt>
                <c:pt idx="10">
                  <c:v>0.28799999999999998</c:v>
                </c:pt>
                <c:pt idx="11">
                  <c:v>0.36499999999999999</c:v>
                </c:pt>
                <c:pt idx="12">
                  <c:v>0.35899999999999999</c:v>
                </c:pt>
                <c:pt idx="13">
                  <c:v>0.33</c:v>
                </c:pt>
                <c:pt idx="14">
                  <c:v>0.29399999999999998</c:v>
                </c:pt>
                <c:pt idx="15">
                  <c:v>9.6000000000000002E-2</c:v>
                </c:pt>
                <c:pt idx="16">
                  <c:v>0.106</c:v>
                </c:pt>
                <c:pt idx="17">
                  <c:v>0.14000000000000001</c:v>
                </c:pt>
                <c:pt idx="18">
                  <c:v>8.7999999999999995E-2</c:v>
                </c:pt>
                <c:pt idx="20">
                  <c:v>0.17799999999999999</c:v>
                </c:pt>
                <c:pt idx="21">
                  <c:v>0.28799999999999998</c:v>
                </c:pt>
                <c:pt idx="22">
                  <c:v>0.35499999999999998</c:v>
                </c:pt>
                <c:pt idx="23">
                  <c:v>0.34899999999999998</c:v>
                </c:pt>
              </c:numCache>
            </c:numRef>
          </c:val>
          <c:smooth val="0"/>
        </c:ser>
        <c:dLbls>
          <c:showLegendKey val="0"/>
          <c:showVal val="0"/>
          <c:showCatName val="0"/>
          <c:showSerName val="0"/>
          <c:showPercent val="0"/>
          <c:showBubbleSize val="0"/>
        </c:dLbls>
        <c:marker val="1"/>
        <c:smooth val="0"/>
        <c:axId val="473541216"/>
        <c:axId val="473541608"/>
      </c:lineChart>
      <c:catAx>
        <c:axId val="4735412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3541608"/>
        <c:crosses val="autoZero"/>
        <c:auto val="1"/>
        <c:lblAlgn val="ctr"/>
        <c:lblOffset val="100"/>
        <c:noMultiLvlLbl val="0"/>
      </c:catAx>
      <c:valAx>
        <c:axId val="47354160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3541216"/>
        <c:crosses val="autoZero"/>
        <c:crossBetween val="between"/>
      </c:valAx>
    </c:plotArea>
    <c:legend>
      <c:legendPos val="r"/>
      <c:layout>
        <c:manualLayout>
          <c:xMode val="edge"/>
          <c:yMode val="edge"/>
          <c:x val="0.83262100104619785"/>
          <c:y val="0.34669203849518815"/>
          <c:w val="0.15339298496778811"/>
          <c:h val="0.32314348206474192"/>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9027577538723146E-2"/>
          <c:y val="0.20807770961145194"/>
          <c:w val="0.72573915936564282"/>
          <c:h val="0.52163180522680064"/>
        </c:manualLayout>
      </c:layout>
      <c:lineChart>
        <c:grouping val="stacked"/>
        <c:varyColors val="0"/>
        <c:ser>
          <c:idx val="0"/>
          <c:order val="0"/>
          <c:tx>
            <c:strRef>
              <c:f>Sheet1!$B$1</c:f>
              <c:strCache>
                <c:ptCount val="1"/>
                <c:pt idx="0">
                  <c:v>Nitrate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0.44800000000000001</c:v>
                </c:pt>
                <c:pt idx="1">
                  <c:v>0.29499999999999998</c:v>
                </c:pt>
                <c:pt idx="2">
                  <c:v>0.28299999999999997</c:v>
                </c:pt>
                <c:pt idx="3">
                  <c:v>0.216</c:v>
                </c:pt>
                <c:pt idx="4">
                  <c:v>0.187</c:v>
                </c:pt>
                <c:pt idx="5">
                  <c:v>0.19900000000000001</c:v>
                </c:pt>
                <c:pt idx="6">
                  <c:v>0.16500000000000001</c:v>
                </c:pt>
                <c:pt idx="7">
                  <c:v>0.115</c:v>
                </c:pt>
                <c:pt idx="8">
                  <c:v>0.19600000000000001</c:v>
                </c:pt>
                <c:pt idx="9">
                  <c:v>0.27700000000000002</c:v>
                </c:pt>
                <c:pt idx="10">
                  <c:v>0.28599999999999998</c:v>
                </c:pt>
                <c:pt idx="11">
                  <c:v>0.36299999999999999</c:v>
                </c:pt>
                <c:pt idx="12">
                  <c:v>0.35199999999999998</c:v>
                </c:pt>
                <c:pt idx="13">
                  <c:v>0.32600000000000001</c:v>
                </c:pt>
                <c:pt idx="14">
                  <c:v>0.29499999999999998</c:v>
                </c:pt>
                <c:pt idx="15">
                  <c:v>9.9000000000000005E-2</c:v>
                </c:pt>
                <c:pt idx="16">
                  <c:v>0.107</c:v>
                </c:pt>
                <c:pt idx="17">
                  <c:v>0.13800000000000001</c:v>
                </c:pt>
                <c:pt idx="18">
                  <c:v>8.5000000000000006E-2</c:v>
                </c:pt>
                <c:pt idx="20">
                  <c:v>0.17899999999999999</c:v>
                </c:pt>
                <c:pt idx="21">
                  <c:v>0.29199999999999998</c:v>
                </c:pt>
                <c:pt idx="22">
                  <c:v>0.35699999999999998</c:v>
                </c:pt>
                <c:pt idx="23">
                  <c:v>0.34699999999999998</c:v>
                </c:pt>
              </c:numCache>
            </c:numRef>
          </c:val>
          <c:smooth val="0"/>
        </c:ser>
        <c:dLbls>
          <c:showLegendKey val="0"/>
          <c:showVal val="0"/>
          <c:showCatName val="0"/>
          <c:showSerName val="0"/>
          <c:showPercent val="0"/>
          <c:showBubbleSize val="0"/>
        </c:dLbls>
        <c:marker val="1"/>
        <c:smooth val="0"/>
        <c:axId val="476886256"/>
        <c:axId val="476890568"/>
      </c:lineChart>
      <c:catAx>
        <c:axId val="476886256"/>
        <c:scaling>
          <c:orientation val="minMax"/>
        </c:scaling>
        <c:delete val="0"/>
        <c:axPos val="b"/>
        <c:numFmt formatCode="General" sourceLinked="0"/>
        <c:majorTickMark val="out"/>
        <c:minorTickMark val="none"/>
        <c:tickLblPos val="nextTo"/>
        <c:crossAx val="476890568"/>
        <c:crosses val="autoZero"/>
        <c:auto val="1"/>
        <c:lblAlgn val="ctr"/>
        <c:lblOffset val="100"/>
        <c:noMultiLvlLbl val="0"/>
      </c:catAx>
      <c:valAx>
        <c:axId val="476890568"/>
        <c:scaling>
          <c:orientation val="minMax"/>
        </c:scaling>
        <c:delete val="0"/>
        <c:axPos val="l"/>
        <c:majorGridlines/>
        <c:numFmt formatCode="General" sourceLinked="1"/>
        <c:majorTickMark val="out"/>
        <c:minorTickMark val="none"/>
        <c:tickLblPos val="nextTo"/>
        <c:crossAx val="476886256"/>
        <c:crosses val="autoZero"/>
        <c:crossBetween val="between"/>
      </c:valAx>
    </c:plotArea>
    <c:legend>
      <c:legendPos val="r"/>
      <c:layout>
        <c:manualLayout>
          <c:xMode val="edge"/>
          <c:yMode val="edge"/>
          <c:x val="0.81031551513807254"/>
          <c:y val="0.42538122151908925"/>
          <c:w val="0.17559997781967393"/>
          <c:h val="0.36103784440738013"/>
        </c:manualLayout>
      </c:layout>
      <c:overlay val="0"/>
    </c:legend>
    <c:plotVisOnly val="1"/>
    <c:dispBlanksAs val="zero"/>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2462098954048652E-2"/>
          <c:y val="0.24291110746573344"/>
          <c:w val="0.72136828484674709"/>
          <c:h val="0.44925133056284633"/>
        </c:manualLayout>
      </c:layout>
      <c:lineChart>
        <c:grouping val="stacked"/>
        <c:varyColors val="0"/>
        <c:ser>
          <c:idx val="0"/>
          <c:order val="0"/>
          <c:tx>
            <c:strRef>
              <c:f>Sheet1!$B$1</c:f>
              <c:strCache>
                <c:ptCount val="1"/>
                <c:pt idx="0">
                  <c:v>Ammonical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0.13200000000000001</c:v>
                </c:pt>
                <c:pt idx="1">
                  <c:v>0.14599999999999999</c:v>
                </c:pt>
                <c:pt idx="2">
                  <c:v>9.6000000000000002E-2</c:v>
                </c:pt>
                <c:pt idx="3">
                  <c:v>6.8000000000000005E-2</c:v>
                </c:pt>
                <c:pt idx="4">
                  <c:v>4.8000000000000001E-2</c:v>
                </c:pt>
                <c:pt idx="5">
                  <c:v>3.7999999999999999E-2</c:v>
                </c:pt>
                <c:pt idx="6">
                  <c:v>3.5999999999999997E-2</c:v>
                </c:pt>
                <c:pt idx="7">
                  <c:v>8.5999999999999993E-2</c:v>
                </c:pt>
                <c:pt idx="8">
                  <c:v>0.156</c:v>
                </c:pt>
                <c:pt idx="9">
                  <c:v>8.5000000000000006E-2</c:v>
                </c:pt>
                <c:pt idx="10">
                  <c:v>9.6000000000000002E-2</c:v>
                </c:pt>
                <c:pt idx="11">
                  <c:v>8.2000000000000003E-2</c:v>
                </c:pt>
                <c:pt idx="12">
                  <c:v>0.188</c:v>
                </c:pt>
                <c:pt idx="13">
                  <c:v>0.11700000000000001</c:v>
                </c:pt>
                <c:pt idx="14">
                  <c:v>0.11799999999999999</c:v>
                </c:pt>
                <c:pt idx="15">
                  <c:v>7.5999999999999998E-2</c:v>
                </c:pt>
                <c:pt idx="16">
                  <c:v>7.0999999999999994E-2</c:v>
                </c:pt>
                <c:pt idx="17">
                  <c:v>5.6000000000000001E-2</c:v>
                </c:pt>
                <c:pt idx="18">
                  <c:v>1.2999999999999999E-2</c:v>
                </c:pt>
                <c:pt idx="19">
                  <c:v>0.156</c:v>
                </c:pt>
                <c:pt idx="20">
                  <c:v>0.11899999999999999</c:v>
                </c:pt>
                <c:pt idx="21">
                  <c:v>8.5999999999999993E-2</c:v>
                </c:pt>
                <c:pt idx="22">
                  <c:v>9.6000000000000002E-2</c:v>
                </c:pt>
                <c:pt idx="23">
                  <c:v>3.5000000000000003E-2</c:v>
                </c:pt>
              </c:numCache>
            </c:numRef>
          </c:val>
          <c:smooth val="0"/>
        </c:ser>
        <c:dLbls>
          <c:showLegendKey val="0"/>
          <c:showVal val="0"/>
          <c:showCatName val="0"/>
          <c:showSerName val="0"/>
          <c:showPercent val="0"/>
          <c:showBubbleSize val="0"/>
        </c:dLbls>
        <c:marker val="1"/>
        <c:smooth val="0"/>
        <c:axId val="476887432"/>
        <c:axId val="476887824"/>
      </c:lineChart>
      <c:catAx>
        <c:axId val="4768874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6887824"/>
        <c:crosses val="autoZero"/>
        <c:auto val="1"/>
        <c:lblAlgn val="ctr"/>
        <c:lblOffset val="100"/>
        <c:noMultiLvlLbl val="0"/>
      </c:catAx>
      <c:valAx>
        <c:axId val="476887824"/>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6887432"/>
        <c:crosses val="autoZero"/>
        <c:crossBetween val="between"/>
      </c:valAx>
    </c:plotArea>
    <c:legend>
      <c:legendPos val="r"/>
      <c:layout>
        <c:manualLayout>
          <c:xMode val="edge"/>
          <c:yMode val="edge"/>
          <c:x val="0.82849129152973522"/>
          <c:y val="0.38081346602508021"/>
          <c:w val="0.15658318445488431"/>
          <c:h val="0.45510929950010659"/>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6631671041119865E-2"/>
          <c:y val="0.16150793650793652"/>
          <c:w val="0.70418197725284337"/>
          <c:h val="0.62869516310461193"/>
        </c:manualLayout>
      </c:layout>
      <c:lineChart>
        <c:grouping val="stacked"/>
        <c:varyColors val="0"/>
        <c:ser>
          <c:idx val="0"/>
          <c:order val="0"/>
          <c:tx>
            <c:strRef>
              <c:f>Sheet1!$B$1</c:f>
              <c:strCache>
                <c:ptCount val="1"/>
                <c:pt idx="0">
                  <c:v>Ammonical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0.13800000000000001</c:v>
                </c:pt>
                <c:pt idx="1">
                  <c:v>0.14799999999999999</c:v>
                </c:pt>
                <c:pt idx="2">
                  <c:v>9.9000000000000005E-2</c:v>
                </c:pt>
                <c:pt idx="3">
                  <c:v>6.9000000000000006E-2</c:v>
                </c:pt>
                <c:pt idx="4">
                  <c:v>0.05</c:v>
                </c:pt>
                <c:pt idx="5">
                  <c:v>3.4000000000000002E-2</c:v>
                </c:pt>
                <c:pt idx="6">
                  <c:v>3.6999999999999998E-2</c:v>
                </c:pt>
                <c:pt idx="7">
                  <c:v>8.6999999999999994E-2</c:v>
                </c:pt>
                <c:pt idx="8">
                  <c:v>0.16</c:v>
                </c:pt>
                <c:pt idx="9">
                  <c:v>8.5999999999999993E-2</c:v>
                </c:pt>
                <c:pt idx="10">
                  <c:v>9.8000000000000004E-2</c:v>
                </c:pt>
                <c:pt idx="11">
                  <c:v>8.4000000000000005E-2</c:v>
                </c:pt>
                <c:pt idx="12">
                  <c:v>0.182</c:v>
                </c:pt>
                <c:pt idx="13">
                  <c:v>0.11600000000000001</c:v>
                </c:pt>
                <c:pt idx="14">
                  <c:v>0.12</c:v>
                </c:pt>
                <c:pt idx="15">
                  <c:v>0.08</c:v>
                </c:pt>
                <c:pt idx="16">
                  <c:v>7.5999999999999998E-2</c:v>
                </c:pt>
                <c:pt idx="17">
                  <c:v>5.8000000000000003E-2</c:v>
                </c:pt>
                <c:pt idx="18">
                  <c:v>1.4E-2</c:v>
                </c:pt>
                <c:pt idx="19">
                  <c:v>0.158</c:v>
                </c:pt>
                <c:pt idx="20">
                  <c:v>0.12</c:v>
                </c:pt>
                <c:pt idx="21">
                  <c:v>8.1000000000000003E-2</c:v>
                </c:pt>
                <c:pt idx="22">
                  <c:v>9.7000000000000003E-2</c:v>
                </c:pt>
                <c:pt idx="23">
                  <c:v>3.5999999999999997E-2</c:v>
                </c:pt>
              </c:numCache>
            </c:numRef>
          </c:val>
          <c:smooth val="0"/>
        </c:ser>
        <c:dLbls>
          <c:showLegendKey val="0"/>
          <c:showVal val="0"/>
          <c:showCatName val="0"/>
          <c:showSerName val="0"/>
          <c:showPercent val="0"/>
          <c:showBubbleSize val="0"/>
        </c:dLbls>
        <c:marker val="1"/>
        <c:smooth val="0"/>
        <c:axId val="476888216"/>
        <c:axId val="476888608"/>
      </c:lineChart>
      <c:catAx>
        <c:axId val="4768882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6888608"/>
        <c:crosses val="autoZero"/>
        <c:auto val="1"/>
        <c:lblAlgn val="ctr"/>
        <c:lblOffset val="100"/>
        <c:noMultiLvlLbl val="0"/>
      </c:catAx>
      <c:valAx>
        <c:axId val="47688860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6888216"/>
        <c:crosses val="autoZero"/>
        <c:crossBetween val="between"/>
      </c:valAx>
    </c:plotArea>
    <c:legend>
      <c:legendPos val="r"/>
      <c:layout>
        <c:manualLayout>
          <c:xMode val="edge"/>
          <c:yMode val="edge"/>
          <c:x val="0.80622685185185183"/>
          <c:y val="0.43858455193100865"/>
          <c:w val="0.17988425925925924"/>
          <c:h val="0.22193788276465443"/>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183250487543799E-2"/>
          <c:y val="0.22334160857281374"/>
          <c:w val="0.71412410739160403"/>
          <c:h val="0.49431056388652056"/>
        </c:manualLayout>
      </c:layout>
      <c:lineChart>
        <c:grouping val="stacked"/>
        <c:varyColors val="0"/>
        <c:ser>
          <c:idx val="0"/>
          <c:order val="0"/>
          <c:tx>
            <c:strRef>
              <c:f>Sheet1!$B$1</c:f>
              <c:strCache>
                <c:ptCount val="1"/>
                <c:pt idx="0">
                  <c:v>Ammonical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0.13700000000000001</c:v>
                </c:pt>
                <c:pt idx="1">
                  <c:v>0.14000000000000001</c:v>
                </c:pt>
                <c:pt idx="2">
                  <c:v>9.7000000000000003E-2</c:v>
                </c:pt>
                <c:pt idx="3">
                  <c:v>6.6000000000000003E-2</c:v>
                </c:pt>
                <c:pt idx="4">
                  <c:v>0.06</c:v>
                </c:pt>
                <c:pt idx="5">
                  <c:v>3.5000000000000003E-2</c:v>
                </c:pt>
                <c:pt idx="6">
                  <c:v>3.5000000000000003E-2</c:v>
                </c:pt>
                <c:pt idx="7">
                  <c:v>8.7999999999999995E-2</c:v>
                </c:pt>
                <c:pt idx="8">
                  <c:v>0.17</c:v>
                </c:pt>
                <c:pt idx="9">
                  <c:v>8.6999999999999994E-2</c:v>
                </c:pt>
                <c:pt idx="10">
                  <c:v>9.8000000000000004E-2</c:v>
                </c:pt>
                <c:pt idx="11">
                  <c:v>8.5999999999999993E-2</c:v>
                </c:pt>
                <c:pt idx="12">
                  <c:v>0.186</c:v>
                </c:pt>
                <c:pt idx="13">
                  <c:v>0.115</c:v>
                </c:pt>
                <c:pt idx="14">
                  <c:v>0.11899999999999999</c:v>
                </c:pt>
                <c:pt idx="15">
                  <c:v>0.09</c:v>
                </c:pt>
                <c:pt idx="16">
                  <c:v>7.8E-2</c:v>
                </c:pt>
                <c:pt idx="17">
                  <c:v>5.7000000000000002E-2</c:v>
                </c:pt>
                <c:pt idx="18">
                  <c:v>1.4999999999999999E-2</c:v>
                </c:pt>
                <c:pt idx="19">
                  <c:v>0.159</c:v>
                </c:pt>
                <c:pt idx="20">
                  <c:v>0.11600000000000001</c:v>
                </c:pt>
                <c:pt idx="21">
                  <c:v>8.3000000000000004E-2</c:v>
                </c:pt>
                <c:pt idx="22">
                  <c:v>9.8000000000000004E-2</c:v>
                </c:pt>
                <c:pt idx="23">
                  <c:v>3.6999999999999998E-2</c:v>
                </c:pt>
              </c:numCache>
            </c:numRef>
          </c:val>
          <c:smooth val="0"/>
        </c:ser>
        <c:dLbls>
          <c:showLegendKey val="0"/>
          <c:showVal val="0"/>
          <c:showCatName val="0"/>
          <c:showSerName val="0"/>
          <c:showPercent val="0"/>
          <c:showBubbleSize val="0"/>
        </c:dLbls>
        <c:marker val="1"/>
        <c:smooth val="0"/>
        <c:axId val="476885864"/>
        <c:axId val="476889392"/>
      </c:lineChart>
      <c:catAx>
        <c:axId val="47688586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6889392"/>
        <c:crosses val="autoZero"/>
        <c:auto val="1"/>
        <c:lblAlgn val="ctr"/>
        <c:lblOffset val="100"/>
        <c:noMultiLvlLbl val="0"/>
      </c:catAx>
      <c:valAx>
        <c:axId val="47688939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6885864"/>
        <c:crosses val="autoZero"/>
        <c:crossBetween val="between"/>
      </c:valAx>
    </c:plotArea>
    <c:legend>
      <c:legendPos val="r"/>
      <c:layout>
        <c:manualLayout>
          <c:xMode val="edge"/>
          <c:yMode val="edge"/>
          <c:x val="0.7865223463687151"/>
          <c:y val="0.36477339217948074"/>
          <c:w val="0.19951117318435754"/>
          <c:h val="0.29155173278499424"/>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lgn="ctr">
            <a:defRPr/>
          </a:pPr>
          <a:endParaRPr lang="en-US"/>
        </a:p>
      </c:txPr>
    </c:title>
    <c:autoTitleDeleted val="0"/>
    <c:plotArea>
      <c:layout>
        <c:manualLayout>
          <c:layoutTarget val="inner"/>
          <c:xMode val="edge"/>
          <c:yMode val="edge"/>
          <c:x val="8.5754593175853017E-2"/>
          <c:y val="0.16697444069491313"/>
          <c:w val="0.74714358379621149"/>
          <c:h val="0.62193694538182731"/>
        </c:manualLayout>
      </c:layout>
      <c:lineChart>
        <c:grouping val="standard"/>
        <c:varyColors val="0"/>
        <c:ser>
          <c:idx val="0"/>
          <c:order val="0"/>
          <c:tx>
            <c:strRef>
              <c:f>Sheet1!$B$1</c:f>
              <c:strCache>
                <c:ptCount val="1"/>
                <c:pt idx="0">
                  <c:v>Hydrogen ion cencentration (pH)</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6.6</c:v>
                </c:pt>
                <c:pt idx="1">
                  <c:v>6.7</c:v>
                </c:pt>
                <c:pt idx="2">
                  <c:v>7</c:v>
                </c:pt>
                <c:pt idx="3">
                  <c:v>6.65</c:v>
                </c:pt>
                <c:pt idx="4">
                  <c:v>6.3</c:v>
                </c:pt>
                <c:pt idx="5">
                  <c:v>6.4</c:v>
                </c:pt>
                <c:pt idx="6">
                  <c:v>6.7</c:v>
                </c:pt>
                <c:pt idx="7">
                  <c:v>6.8</c:v>
                </c:pt>
                <c:pt idx="8">
                  <c:v>6.5</c:v>
                </c:pt>
                <c:pt idx="9">
                  <c:v>6.4</c:v>
                </c:pt>
                <c:pt idx="10">
                  <c:v>6.7</c:v>
                </c:pt>
                <c:pt idx="11">
                  <c:v>6.1</c:v>
                </c:pt>
                <c:pt idx="12">
                  <c:v>6.9</c:v>
                </c:pt>
                <c:pt idx="13">
                  <c:v>6.4</c:v>
                </c:pt>
                <c:pt idx="14">
                  <c:v>6.5</c:v>
                </c:pt>
                <c:pt idx="15">
                  <c:v>6.6</c:v>
                </c:pt>
                <c:pt idx="16">
                  <c:v>6.3</c:v>
                </c:pt>
                <c:pt idx="17">
                  <c:v>6.7</c:v>
                </c:pt>
                <c:pt idx="18">
                  <c:v>6.4</c:v>
                </c:pt>
                <c:pt idx="19">
                  <c:v>6.2</c:v>
                </c:pt>
                <c:pt idx="20">
                  <c:v>6.5</c:v>
                </c:pt>
                <c:pt idx="21">
                  <c:v>6.3</c:v>
                </c:pt>
                <c:pt idx="22">
                  <c:v>6.6</c:v>
                </c:pt>
                <c:pt idx="23">
                  <c:v>6.4</c:v>
                </c:pt>
              </c:numCache>
            </c:numRef>
          </c:val>
          <c:smooth val="0"/>
        </c:ser>
        <c:dLbls>
          <c:showLegendKey val="0"/>
          <c:showVal val="0"/>
          <c:showCatName val="0"/>
          <c:showSerName val="0"/>
          <c:showPercent val="0"/>
          <c:showBubbleSize val="0"/>
        </c:dLbls>
        <c:marker val="1"/>
        <c:smooth val="0"/>
        <c:axId val="466252560"/>
        <c:axId val="471372440"/>
      </c:lineChart>
      <c:catAx>
        <c:axId val="4662525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1372440"/>
        <c:crosses val="autoZero"/>
        <c:auto val="1"/>
        <c:lblAlgn val="ctr"/>
        <c:lblOffset val="100"/>
        <c:noMultiLvlLbl val="0"/>
      </c:catAx>
      <c:valAx>
        <c:axId val="47137244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66252560"/>
        <c:crosses val="autoZero"/>
        <c:crossBetween val="between"/>
      </c:valAx>
    </c:plotArea>
    <c:legend>
      <c:legendPos val="r"/>
      <c:layout>
        <c:manualLayout>
          <c:xMode val="edge"/>
          <c:yMode val="edge"/>
          <c:x val="0.83104802982429737"/>
          <c:y val="0.36490722571350503"/>
          <c:w val="0.14975529531738468"/>
          <c:h val="0.56686351706036742"/>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2806746521252925E-2"/>
          <c:y val="0.23717948717948717"/>
          <c:w val="0.73167879088320398"/>
          <c:h val="0.45472716260117835"/>
        </c:manualLayout>
      </c:layout>
      <c:lineChart>
        <c:grouping val="stacked"/>
        <c:varyColors val="0"/>
        <c:ser>
          <c:idx val="0"/>
          <c:order val="0"/>
          <c:tx>
            <c:strRef>
              <c:f>Sheet1!$B$1</c:f>
              <c:strCache>
                <c:ptCount val="1"/>
                <c:pt idx="0">
                  <c:v>Silicate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0.56999999999999995</c:v>
                </c:pt>
                <c:pt idx="1">
                  <c:v>0.38</c:v>
                </c:pt>
                <c:pt idx="2">
                  <c:v>0.47</c:v>
                </c:pt>
                <c:pt idx="3">
                  <c:v>0.2</c:v>
                </c:pt>
                <c:pt idx="4">
                  <c:v>0.28000000000000003</c:v>
                </c:pt>
                <c:pt idx="5">
                  <c:v>0.26</c:v>
                </c:pt>
                <c:pt idx="6">
                  <c:v>0.98</c:v>
                </c:pt>
                <c:pt idx="7">
                  <c:v>0.92</c:v>
                </c:pt>
                <c:pt idx="8">
                  <c:v>0.64</c:v>
                </c:pt>
                <c:pt idx="9">
                  <c:v>0.65</c:v>
                </c:pt>
                <c:pt idx="10">
                  <c:v>0.53</c:v>
                </c:pt>
                <c:pt idx="11">
                  <c:v>0.56999999999999995</c:v>
                </c:pt>
                <c:pt idx="12">
                  <c:v>0.55000000000000004</c:v>
                </c:pt>
                <c:pt idx="13">
                  <c:v>0.37</c:v>
                </c:pt>
                <c:pt idx="14">
                  <c:v>0.47</c:v>
                </c:pt>
                <c:pt idx="15">
                  <c:v>0.52</c:v>
                </c:pt>
                <c:pt idx="16">
                  <c:v>0.32</c:v>
                </c:pt>
                <c:pt idx="17">
                  <c:v>0.27</c:v>
                </c:pt>
                <c:pt idx="18">
                  <c:v>0.39</c:v>
                </c:pt>
                <c:pt idx="19">
                  <c:v>0.96</c:v>
                </c:pt>
                <c:pt idx="20">
                  <c:v>0.98</c:v>
                </c:pt>
                <c:pt idx="21">
                  <c:v>0.72</c:v>
                </c:pt>
                <c:pt idx="22">
                  <c:v>0.52</c:v>
                </c:pt>
                <c:pt idx="23">
                  <c:v>0.79</c:v>
                </c:pt>
              </c:numCache>
            </c:numRef>
          </c:val>
          <c:smooth val="0"/>
        </c:ser>
        <c:dLbls>
          <c:showLegendKey val="0"/>
          <c:showVal val="0"/>
          <c:showCatName val="0"/>
          <c:showSerName val="0"/>
          <c:showPercent val="0"/>
          <c:showBubbleSize val="0"/>
        </c:dLbls>
        <c:marker val="1"/>
        <c:smooth val="0"/>
        <c:axId val="476891352"/>
        <c:axId val="476892136"/>
      </c:lineChart>
      <c:catAx>
        <c:axId val="47689135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6892136"/>
        <c:crosses val="autoZero"/>
        <c:auto val="1"/>
        <c:lblAlgn val="ctr"/>
        <c:lblOffset val="100"/>
        <c:noMultiLvlLbl val="0"/>
      </c:catAx>
      <c:valAx>
        <c:axId val="47689213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6891352"/>
        <c:crosses val="autoZero"/>
        <c:crossBetween val="between"/>
      </c:valAx>
    </c:plotArea>
    <c:legend>
      <c:legendPos val="r"/>
      <c:layout>
        <c:manualLayout>
          <c:xMode val="edge"/>
          <c:yMode val="edge"/>
          <c:x val="0.81772710329217635"/>
          <c:y val="0.39398895068186401"/>
          <c:w val="0.16763160827444154"/>
          <c:h val="0.24523842299432852"/>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2019008987512918E-2"/>
          <c:y val="0.23015873015873017"/>
          <c:w val="0.75138411675813244"/>
          <c:h val="0.42677453779815983"/>
        </c:manualLayout>
      </c:layout>
      <c:lineChart>
        <c:grouping val="stacked"/>
        <c:varyColors val="0"/>
        <c:ser>
          <c:idx val="0"/>
          <c:order val="0"/>
          <c:tx>
            <c:strRef>
              <c:f>Sheet1!$B$1</c:f>
              <c:strCache>
                <c:ptCount val="1"/>
                <c:pt idx="0">
                  <c:v>Silicate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0.56000000000000005</c:v>
                </c:pt>
                <c:pt idx="1">
                  <c:v>0.37</c:v>
                </c:pt>
                <c:pt idx="2">
                  <c:v>0.45</c:v>
                </c:pt>
                <c:pt idx="3">
                  <c:v>0.21</c:v>
                </c:pt>
                <c:pt idx="4">
                  <c:v>0.27</c:v>
                </c:pt>
                <c:pt idx="5">
                  <c:v>0.28000000000000003</c:v>
                </c:pt>
                <c:pt idx="6">
                  <c:v>0.96</c:v>
                </c:pt>
                <c:pt idx="7">
                  <c:v>0.94</c:v>
                </c:pt>
                <c:pt idx="8">
                  <c:v>0.63</c:v>
                </c:pt>
                <c:pt idx="9">
                  <c:v>0.66</c:v>
                </c:pt>
                <c:pt idx="10">
                  <c:v>0.54</c:v>
                </c:pt>
                <c:pt idx="11">
                  <c:v>0.56000000000000005</c:v>
                </c:pt>
                <c:pt idx="12">
                  <c:v>0.56000000000000005</c:v>
                </c:pt>
                <c:pt idx="13">
                  <c:v>0.36</c:v>
                </c:pt>
                <c:pt idx="14">
                  <c:v>0.46</c:v>
                </c:pt>
                <c:pt idx="15">
                  <c:v>0.54</c:v>
                </c:pt>
                <c:pt idx="16">
                  <c:v>0.34</c:v>
                </c:pt>
                <c:pt idx="17">
                  <c:v>0.28000000000000003</c:v>
                </c:pt>
                <c:pt idx="18">
                  <c:v>0.37</c:v>
                </c:pt>
                <c:pt idx="19">
                  <c:v>0.97</c:v>
                </c:pt>
                <c:pt idx="20">
                  <c:v>0.97</c:v>
                </c:pt>
                <c:pt idx="21">
                  <c:v>0.76</c:v>
                </c:pt>
                <c:pt idx="22">
                  <c:v>0.5</c:v>
                </c:pt>
                <c:pt idx="23">
                  <c:v>0.76</c:v>
                </c:pt>
              </c:numCache>
            </c:numRef>
          </c:val>
          <c:smooth val="0"/>
        </c:ser>
        <c:dLbls>
          <c:showLegendKey val="0"/>
          <c:showVal val="0"/>
          <c:showCatName val="0"/>
          <c:showSerName val="0"/>
          <c:showPercent val="0"/>
          <c:showBubbleSize val="0"/>
        </c:dLbls>
        <c:marker val="1"/>
        <c:smooth val="0"/>
        <c:axId val="476101096"/>
        <c:axId val="476099920"/>
      </c:lineChart>
      <c:catAx>
        <c:axId val="47610109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6099920"/>
        <c:crosses val="autoZero"/>
        <c:auto val="1"/>
        <c:lblAlgn val="ctr"/>
        <c:lblOffset val="100"/>
        <c:noMultiLvlLbl val="0"/>
      </c:catAx>
      <c:valAx>
        <c:axId val="47609992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6101096"/>
        <c:crosses val="autoZero"/>
        <c:crossBetween val="between"/>
      </c:valAx>
    </c:plotArea>
    <c:legend>
      <c:legendPos val="r"/>
      <c:layout>
        <c:manualLayout>
          <c:xMode val="edge"/>
          <c:yMode val="edge"/>
          <c:x val="0.81642567406346933"/>
          <c:y val="0.33178304634997541"/>
          <c:w val="0.1684228107850155"/>
          <c:h val="0.31796650418697664"/>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7487072650769299E-2"/>
          <c:y val="0.21466244725738395"/>
          <c:w val="0.74306086028008955"/>
          <c:h val="0.50477673676866341"/>
        </c:manualLayout>
      </c:layout>
      <c:lineChart>
        <c:grouping val="stacked"/>
        <c:varyColors val="0"/>
        <c:ser>
          <c:idx val="0"/>
          <c:order val="0"/>
          <c:tx>
            <c:strRef>
              <c:f>Sheet1!$B$1</c:f>
              <c:strCache>
                <c:ptCount val="1"/>
                <c:pt idx="0">
                  <c:v>Silicate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0.59</c:v>
                </c:pt>
                <c:pt idx="1">
                  <c:v>0.36</c:v>
                </c:pt>
                <c:pt idx="2">
                  <c:v>0.46</c:v>
                </c:pt>
                <c:pt idx="3">
                  <c:v>0.24</c:v>
                </c:pt>
                <c:pt idx="4">
                  <c:v>0.26</c:v>
                </c:pt>
                <c:pt idx="5">
                  <c:v>0.25</c:v>
                </c:pt>
                <c:pt idx="6">
                  <c:v>0.97</c:v>
                </c:pt>
                <c:pt idx="7">
                  <c:v>0.96</c:v>
                </c:pt>
                <c:pt idx="8">
                  <c:v>0.66</c:v>
                </c:pt>
                <c:pt idx="9">
                  <c:v>0.67</c:v>
                </c:pt>
                <c:pt idx="10">
                  <c:v>0.56000000000000005</c:v>
                </c:pt>
                <c:pt idx="11">
                  <c:v>0.54</c:v>
                </c:pt>
                <c:pt idx="12">
                  <c:v>0.57999999999999996</c:v>
                </c:pt>
                <c:pt idx="13">
                  <c:v>0.38</c:v>
                </c:pt>
                <c:pt idx="14">
                  <c:v>0.45</c:v>
                </c:pt>
                <c:pt idx="15">
                  <c:v>0.53</c:v>
                </c:pt>
                <c:pt idx="16">
                  <c:v>0.36</c:v>
                </c:pt>
                <c:pt idx="17">
                  <c:v>0.28999999999999998</c:v>
                </c:pt>
                <c:pt idx="18">
                  <c:v>0.36</c:v>
                </c:pt>
                <c:pt idx="19">
                  <c:v>0.99</c:v>
                </c:pt>
                <c:pt idx="20">
                  <c:v>0.96</c:v>
                </c:pt>
                <c:pt idx="21">
                  <c:v>0.78</c:v>
                </c:pt>
                <c:pt idx="22">
                  <c:v>0.53</c:v>
                </c:pt>
                <c:pt idx="23">
                  <c:v>0.77</c:v>
                </c:pt>
              </c:numCache>
            </c:numRef>
          </c:val>
          <c:smooth val="0"/>
        </c:ser>
        <c:dLbls>
          <c:showLegendKey val="0"/>
          <c:showVal val="0"/>
          <c:showCatName val="0"/>
          <c:showSerName val="0"/>
          <c:showPercent val="0"/>
          <c:showBubbleSize val="0"/>
        </c:dLbls>
        <c:marker val="1"/>
        <c:smooth val="0"/>
        <c:axId val="476099528"/>
        <c:axId val="476101488"/>
      </c:lineChart>
      <c:catAx>
        <c:axId val="4760995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6101488"/>
        <c:crosses val="autoZero"/>
        <c:auto val="1"/>
        <c:lblAlgn val="ctr"/>
        <c:lblOffset val="100"/>
        <c:noMultiLvlLbl val="0"/>
      </c:catAx>
      <c:valAx>
        <c:axId val="47610148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6099528"/>
        <c:crosses val="autoZero"/>
        <c:crossBetween val="between"/>
      </c:valAx>
    </c:plotArea>
    <c:legend>
      <c:legendPos val="r"/>
      <c:layout>
        <c:manualLayout>
          <c:xMode val="edge"/>
          <c:yMode val="edge"/>
          <c:x val="0.81817109276703148"/>
          <c:y val="0.39350476760025244"/>
          <c:w val="0.16760415616611224"/>
          <c:h val="0.2325048174357952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8277376786235054E-2"/>
          <c:y val="0.16697444069491313"/>
          <c:w val="0.72922845581802276"/>
          <c:h val="0.62193694538182731"/>
        </c:manualLayout>
      </c:layout>
      <c:lineChart>
        <c:grouping val="standard"/>
        <c:varyColors val="0"/>
        <c:ser>
          <c:idx val="0"/>
          <c:order val="0"/>
          <c:tx>
            <c:strRef>
              <c:f>Sheet1!$B$1</c:f>
              <c:strCache>
                <c:ptCount val="1"/>
                <c:pt idx="0">
                  <c:v>Dissolved Oxygen  in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7.5</c:v>
                </c:pt>
                <c:pt idx="1">
                  <c:v>9.5</c:v>
                </c:pt>
                <c:pt idx="2">
                  <c:v>9.1</c:v>
                </c:pt>
                <c:pt idx="3">
                  <c:v>10.4</c:v>
                </c:pt>
                <c:pt idx="4">
                  <c:v>10.199999999999999</c:v>
                </c:pt>
                <c:pt idx="5">
                  <c:v>9.3000000000000007</c:v>
                </c:pt>
                <c:pt idx="6">
                  <c:v>7.4</c:v>
                </c:pt>
                <c:pt idx="7">
                  <c:v>5.2</c:v>
                </c:pt>
                <c:pt idx="8">
                  <c:v>5.28</c:v>
                </c:pt>
                <c:pt idx="9">
                  <c:v>7</c:v>
                </c:pt>
                <c:pt idx="10">
                  <c:v>5</c:v>
                </c:pt>
                <c:pt idx="11">
                  <c:v>9.6</c:v>
                </c:pt>
                <c:pt idx="12">
                  <c:v>10.5</c:v>
                </c:pt>
                <c:pt idx="13">
                  <c:v>10.8</c:v>
                </c:pt>
                <c:pt idx="14">
                  <c:v>10.9</c:v>
                </c:pt>
                <c:pt idx="15">
                  <c:v>8</c:v>
                </c:pt>
                <c:pt idx="16">
                  <c:v>9.5</c:v>
                </c:pt>
                <c:pt idx="17">
                  <c:v>8.6999999999999993</c:v>
                </c:pt>
                <c:pt idx="18">
                  <c:v>5.7</c:v>
                </c:pt>
                <c:pt idx="19">
                  <c:v>6.1</c:v>
                </c:pt>
                <c:pt idx="20">
                  <c:v>4.3</c:v>
                </c:pt>
                <c:pt idx="21">
                  <c:v>5.9</c:v>
                </c:pt>
                <c:pt idx="22">
                  <c:v>9.6999999999999993</c:v>
                </c:pt>
                <c:pt idx="23">
                  <c:v>10.8</c:v>
                </c:pt>
              </c:numCache>
            </c:numRef>
          </c:val>
          <c:smooth val="0"/>
        </c:ser>
        <c:dLbls>
          <c:showLegendKey val="0"/>
          <c:showVal val="0"/>
          <c:showCatName val="0"/>
          <c:showSerName val="0"/>
          <c:showPercent val="0"/>
          <c:showBubbleSize val="0"/>
        </c:dLbls>
        <c:marker val="1"/>
        <c:smooth val="0"/>
        <c:axId val="471373224"/>
        <c:axId val="471373616"/>
      </c:lineChart>
      <c:catAx>
        <c:axId val="47137322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1373616"/>
        <c:crosses val="autoZero"/>
        <c:auto val="1"/>
        <c:lblAlgn val="ctr"/>
        <c:lblOffset val="100"/>
        <c:noMultiLvlLbl val="0"/>
      </c:catAx>
      <c:valAx>
        <c:axId val="47137361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1373224"/>
        <c:crosses val="autoZero"/>
        <c:crossBetween val="between"/>
      </c:valAx>
    </c:plotArea>
    <c:legend>
      <c:legendPos val="r"/>
      <c:layout>
        <c:manualLayout>
          <c:xMode val="edge"/>
          <c:yMode val="edge"/>
          <c:x val="0.82851724263633708"/>
          <c:y val="0.31129390076240465"/>
          <c:w val="0.157593868474774"/>
          <c:h val="0.28604330708661418"/>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287255759696701E-2"/>
          <c:y val="0.16697444069491313"/>
          <c:w val="0.69286672499270929"/>
          <c:h val="0.62193694538182731"/>
        </c:manualLayout>
      </c:layout>
      <c:lineChart>
        <c:grouping val="standard"/>
        <c:varyColors val="0"/>
        <c:ser>
          <c:idx val="0"/>
          <c:order val="0"/>
          <c:tx>
            <c:strRef>
              <c:f>Sheet1!$B$1</c:f>
              <c:strCache>
                <c:ptCount val="1"/>
                <c:pt idx="0">
                  <c:v>Dissolved Oxygen  in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7.4</c:v>
                </c:pt>
                <c:pt idx="1">
                  <c:v>9.6999999999999993</c:v>
                </c:pt>
                <c:pt idx="2">
                  <c:v>9.3000000000000007</c:v>
                </c:pt>
                <c:pt idx="3">
                  <c:v>10.6</c:v>
                </c:pt>
                <c:pt idx="4">
                  <c:v>10.7</c:v>
                </c:pt>
                <c:pt idx="5">
                  <c:v>9.5</c:v>
                </c:pt>
                <c:pt idx="6">
                  <c:v>7.5</c:v>
                </c:pt>
                <c:pt idx="7">
                  <c:v>5.3</c:v>
                </c:pt>
                <c:pt idx="8">
                  <c:v>5.4</c:v>
                </c:pt>
                <c:pt idx="9">
                  <c:v>7.2</c:v>
                </c:pt>
                <c:pt idx="10">
                  <c:v>5.3</c:v>
                </c:pt>
                <c:pt idx="11">
                  <c:v>9.6999999999999993</c:v>
                </c:pt>
                <c:pt idx="12">
                  <c:v>10.3</c:v>
                </c:pt>
                <c:pt idx="13">
                  <c:v>10.7</c:v>
                </c:pt>
                <c:pt idx="14">
                  <c:v>10.8</c:v>
                </c:pt>
                <c:pt idx="15">
                  <c:v>8.1999999999999993</c:v>
                </c:pt>
                <c:pt idx="16">
                  <c:v>9.6</c:v>
                </c:pt>
                <c:pt idx="17">
                  <c:v>8.8000000000000007</c:v>
                </c:pt>
                <c:pt idx="18">
                  <c:v>5.5</c:v>
                </c:pt>
                <c:pt idx="19">
                  <c:v>6</c:v>
                </c:pt>
                <c:pt idx="20">
                  <c:v>4.7</c:v>
                </c:pt>
                <c:pt idx="21">
                  <c:v>6</c:v>
                </c:pt>
                <c:pt idx="22">
                  <c:v>9.6</c:v>
                </c:pt>
                <c:pt idx="23">
                  <c:v>10.7</c:v>
                </c:pt>
              </c:numCache>
            </c:numRef>
          </c:val>
          <c:smooth val="0"/>
        </c:ser>
        <c:dLbls>
          <c:showLegendKey val="0"/>
          <c:showVal val="0"/>
          <c:showCatName val="0"/>
          <c:showSerName val="0"/>
          <c:showPercent val="0"/>
          <c:showBubbleSize val="0"/>
        </c:dLbls>
        <c:marker val="1"/>
        <c:smooth val="0"/>
        <c:axId val="471374008"/>
        <c:axId val="471374400"/>
      </c:lineChart>
      <c:catAx>
        <c:axId val="471374008"/>
        <c:scaling>
          <c:orientation val="minMax"/>
        </c:scaling>
        <c:delete val="0"/>
        <c:axPos val="b"/>
        <c:numFmt formatCode="General" sourceLinked="1"/>
        <c:majorTickMark val="out"/>
        <c:minorTickMark val="none"/>
        <c:tickLblPos val="nextTo"/>
        <c:crossAx val="471374400"/>
        <c:crosses val="autoZero"/>
        <c:auto val="1"/>
        <c:lblAlgn val="ctr"/>
        <c:lblOffset val="100"/>
        <c:noMultiLvlLbl val="0"/>
      </c:catAx>
      <c:valAx>
        <c:axId val="471374400"/>
        <c:scaling>
          <c:orientation val="minMax"/>
        </c:scaling>
        <c:delete val="0"/>
        <c:axPos val="l"/>
        <c:majorGridlines/>
        <c:numFmt formatCode="General" sourceLinked="1"/>
        <c:majorTickMark val="out"/>
        <c:minorTickMark val="none"/>
        <c:tickLblPos val="nextTo"/>
        <c:crossAx val="471374008"/>
        <c:crosses val="autoZero"/>
        <c:crossBetween val="between"/>
      </c:valAx>
    </c:plotArea>
    <c:legend>
      <c:legendPos val="r"/>
      <c:layout>
        <c:manualLayout>
          <c:xMode val="edge"/>
          <c:yMode val="edge"/>
          <c:x val="0.76601724263633708"/>
          <c:y val="0.42637326584176971"/>
          <c:w val="0.22009386847477394"/>
          <c:h val="0.21461473565804273"/>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5287255759696701E-2"/>
          <c:y val="0.16697444069491313"/>
          <c:w val="0.66045931758530185"/>
          <c:h val="0.62193694538182731"/>
        </c:manualLayout>
      </c:layout>
      <c:lineChart>
        <c:grouping val="stacked"/>
        <c:varyColors val="0"/>
        <c:ser>
          <c:idx val="0"/>
          <c:order val="0"/>
          <c:tx>
            <c:strRef>
              <c:f>Sheet1!$B$1</c:f>
              <c:strCache>
                <c:ptCount val="1"/>
                <c:pt idx="0">
                  <c:v>Dissolved Oxygen  in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7.7</c:v>
                </c:pt>
                <c:pt idx="1">
                  <c:v>9.9</c:v>
                </c:pt>
                <c:pt idx="2">
                  <c:v>9.4</c:v>
                </c:pt>
                <c:pt idx="3">
                  <c:v>10.5</c:v>
                </c:pt>
                <c:pt idx="4">
                  <c:v>10.6</c:v>
                </c:pt>
                <c:pt idx="5">
                  <c:v>9.4</c:v>
                </c:pt>
                <c:pt idx="6">
                  <c:v>7.7</c:v>
                </c:pt>
                <c:pt idx="7">
                  <c:v>5.5</c:v>
                </c:pt>
                <c:pt idx="8">
                  <c:v>5.5</c:v>
                </c:pt>
                <c:pt idx="9">
                  <c:v>7.5</c:v>
                </c:pt>
                <c:pt idx="10">
                  <c:v>5.4</c:v>
                </c:pt>
                <c:pt idx="11">
                  <c:v>9.8000000000000007</c:v>
                </c:pt>
                <c:pt idx="12">
                  <c:v>10.4</c:v>
                </c:pt>
                <c:pt idx="13">
                  <c:v>10.5</c:v>
                </c:pt>
                <c:pt idx="14">
                  <c:v>10.7</c:v>
                </c:pt>
                <c:pt idx="15">
                  <c:v>8.1</c:v>
                </c:pt>
                <c:pt idx="16">
                  <c:v>9.1</c:v>
                </c:pt>
                <c:pt idx="17">
                  <c:v>8.6999999999999993</c:v>
                </c:pt>
                <c:pt idx="18">
                  <c:v>5.4</c:v>
                </c:pt>
                <c:pt idx="19">
                  <c:v>6.3</c:v>
                </c:pt>
                <c:pt idx="20">
                  <c:v>4.8</c:v>
                </c:pt>
                <c:pt idx="21">
                  <c:v>6.2</c:v>
                </c:pt>
                <c:pt idx="22">
                  <c:v>9.4</c:v>
                </c:pt>
                <c:pt idx="23">
                  <c:v>10.6</c:v>
                </c:pt>
              </c:numCache>
            </c:numRef>
          </c:val>
          <c:smooth val="0"/>
        </c:ser>
        <c:dLbls>
          <c:showLegendKey val="0"/>
          <c:showVal val="0"/>
          <c:showCatName val="0"/>
          <c:showSerName val="0"/>
          <c:showPercent val="0"/>
          <c:showBubbleSize val="0"/>
        </c:dLbls>
        <c:marker val="1"/>
        <c:smooth val="0"/>
        <c:axId val="437810072"/>
        <c:axId val="437809288"/>
      </c:lineChart>
      <c:catAx>
        <c:axId val="4378100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37809288"/>
        <c:crosses val="autoZero"/>
        <c:auto val="1"/>
        <c:lblAlgn val="ctr"/>
        <c:lblOffset val="100"/>
        <c:noMultiLvlLbl val="0"/>
      </c:catAx>
      <c:valAx>
        <c:axId val="43780928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37810072"/>
        <c:crosses val="autoZero"/>
        <c:crossBetween val="between"/>
      </c:valAx>
    </c:plotArea>
    <c:legend>
      <c:legendPos val="r"/>
      <c:layout>
        <c:manualLayout>
          <c:xMode val="edge"/>
          <c:yMode val="edge"/>
          <c:x val="0.8007394648585594"/>
          <c:y val="0.39859548806399192"/>
          <c:w val="0.18537164625255176"/>
          <c:h val="0.26620203724534436"/>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0202500729075535E-2"/>
          <c:y val="0.16656761654793151"/>
          <c:w val="0.75347805482648"/>
          <c:h val="0.60113079615048115"/>
        </c:manualLayout>
      </c:layout>
      <c:lineChart>
        <c:grouping val="stacked"/>
        <c:varyColors val="0"/>
        <c:ser>
          <c:idx val="0"/>
          <c:order val="0"/>
          <c:tx>
            <c:strRef>
              <c:f>Sheet1!$B$1</c:f>
              <c:strCache>
                <c:ptCount val="1"/>
                <c:pt idx="0">
                  <c:v>Free Carbon-di-oxide</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0.75</c:v>
                </c:pt>
                <c:pt idx="2">
                  <c:v>0.75</c:v>
                </c:pt>
                <c:pt idx="3">
                  <c:v>1.8</c:v>
                </c:pt>
                <c:pt idx="4">
                  <c:v>2.6</c:v>
                </c:pt>
                <c:pt idx="5">
                  <c:v>2.14</c:v>
                </c:pt>
                <c:pt idx="6">
                  <c:v>3.4</c:v>
                </c:pt>
                <c:pt idx="8">
                  <c:v>1.4</c:v>
                </c:pt>
                <c:pt idx="10">
                  <c:v>4.2</c:v>
                </c:pt>
                <c:pt idx="11">
                  <c:v>5.85</c:v>
                </c:pt>
                <c:pt idx="12">
                  <c:v>3.39</c:v>
                </c:pt>
                <c:pt idx="13">
                  <c:v>3.07</c:v>
                </c:pt>
                <c:pt idx="14">
                  <c:v>3.85</c:v>
                </c:pt>
                <c:pt idx="15">
                  <c:v>4.8</c:v>
                </c:pt>
                <c:pt idx="16">
                  <c:v>7.38</c:v>
                </c:pt>
                <c:pt idx="17">
                  <c:v>4.8</c:v>
                </c:pt>
                <c:pt idx="18">
                  <c:v>5.95</c:v>
                </c:pt>
                <c:pt idx="19">
                  <c:v>2.35</c:v>
                </c:pt>
                <c:pt idx="20">
                  <c:v>2.83</c:v>
                </c:pt>
                <c:pt idx="22">
                  <c:v>2.4500000000000002</c:v>
                </c:pt>
                <c:pt idx="23">
                  <c:v>1.07</c:v>
                </c:pt>
              </c:numCache>
            </c:numRef>
          </c:val>
          <c:smooth val="0"/>
        </c:ser>
        <c:dLbls>
          <c:showLegendKey val="0"/>
          <c:showVal val="0"/>
          <c:showCatName val="0"/>
          <c:showSerName val="0"/>
          <c:showPercent val="0"/>
          <c:showBubbleSize val="0"/>
        </c:dLbls>
        <c:marker val="1"/>
        <c:smooth val="0"/>
        <c:axId val="437812032"/>
        <c:axId val="437812424"/>
      </c:lineChart>
      <c:catAx>
        <c:axId val="4378120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37812424"/>
        <c:crosses val="autoZero"/>
        <c:auto val="1"/>
        <c:lblAlgn val="ctr"/>
        <c:lblOffset val="100"/>
        <c:noMultiLvlLbl val="0"/>
      </c:catAx>
      <c:valAx>
        <c:axId val="43781242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437812032"/>
        <c:crosses val="autoZero"/>
        <c:crossBetween val="between"/>
      </c:valAx>
    </c:plotArea>
    <c:legend>
      <c:legendPos val="r"/>
      <c:layout>
        <c:manualLayout>
          <c:xMode val="edge"/>
          <c:yMode val="edge"/>
          <c:x val="0.80907279819189271"/>
          <c:y val="0.37478596425446814"/>
          <c:w val="0.17935312773403322"/>
          <c:h val="0.36870264448076068"/>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4.631361184018664E-2"/>
          <c:y val="0.16656761654793151"/>
          <c:w val="0.74769101778944302"/>
          <c:h val="0.60113079615048115"/>
        </c:manualLayout>
      </c:layout>
      <c:lineChart>
        <c:grouping val="stacked"/>
        <c:varyColors val="0"/>
        <c:ser>
          <c:idx val="0"/>
          <c:order val="0"/>
          <c:tx>
            <c:strRef>
              <c:f>Sheet1!$B$1</c:f>
              <c:strCache>
                <c:ptCount val="1"/>
                <c:pt idx="0">
                  <c:v> Free Carbon-di-oxide</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0.77</c:v>
                </c:pt>
                <c:pt idx="2">
                  <c:v>0.78</c:v>
                </c:pt>
                <c:pt idx="3">
                  <c:v>1.88</c:v>
                </c:pt>
                <c:pt idx="4">
                  <c:v>2.7</c:v>
                </c:pt>
                <c:pt idx="5">
                  <c:v>2.16</c:v>
                </c:pt>
                <c:pt idx="6">
                  <c:v>3.45</c:v>
                </c:pt>
                <c:pt idx="8">
                  <c:v>1.38</c:v>
                </c:pt>
                <c:pt idx="10">
                  <c:v>4.3</c:v>
                </c:pt>
                <c:pt idx="11">
                  <c:v>5.75</c:v>
                </c:pt>
                <c:pt idx="12">
                  <c:v>3.42</c:v>
                </c:pt>
                <c:pt idx="13">
                  <c:v>3.08</c:v>
                </c:pt>
                <c:pt idx="14">
                  <c:v>3.89</c:v>
                </c:pt>
                <c:pt idx="15">
                  <c:v>4.6500000000000004</c:v>
                </c:pt>
                <c:pt idx="16">
                  <c:v>7.37</c:v>
                </c:pt>
                <c:pt idx="17">
                  <c:v>4.8499999999999996</c:v>
                </c:pt>
                <c:pt idx="18">
                  <c:v>5.88</c:v>
                </c:pt>
                <c:pt idx="19">
                  <c:v>2.4</c:v>
                </c:pt>
                <c:pt idx="20">
                  <c:v>2.81</c:v>
                </c:pt>
                <c:pt idx="22">
                  <c:v>2.52</c:v>
                </c:pt>
                <c:pt idx="23">
                  <c:v>1.08</c:v>
                </c:pt>
              </c:numCache>
            </c:numRef>
          </c:val>
          <c:smooth val="0"/>
        </c:ser>
        <c:dLbls>
          <c:showLegendKey val="0"/>
          <c:showVal val="0"/>
          <c:showCatName val="0"/>
          <c:showSerName val="0"/>
          <c:showPercent val="0"/>
          <c:showBubbleSize val="0"/>
        </c:dLbls>
        <c:marker val="1"/>
        <c:smooth val="0"/>
        <c:axId val="471372832"/>
        <c:axId val="473987440"/>
      </c:lineChart>
      <c:catAx>
        <c:axId val="4713728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473987440"/>
        <c:crosses val="autoZero"/>
        <c:auto val="1"/>
        <c:lblAlgn val="ctr"/>
        <c:lblOffset val="100"/>
        <c:noMultiLvlLbl val="0"/>
      </c:catAx>
      <c:valAx>
        <c:axId val="47398744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471372832"/>
        <c:crosses val="autoZero"/>
        <c:crossBetween val="between"/>
      </c:valAx>
    </c:plotArea>
    <c:legend>
      <c:legendPos val="r"/>
      <c:layout>
        <c:manualLayout>
          <c:xMode val="edge"/>
          <c:yMode val="edge"/>
          <c:x val="0.79226724263633708"/>
          <c:y val="0.39859548806399192"/>
          <c:w val="0.193843868474774"/>
          <c:h val="0.32805231242646393"/>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4604841061534"/>
          <c:y val="3.4213098729227759E-2"/>
        </c:manualLayout>
      </c:layout>
      <c:overlay val="0"/>
    </c:title>
    <c:autoTitleDeleted val="0"/>
    <c:plotArea>
      <c:layout>
        <c:manualLayout>
          <c:layoutTarget val="inner"/>
          <c:xMode val="edge"/>
          <c:yMode val="edge"/>
          <c:x val="9.0108680859337029E-2"/>
          <c:y val="0.20565766889109535"/>
          <c:w val="0.73289802663555936"/>
          <c:h val="0.53435048991310108"/>
        </c:manualLayout>
      </c:layout>
      <c:lineChart>
        <c:grouping val="stacked"/>
        <c:varyColors val="0"/>
        <c:ser>
          <c:idx val="0"/>
          <c:order val="0"/>
          <c:tx>
            <c:strRef>
              <c:f>Sheet1!$B$1</c:f>
              <c:strCache>
                <c:ptCount val="1"/>
                <c:pt idx="0">
                  <c:v>Total Alkalinity</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32</c:v>
                </c:pt>
                <c:pt idx="1">
                  <c:v>96.8</c:v>
                </c:pt>
                <c:pt idx="2">
                  <c:v>45.5</c:v>
                </c:pt>
                <c:pt idx="3">
                  <c:v>46.3</c:v>
                </c:pt>
                <c:pt idx="4">
                  <c:v>34.200000000000003</c:v>
                </c:pt>
                <c:pt idx="5">
                  <c:v>31.8</c:v>
                </c:pt>
                <c:pt idx="6">
                  <c:v>56.2</c:v>
                </c:pt>
                <c:pt idx="7">
                  <c:v>90.5</c:v>
                </c:pt>
                <c:pt idx="8">
                  <c:v>70.8</c:v>
                </c:pt>
                <c:pt idx="9">
                  <c:v>48.7</c:v>
                </c:pt>
                <c:pt idx="10">
                  <c:v>35.5</c:v>
                </c:pt>
                <c:pt idx="11">
                  <c:v>29.4</c:v>
                </c:pt>
                <c:pt idx="12">
                  <c:v>34.6</c:v>
                </c:pt>
                <c:pt idx="13">
                  <c:v>28.4</c:v>
                </c:pt>
                <c:pt idx="14">
                  <c:v>26.2</c:v>
                </c:pt>
                <c:pt idx="15">
                  <c:v>54.4</c:v>
                </c:pt>
                <c:pt idx="16">
                  <c:v>52.5</c:v>
                </c:pt>
                <c:pt idx="17">
                  <c:v>60.8</c:v>
                </c:pt>
                <c:pt idx="18">
                  <c:v>49.8</c:v>
                </c:pt>
                <c:pt idx="19">
                  <c:v>88.6</c:v>
                </c:pt>
                <c:pt idx="20">
                  <c:v>48.5</c:v>
                </c:pt>
                <c:pt idx="21">
                  <c:v>59.7</c:v>
                </c:pt>
                <c:pt idx="22">
                  <c:v>83.8</c:v>
                </c:pt>
                <c:pt idx="23">
                  <c:v>66.2</c:v>
                </c:pt>
              </c:numCache>
            </c:numRef>
          </c:val>
          <c:smooth val="0"/>
        </c:ser>
        <c:dLbls>
          <c:showLegendKey val="0"/>
          <c:showVal val="0"/>
          <c:showCatName val="0"/>
          <c:showSerName val="0"/>
          <c:showPercent val="0"/>
          <c:showBubbleSize val="0"/>
        </c:dLbls>
        <c:marker val="1"/>
        <c:smooth val="0"/>
        <c:axId val="473988616"/>
        <c:axId val="473988224"/>
      </c:lineChart>
      <c:catAx>
        <c:axId val="473988616"/>
        <c:scaling>
          <c:orientation val="minMax"/>
        </c:scaling>
        <c:delete val="0"/>
        <c:axPos val="b"/>
        <c:numFmt formatCode="General" sourceLinked="0"/>
        <c:majorTickMark val="out"/>
        <c:minorTickMark val="none"/>
        <c:tickLblPos val="nextTo"/>
        <c:crossAx val="473988224"/>
        <c:crosses val="autoZero"/>
        <c:auto val="1"/>
        <c:lblAlgn val="ctr"/>
        <c:lblOffset val="100"/>
        <c:noMultiLvlLbl val="0"/>
      </c:catAx>
      <c:valAx>
        <c:axId val="473988224"/>
        <c:scaling>
          <c:orientation val="minMax"/>
        </c:scaling>
        <c:delete val="0"/>
        <c:axPos val="l"/>
        <c:majorGridlines/>
        <c:numFmt formatCode="General" sourceLinked="1"/>
        <c:majorTickMark val="out"/>
        <c:minorTickMark val="none"/>
        <c:tickLblPos val="nextTo"/>
        <c:crossAx val="473988616"/>
        <c:crosses val="autoZero"/>
        <c:crossBetween val="between"/>
      </c:valAx>
    </c:plotArea>
    <c:legend>
      <c:legendPos val="r"/>
      <c:layout>
        <c:manualLayout>
          <c:xMode val="edge"/>
          <c:yMode val="edge"/>
          <c:x val="0.82154214056576258"/>
          <c:y val="0.4288663880358064"/>
          <c:w val="0.17845781255704707"/>
          <c:h val="0.36959264020568855"/>
        </c:manualLayout>
      </c:layout>
      <c:overlay val="0"/>
    </c:legend>
    <c:plotVisOnly val="1"/>
    <c:dispBlanksAs val="zero"/>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20</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63</cp:revision>
  <dcterms:created xsi:type="dcterms:W3CDTF">2025-10-03T06:28:00Z</dcterms:created>
  <dcterms:modified xsi:type="dcterms:W3CDTF">2026-05-29T17:01:00Z</dcterms:modified>
</cp:coreProperties>
</file>