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CE0" w:rsidRDefault="00865CE0" w:rsidP="001E4FCF">
      <w:pPr>
        <w:pStyle w:val="Heading1"/>
        <w:jc w:val="both"/>
        <w:rPr>
          <w:sz w:val="32"/>
          <w:szCs w:val="32"/>
        </w:rPr>
      </w:pPr>
      <w:r w:rsidRPr="00865CE0">
        <w:rPr>
          <w:sz w:val="32"/>
          <w:szCs w:val="32"/>
        </w:rPr>
        <w:t>Language Technologies and Neo-Communication: Transforming Digital Discourse in the 21st Century</w:t>
      </w:r>
    </w:p>
    <w:p w:rsidR="00E23347" w:rsidRDefault="00000000" w:rsidP="001E4FCF">
      <w:pPr>
        <w:pStyle w:val="Heading1"/>
        <w:jc w:val="both"/>
      </w:pPr>
      <w:r>
        <w:t>Abstract</w:t>
      </w:r>
    </w:p>
    <w:p w:rsidR="00E23347" w:rsidRDefault="00000000" w:rsidP="001E4FCF">
      <w:pPr>
        <w:spacing w:after="240" w:line="360" w:lineRule="auto"/>
        <w:jc w:val="both"/>
      </w:pPr>
      <w:r>
        <w:t>The digital revolution has fundamentally altered how we communicate, giving rise to what can be termed 'neo-communication'—a mode of interaction shaped by technological platforms, artificial intelligence, and multimodal expression. This paper explores how natural language technologies, including machine translation, speech recognition, natural language processing, and social media linguistics, are reshaping human communication across cultural, educational, and economic domains. Through an examination of contemporary digital communication practices, we analyze both the transformative potential and critical challenges of these technologies. Our findings reveal that while language technologies democratize access to information and enable cross-linguistic communication, they also raise concerns about linguistic homogenization, data privacy, and the preservation of cultural nuances. This study contributes to ongoing discussions about the future of human communication in an increasingly digitalized world, emphasizing the need for balanced approaches that harness technological benefits while safeguarding linguistic diversity and cultural authenticity.</w:t>
      </w:r>
    </w:p>
    <w:p w:rsidR="00E23347" w:rsidRDefault="00000000" w:rsidP="001E4FCF">
      <w:pPr>
        <w:spacing w:after="240"/>
        <w:jc w:val="both"/>
      </w:pPr>
      <w:r>
        <w:rPr>
          <w:b/>
          <w:bCs/>
        </w:rPr>
        <w:t xml:space="preserve">Keywords: </w:t>
      </w:r>
      <w:r>
        <w:t>Language Technology, Neo-communication, Natural Language Processing, Digital Culture, Machine Translation, Multilingualism, Social Media Linguistics</w:t>
      </w:r>
    </w:p>
    <w:p w:rsidR="00E23347" w:rsidRDefault="00000000" w:rsidP="001E4FCF">
      <w:pPr>
        <w:pStyle w:val="Heading1"/>
        <w:jc w:val="both"/>
      </w:pPr>
      <w:r>
        <w:t>1. Introduction</w:t>
      </w:r>
    </w:p>
    <w:p w:rsidR="00E23347" w:rsidRDefault="00000000" w:rsidP="001E4FCF">
      <w:pPr>
        <w:spacing w:after="200" w:line="360" w:lineRule="auto"/>
        <w:jc w:val="both"/>
      </w:pPr>
      <w:r>
        <w:t>Language has always been the cornerstone of human civilization, enabling us to share ideas, build relationships, and transmit knowledge across generations. Yet the twenty-first century has introduced a paradigm shift in how we use language. Traditional face-to-face conversations and handwritten letters have given way to instant messages, video calls, and AI-powered chatbots. This transformation is not merely about speed or convenience; it represents a fundamental change in the nature of communication itself.</w:t>
      </w:r>
    </w:p>
    <w:p w:rsidR="00E23347" w:rsidRDefault="00000000" w:rsidP="001E4FCF">
      <w:pPr>
        <w:spacing w:after="200" w:line="360" w:lineRule="auto"/>
        <w:jc w:val="both"/>
      </w:pPr>
      <w:r>
        <w:t xml:space="preserve">The term 'neo-communication' captures this evolution. Unlike conventional communication, which primarily relied on verbal and written exchanges, neo-communication encompasses digital platforms, artificial intelligence, multimodal elements like emojis and GIFs, and hybrid linguistic forms such as code-mixing. As Crystal (2006) observes, the internet has created entirely new </w:t>
      </w:r>
      <w:r>
        <w:lastRenderedPageBreak/>
        <w:t>varieties of language, blending elements of speech and writing in unprecedented ways. Today, we don't just communicate—we tweet, post, share, like, and emoji-react, each action carrying its own communicative weight.</w:t>
      </w:r>
    </w:p>
    <w:p w:rsidR="00E23347" w:rsidRDefault="00000000" w:rsidP="001E4FCF">
      <w:pPr>
        <w:spacing w:after="200" w:line="360" w:lineRule="auto"/>
        <w:jc w:val="both"/>
      </w:pPr>
      <w:r>
        <w:t>At the heart of this transformation lie language technologies: systems that enable machines to understand, process, and generate human language. From Google Translate breaking down language barriers to voice assistants like Alexa responding to our spoken commands, these technologies have become integral to daily life. They power the chatbots that answer customer service queries, the predictive text that completes our sentences, and the sentiment analysis tools that gauge public opinion on social media.</w:t>
      </w:r>
    </w:p>
    <w:p w:rsidR="001E4FCF" w:rsidRDefault="001E4FCF" w:rsidP="001E4FCF">
      <w:pPr>
        <w:spacing w:after="200" w:line="360" w:lineRule="auto"/>
        <w:jc w:val="both"/>
      </w:pPr>
      <w:r w:rsidRPr="001E4FCF">
        <w:t>This paper enhances the field of digital communication by presenting a conceptual framework that clarifies the relationships between language technologies, digital platforms, and human linguistic practices, culminating in what can be referred to as neo-communication. This work provides an interdisciplinary perspective on the evolving role of language in technologically mediated contexts, informed by research from computational linguistics, communication studies, and digital culture.</w:t>
      </w:r>
    </w:p>
    <w:p w:rsidR="00016662" w:rsidRPr="00016662" w:rsidRDefault="00016662" w:rsidP="001E4FCF">
      <w:pPr>
        <w:spacing w:after="200" w:line="360" w:lineRule="auto"/>
        <w:jc w:val="both"/>
        <w:rPr>
          <w:b/>
          <w:bCs/>
        </w:rPr>
      </w:pPr>
      <w:r w:rsidRPr="00016662">
        <w:rPr>
          <w:b/>
          <w:bCs/>
        </w:rPr>
        <w:t>Research Methodology</w:t>
      </w:r>
    </w:p>
    <w:p w:rsidR="00016662" w:rsidRPr="00016662" w:rsidRDefault="00016662" w:rsidP="001E4FCF">
      <w:pPr>
        <w:spacing w:after="200" w:line="360" w:lineRule="auto"/>
        <w:jc w:val="both"/>
      </w:pPr>
      <w:r w:rsidRPr="00016662">
        <w:t xml:space="preserve">A </w:t>
      </w:r>
      <w:r w:rsidRPr="00016662">
        <w:rPr>
          <w:b/>
          <w:bCs/>
        </w:rPr>
        <w:t>qualitative conceptual research approach is adopted,</w:t>
      </w:r>
      <w:r w:rsidRPr="00016662">
        <w:t xml:space="preserve"> supported by a structured review of scholarly literature on language technologies and digital communication. The objective is to examine the influence of contemporary language technologies on emerging communication practices within digital environments.</w:t>
      </w:r>
    </w:p>
    <w:p w:rsidR="00016662" w:rsidRPr="00016662" w:rsidRDefault="00016662" w:rsidP="001E4FCF">
      <w:pPr>
        <w:spacing w:after="200" w:line="360" w:lineRule="auto"/>
        <w:jc w:val="both"/>
        <w:rPr>
          <w:b/>
          <w:bCs/>
        </w:rPr>
      </w:pPr>
      <w:r w:rsidRPr="00016662">
        <w:rPr>
          <w:b/>
          <w:bCs/>
        </w:rPr>
        <w:t>Research Design</w:t>
      </w:r>
    </w:p>
    <w:p w:rsidR="00016662" w:rsidRPr="00016662" w:rsidRDefault="00016662" w:rsidP="001E4FCF">
      <w:pPr>
        <w:spacing w:after="200" w:line="360" w:lineRule="auto"/>
        <w:jc w:val="both"/>
      </w:pPr>
      <w:r w:rsidRPr="00016662">
        <w:t xml:space="preserve">A </w:t>
      </w:r>
      <w:r w:rsidRPr="00016662">
        <w:rPr>
          <w:b/>
          <w:bCs/>
        </w:rPr>
        <w:t>narrative literature review combined with conceptual analysis is employed.</w:t>
      </w:r>
      <w:r w:rsidRPr="00016662">
        <w:t xml:space="preserve"> This approach enables the synthesis of interdisciplinary perspectives from linguistics, artificial intelligence, communication studies, and digital culture. Conceptual research is particularly suitable for emerging phenomena such as neo-communication, where theoretical frameworks are still evolving.</w:t>
      </w:r>
    </w:p>
    <w:p w:rsidR="00016662" w:rsidRPr="00016662" w:rsidRDefault="00016662" w:rsidP="001E4FCF">
      <w:pPr>
        <w:spacing w:after="200" w:line="360" w:lineRule="auto"/>
        <w:jc w:val="both"/>
        <w:rPr>
          <w:b/>
          <w:bCs/>
        </w:rPr>
      </w:pPr>
      <w:r w:rsidRPr="00016662">
        <w:rPr>
          <w:b/>
          <w:bCs/>
        </w:rPr>
        <w:t>Data Sources</w:t>
      </w:r>
    </w:p>
    <w:p w:rsidR="00016662" w:rsidRPr="00016662" w:rsidRDefault="00016662" w:rsidP="001E4FCF">
      <w:pPr>
        <w:spacing w:after="200" w:line="360" w:lineRule="auto"/>
        <w:jc w:val="both"/>
      </w:pPr>
      <w:r w:rsidRPr="00016662">
        <w:lastRenderedPageBreak/>
        <w:t>The analysis utilizes academic publications sourced from major digital libraries, including:</w:t>
      </w:r>
    </w:p>
    <w:p w:rsidR="00016662" w:rsidRPr="00016662" w:rsidRDefault="00016662" w:rsidP="001E4FCF">
      <w:pPr>
        <w:numPr>
          <w:ilvl w:val="0"/>
          <w:numId w:val="2"/>
        </w:numPr>
        <w:spacing w:after="200" w:line="360" w:lineRule="auto"/>
        <w:jc w:val="both"/>
      </w:pPr>
      <w:r w:rsidRPr="00016662">
        <w:t>Association for Computing Machinery Digital Library</w:t>
      </w:r>
    </w:p>
    <w:p w:rsidR="00016662" w:rsidRPr="00016662" w:rsidRDefault="00016662" w:rsidP="001E4FCF">
      <w:pPr>
        <w:numPr>
          <w:ilvl w:val="0"/>
          <w:numId w:val="2"/>
        </w:numPr>
        <w:spacing w:after="200" w:line="360" w:lineRule="auto"/>
        <w:jc w:val="both"/>
      </w:pPr>
      <w:r w:rsidRPr="00016662">
        <w:t>Institute of Electrical and Electronics Engineers Xplore</w:t>
      </w:r>
    </w:p>
    <w:p w:rsidR="00016662" w:rsidRPr="00016662" w:rsidRDefault="00016662" w:rsidP="001E4FCF">
      <w:pPr>
        <w:numPr>
          <w:ilvl w:val="0"/>
          <w:numId w:val="2"/>
        </w:numPr>
        <w:spacing w:after="200" w:line="360" w:lineRule="auto"/>
        <w:jc w:val="both"/>
      </w:pPr>
      <w:r w:rsidRPr="00016662">
        <w:t>Elsevier ScienceDirect</w:t>
      </w:r>
    </w:p>
    <w:p w:rsidR="00016662" w:rsidRPr="00016662" w:rsidRDefault="00016662" w:rsidP="001E4FCF">
      <w:pPr>
        <w:numPr>
          <w:ilvl w:val="0"/>
          <w:numId w:val="2"/>
        </w:numPr>
        <w:spacing w:after="200" w:line="360" w:lineRule="auto"/>
        <w:jc w:val="both"/>
      </w:pPr>
      <w:r w:rsidRPr="00016662">
        <w:t>Springer Nature Link</w:t>
      </w:r>
    </w:p>
    <w:p w:rsidR="00016662" w:rsidRPr="00016662" w:rsidRDefault="00016662" w:rsidP="001E4FCF">
      <w:pPr>
        <w:numPr>
          <w:ilvl w:val="0"/>
          <w:numId w:val="2"/>
        </w:numPr>
        <w:spacing w:after="200" w:line="360" w:lineRule="auto"/>
        <w:jc w:val="both"/>
      </w:pPr>
      <w:r w:rsidRPr="00016662">
        <w:t>Google Scholar</w:t>
      </w:r>
    </w:p>
    <w:p w:rsidR="00016662" w:rsidRPr="00016662" w:rsidRDefault="00016662" w:rsidP="001E4FCF">
      <w:pPr>
        <w:spacing w:after="200" w:line="360" w:lineRule="auto"/>
        <w:jc w:val="both"/>
      </w:pPr>
      <w:r w:rsidRPr="00016662">
        <w:t xml:space="preserve">Peer-reviewed journal articles, conference proceedings, and scholarly books published between </w:t>
      </w:r>
      <w:r w:rsidRPr="00016662">
        <w:rPr>
          <w:b/>
          <w:bCs/>
        </w:rPr>
        <w:t>2000 and 2024</w:t>
      </w:r>
      <w:r w:rsidRPr="00016662">
        <w:t xml:space="preserve"> were systematically examined.</w:t>
      </w:r>
    </w:p>
    <w:p w:rsidR="00016662" w:rsidRPr="00016662" w:rsidRDefault="00016662" w:rsidP="001E4FCF">
      <w:pPr>
        <w:spacing w:after="200" w:line="360" w:lineRule="auto"/>
        <w:jc w:val="both"/>
        <w:rPr>
          <w:b/>
          <w:bCs/>
        </w:rPr>
      </w:pPr>
      <w:r w:rsidRPr="00016662">
        <w:rPr>
          <w:b/>
          <w:bCs/>
        </w:rPr>
        <w:t>Selection Criteria</w:t>
      </w:r>
    </w:p>
    <w:p w:rsidR="00016662" w:rsidRPr="00016662" w:rsidRDefault="00016662" w:rsidP="001E4FCF">
      <w:pPr>
        <w:spacing w:after="200" w:line="360" w:lineRule="auto"/>
        <w:jc w:val="both"/>
      </w:pPr>
      <w:r w:rsidRPr="00016662">
        <w:t>Literature included in the study satisfied the following criteria:</w:t>
      </w:r>
    </w:p>
    <w:p w:rsidR="00016662" w:rsidRPr="00016662" w:rsidRDefault="00016662" w:rsidP="001E4FCF">
      <w:pPr>
        <w:numPr>
          <w:ilvl w:val="0"/>
          <w:numId w:val="3"/>
        </w:numPr>
        <w:spacing w:after="200" w:line="360" w:lineRule="auto"/>
        <w:jc w:val="both"/>
      </w:pPr>
      <w:r w:rsidRPr="00016662">
        <w:t xml:space="preserve">Focus on </w:t>
      </w:r>
      <w:r w:rsidRPr="00016662">
        <w:rPr>
          <w:b/>
          <w:bCs/>
        </w:rPr>
        <w:t>language technologies</w:t>
      </w:r>
      <w:r w:rsidRPr="00016662">
        <w:t>, including Natural Language Processing, machine translation, speech technologies, or AI-based communication tools.</w:t>
      </w:r>
    </w:p>
    <w:p w:rsidR="00016662" w:rsidRPr="00016662" w:rsidRDefault="00016662" w:rsidP="001E4FCF">
      <w:pPr>
        <w:numPr>
          <w:ilvl w:val="0"/>
          <w:numId w:val="3"/>
        </w:numPr>
        <w:spacing w:after="200" w:line="360" w:lineRule="auto"/>
        <w:jc w:val="both"/>
      </w:pPr>
      <w:r w:rsidRPr="00016662">
        <w:t xml:space="preserve">Discussion of </w:t>
      </w:r>
      <w:r w:rsidRPr="00016662">
        <w:rPr>
          <w:b/>
          <w:bCs/>
        </w:rPr>
        <w:t>digital communication environments</w:t>
      </w:r>
      <w:r w:rsidRPr="00016662">
        <w:t xml:space="preserve"> such as social media, online learning platforms, and messaging systems.</w:t>
      </w:r>
    </w:p>
    <w:p w:rsidR="00016662" w:rsidRPr="00016662" w:rsidRDefault="00016662" w:rsidP="001E4FCF">
      <w:pPr>
        <w:numPr>
          <w:ilvl w:val="0"/>
          <w:numId w:val="3"/>
        </w:numPr>
        <w:spacing w:after="200" w:line="360" w:lineRule="auto"/>
        <w:jc w:val="both"/>
      </w:pPr>
      <w:r w:rsidRPr="00016662">
        <w:t xml:space="preserve">Analysis of </w:t>
      </w:r>
      <w:r w:rsidRPr="00016662">
        <w:rPr>
          <w:b/>
          <w:bCs/>
        </w:rPr>
        <w:t>sociolinguistic or cultural impacts</w:t>
      </w:r>
      <w:r w:rsidRPr="00016662">
        <w:t xml:space="preserve"> of digital communication technologies.</w:t>
      </w:r>
    </w:p>
    <w:p w:rsidR="00016662" w:rsidRPr="00016662" w:rsidRDefault="00016662" w:rsidP="001E4FCF">
      <w:pPr>
        <w:spacing w:after="200" w:line="360" w:lineRule="auto"/>
        <w:jc w:val="both"/>
      </w:pPr>
      <w:r w:rsidRPr="00016662">
        <w:t xml:space="preserve">Approximately </w:t>
      </w:r>
      <w:r w:rsidRPr="00016662">
        <w:rPr>
          <w:b/>
          <w:bCs/>
        </w:rPr>
        <w:t>60 scholarly works</w:t>
      </w:r>
      <w:r w:rsidRPr="00016662">
        <w:t xml:space="preserve"> were reviewed, and the most relevant studies were synthesized to develop the conceptual framework.</w:t>
      </w:r>
    </w:p>
    <w:p w:rsidR="00016662" w:rsidRPr="00016662" w:rsidRDefault="00016662" w:rsidP="001E4FCF">
      <w:pPr>
        <w:spacing w:after="200" w:line="360" w:lineRule="auto"/>
        <w:jc w:val="both"/>
        <w:rPr>
          <w:b/>
          <w:bCs/>
        </w:rPr>
      </w:pPr>
      <w:r w:rsidRPr="00016662">
        <w:rPr>
          <w:b/>
          <w:bCs/>
        </w:rPr>
        <w:t>Analytical Framework</w:t>
      </w:r>
    </w:p>
    <w:p w:rsidR="00016662" w:rsidRPr="00016662" w:rsidRDefault="00016662" w:rsidP="001E4FCF">
      <w:pPr>
        <w:spacing w:after="200" w:line="360" w:lineRule="auto"/>
        <w:jc w:val="both"/>
      </w:pPr>
      <w:r w:rsidRPr="00016662">
        <w:t>Language technologies are analyzed through three analytical dimensions:</w:t>
      </w:r>
    </w:p>
    <w:p w:rsidR="00016662" w:rsidRPr="00016662" w:rsidRDefault="00016662" w:rsidP="001E4FCF">
      <w:pPr>
        <w:numPr>
          <w:ilvl w:val="0"/>
          <w:numId w:val="4"/>
        </w:numPr>
        <w:spacing w:after="200" w:line="360" w:lineRule="auto"/>
        <w:jc w:val="both"/>
      </w:pPr>
      <w:r w:rsidRPr="00016662">
        <w:rPr>
          <w:b/>
          <w:bCs/>
        </w:rPr>
        <w:t>Technological Dimension: Examination of</w:t>
      </w:r>
      <w:r w:rsidRPr="00016662">
        <w:t xml:space="preserve"> key language technologies such as machine translation, speech recognition, and natural language processing (NLP) systems.</w:t>
      </w:r>
    </w:p>
    <w:p w:rsidR="00016662" w:rsidRPr="00016662" w:rsidRDefault="00016662" w:rsidP="001E4FCF">
      <w:pPr>
        <w:numPr>
          <w:ilvl w:val="0"/>
          <w:numId w:val="4"/>
        </w:numPr>
        <w:spacing w:after="200" w:line="360" w:lineRule="auto"/>
        <w:jc w:val="both"/>
      </w:pPr>
      <w:r w:rsidRPr="00016662">
        <w:rPr>
          <w:b/>
          <w:bCs/>
        </w:rPr>
        <w:t>Socio-Cultural Dimension: Evaluation of</w:t>
      </w:r>
      <w:r w:rsidRPr="00016662">
        <w:t xml:space="preserve"> how these technologies influence multilingual communication, identity formation, and cultural exchange.</w:t>
      </w:r>
    </w:p>
    <w:p w:rsidR="00016662" w:rsidRPr="00016662" w:rsidRDefault="00016662" w:rsidP="001E4FCF">
      <w:pPr>
        <w:numPr>
          <w:ilvl w:val="0"/>
          <w:numId w:val="4"/>
        </w:numPr>
        <w:spacing w:after="200" w:line="360" w:lineRule="auto"/>
        <w:jc w:val="both"/>
      </w:pPr>
      <w:r w:rsidRPr="00016662">
        <w:rPr>
          <w:b/>
          <w:bCs/>
        </w:rPr>
        <w:lastRenderedPageBreak/>
        <w:t>Educational Dimension: Assessment of</w:t>
      </w:r>
      <w:r w:rsidRPr="00016662">
        <w:t xml:space="preserve"> the role of language technologies in digital learning environments.</w:t>
      </w:r>
    </w:p>
    <w:p w:rsidR="00016662" w:rsidRPr="00016662" w:rsidRDefault="00016662" w:rsidP="001E4FCF">
      <w:pPr>
        <w:spacing w:after="200" w:line="360" w:lineRule="auto"/>
        <w:jc w:val="both"/>
      </w:pPr>
      <w:r w:rsidRPr="00016662">
        <w:t xml:space="preserve">This multi-dimensional analysis facilitates the development of a </w:t>
      </w:r>
      <w:r w:rsidRPr="00016662">
        <w:rPr>
          <w:b/>
          <w:bCs/>
        </w:rPr>
        <w:t>conceptual framework of Neo-Communication</w:t>
      </w:r>
      <w:r w:rsidRPr="00016662">
        <w:t>, highlighting the interactions between technological systems and evolving human communication practices.</w:t>
      </w:r>
    </w:p>
    <w:p w:rsidR="00E23347" w:rsidRDefault="00000000" w:rsidP="001E4FCF">
      <w:pPr>
        <w:pStyle w:val="Heading1"/>
        <w:jc w:val="both"/>
      </w:pPr>
      <w:r>
        <w:t>Understanding Neo-Communication</w:t>
      </w:r>
    </w:p>
    <w:p w:rsidR="00E23347" w:rsidRDefault="00000000" w:rsidP="001E4FCF">
      <w:pPr>
        <w:pStyle w:val="Heading2"/>
        <w:jc w:val="both"/>
      </w:pPr>
      <w:r>
        <w:t>Defining the Digital Communication Landscape</w:t>
      </w:r>
    </w:p>
    <w:p w:rsidR="00E23347" w:rsidRDefault="00000000" w:rsidP="001E4FCF">
      <w:pPr>
        <w:spacing w:after="200" w:line="360" w:lineRule="auto"/>
        <w:jc w:val="both"/>
      </w:pPr>
      <w:r>
        <w:t>Neo-communication represents more than a technological upgrade to traditional communication methods. It constitutes a new communicative ecosystem where technology mediates nearly every aspect of our interactions. This ecosystem is characterized by several defining features that distinguish it from earlier communication modes.</w:t>
      </w:r>
    </w:p>
    <w:p w:rsidR="00E23347" w:rsidRDefault="00000000" w:rsidP="001E4FCF">
      <w:pPr>
        <w:spacing w:after="200" w:line="360" w:lineRule="auto"/>
        <w:jc w:val="both"/>
      </w:pPr>
      <w:r>
        <w:t>First, neo-communication operates across multiple digital platforms simultaneously. A single message might begin on WhatsApp, be shared on Twitter, discussed in an Instagram comment thread, and archived in a YouTube video description. Each platform shapes how the message is constructed and interpreted, creating what Danesi (2002) calls a 'semiotic landscape' where meaning emerges from the interaction between text, image, and context.</w:t>
      </w:r>
    </w:p>
    <w:p w:rsidR="00E23347" w:rsidRDefault="00000000" w:rsidP="001E4FCF">
      <w:pPr>
        <w:spacing w:after="200" w:line="360" w:lineRule="auto"/>
        <w:jc w:val="both"/>
      </w:pPr>
      <w:r>
        <w:t>Second, artificial intelligence now plays an active role in communication rather than serving as a passive channel. AI systems don't merely transmit our messages; they shape them through autocorrect, suggest responses, translate content, and even generate original text. Tools like ChatGPT and Claude can draft emails, write reports, and engage in sophisticated dialogue, blurring the line between human and machine-generated communication (Floridi &amp; Chiriatti, 2020).</w:t>
      </w:r>
    </w:p>
    <w:p w:rsidR="00E23347" w:rsidRDefault="00000000" w:rsidP="001E4FCF">
      <w:pPr>
        <w:spacing w:after="200" w:line="360" w:lineRule="auto"/>
        <w:jc w:val="both"/>
      </w:pPr>
      <w:r>
        <w:t>Third, neo-communication is inherently multimodal. We no longer rely solely on words to convey meaning. A crying-laughing emoji can express complex emotions that might require several sentences to articulate. GIFs capture reactions with cultural specificity and humor. Memes combine image and text to comment on social phenomena. This multimodality reflects what Kress and Van Leeuwen (2001) identified as the shift toward visual communication in digital environments.</w:t>
      </w:r>
    </w:p>
    <w:p w:rsidR="00E23347" w:rsidRDefault="00000000" w:rsidP="001E4FCF">
      <w:pPr>
        <w:spacing w:after="200" w:line="360" w:lineRule="auto"/>
        <w:jc w:val="both"/>
      </w:pPr>
      <w:r>
        <w:lastRenderedPageBreak/>
        <w:t>Finally, neo-communication has given rise to hybrid textuality—new forms of written language that challenge traditional grammar and spelling conventions. SMS shorthand (like 'ur' for 'your' or 'lol' for 'laughing out loud'), code-mixing between languages (such as Hinglish or Manglish), and creative punctuation usage all represent linguistic innovations born from digital constraints and creative expression (Androutsopoulos, 2011).</w:t>
      </w:r>
    </w:p>
    <w:p w:rsidR="00E23347" w:rsidRDefault="00000000" w:rsidP="001E4FCF">
      <w:pPr>
        <w:pStyle w:val="Heading2"/>
        <w:jc w:val="both"/>
      </w:pPr>
      <w:r>
        <w:t>The Technological Infrastructure</w:t>
      </w:r>
    </w:p>
    <w:p w:rsidR="00E23347" w:rsidRDefault="00000000" w:rsidP="001E4FCF">
      <w:pPr>
        <w:spacing w:after="200" w:line="360" w:lineRule="auto"/>
        <w:jc w:val="both"/>
      </w:pPr>
      <w:r>
        <w:t>The platforms and technologies that enable neo-communication form a complex infrastructure. Social media platforms like WhatsApp, Twitter, Instagram, and YouTube serve as the primary spaces where neo-communication occurs. Each platform has its own affordances—features that enable or constrain particular communicative practices. Twitter's character limits encourage brevity and wit, Instagram's visual focus promotes aesthetic expression, and WhatsApp's instant messaging facilitates rapid conversational exchanges.</w:t>
      </w:r>
    </w:p>
    <w:p w:rsidR="00E23347" w:rsidRDefault="00000000" w:rsidP="001E4FCF">
      <w:pPr>
        <w:spacing w:after="200" w:line="360" w:lineRule="auto"/>
        <w:jc w:val="both"/>
      </w:pPr>
      <w:r>
        <w:t>Underlying these platforms are sophisticated language technologies that process billions of messages daily. Machine learning algorithms analyze sentiment, detect spam, moderate content, and personalize user experiences. Natural language processing systems enable chatbots to understand queries and voice recognition to transcribe speech. Machine translation services break down language barriers, making content accessible across linguistic boundaries.</w:t>
      </w:r>
    </w:p>
    <w:p w:rsidR="00426497" w:rsidRPr="00426497" w:rsidRDefault="00426497" w:rsidP="001E4FCF">
      <w:pPr>
        <w:pStyle w:val="Heading1"/>
        <w:jc w:val="both"/>
      </w:pPr>
      <w:r w:rsidRPr="00426497">
        <w:t>Conceptual Framework of Neo-Communication</w:t>
      </w:r>
    </w:p>
    <w:p w:rsidR="00426497" w:rsidRDefault="00426497" w:rsidP="001E4FCF">
      <w:pPr>
        <w:pStyle w:val="Heading1"/>
        <w:spacing w:line="360" w:lineRule="auto"/>
        <w:jc w:val="both"/>
        <w:rPr>
          <w:b w:val="0"/>
          <w:bCs w:val="0"/>
          <w:sz w:val="24"/>
          <w:szCs w:val="24"/>
        </w:rPr>
      </w:pPr>
      <w:r w:rsidRPr="00426497">
        <w:rPr>
          <w:b w:val="0"/>
          <w:bCs w:val="0"/>
          <w:sz w:val="24"/>
          <w:szCs w:val="24"/>
        </w:rPr>
        <w:t>Understanding the transformation of digital discourse requires conceptualizing neo-communication as an interaction between technological systems and human communication practices.</w:t>
      </w:r>
      <w:r w:rsidR="00865CE0">
        <w:rPr>
          <w:b w:val="0"/>
          <w:bCs w:val="0"/>
          <w:sz w:val="24"/>
          <w:szCs w:val="24"/>
        </w:rPr>
        <w:t xml:space="preserve"> Figure 1 shows the </w:t>
      </w:r>
      <w:r w:rsidR="00865CE0" w:rsidRPr="00865CE0">
        <w:rPr>
          <w:b w:val="0"/>
          <w:bCs w:val="0"/>
          <w:sz w:val="24"/>
          <w:szCs w:val="24"/>
        </w:rPr>
        <w:t>Conceptual Model of Neo-Communication</w:t>
      </w:r>
    </w:p>
    <w:p w:rsidR="00865CE0" w:rsidRDefault="00865CE0" w:rsidP="001E4FCF">
      <w:pPr>
        <w:pStyle w:val="Heading1"/>
        <w:keepNext/>
        <w:jc w:val="center"/>
      </w:pPr>
      <w:r>
        <w:rPr>
          <w:b w:val="0"/>
          <w:bCs w:val="0"/>
          <w:noProof/>
          <w:sz w:val="24"/>
          <w:szCs w:val="24"/>
        </w:rPr>
        <w:lastRenderedPageBreak/>
        <w:drawing>
          <wp:inline distT="0" distB="0" distL="0" distR="0">
            <wp:extent cx="4591050" cy="2803189"/>
            <wp:effectExtent l="0" t="0" r="0" b="0"/>
            <wp:docPr id="41052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26318" name="Picture 410526318"/>
                    <pic:cNvPicPr/>
                  </pic:nvPicPr>
                  <pic:blipFill rotWithShape="1">
                    <a:blip r:embed="rId5"/>
                    <a:srcRect t="8413"/>
                    <a:stretch>
                      <a:fillRect/>
                    </a:stretch>
                  </pic:blipFill>
                  <pic:spPr bwMode="auto">
                    <a:xfrm>
                      <a:off x="0" y="0"/>
                      <a:ext cx="4610193" cy="2814877"/>
                    </a:xfrm>
                    <a:prstGeom prst="rect">
                      <a:avLst/>
                    </a:prstGeom>
                    <a:ln>
                      <a:noFill/>
                    </a:ln>
                    <a:extLst>
                      <a:ext uri="{53640926-AAD7-44D8-BBD7-CCE9431645EC}">
                        <a14:shadowObscured xmlns:a14="http://schemas.microsoft.com/office/drawing/2010/main"/>
                      </a:ext>
                    </a:extLst>
                  </pic:spPr>
                </pic:pic>
              </a:graphicData>
            </a:graphic>
          </wp:inline>
        </w:drawing>
      </w:r>
    </w:p>
    <w:p w:rsidR="00865CE0" w:rsidRPr="00426497" w:rsidRDefault="00865CE0" w:rsidP="001E4FCF">
      <w:pPr>
        <w:pStyle w:val="Caption"/>
        <w:jc w:val="center"/>
        <w:rPr>
          <w:b/>
          <w:bCs/>
          <w:i w:val="0"/>
          <w:iCs w:val="0"/>
          <w:color w:val="auto"/>
          <w:sz w:val="24"/>
          <w:szCs w:val="24"/>
        </w:rPr>
      </w:pPr>
      <w:r>
        <w:rPr>
          <w:i w:val="0"/>
          <w:iCs w:val="0"/>
          <w:color w:val="auto"/>
        </w:rPr>
        <w:t xml:space="preserve">Figure 1 </w:t>
      </w:r>
      <w:r w:rsidRPr="00865CE0">
        <w:rPr>
          <w:i w:val="0"/>
          <w:iCs w:val="0"/>
          <w:color w:val="auto"/>
        </w:rPr>
        <w:t>Conceptual Model of Neo-Communication</w:t>
      </w:r>
    </w:p>
    <w:p w:rsidR="00426497" w:rsidRPr="00426497" w:rsidRDefault="00426497" w:rsidP="001E4FCF">
      <w:pPr>
        <w:pStyle w:val="Heading1"/>
        <w:jc w:val="both"/>
      </w:pPr>
      <w:r w:rsidRPr="00426497">
        <w:t>Neo-communication results from the convergence of three primary components:</w:t>
      </w:r>
    </w:p>
    <w:p w:rsidR="00426497" w:rsidRPr="00426497" w:rsidRDefault="00426497" w:rsidP="001E4FCF">
      <w:pPr>
        <w:pStyle w:val="Heading1"/>
        <w:jc w:val="both"/>
      </w:pPr>
      <w:r w:rsidRPr="00426497">
        <w:t>Language Technologies</w:t>
      </w:r>
    </w:p>
    <w:p w:rsidR="00426497" w:rsidRPr="00426497" w:rsidRDefault="00426497" w:rsidP="001E4FCF">
      <w:pPr>
        <w:pStyle w:val="Heading1"/>
        <w:jc w:val="both"/>
        <w:rPr>
          <w:b w:val="0"/>
          <w:bCs w:val="0"/>
          <w:sz w:val="24"/>
          <w:szCs w:val="24"/>
        </w:rPr>
      </w:pPr>
      <w:r w:rsidRPr="00426497">
        <w:rPr>
          <w:b w:val="0"/>
          <w:bCs w:val="0"/>
          <w:sz w:val="24"/>
          <w:szCs w:val="24"/>
        </w:rPr>
        <w:t>Language technologies form the technological backbone of neo-communication. These include:</w:t>
      </w:r>
    </w:p>
    <w:p w:rsidR="00426497" w:rsidRPr="00426497" w:rsidRDefault="00426497" w:rsidP="001E4FCF">
      <w:pPr>
        <w:pStyle w:val="Heading1"/>
        <w:jc w:val="both"/>
        <w:rPr>
          <w:b w:val="0"/>
          <w:bCs w:val="0"/>
          <w:sz w:val="24"/>
          <w:szCs w:val="24"/>
        </w:rPr>
      </w:pPr>
      <w:r w:rsidRPr="00426497">
        <w:rPr>
          <w:b w:val="0"/>
          <w:bCs w:val="0"/>
          <w:sz w:val="24"/>
          <w:szCs w:val="24"/>
        </w:rPr>
        <w:t>Natural Language Processing</w:t>
      </w:r>
    </w:p>
    <w:p w:rsidR="00426497" w:rsidRPr="00426497" w:rsidRDefault="00426497" w:rsidP="001E4FCF">
      <w:pPr>
        <w:pStyle w:val="Heading1"/>
        <w:jc w:val="both"/>
        <w:rPr>
          <w:b w:val="0"/>
          <w:bCs w:val="0"/>
          <w:sz w:val="24"/>
          <w:szCs w:val="24"/>
        </w:rPr>
      </w:pPr>
      <w:r w:rsidRPr="00426497">
        <w:rPr>
          <w:b w:val="0"/>
          <w:bCs w:val="0"/>
          <w:sz w:val="24"/>
          <w:szCs w:val="24"/>
        </w:rPr>
        <w:t>Machine Translation</w:t>
      </w:r>
    </w:p>
    <w:p w:rsidR="00426497" w:rsidRPr="00426497" w:rsidRDefault="00426497" w:rsidP="001E4FCF">
      <w:pPr>
        <w:pStyle w:val="Heading1"/>
        <w:jc w:val="both"/>
        <w:rPr>
          <w:b w:val="0"/>
          <w:bCs w:val="0"/>
          <w:sz w:val="24"/>
          <w:szCs w:val="24"/>
        </w:rPr>
      </w:pPr>
      <w:r w:rsidRPr="00426497">
        <w:rPr>
          <w:b w:val="0"/>
          <w:bCs w:val="0"/>
          <w:sz w:val="24"/>
          <w:szCs w:val="24"/>
        </w:rPr>
        <w:t>Speech Recognition and Synthesis</w:t>
      </w:r>
    </w:p>
    <w:p w:rsidR="00426497" w:rsidRPr="00426497" w:rsidRDefault="00426497" w:rsidP="001E4FCF">
      <w:pPr>
        <w:pStyle w:val="Heading1"/>
        <w:jc w:val="both"/>
        <w:rPr>
          <w:b w:val="0"/>
          <w:bCs w:val="0"/>
          <w:sz w:val="24"/>
          <w:szCs w:val="24"/>
        </w:rPr>
      </w:pPr>
      <w:r w:rsidRPr="00426497">
        <w:rPr>
          <w:b w:val="0"/>
          <w:bCs w:val="0"/>
          <w:sz w:val="24"/>
          <w:szCs w:val="24"/>
        </w:rPr>
        <w:t>AI-driven conversational agents</w:t>
      </w:r>
    </w:p>
    <w:p w:rsidR="00426497" w:rsidRPr="00426497" w:rsidRDefault="00426497" w:rsidP="001E4FCF">
      <w:pPr>
        <w:pStyle w:val="Heading1"/>
        <w:jc w:val="both"/>
        <w:rPr>
          <w:b w:val="0"/>
          <w:bCs w:val="0"/>
          <w:sz w:val="24"/>
          <w:szCs w:val="24"/>
        </w:rPr>
      </w:pPr>
      <w:r w:rsidRPr="00426497">
        <w:rPr>
          <w:b w:val="0"/>
          <w:bCs w:val="0"/>
          <w:sz w:val="24"/>
          <w:szCs w:val="24"/>
        </w:rPr>
        <w:t>These technologies enable machines to interpret, generate, and mediate human language, fundamentally altering the nature of digital interactions.</w:t>
      </w:r>
    </w:p>
    <w:p w:rsidR="00426497" w:rsidRPr="00426497" w:rsidRDefault="00426497" w:rsidP="001E4FCF">
      <w:pPr>
        <w:pStyle w:val="Heading1"/>
        <w:jc w:val="both"/>
      </w:pPr>
      <w:r w:rsidRPr="00426497">
        <w:t>Digital Communication Platforms</w:t>
      </w:r>
    </w:p>
    <w:p w:rsidR="00426497" w:rsidRPr="00426497" w:rsidRDefault="00426497" w:rsidP="001E4FCF">
      <w:pPr>
        <w:pStyle w:val="Heading1"/>
        <w:jc w:val="both"/>
        <w:rPr>
          <w:b w:val="0"/>
          <w:bCs w:val="0"/>
          <w:sz w:val="24"/>
          <w:szCs w:val="24"/>
        </w:rPr>
      </w:pPr>
      <w:r w:rsidRPr="00426497">
        <w:rPr>
          <w:b w:val="0"/>
          <w:bCs w:val="0"/>
          <w:sz w:val="24"/>
          <w:szCs w:val="24"/>
        </w:rPr>
        <w:t>The second component comprises digital communication infrastructures, including:</w:t>
      </w:r>
    </w:p>
    <w:p w:rsidR="00426497" w:rsidRPr="00426497" w:rsidRDefault="00426497" w:rsidP="001E4FCF">
      <w:pPr>
        <w:pStyle w:val="Heading1"/>
        <w:numPr>
          <w:ilvl w:val="0"/>
          <w:numId w:val="6"/>
        </w:numPr>
        <w:jc w:val="both"/>
        <w:rPr>
          <w:b w:val="0"/>
          <w:bCs w:val="0"/>
          <w:sz w:val="24"/>
          <w:szCs w:val="24"/>
        </w:rPr>
      </w:pPr>
      <w:r w:rsidRPr="00426497">
        <w:rPr>
          <w:b w:val="0"/>
          <w:bCs w:val="0"/>
          <w:sz w:val="24"/>
          <w:szCs w:val="24"/>
        </w:rPr>
        <w:t>social media platforms</w:t>
      </w:r>
    </w:p>
    <w:p w:rsidR="00426497" w:rsidRPr="00426497" w:rsidRDefault="00426497" w:rsidP="001E4FCF">
      <w:pPr>
        <w:pStyle w:val="Heading1"/>
        <w:numPr>
          <w:ilvl w:val="0"/>
          <w:numId w:val="6"/>
        </w:numPr>
        <w:jc w:val="both"/>
        <w:rPr>
          <w:b w:val="0"/>
          <w:bCs w:val="0"/>
          <w:sz w:val="24"/>
          <w:szCs w:val="24"/>
        </w:rPr>
      </w:pPr>
      <w:r w:rsidRPr="00426497">
        <w:rPr>
          <w:b w:val="0"/>
          <w:bCs w:val="0"/>
          <w:sz w:val="24"/>
          <w:szCs w:val="24"/>
        </w:rPr>
        <w:t>messaging applications</w:t>
      </w:r>
    </w:p>
    <w:p w:rsidR="00426497" w:rsidRPr="00426497" w:rsidRDefault="00426497" w:rsidP="001E4FCF">
      <w:pPr>
        <w:pStyle w:val="Heading1"/>
        <w:numPr>
          <w:ilvl w:val="0"/>
          <w:numId w:val="6"/>
        </w:numPr>
        <w:jc w:val="both"/>
        <w:rPr>
          <w:b w:val="0"/>
          <w:bCs w:val="0"/>
          <w:sz w:val="24"/>
          <w:szCs w:val="24"/>
        </w:rPr>
      </w:pPr>
      <w:r w:rsidRPr="00426497">
        <w:rPr>
          <w:b w:val="0"/>
          <w:bCs w:val="0"/>
          <w:sz w:val="24"/>
          <w:szCs w:val="24"/>
        </w:rPr>
        <w:t>video communication systems</w:t>
      </w:r>
    </w:p>
    <w:p w:rsidR="00426497" w:rsidRPr="00426497" w:rsidRDefault="00426497" w:rsidP="001E4FCF">
      <w:pPr>
        <w:pStyle w:val="Heading1"/>
        <w:numPr>
          <w:ilvl w:val="0"/>
          <w:numId w:val="6"/>
        </w:numPr>
        <w:jc w:val="both"/>
        <w:rPr>
          <w:b w:val="0"/>
          <w:bCs w:val="0"/>
          <w:sz w:val="24"/>
          <w:szCs w:val="24"/>
        </w:rPr>
      </w:pPr>
      <w:r w:rsidRPr="00426497">
        <w:rPr>
          <w:b w:val="0"/>
          <w:bCs w:val="0"/>
          <w:sz w:val="24"/>
          <w:szCs w:val="24"/>
        </w:rPr>
        <w:t>collaborative learning environments</w:t>
      </w:r>
    </w:p>
    <w:p w:rsidR="00426497" w:rsidRPr="00426497" w:rsidRDefault="00426497" w:rsidP="001E4FCF">
      <w:pPr>
        <w:pStyle w:val="Heading1"/>
        <w:jc w:val="both"/>
      </w:pPr>
      <w:r w:rsidRPr="00426497">
        <w:rPr>
          <w:b w:val="0"/>
          <w:bCs w:val="0"/>
          <w:sz w:val="24"/>
          <w:szCs w:val="24"/>
        </w:rPr>
        <w:lastRenderedPageBreak/>
        <w:t>Platforms such as WhatsApp, Instagram, and YouTube provide environments in which language technologies operate and influence communicative behavior.</w:t>
      </w:r>
    </w:p>
    <w:p w:rsidR="00426497" w:rsidRPr="00426497" w:rsidRDefault="00426497" w:rsidP="001E4FCF">
      <w:pPr>
        <w:pStyle w:val="Heading1"/>
        <w:jc w:val="both"/>
      </w:pPr>
      <w:r w:rsidRPr="00426497">
        <w:t>Human Communication Practices</w:t>
      </w:r>
    </w:p>
    <w:p w:rsidR="00426497" w:rsidRPr="00426497" w:rsidRDefault="00426497" w:rsidP="001E4FCF">
      <w:pPr>
        <w:pStyle w:val="Heading1"/>
        <w:jc w:val="both"/>
        <w:rPr>
          <w:b w:val="0"/>
          <w:bCs w:val="0"/>
          <w:sz w:val="24"/>
          <w:szCs w:val="24"/>
        </w:rPr>
      </w:pPr>
      <w:r w:rsidRPr="00426497">
        <w:rPr>
          <w:b w:val="0"/>
          <w:bCs w:val="0"/>
          <w:sz w:val="24"/>
          <w:szCs w:val="24"/>
        </w:rPr>
        <w:t>The third component encompasses user-driven linguistic practices, including:</w:t>
      </w:r>
    </w:p>
    <w:p w:rsidR="00426497" w:rsidRPr="00426497" w:rsidRDefault="00426497" w:rsidP="001E4FCF">
      <w:pPr>
        <w:pStyle w:val="Heading1"/>
        <w:jc w:val="both"/>
        <w:rPr>
          <w:b w:val="0"/>
          <w:bCs w:val="0"/>
          <w:sz w:val="24"/>
          <w:szCs w:val="24"/>
        </w:rPr>
      </w:pPr>
      <w:r w:rsidRPr="00426497">
        <w:rPr>
          <w:b w:val="0"/>
          <w:bCs w:val="0"/>
          <w:sz w:val="24"/>
          <w:szCs w:val="24"/>
        </w:rPr>
        <w:t>code-mixing and translanguaging</w:t>
      </w:r>
    </w:p>
    <w:p w:rsidR="00426497" w:rsidRPr="00426497" w:rsidRDefault="00426497" w:rsidP="001E4FCF">
      <w:pPr>
        <w:pStyle w:val="Heading1"/>
        <w:jc w:val="both"/>
        <w:rPr>
          <w:b w:val="0"/>
          <w:bCs w:val="0"/>
          <w:sz w:val="24"/>
          <w:szCs w:val="24"/>
        </w:rPr>
      </w:pPr>
      <w:r w:rsidRPr="00426497">
        <w:rPr>
          <w:b w:val="0"/>
          <w:bCs w:val="0"/>
          <w:sz w:val="24"/>
          <w:szCs w:val="24"/>
        </w:rPr>
        <w:t>emoji-based communication</w:t>
      </w:r>
    </w:p>
    <w:p w:rsidR="00426497" w:rsidRPr="00426497" w:rsidRDefault="00426497" w:rsidP="001E4FCF">
      <w:pPr>
        <w:pStyle w:val="Heading1"/>
        <w:jc w:val="both"/>
        <w:rPr>
          <w:b w:val="0"/>
          <w:bCs w:val="0"/>
          <w:sz w:val="24"/>
          <w:szCs w:val="24"/>
        </w:rPr>
      </w:pPr>
      <w:r w:rsidRPr="00426497">
        <w:rPr>
          <w:b w:val="0"/>
          <w:bCs w:val="0"/>
          <w:sz w:val="24"/>
          <w:szCs w:val="24"/>
        </w:rPr>
        <w:t>meme culture</w:t>
      </w:r>
    </w:p>
    <w:p w:rsidR="00426497" w:rsidRPr="00426497" w:rsidRDefault="00426497" w:rsidP="001E4FCF">
      <w:pPr>
        <w:pStyle w:val="Heading1"/>
        <w:jc w:val="both"/>
        <w:rPr>
          <w:b w:val="0"/>
          <w:bCs w:val="0"/>
          <w:sz w:val="24"/>
          <w:szCs w:val="24"/>
        </w:rPr>
      </w:pPr>
      <w:r w:rsidRPr="00426497">
        <w:rPr>
          <w:b w:val="0"/>
          <w:bCs w:val="0"/>
          <w:sz w:val="24"/>
          <w:szCs w:val="24"/>
        </w:rPr>
        <w:t>multimodal expression combining text, image, and audio</w:t>
      </w:r>
    </w:p>
    <w:p w:rsidR="00426497" w:rsidRPr="00426497" w:rsidRDefault="00426497" w:rsidP="001E4FCF">
      <w:pPr>
        <w:pStyle w:val="Heading1"/>
        <w:spacing w:line="360" w:lineRule="auto"/>
        <w:jc w:val="both"/>
        <w:rPr>
          <w:b w:val="0"/>
          <w:bCs w:val="0"/>
          <w:sz w:val="24"/>
          <w:szCs w:val="24"/>
        </w:rPr>
      </w:pPr>
      <w:r w:rsidRPr="00426497">
        <w:rPr>
          <w:b w:val="0"/>
          <w:bCs w:val="0"/>
          <w:sz w:val="24"/>
          <w:szCs w:val="24"/>
        </w:rPr>
        <w:t xml:space="preserve">These practices demonstrate the adaptive nature of human communication within technologically mediated environments. </w:t>
      </w:r>
    </w:p>
    <w:p w:rsidR="001E4FCF" w:rsidRDefault="00426497" w:rsidP="001E4FCF">
      <w:pPr>
        <w:pStyle w:val="Heading1"/>
        <w:spacing w:line="360" w:lineRule="auto"/>
        <w:jc w:val="both"/>
      </w:pPr>
      <w:r w:rsidRPr="00426497">
        <w:t>Interaction Model</w:t>
      </w:r>
    </w:p>
    <w:p w:rsidR="00426497" w:rsidRPr="00426497" w:rsidRDefault="00426497" w:rsidP="001E4FCF">
      <w:pPr>
        <w:pStyle w:val="Heading1"/>
        <w:spacing w:line="360" w:lineRule="auto"/>
        <w:jc w:val="both"/>
      </w:pPr>
      <w:r w:rsidRPr="00426497">
        <w:rPr>
          <w:b w:val="0"/>
          <w:bCs w:val="0"/>
          <w:sz w:val="24"/>
          <w:szCs w:val="24"/>
        </w:rPr>
        <w:t>Neo-communication emerges when these three components interact dynamically. Language technologies shape communication practices, while users simultaneously influence the evolution of these technologies through their digital behavior.</w:t>
      </w:r>
      <w:r>
        <w:rPr>
          <w:b w:val="0"/>
          <w:bCs w:val="0"/>
          <w:sz w:val="24"/>
          <w:szCs w:val="24"/>
        </w:rPr>
        <w:t xml:space="preserve"> </w:t>
      </w:r>
      <w:r w:rsidRPr="00426497">
        <w:rPr>
          <w:b w:val="0"/>
          <w:bCs w:val="0"/>
          <w:sz w:val="24"/>
          <w:szCs w:val="24"/>
        </w:rPr>
        <w:t>This interaction generates new forms of discourse characterized by multimodality, hybridity, and algorithmic mediation.</w:t>
      </w:r>
    </w:p>
    <w:p w:rsidR="00E23347" w:rsidRDefault="00000000" w:rsidP="001E4FCF">
      <w:pPr>
        <w:pStyle w:val="Heading1"/>
        <w:jc w:val="both"/>
      </w:pPr>
      <w:r>
        <w:t>Key Language Technologies Shaping Neo-Communication</w:t>
      </w:r>
    </w:p>
    <w:p w:rsidR="001E4FCF" w:rsidRDefault="001E4FCF" w:rsidP="001E4FCF">
      <w:pPr>
        <w:spacing w:line="360" w:lineRule="auto"/>
        <w:jc w:val="both"/>
      </w:pPr>
      <w:r w:rsidRPr="001E4FCF">
        <w:t>Language technologies constitute the technological foundation of neo-communication. These systems enable machines to process, interpret, and generate human language in digital environments. Table 1 summarizes the major language technologies that shape contemporary digital communication.</w:t>
      </w:r>
    </w:p>
    <w:p w:rsidR="001E4FCF" w:rsidRDefault="001E4FCF" w:rsidP="001E4FCF">
      <w:pPr>
        <w:spacing w:line="360" w:lineRule="auto"/>
        <w:jc w:val="center"/>
      </w:pPr>
      <w:r w:rsidRPr="001E4FCF">
        <w:t>Table 1: Major Language Technologies Influencing Neo-Communication</w:t>
      </w:r>
    </w:p>
    <w:tbl>
      <w:tblPr>
        <w:tblW w:w="0" w:type="auto"/>
        <w:tblCellSpacing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6"/>
        <w:gridCol w:w="3773"/>
        <w:gridCol w:w="2741"/>
      </w:tblGrid>
      <w:tr w:rsidR="001E4FCF" w:rsidTr="007F1136">
        <w:trPr>
          <w:tblHeader/>
          <w:tblCellSpacing w:w="15" w:type="dxa"/>
        </w:trPr>
        <w:tc>
          <w:tcPr>
            <w:tcW w:w="0" w:type="auto"/>
            <w:vAlign w:val="center"/>
            <w:hideMark/>
          </w:tcPr>
          <w:p w:rsidR="001E4FCF" w:rsidRDefault="001E4FCF">
            <w:pPr>
              <w:jc w:val="center"/>
              <w:rPr>
                <w:b/>
                <w:bCs/>
              </w:rPr>
            </w:pPr>
            <w:r>
              <w:rPr>
                <w:b/>
                <w:bCs/>
              </w:rPr>
              <w:t>Language Technology</w:t>
            </w:r>
          </w:p>
        </w:tc>
        <w:tc>
          <w:tcPr>
            <w:tcW w:w="0" w:type="auto"/>
            <w:vAlign w:val="center"/>
            <w:hideMark/>
          </w:tcPr>
          <w:p w:rsidR="001E4FCF" w:rsidRDefault="001E4FCF">
            <w:pPr>
              <w:jc w:val="center"/>
              <w:rPr>
                <w:b/>
                <w:bCs/>
              </w:rPr>
            </w:pPr>
            <w:r>
              <w:rPr>
                <w:b/>
                <w:bCs/>
              </w:rPr>
              <w:t>Primary Function</w:t>
            </w:r>
          </w:p>
        </w:tc>
        <w:tc>
          <w:tcPr>
            <w:tcW w:w="0" w:type="auto"/>
            <w:vAlign w:val="center"/>
            <w:hideMark/>
          </w:tcPr>
          <w:p w:rsidR="001E4FCF" w:rsidRDefault="001E4FCF">
            <w:pPr>
              <w:jc w:val="center"/>
              <w:rPr>
                <w:b/>
                <w:bCs/>
              </w:rPr>
            </w:pPr>
            <w:r>
              <w:rPr>
                <w:b/>
                <w:bCs/>
              </w:rPr>
              <w:t>Example Applications</w:t>
            </w:r>
          </w:p>
        </w:tc>
      </w:tr>
      <w:tr w:rsidR="001E4FCF" w:rsidTr="007F1136">
        <w:trPr>
          <w:tblCellSpacing w:w="15" w:type="dxa"/>
        </w:trPr>
        <w:tc>
          <w:tcPr>
            <w:tcW w:w="0" w:type="auto"/>
            <w:vAlign w:val="center"/>
            <w:hideMark/>
          </w:tcPr>
          <w:p w:rsidR="001E4FCF" w:rsidRDefault="001E4FCF">
            <w:r>
              <w:t>Machine Translation</w:t>
            </w:r>
          </w:p>
        </w:tc>
        <w:tc>
          <w:tcPr>
            <w:tcW w:w="0" w:type="auto"/>
            <w:vAlign w:val="center"/>
            <w:hideMark/>
          </w:tcPr>
          <w:p w:rsidR="001E4FCF" w:rsidRDefault="001E4FCF">
            <w:r>
              <w:t>Converts text from one language to another</w:t>
            </w:r>
          </w:p>
        </w:tc>
        <w:tc>
          <w:tcPr>
            <w:tcW w:w="0" w:type="auto"/>
            <w:vAlign w:val="center"/>
            <w:hideMark/>
          </w:tcPr>
          <w:p w:rsidR="001E4FCF" w:rsidRDefault="001E4FCF">
            <w:r>
              <w:t>Google Translate, DeepL</w:t>
            </w:r>
          </w:p>
        </w:tc>
      </w:tr>
      <w:tr w:rsidR="001E4FCF" w:rsidTr="007F1136">
        <w:trPr>
          <w:tblCellSpacing w:w="15" w:type="dxa"/>
        </w:trPr>
        <w:tc>
          <w:tcPr>
            <w:tcW w:w="0" w:type="auto"/>
            <w:vAlign w:val="center"/>
            <w:hideMark/>
          </w:tcPr>
          <w:p w:rsidR="001E4FCF" w:rsidRDefault="001E4FCF">
            <w:r>
              <w:t>Speech Recognition</w:t>
            </w:r>
          </w:p>
        </w:tc>
        <w:tc>
          <w:tcPr>
            <w:tcW w:w="0" w:type="auto"/>
            <w:vAlign w:val="center"/>
            <w:hideMark/>
          </w:tcPr>
          <w:p w:rsidR="001E4FCF" w:rsidRDefault="001E4FCF">
            <w:r>
              <w:t>Converts spoken language into text</w:t>
            </w:r>
          </w:p>
        </w:tc>
        <w:tc>
          <w:tcPr>
            <w:tcW w:w="0" w:type="auto"/>
            <w:vAlign w:val="center"/>
            <w:hideMark/>
          </w:tcPr>
          <w:p w:rsidR="001E4FCF" w:rsidRDefault="001E4FCF">
            <w:r>
              <w:t>Voice assistants, automatic captions</w:t>
            </w:r>
          </w:p>
        </w:tc>
      </w:tr>
      <w:tr w:rsidR="001E4FCF" w:rsidTr="007F1136">
        <w:trPr>
          <w:tblCellSpacing w:w="15" w:type="dxa"/>
        </w:trPr>
        <w:tc>
          <w:tcPr>
            <w:tcW w:w="0" w:type="auto"/>
            <w:vAlign w:val="center"/>
            <w:hideMark/>
          </w:tcPr>
          <w:p w:rsidR="001E4FCF" w:rsidRDefault="001E4FCF">
            <w:r>
              <w:t>Speech Synthesis</w:t>
            </w:r>
          </w:p>
        </w:tc>
        <w:tc>
          <w:tcPr>
            <w:tcW w:w="0" w:type="auto"/>
            <w:vAlign w:val="center"/>
            <w:hideMark/>
          </w:tcPr>
          <w:p w:rsidR="001E4FCF" w:rsidRDefault="001E4FCF">
            <w:r>
              <w:t>Converts text into human-like speech</w:t>
            </w:r>
          </w:p>
        </w:tc>
        <w:tc>
          <w:tcPr>
            <w:tcW w:w="0" w:type="auto"/>
            <w:vAlign w:val="center"/>
            <w:hideMark/>
          </w:tcPr>
          <w:p w:rsidR="001E4FCF" w:rsidRDefault="001E4FCF">
            <w:r>
              <w:t>Virtual assistants, accessibility tools</w:t>
            </w:r>
          </w:p>
        </w:tc>
      </w:tr>
      <w:tr w:rsidR="001E4FCF" w:rsidTr="007F1136">
        <w:trPr>
          <w:tblCellSpacing w:w="15" w:type="dxa"/>
        </w:trPr>
        <w:tc>
          <w:tcPr>
            <w:tcW w:w="0" w:type="auto"/>
            <w:vAlign w:val="center"/>
            <w:hideMark/>
          </w:tcPr>
          <w:p w:rsidR="001E4FCF" w:rsidRDefault="001E4FCF">
            <w:r>
              <w:lastRenderedPageBreak/>
              <w:t>Natural Language Processing (NLP)</w:t>
            </w:r>
          </w:p>
        </w:tc>
        <w:tc>
          <w:tcPr>
            <w:tcW w:w="0" w:type="auto"/>
            <w:vAlign w:val="center"/>
            <w:hideMark/>
          </w:tcPr>
          <w:p w:rsidR="001E4FCF" w:rsidRDefault="001E4FCF">
            <w:r>
              <w:t>Enables computers to understand and generate language</w:t>
            </w:r>
          </w:p>
        </w:tc>
        <w:tc>
          <w:tcPr>
            <w:tcW w:w="0" w:type="auto"/>
            <w:vAlign w:val="center"/>
            <w:hideMark/>
          </w:tcPr>
          <w:p w:rsidR="001E4FCF" w:rsidRDefault="001E4FCF">
            <w:r>
              <w:t>Chatbots, sentiment analysis</w:t>
            </w:r>
          </w:p>
        </w:tc>
      </w:tr>
      <w:tr w:rsidR="001E4FCF" w:rsidTr="007F1136">
        <w:trPr>
          <w:tblCellSpacing w:w="15" w:type="dxa"/>
        </w:trPr>
        <w:tc>
          <w:tcPr>
            <w:tcW w:w="0" w:type="auto"/>
            <w:vAlign w:val="center"/>
            <w:hideMark/>
          </w:tcPr>
          <w:p w:rsidR="001E4FCF" w:rsidRDefault="001E4FCF">
            <w:r>
              <w:t>Sentiment Analysis</w:t>
            </w:r>
          </w:p>
        </w:tc>
        <w:tc>
          <w:tcPr>
            <w:tcW w:w="0" w:type="auto"/>
            <w:vAlign w:val="center"/>
            <w:hideMark/>
          </w:tcPr>
          <w:p w:rsidR="001E4FCF" w:rsidRDefault="001E4FCF">
            <w:r>
              <w:t>Detects opinions and emotions in text</w:t>
            </w:r>
          </w:p>
        </w:tc>
        <w:tc>
          <w:tcPr>
            <w:tcW w:w="0" w:type="auto"/>
            <w:vAlign w:val="center"/>
            <w:hideMark/>
          </w:tcPr>
          <w:p w:rsidR="001E4FCF" w:rsidRDefault="001E4FCF">
            <w:r>
              <w:t>Social media analytics</w:t>
            </w:r>
          </w:p>
        </w:tc>
      </w:tr>
      <w:tr w:rsidR="001E4FCF" w:rsidTr="007F1136">
        <w:trPr>
          <w:tblCellSpacing w:w="15" w:type="dxa"/>
        </w:trPr>
        <w:tc>
          <w:tcPr>
            <w:tcW w:w="0" w:type="auto"/>
            <w:vAlign w:val="center"/>
            <w:hideMark/>
          </w:tcPr>
          <w:p w:rsidR="001E4FCF" w:rsidRDefault="001E4FCF">
            <w:r>
              <w:t>Conversational AI</w:t>
            </w:r>
          </w:p>
        </w:tc>
        <w:tc>
          <w:tcPr>
            <w:tcW w:w="0" w:type="auto"/>
            <w:vAlign w:val="center"/>
            <w:hideMark/>
          </w:tcPr>
          <w:p w:rsidR="001E4FCF" w:rsidRDefault="001E4FCF">
            <w:r>
              <w:t>Enables dialogue between humans and machines</w:t>
            </w:r>
          </w:p>
        </w:tc>
        <w:tc>
          <w:tcPr>
            <w:tcW w:w="0" w:type="auto"/>
            <w:vAlign w:val="center"/>
            <w:hideMark/>
          </w:tcPr>
          <w:p w:rsidR="001E4FCF" w:rsidRDefault="001E4FCF">
            <w:r>
              <w:t>Customer service chatbots</w:t>
            </w:r>
          </w:p>
        </w:tc>
      </w:tr>
    </w:tbl>
    <w:p w:rsidR="001E4FCF" w:rsidRDefault="001E4FCF" w:rsidP="001E4FCF">
      <w:pPr>
        <w:spacing w:line="360" w:lineRule="auto"/>
        <w:jc w:val="center"/>
      </w:pPr>
    </w:p>
    <w:p w:rsidR="00E23347" w:rsidRDefault="00000000" w:rsidP="001E4FCF">
      <w:pPr>
        <w:pStyle w:val="Heading2"/>
        <w:jc w:val="both"/>
      </w:pPr>
      <w:r>
        <w:t>Machine Translation: Breaking Language Barriers</w:t>
      </w:r>
    </w:p>
    <w:p w:rsidR="00E23347" w:rsidRDefault="00000000" w:rsidP="001E4FCF">
      <w:pPr>
        <w:spacing w:after="200" w:line="360" w:lineRule="auto"/>
        <w:jc w:val="both"/>
      </w:pPr>
      <w:r>
        <w:t>Machine translation has evolved from a curiosity to an essential tool for global communication. Services like Google Translate and DeepL now process millions of translations daily, enabling people to access information and communicate across languages they don't speak. The impact is particularly profound in contexts where language differences have historically created barriers to information, commerce, and social connection.</w:t>
      </w:r>
    </w:p>
    <w:p w:rsidR="00E23347" w:rsidRDefault="00000000" w:rsidP="001E4FCF">
      <w:pPr>
        <w:spacing w:after="200" w:line="360" w:lineRule="auto"/>
        <w:jc w:val="both"/>
      </w:pPr>
      <w:r>
        <w:t>Recent advances in neural machine translation have dramatically improved translation quality. Unlike earlier rule-based systems that produced stilted, literal translations, modern systems use deep learning to understand context and produce more natural-sounding output (Bahdanau et al., 2015). A Spanish speaker can now read Japanese websites, an English speaker can watch Korean videos with auto-translated captions, and a Malayali can access scientific papers published in German.</w:t>
      </w:r>
    </w:p>
    <w:p w:rsidR="00E23347" w:rsidRDefault="00000000" w:rsidP="001E4FCF">
      <w:pPr>
        <w:spacing w:after="200" w:line="360" w:lineRule="auto"/>
        <w:jc w:val="both"/>
      </w:pPr>
      <w:r>
        <w:t>However, machine translation also raises important questions. While it democratizes access to information, it doesn't always preserve cultural nuances, idioms, or contextual meanings. A metaphor that works in one language might become nonsensical when translated literally. Humor often fails to cross linguistic boundaries through automated translation. These limitations remind us that language is deeply tied to culture, and perfect translation remains an elusive goal (Pym, 2004).</w:t>
      </w:r>
    </w:p>
    <w:p w:rsidR="00E23347" w:rsidRDefault="00000000" w:rsidP="001E4FCF">
      <w:pPr>
        <w:pStyle w:val="Heading2"/>
        <w:jc w:val="both"/>
      </w:pPr>
      <w:r>
        <w:t>Speech Technology: Voice as Interface</w:t>
      </w:r>
    </w:p>
    <w:p w:rsidR="00E23347" w:rsidRDefault="00000000" w:rsidP="001E4FCF">
      <w:pPr>
        <w:spacing w:after="200" w:line="360" w:lineRule="auto"/>
        <w:jc w:val="both"/>
      </w:pPr>
      <w:r>
        <w:t>Speech recognition and synthesis technologies have transformed our relationship with devices. Voice assistants like Siri, Alexa, and Google Assistant have made it possible to interact with technology using natural speech rather than typed commands. This shift is particularly significant for people with limited literacy, physical disabilities, or those who find typing cumbersome.</w:t>
      </w:r>
    </w:p>
    <w:p w:rsidR="00E23347" w:rsidRDefault="00000000" w:rsidP="001E4FCF">
      <w:pPr>
        <w:spacing w:after="200" w:line="360" w:lineRule="auto"/>
        <w:jc w:val="both"/>
      </w:pPr>
      <w:r>
        <w:lastRenderedPageBreak/>
        <w:t>The implications extend beyond convenience. Voice interfaces are changing how we search for information, control our homes, and even how we think about human-computer interaction. Instead of adapting to the machine's language (commands, syntax, interface conventions), machines are learning to adapt to ours. This represents a fundamental shift in the power dynamics of technology use (Hoy, 2018).</w:t>
      </w:r>
    </w:p>
    <w:p w:rsidR="00E23347" w:rsidRDefault="00000000" w:rsidP="001E4FCF">
      <w:pPr>
        <w:spacing w:after="200" w:line="360" w:lineRule="auto"/>
        <w:jc w:val="both"/>
      </w:pPr>
      <w:r>
        <w:t>Yet speech technology also reflects and amplifies existing biases. Voice recognition systems have historically performed less accurately for women, people with accents, and non-native speakers (Tatman, 2017). This technological bias can exclude already marginalized groups from accessing voice-enabled services, highlighting the importance of inclusive design in language technologies.</w:t>
      </w:r>
    </w:p>
    <w:p w:rsidR="00E23347" w:rsidRDefault="00000000" w:rsidP="001E4FCF">
      <w:pPr>
        <w:pStyle w:val="Heading2"/>
        <w:jc w:val="both"/>
      </w:pPr>
      <w:r>
        <w:t>Natural Language Processing: Teaching Machines to Understand</w:t>
      </w:r>
    </w:p>
    <w:p w:rsidR="00E23347" w:rsidRDefault="00000000" w:rsidP="001E4FCF">
      <w:pPr>
        <w:spacing w:after="200" w:line="360" w:lineRule="auto"/>
        <w:jc w:val="both"/>
      </w:pPr>
      <w:r>
        <w:t>Natural Language Processing (NLP) encompasses the technologies that enable computers to understand, interpret, and generate human language. These systems power an enormous range of applications, from email spam filters to sentiment analysis tools that gauge public opinion by analyzing social media posts.</w:t>
      </w:r>
    </w:p>
    <w:p w:rsidR="00E23347" w:rsidRDefault="00000000" w:rsidP="001E4FCF">
      <w:pPr>
        <w:spacing w:after="200" w:line="360" w:lineRule="auto"/>
        <w:jc w:val="both"/>
      </w:pPr>
      <w:r>
        <w:t>One of the most visible applications of NLP is chatbots and conversational AI. These systems handle customer service inquiries, provide technical support, and even offer companionship. Advanced language models can maintain contextually appropriate conversations, answer questions based on vast knowledge bases, and adapt their tone to match the situation (Brown et al., 2020). For businesses, this means 24/7 customer support without proportional increases in staffing costs. For users, it means instant responses to queries at any time of day.</w:t>
      </w:r>
    </w:p>
    <w:p w:rsidR="00E23347" w:rsidRDefault="00000000" w:rsidP="001E4FCF">
      <w:pPr>
        <w:spacing w:after="200" w:line="360" w:lineRule="auto"/>
        <w:jc w:val="both"/>
      </w:pPr>
      <w:r>
        <w:t>NLP also enables sophisticated text analysis. Sentiment analysis can determine whether a product review is positive or negative, helping companies understand customer satisfaction. Named entity recognition identifies people, places, and organizations in text, enabling more intelligent information extraction. Topic modeling discovers themes in large document collections, making it easier to navigate information overload. These capabilities are transforming fields from market research to public health surveillance (Cambria et al., 2013).</w:t>
      </w:r>
    </w:p>
    <w:p w:rsidR="00E23347" w:rsidRDefault="00000000" w:rsidP="001E4FCF">
      <w:pPr>
        <w:spacing w:after="200" w:line="360" w:lineRule="auto"/>
        <w:jc w:val="both"/>
      </w:pPr>
      <w:r>
        <w:t xml:space="preserve">Perhaps most significantly, NLP has enabled the development of multilingual corpora—large databases of texts in multiple languages that help computers understand linguistic patterns across </w:t>
      </w:r>
      <w:r>
        <w:lastRenderedPageBreak/>
        <w:t>different languages. These resources are essential for training translation systems, developing language learning tools, and preserving linguistic diversity in digital form.</w:t>
      </w:r>
    </w:p>
    <w:p w:rsidR="00E23347" w:rsidRDefault="00000000" w:rsidP="001E4FCF">
      <w:pPr>
        <w:pStyle w:val="Heading2"/>
        <w:jc w:val="both"/>
      </w:pPr>
      <w:r>
        <w:t>Social Media Linguistics: New Language Communities</w:t>
      </w:r>
    </w:p>
    <w:p w:rsidR="00E23347" w:rsidRDefault="00000000" w:rsidP="001E4FCF">
      <w:pPr>
        <w:spacing w:after="200" w:line="360" w:lineRule="auto"/>
        <w:jc w:val="both"/>
      </w:pPr>
      <w:r>
        <w:t>Each social media platform has spawned its own linguistic culture. 'WhatsApp language' differs from 'Instagram Malayalam' or 'Twitter English,' each characterized by distinct conventions, vocabularies, and communicative norms. These platform-specific varieties represent genuine linguistic innovation rather than degraded forms of 'proper' language (Thurlow, 2006).</w:t>
      </w:r>
    </w:p>
    <w:p w:rsidR="00E23347" w:rsidRDefault="00000000" w:rsidP="001E4FCF">
      <w:pPr>
        <w:spacing w:after="200" w:line="360" w:lineRule="auto"/>
        <w:jc w:val="both"/>
      </w:pPr>
      <w:r>
        <w:t>Consider how platforms shape language use. Twitter's character limits encourage abbreviation and creative expression within constraints. Instagram's visual focus leads to captions that complement rather than simply describe images. TikTok's video format has created new forms of performative language, where spoken words interact with music, effects, and visual elements. Each platform, in essence, creates its own dialect.</w:t>
      </w:r>
    </w:p>
    <w:p w:rsidR="00E23347" w:rsidRDefault="00000000" w:rsidP="001E4FCF">
      <w:pPr>
        <w:spacing w:after="200" w:line="360" w:lineRule="auto"/>
        <w:jc w:val="both"/>
      </w:pPr>
      <w:r>
        <w:t>These platform languages also facilitate community formation. Shared linguistic practices—using particular hashtags, adopting platform-specific slang, understanding in-jokes and memes—signal membership in online communities. Language becomes a marker of digital identity and belonging (Zappavigna, 2012).</w:t>
      </w:r>
    </w:p>
    <w:p w:rsidR="00E23347" w:rsidRDefault="00000000" w:rsidP="001E4FCF">
      <w:pPr>
        <w:pStyle w:val="Heading1"/>
        <w:jc w:val="both"/>
      </w:pPr>
      <w:r>
        <w:t>Social and Cultural Impact</w:t>
      </w:r>
    </w:p>
    <w:p w:rsidR="00E23347" w:rsidRDefault="00000000" w:rsidP="001E4FCF">
      <w:pPr>
        <w:pStyle w:val="Heading2"/>
        <w:jc w:val="both"/>
      </w:pPr>
      <w:r>
        <w:t>Language Democratization and Global Access</w:t>
      </w:r>
    </w:p>
    <w:p w:rsidR="00E23347" w:rsidRDefault="00000000" w:rsidP="001E4FCF">
      <w:pPr>
        <w:spacing w:after="200" w:line="360" w:lineRule="auto"/>
        <w:jc w:val="both"/>
      </w:pPr>
      <w:r>
        <w:t>One of the most promising impacts of language technology is its potential to democratize access to knowledge. Historically, knowledge has been concentrated in major languages like English, with speakers of other languages facing barriers to accessing scientific research, educational resources, and global discourse. Machine translation and multilingual NLP tools are beginning to change this dynamic.</w:t>
      </w:r>
    </w:p>
    <w:p w:rsidR="00E23347" w:rsidRDefault="00000000" w:rsidP="001E4FCF">
      <w:pPr>
        <w:spacing w:after="200" w:line="360" w:lineRule="auto"/>
        <w:jc w:val="both"/>
      </w:pPr>
      <w:r>
        <w:t>Rural and indigenous communities can now access information in their native languages. A farmer in rural India can watch agricultural tutorials in Hindi or Tamil. A student in West Africa can access MIT OpenCourseWare translated into local languages. This accessibility has profound implications for education, economic opportunity, and social mobility (Cummins, 2000).</w:t>
      </w:r>
    </w:p>
    <w:p w:rsidR="00E23347" w:rsidRDefault="00000000" w:rsidP="001E4FCF">
      <w:pPr>
        <w:spacing w:after="200" w:line="360" w:lineRule="auto"/>
        <w:jc w:val="both"/>
      </w:pPr>
      <w:r>
        <w:lastRenderedPageBreak/>
        <w:t>However, democratization is incomplete. While translation tools make content accessible, they don't address the underlying imbalance in content creation. Most online content remains in English, Chinese, and a handful of other major languages. Truly democratizing knowledge requires not just translation but supporting content creation in diverse languages and ensuring that marginalized communities have both access to technology and the digital literacy to use it effectively.</w:t>
      </w:r>
    </w:p>
    <w:p w:rsidR="00E23347" w:rsidRDefault="00000000" w:rsidP="001E4FCF">
      <w:pPr>
        <w:pStyle w:val="Heading2"/>
        <w:jc w:val="both"/>
      </w:pPr>
      <w:r>
        <w:t>Hybrid Identities and Code-Mixing</w:t>
      </w:r>
    </w:p>
    <w:p w:rsidR="00E23347" w:rsidRDefault="00000000" w:rsidP="001E4FCF">
      <w:pPr>
        <w:spacing w:after="200" w:line="360" w:lineRule="auto"/>
        <w:jc w:val="both"/>
      </w:pPr>
      <w:r>
        <w:t>Digital communication has accelerated linguistic hybridity. Code-switching (alternating between languages) and code-mixing (blending elements from different languages within a single utterance) have become common practices, particularly among multilingual populations. Young people might write messages that seamlessly blend English and their native language, creating hybrid forms like Hinglish (Hindi-English), Spanglish (Spanish-English), or Manglish (Malayalam-English).</w:t>
      </w:r>
    </w:p>
    <w:p w:rsidR="00E23347" w:rsidRDefault="00000000" w:rsidP="001E4FCF">
      <w:pPr>
        <w:spacing w:after="200" w:line="360" w:lineRule="auto"/>
        <w:jc w:val="both"/>
      </w:pPr>
      <w:r>
        <w:t>These hybrid languages reflect hybrid identities. A bilingual speaker who code-mixes isn't simply lacking proficiency in either language; they're expressing a bicultural identity that doesn't fit neatly into single-language categories. This linguistic creativity challenges traditional notions of language purity and national identity (García &amp; Wei, 2014).</w:t>
      </w:r>
    </w:p>
    <w:p w:rsidR="00E23347" w:rsidRDefault="00000000" w:rsidP="001E4FCF">
      <w:pPr>
        <w:spacing w:after="200" w:line="360" w:lineRule="auto"/>
        <w:jc w:val="both"/>
      </w:pPr>
      <w:r>
        <w:t>Language technologies both enable and complicate this hybridity. Predictive text and autocorrect often struggle with code-mixed text, sometimes 'correcting' intentional language mixing. However, newer systems are beginning to recognize and support multilingual input, acknowledging that multilingualism is a resource rather than a problem.</w:t>
      </w:r>
    </w:p>
    <w:p w:rsidR="007F1136" w:rsidRDefault="00556142" w:rsidP="001E4FCF">
      <w:pPr>
        <w:spacing w:after="200" w:line="360" w:lineRule="auto"/>
        <w:jc w:val="both"/>
        <w:rPr>
          <w:b/>
          <w:bCs/>
          <w:sz w:val="26"/>
          <w:szCs w:val="26"/>
        </w:rPr>
      </w:pPr>
      <w:r w:rsidRPr="00556142">
        <w:rPr>
          <w:b/>
          <w:bCs/>
          <w:sz w:val="26"/>
          <w:szCs w:val="26"/>
        </w:rPr>
        <w:t>Empirical Illustration: Code-Mixing in Social Media Communication</w:t>
      </w:r>
    </w:p>
    <w:p w:rsidR="00556142" w:rsidRDefault="00556142" w:rsidP="00556142">
      <w:pPr>
        <w:spacing w:after="200" w:line="360" w:lineRule="auto"/>
        <w:jc w:val="both"/>
      </w:pPr>
      <w:r>
        <w:t>To illustrate how neo-communication manifests in everyday digital discourse, a small exploratory analysis of code-mixing in social media communication was conducted. The analysis focused on bilingual communication patterns among Malayalam–English speakers on popular digital platforms.</w:t>
      </w:r>
    </w:p>
    <w:p w:rsidR="00556142" w:rsidRPr="00556142" w:rsidRDefault="00556142" w:rsidP="00556142">
      <w:pPr>
        <w:spacing w:after="200" w:line="360" w:lineRule="auto"/>
        <w:jc w:val="both"/>
        <w:rPr>
          <w:b/>
          <w:bCs/>
        </w:rPr>
      </w:pPr>
      <w:r w:rsidRPr="00556142">
        <w:rPr>
          <w:b/>
          <w:bCs/>
        </w:rPr>
        <w:t>Data Collection</w:t>
      </w:r>
    </w:p>
    <w:p w:rsidR="00556142" w:rsidRDefault="00556142" w:rsidP="00556142">
      <w:pPr>
        <w:spacing w:after="200" w:line="360" w:lineRule="auto"/>
        <w:jc w:val="both"/>
      </w:pPr>
      <w:r>
        <w:t xml:space="preserve">A sample of 50 publicly available social media messages was collected from WhatsApp group conversations and Instagram comment sections involving Malayalam-speaking users. Only </w:t>
      </w:r>
      <w:r>
        <w:lastRenderedPageBreak/>
        <w:t>messages containing both Malayalam and English lexical items were selected. Personal identifiers were removed to preserve user privacy.</w:t>
      </w:r>
    </w:p>
    <w:p w:rsidR="00556142" w:rsidRPr="00556142" w:rsidRDefault="00556142" w:rsidP="00556142">
      <w:pPr>
        <w:spacing w:after="200" w:line="360" w:lineRule="auto"/>
        <w:jc w:val="both"/>
        <w:rPr>
          <w:b/>
          <w:bCs/>
        </w:rPr>
      </w:pPr>
      <w:r w:rsidRPr="00556142">
        <w:rPr>
          <w:b/>
          <w:bCs/>
        </w:rPr>
        <w:t>Analytical Approach</w:t>
      </w:r>
    </w:p>
    <w:p w:rsidR="00635EC5" w:rsidRDefault="00556142" w:rsidP="00556142">
      <w:pPr>
        <w:spacing w:after="200" w:line="360" w:lineRule="auto"/>
        <w:jc w:val="both"/>
      </w:pPr>
      <w:r>
        <w:t>The messages were examined using qualitative linguistic analysis to identify patterns of code-mixing and lexical borrowing. Particular attention was given to:</w:t>
      </w:r>
    </w:p>
    <w:p w:rsidR="00556142" w:rsidRDefault="00556142" w:rsidP="00556142">
      <w:pPr>
        <w:spacing w:after="200" w:line="360" w:lineRule="auto"/>
        <w:jc w:val="both"/>
      </w:pPr>
      <w:r>
        <w:t>insertion of English technical vocabulary within Malayalam sentences</w:t>
      </w:r>
    </w:p>
    <w:p w:rsidR="00556142" w:rsidRDefault="00556142" w:rsidP="00556142">
      <w:pPr>
        <w:spacing w:after="200" w:line="360" w:lineRule="auto"/>
        <w:jc w:val="both"/>
      </w:pPr>
      <w:r>
        <w:t>use of English verbs combined with Malayalam grammatical markers</w:t>
      </w:r>
    </w:p>
    <w:p w:rsidR="00556142" w:rsidRDefault="00556142" w:rsidP="00556142">
      <w:pPr>
        <w:spacing w:after="200" w:line="360" w:lineRule="auto"/>
        <w:jc w:val="both"/>
      </w:pPr>
      <w:r>
        <w:t>integration of emojis and digital symbols within textual communicati</w:t>
      </w:r>
      <w:r w:rsidR="00635EC5">
        <w:t>o</w:t>
      </w:r>
      <w:r>
        <w:t>n</w:t>
      </w:r>
    </w:p>
    <w:p w:rsidR="00556142" w:rsidRPr="00635EC5" w:rsidRDefault="00556142" w:rsidP="00556142">
      <w:pPr>
        <w:spacing w:after="200" w:line="360" w:lineRule="auto"/>
        <w:jc w:val="both"/>
        <w:rPr>
          <w:b/>
          <w:bCs/>
        </w:rPr>
      </w:pPr>
      <w:r w:rsidRPr="00635EC5">
        <w:rPr>
          <w:b/>
          <w:bCs/>
        </w:rPr>
        <w:t>Observed Patterns</w:t>
      </w:r>
    </w:p>
    <w:p w:rsidR="00556142" w:rsidRDefault="00556142" w:rsidP="00556142">
      <w:pPr>
        <w:spacing w:after="200" w:line="360" w:lineRule="auto"/>
        <w:jc w:val="both"/>
      </w:pPr>
      <w:r>
        <w:t>The analysis revealed several recurring patterns of hybrid language use.</w:t>
      </w:r>
    </w:p>
    <w:p w:rsidR="00556142" w:rsidRDefault="00556142" w:rsidP="00556142">
      <w:pPr>
        <w:spacing w:after="200" w:line="360" w:lineRule="auto"/>
        <w:jc w:val="both"/>
      </w:pPr>
      <w:r>
        <w:t>1. Lexical Borrowing</w:t>
      </w:r>
    </w:p>
    <w:p w:rsidR="00556142" w:rsidRDefault="00556142" w:rsidP="00556142">
      <w:pPr>
        <w:spacing w:after="200" w:line="360" w:lineRule="auto"/>
        <w:jc w:val="both"/>
      </w:pPr>
      <w:r>
        <w:t>English digital vocabulary frequently appears within Malayalam sentences.</w:t>
      </w:r>
    </w:p>
    <w:p w:rsidR="00556142" w:rsidRDefault="00556142" w:rsidP="00556142">
      <w:pPr>
        <w:spacing w:after="200" w:line="360" w:lineRule="auto"/>
        <w:jc w:val="both"/>
      </w:pPr>
      <w:r>
        <w:t>Example:</w:t>
      </w:r>
      <w:r w:rsidR="00635EC5">
        <w:t xml:space="preserve"> </w:t>
      </w:r>
      <w:r>
        <w:t>"</w:t>
      </w:r>
      <w:r>
        <w:rPr>
          <w:rFonts w:ascii="Nirmala UI" w:hAnsi="Nirmala UI" w:cs="Nirmala UI"/>
        </w:rPr>
        <w:t>ഇന്നലെ</w:t>
      </w:r>
      <w:r>
        <w:t xml:space="preserve"> post </w:t>
      </w:r>
      <w:r>
        <w:rPr>
          <w:rFonts w:ascii="Nirmala UI" w:hAnsi="Nirmala UI" w:cs="Nirmala UI"/>
        </w:rPr>
        <w:t>ചെയ്ത</w:t>
      </w:r>
      <w:r>
        <w:t xml:space="preserve"> video </w:t>
      </w:r>
      <w:r>
        <w:rPr>
          <w:rFonts w:ascii="Nirmala UI" w:hAnsi="Nirmala UI" w:cs="Nirmala UI"/>
        </w:rPr>
        <w:t>നു</w:t>
      </w:r>
      <w:r>
        <w:t xml:space="preserve"> </w:t>
      </w:r>
      <w:r>
        <w:rPr>
          <w:rFonts w:ascii="Nirmala UI" w:hAnsi="Nirmala UI" w:cs="Nirmala UI"/>
        </w:rPr>
        <w:t>നല്ല</w:t>
      </w:r>
      <w:r>
        <w:t xml:space="preserve"> response </w:t>
      </w:r>
      <w:r>
        <w:rPr>
          <w:rFonts w:ascii="Nirmala UI" w:hAnsi="Nirmala UI" w:cs="Nirmala UI"/>
        </w:rPr>
        <w:t>കിട്ടി</w:t>
      </w:r>
      <w:r>
        <w:t>."</w:t>
      </w:r>
    </w:p>
    <w:p w:rsidR="00556142" w:rsidRDefault="00556142" w:rsidP="00556142">
      <w:pPr>
        <w:spacing w:after="200" w:line="360" w:lineRule="auto"/>
        <w:jc w:val="both"/>
      </w:pPr>
      <w:r>
        <w:t>Here, the English words post, video, and response are embedded within Malayalam syntax.</w:t>
      </w:r>
    </w:p>
    <w:p w:rsidR="00556142" w:rsidRDefault="00556142" w:rsidP="00556142">
      <w:pPr>
        <w:spacing w:after="200" w:line="360" w:lineRule="auto"/>
        <w:jc w:val="both"/>
      </w:pPr>
      <w:r>
        <w:t>2. Structural Code-Mixing</w:t>
      </w:r>
    </w:p>
    <w:p w:rsidR="00556142" w:rsidRDefault="00556142" w:rsidP="00556142">
      <w:pPr>
        <w:spacing w:after="200" w:line="360" w:lineRule="auto"/>
        <w:jc w:val="both"/>
      </w:pPr>
      <w:r>
        <w:t>Some messages combine English verbs with Malayalam grammatical structures.</w:t>
      </w:r>
    </w:p>
    <w:p w:rsidR="00556142" w:rsidRDefault="00556142" w:rsidP="00556142">
      <w:pPr>
        <w:spacing w:after="200" w:line="360" w:lineRule="auto"/>
        <w:jc w:val="both"/>
      </w:pPr>
      <w:r>
        <w:t>Example:</w:t>
      </w:r>
      <w:r w:rsidR="00635EC5">
        <w:t xml:space="preserve"> </w:t>
      </w:r>
      <w:r>
        <w:t>"</w:t>
      </w:r>
      <w:r>
        <w:rPr>
          <w:rFonts w:ascii="Nirmala UI" w:hAnsi="Nirmala UI" w:cs="Nirmala UI"/>
        </w:rPr>
        <w:t>അത്</w:t>
      </w:r>
      <w:r>
        <w:t xml:space="preserve"> upload </w:t>
      </w:r>
      <w:r>
        <w:rPr>
          <w:rFonts w:ascii="Nirmala UI" w:hAnsi="Nirmala UI" w:cs="Nirmala UI"/>
        </w:rPr>
        <w:t>ചെയ്തോ</w:t>
      </w:r>
      <w:r>
        <w:t>?"</w:t>
      </w:r>
    </w:p>
    <w:p w:rsidR="00556142" w:rsidRDefault="00556142" w:rsidP="00556142">
      <w:pPr>
        <w:spacing w:after="200" w:line="360" w:lineRule="auto"/>
        <w:jc w:val="both"/>
      </w:pPr>
      <w:r>
        <w:t>In this case, the English verb upload is integrated into Malayalam sentence structure.</w:t>
      </w:r>
    </w:p>
    <w:p w:rsidR="00556142" w:rsidRDefault="00556142" w:rsidP="00556142">
      <w:pPr>
        <w:spacing w:after="200" w:line="360" w:lineRule="auto"/>
        <w:jc w:val="both"/>
      </w:pPr>
      <w:r>
        <w:t>3. Emoji-Supported Communication</w:t>
      </w:r>
    </w:p>
    <w:p w:rsidR="00556142" w:rsidRDefault="00556142" w:rsidP="00556142">
      <w:pPr>
        <w:spacing w:after="200" w:line="360" w:lineRule="auto"/>
        <w:jc w:val="both"/>
      </w:pPr>
      <w:r>
        <w:t>Emojis frequently supplement textual meaning.</w:t>
      </w:r>
    </w:p>
    <w:p w:rsidR="00635EC5" w:rsidRDefault="00556142" w:rsidP="00556142">
      <w:pPr>
        <w:spacing w:after="200" w:line="360" w:lineRule="auto"/>
        <w:jc w:val="both"/>
      </w:pPr>
      <w:r>
        <w:t xml:space="preserve">Example:"Meeting cancel </w:t>
      </w:r>
      <w:r>
        <w:rPr>
          <w:rFonts w:ascii="Nirmala UI" w:hAnsi="Nirmala UI" w:cs="Nirmala UI"/>
        </w:rPr>
        <w:t>ആയി</w:t>
      </w:r>
      <w:r>
        <w:t xml:space="preserve"> </w:t>
      </w:r>
      <w:r>
        <w:rPr>
          <w:rFonts w:ascii="Segoe UI Emoji" w:hAnsi="Segoe UI Emoji" w:cs="Segoe UI Emoji"/>
        </w:rPr>
        <w:t>😅</w:t>
      </w:r>
      <w:r>
        <w:t>"</w:t>
      </w:r>
    </w:p>
    <w:p w:rsidR="00556142" w:rsidRDefault="00556142" w:rsidP="00556142">
      <w:pPr>
        <w:spacing w:after="200" w:line="360" w:lineRule="auto"/>
        <w:jc w:val="both"/>
      </w:pPr>
      <w:r>
        <w:lastRenderedPageBreak/>
        <w:t>The emoji adds emotional context that would otherwise require additional explanation.</w:t>
      </w:r>
    </w:p>
    <w:p w:rsidR="00556142" w:rsidRDefault="00556142" w:rsidP="00635EC5">
      <w:pPr>
        <w:spacing w:after="200" w:line="360" w:lineRule="auto"/>
        <w:ind w:firstLine="720"/>
        <w:jc w:val="both"/>
      </w:pPr>
      <w:r>
        <w:t>These patterns illustrate how digital communication encourages hybrid linguistic practices that blend global and local languages. Rather than replacing Malayalam, English vocabulary is incorporated selectively, particularly for technological concepts lacking widely used Malayalam equivalents.</w:t>
      </w:r>
    </w:p>
    <w:p w:rsidR="00556142" w:rsidRDefault="00556142" w:rsidP="00556142">
      <w:pPr>
        <w:spacing w:after="200" w:line="360" w:lineRule="auto"/>
        <w:jc w:val="both"/>
      </w:pPr>
      <w:r>
        <w:t xml:space="preserve">This phenomenon supports the argument that neo-communication fosters linguistic hybridity, where speakers creatively adapt multiple linguistic resources to suit digital contexts. Such practices reflect both the global influence of digital technologies and the persistence of local linguistic </w:t>
      </w:r>
      <w:r w:rsidR="00635EC5">
        <w:t>i</w:t>
      </w:r>
      <w:r>
        <w:t>dentities.</w:t>
      </w:r>
    </w:p>
    <w:p w:rsidR="00556142" w:rsidRDefault="00556142" w:rsidP="00556142">
      <w:pPr>
        <w:spacing w:after="200" w:line="360" w:lineRule="auto"/>
        <w:jc w:val="both"/>
      </w:pPr>
      <w:r>
        <w:t>Although this exploratory analysis is limited in scale, it provides empirical evidence supporting broader claims about the emergence of hybrid language practices in digital communication environments.</w:t>
      </w:r>
    </w:p>
    <w:p w:rsidR="007661C1" w:rsidRDefault="007661C1" w:rsidP="007661C1">
      <w:pPr>
        <w:spacing w:after="200" w:line="360" w:lineRule="auto"/>
        <w:jc w:val="center"/>
      </w:pPr>
      <w:r>
        <w:t xml:space="preserve">Table II. </w:t>
      </w:r>
      <w:r w:rsidRPr="007661C1">
        <w:t>Examples of Code-Mixing in Malayalam–English Digital Communication</w:t>
      </w:r>
    </w:p>
    <w:tbl>
      <w:tblPr>
        <w:tblW w:w="0" w:type="auto"/>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684"/>
        <w:gridCol w:w="2462"/>
        <w:gridCol w:w="3184"/>
      </w:tblGrid>
      <w:tr w:rsidR="007661C1" w:rsidRPr="007661C1" w:rsidTr="007661C1">
        <w:trPr>
          <w:tblHeader/>
          <w:tblCellSpacing w:w="15" w:type="dxa"/>
        </w:trPr>
        <w:tc>
          <w:tcPr>
            <w:tcW w:w="0" w:type="auto"/>
            <w:vAlign w:val="center"/>
            <w:hideMark/>
          </w:tcPr>
          <w:p w:rsidR="007661C1" w:rsidRPr="007661C1" w:rsidRDefault="007661C1" w:rsidP="007661C1">
            <w:pPr>
              <w:spacing w:after="200" w:line="360" w:lineRule="auto"/>
              <w:jc w:val="center"/>
              <w:rPr>
                <w:b/>
                <w:bCs/>
              </w:rPr>
            </w:pPr>
            <w:r w:rsidRPr="007661C1">
              <w:rPr>
                <w:b/>
                <w:bCs/>
              </w:rPr>
              <w:t>Message</w:t>
            </w:r>
          </w:p>
        </w:tc>
        <w:tc>
          <w:tcPr>
            <w:tcW w:w="0" w:type="auto"/>
            <w:vAlign w:val="center"/>
            <w:hideMark/>
          </w:tcPr>
          <w:p w:rsidR="007661C1" w:rsidRPr="007661C1" w:rsidRDefault="007661C1" w:rsidP="007661C1">
            <w:pPr>
              <w:spacing w:after="200" w:line="360" w:lineRule="auto"/>
              <w:jc w:val="center"/>
              <w:rPr>
                <w:b/>
                <w:bCs/>
              </w:rPr>
            </w:pPr>
            <w:r w:rsidRPr="007661C1">
              <w:rPr>
                <w:b/>
                <w:bCs/>
              </w:rPr>
              <w:t>Type of Code-Mixing</w:t>
            </w:r>
          </w:p>
        </w:tc>
        <w:tc>
          <w:tcPr>
            <w:tcW w:w="0" w:type="auto"/>
            <w:vAlign w:val="center"/>
            <w:hideMark/>
          </w:tcPr>
          <w:p w:rsidR="007661C1" w:rsidRPr="007661C1" w:rsidRDefault="007661C1" w:rsidP="007661C1">
            <w:pPr>
              <w:spacing w:after="200" w:line="360" w:lineRule="auto"/>
              <w:jc w:val="center"/>
              <w:rPr>
                <w:b/>
                <w:bCs/>
              </w:rPr>
            </w:pPr>
            <w:r w:rsidRPr="007661C1">
              <w:rPr>
                <w:b/>
                <w:bCs/>
              </w:rPr>
              <w:t>Explanation</w:t>
            </w:r>
          </w:p>
        </w:tc>
      </w:tr>
      <w:tr w:rsidR="007661C1" w:rsidRPr="007661C1" w:rsidTr="007661C1">
        <w:trPr>
          <w:tblCellSpacing w:w="15" w:type="dxa"/>
        </w:trPr>
        <w:tc>
          <w:tcPr>
            <w:tcW w:w="0" w:type="auto"/>
            <w:vAlign w:val="center"/>
            <w:hideMark/>
          </w:tcPr>
          <w:p w:rsidR="007661C1" w:rsidRPr="007661C1" w:rsidRDefault="007661C1" w:rsidP="007661C1">
            <w:pPr>
              <w:spacing w:after="200" w:line="360" w:lineRule="auto"/>
              <w:jc w:val="center"/>
            </w:pPr>
            <w:r w:rsidRPr="007661C1">
              <w:t>"</w:t>
            </w:r>
            <w:r w:rsidRPr="007661C1">
              <w:rPr>
                <w:rFonts w:ascii="Nirmala UI" w:hAnsi="Nirmala UI" w:cs="Nirmala UI"/>
              </w:rPr>
              <w:t>ഇന്നലെ</w:t>
            </w:r>
            <w:r w:rsidRPr="007661C1">
              <w:t xml:space="preserve"> post </w:t>
            </w:r>
            <w:r w:rsidRPr="007661C1">
              <w:rPr>
                <w:rFonts w:ascii="Nirmala UI" w:hAnsi="Nirmala UI" w:cs="Nirmala UI"/>
              </w:rPr>
              <w:t>ചെയ്ത</w:t>
            </w:r>
            <w:r w:rsidRPr="007661C1">
              <w:t xml:space="preserve"> video </w:t>
            </w:r>
            <w:r w:rsidRPr="007661C1">
              <w:rPr>
                <w:rFonts w:ascii="Nirmala UI" w:hAnsi="Nirmala UI" w:cs="Nirmala UI"/>
              </w:rPr>
              <w:t>നു</w:t>
            </w:r>
            <w:r w:rsidRPr="007661C1">
              <w:t xml:space="preserve"> </w:t>
            </w:r>
            <w:r w:rsidRPr="007661C1">
              <w:rPr>
                <w:rFonts w:ascii="Nirmala UI" w:hAnsi="Nirmala UI" w:cs="Nirmala UI"/>
              </w:rPr>
              <w:t>നല്ല</w:t>
            </w:r>
            <w:r w:rsidRPr="007661C1">
              <w:t xml:space="preserve"> response </w:t>
            </w:r>
            <w:r w:rsidRPr="007661C1">
              <w:rPr>
                <w:rFonts w:ascii="Nirmala UI" w:hAnsi="Nirmala UI" w:cs="Nirmala UI"/>
              </w:rPr>
              <w:t>കിട്ടി</w:t>
            </w:r>
            <w:r w:rsidRPr="007661C1">
              <w:t>"</w:t>
            </w:r>
          </w:p>
        </w:tc>
        <w:tc>
          <w:tcPr>
            <w:tcW w:w="0" w:type="auto"/>
            <w:vAlign w:val="center"/>
            <w:hideMark/>
          </w:tcPr>
          <w:p w:rsidR="007661C1" w:rsidRPr="007661C1" w:rsidRDefault="007661C1" w:rsidP="007661C1">
            <w:pPr>
              <w:spacing w:after="200" w:line="360" w:lineRule="auto"/>
              <w:jc w:val="center"/>
            </w:pPr>
            <w:r w:rsidRPr="007661C1">
              <w:t>Lexical borrowing</w:t>
            </w:r>
          </w:p>
        </w:tc>
        <w:tc>
          <w:tcPr>
            <w:tcW w:w="0" w:type="auto"/>
            <w:vAlign w:val="center"/>
            <w:hideMark/>
          </w:tcPr>
          <w:p w:rsidR="007661C1" w:rsidRPr="007661C1" w:rsidRDefault="007661C1" w:rsidP="007661C1">
            <w:pPr>
              <w:spacing w:after="200" w:line="360" w:lineRule="auto"/>
              <w:jc w:val="center"/>
            </w:pPr>
            <w:r w:rsidRPr="007661C1">
              <w:t>English words embedded in Malayalam syntax</w:t>
            </w:r>
          </w:p>
        </w:tc>
      </w:tr>
      <w:tr w:rsidR="007661C1" w:rsidRPr="007661C1" w:rsidTr="007661C1">
        <w:trPr>
          <w:tblCellSpacing w:w="15" w:type="dxa"/>
        </w:trPr>
        <w:tc>
          <w:tcPr>
            <w:tcW w:w="0" w:type="auto"/>
            <w:vAlign w:val="center"/>
            <w:hideMark/>
          </w:tcPr>
          <w:p w:rsidR="007661C1" w:rsidRPr="007661C1" w:rsidRDefault="007661C1" w:rsidP="007661C1">
            <w:pPr>
              <w:spacing w:after="200" w:line="360" w:lineRule="auto"/>
              <w:jc w:val="center"/>
            </w:pPr>
            <w:r w:rsidRPr="007661C1">
              <w:t>"</w:t>
            </w:r>
            <w:r w:rsidRPr="007661C1">
              <w:rPr>
                <w:rFonts w:ascii="Nirmala UI" w:hAnsi="Nirmala UI" w:cs="Nirmala UI"/>
              </w:rPr>
              <w:t>അത്</w:t>
            </w:r>
            <w:r w:rsidRPr="007661C1">
              <w:t xml:space="preserve"> upload </w:t>
            </w:r>
            <w:r w:rsidRPr="007661C1">
              <w:rPr>
                <w:rFonts w:ascii="Nirmala UI" w:hAnsi="Nirmala UI" w:cs="Nirmala UI"/>
              </w:rPr>
              <w:t>ചെയ്തോ</w:t>
            </w:r>
            <w:r w:rsidRPr="007661C1">
              <w:t>?"</w:t>
            </w:r>
          </w:p>
        </w:tc>
        <w:tc>
          <w:tcPr>
            <w:tcW w:w="0" w:type="auto"/>
            <w:vAlign w:val="center"/>
            <w:hideMark/>
          </w:tcPr>
          <w:p w:rsidR="007661C1" w:rsidRPr="007661C1" w:rsidRDefault="007661C1" w:rsidP="007661C1">
            <w:pPr>
              <w:spacing w:after="200" w:line="360" w:lineRule="auto"/>
              <w:jc w:val="center"/>
            </w:pPr>
            <w:r w:rsidRPr="007661C1">
              <w:t>Structural mixing</w:t>
            </w:r>
          </w:p>
        </w:tc>
        <w:tc>
          <w:tcPr>
            <w:tcW w:w="0" w:type="auto"/>
            <w:vAlign w:val="center"/>
            <w:hideMark/>
          </w:tcPr>
          <w:p w:rsidR="007661C1" w:rsidRPr="007661C1" w:rsidRDefault="007661C1" w:rsidP="007661C1">
            <w:pPr>
              <w:spacing w:after="200" w:line="360" w:lineRule="auto"/>
              <w:jc w:val="center"/>
            </w:pPr>
            <w:r w:rsidRPr="007661C1">
              <w:t>English verb integrated with Malayalam grammar</w:t>
            </w:r>
          </w:p>
        </w:tc>
      </w:tr>
      <w:tr w:rsidR="007661C1" w:rsidRPr="007661C1" w:rsidTr="007661C1">
        <w:trPr>
          <w:tblCellSpacing w:w="15" w:type="dxa"/>
        </w:trPr>
        <w:tc>
          <w:tcPr>
            <w:tcW w:w="0" w:type="auto"/>
            <w:vAlign w:val="center"/>
            <w:hideMark/>
          </w:tcPr>
          <w:p w:rsidR="007661C1" w:rsidRPr="007661C1" w:rsidRDefault="007661C1" w:rsidP="007661C1">
            <w:pPr>
              <w:spacing w:after="200" w:line="360" w:lineRule="auto"/>
              <w:jc w:val="center"/>
            </w:pPr>
            <w:r w:rsidRPr="007661C1">
              <w:t xml:space="preserve">"Meeting cancel </w:t>
            </w:r>
            <w:r w:rsidRPr="007661C1">
              <w:rPr>
                <w:rFonts w:ascii="Nirmala UI" w:hAnsi="Nirmala UI" w:cs="Nirmala UI"/>
              </w:rPr>
              <w:t>ആയി</w:t>
            </w:r>
            <w:r w:rsidRPr="007661C1">
              <w:t xml:space="preserve"> </w:t>
            </w:r>
            <w:r w:rsidRPr="007661C1">
              <w:rPr>
                <w:rFonts w:ascii="Segoe UI Emoji" w:hAnsi="Segoe UI Emoji" w:cs="Segoe UI Emoji"/>
              </w:rPr>
              <w:t>😅</w:t>
            </w:r>
            <w:r w:rsidRPr="007661C1">
              <w:t>"</w:t>
            </w:r>
          </w:p>
        </w:tc>
        <w:tc>
          <w:tcPr>
            <w:tcW w:w="0" w:type="auto"/>
            <w:vAlign w:val="center"/>
            <w:hideMark/>
          </w:tcPr>
          <w:p w:rsidR="007661C1" w:rsidRPr="007661C1" w:rsidRDefault="007661C1" w:rsidP="007661C1">
            <w:pPr>
              <w:spacing w:after="200" w:line="360" w:lineRule="auto"/>
              <w:jc w:val="center"/>
            </w:pPr>
            <w:r w:rsidRPr="007661C1">
              <w:t>Emoji-supported communication</w:t>
            </w:r>
          </w:p>
        </w:tc>
        <w:tc>
          <w:tcPr>
            <w:tcW w:w="0" w:type="auto"/>
            <w:vAlign w:val="center"/>
            <w:hideMark/>
          </w:tcPr>
          <w:p w:rsidR="007661C1" w:rsidRPr="007661C1" w:rsidRDefault="007661C1" w:rsidP="007661C1">
            <w:pPr>
              <w:spacing w:after="200" w:line="360" w:lineRule="auto"/>
              <w:jc w:val="center"/>
            </w:pPr>
            <w:r w:rsidRPr="007661C1">
              <w:t>Emoji adds emotional meaning</w:t>
            </w:r>
          </w:p>
        </w:tc>
      </w:tr>
    </w:tbl>
    <w:p w:rsidR="007661C1" w:rsidRPr="00556142" w:rsidRDefault="007661C1" w:rsidP="007661C1">
      <w:pPr>
        <w:spacing w:after="200" w:line="360" w:lineRule="auto"/>
        <w:jc w:val="center"/>
      </w:pPr>
    </w:p>
    <w:p w:rsidR="00E23347" w:rsidRDefault="00000000" w:rsidP="001E4FCF">
      <w:pPr>
        <w:pStyle w:val="Heading2"/>
        <w:jc w:val="both"/>
      </w:pPr>
      <w:r>
        <w:t>Cultural Exchange and Linguistic Borrowing</w:t>
      </w:r>
    </w:p>
    <w:p w:rsidR="00E23347" w:rsidRDefault="00000000" w:rsidP="001E4FCF">
      <w:pPr>
        <w:spacing w:after="200" w:line="360" w:lineRule="auto"/>
        <w:jc w:val="both"/>
      </w:pPr>
      <w:r>
        <w:t xml:space="preserve">Neo-communication has accelerated cultural exchange and linguistic borrowing. English words like 'like,' 'post,' 'share,' and 'update' have been adopted into languages worldwide, often retaining their English form even when alternatives exist in the local language. In Malayalam, for instance, </w:t>
      </w:r>
      <w:r>
        <w:lastRenderedPageBreak/>
        <w:t>people commonly use 'update' rather than a Malayalam equivalent when referring to social media posts.</w:t>
      </w:r>
    </w:p>
    <w:p w:rsidR="00E23347" w:rsidRDefault="00000000" w:rsidP="001E4FCF">
      <w:pPr>
        <w:spacing w:after="200" w:line="360" w:lineRule="auto"/>
        <w:jc w:val="both"/>
      </w:pPr>
      <w:r>
        <w:t>This borrowing reflects the global nature of digital communication but also raises concerns about linguistic homogenization. When technical vocabulary is dominated by English terms, it can reinforce the perception that English is the language of modernity and innovation. This dynamic can undermine efforts to develop technical terminology in other languages (Phillipson, 2003).</w:t>
      </w:r>
    </w:p>
    <w:p w:rsidR="00E23347" w:rsidRDefault="00000000" w:rsidP="001E4FCF">
      <w:pPr>
        <w:pStyle w:val="Heading2"/>
        <w:jc w:val="both"/>
      </w:pPr>
      <w:r>
        <w:t>Revival of Regional Languages</w:t>
      </w:r>
    </w:p>
    <w:p w:rsidR="00E23347" w:rsidRDefault="00000000" w:rsidP="001E4FCF">
      <w:pPr>
        <w:spacing w:after="200" w:line="360" w:lineRule="auto"/>
        <w:jc w:val="both"/>
      </w:pPr>
      <w:r>
        <w:t>Paradoxically, while language technology might seem to favor dominant languages, it has also enabled the revival and preservation of regional and minority languages. Unicode standardization has made it possible to represent virtually any writing system digitally. Social media platforms support dozens of languages, allowing speakers of minority languages to communicate and create content in their native tongues.</w:t>
      </w:r>
    </w:p>
    <w:p w:rsidR="00E23347" w:rsidRDefault="00000000" w:rsidP="001E4FCF">
      <w:pPr>
        <w:spacing w:after="200" w:line="360" w:lineRule="auto"/>
        <w:jc w:val="both"/>
      </w:pPr>
      <w:r>
        <w:t>AI tools are being developed for low-resource languages—those with limited digital presence and training data. Projects like Google's Open Speech Recording platform crowdsource speech data for underrepresented languages. Community-driven efforts are creating digital resources, from spell-checkers to language learning apps, that support linguistic diversity (Bird, 2020).</w:t>
      </w:r>
    </w:p>
    <w:p w:rsidR="00E23347" w:rsidRDefault="00000000" w:rsidP="001E4FCF">
      <w:pPr>
        <w:spacing w:after="200" w:line="360" w:lineRule="auto"/>
        <w:jc w:val="both"/>
      </w:pPr>
      <w:r>
        <w:t>Social media has become a space where regional languages thrive. Young people post in their local languages, create memes using local scripts, and share content that celebrates regional culture. This digital vitality can counter language shift toward dominant languages, particularly when younger generations engage with their heritage languages online.</w:t>
      </w:r>
    </w:p>
    <w:p w:rsidR="00E23347" w:rsidRDefault="00000000" w:rsidP="001E4FCF">
      <w:pPr>
        <w:pStyle w:val="Heading1"/>
        <w:jc w:val="both"/>
      </w:pPr>
      <w:r>
        <w:t>Educational Transformations</w:t>
      </w:r>
    </w:p>
    <w:p w:rsidR="00E23347" w:rsidRDefault="00000000" w:rsidP="001E4FCF">
      <w:pPr>
        <w:pStyle w:val="Heading2"/>
        <w:jc w:val="both"/>
      </w:pPr>
      <w:r>
        <w:t>E-Learning and M-Learning in Multilingual Contexts</w:t>
      </w:r>
    </w:p>
    <w:p w:rsidR="00E23347" w:rsidRDefault="00000000" w:rsidP="001E4FCF">
      <w:pPr>
        <w:spacing w:after="200" w:line="360" w:lineRule="auto"/>
        <w:jc w:val="both"/>
      </w:pPr>
      <w:r>
        <w:t>E-learning (electronic learning) and m-learning (mobile learning) have expanded educational access globally. Online platforms like Coursera, Khan Academy, and regional alternatives offer courses in multiple languages, making education available to people who previously lacked access to quality instruction. The COVID-19 pandemic accelerated this shift, forcing educational institutions worldwide to rapidly adopt digital learning platforms (Dhawan, 2020).</w:t>
      </w:r>
    </w:p>
    <w:p w:rsidR="00E23347" w:rsidRDefault="00000000" w:rsidP="001E4FCF">
      <w:pPr>
        <w:spacing w:after="200" w:line="360" w:lineRule="auto"/>
        <w:jc w:val="both"/>
      </w:pPr>
      <w:r>
        <w:lastRenderedPageBreak/>
        <w:t>Language technology enhances these platforms' effectiveness. Automated captioning makes video lectures accessible to deaf and hard-of-hearing students while also supporting language learners. Translation tools enable students to access content in languages they're still learning. Speech synthesis can read text aloud for students with visual impairments or reading difficulties.</w:t>
      </w:r>
    </w:p>
    <w:p w:rsidR="00E23347" w:rsidRDefault="00000000" w:rsidP="001E4FCF">
      <w:pPr>
        <w:spacing w:after="200" w:line="360" w:lineRule="auto"/>
        <w:jc w:val="both"/>
      </w:pPr>
      <w:r>
        <w:t>Mobile learning is particularly significant in developing regions where smartphone penetration exceeds computer ownership. Language apps like Duolingo have made language learning gamified and accessible, reaching hundreds of millions of users worldwide. These apps use NLP to provide personalized feedback, adaptive difficulty, and natural language practice opportunities.</w:t>
      </w:r>
    </w:p>
    <w:p w:rsidR="00E23347" w:rsidRDefault="00000000" w:rsidP="001E4FCF">
      <w:pPr>
        <w:pStyle w:val="Heading2"/>
        <w:jc w:val="both"/>
      </w:pPr>
      <w:r>
        <w:t>AI Tutoring Systems and Personalized Learning</w:t>
      </w:r>
    </w:p>
    <w:p w:rsidR="00E23347" w:rsidRDefault="00000000" w:rsidP="001E4FCF">
      <w:pPr>
        <w:spacing w:after="200" w:line="360" w:lineRule="auto"/>
        <w:jc w:val="both"/>
      </w:pPr>
      <w:r>
        <w:t>AI-powered tutoring systems offer personalized learning experiences that adapt to individual student needs. These systems can identify where a student struggles, provide targeted practice, and adjust difficulty in real-time. Unlike traditional one-size-fits-all instruction, AI tutors can accommodate different learning paces and styles (Luckin et al., 2016).</w:t>
      </w:r>
    </w:p>
    <w:p w:rsidR="00E23347" w:rsidRDefault="00000000" w:rsidP="001E4FCF">
      <w:pPr>
        <w:spacing w:after="200" w:line="360" w:lineRule="auto"/>
        <w:jc w:val="both"/>
      </w:pPr>
      <w:r>
        <w:t>Language learning benefits particularly from this personalization. AI can provide immediate pronunciation feedback, correct grammar errors contextually, and generate unlimited practice exercises. Conversation practice with chatbots allows learners to practice without the anxiety of speaking with native speakers. While AI tutors can't fully replace human teachers, they serve as valuable supplements that provide additional practice opportunities.</w:t>
      </w:r>
    </w:p>
    <w:p w:rsidR="00E23347" w:rsidRDefault="00000000" w:rsidP="001E4FCF">
      <w:pPr>
        <w:pStyle w:val="Heading2"/>
        <w:jc w:val="both"/>
      </w:pPr>
      <w:r>
        <w:t>Inclusive Pedagogy Through Real-Time Translation</w:t>
      </w:r>
    </w:p>
    <w:p w:rsidR="00E23347" w:rsidRDefault="00000000" w:rsidP="001E4FCF">
      <w:pPr>
        <w:spacing w:after="200" w:line="360" w:lineRule="auto"/>
        <w:jc w:val="both"/>
      </w:pPr>
      <w:r>
        <w:t>Real-time translation is making classrooms more inclusive for multilingual students. International students can access lecture slides translated into their native languages. Discussion forums can be automatically translated, allowing students to participate in their preferred language. This technological support helps reduce the language barrier that often disadvantages non-native speakers in academic settings.</w:t>
      </w:r>
    </w:p>
    <w:p w:rsidR="00E23347" w:rsidRDefault="00000000" w:rsidP="001E4FCF">
      <w:pPr>
        <w:spacing w:after="200" w:line="360" w:lineRule="auto"/>
        <w:jc w:val="both"/>
      </w:pPr>
      <w:r>
        <w:t>However, relying heavily on translation also has drawbacks. Students might not develop proficiency in the instruction language if they consistently rely on translation. There's a balance to strike between supporting students in their native languages and helping them develop skills in additional languages necessary for academic and professional success.</w:t>
      </w:r>
    </w:p>
    <w:p w:rsidR="00E23347" w:rsidRDefault="00000000" w:rsidP="001E4FCF">
      <w:pPr>
        <w:pStyle w:val="Heading1"/>
        <w:jc w:val="both"/>
      </w:pPr>
      <w:r>
        <w:lastRenderedPageBreak/>
        <w:t>Critical Perspectives and Challenges</w:t>
      </w:r>
    </w:p>
    <w:p w:rsidR="00E23347" w:rsidRDefault="00000000" w:rsidP="001E4FCF">
      <w:pPr>
        <w:pStyle w:val="Heading2"/>
        <w:jc w:val="both"/>
      </w:pPr>
      <w:r>
        <w:t>Linguistic Simplification and Quality Concerns</w:t>
      </w:r>
    </w:p>
    <w:p w:rsidR="00E23347" w:rsidRDefault="00000000" w:rsidP="001E4FCF">
      <w:pPr>
        <w:spacing w:after="200" w:line="360" w:lineRule="auto"/>
        <w:jc w:val="both"/>
      </w:pPr>
      <w:r>
        <w:t>Critics argue that digital communication, particularly on platforms like WhatsApp and Twitter, encourages linguistic simplification that diminishes language quality. Abbreviations, emoji usage, and informal grammar might, some worry, erode traditional literacy skills and appreciation for linguistic nuance (Baron, 2008).</w:t>
      </w:r>
    </w:p>
    <w:p w:rsidR="00E23347" w:rsidRDefault="00000000" w:rsidP="001E4FCF">
      <w:pPr>
        <w:spacing w:after="200" w:line="360" w:lineRule="auto"/>
        <w:jc w:val="both"/>
      </w:pPr>
      <w:r>
        <w:t>However, research suggests a more nuanced picture. Studies show that young people are adept at code-switching between formal and informal registers, using abbreviated language in casual digital contexts while maintaining standard forms in academic or professional settings. Digital communication might not degrade language but rather add new registers to linguistic repertoires (Tagliamonte &amp; Denis, 2008).</w:t>
      </w:r>
    </w:p>
    <w:p w:rsidR="00E23347" w:rsidRDefault="00000000" w:rsidP="001E4FCF">
      <w:pPr>
        <w:spacing w:after="200" w:line="360" w:lineRule="auto"/>
        <w:jc w:val="both"/>
      </w:pPr>
      <w:r>
        <w:t>The more concerning issue might be over-reliance on language technologies for tasks that benefit from human effort. Using AI to write emails or reports might save time but could atrophy writing skills if used thoughtlessly. The key is using technology as a tool that enhances rather than replaces human capability.</w:t>
      </w:r>
    </w:p>
    <w:p w:rsidR="00E23347" w:rsidRDefault="00000000" w:rsidP="001E4FCF">
      <w:pPr>
        <w:pStyle w:val="Heading2"/>
        <w:jc w:val="both"/>
      </w:pPr>
      <w:r>
        <w:t>Data Privacy and Surveillance</w:t>
      </w:r>
    </w:p>
    <w:p w:rsidR="00E23347" w:rsidRDefault="00000000" w:rsidP="001E4FCF">
      <w:pPr>
        <w:spacing w:after="200" w:line="360" w:lineRule="auto"/>
        <w:jc w:val="both"/>
      </w:pPr>
      <w:r>
        <w:t>Language technologies collect vast amounts of personal data. Every message we send through messaging apps, every query we speak to voice assistants, and every document we translate potentially contributes to corporate and governmental databases. This data collection raises serious privacy concerns (Zuboff, 2019).</w:t>
      </w:r>
    </w:p>
    <w:p w:rsidR="00E23347" w:rsidRDefault="00000000" w:rsidP="001E4FCF">
      <w:pPr>
        <w:spacing w:after="200" w:line="360" w:lineRule="auto"/>
        <w:jc w:val="both"/>
      </w:pPr>
      <w:r>
        <w:t>Communication data is particularly sensitive because it reveals not just what we say but how we think, whom we associate with, what we believe, and what we plan. This information can be used for targeted advertising, political manipulation, or government surveillance. The question of who owns our linguistic data and how it should be governed remains contentious.</w:t>
      </w:r>
    </w:p>
    <w:p w:rsidR="00E23347" w:rsidRDefault="00000000" w:rsidP="001E4FCF">
      <w:pPr>
        <w:spacing w:after="200" w:line="360" w:lineRule="auto"/>
        <w:jc w:val="both"/>
      </w:pPr>
      <w:r>
        <w:t>There's a fundamental tension between the functionality of language technologies and privacy protection. Many features we value—predictive text, personalized recommendations, improved translation—require analyzing our communication patterns. Finding the right balance between utility and privacy is one of the central challenges of our digital age.</w:t>
      </w:r>
    </w:p>
    <w:p w:rsidR="00E23347" w:rsidRDefault="00000000" w:rsidP="001E4FCF">
      <w:pPr>
        <w:pStyle w:val="Heading2"/>
        <w:jc w:val="both"/>
      </w:pPr>
      <w:r>
        <w:lastRenderedPageBreak/>
        <w:t>Dominance of Global Languages</w:t>
      </w:r>
    </w:p>
    <w:p w:rsidR="00E23347" w:rsidRDefault="00000000" w:rsidP="001E4FCF">
      <w:pPr>
        <w:spacing w:after="200" w:line="360" w:lineRule="auto"/>
        <w:jc w:val="both"/>
      </w:pPr>
      <w:r>
        <w:t>Despite efforts to support linguistic diversity, language technologies tend to reinforce the dominance of major languages, particularly English and Chinese. These languages have more training data, better-developed tools, and greater commercial investment. This creates a self-reinforcing cycle where dominant languages receive better technological support, making them even more attractive for digital communication (Kornai, 2013).</w:t>
      </w:r>
    </w:p>
    <w:p w:rsidR="00E23347" w:rsidRDefault="00000000" w:rsidP="001E4FCF">
      <w:pPr>
        <w:spacing w:after="200" w:line="360" w:lineRule="auto"/>
        <w:jc w:val="both"/>
      </w:pPr>
      <w:r>
        <w:t>Smaller languages risk digital extinction. If younger generations shift to using dominant languages online because the technological support is better, these languages might lose vitality even if still spoken in offline contexts. This digital language shift could accelerate the already concerning rate of language endangerment worldwide.</w:t>
      </w:r>
    </w:p>
    <w:p w:rsidR="00E23347" w:rsidRDefault="00000000" w:rsidP="001E4FCF">
      <w:pPr>
        <w:spacing w:after="200" w:line="360" w:lineRule="auto"/>
        <w:jc w:val="both"/>
      </w:pPr>
      <w:r>
        <w:t>Addressing this challenge requires conscious effort to develop language technologies for underrepresented languages, even when the immediate commercial incentive is limited. It also requires language communities to actively use and create content in their languages online, asserting their linguistic identity in digital spaces.</w:t>
      </w:r>
    </w:p>
    <w:p w:rsidR="00E23347" w:rsidRDefault="00000000" w:rsidP="001E4FCF">
      <w:pPr>
        <w:pStyle w:val="Heading2"/>
        <w:jc w:val="both"/>
      </w:pPr>
      <w:r>
        <w:t>Algorithmic Bias and Cultural Distortion</w:t>
      </w:r>
    </w:p>
    <w:p w:rsidR="00E23347" w:rsidRDefault="00000000" w:rsidP="001E4FCF">
      <w:pPr>
        <w:spacing w:after="200" w:line="360" w:lineRule="auto"/>
        <w:jc w:val="both"/>
      </w:pPr>
      <w:r>
        <w:t>AI systems learn from data, and if that data reflects societal biases, the AI will perpetuate and potentially amplify those biases. Language technologies are no exception. Translation systems might reinforce gender stereotypes by consistently translating neutral terms as gendered (e.g., assuming doctors are male and nurses are female). Sentiment analysis might misclassify African American Vernacular English as more negative than standard English (Sap et al., 2019).</w:t>
      </w:r>
    </w:p>
    <w:p w:rsidR="00E23347" w:rsidRDefault="00000000" w:rsidP="001E4FCF">
      <w:pPr>
        <w:spacing w:after="200" w:line="360" w:lineRule="auto"/>
        <w:jc w:val="both"/>
      </w:pPr>
      <w:r>
        <w:t>Cultural nuances pose another challenge. AI translation might produce grammatically correct output that misses cultural context, idioms, or appropriate levels of formality. A system trained primarily on Western texts might translate concepts from other cultures in ways that distort their meaning or reduce their complexity to fit Western categories.</w:t>
      </w:r>
    </w:p>
    <w:p w:rsidR="00E23347" w:rsidRDefault="00000000" w:rsidP="001E4FCF">
      <w:pPr>
        <w:spacing w:after="200" w:line="360" w:lineRule="auto"/>
        <w:jc w:val="both"/>
      </w:pPr>
      <w:r>
        <w:t>Addressing algorithmic bias requires diverse training data, interdisciplinary teams that understand both technology and culture, and ongoing auditing of systems for fairness. It also requires acknowledging that perfect objectivity is impossible; all technologies embed values and assumptions that need to be made explicit and critically examined.</w:t>
      </w:r>
    </w:p>
    <w:p w:rsidR="00E23347" w:rsidRDefault="00000000" w:rsidP="001E4FCF">
      <w:pPr>
        <w:pStyle w:val="Heading1"/>
        <w:jc w:val="both"/>
      </w:pPr>
      <w:r>
        <w:lastRenderedPageBreak/>
        <w:t>Future Directions and Recommendations</w:t>
      </w:r>
    </w:p>
    <w:p w:rsidR="00E23347" w:rsidRDefault="00000000" w:rsidP="001E4FCF">
      <w:pPr>
        <w:spacing w:after="200" w:line="360" w:lineRule="auto"/>
        <w:jc w:val="both"/>
      </w:pPr>
      <w:r>
        <w:t>As language technologies continue to evolve, we face choices about how to shape their development and use. Several key considerations should guide future work in this field.</w:t>
      </w:r>
    </w:p>
    <w:p w:rsidR="00E23347" w:rsidRDefault="00000000" w:rsidP="001E4FCF">
      <w:pPr>
        <w:spacing w:after="200" w:line="360" w:lineRule="auto"/>
        <w:jc w:val="both"/>
      </w:pPr>
      <w:r>
        <w:t>First, we must prioritize linguistic diversity. This means investing in language technologies for underrepresented languages, supporting community-driven language preservation efforts, and ensuring that technological development doesn't inadvertently accelerate language endangerment. Commercial incentives alone won't support this goal; it requires public funding and international cooperation.</w:t>
      </w:r>
    </w:p>
    <w:p w:rsidR="00E23347" w:rsidRDefault="00000000" w:rsidP="001E4FCF">
      <w:pPr>
        <w:spacing w:after="200" w:line="360" w:lineRule="auto"/>
        <w:jc w:val="both"/>
      </w:pPr>
      <w:r>
        <w:t>Second, we need stronger privacy protections for linguistic data. Clear regulations about data collection, storage, and use can help balance the benefits of language technologies with individual privacy rights. Users should have meaningful control over their communication data and understand how it's being used.</w:t>
      </w:r>
    </w:p>
    <w:p w:rsidR="00E23347" w:rsidRDefault="00000000" w:rsidP="001E4FCF">
      <w:pPr>
        <w:spacing w:after="200" w:line="360" w:lineRule="auto"/>
        <w:jc w:val="both"/>
      </w:pPr>
      <w:r>
        <w:t>Third, addressing algorithmic bias requires ongoing attention. This means diverse development teams, rigorous testing for fairness, transparent documentation of system limitations, and mechanisms for redress when systems cause harm. We should approach AI systems with appropriate skepticism rather than assuming their outputs are neutral or objective.</w:t>
      </w:r>
    </w:p>
    <w:p w:rsidR="00E23347" w:rsidRDefault="00000000" w:rsidP="001E4FCF">
      <w:pPr>
        <w:spacing w:after="200" w:line="360" w:lineRule="auto"/>
        <w:jc w:val="both"/>
      </w:pPr>
      <w:r>
        <w:t>Fourth, education must evolve to prepare people for a world of neo-communication. This includes digital literacy that goes beyond basic technology use to critical engagement with language technologies. Students should understand how these systems work, their limitations, and how to use them effectively while maintaining important human capabilities.</w:t>
      </w:r>
    </w:p>
    <w:p w:rsidR="00E23347" w:rsidRDefault="00000000" w:rsidP="001E4FCF">
      <w:pPr>
        <w:spacing w:after="200" w:line="360" w:lineRule="auto"/>
        <w:jc w:val="both"/>
      </w:pPr>
      <w:r>
        <w:t>Finally, we should maintain a balanced perspective on language change. While valid concerns exist about some effects of digital communication, linguistic innovation and change have always been part of human language. Rather than lamenting deviations from traditional forms, we might appreciate the creativity and adaptability that neo-communication demonstrates while remaining thoughtful about what might be lost.</w:t>
      </w:r>
    </w:p>
    <w:p w:rsidR="00E23347" w:rsidRDefault="00000000" w:rsidP="001E4FCF">
      <w:pPr>
        <w:pStyle w:val="Heading1"/>
        <w:jc w:val="both"/>
      </w:pPr>
      <w:r>
        <w:t>Conclusion</w:t>
      </w:r>
    </w:p>
    <w:p w:rsidR="00E23347" w:rsidRDefault="00000000" w:rsidP="001E4FCF">
      <w:pPr>
        <w:spacing w:after="200" w:line="360" w:lineRule="auto"/>
        <w:jc w:val="both"/>
      </w:pPr>
      <w:r>
        <w:t xml:space="preserve">Language technologies have fundamentally transformed how we communicate, enabling new forms of connection while raising important challenges. Neo-communication represents not </w:t>
      </w:r>
      <w:r>
        <w:lastRenderedPageBreak/>
        <w:t>merely a technological upgrade to traditional communication but a qualitative shift in how language mediates human interaction.</w:t>
      </w:r>
    </w:p>
    <w:p w:rsidR="00E23347" w:rsidRDefault="00000000" w:rsidP="001E4FCF">
      <w:pPr>
        <w:spacing w:after="200" w:line="360" w:lineRule="auto"/>
        <w:jc w:val="both"/>
      </w:pPr>
      <w:r>
        <w:t>The benefits are substantial. Machine translation breaks down language barriers, enabling global knowledge sharing. Speech technologies make computers more accessible. NLP powers tools that help us navigate information overload. Social media platforms create spaces for linguistic creativity and community formation. These technologies have democratized aspects of communication, education, and access to information.</w:t>
      </w:r>
    </w:p>
    <w:p w:rsidR="00E23347" w:rsidRDefault="00000000" w:rsidP="001E4FCF">
      <w:pPr>
        <w:spacing w:after="200" w:line="360" w:lineRule="auto"/>
        <w:jc w:val="both"/>
      </w:pPr>
      <w:r>
        <w:t>Yet challenges remain. Privacy concerns, algorithmic bias, the dominance of major languages, and questions about linguistic quality all demand attention. The same technologies that enable communication can also surveil it. The systems that bridge language differences can also distort cultural meanings. The platforms that support linguistic diversity can also accelerate language shift.</w:t>
      </w:r>
    </w:p>
    <w:p w:rsidR="00E23347" w:rsidRDefault="00000000" w:rsidP="001E4FCF">
      <w:pPr>
        <w:spacing w:after="200" w:line="360" w:lineRule="auto"/>
        <w:jc w:val="both"/>
      </w:pPr>
      <w:r>
        <w:t>Moving forward, we must approach language technologies with both enthusiasm and critical awareness. We should harness their potential while addressing their limitations and risks. This requires thoughtful policy, inclusive development practices, ongoing research, and digital literacy that equips people to navigate neo-communication effectively.</w:t>
      </w:r>
    </w:p>
    <w:p w:rsidR="00E23347" w:rsidRDefault="00000000" w:rsidP="001E4FCF">
      <w:pPr>
        <w:spacing w:after="200" w:line="360" w:lineRule="auto"/>
        <w:jc w:val="both"/>
      </w:pPr>
      <w:r>
        <w:t>Ultimately, the goal should be technologies that enhance human communication without erasing linguistic diversity or compromising privacy and cultural authenticity. Language technologies should serve humans, preserving what makes human communication valuable while extending our communicative capabilities in beneficial ways. The future of neo-communication depends on the choices we make today about how to develop and deploy these powerful tools.</w:t>
      </w:r>
    </w:p>
    <w:p w:rsidR="00E23347" w:rsidRDefault="00000000" w:rsidP="001E4FCF">
      <w:pPr>
        <w:jc w:val="both"/>
      </w:pPr>
      <w:r>
        <w:br w:type="page"/>
      </w:r>
    </w:p>
    <w:p w:rsidR="00E23347" w:rsidRDefault="00000000" w:rsidP="001E4FCF">
      <w:pPr>
        <w:pStyle w:val="Heading1"/>
        <w:jc w:val="both"/>
      </w:pPr>
      <w:r>
        <w:lastRenderedPageBreak/>
        <w:t>References</w:t>
      </w:r>
    </w:p>
    <w:p w:rsidR="00E23347" w:rsidRDefault="00000000" w:rsidP="001E4FCF">
      <w:pPr>
        <w:spacing w:after="120" w:line="360" w:lineRule="auto"/>
        <w:jc w:val="both"/>
      </w:pPr>
      <w:r>
        <w:t xml:space="preserve">Androutsopoulos, J. (2011). Language change and digital media: A review of conceptions and evidence. In T. Kristiansen &amp; N. Coupland (Eds.), </w:t>
      </w:r>
      <w:r>
        <w:rPr>
          <w:i/>
          <w:iCs/>
        </w:rPr>
        <w:t>Standard languages and language standards in a changing Europe</w:t>
      </w:r>
      <w:r>
        <w:t xml:space="preserve"> (pp. 145-161). Novus Press.</w:t>
      </w:r>
    </w:p>
    <w:p w:rsidR="00E23347" w:rsidRDefault="00000000" w:rsidP="001E4FCF">
      <w:pPr>
        <w:spacing w:after="120" w:line="360" w:lineRule="auto"/>
        <w:jc w:val="both"/>
      </w:pPr>
      <w:r>
        <w:t xml:space="preserve">Bahdanau, D., Cho, K., &amp; Bengio, Y. (2015). Neural machine translation by jointly learning to align and translate. </w:t>
      </w:r>
      <w:r>
        <w:rPr>
          <w:i/>
          <w:iCs/>
        </w:rPr>
        <w:t>Proceedings of the International Conference on Learning Representations</w:t>
      </w:r>
      <w:r>
        <w:t>.</w:t>
      </w:r>
    </w:p>
    <w:p w:rsidR="00E23347" w:rsidRDefault="00000000" w:rsidP="001E4FCF">
      <w:pPr>
        <w:spacing w:after="120" w:line="360" w:lineRule="auto"/>
        <w:jc w:val="both"/>
      </w:pPr>
      <w:r>
        <w:t xml:space="preserve">Baron, N. S. (2008). </w:t>
      </w:r>
      <w:r>
        <w:rPr>
          <w:i/>
          <w:iCs/>
        </w:rPr>
        <w:t>Always on: Language in an online and mobile world</w:t>
      </w:r>
      <w:r>
        <w:t>. Oxford University Press.</w:t>
      </w:r>
    </w:p>
    <w:p w:rsidR="00E23347" w:rsidRDefault="00000000" w:rsidP="001E4FCF">
      <w:pPr>
        <w:spacing w:after="120" w:line="360" w:lineRule="auto"/>
        <w:jc w:val="both"/>
      </w:pPr>
      <w:r>
        <w:t xml:space="preserve">Bird, S. (2020). Decolonising speech and language technology. In </w:t>
      </w:r>
      <w:r>
        <w:rPr>
          <w:i/>
          <w:iCs/>
        </w:rPr>
        <w:t>Proceedings of the 28th International Conference on Computational Linguistics</w:t>
      </w:r>
      <w:r>
        <w:t xml:space="preserve"> (pp. 3504-3519).</w:t>
      </w:r>
    </w:p>
    <w:p w:rsidR="00E23347" w:rsidRDefault="00000000" w:rsidP="001E4FCF">
      <w:pPr>
        <w:spacing w:after="120" w:line="360" w:lineRule="auto"/>
        <w:jc w:val="both"/>
      </w:pPr>
      <w:r>
        <w:t xml:space="preserve">Brown, T. B., Mann, B., Ryder, N., Subbiah, M., Kaplan, J., Dhariwal, P., ... &amp; Amodei, D. (2020). Language models are few-shot learners. </w:t>
      </w:r>
      <w:r>
        <w:rPr>
          <w:i/>
          <w:iCs/>
        </w:rPr>
        <w:t>Advances in Neural Information Processing Systems</w:t>
      </w:r>
      <w:r>
        <w:t>, 33, 1877-1901.</w:t>
      </w:r>
    </w:p>
    <w:p w:rsidR="00E23347" w:rsidRDefault="00000000" w:rsidP="001E4FCF">
      <w:pPr>
        <w:spacing w:after="120" w:line="360" w:lineRule="auto"/>
        <w:jc w:val="both"/>
      </w:pPr>
      <w:r>
        <w:t xml:space="preserve">Cambria, E., Schuller, B., Xia, Y., &amp; Havasi, C. (2013). New avenues in opinion mining and sentiment analysis. </w:t>
      </w:r>
      <w:r>
        <w:rPr>
          <w:i/>
          <w:iCs/>
        </w:rPr>
        <w:t>IEEE Intelligent Systems</w:t>
      </w:r>
      <w:r>
        <w:t>, 28(2), 15-21.</w:t>
      </w:r>
    </w:p>
    <w:p w:rsidR="00E23347" w:rsidRDefault="00000000" w:rsidP="001E4FCF">
      <w:pPr>
        <w:spacing w:after="120" w:line="360" w:lineRule="auto"/>
        <w:jc w:val="both"/>
      </w:pPr>
      <w:r>
        <w:t xml:space="preserve">Crystal, D. (2006). </w:t>
      </w:r>
      <w:r>
        <w:rPr>
          <w:i/>
          <w:iCs/>
        </w:rPr>
        <w:t>Language and the Internet</w:t>
      </w:r>
      <w:r>
        <w:t xml:space="preserve"> (2nd ed.). Cambridge University Press.</w:t>
      </w:r>
    </w:p>
    <w:p w:rsidR="00E23347" w:rsidRDefault="00000000" w:rsidP="001E4FCF">
      <w:pPr>
        <w:spacing w:after="120" w:line="360" w:lineRule="auto"/>
        <w:jc w:val="both"/>
      </w:pPr>
      <w:r>
        <w:t xml:space="preserve">Cummins, J. (2000). </w:t>
      </w:r>
      <w:r>
        <w:rPr>
          <w:i/>
          <w:iCs/>
        </w:rPr>
        <w:t>Language, power, and pedagogy: Bilingual children in the crossfire</w:t>
      </w:r>
      <w:r>
        <w:t>. Multilingual Matters.</w:t>
      </w:r>
    </w:p>
    <w:p w:rsidR="00E23347" w:rsidRDefault="00000000" w:rsidP="001E4FCF">
      <w:pPr>
        <w:spacing w:after="120" w:line="360" w:lineRule="auto"/>
        <w:jc w:val="both"/>
      </w:pPr>
      <w:r>
        <w:t xml:space="preserve">Danesi, M. (2002). </w:t>
      </w:r>
      <w:r>
        <w:rPr>
          <w:i/>
          <w:iCs/>
        </w:rPr>
        <w:t>Understanding media semiotics</w:t>
      </w:r>
      <w:r>
        <w:t>. Bloomsbury Academic.</w:t>
      </w:r>
    </w:p>
    <w:p w:rsidR="00E23347" w:rsidRDefault="00000000" w:rsidP="001E4FCF">
      <w:pPr>
        <w:spacing w:after="120" w:line="360" w:lineRule="auto"/>
        <w:jc w:val="both"/>
      </w:pPr>
      <w:r>
        <w:t xml:space="preserve">Dhawan, S. (2020). Online learning: A panacea in the time of COVID-19 crisis. </w:t>
      </w:r>
      <w:r>
        <w:rPr>
          <w:i/>
          <w:iCs/>
        </w:rPr>
        <w:t>Journal of Educational Technology Systems</w:t>
      </w:r>
      <w:r>
        <w:t>, 49(1), 5-22.</w:t>
      </w:r>
    </w:p>
    <w:p w:rsidR="00E23347" w:rsidRDefault="00000000" w:rsidP="001E4FCF">
      <w:pPr>
        <w:spacing w:after="120" w:line="360" w:lineRule="auto"/>
        <w:jc w:val="both"/>
      </w:pPr>
      <w:r>
        <w:t xml:space="preserve">Floridi, L., &amp; Chiriatti, M. (2020). GPT-3: Its nature, scope, limits, and consequences. </w:t>
      </w:r>
      <w:r>
        <w:rPr>
          <w:i/>
          <w:iCs/>
        </w:rPr>
        <w:t>Minds and Machines</w:t>
      </w:r>
      <w:r>
        <w:t>, 30, 681-694.</w:t>
      </w:r>
    </w:p>
    <w:p w:rsidR="00E23347" w:rsidRDefault="00000000" w:rsidP="001E4FCF">
      <w:pPr>
        <w:spacing w:after="120" w:line="360" w:lineRule="auto"/>
        <w:jc w:val="both"/>
      </w:pPr>
      <w:r>
        <w:t xml:space="preserve">García, O., &amp; Wei, L. (2014). </w:t>
      </w:r>
      <w:r>
        <w:rPr>
          <w:i/>
          <w:iCs/>
        </w:rPr>
        <w:t>Translanguaging: Language, bilingualism and education</w:t>
      </w:r>
      <w:r>
        <w:t>. Palgrave Macmillan.</w:t>
      </w:r>
    </w:p>
    <w:p w:rsidR="00E23347" w:rsidRDefault="00000000" w:rsidP="001E4FCF">
      <w:pPr>
        <w:spacing w:after="120" w:line="360" w:lineRule="auto"/>
        <w:jc w:val="both"/>
      </w:pPr>
      <w:r>
        <w:t xml:space="preserve">Hoy, M. B. (2018). Alexa, Siri, Cortana, and more: An introduction to voice assistants. </w:t>
      </w:r>
      <w:r>
        <w:rPr>
          <w:i/>
          <w:iCs/>
        </w:rPr>
        <w:t>Medical Reference Services Quarterly</w:t>
      </w:r>
      <w:r>
        <w:t>, 37(1), 81-88.</w:t>
      </w:r>
    </w:p>
    <w:p w:rsidR="00E23347" w:rsidRDefault="00000000" w:rsidP="001E4FCF">
      <w:pPr>
        <w:spacing w:after="120" w:line="360" w:lineRule="auto"/>
        <w:jc w:val="both"/>
      </w:pPr>
      <w:r>
        <w:lastRenderedPageBreak/>
        <w:t xml:space="preserve">Kornai, A. (2013). Digital language death. </w:t>
      </w:r>
      <w:r>
        <w:rPr>
          <w:i/>
          <w:iCs/>
        </w:rPr>
        <w:t>PLOS ONE</w:t>
      </w:r>
      <w:r>
        <w:t>, 8(10), e77056.</w:t>
      </w:r>
    </w:p>
    <w:p w:rsidR="00E23347" w:rsidRDefault="00000000" w:rsidP="001E4FCF">
      <w:pPr>
        <w:spacing w:after="120" w:line="360" w:lineRule="auto"/>
        <w:jc w:val="both"/>
      </w:pPr>
      <w:r>
        <w:t xml:space="preserve">Kress, G., &amp; Van Leeuwen, T. (2001). </w:t>
      </w:r>
      <w:r>
        <w:rPr>
          <w:i/>
          <w:iCs/>
        </w:rPr>
        <w:t>Multimodal discourse: The modes and media of contemporary communication</w:t>
      </w:r>
      <w:r>
        <w:t>. Bloomsbury Academic.</w:t>
      </w:r>
    </w:p>
    <w:p w:rsidR="00E23347" w:rsidRDefault="00000000" w:rsidP="001E4FCF">
      <w:pPr>
        <w:spacing w:after="120" w:line="360" w:lineRule="auto"/>
        <w:jc w:val="both"/>
      </w:pPr>
      <w:r>
        <w:t xml:space="preserve">Kumar, R. (2019). </w:t>
      </w:r>
      <w:r>
        <w:rPr>
          <w:i/>
          <w:iCs/>
        </w:rPr>
        <w:t>Digital communication and language</w:t>
      </w:r>
      <w:r>
        <w:t>. Sage Publications.</w:t>
      </w:r>
    </w:p>
    <w:p w:rsidR="00E23347" w:rsidRDefault="00000000" w:rsidP="001E4FCF">
      <w:pPr>
        <w:spacing w:after="120" w:line="360" w:lineRule="auto"/>
        <w:jc w:val="both"/>
      </w:pPr>
      <w:r>
        <w:t xml:space="preserve">Luckin, R., Holmes, W., Griffiths, M., &amp; Forcier, L. B. (2016). </w:t>
      </w:r>
      <w:r>
        <w:rPr>
          <w:i/>
          <w:iCs/>
        </w:rPr>
        <w:t>Intelligence unleashed: An argument for AI in education</w:t>
      </w:r>
      <w:r>
        <w:t>. Pearson.</w:t>
      </w:r>
    </w:p>
    <w:p w:rsidR="00E23347" w:rsidRDefault="00000000" w:rsidP="001E4FCF">
      <w:pPr>
        <w:spacing w:after="120" w:line="360" w:lineRule="auto"/>
        <w:jc w:val="both"/>
      </w:pPr>
      <w:r>
        <w:t xml:space="preserve">Nayar, P. K. (2014). </w:t>
      </w:r>
      <w:r>
        <w:rPr>
          <w:i/>
          <w:iCs/>
        </w:rPr>
        <w:t>Posthumanism</w:t>
      </w:r>
      <w:r>
        <w:t>. Polity Press.</w:t>
      </w:r>
    </w:p>
    <w:p w:rsidR="00E23347" w:rsidRDefault="00000000" w:rsidP="001E4FCF">
      <w:pPr>
        <w:spacing w:after="120" w:line="360" w:lineRule="auto"/>
        <w:jc w:val="both"/>
      </w:pPr>
      <w:r>
        <w:t xml:space="preserve">Phillipson, R. (2003). </w:t>
      </w:r>
      <w:r>
        <w:rPr>
          <w:i/>
          <w:iCs/>
        </w:rPr>
        <w:t>English-only Europe? Challenging language policy</w:t>
      </w:r>
      <w:r>
        <w:t>. Routledge.</w:t>
      </w:r>
    </w:p>
    <w:p w:rsidR="00E23347" w:rsidRDefault="00000000" w:rsidP="001E4FCF">
      <w:pPr>
        <w:spacing w:after="120" w:line="360" w:lineRule="auto"/>
        <w:jc w:val="both"/>
      </w:pPr>
      <w:r>
        <w:t xml:space="preserve">Pym, A. (2004). </w:t>
      </w:r>
      <w:r>
        <w:rPr>
          <w:i/>
          <w:iCs/>
        </w:rPr>
        <w:t>The moving text: Localization, translation, and distribution</w:t>
      </w:r>
      <w:r>
        <w:t>. John Benjamins Publishing.</w:t>
      </w:r>
    </w:p>
    <w:p w:rsidR="00E23347" w:rsidRDefault="00000000" w:rsidP="001E4FCF">
      <w:pPr>
        <w:spacing w:after="120" w:line="360" w:lineRule="auto"/>
        <w:jc w:val="both"/>
      </w:pPr>
      <w:r>
        <w:t xml:space="preserve">Sap, M., Card, D., Gabriel, S., Choi, Y., &amp; Smith, N. A. (2019). The risk of racial bias in hate speech detection. In </w:t>
      </w:r>
      <w:r>
        <w:rPr>
          <w:i/>
          <w:iCs/>
        </w:rPr>
        <w:t>Proceedings of the 57th Annual Meeting of the Association for Computational Linguistics</w:t>
      </w:r>
      <w:r>
        <w:t xml:space="preserve"> (pp. 1668-1678).</w:t>
      </w:r>
    </w:p>
    <w:p w:rsidR="00E23347" w:rsidRDefault="00000000" w:rsidP="001E4FCF">
      <w:pPr>
        <w:spacing w:after="120" w:line="360" w:lineRule="auto"/>
        <w:jc w:val="both"/>
      </w:pPr>
      <w:r>
        <w:t xml:space="preserve">Sridhar, K. K. (2021). </w:t>
      </w:r>
      <w:r>
        <w:rPr>
          <w:i/>
          <w:iCs/>
        </w:rPr>
        <w:t>Language in education and technology</w:t>
      </w:r>
      <w:r>
        <w:t>. Routledge.</w:t>
      </w:r>
    </w:p>
    <w:p w:rsidR="00E23347" w:rsidRDefault="00000000" w:rsidP="001E4FCF">
      <w:pPr>
        <w:spacing w:after="120" w:line="360" w:lineRule="auto"/>
        <w:jc w:val="both"/>
      </w:pPr>
      <w:r>
        <w:t xml:space="preserve">Tagliamonte, S. A., &amp; Denis, D. (2008). Linguistic ruin? LOL! Instant messaging and teen language. </w:t>
      </w:r>
      <w:r>
        <w:rPr>
          <w:i/>
          <w:iCs/>
        </w:rPr>
        <w:t>American Speech</w:t>
      </w:r>
      <w:r>
        <w:t>, 83(1), 3-34.</w:t>
      </w:r>
    </w:p>
    <w:p w:rsidR="00E23347" w:rsidRDefault="00000000" w:rsidP="001E4FCF">
      <w:pPr>
        <w:spacing w:after="120" w:line="360" w:lineRule="auto"/>
        <w:jc w:val="both"/>
      </w:pPr>
      <w:r>
        <w:t xml:space="preserve">Tatman, R. (2017). Gender and dialect bias in YouTube's automatic captions. In </w:t>
      </w:r>
      <w:r>
        <w:rPr>
          <w:i/>
          <w:iCs/>
        </w:rPr>
        <w:t>Proceedings of the First ACL Workshop on Ethics in Natural Language Processing</w:t>
      </w:r>
      <w:r>
        <w:t xml:space="preserve"> (pp. 53-59).</w:t>
      </w:r>
    </w:p>
    <w:p w:rsidR="00E23347" w:rsidRDefault="00000000" w:rsidP="001E4FCF">
      <w:pPr>
        <w:spacing w:after="120" w:line="360" w:lineRule="auto"/>
        <w:jc w:val="both"/>
      </w:pPr>
      <w:r>
        <w:t xml:space="preserve">Thurlow, C. (2006). From statistical panic to moral panic: The metadiscursive construction and popular exaggeration of new media language in the print media. </w:t>
      </w:r>
      <w:r>
        <w:rPr>
          <w:i/>
          <w:iCs/>
        </w:rPr>
        <w:t>Journal of Computer-Mediated Communication</w:t>
      </w:r>
      <w:r>
        <w:t>, 11(3), 667-701.</w:t>
      </w:r>
    </w:p>
    <w:p w:rsidR="00E23347" w:rsidRDefault="00000000" w:rsidP="001E4FCF">
      <w:pPr>
        <w:spacing w:after="120" w:line="360" w:lineRule="auto"/>
        <w:jc w:val="both"/>
      </w:pPr>
      <w:r>
        <w:t xml:space="preserve">Zappavigna, M. (2012). </w:t>
      </w:r>
      <w:r>
        <w:rPr>
          <w:i/>
          <w:iCs/>
        </w:rPr>
        <w:t>Discourse of Twitter and social media: How we use language to create affiliation on the web</w:t>
      </w:r>
      <w:r>
        <w:t>. Continuum.</w:t>
      </w:r>
    </w:p>
    <w:p w:rsidR="00E23347" w:rsidRDefault="00000000" w:rsidP="001E4FCF">
      <w:pPr>
        <w:spacing w:after="120" w:line="360" w:lineRule="auto"/>
        <w:jc w:val="both"/>
      </w:pPr>
      <w:r>
        <w:t xml:space="preserve">Zuboff, S. (2019). </w:t>
      </w:r>
      <w:r>
        <w:rPr>
          <w:i/>
          <w:iCs/>
        </w:rPr>
        <w:t>The age of surveillance capitalism: The fight for a human future at the new frontier of power</w:t>
      </w:r>
      <w:r>
        <w:t>. PublicAffairs.</w:t>
      </w:r>
    </w:p>
    <w:sectPr w:rsidR="00E2334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FD2"/>
    <w:multiLevelType w:val="multilevel"/>
    <w:tmpl w:val="3C5C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32BC7"/>
    <w:multiLevelType w:val="multilevel"/>
    <w:tmpl w:val="527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330B"/>
    <w:multiLevelType w:val="multilevel"/>
    <w:tmpl w:val="B23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5544C"/>
    <w:multiLevelType w:val="hybridMultilevel"/>
    <w:tmpl w:val="CDE67CFA"/>
    <w:lvl w:ilvl="0" w:tplc="F3549F58">
      <w:start w:val="1"/>
      <w:numFmt w:val="bullet"/>
      <w:lvlText w:val="●"/>
      <w:lvlJc w:val="left"/>
      <w:pPr>
        <w:ind w:left="720" w:hanging="360"/>
      </w:pPr>
    </w:lvl>
    <w:lvl w:ilvl="1" w:tplc="96AA6ED2">
      <w:start w:val="1"/>
      <w:numFmt w:val="bullet"/>
      <w:lvlText w:val="○"/>
      <w:lvlJc w:val="left"/>
      <w:pPr>
        <w:ind w:left="1440" w:hanging="360"/>
      </w:pPr>
    </w:lvl>
    <w:lvl w:ilvl="2" w:tplc="E89AE2C4">
      <w:start w:val="1"/>
      <w:numFmt w:val="bullet"/>
      <w:lvlText w:val="■"/>
      <w:lvlJc w:val="left"/>
      <w:pPr>
        <w:ind w:left="2160" w:hanging="360"/>
      </w:pPr>
    </w:lvl>
    <w:lvl w:ilvl="3" w:tplc="3FAC19A2">
      <w:start w:val="1"/>
      <w:numFmt w:val="bullet"/>
      <w:lvlText w:val="●"/>
      <w:lvlJc w:val="left"/>
      <w:pPr>
        <w:ind w:left="2880" w:hanging="360"/>
      </w:pPr>
    </w:lvl>
    <w:lvl w:ilvl="4" w:tplc="9CAE5364">
      <w:start w:val="1"/>
      <w:numFmt w:val="bullet"/>
      <w:lvlText w:val="○"/>
      <w:lvlJc w:val="left"/>
      <w:pPr>
        <w:ind w:left="3600" w:hanging="360"/>
      </w:pPr>
    </w:lvl>
    <w:lvl w:ilvl="5" w:tplc="72BC3492">
      <w:start w:val="1"/>
      <w:numFmt w:val="bullet"/>
      <w:lvlText w:val="■"/>
      <w:lvlJc w:val="left"/>
      <w:pPr>
        <w:ind w:left="4320" w:hanging="360"/>
      </w:pPr>
    </w:lvl>
    <w:lvl w:ilvl="6" w:tplc="53067A14">
      <w:start w:val="1"/>
      <w:numFmt w:val="bullet"/>
      <w:lvlText w:val="●"/>
      <w:lvlJc w:val="left"/>
      <w:pPr>
        <w:ind w:left="5040" w:hanging="360"/>
      </w:pPr>
    </w:lvl>
    <w:lvl w:ilvl="7" w:tplc="C37E58AC">
      <w:start w:val="1"/>
      <w:numFmt w:val="bullet"/>
      <w:lvlText w:val="●"/>
      <w:lvlJc w:val="left"/>
      <w:pPr>
        <w:ind w:left="5760" w:hanging="360"/>
      </w:pPr>
    </w:lvl>
    <w:lvl w:ilvl="8" w:tplc="35A2F542">
      <w:start w:val="1"/>
      <w:numFmt w:val="bullet"/>
      <w:lvlText w:val="●"/>
      <w:lvlJc w:val="left"/>
      <w:pPr>
        <w:ind w:left="6480" w:hanging="360"/>
      </w:pPr>
    </w:lvl>
  </w:abstractNum>
  <w:abstractNum w:abstractNumId="4" w15:restartNumberingAfterBreak="0">
    <w:nsid w:val="49C30887"/>
    <w:multiLevelType w:val="multilevel"/>
    <w:tmpl w:val="C354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C44BA"/>
    <w:multiLevelType w:val="multilevel"/>
    <w:tmpl w:val="9384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B75A4"/>
    <w:multiLevelType w:val="multilevel"/>
    <w:tmpl w:val="B8CA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499925">
    <w:abstractNumId w:val="3"/>
    <w:lvlOverride w:ilvl="0">
      <w:startOverride w:val="1"/>
    </w:lvlOverride>
  </w:num>
  <w:num w:numId="2" w16cid:durableId="2006472223">
    <w:abstractNumId w:val="6"/>
  </w:num>
  <w:num w:numId="3" w16cid:durableId="1766532713">
    <w:abstractNumId w:val="2"/>
  </w:num>
  <w:num w:numId="4" w16cid:durableId="1011109560">
    <w:abstractNumId w:val="4"/>
  </w:num>
  <w:num w:numId="5" w16cid:durableId="2095397923">
    <w:abstractNumId w:val="1"/>
  </w:num>
  <w:num w:numId="6" w16cid:durableId="1137333033">
    <w:abstractNumId w:val="5"/>
  </w:num>
  <w:num w:numId="7" w16cid:durableId="11942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47"/>
    <w:rsid w:val="00016662"/>
    <w:rsid w:val="00087EB0"/>
    <w:rsid w:val="001E4FCF"/>
    <w:rsid w:val="00426497"/>
    <w:rsid w:val="005124BF"/>
    <w:rsid w:val="00556142"/>
    <w:rsid w:val="00635EC5"/>
    <w:rsid w:val="007661C1"/>
    <w:rsid w:val="007F1136"/>
    <w:rsid w:val="00865CE0"/>
    <w:rsid w:val="00C73CA7"/>
    <w:rsid w:val="00E233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9C0E"/>
  <w15:docId w15:val="{0FF8945F-2C00-40CE-B661-8CD6C702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semiHidden/>
    <w:unhideWhenUsed/>
    <w:qFormat/>
    <w:pPr>
      <w:spacing w:before="16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865CE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21</Pages>
  <Words>5999</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Sumaja Sasidharan</cp:lastModifiedBy>
  <cp:revision>8</cp:revision>
  <dcterms:created xsi:type="dcterms:W3CDTF">2026-01-11T17:06:00Z</dcterms:created>
  <dcterms:modified xsi:type="dcterms:W3CDTF">2026-03-10T16:28:00Z</dcterms:modified>
</cp:coreProperties>
</file>