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567" w:rsidRDefault="006B6A73">
      <w:pPr>
        <w:jc w:val="center"/>
        <w:rPr>
          <w:rFonts w:ascii="Times New Roman" w:hAnsi="Times New Roman"/>
          <w:b/>
          <w:bCs/>
          <w:sz w:val="24"/>
          <w:szCs w:val="24"/>
        </w:rPr>
      </w:pPr>
      <w:r>
        <w:rPr>
          <w:rFonts w:ascii="Times New Roman" w:hAnsi="Times New Roman"/>
          <w:b/>
          <w:bCs/>
          <w:color w:val="1F3864"/>
          <w:sz w:val="24"/>
          <w:szCs w:val="24"/>
        </w:rPr>
        <w:t>Shoreline Change and Coastal Settlement Planning in Selected Niger Delta Communities</w:t>
      </w:r>
    </w:p>
    <w:p w:rsidR="00EA4567" w:rsidRDefault="006B6A73">
      <w:pPr>
        <w:spacing w:after="40" w:line="260" w:lineRule="auto"/>
        <w:jc w:val="center"/>
        <w:rPr>
          <w:rFonts w:ascii="Times New Roman" w:eastAsia="Calibri" w:hAnsi="Times New Roman"/>
        </w:rPr>
      </w:pPr>
      <w:r>
        <w:rPr>
          <w:rFonts w:ascii="Times New Roman" w:eastAsia="Calibri" w:hAnsi="Times New Roman"/>
        </w:rPr>
        <w:t/>
      </w:r>
    </w:p>
    <w:p w:rsidR="00EA4567" w:rsidRDefault="006B6A73">
      <w:pPr>
        <w:spacing w:after="40" w:line="260" w:lineRule="auto"/>
        <w:jc w:val="center"/>
        <w:rPr>
          <w:rFonts w:ascii="Times New Roman" w:eastAsia="Calibri" w:hAnsi="Times New Roman"/>
        </w:rPr>
      </w:pPr>
      <w:hyperlink r:id="rId6" w:history="1">
        <w:r>
          <w:rPr>
            <w:rStyle w:val="15"/>
            <w:rFonts w:ascii="Times New Roman" w:eastAsia="Calibri" w:hAnsi="Times New Roman" w:cs="Times New Roman"/>
          </w:rPr>
          <w:t/>
        </w:r>
      </w:hyperlink>
    </w:p>
    <w:p w:rsidR="00EA4567" w:rsidRDefault="006B6A73">
      <w:pPr>
        <w:spacing w:after="40" w:line="260" w:lineRule="auto"/>
        <w:jc w:val="center"/>
        <w:rPr>
          <w:rFonts w:ascii="Times New Roman" w:eastAsia="Calibri" w:hAnsi="Times New Roman"/>
        </w:rPr>
      </w:pPr>
      <w:r>
        <w:rPr>
          <w:rFonts w:ascii="Times New Roman" w:eastAsia="Calibri" w:hAnsi="Times New Roman"/>
        </w:rPr>
        <w:t xml:space="preserve"/>
      </w:r>
      <w:r>
        <w:rPr>
          <w:rFonts w:ascii="Times New Roman" w:eastAsia="Calibri" w:hAnsi="Times New Roman"/>
        </w:rPr>
        <w:t/>
      </w:r>
    </w:p>
    <w:p w:rsidR="00EA4567" w:rsidRDefault="006B6A73">
      <w:pPr>
        <w:spacing w:after="40" w:line="260" w:lineRule="auto"/>
        <w:jc w:val="center"/>
        <w:rPr>
          <w:rFonts w:ascii="Times New Roman" w:eastAsia="Calibri" w:hAnsi="Times New Roman"/>
        </w:rPr>
      </w:pPr>
      <w:proofErr w:type="spellStart"/>
      <w:r>
        <w:rPr>
          <w:rFonts w:ascii="Times New Roman" w:eastAsia="Calibri" w:hAnsi="Times New Roman"/>
        </w:rPr>
        <w:t/>
      </w:r>
      <w:proofErr w:type="spellEnd"/>
      <w:r>
        <w:rPr>
          <w:rFonts w:ascii="Times New Roman" w:eastAsia="Calibri" w:hAnsi="Times New Roman"/>
        </w:rPr>
        <w:t xml:space="preserve"/>
      </w:r>
      <w:proofErr w:type="spellStart"/>
      <w:r>
        <w:rPr>
          <w:rFonts w:ascii="Times New Roman" w:eastAsia="Calibri" w:hAnsi="Times New Roman"/>
        </w:rPr>
        <w:t/>
      </w:r>
      <w:proofErr w:type="spellEnd"/>
      <w:r>
        <w:rPr>
          <w:rFonts w:ascii="Times New Roman" w:eastAsia="Calibri" w:hAnsi="Times New Roman"/>
        </w:rPr>
        <w:t xml:space="preserve"/>
      </w:r>
      <w:proofErr w:type="spellStart"/>
      <w:r>
        <w:rPr>
          <w:rFonts w:ascii="Times New Roman" w:eastAsia="Calibri" w:hAnsi="Times New Roman"/>
        </w:rPr>
        <w:t/>
      </w:r>
      <w:proofErr w:type="spellEnd"/>
    </w:p>
    <w:p w:rsidR="00EA4567" w:rsidRDefault="006B6A73">
      <w:pPr>
        <w:spacing w:after="40" w:line="260" w:lineRule="auto"/>
        <w:jc w:val="center"/>
        <w:rPr>
          <w:rFonts w:ascii="Times New Roman" w:eastAsia="Calibri" w:hAnsi="Times New Roman"/>
          <w:color w:val="4472C4" w:themeColor="accent1"/>
          <w:u w:val="single"/>
        </w:rPr>
      </w:pPr>
      <w:r>
        <w:rPr>
          <w:rFonts w:ascii="Times New Roman" w:eastAsia="Calibri" w:hAnsi="Times New Roman"/>
          <w:color w:val="4472C4" w:themeColor="accent1"/>
          <w:u w:val="single"/>
        </w:rPr>
        <w:t/>
      </w:r>
    </w:p>
    <w:p w:rsidR="00EA4567" w:rsidRDefault="006B6A73">
      <w:pPr>
        <w:spacing w:after="40" w:line="260" w:lineRule="auto"/>
        <w:jc w:val="center"/>
        <w:rPr>
          <w:rFonts w:ascii="Times New Roman" w:eastAsia="Calibri" w:hAnsi="Times New Roman"/>
        </w:rPr>
      </w:pPr>
      <w:r>
        <w:rPr>
          <w:rFonts w:ascii="Times New Roman" w:eastAsia="Calibri" w:hAnsi="Times New Roman"/>
        </w:rPr>
        <w:t/>
      </w:r>
    </w:p>
    <w:p w:rsidR="00EA4567" w:rsidRDefault="006B6A73">
      <w:pPr>
        <w:pStyle w:val="Heading11"/>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Abstract</w:t>
      </w:r>
    </w:p>
    <w:p w:rsidR="00EA4567" w:rsidRDefault="006B6A73">
      <w:pPr>
        <w:pStyle w:val="NormalWeb"/>
        <w:spacing w:before="0" w:beforeAutospacing="0" w:after="0" w:afterAutospacing="0"/>
        <w:jc w:val="both"/>
        <w:rPr>
          <w:lang w:val="en-US"/>
        </w:rPr>
      </w:pPr>
      <w:r>
        <w:rPr>
          <w:lang w:val="en-US"/>
        </w:rPr>
        <w:t>Shoreline change poses a major geomorphological and planning challenge for densely settled estuarine commun</w:t>
      </w:r>
      <w:r>
        <w:rPr>
          <w:lang w:val="en-US"/>
        </w:rPr>
        <w:t xml:space="preserve">ities in the Niger Delta, where fluvial discharge, tidal processes and human activities continuously reshape the land–water boundary. This study examines multi-decadal shoreline dynamics along the </w:t>
      </w:r>
      <w:proofErr w:type="spellStart"/>
      <w:r>
        <w:rPr>
          <w:lang w:val="en-US"/>
        </w:rPr>
        <w:t>Sombreiro</w:t>
      </w:r>
      <w:proofErr w:type="spellEnd"/>
      <w:r>
        <w:rPr>
          <w:lang w:val="en-US"/>
        </w:rPr>
        <w:t xml:space="preserve"> River in the coastal communities of </w:t>
      </w:r>
      <w:proofErr w:type="spellStart"/>
      <w:r>
        <w:rPr>
          <w:lang w:val="en-US"/>
        </w:rPr>
        <w:t>Abonnema</w:t>
      </w:r>
      <w:proofErr w:type="spellEnd"/>
      <w:r>
        <w:rPr>
          <w:lang w:val="en-US"/>
        </w:rPr>
        <w:t>, Deg</w:t>
      </w:r>
      <w:r>
        <w:rPr>
          <w:lang w:val="en-US"/>
        </w:rPr>
        <w:t xml:space="preserve">ema and </w:t>
      </w:r>
      <w:proofErr w:type="spellStart"/>
      <w:r>
        <w:rPr>
          <w:lang w:val="en-US"/>
        </w:rPr>
        <w:t>Idama</w:t>
      </w:r>
      <w:proofErr w:type="spellEnd"/>
      <w:r>
        <w:rPr>
          <w:lang w:val="en-US"/>
        </w:rPr>
        <w:t xml:space="preserve"> and evaluates their implications for coastal settlement planning. Shoreline positions for 2005, 2010, 2015 and 2020 were extracted from medium-resolution satellite imagery and </w:t>
      </w:r>
      <w:proofErr w:type="spellStart"/>
      <w:r>
        <w:rPr>
          <w:lang w:val="en-US"/>
        </w:rPr>
        <w:t>analysed</w:t>
      </w:r>
      <w:proofErr w:type="spellEnd"/>
      <w:r>
        <w:rPr>
          <w:lang w:val="en-US"/>
        </w:rPr>
        <w:t xml:space="preserve"> using the Digital Shoreline Analysis System (DSAS) versio</w:t>
      </w:r>
      <w:r>
        <w:rPr>
          <w:lang w:val="en-US"/>
        </w:rPr>
        <w:t>n 6.1. Shoreline change was quantified using the Shoreline Change Envelope (SCE), Net Shoreline Movement (NSM), End Point Rate (EPR), Linear Regression Rate (LRR) and Weighted Linear Regression (WLR). Results reveal marked spatial variability among the com</w:t>
      </w:r>
      <w:r>
        <w:rPr>
          <w:lang w:val="en-US"/>
        </w:rPr>
        <w:t xml:space="preserve">munities. </w:t>
      </w:r>
      <w:proofErr w:type="spellStart"/>
      <w:r>
        <w:rPr>
          <w:lang w:val="en-US"/>
        </w:rPr>
        <w:t>Abonnema</w:t>
      </w:r>
      <w:proofErr w:type="spellEnd"/>
      <w:r>
        <w:rPr>
          <w:lang w:val="en-US"/>
        </w:rPr>
        <w:t xml:space="preserve"> experienced moderate but persistent erosion, with an LRR of −0.75 m/</w:t>
      </w:r>
      <w:proofErr w:type="spellStart"/>
      <w:r>
        <w:rPr>
          <w:lang w:val="en-US"/>
        </w:rPr>
        <w:t>yr</w:t>
      </w:r>
      <w:proofErr w:type="spellEnd"/>
      <w:r>
        <w:rPr>
          <w:lang w:val="en-US"/>
        </w:rPr>
        <w:t>, while Degema recorded the most severe and spatially variable retreat, with an LRR of −2.07 m/</w:t>
      </w:r>
      <w:proofErr w:type="spellStart"/>
      <w:r>
        <w:rPr>
          <w:lang w:val="en-US"/>
        </w:rPr>
        <w:t>yr</w:t>
      </w:r>
      <w:proofErr w:type="spellEnd"/>
      <w:r>
        <w:rPr>
          <w:lang w:val="en-US"/>
        </w:rPr>
        <w:t>, a mean SCE of 81.82 m and maximum recession of 74.58 m. In contrast,</w:t>
      </w:r>
      <w:r>
        <w:rPr>
          <w:lang w:val="en-US"/>
        </w:rPr>
        <w:t xml:space="preserve"> </w:t>
      </w:r>
      <w:proofErr w:type="spellStart"/>
      <w:r>
        <w:rPr>
          <w:lang w:val="en-US"/>
        </w:rPr>
        <w:t>Idama</w:t>
      </w:r>
      <w:proofErr w:type="spellEnd"/>
      <w:r>
        <w:rPr>
          <w:lang w:val="en-US"/>
        </w:rPr>
        <w:t xml:space="preserve"> exhibited dominant accretion, with an LRR of +0.73 m/</w:t>
      </w:r>
      <w:proofErr w:type="spellStart"/>
      <w:r>
        <w:rPr>
          <w:lang w:val="en-US"/>
        </w:rPr>
        <w:t>yr</w:t>
      </w:r>
      <w:proofErr w:type="spellEnd"/>
      <w:r>
        <w:rPr>
          <w:lang w:val="en-US"/>
        </w:rPr>
        <w:t xml:space="preserve"> and approximately 70% of transects gaining land. The relatively greater stability observed in </w:t>
      </w:r>
      <w:proofErr w:type="spellStart"/>
      <w:r>
        <w:rPr>
          <w:lang w:val="en-US"/>
        </w:rPr>
        <w:t>Abonnema</w:t>
      </w:r>
      <w:proofErr w:type="spellEnd"/>
      <w:r>
        <w:rPr>
          <w:lang w:val="en-US"/>
        </w:rPr>
        <w:t xml:space="preserve"> may reflect existing shoreline protection measures and favourable local geomorphological c</w:t>
      </w:r>
      <w:r>
        <w:rPr>
          <w:lang w:val="en-US"/>
        </w:rPr>
        <w:t>onditions compared with Degema. The close agreement between LRR and WLR confirms the reliability of the historical shoreline dataset. The study recommends integrating shoreline-change information into coastal settlement planning through development setback</w:t>
      </w:r>
      <w:r>
        <w:rPr>
          <w:lang w:val="en-US"/>
        </w:rPr>
        <w:t xml:space="preserve"> regulations, shoreline protection and ecosystem-based management, reservation of vulnerable waterfront corridors for public open space, and community-based land allocation strategies that direct future residential development away from erosion-prone shore</w:t>
      </w:r>
      <w:r>
        <w:rPr>
          <w:lang w:val="en-US"/>
        </w:rPr>
        <w:t>lines.</w:t>
      </w:r>
    </w:p>
    <w:p w:rsidR="00EA4567" w:rsidRDefault="00EA4567">
      <w:pPr>
        <w:pStyle w:val="firstmt-15"/>
        <w:spacing w:before="0" w:beforeAutospacing="0" w:after="0" w:afterAutospacing="0"/>
        <w:jc w:val="both"/>
      </w:pPr>
    </w:p>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 xml:space="preserve">shoreline change; Digital Shoreline Analysis System (DSAS); coastal erosion; Niger Delta; </w:t>
      </w:r>
      <w:proofErr w:type="spellStart"/>
      <w:r>
        <w:rPr>
          <w:rFonts w:ascii="Times New Roman" w:hAnsi="Times New Roman" w:cs="Times New Roman"/>
          <w:sz w:val="24"/>
          <w:szCs w:val="24"/>
        </w:rPr>
        <w:t>Sombreiro</w:t>
      </w:r>
      <w:proofErr w:type="spellEnd"/>
      <w:r>
        <w:rPr>
          <w:rFonts w:ascii="Times New Roman" w:hAnsi="Times New Roman" w:cs="Times New Roman"/>
          <w:sz w:val="24"/>
          <w:szCs w:val="24"/>
        </w:rPr>
        <w:t xml:space="preserve"> River; coastal settlement planning; geographic information systems</w:t>
      </w:r>
    </w:p>
    <w:p w:rsidR="00EA4567" w:rsidRDefault="006B6A73">
      <w:pPr>
        <w:pStyle w:val="Heading11"/>
        <w:jc w:val="both"/>
        <w:rPr>
          <w:rFonts w:ascii="Times New Roman" w:hAnsi="Times New Roman" w:cs="Times New Roman"/>
          <w:color w:val="auto"/>
          <w:sz w:val="24"/>
          <w:szCs w:val="24"/>
        </w:rPr>
      </w:pPr>
      <w:r>
        <w:rPr>
          <w:rFonts w:ascii="Times New Roman" w:hAnsi="Times New Roman" w:cs="Times New Roman"/>
          <w:color w:val="auto"/>
          <w:sz w:val="24"/>
          <w:szCs w:val="24"/>
        </w:rPr>
        <w:t>1. Introduction</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Coastlines are among the most dynamic and economically significant environments on Earth, supporting a disproportionate share of the global population, critical infrastructure and ecological resources (</w:t>
      </w:r>
      <w:proofErr w:type="spellStart"/>
      <w:r>
        <w:rPr>
          <w:rFonts w:ascii="Times New Roman" w:hAnsi="Times New Roman" w:cs="Times New Roman"/>
          <w:sz w:val="24"/>
          <w:szCs w:val="24"/>
        </w:rPr>
        <w:t>Luijendijk</w:t>
      </w:r>
      <w:proofErr w:type="spellEnd"/>
      <w:r>
        <w:rPr>
          <w:rFonts w:ascii="Times New Roman" w:hAnsi="Times New Roman" w:cs="Times New Roman"/>
          <w:sz w:val="24"/>
          <w:szCs w:val="24"/>
        </w:rPr>
        <w:t xml:space="preserve"> et al., 2018; </w:t>
      </w:r>
      <w:proofErr w:type="spellStart"/>
      <w:r>
        <w:rPr>
          <w:rFonts w:ascii="Times New Roman" w:hAnsi="Times New Roman" w:cs="Times New Roman"/>
          <w:sz w:val="24"/>
          <w:szCs w:val="24"/>
        </w:rPr>
        <w:t>Vousdoukas</w:t>
      </w:r>
      <w:proofErr w:type="spellEnd"/>
      <w:r>
        <w:rPr>
          <w:rFonts w:ascii="Times New Roman" w:hAnsi="Times New Roman" w:cs="Times New Roman"/>
          <w:sz w:val="24"/>
          <w:szCs w:val="24"/>
        </w:rPr>
        <w:t xml:space="preserve"> et al., 2020). The</w:t>
      </w:r>
      <w:r>
        <w:rPr>
          <w:rFonts w:ascii="Times New Roman" w:hAnsi="Times New Roman" w:cs="Times New Roman"/>
          <w:sz w:val="24"/>
          <w:szCs w:val="24"/>
        </w:rPr>
        <w:t>ir position is the product of continuous interaction between marine, fluvial and aeolian processes, and is increasingly modulated by anthropogenic interventions and accelerating sea-level rise (</w:t>
      </w:r>
      <w:proofErr w:type="spellStart"/>
      <w:r>
        <w:rPr>
          <w:rFonts w:ascii="Times New Roman" w:hAnsi="Times New Roman" w:cs="Times New Roman"/>
          <w:sz w:val="24"/>
          <w:szCs w:val="24"/>
        </w:rPr>
        <w:t>Mentaschi</w:t>
      </w:r>
      <w:proofErr w:type="spellEnd"/>
      <w:r>
        <w:rPr>
          <w:rFonts w:ascii="Times New Roman" w:hAnsi="Times New Roman" w:cs="Times New Roman"/>
          <w:sz w:val="24"/>
          <w:szCs w:val="24"/>
        </w:rPr>
        <w:t xml:space="preserve"> et al., 2018; </w:t>
      </w:r>
      <w:proofErr w:type="spellStart"/>
      <w:r>
        <w:rPr>
          <w:rFonts w:ascii="Times New Roman" w:hAnsi="Times New Roman" w:cs="Times New Roman"/>
          <w:sz w:val="24"/>
          <w:szCs w:val="24"/>
        </w:rPr>
        <w:t>Toimil</w:t>
      </w:r>
      <w:proofErr w:type="spellEnd"/>
      <w:r>
        <w:rPr>
          <w:rFonts w:ascii="Times New Roman" w:hAnsi="Times New Roman" w:cs="Times New Roman"/>
          <w:sz w:val="24"/>
          <w:szCs w:val="24"/>
        </w:rPr>
        <w:t xml:space="preserve"> et al., 2020). In low-lying del</w:t>
      </w:r>
      <w:r>
        <w:rPr>
          <w:rFonts w:ascii="Times New Roman" w:hAnsi="Times New Roman" w:cs="Times New Roman"/>
          <w:sz w:val="24"/>
          <w:szCs w:val="24"/>
        </w:rPr>
        <w:t xml:space="preserve">taic settings, the land–water boundary is especially mobile, responding rapidly to changes in sediment supply, hydrodynamic forcing and human disturbance. Understanding the rate, direction and spatial variability of shoreline and </w:t>
      </w:r>
      <w:r>
        <w:rPr>
          <w:rFonts w:ascii="Times New Roman" w:hAnsi="Times New Roman" w:cs="Times New Roman"/>
          <w:sz w:val="24"/>
          <w:szCs w:val="24"/>
        </w:rPr>
        <w:t>foreshore</w:t>
      </w:r>
      <w:r>
        <w:rPr>
          <w:rFonts w:ascii="Times New Roman" w:hAnsi="Times New Roman" w:cs="Times New Roman"/>
          <w:color w:val="FF0000"/>
          <w:sz w:val="24"/>
          <w:szCs w:val="24"/>
        </w:rPr>
        <w:t xml:space="preserve"> </w:t>
      </w:r>
      <w:r>
        <w:rPr>
          <w:rFonts w:ascii="Times New Roman" w:hAnsi="Times New Roman" w:cs="Times New Roman"/>
          <w:sz w:val="24"/>
          <w:szCs w:val="24"/>
        </w:rPr>
        <w:t>movement in such</w:t>
      </w:r>
      <w:r>
        <w:rPr>
          <w:rFonts w:ascii="Times New Roman" w:hAnsi="Times New Roman" w:cs="Times New Roman"/>
          <w:sz w:val="24"/>
          <w:szCs w:val="24"/>
        </w:rPr>
        <w:t xml:space="preserve"> environments is therefore fundamental to sustainable coastal planning and disaster-risk reduction (Nicholls et al., 2021).</w:t>
      </w:r>
    </w:p>
    <w:p w:rsidR="00EA4567" w:rsidRDefault="006B6A73">
      <w:pPr>
        <w:jc w:val="both"/>
        <w:rPr>
          <w:rFonts w:ascii="Times New Roman" w:hAnsi="Times New Roman" w:cs="Times New Roman"/>
          <w:sz w:val="24"/>
          <w:szCs w:val="24"/>
        </w:rPr>
      </w:pPr>
      <w:r>
        <w:rPr>
          <w:rStyle w:val="Strong"/>
          <w:rFonts w:ascii="Times New Roman" w:hAnsi="Times New Roman" w:cs="Times New Roman"/>
          <w:b w:val="0"/>
          <w:sz w:val="24"/>
          <w:szCs w:val="24"/>
        </w:rPr>
        <w:lastRenderedPageBreak/>
        <w:t>The Niger Delta, located along the Atlantic coast of southern Nigeria, is one of the world's largest and most ecologically significa</w:t>
      </w:r>
      <w:r>
        <w:rPr>
          <w:rStyle w:val="Strong"/>
          <w:rFonts w:ascii="Times New Roman" w:hAnsi="Times New Roman" w:cs="Times New Roman"/>
          <w:b w:val="0"/>
          <w:sz w:val="24"/>
          <w:szCs w:val="24"/>
        </w:rPr>
        <w:t>nt deltaic systems. It is characterised by an intricate network of distributary channels, estuaries, tidal creeks, mangrove forests, and barrier islands that collectively form a highly dynamic coastal landscape (Dada et al., 2018; George et al., 2019).</w:t>
      </w:r>
      <w:r>
        <w:rPr>
          <w:rFonts w:ascii="Times New Roman" w:hAnsi="Times New Roman" w:cs="Times New Roman"/>
          <w:b/>
          <w:sz w:val="24"/>
          <w:szCs w:val="24"/>
        </w:rPr>
        <w:t xml:space="preserve"> </w:t>
      </w:r>
      <w:r>
        <w:rPr>
          <w:rFonts w:ascii="Times New Roman" w:hAnsi="Times New Roman" w:cs="Times New Roman"/>
          <w:sz w:val="24"/>
          <w:szCs w:val="24"/>
        </w:rPr>
        <w:t>The</w:t>
      </w:r>
      <w:r>
        <w:rPr>
          <w:rFonts w:ascii="Times New Roman" w:hAnsi="Times New Roman" w:cs="Times New Roman"/>
          <w:sz w:val="24"/>
          <w:szCs w:val="24"/>
        </w:rPr>
        <w:t xml:space="preserve"> region sustains millions of inhabitants whose settlements, livelihoods and cultural identity are intimately tied to the waterfront. At the same time, the Niger Delta is increasingly exposed to chronic coastal erosion, recurrent flooding, land subsidence, </w:t>
      </w:r>
      <w:r>
        <w:rPr>
          <w:rFonts w:ascii="Times New Roman" w:hAnsi="Times New Roman" w:cs="Times New Roman"/>
          <w:sz w:val="24"/>
          <w:szCs w:val="24"/>
        </w:rPr>
        <w:t>and the cumulative impacts of hydrocarbon exploitation, dredging, and unregulated coastal development, all of which have heightened environmental degradation and the vulnerability of coastal communities (</w:t>
      </w:r>
      <w:proofErr w:type="spellStart"/>
      <w:r>
        <w:rPr>
          <w:rFonts w:ascii="Times New Roman" w:hAnsi="Times New Roman" w:cs="Times New Roman"/>
          <w:sz w:val="24"/>
          <w:szCs w:val="24"/>
        </w:rPr>
        <w:t>Woillez</w:t>
      </w:r>
      <w:proofErr w:type="spellEnd"/>
      <w:r>
        <w:rPr>
          <w:rFonts w:ascii="Times New Roman" w:hAnsi="Times New Roman" w:cs="Times New Roman"/>
          <w:sz w:val="24"/>
          <w:szCs w:val="24"/>
        </w:rPr>
        <w:t xml:space="preserve"> et al., 2023; Dike et al., 2024).</w:t>
      </w:r>
      <w:r>
        <w:t xml:space="preserve"> </w:t>
      </w:r>
      <w:r>
        <w:rPr>
          <w:rFonts w:ascii="Times New Roman" w:hAnsi="Times New Roman" w:cs="Times New Roman"/>
          <w:sz w:val="24"/>
          <w:szCs w:val="24"/>
        </w:rPr>
        <w:t>These pres</w:t>
      </w:r>
      <w:r>
        <w:rPr>
          <w:rFonts w:ascii="Times New Roman" w:hAnsi="Times New Roman" w:cs="Times New Roman"/>
          <w:sz w:val="24"/>
          <w:szCs w:val="24"/>
        </w:rPr>
        <w:t>sures have produced widespread shoreline instability that threatens residential areas, transport infrastructure and the mangrove ecosystems that buffer communities against storm and tidal energy.</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Within the Delta, the communities situated along the </w:t>
      </w:r>
      <w:proofErr w:type="spellStart"/>
      <w:r>
        <w:rPr>
          <w:rFonts w:ascii="Times New Roman" w:hAnsi="Times New Roman" w:cs="Times New Roman"/>
          <w:sz w:val="24"/>
          <w:szCs w:val="24"/>
        </w:rPr>
        <w:t>Sombrei</w:t>
      </w:r>
      <w:r>
        <w:rPr>
          <w:rFonts w:ascii="Times New Roman" w:hAnsi="Times New Roman" w:cs="Times New Roman"/>
          <w:sz w:val="24"/>
          <w:szCs w:val="24"/>
        </w:rPr>
        <w:t>ro</w:t>
      </w:r>
      <w:proofErr w:type="spellEnd"/>
      <w:r>
        <w:rPr>
          <w:rFonts w:ascii="Times New Roman" w:hAnsi="Times New Roman" w:cs="Times New Roman"/>
          <w:sz w:val="24"/>
          <w:szCs w:val="24"/>
        </w:rPr>
        <w:t xml:space="preserve"> River – among them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Degema and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 illustrate the planning dilemma posed by mobile shorelines. These settlements have expanded along the riverbank with limited setback regulation, leaving dwellings, jetties and public facilities directly ex</w:t>
      </w:r>
      <w:r>
        <w:rPr>
          <w:rFonts w:ascii="Times New Roman" w:hAnsi="Times New Roman" w:cs="Times New Roman"/>
          <w:sz w:val="24"/>
          <w:szCs w:val="24"/>
        </w:rPr>
        <w:t>posed to bank erosion and tidal undercutting. Despite the evident vulnerability, community-scale shoreline-change assessments remain relatively limited compared with regional-scale studies, restricting the availability of locally relevant evidence for coas</w:t>
      </w:r>
      <w:r>
        <w:rPr>
          <w:rFonts w:ascii="Times New Roman" w:hAnsi="Times New Roman" w:cs="Times New Roman"/>
          <w:sz w:val="24"/>
          <w:szCs w:val="24"/>
        </w:rPr>
        <w:t>tal planning and management (Dada et al., 2018; Popoola, 2022; Afolabi et al., 2022; Li et al., 2023). This knowledge gap constrains the design of evidence-based protection and adaptation measures.</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Advances in remote sensing and geographic information syst</w:t>
      </w:r>
      <w:r>
        <w:rPr>
          <w:rFonts w:ascii="Times New Roman" w:hAnsi="Times New Roman" w:cs="Times New Roman"/>
          <w:sz w:val="24"/>
          <w:szCs w:val="24"/>
        </w:rPr>
        <w:t>ems (GIS) now permit the systematic reconstruction of historical shoreline positions and the computation of standardised change statistics. The Digital Shoreline Analysis System (DSAS), developed by the United States Geological Survey, has become the de fa</w:t>
      </w:r>
      <w:r>
        <w:rPr>
          <w:rFonts w:ascii="Times New Roman" w:hAnsi="Times New Roman" w:cs="Times New Roman"/>
          <w:sz w:val="24"/>
          <w:szCs w:val="24"/>
        </w:rPr>
        <w:t>cto standard for such analyses, providing reproducible measures of shoreline movement along regularly spaced transects (</w:t>
      </w:r>
      <w:proofErr w:type="spellStart"/>
      <w:r>
        <w:rPr>
          <w:rFonts w:ascii="Times New Roman" w:hAnsi="Times New Roman" w:cs="Times New Roman"/>
          <w:sz w:val="24"/>
          <w:szCs w:val="24"/>
        </w:rPr>
        <w:t>Himmelstoss</w:t>
      </w:r>
      <w:proofErr w:type="spellEnd"/>
      <w:r>
        <w:rPr>
          <w:rFonts w:ascii="Times New Roman" w:hAnsi="Times New Roman" w:cs="Times New Roman"/>
          <w:sz w:val="24"/>
          <w:szCs w:val="24"/>
        </w:rPr>
        <w:t xml:space="preserve"> et al., 2021). When coupled with multi-temporal satellite imagery, DSAS enables the identification of erosion hotspots and a</w:t>
      </w:r>
      <w:r>
        <w:rPr>
          <w:rFonts w:ascii="Times New Roman" w:hAnsi="Times New Roman" w:cs="Times New Roman"/>
          <w:sz w:val="24"/>
          <w:szCs w:val="24"/>
        </w:rPr>
        <w:t xml:space="preserve">ccretional zones at a spatial resolution directly relevant to local planning decisions (Nassar et al., 2019; </w:t>
      </w:r>
      <w:proofErr w:type="spellStart"/>
      <w:r>
        <w:rPr>
          <w:rFonts w:ascii="Times New Roman" w:hAnsi="Times New Roman" w:cs="Times New Roman"/>
          <w:sz w:val="24"/>
          <w:szCs w:val="24"/>
        </w:rPr>
        <w:t>Mutaqin</w:t>
      </w:r>
      <w:proofErr w:type="spellEnd"/>
      <w:r>
        <w:rPr>
          <w:rFonts w:ascii="Times New Roman" w:hAnsi="Times New Roman" w:cs="Times New Roman"/>
          <w:sz w:val="24"/>
          <w:szCs w:val="24"/>
        </w:rPr>
        <w:t>, 2017).</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Against this background, the present study quantifies and compares shoreline change in three </w:t>
      </w:r>
      <w:proofErr w:type="spellStart"/>
      <w:r>
        <w:rPr>
          <w:rFonts w:ascii="Times New Roman" w:hAnsi="Times New Roman" w:cs="Times New Roman"/>
          <w:sz w:val="24"/>
          <w:szCs w:val="24"/>
        </w:rPr>
        <w:t>Sombreiro</w:t>
      </w:r>
      <w:proofErr w:type="spellEnd"/>
      <w:r>
        <w:rPr>
          <w:rFonts w:ascii="Times New Roman" w:hAnsi="Times New Roman" w:cs="Times New Roman"/>
          <w:sz w:val="24"/>
          <w:szCs w:val="24"/>
        </w:rPr>
        <w:t xml:space="preserve"> River communities over the p</w:t>
      </w:r>
      <w:r>
        <w:rPr>
          <w:rFonts w:ascii="Times New Roman" w:hAnsi="Times New Roman" w:cs="Times New Roman"/>
          <w:sz w:val="24"/>
          <w:szCs w:val="24"/>
        </w:rPr>
        <w:t>eriod 2005–2020 and interprets the findings in the context of coastal settlement planning. The specific objectives are: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to reconstruct and analyse shoreline positions for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Degema and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using DSAS version 6.1; (ii) to compute and compare th</w:t>
      </w:r>
      <w:r>
        <w:rPr>
          <w:rFonts w:ascii="Times New Roman" w:hAnsi="Times New Roman" w:cs="Times New Roman"/>
          <w:sz w:val="24"/>
          <w:szCs w:val="24"/>
        </w:rPr>
        <w:t>e SCE, NSM, EPR, LRR and WLR statistics across the three communities; (iii) to identify erosion hotspots, accretional zones and critical transects requiring priority intervention; and (iv) to translate the empirical findings into actionable, community-spec</w:t>
      </w:r>
      <w:r>
        <w:rPr>
          <w:rFonts w:ascii="Times New Roman" w:hAnsi="Times New Roman" w:cs="Times New Roman"/>
          <w:sz w:val="24"/>
          <w:szCs w:val="24"/>
        </w:rPr>
        <w:t xml:space="preserve">ific policy and planning recommendations. The significance of the study lies in its provision of a replicable, transect-level evidence base that can directly inform shoreline management, hazard mapping and statutory development control in the Niger Delta, </w:t>
      </w:r>
      <w:r>
        <w:rPr>
          <w:rFonts w:ascii="Times New Roman" w:hAnsi="Times New Roman" w:cs="Times New Roman"/>
          <w:sz w:val="24"/>
          <w:szCs w:val="24"/>
        </w:rPr>
        <w:t>while contributing to the broader scholarship on deltaic shoreline dynamics in the Global South.</w:t>
      </w:r>
    </w:p>
    <w:p w:rsidR="00EA4567" w:rsidRDefault="006B6A73">
      <w:pPr>
        <w:pStyle w:val="Heading11"/>
        <w:jc w:val="both"/>
        <w:rPr>
          <w:rFonts w:ascii="Times New Roman" w:hAnsi="Times New Roman" w:cs="Times New Roman"/>
          <w:color w:val="auto"/>
          <w:sz w:val="24"/>
          <w:szCs w:val="24"/>
        </w:rPr>
      </w:pPr>
      <w:r>
        <w:rPr>
          <w:rFonts w:ascii="Times New Roman" w:hAnsi="Times New Roman" w:cs="Times New Roman"/>
          <w:color w:val="auto"/>
          <w:sz w:val="24"/>
          <w:szCs w:val="24"/>
        </w:rPr>
        <w:t>2. Literature Review</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2.1 Coastal Erosion in the Niger Delta</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Coastal erosion in the Niger Delta has been documented for several decades, but the pace and spatia</w:t>
      </w:r>
      <w:r>
        <w:rPr>
          <w:rFonts w:ascii="Times New Roman" w:hAnsi="Times New Roman" w:cs="Times New Roman"/>
          <w:sz w:val="24"/>
          <w:szCs w:val="24"/>
        </w:rPr>
        <w:t xml:space="preserve">l extent of shoreline retreat have intensified in the contemporary period. Recent studies </w:t>
      </w:r>
      <w:r>
        <w:rPr>
          <w:rFonts w:ascii="Times New Roman" w:hAnsi="Times New Roman" w:cs="Times New Roman"/>
          <w:sz w:val="24"/>
          <w:szCs w:val="24"/>
        </w:rPr>
        <w:lastRenderedPageBreak/>
        <w:t>indicate that the low-lying Niger Delta is highly vulnerable to the combined effects of sea-level rise, land subsidence, coastal erosion and flooding, underscoring th</w:t>
      </w:r>
      <w:r>
        <w:rPr>
          <w:rFonts w:ascii="Times New Roman" w:hAnsi="Times New Roman" w:cs="Times New Roman"/>
          <w:sz w:val="24"/>
          <w:szCs w:val="24"/>
        </w:rPr>
        <w:t xml:space="preserve">e need for integrated adaptation strategies and improved coastal resilience planning (Dada et al., 2018; </w:t>
      </w:r>
      <w:proofErr w:type="spellStart"/>
      <w:r>
        <w:rPr>
          <w:rFonts w:ascii="Times New Roman" w:hAnsi="Times New Roman" w:cs="Times New Roman"/>
          <w:sz w:val="24"/>
          <w:szCs w:val="24"/>
        </w:rPr>
        <w:t>Woillez</w:t>
      </w:r>
      <w:proofErr w:type="spellEnd"/>
      <w:r>
        <w:rPr>
          <w:rFonts w:ascii="Times New Roman" w:hAnsi="Times New Roman" w:cs="Times New Roman"/>
          <w:sz w:val="24"/>
          <w:szCs w:val="24"/>
        </w:rPr>
        <w:t xml:space="preserve"> et al., 2023). Dada et al. (2018) demonstrated that the Niger Delta coastline has experienced both erosion and accretion in a spatially complex</w:t>
      </w:r>
      <w:r>
        <w:rPr>
          <w:rFonts w:ascii="Times New Roman" w:hAnsi="Times New Roman" w:cs="Times New Roman"/>
          <w:sz w:val="24"/>
          <w:szCs w:val="24"/>
        </w:rPr>
        <w:t xml:space="preserve"> pattern, with barrier-island and estuarine reaches displaying the highest mobility. </w:t>
      </w:r>
      <w:r>
        <w:rPr>
          <w:rStyle w:val="Strong"/>
          <w:rFonts w:ascii="Times New Roman" w:hAnsi="Times New Roman" w:cs="Times New Roman"/>
          <w:b w:val="0"/>
          <w:sz w:val="24"/>
          <w:szCs w:val="24"/>
        </w:rPr>
        <w:t>The drivers commonly associated with shoreline change in the Niger Delta include reduced fluvial sediment supply resulting from upstream damming, relative sea-level rise c</w:t>
      </w:r>
      <w:r>
        <w:rPr>
          <w:rStyle w:val="Strong"/>
          <w:rFonts w:ascii="Times New Roman" w:hAnsi="Times New Roman" w:cs="Times New Roman"/>
          <w:b w:val="0"/>
          <w:sz w:val="24"/>
          <w:szCs w:val="24"/>
        </w:rPr>
        <w:t>ompounded by land subsidence, wave and tidal processes, and a range of anthropogenic activities including sand mining, dredging, oil and gas infrastructure development, canalisation, and widespread mangrove degradation (</w:t>
      </w:r>
      <w:proofErr w:type="spellStart"/>
      <w:r>
        <w:rPr>
          <w:rStyle w:val="Strong"/>
          <w:rFonts w:ascii="Times New Roman" w:hAnsi="Times New Roman" w:cs="Times New Roman"/>
          <w:b w:val="0"/>
          <w:sz w:val="24"/>
          <w:szCs w:val="24"/>
        </w:rPr>
        <w:t>Ayanlade</w:t>
      </w:r>
      <w:proofErr w:type="spellEnd"/>
      <w:r>
        <w:rPr>
          <w:rStyle w:val="Strong"/>
          <w:rFonts w:ascii="Times New Roman" w:hAnsi="Times New Roman" w:cs="Times New Roman"/>
          <w:b w:val="0"/>
          <w:sz w:val="24"/>
          <w:szCs w:val="24"/>
        </w:rPr>
        <w:t xml:space="preserve"> &amp; </w:t>
      </w:r>
      <w:proofErr w:type="spellStart"/>
      <w:r>
        <w:rPr>
          <w:rStyle w:val="Strong"/>
          <w:rFonts w:ascii="Times New Roman" w:hAnsi="Times New Roman" w:cs="Times New Roman"/>
          <w:b w:val="0"/>
          <w:sz w:val="24"/>
          <w:szCs w:val="24"/>
        </w:rPr>
        <w:t>Proske</w:t>
      </w:r>
      <w:proofErr w:type="spellEnd"/>
      <w:r>
        <w:rPr>
          <w:rStyle w:val="Strong"/>
          <w:rFonts w:ascii="Times New Roman" w:hAnsi="Times New Roman" w:cs="Times New Roman"/>
          <w:b w:val="0"/>
          <w:sz w:val="24"/>
          <w:szCs w:val="24"/>
        </w:rPr>
        <w:t xml:space="preserve">, 2016; </w:t>
      </w:r>
      <w:proofErr w:type="spellStart"/>
      <w:r>
        <w:rPr>
          <w:rStyle w:val="Strong"/>
          <w:rFonts w:ascii="Times New Roman" w:hAnsi="Times New Roman" w:cs="Times New Roman"/>
          <w:b w:val="0"/>
          <w:sz w:val="24"/>
          <w:szCs w:val="24"/>
        </w:rPr>
        <w:t>Kuenzer</w:t>
      </w:r>
      <w:proofErr w:type="spellEnd"/>
      <w:r>
        <w:rPr>
          <w:rStyle w:val="Strong"/>
          <w:rFonts w:ascii="Times New Roman" w:hAnsi="Times New Roman" w:cs="Times New Roman"/>
          <w:b w:val="0"/>
          <w:sz w:val="24"/>
          <w:szCs w:val="24"/>
        </w:rPr>
        <w:t xml:space="preserve"> et </w:t>
      </w:r>
      <w:r>
        <w:rPr>
          <w:rStyle w:val="Strong"/>
          <w:rFonts w:ascii="Times New Roman" w:hAnsi="Times New Roman" w:cs="Times New Roman"/>
          <w:b w:val="0"/>
          <w:sz w:val="24"/>
          <w:szCs w:val="24"/>
        </w:rPr>
        <w:t>al., 2014; Dike et al., 2024).</w:t>
      </w:r>
      <w:r>
        <w:t xml:space="preserve"> </w:t>
      </w:r>
      <w:r>
        <w:rPr>
          <w:rStyle w:val="Strong"/>
          <w:rFonts w:ascii="Times New Roman" w:hAnsi="Times New Roman" w:cs="Times New Roman"/>
          <w:b w:val="0"/>
          <w:sz w:val="24"/>
          <w:szCs w:val="24"/>
        </w:rPr>
        <w:t xml:space="preserve">Estuarine and riverbank environments such as the </w:t>
      </w:r>
      <w:proofErr w:type="spellStart"/>
      <w:r>
        <w:rPr>
          <w:rStyle w:val="Strong"/>
          <w:rFonts w:ascii="Times New Roman" w:hAnsi="Times New Roman" w:cs="Times New Roman"/>
          <w:b w:val="0"/>
          <w:sz w:val="24"/>
          <w:szCs w:val="24"/>
        </w:rPr>
        <w:t>Sombreiro</w:t>
      </w:r>
      <w:proofErr w:type="spellEnd"/>
      <w:r>
        <w:rPr>
          <w:rStyle w:val="Strong"/>
          <w:rFonts w:ascii="Times New Roman" w:hAnsi="Times New Roman" w:cs="Times New Roman"/>
          <w:b w:val="0"/>
          <w:sz w:val="24"/>
          <w:szCs w:val="24"/>
        </w:rPr>
        <w:t xml:space="preserve"> River corridor exhibit shoreline dynamics that differ markedly from those of open coasts because erosion and channel adjustment are controlled by the interaction of r</w:t>
      </w:r>
      <w:r>
        <w:rPr>
          <w:rStyle w:val="Strong"/>
          <w:rFonts w:ascii="Times New Roman" w:hAnsi="Times New Roman" w:cs="Times New Roman"/>
          <w:b w:val="0"/>
          <w:sz w:val="24"/>
          <w:szCs w:val="24"/>
        </w:rPr>
        <w:t>iver discharge, tidal processes, estuarine geomorphology, and sediment transport, resulting in highly variable patterns of shoreline change. (Li et al., 2023).</w:t>
      </w:r>
      <w:r>
        <w:t xml:space="preserve"> </w:t>
      </w:r>
      <w:r>
        <w:rPr>
          <w:rStyle w:val="Strong"/>
          <w:rFonts w:ascii="Times New Roman" w:hAnsi="Times New Roman" w:cs="Times New Roman"/>
          <w:b w:val="0"/>
          <w:sz w:val="24"/>
          <w:szCs w:val="24"/>
        </w:rPr>
        <w:t>Bank undercutting, mass failure, and the redistribution of sediment within estuarine systems gen</w:t>
      </w:r>
      <w:r>
        <w:rPr>
          <w:rStyle w:val="Strong"/>
          <w:rFonts w:ascii="Times New Roman" w:hAnsi="Times New Roman" w:cs="Times New Roman"/>
          <w:b w:val="0"/>
          <w:sz w:val="24"/>
          <w:szCs w:val="24"/>
        </w:rPr>
        <w:t>erate alternating reaches of erosion and accretion over relatively short distances as a consequence of the interaction between tidal forcing, hydrodynamic processes, and bank instability (</w:t>
      </w:r>
      <w:proofErr w:type="spellStart"/>
      <w:r>
        <w:rPr>
          <w:rStyle w:val="Strong"/>
          <w:rFonts w:ascii="Times New Roman" w:hAnsi="Times New Roman" w:cs="Times New Roman"/>
          <w:b w:val="0"/>
          <w:sz w:val="24"/>
          <w:szCs w:val="24"/>
        </w:rPr>
        <w:t>Gasparotto</w:t>
      </w:r>
      <w:proofErr w:type="spellEnd"/>
      <w:r>
        <w:rPr>
          <w:rStyle w:val="Strong"/>
          <w:rFonts w:ascii="Times New Roman" w:hAnsi="Times New Roman" w:cs="Times New Roman"/>
          <w:b w:val="0"/>
          <w:sz w:val="24"/>
          <w:szCs w:val="24"/>
        </w:rPr>
        <w:t xml:space="preserve"> et al., 2023).</w:t>
      </w:r>
      <w:r>
        <w:t xml:space="preserve"> </w:t>
      </w:r>
      <w:r>
        <w:rPr>
          <w:rFonts w:ascii="Times New Roman" w:hAnsi="Times New Roman" w:cs="Times New Roman"/>
          <w:sz w:val="24"/>
          <w:szCs w:val="24"/>
        </w:rPr>
        <w:t>This heterogeneity complicates generalisat</w:t>
      </w:r>
      <w:r>
        <w:rPr>
          <w:rFonts w:ascii="Times New Roman" w:hAnsi="Times New Roman" w:cs="Times New Roman"/>
          <w:sz w:val="24"/>
          <w:szCs w:val="24"/>
        </w:rPr>
        <w:t>ion and reinforces the need for site-specific, community-scale assessment, as undertaken in the present study.</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2.2 Applications of the Digital Shoreline Analysis System (DSAS)</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The Digital Shoreline Analysis System has been widely adopted for quantifying sh</w:t>
      </w:r>
      <w:r>
        <w:rPr>
          <w:rFonts w:ascii="Times New Roman" w:hAnsi="Times New Roman" w:cs="Times New Roman"/>
          <w:sz w:val="24"/>
          <w:szCs w:val="24"/>
        </w:rPr>
        <w:t xml:space="preserve">oreline change across diverse coastal environments. Developed by </w:t>
      </w:r>
      <w:proofErr w:type="spellStart"/>
      <w:r>
        <w:rPr>
          <w:rFonts w:ascii="Times New Roman" w:hAnsi="Times New Roman" w:cs="Times New Roman"/>
          <w:sz w:val="24"/>
          <w:szCs w:val="24"/>
        </w:rPr>
        <w:t>Himmelstoss</w:t>
      </w:r>
      <w:proofErr w:type="spellEnd"/>
      <w:r>
        <w:rPr>
          <w:rFonts w:ascii="Times New Roman" w:hAnsi="Times New Roman" w:cs="Times New Roman"/>
          <w:sz w:val="24"/>
          <w:szCs w:val="24"/>
        </w:rPr>
        <w:t xml:space="preserve"> et al. (2021) as an extension to GIS software, DSAS automates the casting of shore-normal transects from a user-defined baseline and the computation of standardised change statist</w:t>
      </w:r>
      <w:r>
        <w:rPr>
          <w:rFonts w:ascii="Times New Roman" w:hAnsi="Times New Roman" w:cs="Times New Roman"/>
          <w:sz w:val="24"/>
          <w:szCs w:val="24"/>
        </w:rPr>
        <w:t>ics, thereby ensuring methodological consistency and reproducibility. The system's principal metrics – SCE, NSM, EPR, LRR and WLR – capture both the magnitude and the rate of shoreline movement and allow statistical confidence to be attached to the derived</w:t>
      </w:r>
      <w:r>
        <w:rPr>
          <w:rFonts w:ascii="Times New Roman" w:hAnsi="Times New Roman" w:cs="Times New Roman"/>
          <w:sz w:val="24"/>
          <w:szCs w:val="24"/>
        </w:rPr>
        <w:t xml:space="preserve"> rates (</w:t>
      </w:r>
      <w:proofErr w:type="spellStart"/>
      <w:r>
        <w:rPr>
          <w:rFonts w:ascii="Times New Roman" w:hAnsi="Times New Roman" w:cs="Times New Roman"/>
          <w:sz w:val="24"/>
          <w:szCs w:val="24"/>
        </w:rPr>
        <w:t>Thieler</w:t>
      </w:r>
      <w:proofErr w:type="spellEnd"/>
      <w:r>
        <w:rPr>
          <w:rFonts w:ascii="Times New Roman" w:hAnsi="Times New Roman" w:cs="Times New Roman"/>
          <w:sz w:val="24"/>
          <w:szCs w:val="24"/>
        </w:rPr>
        <w:t xml:space="preserve"> et al., 2009; </w:t>
      </w:r>
      <w:proofErr w:type="spellStart"/>
      <w:r>
        <w:rPr>
          <w:rFonts w:ascii="Times New Roman" w:hAnsi="Times New Roman" w:cs="Times New Roman"/>
          <w:sz w:val="24"/>
          <w:szCs w:val="24"/>
        </w:rPr>
        <w:t>Himmelstoss</w:t>
      </w:r>
      <w:proofErr w:type="spellEnd"/>
      <w:r>
        <w:rPr>
          <w:rFonts w:ascii="Times New Roman" w:hAnsi="Times New Roman" w:cs="Times New Roman"/>
          <w:sz w:val="24"/>
          <w:szCs w:val="24"/>
        </w:rPr>
        <w:t xml:space="preserve"> et al., 2021).</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DSAS has been applied successfully in a broad range of settings, including the Nile Delta (Nassar et al., 2019), the coasts of India and South-east Asia (</w:t>
      </w:r>
      <w:proofErr w:type="spellStart"/>
      <w:r>
        <w:rPr>
          <w:rFonts w:ascii="Times New Roman" w:hAnsi="Times New Roman" w:cs="Times New Roman"/>
          <w:sz w:val="24"/>
          <w:szCs w:val="24"/>
        </w:rPr>
        <w:t>Kankara</w:t>
      </w:r>
      <w:proofErr w:type="spellEnd"/>
      <w:r>
        <w:rPr>
          <w:rFonts w:ascii="Times New Roman" w:hAnsi="Times New Roman" w:cs="Times New Roman"/>
          <w:sz w:val="24"/>
          <w:szCs w:val="24"/>
        </w:rPr>
        <w:t xml:space="preserve"> et al., 2015; </w:t>
      </w:r>
      <w:proofErr w:type="spellStart"/>
      <w:r>
        <w:rPr>
          <w:rFonts w:ascii="Times New Roman" w:hAnsi="Times New Roman" w:cs="Times New Roman"/>
          <w:sz w:val="24"/>
          <w:szCs w:val="24"/>
        </w:rPr>
        <w:t>Mutaqin</w:t>
      </w:r>
      <w:proofErr w:type="spellEnd"/>
      <w:r>
        <w:rPr>
          <w:rFonts w:ascii="Times New Roman" w:hAnsi="Times New Roman" w:cs="Times New Roman"/>
          <w:sz w:val="24"/>
          <w:szCs w:val="24"/>
        </w:rPr>
        <w:t xml:space="preserve">, 2017), </w:t>
      </w:r>
      <w:r>
        <w:rPr>
          <w:rFonts w:ascii="Times New Roman" w:hAnsi="Times New Roman" w:cs="Times New Roman"/>
          <w:sz w:val="24"/>
          <w:szCs w:val="24"/>
        </w:rPr>
        <w:t>Mediterranean beaches (</w:t>
      </w:r>
      <w:proofErr w:type="spellStart"/>
      <w:r>
        <w:rPr>
          <w:rFonts w:ascii="Times New Roman" w:hAnsi="Times New Roman" w:cs="Times New Roman"/>
          <w:sz w:val="24"/>
          <w:szCs w:val="24"/>
        </w:rPr>
        <w:t>Manca</w:t>
      </w:r>
      <w:proofErr w:type="spellEnd"/>
      <w:r>
        <w:rPr>
          <w:rFonts w:ascii="Times New Roman" w:hAnsi="Times New Roman" w:cs="Times New Roman"/>
          <w:sz w:val="24"/>
          <w:szCs w:val="24"/>
        </w:rPr>
        <w:t xml:space="preserve"> et al., 2013) and West African shorelines (Dada et al., 2018; Anthony et al., 2019). Recent applications of the Digital Shoreline Analysis System (DSAS) in Nigeria have demonstrated its effectiveness for quantifying long-term s</w:t>
      </w:r>
      <w:r>
        <w:rPr>
          <w:rFonts w:ascii="Times New Roman" w:hAnsi="Times New Roman" w:cs="Times New Roman"/>
          <w:sz w:val="24"/>
          <w:szCs w:val="24"/>
        </w:rPr>
        <w:t>horeline change along the transgressive mud coast and across the Niger Delta, confirming its suitability for analysing shoreline dynamics in tropical, sediment-rich coastal environments (Popoola, 2022; Afolabi &amp; Darby, 2022).</w:t>
      </w:r>
      <w:r>
        <w:t xml:space="preserve"> </w:t>
      </w:r>
      <w:r>
        <w:rPr>
          <w:rFonts w:ascii="Times New Roman" w:hAnsi="Times New Roman" w:cs="Times New Roman"/>
          <w:sz w:val="24"/>
          <w:szCs w:val="24"/>
        </w:rPr>
        <w:t>Comparative analyses have show</w:t>
      </w:r>
      <w:r>
        <w:rPr>
          <w:rFonts w:ascii="Times New Roman" w:hAnsi="Times New Roman" w:cs="Times New Roman"/>
          <w:sz w:val="24"/>
          <w:szCs w:val="24"/>
        </w:rPr>
        <w:t>n that LRR and WLR generally provide more robust long-term trend estimates than EPR because they incorporate all available shoreline positions, although the two regression measures frequently converge when positional uncertainties are small (</w:t>
      </w:r>
      <w:proofErr w:type="spellStart"/>
      <w:r>
        <w:rPr>
          <w:rFonts w:ascii="Times New Roman" w:hAnsi="Times New Roman" w:cs="Times New Roman"/>
          <w:sz w:val="24"/>
          <w:szCs w:val="24"/>
        </w:rPr>
        <w:t>Kankara</w:t>
      </w:r>
      <w:proofErr w:type="spellEnd"/>
      <w:r>
        <w:rPr>
          <w:rFonts w:ascii="Times New Roman" w:hAnsi="Times New Roman" w:cs="Times New Roman"/>
          <w:sz w:val="24"/>
          <w:szCs w:val="24"/>
        </w:rPr>
        <w:t xml:space="preserve"> et al.</w:t>
      </w:r>
      <w:r>
        <w:rPr>
          <w:rFonts w:ascii="Times New Roman" w:hAnsi="Times New Roman" w:cs="Times New Roman"/>
          <w:sz w:val="24"/>
          <w:szCs w:val="24"/>
        </w:rPr>
        <w:t>, 2015; Nassar et al., 2019). These methodological insights directly inform the analytical framework adopted here.</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2.3 Coastal Settlement Vulnerability and Planning</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Shoreline change has profound implications for the vulnerability of coastal settlements, pa</w:t>
      </w:r>
      <w:r>
        <w:rPr>
          <w:rFonts w:ascii="Times New Roman" w:hAnsi="Times New Roman" w:cs="Times New Roman"/>
          <w:sz w:val="24"/>
          <w:szCs w:val="24"/>
        </w:rPr>
        <w:t xml:space="preserve">rticularly where rapid, unplanned urbanisation has encroached upon dynamic shorelines (Neumann et al., 2015; Nicholls et al., 2021). Vulnerability in this context is understood as a </w:t>
      </w:r>
      <w:r>
        <w:rPr>
          <w:rFonts w:ascii="Times New Roman" w:hAnsi="Times New Roman" w:cs="Times New Roman"/>
          <w:sz w:val="24"/>
          <w:szCs w:val="24"/>
        </w:rPr>
        <w:lastRenderedPageBreak/>
        <w:t xml:space="preserve">function of exposure to shoreline retreat, the sensitivity of settlements </w:t>
      </w:r>
      <w:r>
        <w:rPr>
          <w:rFonts w:ascii="Times New Roman" w:hAnsi="Times New Roman" w:cs="Times New Roman"/>
          <w:sz w:val="24"/>
          <w:szCs w:val="24"/>
        </w:rPr>
        <w:t>and infrastructure, and the adaptive capacity of communities and institutions (McLaughlin &amp; Cooper, 2010). The low-lying coastal environment of the Niger Delta, coupled with persistent shoreline retreat and sea-level-rise-induced inundation, places coastal</w:t>
      </w:r>
      <w:r>
        <w:rPr>
          <w:rFonts w:ascii="Times New Roman" w:hAnsi="Times New Roman" w:cs="Times New Roman"/>
          <w:sz w:val="24"/>
          <w:szCs w:val="24"/>
        </w:rPr>
        <w:t xml:space="preserve"> settlements, infrastructure, and livelihoods at increasing risk, highlighting the need for integrated shoreline management and adaptive spatial planning (Popoola, 2022; Dada et al., 2018). Contemporary coastal-planning scholarship advocates a shift from r</w:t>
      </w:r>
      <w:r>
        <w:rPr>
          <w:rFonts w:ascii="Times New Roman" w:hAnsi="Times New Roman" w:cs="Times New Roman"/>
          <w:sz w:val="24"/>
          <w:szCs w:val="24"/>
        </w:rPr>
        <w:t>eactive, hard-engineering responses towards integrated coastal zone management (ICZM), ecosystem-based adaptation and risk-informed spatial planning (Wong et al., 2019; Sutton-Grier et al., 2015). Nature-based solutions – notably mangrove restoration and l</w:t>
      </w:r>
      <w:r>
        <w:rPr>
          <w:rFonts w:ascii="Times New Roman" w:hAnsi="Times New Roman" w:cs="Times New Roman"/>
          <w:sz w:val="24"/>
          <w:szCs w:val="24"/>
        </w:rPr>
        <w:t xml:space="preserve">iving shorelines – are increasingly recognised as cost-effective and ecologically beneficial means of attenuating erosion in deltaic environments (Sutton-Grier et al., 2015; </w:t>
      </w:r>
      <w:proofErr w:type="spellStart"/>
      <w:r>
        <w:rPr>
          <w:rFonts w:ascii="Times New Roman" w:hAnsi="Times New Roman" w:cs="Times New Roman"/>
          <w:sz w:val="24"/>
          <w:szCs w:val="24"/>
        </w:rPr>
        <w:t>Temmerman</w:t>
      </w:r>
      <w:proofErr w:type="spellEnd"/>
      <w:r>
        <w:rPr>
          <w:rFonts w:ascii="Times New Roman" w:hAnsi="Times New Roman" w:cs="Times New Roman"/>
          <w:sz w:val="24"/>
          <w:szCs w:val="24"/>
        </w:rPr>
        <w:t xml:space="preserve"> et al., 2023). The effective deployment of such strategies, however, dep</w:t>
      </w:r>
      <w:r>
        <w:rPr>
          <w:rFonts w:ascii="Times New Roman" w:hAnsi="Times New Roman" w:cs="Times New Roman"/>
          <w:sz w:val="24"/>
          <w:szCs w:val="24"/>
        </w:rPr>
        <w:t>ends on reliable, spatially explicit shoreline-change data that identify where intervention is most urgently required. By generating transect-level change statistics for three contrasting communities, the present study provides precisely this kind of evide</w:t>
      </w:r>
      <w:r>
        <w:rPr>
          <w:rFonts w:ascii="Times New Roman" w:hAnsi="Times New Roman" w:cs="Times New Roman"/>
          <w:sz w:val="24"/>
          <w:szCs w:val="24"/>
        </w:rPr>
        <w:t>nce base, linking geomorphological analysis to the practical needs of coastal settlement planning.</w:t>
      </w:r>
    </w:p>
    <w:p w:rsidR="00EA4567" w:rsidRDefault="006B6A73">
      <w:pPr>
        <w:pStyle w:val="Heading11"/>
        <w:jc w:val="both"/>
        <w:rPr>
          <w:rFonts w:ascii="Times New Roman" w:hAnsi="Times New Roman" w:cs="Times New Roman"/>
          <w:color w:val="auto"/>
          <w:sz w:val="24"/>
          <w:szCs w:val="24"/>
        </w:rPr>
      </w:pPr>
      <w:r>
        <w:rPr>
          <w:rFonts w:ascii="Times New Roman" w:hAnsi="Times New Roman" w:cs="Times New Roman"/>
          <w:color w:val="auto"/>
          <w:sz w:val="24"/>
          <w:szCs w:val="24"/>
        </w:rPr>
        <w:t>3. Study Area</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The study focuses on three coastal communities –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Degema and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 located along the </w:t>
      </w:r>
      <w:proofErr w:type="spellStart"/>
      <w:r>
        <w:rPr>
          <w:rFonts w:ascii="Times New Roman" w:hAnsi="Times New Roman" w:cs="Times New Roman"/>
          <w:sz w:val="24"/>
          <w:szCs w:val="24"/>
        </w:rPr>
        <w:t>Sombreiro</w:t>
      </w:r>
      <w:proofErr w:type="spellEnd"/>
      <w:r>
        <w:rPr>
          <w:rFonts w:ascii="Times New Roman" w:hAnsi="Times New Roman" w:cs="Times New Roman"/>
          <w:sz w:val="24"/>
          <w:szCs w:val="24"/>
        </w:rPr>
        <w:t xml:space="preserve"> River in the western Niger Delta, Riv</w:t>
      </w:r>
      <w:r>
        <w:rPr>
          <w:rFonts w:ascii="Times New Roman" w:hAnsi="Times New Roman" w:cs="Times New Roman"/>
          <w:sz w:val="24"/>
          <w:szCs w:val="24"/>
        </w:rPr>
        <w:t xml:space="preserve">ers State, Nigeria. The </w:t>
      </w:r>
      <w:proofErr w:type="spellStart"/>
      <w:r>
        <w:rPr>
          <w:rFonts w:ascii="Times New Roman" w:hAnsi="Times New Roman" w:cs="Times New Roman"/>
          <w:sz w:val="24"/>
          <w:szCs w:val="24"/>
        </w:rPr>
        <w:t>Sombreiro</w:t>
      </w:r>
      <w:proofErr w:type="spellEnd"/>
      <w:r>
        <w:rPr>
          <w:rFonts w:ascii="Times New Roman" w:hAnsi="Times New Roman" w:cs="Times New Roman"/>
          <w:sz w:val="24"/>
          <w:szCs w:val="24"/>
        </w:rPr>
        <w:t xml:space="preserve"> River is a major distributary of the Niger Delta system that drains southwards into the Atlantic Ocean through a network of tidal creeks and estuarine channels. </w:t>
      </w:r>
      <w:r>
        <w:rPr>
          <w:rStyle w:val="Strong"/>
          <w:rFonts w:ascii="Times New Roman" w:hAnsi="Times New Roman" w:cs="Times New Roman"/>
          <w:b w:val="0"/>
          <w:sz w:val="24"/>
          <w:szCs w:val="24"/>
        </w:rPr>
        <w:t>The study area lies within the brackish-water mangrove belt o</w:t>
      </w:r>
      <w:r>
        <w:rPr>
          <w:rStyle w:val="Strong"/>
          <w:rFonts w:ascii="Times New Roman" w:hAnsi="Times New Roman" w:cs="Times New Roman"/>
          <w:b w:val="0"/>
          <w:sz w:val="24"/>
          <w:szCs w:val="24"/>
        </w:rPr>
        <w:t>f the Niger Delta and is characterised by low-lying coastal terrain, extensive tidal creeks and estuaries, semi-diurnal tidal influence, high annual rainfall exceeding 2,500 mm, and a pronounced wet season extending from April to October (</w:t>
      </w:r>
      <w:proofErr w:type="spellStart"/>
      <w:r>
        <w:rPr>
          <w:rStyle w:val="Strong"/>
          <w:rFonts w:ascii="Times New Roman" w:hAnsi="Times New Roman" w:cs="Times New Roman"/>
          <w:b w:val="0"/>
          <w:sz w:val="24"/>
          <w:szCs w:val="24"/>
        </w:rPr>
        <w:t>Lemenkova</w:t>
      </w:r>
      <w:proofErr w:type="spellEnd"/>
      <w:r>
        <w:rPr>
          <w:rStyle w:val="Strong"/>
          <w:rFonts w:ascii="Times New Roman" w:hAnsi="Times New Roman" w:cs="Times New Roman"/>
          <w:b w:val="0"/>
          <w:sz w:val="24"/>
          <w:szCs w:val="24"/>
        </w:rPr>
        <w:t xml:space="preserve"> &amp; </w:t>
      </w:r>
      <w:proofErr w:type="spellStart"/>
      <w:r>
        <w:rPr>
          <w:rStyle w:val="Strong"/>
          <w:rFonts w:ascii="Times New Roman" w:hAnsi="Times New Roman" w:cs="Times New Roman"/>
          <w:b w:val="0"/>
          <w:sz w:val="24"/>
          <w:szCs w:val="24"/>
        </w:rPr>
        <w:t>Debei</w:t>
      </w:r>
      <w:r>
        <w:rPr>
          <w:rStyle w:val="Strong"/>
          <w:rFonts w:ascii="Times New Roman" w:hAnsi="Times New Roman" w:cs="Times New Roman"/>
          <w:b w:val="0"/>
          <w:sz w:val="24"/>
          <w:szCs w:val="24"/>
        </w:rPr>
        <w:t>r</w:t>
      </w:r>
      <w:proofErr w:type="spellEnd"/>
      <w:r>
        <w:rPr>
          <w:rStyle w:val="Strong"/>
          <w:rFonts w:ascii="Times New Roman" w:hAnsi="Times New Roman" w:cs="Times New Roman"/>
          <w:b w:val="0"/>
          <w:sz w:val="24"/>
          <w:szCs w:val="24"/>
        </w:rPr>
        <w:t>, 2023; Dada et al., 2018).</w:t>
      </w:r>
      <w:r>
        <w:t xml:space="preserve"> </w:t>
      </w:r>
      <w:r>
        <w:rPr>
          <w:rFonts w:ascii="Times New Roman" w:hAnsi="Times New Roman" w:cs="Times New Roman"/>
          <w:sz w:val="24"/>
          <w:szCs w:val="24"/>
        </w:rPr>
        <w:t>These conditions sustain extensive mangrove forests, nipa palm stands and intertidal mudflats that fringe the settlements.</w:t>
      </w:r>
    </w:p>
    <w:p w:rsidR="00EA4567" w:rsidRDefault="006B6A73">
      <w:pPr>
        <w:jc w:val="both"/>
        <w:rPr>
          <w:rFonts w:ascii="Times New Roman" w:hAnsi="Times New Roman" w:cs="Times New Roman"/>
          <w:sz w:val="24"/>
          <w:szCs w:val="24"/>
        </w:rPr>
      </w:pP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the headquarters of the </w:t>
      </w:r>
      <w:proofErr w:type="spellStart"/>
      <w:r>
        <w:rPr>
          <w:rFonts w:ascii="Times New Roman" w:hAnsi="Times New Roman" w:cs="Times New Roman"/>
          <w:sz w:val="24"/>
          <w:szCs w:val="24"/>
        </w:rPr>
        <w:t>Akuku</w:t>
      </w:r>
      <w:proofErr w:type="spellEnd"/>
      <w:r>
        <w:rPr>
          <w:rFonts w:ascii="Times New Roman" w:hAnsi="Times New Roman" w:cs="Times New Roman"/>
          <w:sz w:val="24"/>
          <w:szCs w:val="24"/>
        </w:rPr>
        <w:t>-Toru Local Government Area, is a densely built waterfront town w</w:t>
      </w:r>
      <w:r>
        <w:rPr>
          <w:rFonts w:ascii="Times New Roman" w:hAnsi="Times New Roman" w:cs="Times New Roman"/>
          <w:sz w:val="24"/>
          <w:szCs w:val="24"/>
        </w:rPr>
        <w:t xml:space="preserve">hose commercial and residential development extends to the river's edge. Degema, headquarters of the Degema Local Government Area, occupies a comparable estuarine position and supports administrative, residential and port-related functions.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is a smal</w:t>
      </w:r>
      <w:r>
        <w:rPr>
          <w:rFonts w:ascii="Times New Roman" w:hAnsi="Times New Roman" w:cs="Times New Roman"/>
          <w:sz w:val="24"/>
          <w:szCs w:val="24"/>
        </w:rPr>
        <w:t>ler riverine settlement situated downstream within the same estuarine corridor, with a livelihood base dominated by fishing and subsistence activities. All three communities are connected primarily by waterborne transport, and their jetties, markets and dw</w:t>
      </w:r>
      <w:r>
        <w:rPr>
          <w:rFonts w:ascii="Times New Roman" w:hAnsi="Times New Roman" w:cs="Times New Roman"/>
          <w:sz w:val="24"/>
          <w:szCs w:val="24"/>
        </w:rPr>
        <w:t>ellings are positioned directly along the shoreline, rendering them sensitive to even moderate shoreline movement.</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The three communities were selected because they occupy distinct segments of the </w:t>
      </w:r>
      <w:proofErr w:type="spellStart"/>
      <w:r>
        <w:rPr>
          <w:rFonts w:ascii="Times New Roman" w:hAnsi="Times New Roman" w:cs="Times New Roman"/>
          <w:sz w:val="24"/>
          <w:szCs w:val="24"/>
        </w:rPr>
        <w:t>Sombreiro</w:t>
      </w:r>
      <w:proofErr w:type="spellEnd"/>
      <w:r>
        <w:rPr>
          <w:rFonts w:ascii="Times New Roman" w:hAnsi="Times New Roman" w:cs="Times New Roman"/>
          <w:sz w:val="24"/>
          <w:szCs w:val="24"/>
        </w:rPr>
        <w:t xml:space="preserve"> estuarine system yet share comparable socio-econom</w:t>
      </w:r>
      <w:r>
        <w:rPr>
          <w:rFonts w:ascii="Times New Roman" w:hAnsi="Times New Roman" w:cs="Times New Roman"/>
          <w:sz w:val="24"/>
          <w:szCs w:val="24"/>
        </w:rPr>
        <w:t>ic and physiographic settings, providing an instructive basis for comparative shoreline-change analysis. Their differing exposure to fluvial and tidal energy, channel curvature and sediment supply is expected to produce divergent shoreline trajectories, ma</w:t>
      </w:r>
      <w:r>
        <w:rPr>
          <w:rFonts w:ascii="Times New Roman" w:hAnsi="Times New Roman" w:cs="Times New Roman"/>
          <w:sz w:val="24"/>
          <w:szCs w:val="24"/>
        </w:rPr>
        <w:t>king them suitable representatives of the broader spectrum of coastal conditions in the Niger Delta. The spatial distribution of the communities and the transects analysed is depicted in the study area map below.</w:t>
      </w:r>
    </w:p>
    <w:p w:rsidR="00EA4567" w:rsidRDefault="006B6A73">
      <w:pPr>
        <w:jc w:val="both"/>
        <w:rPr>
          <w:rFonts w:ascii="Times New Roman" w:hAnsi="Times New Roman" w:cs="Times New Roman"/>
          <w:sz w:val="24"/>
          <w:szCs w:val="24"/>
        </w:rPr>
      </w:pPr>
      <w:r>
        <w:rPr>
          <w:noProof/>
          <w:lang w:val="en-US"/>
        </w:rPr>
        <w:lastRenderedPageBreak/>
        <w:drawing>
          <wp:inline distT="0" distB="0" distL="0" distR="0">
            <wp:extent cx="5243830" cy="6465570"/>
            <wp:effectExtent l="19050" t="19050" r="1397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email">
                      <a:extLst>
                        <a:ext uri="{28A0092B-C50C-407E-A947-70E740481C1C}">
                          <a14:useLocalDpi xmlns:a14="http://schemas.microsoft.com/office/drawing/2010/main"/>
                        </a:ext>
                      </a:extLst>
                    </a:blip>
                    <a:srcRect l="1152" t="951" r="1372" b="4241"/>
                    <a:stretch>
                      <a:fillRect/>
                    </a:stretch>
                  </pic:blipFill>
                  <pic:spPr>
                    <a:xfrm>
                      <a:off x="0" y="0"/>
                      <a:ext cx="5253351" cy="6477607"/>
                    </a:xfrm>
                    <a:prstGeom prst="rect">
                      <a:avLst/>
                    </a:prstGeom>
                    <a:ln w="9525">
                      <a:solidFill>
                        <a:schemeClr val="tx1"/>
                      </a:solidFill>
                    </a:ln>
                  </pic:spPr>
                </pic:pic>
              </a:graphicData>
            </a:graphic>
          </wp:inline>
        </w:drawing>
      </w:r>
    </w:p>
    <w:p w:rsidR="00EA4567" w:rsidRDefault="006B6A73">
      <w:pPr>
        <w:jc w:val="center"/>
        <w:rPr>
          <w:rFonts w:ascii="Times New Roman" w:hAnsi="Times New Roman" w:cs="Times New Roman"/>
          <w:sz w:val="24"/>
          <w:szCs w:val="24"/>
        </w:rPr>
      </w:pPr>
      <w:r>
        <w:rPr>
          <w:rFonts w:ascii="Times New Roman" w:hAnsi="Times New Roman" w:cs="Times New Roman"/>
          <w:b/>
          <w:sz w:val="24"/>
          <w:szCs w:val="24"/>
        </w:rPr>
        <w:t>Study Area Map</w:t>
      </w:r>
    </w:p>
    <w:p w:rsidR="00EA4567" w:rsidRDefault="006B6A73">
      <w:pPr>
        <w:jc w:val="both"/>
        <w:rPr>
          <w:rFonts w:ascii="Times New Roman" w:hAnsi="Times New Roman" w:cs="Times New Roman"/>
          <w:sz w:val="24"/>
          <w:szCs w:val="24"/>
        </w:rPr>
      </w:pPr>
      <w:r>
        <w:rPr>
          <w:rFonts w:ascii="Times New Roman" w:hAnsi="Times New Roman" w:cs="Times New Roman"/>
          <w:i/>
          <w:sz w:val="24"/>
          <w:szCs w:val="24"/>
        </w:rPr>
        <w:t xml:space="preserve">Figure 1. Location of </w:t>
      </w:r>
      <w:proofErr w:type="spellStart"/>
      <w:r>
        <w:rPr>
          <w:rFonts w:ascii="Times New Roman" w:hAnsi="Times New Roman" w:cs="Times New Roman"/>
          <w:i/>
          <w:sz w:val="24"/>
          <w:szCs w:val="24"/>
        </w:rPr>
        <w:t>Abonnema</w:t>
      </w:r>
      <w:proofErr w:type="spellEnd"/>
      <w:r>
        <w:rPr>
          <w:rFonts w:ascii="Times New Roman" w:hAnsi="Times New Roman" w:cs="Times New Roman"/>
          <w:i/>
          <w:sz w:val="24"/>
          <w:szCs w:val="24"/>
        </w:rPr>
        <w:t xml:space="preserve">, Degema and </w:t>
      </w:r>
      <w:proofErr w:type="spellStart"/>
      <w:r>
        <w:rPr>
          <w:rFonts w:ascii="Times New Roman" w:hAnsi="Times New Roman" w:cs="Times New Roman"/>
          <w:i/>
          <w:sz w:val="24"/>
          <w:szCs w:val="24"/>
        </w:rPr>
        <w:t>Idama</w:t>
      </w:r>
      <w:proofErr w:type="spellEnd"/>
      <w:r>
        <w:rPr>
          <w:rFonts w:ascii="Times New Roman" w:hAnsi="Times New Roman" w:cs="Times New Roman"/>
          <w:i/>
          <w:sz w:val="24"/>
          <w:szCs w:val="24"/>
        </w:rPr>
        <w:t xml:space="preserve"> communities along the </w:t>
      </w:r>
      <w:proofErr w:type="spellStart"/>
      <w:r>
        <w:rPr>
          <w:rFonts w:ascii="Times New Roman" w:hAnsi="Times New Roman" w:cs="Times New Roman"/>
          <w:i/>
          <w:sz w:val="24"/>
          <w:szCs w:val="24"/>
        </w:rPr>
        <w:t>Sombreiro</w:t>
      </w:r>
      <w:proofErr w:type="spellEnd"/>
      <w:r>
        <w:rPr>
          <w:rFonts w:ascii="Times New Roman" w:hAnsi="Times New Roman" w:cs="Times New Roman"/>
          <w:i/>
          <w:sz w:val="24"/>
          <w:szCs w:val="24"/>
        </w:rPr>
        <w:t xml:space="preserve"> River, western Niger Delta, Nigeria. (Source, OSM, 2026)</w:t>
      </w:r>
    </w:p>
    <w:p w:rsidR="00EA4567" w:rsidRDefault="006B6A73">
      <w:pPr>
        <w:pStyle w:val="Heading11"/>
        <w:jc w:val="both"/>
        <w:rPr>
          <w:rFonts w:ascii="Times New Roman" w:hAnsi="Times New Roman" w:cs="Times New Roman"/>
          <w:color w:val="auto"/>
          <w:sz w:val="24"/>
          <w:szCs w:val="24"/>
        </w:rPr>
      </w:pPr>
      <w:r>
        <w:rPr>
          <w:rFonts w:ascii="Times New Roman" w:hAnsi="Times New Roman" w:cs="Times New Roman"/>
          <w:color w:val="auto"/>
          <w:sz w:val="24"/>
          <w:szCs w:val="24"/>
        </w:rPr>
        <w:t>4. Methodology</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4.1 Data Sources and Satellite Imagery</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Multi-temporal shoreline positions were derived from medium-resolution optical satelli</w:t>
      </w:r>
      <w:r>
        <w:rPr>
          <w:rFonts w:ascii="Times New Roman" w:hAnsi="Times New Roman" w:cs="Times New Roman"/>
          <w:sz w:val="24"/>
          <w:szCs w:val="24"/>
        </w:rPr>
        <w:t>te imagery acquired for four reference years – 2005, 2010, 2015 and 2020 – yielding a 15-year analytical window. Imagery from the Landsat series (Landsat 5 Thematic Mapper, Landsat 7 Enhanced Thematic Mapper Plus and Landsat 8 Operational Land Imager, 30 m</w:t>
      </w:r>
      <w:r>
        <w:rPr>
          <w:rFonts w:ascii="Times New Roman" w:hAnsi="Times New Roman" w:cs="Times New Roman"/>
          <w:sz w:val="24"/>
          <w:szCs w:val="24"/>
        </w:rPr>
        <w:t xml:space="preserve"> spatial resolution), supplemented where available by higher-resolution Sentinel-2 </w:t>
      </w:r>
      <w:proofErr w:type="spellStart"/>
      <w:r>
        <w:rPr>
          <w:rFonts w:ascii="Times New Roman" w:hAnsi="Times New Roman" w:cs="Times New Roman"/>
          <w:sz w:val="24"/>
          <w:szCs w:val="24"/>
        </w:rPr>
        <w:t>MultiSpectral</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Instrument data (10 m) for the most recent epoch, provided the basis for shoreline extraction. Scenes were selected to minimise cloud cover and, as far as prac</w:t>
      </w:r>
      <w:r>
        <w:rPr>
          <w:rFonts w:ascii="Times New Roman" w:hAnsi="Times New Roman" w:cs="Times New Roman"/>
          <w:sz w:val="24"/>
          <w:szCs w:val="24"/>
        </w:rPr>
        <w:t>ticable, to correspond to comparable tidal stages and the dry-season period in order to reduce tidal and seasonal bias in the mapped shoreline position (</w:t>
      </w:r>
      <w:proofErr w:type="spellStart"/>
      <w:r>
        <w:rPr>
          <w:rFonts w:ascii="Times New Roman" w:hAnsi="Times New Roman" w:cs="Times New Roman"/>
          <w:sz w:val="24"/>
          <w:szCs w:val="24"/>
        </w:rPr>
        <w:t>Kankara</w:t>
      </w:r>
      <w:proofErr w:type="spellEnd"/>
      <w:r>
        <w:rPr>
          <w:rFonts w:ascii="Times New Roman" w:hAnsi="Times New Roman" w:cs="Times New Roman"/>
          <w:sz w:val="24"/>
          <w:szCs w:val="24"/>
        </w:rPr>
        <w:t xml:space="preserve"> et al., 2015; </w:t>
      </w:r>
      <w:proofErr w:type="spellStart"/>
      <w:r>
        <w:rPr>
          <w:rFonts w:ascii="Times New Roman" w:hAnsi="Times New Roman" w:cs="Times New Roman"/>
          <w:sz w:val="24"/>
          <w:szCs w:val="24"/>
        </w:rPr>
        <w:t>Mutaqin</w:t>
      </w:r>
      <w:proofErr w:type="spellEnd"/>
      <w:r>
        <w:rPr>
          <w:rFonts w:ascii="Times New Roman" w:hAnsi="Times New Roman" w:cs="Times New Roman"/>
          <w:sz w:val="24"/>
          <w:szCs w:val="24"/>
        </w:rPr>
        <w:t>, 2017). All imagery was geometrically and radiometrically corrected and r</w:t>
      </w:r>
      <w:r>
        <w:rPr>
          <w:rFonts w:ascii="Times New Roman" w:hAnsi="Times New Roman" w:cs="Times New Roman"/>
          <w:sz w:val="24"/>
          <w:szCs w:val="24"/>
        </w:rPr>
        <w:t>e-projected to the Universal Transverse Mercator (UTM) Zone 32N coordinate system on the WGS 1984 datum.</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4.2 Shoreline Extraction and Pre-processing</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For each reference year the instantaneous land–water boundary was delineated within a GIS environment. The </w:t>
      </w:r>
      <w:r>
        <w:rPr>
          <w:rFonts w:ascii="Times New Roman" w:hAnsi="Times New Roman" w:cs="Times New Roman"/>
          <w:sz w:val="24"/>
          <w:szCs w:val="24"/>
        </w:rPr>
        <w:t>Modified Normalised Difference Water Index (MNDWI) was computed to enhance the contrast between water and land, after which the shoreline was extracted and refined through on-screen digitisation at a consistent mapping scale to ensure positional comparabil</w:t>
      </w:r>
      <w:r>
        <w:rPr>
          <w:rFonts w:ascii="Times New Roman" w:hAnsi="Times New Roman" w:cs="Times New Roman"/>
          <w:sz w:val="24"/>
          <w:szCs w:val="24"/>
        </w:rPr>
        <w:t xml:space="preserve">ity across epochs (Nassar et al., 2019). The digitised shorelines were stored as vector polylines in a single geodatabase, each attributed with its acquisition date as required by DSAS. Positional uncertainty arising from image resolution, georeferencing, </w:t>
      </w:r>
      <w:r>
        <w:rPr>
          <w:rFonts w:ascii="Times New Roman" w:hAnsi="Times New Roman" w:cs="Times New Roman"/>
          <w:sz w:val="24"/>
          <w:szCs w:val="24"/>
        </w:rPr>
        <w:t>tidal fluctuation and digitising error was accounted for through a default shoreline uncertainty value, described below.</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4.3 DSAS Configuration</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Shoreline change was quantified using the Digital Shoreline Analysis System (DSAS) version 6.1 (</w:t>
      </w:r>
      <w:proofErr w:type="spellStart"/>
      <w:r>
        <w:rPr>
          <w:rFonts w:ascii="Times New Roman" w:hAnsi="Times New Roman" w:cs="Times New Roman"/>
          <w:sz w:val="24"/>
          <w:szCs w:val="24"/>
        </w:rPr>
        <w:t>Himmelstoss</w:t>
      </w:r>
      <w:proofErr w:type="spellEnd"/>
      <w:r>
        <w:rPr>
          <w:rFonts w:ascii="Times New Roman" w:hAnsi="Times New Roman" w:cs="Times New Roman"/>
          <w:sz w:val="24"/>
          <w:szCs w:val="24"/>
        </w:rPr>
        <w:t xml:space="preserve"> et a</w:t>
      </w:r>
      <w:r>
        <w:rPr>
          <w:rFonts w:ascii="Times New Roman" w:hAnsi="Times New Roman" w:cs="Times New Roman"/>
          <w:sz w:val="24"/>
          <w:szCs w:val="24"/>
        </w:rPr>
        <w:t>l., 2021) operating within the GIS. A single onshore baseline was constructed parallel to the general trend of the shoreline for each community, and shore-normal transects were cast automatically at a uniform spacing of 100 m. A transect smoothing distance</w:t>
      </w:r>
      <w:r>
        <w:rPr>
          <w:rFonts w:ascii="Times New Roman" w:hAnsi="Times New Roman" w:cs="Times New Roman"/>
          <w:sz w:val="24"/>
          <w:szCs w:val="24"/>
        </w:rPr>
        <w:t xml:space="preserve"> of 500 m was applied to ensure that transects were oriented orthogonally to the generalised shoreline trend rather than to minor local irregularities. A shoreline threshold of 2 m, a default positional uncertainty of 10 m and a 90% confidence interval wer</w:t>
      </w:r>
      <w:r>
        <w:rPr>
          <w:rFonts w:ascii="Times New Roman" w:hAnsi="Times New Roman" w:cs="Times New Roman"/>
          <w:sz w:val="24"/>
          <w:szCs w:val="24"/>
        </w:rPr>
        <w:t xml:space="preserve">e adopted throughout. This configuration generated 8 transects for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16 for Degema and 33 for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reflecting the differing alongshore extent of each community.</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4.4 Shoreline Change Statistics</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Five standard DSAS statistics were computed at each t</w:t>
      </w:r>
      <w:r>
        <w:rPr>
          <w:rFonts w:ascii="Times New Roman" w:hAnsi="Times New Roman" w:cs="Times New Roman"/>
          <w:sz w:val="24"/>
          <w:szCs w:val="24"/>
        </w:rPr>
        <w:t>ransect. The Shoreline Change Envelope (SCE) measures the total distance between the shoreline positions furthest from and closest to the baseline, irrespective of direction, and therefore indexes shoreline variability. The Net Shoreline Movement (NSM) rep</w:t>
      </w:r>
      <w:r>
        <w:rPr>
          <w:rFonts w:ascii="Times New Roman" w:hAnsi="Times New Roman" w:cs="Times New Roman"/>
          <w:sz w:val="24"/>
          <w:szCs w:val="24"/>
        </w:rPr>
        <w:t>orts the distance between the oldest (2005) and youngest (2020) shorelines, with negative values denoting retreat and positive values denoting advance. The End Point Rate (EPR) divides the NSM by the elapsed time to yield an annualised rate based on the tw</w:t>
      </w:r>
      <w:r>
        <w:rPr>
          <w:rFonts w:ascii="Times New Roman" w:hAnsi="Times New Roman" w:cs="Times New Roman"/>
          <w:sz w:val="24"/>
          <w:szCs w:val="24"/>
        </w:rPr>
        <w:t>o end-point shorelines. The Linear Regression Rate (LRR) fits a least-squares regression line to all four shoreline positions to estimate the long-term rate of change, while the Weighted Linear Regression (WLR) repeats this fit but weights each shoreline p</w:t>
      </w:r>
      <w:r>
        <w:rPr>
          <w:rFonts w:ascii="Times New Roman" w:hAnsi="Times New Roman" w:cs="Times New Roman"/>
          <w:sz w:val="24"/>
          <w:szCs w:val="24"/>
        </w:rPr>
        <w:t>osition by the inverse of its uncertainty, giving greater influence to more reliable observations (</w:t>
      </w:r>
      <w:proofErr w:type="spellStart"/>
      <w:r>
        <w:rPr>
          <w:rFonts w:ascii="Times New Roman" w:hAnsi="Times New Roman" w:cs="Times New Roman"/>
          <w:sz w:val="24"/>
          <w:szCs w:val="24"/>
        </w:rPr>
        <w:t>Thieler</w:t>
      </w:r>
      <w:proofErr w:type="spellEnd"/>
      <w:r>
        <w:rPr>
          <w:rFonts w:ascii="Times New Roman" w:hAnsi="Times New Roman" w:cs="Times New Roman"/>
          <w:sz w:val="24"/>
          <w:szCs w:val="24"/>
        </w:rPr>
        <w:t xml:space="preserve"> et al., 2009; </w:t>
      </w:r>
      <w:proofErr w:type="spellStart"/>
      <w:r>
        <w:rPr>
          <w:rFonts w:ascii="Times New Roman" w:hAnsi="Times New Roman" w:cs="Times New Roman"/>
          <w:sz w:val="24"/>
          <w:szCs w:val="24"/>
        </w:rPr>
        <w:t>Himmelstoss</w:t>
      </w:r>
      <w:proofErr w:type="spellEnd"/>
      <w:r>
        <w:rPr>
          <w:rFonts w:ascii="Times New Roman" w:hAnsi="Times New Roman" w:cs="Times New Roman"/>
          <w:sz w:val="24"/>
          <w:szCs w:val="24"/>
        </w:rPr>
        <w:t xml:space="preserve"> et al., 2021). Negative rates indicate erosion and positive rates indicate accretion.</w:t>
      </w: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4.5 Analytical Procedure and Statisti</w:t>
      </w:r>
      <w:r>
        <w:rPr>
          <w:rFonts w:ascii="Times New Roman" w:hAnsi="Times New Roman" w:cs="Times New Roman"/>
          <w:color w:val="auto"/>
          <w:sz w:val="24"/>
          <w:szCs w:val="24"/>
        </w:rPr>
        <w:t>cal Interpretation</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For each community the transect-level statistics were exported and summarised to obtain mean values, the proportion of eroding and accreting transects, the magnitude and location of erosion and accretion extremes, and the proportion of t</w:t>
      </w:r>
      <w:r>
        <w:rPr>
          <w:rFonts w:ascii="Times New Roman" w:hAnsi="Times New Roman" w:cs="Times New Roman"/>
          <w:sz w:val="24"/>
          <w:szCs w:val="24"/>
        </w:rPr>
        <w:t xml:space="preserve">ransects whose rates were statistically significant at the 90% confidence level. Erosion hotspots were defined as transects exhibiting </w:t>
      </w:r>
      <w:r>
        <w:rPr>
          <w:rFonts w:ascii="Times New Roman" w:hAnsi="Times New Roman" w:cs="Times New Roman"/>
          <w:sz w:val="24"/>
          <w:szCs w:val="24"/>
        </w:rPr>
        <w:lastRenderedPageBreak/>
        <w:t>the highest erosional rates and net retreat, while accretional zones were identified from transects with the greatest sea</w:t>
      </w:r>
      <w:r>
        <w:rPr>
          <w:rFonts w:ascii="Times New Roman" w:hAnsi="Times New Roman" w:cs="Times New Roman"/>
          <w:sz w:val="24"/>
          <w:szCs w:val="24"/>
        </w:rPr>
        <w:t xml:space="preserve">ward advance. The convergence or divergence of EPR, LRR and WLR was examined to assess the robustness of the derived trends and the influence of positional uncertainty. Finally, the geomorphological findings were interpreted in relation to the exposure of </w:t>
      </w:r>
      <w:r>
        <w:rPr>
          <w:rFonts w:ascii="Times New Roman" w:hAnsi="Times New Roman" w:cs="Times New Roman"/>
          <w:sz w:val="24"/>
          <w:szCs w:val="24"/>
        </w:rPr>
        <w:t>settlements and infrastructure in each community to derive risk classifications and to underpin the policy and planning recommendations presented in subsequent sections.</w:t>
      </w:r>
    </w:p>
    <w:p w:rsidR="00EA4567" w:rsidRDefault="006B6A73">
      <w:pPr>
        <w:pStyle w:val="Heading11"/>
        <w:jc w:val="both"/>
        <w:rPr>
          <w:rFonts w:ascii="Times New Roman" w:hAnsi="Times New Roman" w:cs="Times New Roman"/>
          <w:color w:val="auto"/>
          <w:sz w:val="24"/>
          <w:szCs w:val="24"/>
        </w:rPr>
      </w:pPr>
      <w:r>
        <w:rPr>
          <w:rFonts w:ascii="Times New Roman" w:hAnsi="Times New Roman" w:cs="Times New Roman"/>
          <w:color w:val="auto"/>
          <w:sz w:val="24"/>
          <w:szCs w:val="24"/>
        </w:rPr>
        <w:t>5. Results</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This section presents the DSAS-derived shoreline change statistics for the </w:t>
      </w:r>
      <w:r>
        <w:rPr>
          <w:rFonts w:ascii="Times New Roman" w:hAnsi="Times New Roman" w:cs="Times New Roman"/>
          <w:sz w:val="24"/>
          <w:szCs w:val="24"/>
        </w:rPr>
        <w:t xml:space="preserve">three study communities. The results are reported sequentially for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Degema and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followed by a comparative synthesis. For each community the SCE, NSM, EPR, LRR and WLR statistics are described, and the corresponding transect map is indicated.</w:t>
      </w:r>
    </w:p>
    <w:p w:rsidR="00EA4567" w:rsidRDefault="006B6A73">
      <w:pPr>
        <w:pStyle w:val="Heading2"/>
        <w:spacing w:before="0" w:line="240" w:lineRule="auto"/>
        <w:jc w:val="both"/>
        <w:rPr>
          <w:rFonts w:ascii="Times New Roman" w:eastAsia="Times New Roman" w:hAnsi="Times New Roman" w:cs="Times New Roman"/>
          <w:b/>
          <w:bCs/>
          <w:color w:val="auto"/>
          <w:sz w:val="24"/>
          <w:szCs w:val="24"/>
          <w:lang w:eastAsia="en-GB"/>
        </w:rPr>
      </w:pPr>
      <w:r>
        <w:rPr>
          <w:rFonts w:ascii="Times New Roman" w:hAnsi="Times New Roman" w:cs="Times New Roman"/>
          <w:color w:val="auto"/>
          <w:sz w:val="24"/>
          <w:szCs w:val="24"/>
        </w:rPr>
        <w:t xml:space="preserve">5.1 Shoreline Change Analysis of </w:t>
      </w:r>
      <w:proofErr w:type="spellStart"/>
      <w:r>
        <w:rPr>
          <w:rFonts w:ascii="Times New Roman" w:hAnsi="Times New Roman" w:cs="Times New Roman"/>
          <w:color w:val="auto"/>
          <w:sz w:val="24"/>
          <w:szCs w:val="24"/>
        </w:rPr>
        <w:t>Abonnema</w:t>
      </w:r>
      <w:proofErr w:type="spellEnd"/>
      <w:r>
        <w:rPr>
          <w:rFonts w:ascii="Times New Roman" w:hAnsi="Times New Roman" w:cs="Times New Roman"/>
          <w:color w:val="auto"/>
          <w:sz w:val="24"/>
          <w:szCs w:val="24"/>
        </w:rPr>
        <w:t xml:space="preserve"> Community</w:t>
      </w: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shoreline dynamics of </w:t>
      </w:r>
      <w:proofErr w:type="spellStart"/>
      <w:r>
        <w:rPr>
          <w:rFonts w:ascii="Times New Roman" w:eastAsia="Times New Roman" w:hAnsi="Times New Roman" w:cs="Times New Roman"/>
          <w:sz w:val="24"/>
          <w:szCs w:val="24"/>
          <w:lang w:eastAsia="en-GB"/>
        </w:rPr>
        <w:t>Abonnema</w:t>
      </w:r>
      <w:proofErr w:type="spellEnd"/>
      <w:r>
        <w:rPr>
          <w:rFonts w:ascii="Times New Roman" w:eastAsia="Times New Roman" w:hAnsi="Times New Roman" w:cs="Times New Roman"/>
          <w:sz w:val="24"/>
          <w:szCs w:val="24"/>
          <w:lang w:eastAsia="en-GB"/>
        </w:rPr>
        <w:t xml:space="preserve"> Community were assessed using the </w:t>
      </w:r>
      <w:r>
        <w:rPr>
          <w:rFonts w:ascii="Times New Roman" w:eastAsia="Times New Roman" w:hAnsi="Times New Roman" w:cs="Times New Roman"/>
          <w:bCs/>
          <w:sz w:val="24"/>
          <w:szCs w:val="24"/>
          <w:lang w:eastAsia="en-GB"/>
        </w:rPr>
        <w:t>Digital Shoreline Analysis System (DSAS) Version 6.1</w:t>
      </w:r>
      <w:r>
        <w:rPr>
          <w:rFonts w:ascii="Times New Roman" w:eastAsia="Times New Roman" w:hAnsi="Times New Roman" w:cs="Times New Roman"/>
          <w:sz w:val="24"/>
          <w:szCs w:val="24"/>
          <w:lang w:eastAsia="en-GB"/>
        </w:rPr>
        <w:t xml:space="preserve">. Four shoreline positions (2005, 2010, 2015, and 2020) were analysed against a single baseline to quantify historical shoreline movement. The analysis generated five </w:t>
      </w:r>
      <w:proofErr w:type="gramStart"/>
      <w:r>
        <w:rPr>
          <w:rFonts w:ascii="Times New Roman" w:eastAsia="Times New Roman" w:hAnsi="Times New Roman" w:cs="Times New Roman"/>
          <w:sz w:val="24"/>
          <w:szCs w:val="24"/>
          <w:lang w:eastAsia="en-GB"/>
        </w:rPr>
        <w:t>shoreline</w:t>
      </w:r>
      <w:proofErr w:type="gramEnd"/>
      <w:r>
        <w:rPr>
          <w:rFonts w:ascii="Times New Roman" w:eastAsia="Times New Roman" w:hAnsi="Times New Roman" w:cs="Times New Roman"/>
          <w:sz w:val="24"/>
          <w:szCs w:val="24"/>
          <w:lang w:eastAsia="en-GB"/>
        </w:rPr>
        <w:t xml:space="preserve"> change statistics, namely </w:t>
      </w:r>
      <w:r>
        <w:rPr>
          <w:rFonts w:ascii="Times New Roman" w:eastAsia="Times New Roman" w:hAnsi="Times New Roman" w:cs="Times New Roman"/>
          <w:bCs/>
          <w:sz w:val="24"/>
          <w:szCs w:val="24"/>
          <w:lang w:eastAsia="en-GB"/>
        </w:rPr>
        <w:t>Shoreline Change Envelope (SCE)</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Cs/>
          <w:sz w:val="24"/>
          <w:szCs w:val="24"/>
          <w:lang w:eastAsia="en-GB"/>
        </w:rPr>
        <w:t>Net Shoreline Moveme</w:t>
      </w:r>
      <w:r>
        <w:rPr>
          <w:rFonts w:ascii="Times New Roman" w:eastAsia="Times New Roman" w:hAnsi="Times New Roman" w:cs="Times New Roman"/>
          <w:bCs/>
          <w:sz w:val="24"/>
          <w:szCs w:val="24"/>
          <w:lang w:eastAsia="en-GB"/>
        </w:rPr>
        <w:t>nt (NSM)</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Cs/>
          <w:sz w:val="24"/>
          <w:szCs w:val="24"/>
          <w:lang w:eastAsia="en-GB"/>
        </w:rPr>
        <w:t>End Point Rate (EPR)</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Cs/>
          <w:sz w:val="24"/>
          <w:szCs w:val="24"/>
          <w:lang w:eastAsia="en-GB"/>
        </w:rPr>
        <w:t>Linear Regression Rate (LRR)</w:t>
      </w:r>
      <w:r>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bCs/>
          <w:sz w:val="24"/>
          <w:szCs w:val="24"/>
          <w:lang w:eastAsia="en-GB"/>
        </w:rPr>
        <w:t>Weighted Linear Regression (WLR)</w:t>
      </w:r>
      <w:r>
        <w:rPr>
          <w:rFonts w:ascii="Times New Roman" w:eastAsia="Times New Roman" w:hAnsi="Times New Roman" w:cs="Times New Roman"/>
          <w:sz w:val="24"/>
          <w:szCs w:val="24"/>
          <w:lang w:eastAsia="en-GB"/>
        </w:rPr>
        <w:t xml:space="preserve">. Eight transects with a spacing of 100 m and a smoothing distance of 500 m were used for the assessment. A shoreline threshold of 2 m, a default uncertainty </w:t>
      </w:r>
      <w:r>
        <w:rPr>
          <w:rFonts w:ascii="Times New Roman" w:eastAsia="Times New Roman" w:hAnsi="Times New Roman" w:cs="Times New Roman"/>
          <w:sz w:val="24"/>
          <w:szCs w:val="24"/>
          <w:lang w:eastAsia="en-GB"/>
        </w:rPr>
        <w:t xml:space="preserve">of 10 m, and a 90% confidence interval were adopted during the analysis. </w:t>
      </w:r>
    </w:p>
    <w:p w:rsidR="00EA4567" w:rsidRDefault="00EA4567">
      <w:pPr>
        <w:spacing w:after="0" w:line="240" w:lineRule="auto"/>
        <w:jc w:val="both"/>
        <w:rPr>
          <w:rFonts w:ascii="Times New Roman" w:eastAsia="Times New Roman" w:hAnsi="Times New Roman" w:cs="Times New Roman"/>
          <w:sz w:val="24"/>
          <w:szCs w:val="24"/>
          <w:lang w:eastAsia="en-GB"/>
        </w:rPr>
      </w:pPr>
    </w:p>
    <w:p w:rsidR="00EA4567" w:rsidRDefault="006B6A73">
      <w:pPr>
        <w:spacing w:after="0" w:line="240" w:lineRule="auto"/>
        <w:jc w:val="both"/>
        <w:rPr>
          <w:rFonts w:ascii="Times New Roman" w:eastAsia="Times New Roman" w:hAnsi="Times New Roman" w:cs="Times New Roman"/>
          <w:sz w:val="24"/>
          <w:szCs w:val="24"/>
          <w:lang w:eastAsia="en-GB"/>
        </w:rPr>
      </w:pPr>
      <w:r>
        <w:rPr>
          <w:noProof/>
          <w:lang w:val="en-US"/>
        </w:rPr>
        <w:drawing>
          <wp:inline distT="0" distB="0" distL="0" distR="0">
            <wp:extent cx="5731510" cy="4051300"/>
            <wp:effectExtent l="19050" t="19050" r="2159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731510" cy="4051300"/>
                    </a:xfrm>
                    <a:prstGeom prst="rect">
                      <a:avLst/>
                    </a:prstGeom>
                    <a:ln w="9525">
                      <a:solidFill>
                        <a:schemeClr val="tx1"/>
                      </a:solidFill>
                    </a:ln>
                  </pic:spPr>
                </pic:pic>
              </a:graphicData>
            </a:graphic>
          </wp:inline>
        </w:drawing>
      </w:r>
    </w:p>
    <w:p w:rsidR="00EA4567" w:rsidRDefault="006B6A73">
      <w:pPr>
        <w:jc w:val="center"/>
        <w:rPr>
          <w:rFonts w:ascii="Times New Roman" w:hAnsi="Times New Roman" w:cs="Times New Roman"/>
          <w:sz w:val="24"/>
          <w:szCs w:val="24"/>
        </w:rPr>
      </w:pPr>
      <w:r>
        <w:rPr>
          <w:rFonts w:ascii="Times New Roman" w:hAnsi="Times New Roman" w:cs="Times New Roman"/>
          <w:b/>
          <w:sz w:val="24"/>
          <w:szCs w:val="24"/>
        </w:rPr>
        <w:t xml:space="preserve">DSAS Map – </w:t>
      </w:r>
      <w:proofErr w:type="spellStart"/>
      <w:r>
        <w:rPr>
          <w:rFonts w:ascii="Times New Roman" w:hAnsi="Times New Roman" w:cs="Times New Roman"/>
          <w:b/>
          <w:sz w:val="24"/>
          <w:szCs w:val="24"/>
        </w:rPr>
        <w:t>Abonnema</w:t>
      </w:r>
      <w:proofErr w:type="spellEnd"/>
      <w:r>
        <w:rPr>
          <w:rFonts w:ascii="Times New Roman" w:hAnsi="Times New Roman" w:cs="Times New Roman"/>
          <w:b/>
          <w:sz w:val="24"/>
          <w:szCs w:val="24"/>
        </w:rPr>
        <w:t xml:space="preserve"> Community</w:t>
      </w:r>
    </w:p>
    <w:p w:rsidR="00EA4567" w:rsidRDefault="006B6A73">
      <w:pPr>
        <w:jc w:val="both"/>
        <w:rPr>
          <w:rFonts w:ascii="Times New Roman" w:hAnsi="Times New Roman" w:cs="Times New Roman"/>
          <w:sz w:val="24"/>
          <w:szCs w:val="24"/>
        </w:rPr>
      </w:pPr>
      <w:r>
        <w:rPr>
          <w:rFonts w:ascii="Times New Roman" w:hAnsi="Times New Roman" w:cs="Times New Roman"/>
          <w:i/>
          <w:sz w:val="24"/>
          <w:szCs w:val="24"/>
        </w:rPr>
        <w:t xml:space="preserve">Figure 2. DSAS transect map for </w:t>
      </w:r>
      <w:proofErr w:type="spellStart"/>
      <w:r>
        <w:rPr>
          <w:rFonts w:ascii="Times New Roman" w:hAnsi="Times New Roman" w:cs="Times New Roman"/>
          <w:i/>
          <w:sz w:val="24"/>
          <w:szCs w:val="24"/>
        </w:rPr>
        <w:t>Abonnema</w:t>
      </w:r>
      <w:proofErr w:type="spellEnd"/>
      <w:r>
        <w:rPr>
          <w:rFonts w:ascii="Times New Roman" w:hAnsi="Times New Roman" w:cs="Times New Roman"/>
          <w:i/>
          <w:sz w:val="24"/>
          <w:szCs w:val="24"/>
        </w:rPr>
        <w:t xml:space="preserve"> Community showing shoreline positions (2005–2020) and Linear Regression Rate (LRR) at each transect.</w:t>
      </w:r>
    </w:p>
    <w:p w:rsidR="00EA4567" w:rsidRDefault="006B6A73">
      <w:pPr>
        <w:pStyle w:val="Heading3"/>
        <w:spacing w:before="0" w:beforeAutospacing="0" w:after="0" w:afterAutospacing="0"/>
        <w:jc w:val="both"/>
        <w:rPr>
          <w:sz w:val="24"/>
          <w:szCs w:val="24"/>
        </w:rPr>
      </w:pPr>
      <w:r>
        <w:rPr>
          <w:sz w:val="24"/>
          <w:szCs w:val="24"/>
        </w:rPr>
        <w:lastRenderedPageBreak/>
        <w:t>Shoreline Change Envelope (SCE)</w:t>
      </w: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Shoreline Change Envelope represents the total range of shoreline movement irrespective of direction. The analysis revealed an </w:t>
      </w:r>
      <w:r>
        <w:rPr>
          <w:rFonts w:ascii="Times New Roman" w:eastAsia="Times New Roman" w:hAnsi="Times New Roman" w:cs="Times New Roman"/>
          <w:bCs/>
          <w:sz w:val="24"/>
          <w:szCs w:val="24"/>
          <w:lang w:eastAsia="en-GB"/>
        </w:rPr>
        <w:t>average shoreline change envelope of 21.86 m</w:t>
      </w:r>
      <w:r>
        <w:rPr>
          <w:rFonts w:ascii="Times New Roman" w:eastAsia="Times New Roman" w:hAnsi="Times New Roman" w:cs="Times New Roman"/>
          <w:sz w:val="24"/>
          <w:szCs w:val="24"/>
          <w:lang w:eastAsia="en-GB"/>
        </w:rPr>
        <w:t>, indicating that the shoreline fluctuated by app</w:t>
      </w:r>
      <w:r>
        <w:rPr>
          <w:rFonts w:ascii="Times New Roman" w:eastAsia="Times New Roman" w:hAnsi="Times New Roman" w:cs="Times New Roman"/>
          <w:sz w:val="24"/>
          <w:szCs w:val="24"/>
          <w:lang w:eastAsia="en-GB"/>
        </w:rPr>
        <w:t xml:space="preserve">roximately 22 m during the study period. The greatest shoreline variability occurred at </w:t>
      </w:r>
      <w:r>
        <w:rPr>
          <w:rFonts w:ascii="Times New Roman" w:eastAsia="Times New Roman" w:hAnsi="Times New Roman" w:cs="Times New Roman"/>
          <w:bCs/>
          <w:sz w:val="24"/>
          <w:szCs w:val="24"/>
          <w:lang w:eastAsia="en-GB"/>
        </w:rPr>
        <w:t>Transect 19</w:t>
      </w:r>
      <w:r>
        <w:rPr>
          <w:rFonts w:ascii="Times New Roman" w:eastAsia="Times New Roman" w:hAnsi="Times New Roman" w:cs="Times New Roman"/>
          <w:sz w:val="24"/>
          <w:szCs w:val="24"/>
          <w:lang w:eastAsia="en-GB"/>
        </w:rPr>
        <w:t xml:space="preserve">, where a maximum shoreline displacement of </w:t>
      </w:r>
      <w:r>
        <w:rPr>
          <w:rFonts w:ascii="Times New Roman" w:eastAsia="Times New Roman" w:hAnsi="Times New Roman" w:cs="Times New Roman"/>
          <w:bCs/>
          <w:sz w:val="24"/>
          <w:szCs w:val="24"/>
          <w:lang w:eastAsia="en-GB"/>
        </w:rPr>
        <w:t>51.33 m</w:t>
      </w:r>
      <w:r>
        <w:rPr>
          <w:rFonts w:ascii="Times New Roman" w:eastAsia="Times New Roman" w:hAnsi="Times New Roman" w:cs="Times New Roman"/>
          <w:sz w:val="24"/>
          <w:szCs w:val="24"/>
          <w:lang w:eastAsia="en-GB"/>
        </w:rPr>
        <w:t xml:space="preserve"> was recorded, while the least variation (</w:t>
      </w:r>
      <w:r>
        <w:rPr>
          <w:rFonts w:ascii="Times New Roman" w:eastAsia="Times New Roman" w:hAnsi="Times New Roman" w:cs="Times New Roman"/>
          <w:bCs/>
          <w:sz w:val="24"/>
          <w:szCs w:val="24"/>
          <w:lang w:eastAsia="en-GB"/>
        </w:rPr>
        <w:t>9.17 m</w:t>
      </w:r>
      <w:r>
        <w:rPr>
          <w:rFonts w:ascii="Times New Roman" w:eastAsia="Times New Roman" w:hAnsi="Times New Roman" w:cs="Times New Roman"/>
          <w:sz w:val="24"/>
          <w:szCs w:val="24"/>
          <w:lang w:eastAsia="en-GB"/>
        </w:rPr>
        <w:t xml:space="preserve">) occurred at </w:t>
      </w:r>
      <w:r>
        <w:rPr>
          <w:rFonts w:ascii="Times New Roman" w:eastAsia="Times New Roman" w:hAnsi="Times New Roman" w:cs="Times New Roman"/>
          <w:bCs/>
          <w:sz w:val="24"/>
          <w:szCs w:val="24"/>
          <w:lang w:eastAsia="en-GB"/>
        </w:rPr>
        <w:t>Transect 2</w:t>
      </w:r>
      <w:r>
        <w:rPr>
          <w:rFonts w:ascii="Times New Roman" w:eastAsia="Times New Roman" w:hAnsi="Times New Roman" w:cs="Times New Roman"/>
          <w:sz w:val="24"/>
          <w:szCs w:val="24"/>
          <w:lang w:eastAsia="en-GB"/>
        </w:rPr>
        <w:t xml:space="preserve">. These results indicate moderate </w:t>
      </w:r>
      <w:r>
        <w:rPr>
          <w:rFonts w:ascii="Times New Roman" w:eastAsia="Times New Roman" w:hAnsi="Times New Roman" w:cs="Times New Roman"/>
          <w:sz w:val="24"/>
          <w:szCs w:val="24"/>
          <w:lang w:eastAsia="en-GB"/>
        </w:rPr>
        <w:t xml:space="preserve">spatial variability in shoreline behaviour across </w:t>
      </w:r>
      <w:proofErr w:type="spellStart"/>
      <w:r>
        <w:rPr>
          <w:rFonts w:ascii="Times New Roman" w:eastAsia="Times New Roman" w:hAnsi="Times New Roman" w:cs="Times New Roman"/>
          <w:sz w:val="24"/>
          <w:szCs w:val="24"/>
          <w:lang w:eastAsia="en-GB"/>
        </w:rPr>
        <w:t>Abonnema</w:t>
      </w:r>
      <w:proofErr w:type="spellEnd"/>
      <w:r>
        <w:rPr>
          <w:rFonts w:ascii="Times New Roman" w:eastAsia="Times New Roman" w:hAnsi="Times New Roman" w:cs="Times New Roman"/>
          <w:sz w:val="24"/>
          <w:szCs w:val="24"/>
          <w:lang w:eastAsia="en-GB"/>
        </w:rPr>
        <w:t xml:space="preserve">, with certain shoreline segments experiencing substantially greater fluctuations than others. </w:t>
      </w:r>
    </w:p>
    <w:p w:rsidR="00EA4567" w:rsidRDefault="00EA4567">
      <w:pPr>
        <w:spacing w:after="0" w:line="240" w:lineRule="auto"/>
        <w:jc w:val="both"/>
        <w:rPr>
          <w:rFonts w:ascii="Times New Roman" w:eastAsia="Times New Roman" w:hAnsi="Times New Roman" w:cs="Times New Roman"/>
          <w:sz w:val="11"/>
          <w:szCs w:val="11"/>
          <w:lang w:eastAsia="en-GB"/>
        </w:rPr>
      </w:pPr>
    </w:p>
    <w:p w:rsidR="00EA4567" w:rsidRDefault="006B6A73">
      <w:pPr>
        <w:pStyle w:val="Heading3"/>
        <w:spacing w:before="0" w:beforeAutospacing="0" w:after="0" w:afterAutospacing="0"/>
        <w:jc w:val="both"/>
        <w:rPr>
          <w:sz w:val="24"/>
          <w:szCs w:val="24"/>
        </w:rPr>
      </w:pPr>
      <w:r>
        <w:rPr>
          <w:sz w:val="24"/>
          <w:szCs w:val="24"/>
        </w:rPr>
        <w:t>Net Shoreline Movement (NSM)</w:t>
      </w: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Net Shoreline Movement analysis showed an </w:t>
      </w:r>
      <w:r>
        <w:rPr>
          <w:rFonts w:ascii="Times New Roman" w:eastAsia="Times New Roman" w:hAnsi="Times New Roman" w:cs="Times New Roman"/>
          <w:bCs/>
          <w:sz w:val="24"/>
          <w:szCs w:val="24"/>
          <w:lang w:eastAsia="en-GB"/>
        </w:rPr>
        <w:t>overall average movement o</w:t>
      </w:r>
      <w:r>
        <w:rPr>
          <w:rFonts w:ascii="Times New Roman" w:eastAsia="Times New Roman" w:hAnsi="Times New Roman" w:cs="Times New Roman"/>
          <w:bCs/>
          <w:sz w:val="24"/>
          <w:szCs w:val="24"/>
          <w:lang w:eastAsia="en-GB"/>
        </w:rPr>
        <w:t>f -7.89 m</w:t>
      </w:r>
      <w:r>
        <w:rPr>
          <w:rFonts w:ascii="Times New Roman" w:eastAsia="Times New Roman" w:hAnsi="Times New Roman" w:cs="Times New Roman"/>
          <w:sz w:val="24"/>
          <w:szCs w:val="24"/>
          <w:lang w:eastAsia="en-GB"/>
        </w:rPr>
        <w:t xml:space="preserve">, indicating that erosion slightly exceeded accretion across the community during the study period. Out of the eight transects analysed, </w:t>
      </w:r>
      <w:r>
        <w:rPr>
          <w:rFonts w:ascii="Times New Roman" w:eastAsia="Times New Roman" w:hAnsi="Times New Roman" w:cs="Times New Roman"/>
          <w:bCs/>
          <w:sz w:val="24"/>
          <w:szCs w:val="24"/>
          <w:lang w:eastAsia="en-GB"/>
        </w:rPr>
        <w:t>four transects (50%) recorded shoreline retreat</w:t>
      </w:r>
      <w:r>
        <w:rPr>
          <w:rFonts w:ascii="Times New Roman" w:eastAsia="Times New Roman" w:hAnsi="Times New Roman" w:cs="Times New Roman"/>
          <w:sz w:val="24"/>
          <w:szCs w:val="24"/>
          <w:lang w:eastAsia="en-GB"/>
        </w:rPr>
        <w:t xml:space="preserve">, while the remaining </w:t>
      </w:r>
      <w:r>
        <w:rPr>
          <w:rFonts w:ascii="Times New Roman" w:eastAsia="Times New Roman" w:hAnsi="Times New Roman" w:cs="Times New Roman"/>
          <w:bCs/>
          <w:sz w:val="24"/>
          <w:szCs w:val="24"/>
          <w:lang w:eastAsia="en-GB"/>
        </w:rPr>
        <w:t>four transects (50%) experienced shorelin</w:t>
      </w:r>
      <w:r>
        <w:rPr>
          <w:rFonts w:ascii="Times New Roman" w:eastAsia="Times New Roman" w:hAnsi="Times New Roman" w:cs="Times New Roman"/>
          <w:bCs/>
          <w:sz w:val="24"/>
          <w:szCs w:val="24"/>
          <w:lang w:eastAsia="en-GB"/>
        </w:rPr>
        <w:t>e advancement</w:t>
      </w:r>
      <w:r>
        <w:rPr>
          <w:rFonts w:ascii="Times New Roman" w:eastAsia="Times New Roman" w:hAnsi="Times New Roman" w:cs="Times New Roman"/>
          <w:sz w:val="24"/>
          <w:szCs w:val="24"/>
          <w:lang w:eastAsia="en-GB"/>
        </w:rPr>
        <w:t xml:space="preserve">. The greatest shoreline recession occurred at </w:t>
      </w:r>
      <w:r>
        <w:rPr>
          <w:rFonts w:ascii="Times New Roman" w:eastAsia="Times New Roman" w:hAnsi="Times New Roman" w:cs="Times New Roman"/>
          <w:bCs/>
          <w:sz w:val="24"/>
          <w:szCs w:val="24"/>
          <w:lang w:eastAsia="en-GB"/>
        </w:rPr>
        <w:t>Transect 19</w:t>
      </w:r>
      <w:r>
        <w:rPr>
          <w:rFonts w:ascii="Times New Roman" w:eastAsia="Times New Roman" w:hAnsi="Times New Roman" w:cs="Times New Roman"/>
          <w:sz w:val="24"/>
          <w:szCs w:val="24"/>
          <w:lang w:eastAsia="en-GB"/>
        </w:rPr>
        <w:t xml:space="preserve">, where a retreat of </w:t>
      </w:r>
      <w:r>
        <w:rPr>
          <w:rFonts w:ascii="Times New Roman" w:eastAsia="Times New Roman" w:hAnsi="Times New Roman" w:cs="Times New Roman"/>
          <w:bCs/>
          <w:sz w:val="24"/>
          <w:szCs w:val="24"/>
          <w:lang w:eastAsia="en-GB"/>
        </w:rPr>
        <w:t>43.23 m</w:t>
      </w:r>
      <w:r>
        <w:rPr>
          <w:rFonts w:ascii="Times New Roman" w:eastAsia="Times New Roman" w:hAnsi="Times New Roman" w:cs="Times New Roman"/>
          <w:sz w:val="24"/>
          <w:szCs w:val="24"/>
          <w:lang w:eastAsia="en-GB"/>
        </w:rPr>
        <w:t xml:space="preserve"> was observed. Conversely, the highest shoreline advancement was </w:t>
      </w:r>
      <w:r>
        <w:rPr>
          <w:rFonts w:ascii="Times New Roman" w:eastAsia="Times New Roman" w:hAnsi="Times New Roman" w:cs="Times New Roman"/>
          <w:bCs/>
          <w:sz w:val="24"/>
          <w:szCs w:val="24"/>
          <w:lang w:eastAsia="en-GB"/>
        </w:rPr>
        <w:t>6.40 m</w:t>
      </w:r>
      <w:r>
        <w:rPr>
          <w:rFonts w:ascii="Times New Roman" w:eastAsia="Times New Roman" w:hAnsi="Times New Roman" w:cs="Times New Roman"/>
          <w:sz w:val="24"/>
          <w:szCs w:val="24"/>
          <w:lang w:eastAsia="en-GB"/>
        </w:rPr>
        <w:t xml:space="preserve"> at </w:t>
      </w:r>
      <w:r>
        <w:rPr>
          <w:rFonts w:ascii="Times New Roman" w:eastAsia="Times New Roman" w:hAnsi="Times New Roman" w:cs="Times New Roman"/>
          <w:bCs/>
          <w:sz w:val="24"/>
          <w:szCs w:val="24"/>
          <w:lang w:eastAsia="en-GB"/>
        </w:rPr>
        <w:t>Transect 3</w:t>
      </w:r>
      <w:r>
        <w:rPr>
          <w:rFonts w:ascii="Times New Roman" w:eastAsia="Times New Roman" w:hAnsi="Times New Roman" w:cs="Times New Roman"/>
          <w:sz w:val="24"/>
          <w:szCs w:val="24"/>
          <w:lang w:eastAsia="en-GB"/>
        </w:rPr>
        <w:t xml:space="preserve">. Although erosion and accretion occurred in equal proportions, the larger magnitude of erosion resulted in an overall net shoreline retreat for </w:t>
      </w:r>
      <w:proofErr w:type="spellStart"/>
      <w:r>
        <w:rPr>
          <w:rFonts w:ascii="Times New Roman" w:eastAsia="Times New Roman" w:hAnsi="Times New Roman" w:cs="Times New Roman"/>
          <w:sz w:val="24"/>
          <w:szCs w:val="24"/>
          <w:lang w:eastAsia="en-GB"/>
        </w:rPr>
        <w:t>Abonnema</w:t>
      </w:r>
      <w:proofErr w:type="spellEnd"/>
      <w:r>
        <w:rPr>
          <w:rFonts w:ascii="Times New Roman" w:eastAsia="Times New Roman" w:hAnsi="Times New Roman" w:cs="Times New Roman"/>
          <w:sz w:val="24"/>
          <w:szCs w:val="24"/>
          <w:lang w:eastAsia="en-GB"/>
        </w:rPr>
        <w:t xml:space="preserve">. </w:t>
      </w:r>
    </w:p>
    <w:p w:rsidR="00EA4567" w:rsidRDefault="00EA4567">
      <w:pPr>
        <w:spacing w:after="0" w:line="240" w:lineRule="auto"/>
        <w:jc w:val="both"/>
        <w:rPr>
          <w:rFonts w:ascii="Times New Roman" w:eastAsia="Times New Roman" w:hAnsi="Times New Roman" w:cs="Times New Roman"/>
          <w:sz w:val="11"/>
          <w:szCs w:val="11"/>
          <w:lang w:eastAsia="en-GB"/>
        </w:rPr>
      </w:pPr>
    </w:p>
    <w:p w:rsidR="00EA4567" w:rsidRDefault="006B6A73">
      <w:pPr>
        <w:pStyle w:val="Heading3"/>
        <w:spacing w:before="0" w:beforeAutospacing="0" w:after="0" w:afterAutospacing="0"/>
        <w:jc w:val="both"/>
        <w:rPr>
          <w:sz w:val="24"/>
          <w:szCs w:val="24"/>
        </w:rPr>
      </w:pPr>
      <w:r>
        <w:rPr>
          <w:sz w:val="24"/>
          <w:szCs w:val="24"/>
        </w:rPr>
        <w:t>End Point Rate (EPR)</w:t>
      </w: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End Point Rate analysis produced an </w:t>
      </w:r>
      <w:r>
        <w:rPr>
          <w:rFonts w:ascii="Times New Roman" w:eastAsia="Times New Roman" w:hAnsi="Times New Roman" w:cs="Times New Roman"/>
          <w:bCs/>
          <w:sz w:val="24"/>
          <w:szCs w:val="24"/>
          <w:lang w:eastAsia="en-GB"/>
        </w:rPr>
        <w:t>average erosion rate of -0.53 m/year</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suggesting that the shoreline has generally been retreating at a relatively slow rate over the 15-year study period. The average confidence interval associated with the calculated rates was </w:t>
      </w:r>
      <w:r>
        <w:rPr>
          <w:rFonts w:ascii="Times New Roman" w:eastAsia="Times New Roman" w:hAnsi="Times New Roman" w:cs="Times New Roman"/>
          <w:bCs/>
          <w:sz w:val="24"/>
          <w:szCs w:val="24"/>
          <w:lang w:eastAsia="en-GB"/>
        </w:rPr>
        <w:t>±0.94 m/year</w:t>
      </w:r>
      <w:r>
        <w:rPr>
          <w:rFonts w:ascii="Times New Roman" w:eastAsia="Times New Roman" w:hAnsi="Times New Roman" w:cs="Times New Roman"/>
          <w:sz w:val="24"/>
          <w:szCs w:val="24"/>
          <w:lang w:eastAsia="en-GB"/>
        </w:rPr>
        <w:t>.</w:t>
      </w:r>
    </w:p>
    <w:p w:rsidR="00EA4567" w:rsidRDefault="006B6A73">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Half of the analysed transects (</w:t>
      </w:r>
      <w:r>
        <w:rPr>
          <w:rFonts w:ascii="Times New Roman" w:eastAsia="Times New Roman" w:hAnsi="Times New Roman" w:cs="Times New Roman"/>
          <w:bCs/>
          <w:sz w:val="24"/>
          <w:szCs w:val="24"/>
          <w:lang w:eastAsia="en-GB"/>
        </w:rPr>
        <w:t>50%</w:t>
      </w:r>
      <w:r>
        <w:rPr>
          <w:rFonts w:ascii="Times New Roman" w:eastAsia="Times New Roman" w:hAnsi="Times New Roman" w:cs="Times New Roman"/>
          <w:sz w:val="24"/>
          <w:szCs w:val="24"/>
          <w:lang w:eastAsia="en-GB"/>
        </w:rPr>
        <w:t>) exhibited erosi</w:t>
      </w:r>
      <w:r>
        <w:rPr>
          <w:rFonts w:ascii="Times New Roman" w:eastAsia="Times New Roman" w:hAnsi="Times New Roman" w:cs="Times New Roman"/>
          <w:sz w:val="24"/>
          <w:szCs w:val="24"/>
          <w:lang w:eastAsia="en-GB"/>
        </w:rPr>
        <w:t xml:space="preserve">onal trends, while the remaining half showed accretion. However, only </w:t>
      </w:r>
      <w:r>
        <w:rPr>
          <w:rFonts w:ascii="Times New Roman" w:eastAsia="Times New Roman" w:hAnsi="Times New Roman" w:cs="Times New Roman"/>
          <w:bCs/>
          <w:sz w:val="24"/>
          <w:szCs w:val="24"/>
          <w:lang w:eastAsia="en-GB"/>
        </w:rPr>
        <w:t>37.5% of all transects experienced statistically significant erosion</w:t>
      </w:r>
      <w:r>
        <w:rPr>
          <w:rFonts w:ascii="Times New Roman" w:eastAsia="Times New Roman" w:hAnsi="Times New Roman" w:cs="Times New Roman"/>
          <w:sz w:val="24"/>
          <w:szCs w:val="24"/>
          <w:lang w:eastAsia="en-GB"/>
        </w:rPr>
        <w:t xml:space="preserve">, whereas </w:t>
      </w:r>
      <w:r>
        <w:rPr>
          <w:rFonts w:ascii="Times New Roman" w:eastAsia="Times New Roman" w:hAnsi="Times New Roman" w:cs="Times New Roman"/>
          <w:bCs/>
          <w:sz w:val="24"/>
          <w:szCs w:val="24"/>
          <w:lang w:eastAsia="en-GB"/>
        </w:rPr>
        <w:t>none of the accreting transects were statistically significant</w:t>
      </w:r>
      <w:r>
        <w:rPr>
          <w:rFonts w:ascii="Times New Roman" w:eastAsia="Times New Roman" w:hAnsi="Times New Roman" w:cs="Times New Roman"/>
          <w:sz w:val="24"/>
          <w:szCs w:val="24"/>
          <w:lang w:eastAsia="en-GB"/>
        </w:rPr>
        <w:t xml:space="preserve">. The highest erosion rate was recorded at </w:t>
      </w:r>
      <w:r>
        <w:rPr>
          <w:rFonts w:ascii="Times New Roman" w:eastAsia="Times New Roman" w:hAnsi="Times New Roman" w:cs="Times New Roman"/>
          <w:bCs/>
          <w:sz w:val="24"/>
          <w:szCs w:val="24"/>
          <w:lang w:eastAsia="en-GB"/>
        </w:rPr>
        <w:t>Tra</w:t>
      </w:r>
      <w:r>
        <w:rPr>
          <w:rFonts w:ascii="Times New Roman" w:eastAsia="Times New Roman" w:hAnsi="Times New Roman" w:cs="Times New Roman"/>
          <w:bCs/>
          <w:sz w:val="24"/>
          <w:szCs w:val="24"/>
          <w:lang w:eastAsia="en-GB"/>
        </w:rPr>
        <w:t>nsect 19 (-2.88 m/year)</w:t>
      </w:r>
      <w:r>
        <w:rPr>
          <w:rFonts w:ascii="Times New Roman" w:eastAsia="Times New Roman" w:hAnsi="Times New Roman" w:cs="Times New Roman"/>
          <w:sz w:val="24"/>
          <w:szCs w:val="24"/>
          <w:lang w:eastAsia="en-GB"/>
        </w:rPr>
        <w:t xml:space="preserve">, while the greatest accretion rate occurred at </w:t>
      </w:r>
      <w:r>
        <w:rPr>
          <w:rFonts w:ascii="Times New Roman" w:eastAsia="Times New Roman" w:hAnsi="Times New Roman" w:cs="Times New Roman"/>
          <w:bCs/>
          <w:sz w:val="24"/>
          <w:szCs w:val="24"/>
          <w:lang w:eastAsia="en-GB"/>
        </w:rPr>
        <w:t>Transect 3 (0.43 m/year)</w:t>
      </w:r>
      <w:r>
        <w:rPr>
          <w:rFonts w:ascii="Times New Roman" w:eastAsia="Times New Roman" w:hAnsi="Times New Roman" w:cs="Times New Roman"/>
          <w:sz w:val="24"/>
          <w:szCs w:val="24"/>
          <w:lang w:eastAsia="en-GB"/>
        </w:rPr>
        <w:t xml:space="preserve">. The average erosion rate among all erosional transects was </w:t>
      </w:r>
      <w:r>
        <w:rPr>
          <w:rFonts w:ascii="Times New Roman" w:eastAsia="Times New Roman" w:hAnsi="Times New Roman" w:cs="Times New Roman"/>
          <w:bCs/>
          <w:sz w:val="24"/>
          <w:szCs w:val="24"/>
          <w:lang w:eastAsia="en-GB"/>
        </w:rPr>
        <w:t>-1.40 m/year</w:t>
      </w:r>
      <w:r>
        <w:rPr>
          <w:rFonts w:ascii="Times New Roman" w:eastAsia="Times New Roman" w:hAnsi="Times New Roman" w:cs="Times New Roman"/>
          <w:sz w:val="24"/>
          <w:szCs w:val="24"/>
          <w:lang w:eastAsia="en-GB"/>
        </w:rPr>
        <w:t xml:space="preserve">, whereas accreting transects recorded an average of </w:t>
      </w:r>
      <w:r>
        <w:rPr>
          <w:rFonts w:ascii="Times New Roman" w:eastAsia="Times New Roman" w:hAnsi="Times New Roman" w:cs="Times New Roman"/>
          <w:bCs/>
          <w:sz w:val="24"/>
          <w:szCs w:val="24"/>
          <w:lang w:eastAsia="en-GB"/>
        </w:rPr>
        <w:t>0.35 m/year</w:t>
      </w:r>
      <w:r>
        <w:rPr>
          <w:rFonts w:ascii="Times New Roman" w:eastAsia="Times New Roman" w:hAnsi="Times New Roman" w:cs="Times New Roman"/>
          <w:sz w:val="24"/>
          <w:szCs w:val="24"/>
          <w:lang w:eastAsia="en-GB"/>
        </w:rPr>
        <w:t>. These findings indicat</w:t>
      </w:r>
      <w:r>
        <w:rPr>
          <w:rFonts w:ascii="Times New Roman" w:eastAsia="Times New Roman" w:hAnsi="Times New Roman" w:cs="Times New Roman"/>
          <w:sz w:val="24"/>
          <w:szCs w:val="24"/>
          <w:lang w:eastAsia="en-GB"/>
        </w:rPr>
        <w:t xml:space="preserve">e that although shoreline advance occurs locally, erosion remains the dominant geomorphic process within the study area. </w:t>
      </w:r>
    </w:p>
    <w:p w:rsidR="00EA4567" w:rsidRDefault="006B6A73">
      <w:pPr>
        <w:pStyle w:val="Heading3"/>
        <w:spacing w:before="0" w:beforeAutospacing="0" w:after="0" w:afterAutospacing="0"/>
        <w:jc w:val="both"/>
        <w:rPr>
          <w:sz w:val="24"/>
          <w:szCs w:val="24"/>
        </w:rPr>
      </w:pPr>
      <w:r>
        <w:rPr>
          <w:sz w:val="24"/>
          <w:szCs w:val="24"/>
        </w:rPr>
        <w:t>Linear Regression Rate (LRR)</w:t>
      </w: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Linear Regression Rate, which considers all shoreline dates to estimate long-term trends, produced an</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bCs/>
          <w:sz w:val="24"/>
          <w:szCs w:val="24"/>
          <w:lang w:eastAsia="en-GB"/>
        </w:rPr>
        <w:t>average shoreline change rate of -0.75 m/year</w:t>
      </w:r>
      <w:r>
        <w:rPr>
          <w:rFonts w:ascii="Times New Roman" w:eastAsia="Times New Roman" w:hAnsi="Times New Roman" w:cs="Times New Roman"/>
          <w:sz w:val="24"/>
          <w:szCs w:val="24"/>
          <w:lang w:eastAsia="en-GB"/>
        </w:rPr>
        <w:t>. This value is slightly more erosive than that obtained using the End Point Rate, suggesting that long-term shoreline recession is more pronounced when all shoreline positions are considered.</w:t>
      </w:r>
    </w:p>
    <w:p w:rsidR="00EA4567" w:rsidRDefault="00EA4567">
      <w:pPr>
        <w:spacing w:after="0" w:line="240" w:lineRule="auto"/>
        <w:jc w:val="both"/>
        <w:rPr>
          <w:rFonts w:ascii="Times New Roman" w:eastAsia="Times New Roman" w:hAnsi="Times New Roman" w:cs="Times New Roman"/>
          <w:sz w:val="11"/>
          <w:szCs w:val="11"/>
          <w:lang w:eastAsia="en-GB"/>
        </w:rPr>
      </w:pP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Five transects (</w:t>
      </w:r>
      <w:r>
        <w:rPr>
          <w:rFonts w:ascii="Times New Roman" w:eastAsia="Times New Roman" w:hAnsi="Times New Roman" w:cs="Times New Roman"/>
          <w:bCs/>
          <w:sz w:val="24"/>
          <w:szCs w:val="24"/>
          <w:lang w:eastAsia="en-GB"/>
        </w:rPr>
        <w:t>62.5%</w:t>
      </w:r>
      <w:r>
        <w:rPr>
          <w:rFonts w:ascii="Times New Roman" w:eastAsia="Times New Roman" w:hAnsi="Times New Roman" w:cs="Times New Roman"/>
          <w:sz w:val="24"/>
          <w:szCs w:val="24"/>
          <w:lang w:eastAsia="en-GB"/>
        </w:rPr>
        <w:t>) recorded erosional trends, while only three transects (</w:t>
      </w:r>
      <w:r>
        <w:rPr>
          <w:rFonts w:ascii="Times New Roman" w:eastAsia="Times New Roman" w:hAnsi="Times New Roman" w:cs="Times New Roman"/>
          <w:bCs/>
          <w:sz w:val="24"/>
          <w:szCs w:val="24"/>
          <w:lang w:eastAsia="en-GB"/>
        </w:rPr>
        <w:t>37.5%</w:t>
      </w:r>
      <w:r>
        <w:rPr>
          <w:rFonts w:ascii="Times New Roman" w:eastAsia="Times New Roman" w:hAnsi="Times New Roman" w:cs="Times New Roman"/>
          <w:sz w:val="24"/>
          <w:szCs w:val="24"/>
          <w:lang w:eastAsia="en-GB"/>
        </w:rPr>
        <w:t xml:space="preserve">) showed accretion. The maximum erosion rate was </w:t>
      </w:r>
      <w:r>
        <w:rPr>
          <w:rFonts w:ascii="Times New Roman" w:eastAsia="Times New Roman" w:hAnsi="Times New Roman" w:cs="Times New Roman"/>
          <w:bCs/>
          <w:sz w:val="24"/>
          <w:szCs w:val="24"/>
          <w:lang w:eastAsia="en-GB"/>
        </w:rPr>
        <w:t>-3.48 m/year</w:t>
      </w:r>
      <w:r>
        <w:rPr>
          <w:rFonts w:ascii="Times New Roman" w:eastAsia="Times New Roman" w:hAnsi="Times New Roman" w:cs="Times New Roman"/>
          <w:sz w:val="24"/>
          <w:szCs w:val="24"/>
          <w:lang w:eastAsia="en-GB"/>
        </w:rPr>
        <w:t xml:space="preserve"> at </w:t>
      </w:r>
      <w:r>
        <w:rPr>
          <w:rFonts w:ascii="Times New Roman" w:eastAsia="Times New Roman" w:hAnsi="Times New Roman" w:cs="Times New Roman"/>
          <w:bCs/>
          <w:sz w:val="24"/>
          <w:szCs w:val="24"/>
          <w:lang w:eastAsia="en-GB"/>
        </w:rPr>
        <w:t>Transect 19</w:t>
      </w:r>
      <w:r>
        <w:rPr>
          <w:rFonts w:ascii="Times New Roman" w:eastAsia="Times New Roman" w:hAnsi="Times New Roman" w:cs="Times New Roman"/>
          <w:sz w:val="24"/>
          <w:szCs w:val="24"/>
          <w:lang w:eastAsia="en-GB"/>
        </w:rPr>
        <w:t xml:space="preserve">, while the highest accretion rate was </w:t>
      </w:r>
      <w:r>
        <w:rPr>
          <w:rFonts w:ascii="Times New Roman" w:eastAsia="Times New Roman" w:hAnsi="Times New Roman" w:cs="Times New Roman"/>
          <w:bCs/>
          <w:sz w:val="24"/>
          <w:szCs w:val="24"/>
          <w:lang w:eastAsia="en-GB"/>
        </w:rPr>
        <w:t>0.55 m/year</w:t>
      </w:r>
      <w:r>
        <w:rPr>
          <w:rFonts w:ascii="Times New Roman" w:eastAsia="Times New Roman" w:hAnsi="Times New Roman" w:cs="Times New Roman"/>
          <w:sz w:val="24"/>
          <w:szCs w:val="24"/>
          <w:lang w:eastAsia="en-GB"/>
        </w:rPr>
        <w:t xml:space="preserve"> at </w:t>
      </w:r>
      <w:r>
        <w:rPr>
          <w:rFonts w:ascii="Times New Roman" w:eastAsia="Times New Roman" w:hAnsi="Times New Roman" w:cs="Times New Roman"/>
          <w:bCs/>
          <w:sz w:val="24"/>
          <w:szCs w:val="24"/>
          <w:lang w:eastAsia="en-GB"/>
        </w:rPr>
        <w:t>Transect 3</w:t>
      </w:r>
      <w:r>
        <w:rPr>
          <w:rFonts w:ascii="Times New Roman" w:eastAsia="Times New Roman" w:hAnsi="Times New Roman" w:cs="Times New Roman"/>
          <w:sz w:val="24"/>
          <w:szCs w:val="24"/>
          <w:lang w:eastAsia="en-GB"/>
        </w:rPr>
        <w:t xml:space="preserve">. Only </w:t>
      </w:r>
      <w:r>
        <w:rPr>
          <w:rFonts w:ascii="Times New Roman" w:eastAsia="Times New Roman" w:hAnsi="Times New Roman" w:cs="Times New Roman"/>
          <w:bCs/>
          <w:sz w:val="24"/>
          <w:szCs w:val="24"/>
          <w:lang w:eastAsia="en-GB"/>
        </w:rPr>
        <w:t>12.5% of the transects exhibited statistic</w:t>
      </w:r>
      <w:r>
        <w:rPr>
          <w:rFonts w:ascii="Times New Roman" w:eastAsia="Times New Roman" w:hAnsi="Times New Roman" w:cs="Times New Roman"/>
          <w:bCs/>
          <w:sz w:val="24"/>
          <w:szCs w:val="24"/>
          <w:lang w:eastAsia="en-GB"/>
        </w:rPr>
        <w:t>ally significant erosion</w:t>
      </w:r>
      <w:r>
        <w:rPr>
          <w:rFonts w:ascii="Times New Roman" w:eastAsia="Times New Roman" w:hAnsi="Times New Roman" w:cs="Times New Roman"/>
          <w:sz w:val="24"/>
          <w:szCs w:val="24"/>
          <w:lang w:eastAsia="en-GB"/>
        </w:rPr>
        <w:t xml:space="preserve">, whereas no statistically significant accretion was detected. The average erosion rate across erosional transects was </w:t>
      </w:r>
      <w:r>
        <w:rPr>
          <w:rFonts w:ascii="Times New Roman" w:eastAsia="Times New Roman" w:hAnsi="Times New Roman" w:cs="Times New Roman"/>
          <w:bCs/>
          <w:sz w:val="24"/>
          <w:szCs w:val="24"/>
          <w:lang w:eastAsia="en-GB"/>
        </w:rPr>
        <w:t>-1.49 m/year</w:t>
      </w:r>
      <w:r>
        <w:rPr>
          <w:rFonts w:ascii="Times New Roman" w:eastAsia="Times New Roman" w:hAnsi="Times New Roman" w:cs="Times New Roman"/>
          <w:sz w:val="24"/>
          <w:szCs w:val="24"/>
          <w:lang w:eastAsia="en-GB"/>
        </w:rPr>
        <w:t xml:space="preserve">, compared to an average accretion rate of </w:t>
      </w:r>
      <w:r>
        <w:rPr>
          <w:rFonts w:ascii="Times New Roman" w:eastAsia="Times New Roman" w:hAnsi="Times New Roman" w:cs="Times New Roman"/>
          <w:bCs/>
          <w:sz w:val="24"/>
          <w:szCs w:val="24"/>
          <w:lang w:eastAsia="en-GB"/>
        </w:rPr>
        <w:t>0.50 m/year</w:t>
      </w:r>
      <w:r>
        <w:rPr>
          <w:rFonts w:ascii="Times New Roman" w:eastAsia="Times New Roman" w:hAnsi="Times New Roman" w:cs="Times New Roman"/>
          <w:sz w:val="24"/>
          <w:szCs w:val="24"/>
          <w:lang w:eastAsia="en-GB"/>
        </w:rPr>
        <w:t xml:space="preserve">. These results further confirm that shoreline </w:t>
      </w:r>
      <w:r>
        <w:rPr>
          <w:rFonts w:ascii="Times New Roman" w:eastAsia="Times New Roman" w:hAnsi="Times New Roman" w:cs="Times New Roman"/>
          <w:sz w:val="24"/>
          <w:szCs w:val="24"/>
          <w:lang w:eastAsia="en-GB"/>
        </w:rPr>
        <w:t xml:space="preserve">retreat represents the prevailing long-term trend in </w:t>
      </w:r>
      <w:proofErr w:type="spellStart"/>
      <w:r>
        <w:rPr>
          <w:rFonts w:ascii="Times New Roman" w:eastAsia="Times New Roman" w:hAnsi="Times New Roman" w:cs="Times New Roman"/>
          <w:sz w:val="24"/>
          <w:szCs w:val="24"/>
          <w:lang w:eastAsia="en-GB"/>
        </w:rPr>
        <w:t>Abonnema</w:t>
      </w:r>
      <w:proofErr w:type="spellEnd"/>
      <w:r>
        <w:rPr>
          <w:rFonts w:ascii="Times New Roman" w:eastAsia="Times New Roman" w:hAnsi="Times New Roman" w:cs="Times New Roman"/>
          <w:sz w:val="24"/>
          <w:szCs w:val="24"/>
          <w:lang w:eastAsia="en-GB"/>
        </w:rPr>
        <w:t xml:space="preserve">. </w:t>
      </w:r>
    </w:p>
    <w:p w:rsidR="00EA4567" w:rsidRDefault="00EA4567">
      <w:pPr>
        <w:spacing w:after="0" w:line="240" w:lineRule="auto"/>
        <w:jc w:val="both"/>
        <w:rPr>
          <w:rFonts w:ascii="Times New Roman" w:eastAsia="Times New Roman" w:hAnsi="Times New Roman" w:cs="Times New Roman"/>
          <w:sz w:val="11"/>
          <w:szCs w:val="11"/>
          <w:lang w:eastAsia="en-GB"/>
        </w:rPr>
      </w:pPr>
    </w:p>
    <w:p w:rsidR="00EA4567" w:rsidRDefault="006B6A73">
      <w:pPr>
        <w:pStyle w:val="Heading3"/>
        <w:spacing w:before="0" w:beforeAutospacing="0" w:after="0" w:afterAutospacing="0"/>
        <w:jc w:val="both"/>
        <w:rPr>
          <w:sz w:val="24"/>
          <w:szCs w:val="24"/>
        </w:rPr>
      </w:pPr>
      <w:r>
        <w:rPr>
          <w:sz w:val="24"/>
          <w:szCs w:val="24"/>
        </w:rPr>
        <w:t>Weighted Linear Regression (WLR)</w:t>
      </w: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Weighted Linear Regression analysis produced results identical to those obtained from the Linear Regression Rate, with an </w:t>
      </w:r>
      <w:r>
        <w:rPr>
          <w:rFonts w:ascii="Times New Roman" w:eastAsia="Times New Roman" w:hAnsi="Times New Roman" w:cs="Times New Roman"/>
          <w:bCs/>
          <w:sz w:val="24"/>
          <w:szCs w:val="24"/>
          <w:lang w:eastAsia="en-GB"/>
        </w:rPr>
        <w:t>average shoreline change rate of</w:t>
      </w:r>
      <w:r>
        <w:rPr>
          <w:rFonts w:ascii="Times New Roman" w:eastAsia="Times New Roman" w:hAnsi="Times New Roman" w:cs="Times New Roman"/>
          <w:bCs/>
          <w:sz w:val="24"/>
          <w:szCs w:val="24"/>
          <w:lang w:eastAsia="en-GB"/>
        </w:rPr>
        <w:t xml:space="preserve"> -0.75 m/year</w:t>
      </w:r>
      <w:r>
        <w:rPr>
          <w:rFonts w:ascii="Times New Roman" w:eastAsia="Times New Roman" w:hAnsi="Times New Roman" w:cs="Times New Roman"/>
          <w:sz w:val="24"/>
          <w:szCs w:val="24"/>
          <w:lang w:eastAsia="en-GB"/>
        </w:rPr>
        <w:t xml:space="preserve">. Similar to </w:t>
      </w:r>
      <w:r>
        <w:rPr>
          <w:rFonts w:ascii="Times New Roman" w:eastAsia="Times New Roman" w:hAnsi="Times New Roman" w:cs="Times New Roman"/>
          <w:sz w:val="24"/>
          <w:szCs w:val="24"/>
          <w:lang w:eastAsia="en-GB"/>
        </w:rPr>
        <w:lastRenderedPageBreak/>
        <w:t xml:space="preserve">the LRR analysis, </w:t>
      </w:r>
      <w:r>
        <w:rPr>
          <w:rFonts w:ascii="Times New Roman" w:eastAsia="Times New Roman" w:hAnsi="Times New Roman" w:cs="Times New Roman"/>
          <w:bCs/>
          <w:sz w:val="24"/>
          <w:szCs w:val="24"/>
          <w:lang w:eastAsia="en-GB"/>
        </w:rPr>
        <w:t>62.5% of transects experienced erosion</w:t>
      </w:r>
      <w:r>
        <w:rPr>
          <w:rFonts w:ascii="Times New Roman" w:eastAsia="Times New Roman" w:hAnsi="Times New Roman" w:cs="Times New Roman"/>
          <w:sz w:val="24"/>
          <w:szCs w:val="24"/>
          <w:lang w:eastAsia="en-GB"/>
        </w:rPr>
        <w:t xml:space="preserve">, while </w:t>
      </w:r>
      <w:r>
        <w:rPr>
          <w:rFonts w:ascii="Times New Roman" w:eastAsia="Times New Roman" w:hAnsi="Times New Roman" w:cs="Times New Roman"/>
          <w:bCs/>
          <w:sz w:val="24"/>
          <w:szCs w:val="24"/>
          <w:lang w:eastAsia="en-GB"/>
        </w:rPr>
        <w:t>37.5% recorded accretion</w:t>
      </w:r>
      <w:r>
        <w:rPr>
          <w:rFonts w:ascii="Times New Roman" w:eastAsia="Times New Roman" w:hAnsi="Times New Roman" w:cs="Times New Roman"/>
          <w:sz w:val="24"/>
          <w:szCs w:val="24"/>
          <w:lang w:eastAsia="en-GB"/>
        </w:rPr>
        <w:t>. The highest erosion rate (</w:t>
      </w:r>
      <w:r>
        <w:rPr>
          <w:rFonts w:ascii="Times New Roman" w:eastAsia="Times New Roman" w:hAnsi="Times New Roman" w:cs="Times New Roman"/>
          <w:bCs/>
          <w:sz w:val="24"/>
          <w:szCs w:val="24"/>
          <w:lang w:eastAsia="en-GB"/>
        </w:rPr>
        <w:t>-3.48 m/year</w:t>
      </w:r>
      <w:r>
        <w:rPr>
          <w:rFonts w:ascii="Times New Roman" w:eastAsia="Times New Roman" w:hAnsi="Times New Roman" w:cs="Times New Roman"/>
          <w:sz w:val="24"/>
          <w:szCs w:val="24"/>
          <w:lang w:eastAsia="en-GB"/>
        </w:rPr>
        <w:t xml:space="preserve">) was observed at </w:t>
      </w:r>
      <w:r>
        <w:rPr>
          <w:rFonts w:ascii="Times New Roman" w:eastAsia="Times New Roman" w:hAnsi="Times New Roman" w:cs="Times New Roman"/>
          <w:bCs/>
          <w:sz w:val="24"/>
          <w:szCs w:val="24"/>
          <w:lang w:eastAsia="en-GB"/>
        </w:rPr>
        <w:t>Transect 19</w:t>
      </w:r>
      <w:r>
        <w:rPr>
          <w:rFonts w:ascii="Times New Roman" w:eastAsia="Times New Roman" w:hAnsi="Times New Roman" w:cs="Times New Roman"/>
          <w:sz w:val="24"/>
          <w:szCs w:val="24"/>
          <w:lang w:eastAsia="en-GB"/>
        </w:rPr>
        <w:t>, whereas the highest accretion rate (</w:t>
      </w:r>
      <w:r>
        <w:rPr>
          <w:rFonts w:ascii="Times New Roman" w:eastAsia="Times New Roman" w:hAnsi="Times New Roman" w:cs="Times New Roman"/>
          <w:bCs/>
          <w:sz w:val="24"/>
          <w:szCs w:val="24"/>
          <w:lang w:eastAsia="en-GB"/>
        </w:rPr>
        <w:t>0.55 m/year</w:t>
      </w:r>
      <w:r>
        <w:rPr>
          <w:rFonts w:ascii="Times New Roman" w:eastAsia="Times New Roman" w:hAnsi="Times New Roman" w:cs="Times New Roman"/>
          <w:sz w:val="24"/>
          <w:szCs w:val="24"/>
          <w:lang w:eastAsia="en-GB"/>
        </w:rPr>
        <w:t xml:space="preserve">) occurred at </w:t>
      </w:r>
      <w:r>
        <w:rPr>
          <w:rFonts w:ascii="Times New Roman" w:eastAsia="Times New Roman" w:hAnsi="Times New Roman" w:cs="Times New Roman"/>
          <w:bCs/>
          <w:sz w:val="24"/>
          <w:szCs w:val="24"/>
          <w:lang w:eastAsia="en-GB"/>
        </w:rPr>
        <w:t>Transect 3</w:t>
      </w:r>
      <w:r>
        <w:rPr>
          <w:rFonts w:ascii="Times New Roman" w:eastAsia="Times New Roman" w:hAnsi="Times New Roman" w:cs="Times New Roman"/>
          <w:sz w:val="24"/>
          <w:szCs w:val="24"/>
          <w:lang w:eastAsia="en-GB"/>
        </w:rPr>
        <w:t xml:space="preserve">. The similarity between the LRR and WLR results indicates that the assigned shoreline uncertainties had minimal influence on the regression analysis, suggesting that the historical shoreline dataset is relatively consistent. </w:t>
      </w:r>
    </w:p>
    <w:p w:rsidR="00EA4567" w:rsidRDefault="00EA4567">
      <w:pPr>
        <w:spacing w:after="0" w:line="240" w:lineRule="auto"/>
        <w:jc w:val="both"/>
        <w:rPr>
          <w:rFonts w:ascii="Times New Roman" w:eastAsia="Times New Roman" w:hAnsi="Times New Roman" w:cs="Times New Roman"/>
          <w:sz w:val="11"/>
          <w:szCs w:val="11"/>
          <w:lang w:eastAsia="en-GB"/>
        </w:rPr>
      </w:pPr>
    </w:p>
    <w:p w:rsidR="00EA4567" w:rsidRDefault="006B6A73">
      <w:pPr>
        <w:pStyle w:val="Heading3"/>
        <w:spacing w:before="0" w:beforeAutospacing="0" w:after="0" w:afterAutospacing="0"/>
        <w:jc w:val="both"/>
        <w:rPr>
          <w:sz w:val="24"/>
          <w:szCs w:val="24"/>
        </w:rPr>
      </w:pPr>
      <w:r>
        <w:rPr>
          <w:sz w:val="24"/>
          <w:szCs w:val="24"/>
        </w:rPr>
        <w:t>Overall Interpretation</w:t>
      </w: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Overa</w:t>
      </w:r>
      <w:r>
        <w:rPr>
          <w:rFonts w:ascii="Times New Roman" w:eastAsia="Times New Roman" w:hAnsi="Times New Roman" w:cs="Times New Roman"/>
          <w:sz w:val="24"/>
          <w:szCs w:val="24"/>
          <w:lang w:eastAsia="en-GB"/>
        </w:rPr>
        <w:t xml:space="preserve">ll, the DSAS analysis indicates that </w:t>
      </w:r>
      <w:proofErr w:type="spellStart"/>
      <w:r>
        <w:rPr>
          <w:rFonts w:ascii="Times New Roman" w:eastAsia="Times New Roman" w:hAnsi="Times New Roman" w:cs="Times New Roman"/>
          <w:bCs/>
          <w:sz w:val="24"/>
          <w:szCs w:val="24"/>
          <w:lang w:eastAsia="en-GB"/>
        </w:rPr>
        <w:t>Abonnema</w:t>
      </w:r>
      <w:proofErr w:type="spellEnd"/>
      <w:r>
        <w:rPr>
          <w:rFonts w:ascii="Times New Roman" w:eastAsia="Times New Roman" w:hAnsi="Times New Roman" w:cs="Times New Roman"/>
          <w:bCs/>
          <w:sz w:val="24"/>
          <w:szCs w:val="24"/>
          <w:lang w:eastAsia="en-GB"/>
        </w:rPr>
        <w:t xml:space="preserve"> Community is experiencing a gradual but persistent erosional trend</w:t>
      </w:r>
      <w:r>
        <w:rPr>
          <w:rFonts w:ascii="Times New Roman" w:eastAsia="Times New Roman" w:hAnsi="Times New Roman" w:cs="Times New Roman"/>
          <w:sz w:val="24"/>
          <w:szCs w:val="24"/>
          <w:lang w:eastAsia="en-GB"/>
        </w:rPr>
        <w:t>. While shoreline advancement occurs in some locations, the magnitude and spatial extent of erosion exceed those of accretion, resulting in an o</w:t>
      </w:r>
      <w:r>
        <w:rPr>
          <w:rFonts w:ascii="Times New Roman" w:eastAsia="Times New Roman" w:hAnsi="Times New Roman" w:cs="Times New Roman"/>
          <w:sz w:val="24"/>
          <w:szCs w:val="24"/>
          <w:lang w:eastAsia="en-GB"/>
        </w:rPr>
        <w:t xml:space="preserve">verall shoreline retreat. The </w:t>
      </w:r>
      <w:r>
        <w:rPr>
          <w:rFonts w:ascii="Times New Roman" w:eastAsia="Times New Roman" w:hAnsi="Times New Roman" w:cs="Times New Roman"/>
          <w:bCs/>
          <w:sz w:val="24"/>
          <w:szCs w:val="24"/>
          <w:lang w:eastAsia="en-GB"/>
        </w:rPr>
        <w:t>average shoreline recession rates of -0.53 m/year (EPR)</w:t>
      </w:r>
      <w:r>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bCs/>
          <w:sz w:val="24"/>
          <w:szCs w:val="24"/>
          <w:lang w:eastAsia="en-GB"/>
        </w:rPr>
        <w:t>-0.75 m/year (LRR/WLR)</w:t>
      </w:r>
      <w:r>
        <w:rPr>
          <w:rFonts w:ascii="Times New Roman" w:eastAsia="Times New Roman" w:hAnsi="Times New Roman" w:cs="Times New Roman"/>
          <w:sz w:val="24"/>
          <w:szCs w:val="24"/>
          <w:lang w:eastAsia="en-GB"/>
        </w:rPr>
        <w:t xml:space="preserve"> suggest that the community is losing shoreline at a relatively slow but continuous rate. The concentration of the most severe erosion at </w:t>
      </w:r>
      <w:r>
        <w:rPr>
          <w:rFonts w:ascii="Times New Roman" w:eastAsia="Times New Roman" w:hAnsi="Times New Roman" w:cs="Times New Roman"/>
          <w:bCs/>
          <w:sz w:val="24"/>
          <w:szCs w:val="24"/>
          <w:lang w:eastAsia="en-GB"/>
        </w:rPr>
        <w:t>Transe</w:t>
      </w:r>
      <w:r>
        <w:rPr>
          <w:rFonts w:ascii="Times New Roman" w:eastAsia="Times New Roman" w:hAnsi="Times New Roman" w:cs="Times New Roman"/>
          <w:bCs/>
          <w:sz w:val="24"/>
          <w:szCs w:val="24"/>
          <w:lang w:eastAsia="en-GB"/>
        </w:rPr>
        <w:t>ct 19</w:t>
      </w:r>
      <w:r>
        <w:rPr>
          <w:rFonts w:ascii="Times New Roman" w:eastAsia="Times New Roman" w:hAnsi="Times New Roman" w:cs="Times New Roman"/>
          <w:sz w:val="24"/>
          <w:szCs w:val="24"/>
          <w:lang w:eastAsia="en-GB"/>
        </w:rPr>
        <w:t xml:space="preserve"> indicates a localized erosion hotspot that may require priority management interventions.</w:t>
      </w:r>
    </w:p>
    <w:p w:rsidR="00EA4567" w:rsidRDefault="00EA4567">
      <w:pPr>
        <w:spacing w:after="0" w:line="240" w:lineRule="auto"/>
        <w:jc w:val="both"/>
        <w:rPr>
          <w:rFonts w:ascii="Times New Roman" w:eastAsia="Times New Roman" w:hAnsi="Times New Roman" w:cs="Times New Roman"/>
          <w:sz w:val="10"/>
          <w:szCs w:val="10"/>
          <w:lang w:eastAsia="en-GB"/>
        </w:rPr>
      </w:pPr>
    </w:p>
    <w:p w:rsidR="00EA4567" w:rsidRDefault="006B6A73">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coexistence of erosion and accretion reflects the dynamic nature of the Niger Delta estuarine environment, where tidal processes, river discharge, wave action, sediment transport, and human activities collectively influence shoreline evolution. Althoug</w:t>
      </w:r>
      <w:r>
        <w:rPr>
          <w:rFonts w:ascii="Times New Roman" w:eastAsia="Times New Roman" w:hAnsi="Times New Roman" w:cs="Times New Roman"/>
          <w:sz w:val="24"/>
          <w:szCs w:val="24"/>
          <w:lang w:eastAsia="en-GB"/>
        </w:rPr>
        <w:t>h the overall rate of shoreline retreat is moderate compared to highly erosive coastal environments, the continued recession poses potential risks to waterfront infrastructure, residential areas, transportation facilities, and ecosystem stability if approp</w:t>
      </w:r>
      <w:r>
        <w:rPr>
          <w:rFonts w:ascii="Times New Roman" w:eastAsia="Times New Roman" w:hAnsi="Times New Roman" w:cs="Times New Roman"/>
          <w:sz w:val="24"/>
          <w:szCs w:val="24"/>
          <w:lang w:eastAsia="en-GB"/>
        </w:rPr>
        <w:t xml:space="preserve">riate shoreline management measures are not implemented. The findings therefore suggest the need for continuous shoreline monitoring, ecosystem-based coastal protection, and integrated shoreline management strategies to enhance the long-term resilience of </w:t>
      </w:r>
      <w:proofErr w:type="spellStart"/>
      <w:r>
        <w:rPr>
          <w:rFonts w:ascii="Times New Roman" w:eastAsia="Times New Roman" w:hAnsi="Times New Roman" w:cs="Times New Roman"/>
          <w:sz w:val="24"/>
          <w:szCs w:val="24"/>
          <w:lang w:eastAsia="en-GB"/>
        </w:rPr>
        <w:t>Abonnema's</w:t>
      </w:r>
      <w:proofErr w:type="spellEnd"/>
      <w:r>
        <w:rPr>
          <w:rFonts w:ascii="Times New Roman" w:eastAsia="Times New Roman" w:hAnsi="Times New Roman" w:cs="Times New Roman"/>
          <w:sz w:val="24"/>
          <w:szCs w:val="24"/>
          <w:lang w:eastAsia="en-GB"/>
        </w:rPr>
        <w:t xml:space="preserve"> coastal environment. </w:t>
      </w:r>
    </w:p>
    <w:p w:rsidR="00EA4567" w:rsidRDefault="00EA4567">
      <w:pPr>
        <w:spacing w:after="0" w:line="240" w:lineRule="auto"/>
        <w:jc w:val="both"/>
        <w:rPr>
          <w:rFonts w:ascii="Times New Roman" w:eastAsia="Times New Roman" w:hAnsi="Times New Roman" w:cs="Times New Roman"/>
          <w:sz w:val="11"/>
          <w:szCs w:val="11"/>
          <w:lang w:eastAsia="en-GB"/>
        </w:rPr>
      </w:pPr>
    </w:p>
    <w:p w:rsidR="00EA4567" w:rsidRDefault="006B6A73">
      <w:pPr>
        <w:pStyle w:val="Heading2"/>
        <w:spacing w:before="0" w:line="24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5.2 Shoreline Change Analysis of Degema Community</w:t>
      </w:r>
    </w:p>
    <w:p w:rsidR="00EA4567" w:rsidRDefault="006B6A73">
      <w:pPr>
        <w:pStyle w:val="NormalWeb"/>
        <w:spacing w:before="0" w:beforeAutospacing="0" w:after="0" w:afterAutospacing="0"/>
        <w:jc w:val="both"/>
      </w:pPr>
      <w:r>
        <w:t xml:space="preserve">The shoreline dynamics of </w:t>
      </w:r>
      <w:r>
        <w:rPr>
          <w:rStyle w:val="Strong"/>
          <w:rFonts w:eastAsiaTheme="majorEastAsia"/>
          <w:b w:val="0"/>
        </w:rPr>
        <w:t>Degema Community</w:t>
      </w:r>
      <w:r>
        <w:t xml:space="preserve"> were evaluated using the </w:t>
      </w:r>
      <w:r>
        <w:rPr>
          <w:rStyle w:val="Strong"/>
          <w:rFonts w:eastAsiaTheme="majorEastAsia"/>
          <w:b w:val="0"/>
        </w:rPr>
        <w:t>Digital Shoreline Analysis System (DSAS) Version 6.1</w:t>
      </w:r>
      <w:r>
        <w:t>. Four shoreline positions (2005, 2010, 2015, and 20</w:t>
      </w:r>
      <w:r>
        <w:t xml:space="preserve">20) were analysed against a single baseline to quantify historical shoreline movement. The analysis generated five </w:t>
      </w:r>
      <w:proofErr w:type="gramStart"/>
      <w:r>
        <w:t>shoreline</w:t>
      </w:r>
      <w:proofErr w:type="gramEnd"/>
      <w:r>
        <w:t xml:space="preserve"> change statistics: </w:t>
      </w:r>
      <w:r>
        <w:rPr>
          <w:rStyle w:val="Strong"/>
          <w:rFonts w:eastAsiaTheme="majorEastAsia"/>
          <w:b w:val="0"/>
        </w:rPr>
        <w:t>Shoreline Change Envelope (SCE)</w:t>
      </w:r>
      <w:r>
        <w:t xml:space="preserve">, </w:t>
      </w:r>
      <w:r>
        <w:rPr>
          <w:rStyle w:val="Strong"/>
          <w:rFonts w:eastAsiaTheme="majorEastAsia"/>
          <w:b w:val="0"/>
        </w:rPr>
        <w:t>Net Shoreline</w:t>
      </w:r>
      <w:r>
        <w:rPr>
          <w:rStyle w:val="Strong"/>
          <w:rFonts w:eastAsiaTheme="majorEastAsia"/>
        </w:rPr>
        <w:t xml:space="preserve"> </w:t>
      </w:r>
      <w:r>
        <w:rPr>
          <w:rStyle w:val="Strong"/>
          <w:rFonts w:eastAsiaTheme="majorEastAsia"/>
          <w:b w:val="0"/>
        </w:rPr>
        <w:t>Movement (NSM</w:t>
      </w:r>
      <w:r>
        <w:rPr>
          <w:rStyle w:val="Strong"/>
          <w:rFonts w:eastAsiaTheme="majorEastAsia"/>
        </w:rPr>
        <w:t>)</w:t>
      </w:r>
      <w:r>
        <w:t xml:space="preserve">, </w:t>
      </w:r>
      <w:r>
        <w:rPr>
          <w:rStyle w:val="Strong"/>
          <w:rFonts w:eastAsiaTheme="majorEastAsia"/>
          <w:b w:val="0"/>
        </w:rPr>
        <w:t>End Point Rate (EPR)</w:t>
      </w:r>
      <w:r>
        <w:t>,</w:t>
      </w:r>
      <w:r>
        <w:rPr>
          <w:b/>
        </w:rPr>
        <w:t xml:space="preserve"> </w:t>
      </w:r>
      <w:r>
        <w:rPr>
          <w:rStyle w:val="Strong"/>
          <w:rFonts w:eastAsiaTheme="majorEastAsia"/>
          <w:b w:val="0"/>
        </w:rPr>
        <w:t xml:space="preserve">Linear Regression Rate </w:t>
      </w:r>
      <w:r>
        <w:rPr>
          <w:rStyle w:val="Strong"/>
          <w:rFonts w:eastAsiaTheme="majorEastAsia"/>
          <w:b w:val="0"/>
        </w:rPr>
        <w:t>(LRR)</w:t>
      </w:r>
      <w:r>
        <w:rPr>
          <w:b/>
        </w:rPr>
        <w:t>,</w:t>
      </w:r>
      <w:r>
        <w:t xml:space="preserve"> and </w:t>
      </w:r>
      <w:r>
        <w:rPr>
          <w:rStyle w:val="Strong"/>
          <w:rFonts w:eastAsiaTheme="majorEastAsia"/>
          <w:b w:val="0"/>
        </w:rPr>
        <w:t>Weighted Linear Regression (WLR)</w:t>
      </w:r>
      <w:r>
        <w:rPr>
          <w:b/>
        </w:rPr>
        <w:t xml:space="preserve">. </w:t>
      </w:r>
      <w:r>
        <w:t xml:space="preserve">Sixteen transects with a spacing of </w:t>
      </w:r>
      <w:r>
        <w:rPr>
          <w:rStyle w:val="Strong"/>
          <w:rFonts w:eastAsiaTheme="majorEastAsia"/>
          <w:b w:val="0"/>
        </w:rPr>
        <w:t>100 m</w:t>
      </w:r>
      <w:r>
        <w:t xml:space="preserve"> and a smoothing distance of </w:t>
      </w:r>
      <w:r>
        <w:rPr>
          <w:rStyle w:val="Strong"/>
          <w:rFonts w:eastAsiaTheme="majorEastAsia"/>
          <w:b w:val="0"/>
        </w:rPr>
        <w:t>500 m</w:t>
      </w:r>
      <w:r>
        <w:t xml:space="preserve"> were used for the analysis. The shoreline threshold was set at </w:t>
      </w:r>
      <w:r>
        <w:rPr>
          <w:rStyle w:val="Strong"/>
          <w:rFonts w:eastAsiaTheme="majorEastAsia"/>
          <w:b w:val="0"/>
        </w:rPr>
        <w:t>2 m</w:t>
      </w:r>
      <w:r>
        <w:t xml:space="preserve">, with a default uncertainty of </w:t>
      </w:r>
      <w:r>
        <w:rPr>
          <w:rStyle w:val="Strong"/>
          <w:rFonts w:eastAsiaTheme="majorEastAsia"/>
          <w:b w:val="0"/>
        </w:rPr>
        <w:t>10 m</w:t>
      </w:r>
      <w:r>
        <w:t xml:space="preserve"> and a </w:t>
      </w:r>
      <w:r>
        <w:rPr>
          <w:rStyle w:val="Strong"/>
          <w:rFonts w:eastAsiaTheme="majorEastAsia"/>
          <w:b w:val="0"/>
        </w:rPr>
        <w:t>90% confidence interval</w:t>
      </w:r>
      <w:r>
        <w:t xml:space="preserve">. </w:t>
      </w:r>
    </w:p>
    <w:p w:rsidR="00EA4567" w:rsidRDefault="00EA4567">
      <w:pPr>
        <w:pStyle w:val="NormalWeb"/>
        <w:spacing w:before="0" w:beforeAutospacing="0" w:after="0" w:afterAutospacing="0"/>
        <w:jc w:val="both"/>
        <w:rPr>
          <w:sz w:val="13"/>
          <w:szCs w:val="13"/>
        </w:rPr>
      </w:pPr>
    </w:p>
    <w:p w:rsidR="00EA4567" w:rsidRDefault="006B6A73">
      <w:pPr>
        <w:pStyle w:val="Heading3"/>
        <w:spacing w:before="0" w:beforeAutospacing="0" w:after="0" w:afterAutospacing="0"/>
        <w:jc w:val="both"/>
        <w:rPr>
          <w:sz w:val="24"/>
          <w:szCs w:val="24"/>
        </w:rPr>
      </w:pPr>
      <w:r>
        <w:rPr>
          <w:sz w:val="24"/>
          <w:szCs w:val="24"/>
        </w:rPr>
        <w:t>Shoreline Change Envelope (SCE)</w:t>
      </w:r>
    </w:p>
    <w:p w:rsidR="00EA4567" w:rsidRDefault="006B6A73">
      <w:pPr>
        <w:pStyle w:val="NormalWeb"/>
        <w:spacing w:before="0" w:beforeAutospacing="0" w:after="0" w:afterAutospacing="0"/>
        <w:jc w:val="both"/>
      </w:pPr>
      <w:r>
        <w:t xml:space="preserve">The Shoreline Change Envelope (SCE) measures the total range of shoreline movement irrespective of whether the shoreline advanced or retreated. The analysis revealed an </w:t>
      </w:r>
      <w:r>
        <w:rPr>
          <w:rStyle w:val="Strong"/>
          <w:rFonts w:eastAsiaTheme="majorEastAsia"/>
          <w:b w:val="0"/>
        </w:rPr>
        <w:t>average shoreline change envelope of 81.82 m</w:t>
      </w:r>
      <w:r>
        <w:t>, indicati</w:t>
      </w:r>
      <w:r>
        <w:t xml:space="preserve">ng considerably greater shoreline variability than observed in several neighbouring communities. The maximum shoreline displacement of </w:t>
      </w:r>
      <w:r>
        <w:rPr>
          <w:rStyle w:val="Strong"/>
          <w:rFonts w:eastAsiaTheme="majorEastAsia"/>
          <w:b w:val="0"/>
        </w:rPr>
        <w:t>163.24 m</w:t>
      </w:r>
      <w:r>
        <w:t xml:space="preserve"> occurred at </w:t>
      </w:r>
      <w:r>
        <w:rPr>
          <w:rStyle w:val="Strong"/>
          <w:rFonts w:eastAsiaTheme="majorEastAsia"/>
          <w:b w:val="0"/>
        </w:rPr>
        <w:t>Transect 10</w:t>
      </w:r>
      <w:r>
        <w:t xml:space="preserve">, while the minimum displacement of </w:t>
      </w:r>
      <w:r>
        <w:rPr>
          <w:rStyle w:val="Strong"/>
          <w:rFonts w:eastAsiaTheme="majorEastAsia"/>
          <w:b w:val="0"/>
        </w:rPr>
        <w:t>2.05 m</w:t>
      </w:r>
      <w:r>
        <w:rPr>
          <w:b/>
        </w:rPr>
        <w:t xml:space="preserve"> </w:t>
      </w:r>
      <w:r>
        <w:t xml:space="preserve">was recorded at </w:t>
      </w:r>
      <w:r>
        <w:rPr>
          <w:rStyle w:val="Strong"/>
          <w:rFonts w:eastAsiaTheme="majorEastAsia"/>
          <w:b w:val="0"/>
        </w:rPr>
        <w:t>Transect 19</w:t>
      </w:r>
      <w:r>
        <w:t>. The large differe</w:t>
      </w:r>
      <w:r>
        <w:t xml:space="preserve">nce between the maximum and minimum SCE values demonstrates that shoreline behaviour in Degema is highly variable, with some sections remaining relatively stable while others have undergone substantial positional changes over the study period. </w:t>
      </w:r>
    </w:p>
    <w:p w:rsidR="00EA4567" w:rsidRDefault="00EA4567">
      <w:pPr>
        <w:pStyle w:val="NormalWeb"/>
        <w:spacing w:before="0" w:beforeAutospacing="0" w:after="0" w:afterAutospacing="0"/>
        <w:jc w:val="both"/>
        <w:rPr>
          <w:sz w:val="15"/>
          <w:szCs w:val="15"/>
        </w:rPr>
      </w:pPr>
    </w:p>
    <w:p w:rsidR="00EA4567" w:rsidRDefault="006B6A73">
      <w:pPr>
        <w:pStyle w:val="Heading3"/>
        <w:spacing w:before="0" w:beforeAutospacing="0" w:after="0" w:afterAutospacing="0"/>
        <w:jc w:val="both"/>
        <w:rPr>
          <w:sz w:val="24"/>
          <w:szCs w:val="24"/>
        </w:rPr>
      </w:pPr>
      <w:r>
        <w:rPr>
          <w:sz w:val="24"/>
          <w:szCs w:val="24"/>
        </w:rPr>
        <w:t>Net Shorel</w:t>
      </w:r>
      <w:r>
        <w:rPr>
          <w:sz w:val="24"/>
          <w:szCs w:val="24"/>
        </w:rPr>
        <w:t>ine Movement (NSM)</w:t>
      </w:r>
    </w:p>
    <w:p w:rsidR="00EA4567" w:rsidRDefault="006B6A73">
      <w:pPr>
        <w:pStyle w:val="NormalWeb"/>
        <w:spacing w:before="0" w:beforeAutospacing="0" w:after="0" w:afterAutospacing="0"/>
        <w:jc w:val="both"/>
      </w:pPr>
      <w:r>
        <w:t xml:space="preserve">The Net Shoreline Movement analysis produced an </w:t>
      </w:r>
      <w:r>
        <w:rPr>
          <w:rStyle w:val="Strong"/>
          <w:rFonts w:eastAsiaTheme="majorEastAsia"/>
          <w:b w:val="0"/>
        </w:rPr>
        <w:t>overall average movement of -7.74 m</w:t>
      </w:r>
      <w:r>
        <w:t xml:space="preserve">, indicating that shoreline retreat marginally exceeded shoreline advancement across the community. Of the sixteen transects analysed, </w:t>
      </w:r>
      <w:r>
        <w:rPr>
          <w:rStyle w:val="Strong"/>
          <w:rFonts w:eastAsiaTheme="majorEastAsia"/>
          <w:b w:val="0"/>
        </w:rPr>
        <w:t>ten transects (62.5</w:t>
      </w:r>
      <w:r>
        <w:rPr>
          <w:rStyle w:val="Strong"/>
          <w:rFonts w:eastAsiaTheme="majorEastAsia"/>
          <w:b w:val="0"/>
        </w:rPr>
        <w:t>%) recorded erosion</w:t>
      </w:r>
      <w:r>
        <w:t xml:space="preserve">, whereas </w:t>
      </w:r>
      <w:r>
        <w:rPr>
          <w:rStyle w:val="Strong"/>
          <w:rFonts w:eastAsiaTheme="majorEastAsia"/>
          <w:b w:val="0"/>
        </w:rPr>
        <w:t>six transects (37.5%) experienced accretion</w:t>
      </w:r>
      <w:r>
        <w:t xml:space="preserve">. The greatest shoreline recession occurred at </w:t>
      </w:r>
      <w:r>
        <w:rPr>
          <w:rStyle w:val="Strong"/>
          <w:rFonts w:eastAsiaTheme="majorEastAsia"/>
          <w:b w:val="0"/>
        </w:rPr>
        <w:t>Transect 45</w:t>
      </w:r>
      <w:r>
        <w:t xml:space="preserve">, where a retreat of </w:t>
      </w:r>
      <w:r>
        <w:rPr>
          <w:rStyle w:val="Strong"/>
          <w:rFonts w:eastAsiaTheme="majorEastAsia"/>
          <w:b w:val="0"/>
        </w:rPr>
        <w:t>74.58 m</w:t>
      </w:r>
      <w:r>
        <w:t xml:space="preserve"> was observed. In contrast, the greatest </w:t>
      </w:r>
      <w:r>
        <w:lastRenderedPageBreak/>
        <w:t xml:space="preserve">shoreline advancement was recorded at </w:t>
      </w:r>
      <w:r>
        <w:rPr>
          <w:rStyle w:val="Strong"/>
          <w:rFonts w:eastAsiaTheme="majorEastAsia"/>
          <w:b w:val="0"/>
        </w:rPr>
        <w:t>Transect 10</w:t>
      </w:r>
      <w:r>
        <w:t>, with a</w:t>
      </w:r>
      <w:r>
        <w:t xml:space="preserve">n advance of </w:t>
      </w:r>
      <w:r>
        <w:rPr>
          <w:rStyle w:val="Strong"/>
          <w:rFonts w:eastAsiaTheme="majorEastAsia"/>
          <w:b w:val="0"/>
        </w:rPr>
        <w:t>22.59 m</w:t>
      </w:r>
      <w:r>
        <w:t xml:space="preserve">. Although several shoreline sections experienced sediment deposition and shoreline growth, the larger number and magnitude of erosional transects resulted in an overall trend of shoreline recession in Degema. </w:t>
      </w:r>
    </w:p>
    <w:p w:rsidR="00EA4567" w:rsidRDefault="00EA4567">
      <w:pPr>
        <w:pStyle w:val="NormalWeb"/>
        <w:spacing w:before="0" w:beforeAutospacing="0" w:after="0" w:afterAutospacing="0"/>
        <w:jc w:val="both"/>
      </w:pPr>
    </w:p>
    <w:p w:rsidR="00EA4567" w:rsidRDefault="006B6A73">
      <w:pPr>
        <w:pStyle w:val="NormalWeb"/>
        <w:spacing w:before="0" w:beforeAutospacing="0" w:after="0" w:afterAutospacing="0"/>
        <w:jc w:val="both"/>
      </w:pPr>
      <w:r>
        <w:rPr>
          <w:noProof/>
          <w:lang w:val="en-US" w:eastAsia="en-US"/>
        </w:rPr>
        <w:drawing>
          <wp:inline distT="0" distB="0" distL="0" distR="0">
            <wp:extent cx="5731510" cy="4051300"/>
            <wp:effectExtent l="19050" t="19050" r="2159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4051300"/>
                    </a:xfrm>
                    <a:prstGeom prst="rect">
                      <a:avLst/>
                    </a:prstGeom>
                    <a:ln w="9525">
                      <a:solidFill>
                        <a:schemeClr val="tx1"/>
                      </a:solidFill>
                    </a:ln>
                  </pic:spPr>
                </pic:pic>
              </a:graphicData>
            </a:graphic>
          </wp:inline>
        </w:drawing>
      </w:r>
    </w:p>
    <w:p w:rsidR="00EA4567" w:rsidRDefault="006B6A73">
      <w:pPr>
        <w:spacing w:after="0" w:line="260" w:lineRule="auto"/>
        <w:jc w:val="center"/>
        <w:rPr>
          <w:rFonts w:ascii="Times New Roman" w:hAnsi="Times New Roman" w:cs="Times New Roman"/>
          <w:sz w:val="24"/>
          <w:szCs w:val="24"/>
        </w:rPr>
      </w:pPr>
      <w:r>
        <w:rPr>
          <w:rFonts w:ascii="Times New Roman" w:hAnsi="Times New Roman" w:cs="Times New Roman"/>
          <w:b/>
          <w:sz w:val="24"/>
          <w:szCs w:val="24"/>
        </w:rPr>
        <w:t>DSAS Map – Degema Comm</w:t>
      </w:r>
      <w:r>
        <w:rPr>
          <w:rFonts w:ascii="Times New Roman" w:hAnsi="Times New Roman" w:cs="Times New Roman"/>
          <w:b/>
          <w:sz w:val="24"/>
          <w:szCs w:val="24"/>
        </w:rPr>
        <w:t>unity</w:t>
      </w:r>
    </w:p>
    <w:p w:rsidR="00EA4567" w:rsidRDefault="006B6A73">
      <w:pPr>
        <w:spacing w:after="0" w:line="260" w:lineRule="auto"/>
        <w:jc w:val="both"/>
        <w:rPr>
          <w:rFonts w:ascii="Times New Roman" w:hAnsi="Times New Roman" w:cs="Times New Roman"/>
          <w:sz w:val="24"/>
          <w:szCs w:val="24"/>
        </w:rPr>
      </w:pPr>
      <w:r>
        <w:rPr>
          <w:rFonts w:ascii="Times New Roman" w:hAnsi="Times New Roman" w:cs="Times New Roman"/>
          <w:i/>
          <w:sz w:val="24"/>
          <w:szCs w:val="24"/>
        </w:rPr>
        <w:t>Figure 3. DSAS transect map for Degema Community showing shoreline positions (2005–2020) and Linear Regression Rate (LRR) at each transect.</w:t>
      </w:r>
    </w:p>
    <w:p w:rsidR="00EA4567" w:rsidRDefault="00EA4567">
      <w:pPr>
        <w:pStyle w:val="NormalWeb"/>
        <w:spacing w:before="0" w:beforeAutospacing="0" w:after="0" w:afterAutospacing="0"/>
        <w:jc w:val="both"/>
        <w:rPr>
          <w:sz w:val="13"/>
          <w:szCs w:val="13"/>
        </w:rPr>
      </w:pPr>
    </w:p>
    <w:p w:rsidR="00EA4567" w:rsidRDefault="006B6A73">
      <w:pPr>
        <w:pStyle w:val="Heading3"/>
        <w:spacing w:before="0" w:beforeAutospacing="0" w:after="0" w:afterAutospacing="0"/>
        <w:jc w:val="both"/>
        <w:rPr>
          <w:sz w:val="24"/>
          <w:szCs w:val="24"/>
        </w:rPr>
      </w:pPr>
      <w:r>
        <w:rPr>
          <w:sz w:val="24"/>
          <w:szCs w:val="24"/>
        </w:rPr>
        <w:t>End Point Rate (EPR)</w:t>
      </w:r>
    </w:p>
    <w:p w:rsidR="00EA4567" w:rsidRDefault="006B6A73">
      <w:pPr>
        <w:pStyle w:val="NormalWeb"/>
        <w:spacing w:before="0" w:beforeAutospacing="0" w:after="0" w:afterAutospacing="0"/>
        <w:jc w:val="both"/>
      </w:pPr>
      <w:r>
        <w:t xml:space="preserve">The End Point Rate analysis indicated an </w:t>
      </w:r>
      <w:r>
        <w:rPr>
          <w:rStyle w:val="Strong"/>
          <w:rFonts w:eastAsiaTheme="majorEastAsia"/>
          <w:b w:val="0"/>
        </w:rPr>
        <w:t>average shoreline change rate of -0.52 m/year</w:t>
      </w:r>
      <w:r>
        <w:t xml:space="preserve">, suggesting a gradual overall erosional trend throughout the study period. The average confidence interval associated with the calculated rates was </w:t>
      </w:r>
      <w:r>
        <w:rPr>
          <w:rStyle w:val="Strong"/>
          <w:rFonts w:eastAsiaTheme="majorEastAsia"/>
        </w:rPr>
        <w:t>±</w:t>
      </w:r>
      <w:r>
        <w:rPr>
          <w:rStyle w:val="Strong"/>
          <w:rFonts w:eastAsiaTheme="majorEastAsia"/>
          <w:b w:val="0"/>
        </w:rPr>
        <w:t>0.94 m/year</w:t>
      </w:r>
      <w:r>
        <w:t>.</w:t>
      </w:r>
    </w:p>
    <w:p w:rsidR="00EA4567" w:rsidRDefault="00EA4567">
      <w:pPr>
        <w:pStyle w:val="NormalWeb"/>
        <w:spacing w:before="0" w:beforeAutospacing="0" w:after="0" w:afterAutospacing="0"/>
        <w:jc w:val="both"/>
        <w:rPr>
          <w:sz w:val="15"/>
          <w:szCs w:val="15"/>
        </w:rPr>
      </w:pPr>
    </w:p>
    <w:p w:rsidR="00EA4567" w:rsidRDefault="006B6A73">
      <w:pPr>
        <w:pStyle w:val="NormalWeb"/>
        <w:spacing w:before="0" w:beforeAutospacing="0" w:after="0" w:afterAutospacing="0"/>
        <w:jc w:val="both"/>
      </w:pPr>
      <w:r>
        <w:t xml:space="preserve">A total of </w:t>
      </w:r>
      <w:r>
        <w:rPr>
          <w:rStyle w:val="Strong"/>
          <w:rFonts w:eastAsiaTheme="majorEastAsia"/>
          <w:b w:val="0"/>
        </w:rPr>
        <w:t>62.5% of the transects exhibited erosion</w:t>
      </w:r>
      <w:r>
        <w:t xml:space="preserve">, while </w:t>
      </w:r>
      <w:r>
        <w:rPr>
          <w:rStyle w:val="Strong"/>
          <w:rFonts w:eastAsiaTheme="majorEastAsia"/>
          <w:b w:val="0"/>
        </w:rPr>
        <w:t>37.5% showed accretion</w:t>
      </w:r>
      <w:r>
        <w:t>. Approxima</w:t>
      </w:r>
      <w:r>
        <w:t xml:space="preserve">tely </w:t>
      </w:r>
      <w:r>
        <w:rPr>
          <w:rStyle w:val="Strong"/>
          <w:rFonts w:eastAsiaTheme="majorEastAsia"/>
          <w:b w:val="0"/>
        </w:rPr>
        <w:t>25% of all transects experienced statistically significant erosion</w:t>
      </w:r>
      <w:r>
        <w:t xml:space="preserve">, whereas </w:t>
      </w:r>
      <w:r>
        <w:rPr>
          <w:rStyle w:val="Strong"/>
          <w:rFonts w:eastAsiaTheme="majorEastAsia"/>
          <w:b w:val="0"/>
        </w:rPr>
        <w:t>18.75% recorded statistically significant accretion</w:t>
      </w:r>
      <w:r>
        <w:t xml:space="preserve">. The highest erosion rate was observed at </w:t>
      </w:r>
      <w:r>
        <w:rPr>
          <w:rStyle w:val="Strong"/>
          <w:rFonts w:eastAsiaTheme="majorEastAsia"/>
          <w:b w:val="0"/>
        </w:rPr>
        <w:t>Transect 45 (-4.97 m/year)</w:t>
      </w:r>
      <w:r>
        <w:t xml:space="preserve">, while the greatest accretion rate occurred at </w:t>
      </w:r>
      <w:r>
        <w:rPr>
          <w:rStyle w:val="Strong"/>
          <w:rFonts w:eastAsiaTheme="majorEastAsia"/>
          <w:b w:val="0"/>
        </w:rPr>
        <w:t>Transec</w:t>
      </w:r>
      <w:r>
        <w:rPr>
          <w:rStyle w:val="Strong"/>
          <w:rFonts w:eastAsiaTheme="majorEastAsia"/>
          <w:b w:val="0"/>
        </w:rPr>
        <w:t>t 10 (1.51 m/year)</w:t>
      </w:r>
      <w:r>
        <w:t xml:space="preserve">. The average erosion rate among all erosional transects was </w:t>
      </w:r>
      <w:r>
        <w:rPr>
          <w:rStyle w:val="Strong"/>
          <w:rFonts w:eastAsiaTheme="majorEastAsia"/>
        </w:rPr>
        <w:t>-</w:t>
      </w:r>
      <w:r>
        <w:rPr>
          <w:rStyle w:val="Strong"/>
          <w:rFonts w:eastAsiaTheme="majorEastAsia"/>
          <w:b w:val="0"/>
        </w:rPr>
        <w:t>1.34 m/year</w:t>
      </w:r>
      <w:r>
        <w:t xml:space="preserve">, compared with an average accretion rate of </w:t>
      </w:r>
      <w:r>
        <w:rPr>
          <w:rStyle w:val="Strong"/>
          <w:rFonts w:eastAsiaTheme="majorEastAsia"/>
          <w:b w:val="0"/>
        </w:rPr>
        <w:t>0.86 m/year</w:t>
      </w:r>
      <w:r>
        <w:t xml:space="preserve">. These findings indicate that although shoreline accretion occurs in several locations, erosion remains the </w:t>
      </w:r>
      <w:r>
        <w:t xml:space="preserve">dominant process influencing shoreline evolution in Degema. </w:t>
      </w:r>
    </w:p>
    <w:p w:rsidR="00EA4567" w:rsidRDefault="00EA4567">
      <w:pPr>
        <w:pStyle w:val="NormalWeb"/>
        <w:spacing w:before="0" w:beforeAutospacing="0" w:after="0" w:afterAutospacing="0"/>
        <w:jc w:val="both"/>
        <w:rPr>
          <w:sz w:val="8"/>
          <w:szCs w:val="8"/>
        </w:rPr>
      </w:pPr>
    </w:p>
    <w:p w:rsidR="00EA4567" w:rsidRDefault="006B6A73">
      <w:pPr>
        <w:pStyle w:val="Heading3"/>
        <w:spacing w:before="0" w:beforeAutospacing="0" w:after="0" w:afterAutospacing="0"/>
        <w:jc w:val="both"/>
        <w:rPr>
          <w:sz w:val="24"/>
          <w:szCs w:val="24"/>
        </w:rPr>
      </w:pPr>
      <w:r>
        <w:rPr>
          <w:sz w:val="24"/>
          <w:szCs w:val="24"/>
        </w:rPr>
        <w:t>Linear Regression Rate (LRR)</w:t>
      </w:r>
    </w:p>
    <w:p w:rsidR="00EA4567" w:rsidRDefault="006B6A73">
      <w:pPr>
        <w:pStyle w:val="NormalWeb"/>
        <w:spacing w:before="0" w:beforeAutospacing="0" w:after="0" w:afterAutospacing="0"/>
        <w:jc w:val="both"/>
      </w:pPr>
      <w:r>
        <w:t xml:space="preserve">The Linear Regression Rate, which incorporates all available shoreline positions to estimate long-term shoreline trends, produced an </w:t>
      </w:r>
      <w:r>
        <w:rPr>
          <w:rStyle w:val="Strong"/>
          <w:rFonts w:eastAsiaTheme="majorEastAsia"/>
          <w:b w:val="0"/>
        </w:rPr>
        <w:t>average shoreline recession rate</w:t>
      </w:r>
      <w:r>
        <w:rPr>
          <w:rStyle w:val="Strong"/>
          <w:rFonts w:eastAsiaTheme="majorEastAsia"/>
          <w:b w:val="0"/>
        </w:rPr>
        <w:t xml:space="preserve"> of -2.07 m/year</w:t>
      </w:r>
      <w:r>
        <w:t>, indicating a substantially stronger long-term erosional trend than that suggested by the End Point Rate.</w:t>
      </w:r>
    </w:p>
    <w:p w:rsidR="00EA4567" w:rsidRDefault="006B6A73">
      <w:pPr>
        <w:pStyle w:val="NormalWeb"/>
        <w:spacing w:before="0" w:beforeAutospacing="0" w:after="0" w:afterAutospacing="0"/>
        <w:jc w:val="both"/>
      </w:pPr>
      <w:r>
        <w:lastRenderedPageBreak/>
        <w:t xml:space="preserve">Among the fifteen valid regression transects analysed, </w:t>
      </w:r>
      <w:r>
        <w:rPr>
          <w:rStyle w:val="Strong"/>
          <w:rFonts w:eastAsiaTheme="majorEastAsia"/>
          <w:b w:val="0"/>
        </w:rPr>
        <w:t>fourteen transects (93.33%) exhibited erosional trends</w:t>
      </w:r>
      <w:r>
        <w:t xml:space="preserve">, while only </w:t>
      </w:r>
      <w:r>
        <w:rPr>
          <w:rStyle w:val="Strong"/>
          <w:rFonts w:eastAsiaTheme="majorEastAsia"/>
          <w:b w:val="0"/>
        </w:rPr>
        <w:t xml:space="preserve">one </w:t>
      </w:r>
      <w:r>
        <w:rPr>
          <w:rStyle w:val="Strong"/>
          <w:rFonts w:eastAsiaTheme="majorEastAsia"/>
          <w:b w:val="0"/>
        </w:rPr>
        <w:t>transect (6.67%) recorded accretion</w:t>
      </w:r>
      <w:r>
        <w:t xml:space="preserve">. The highest erosion rate was </w:t>
      </w:r>
      <w:r>
        <w:rPr>
          <w:rStyle w:val="Strong"/>
          <w:rFonts w:eastAsiaTheme="majorEastAsia"/>
        </w:rPr>
        <w:t>-</w:t>
      </w:r>
      <w:r>
        <w:rPr>
          <w:rStyle w:val="Strong"/>
          <w:rFonts w:eastAsiaTheme="majorEastAsia"/>
          <w:b w:val="0"/>
        </w:rPr>
        <w:t>5.44 m/year</w:t>
      </w:r>
      <w:r>
        <w:t xml:space="preserve"> at</w:t>
      </w:r>
      <w:r>
        <w:rPr>
          <w:b/>
        </w:rPr>
        <w:t xml:space="preserve"> </w:t>
      </w:r>
      <w:r>
        <w:rPr>
          <w:rStyle w:val="Strong"/>
          <w:rFonts w:eastAsiaTheme="majorEastAsia"/>
          <w:b w:val="0"/>
        </w:rPr>
        <w:t>Transect 45</w:t>
      </w:r>
      <w:r>
        <w:t xml:space="preserve">, whereas the only accretional transect recorded a modest rate of </w:t>
      </w:r>
      <w:r>
        <w:rPr>
          <w:rStyle w:val="Strong"/>
          <w:rFonts w:eastAsiaTheme="majorEastAsia"/>
          <w:b w:val="0"/>
        </w:rPr>
        <w:t>0.12 m/year</w:t>
      </w:r>
      <w:r>
        <w:rPr>
          <w:b/>
        </w:rPr>
        <w:t xml:space="preserve"> </w:t>
      </w:r>
      <w:r>
        <w:t>at</w:t>
      </w:r>
      <w:r>
        <w:rPr>
          <w:b/>
        </w:rPr>
        <w:t xml:space="preserve"> </w:t>
      </w:r>
      <w:r>
        <w:rPr>
          <w:rStyle w:val="Strong"/>
          <w:rFonts w:eastAsiaTheme="majorEastAsia"/>
          <w:b w:val="0"/>
        </w:rPr>
        <w:t>Transect 15</w:t>
      </w:r>
      <w:r>
        <w:t>. None of the regression-derived erosion or accretion rates were statis</w:t>
      </w:r>
      <w:r>
        <w:t xml:space="preserve">tically significant at the selected confidence level, largely due to the relatively high variability among shoreline positions, as reflected by the average confidence interval of </w:t>
      </w:r>
      <w:r>
        <w:rPr>
          <w:rStyle w:val="Strong"/>
          <w:rFonts w:eastAsiaTheme="majorEastAsia"/>
        </w:rPr>
        <w:t>±</w:t>
      </w:r>
      <w:r>
        <w:rPr>
          <w:rStyle w:val="Strong"/>
          <w:rFonts w:eastAsiaTheme="majorEastAsia"/>
          <w:b w:val="0"/>
        </w:rPr>
        <w:t>12.95 m/year</w:t>
      </w:r>
      <w:r>
        <w:t>. Nevertheless, the overwhelming dominance of erosional transect</w:t>
      </w:r>
      <w:r>
        <w:t xml:space="preserve">s indicates that shoreline retreat has been the prevailing long-term coastal process in Degema. </w:t>
      </w:r>
    </w:p>
    <w:p w:rsidR="00EA4567" w:rsidRDefault="00EA4567">
      <w:pPr>
        <w:pStyle w:val="NormalWeb"/>
        <w:spacing w:before="0" w:beforeAutospacing="0" w:after="0" w:afterAutospacing="0"/>
        <w:jc w:val="both"/>
        <w:rPr>
          <w:sz w:val="13"/>
          <w:szCs w:val="13"/>
        </w:rPr>
      </w:pPr>
    </w:p>
    <w:p w:rsidR="00EA4567" w:rsidRDefault="006B6A73">
      <w:pPr>
        <w:pStyle w:val="NormalWeb"/>
        <w:spacing w:before="0" w:beforeAutospacing="0" w:after="0" w:afterAutospacing="0"/>
        <w:jc w:val="both"/>
        <w:rPr>
          <w:b/>
          <w:bCs/>
        </w:rPr>
      </w:pPr>
      <w:r>
        <w:rPr>
          <w:b/>
          <w:bCs/>
        </w:rPr>
        <w:t>Weighted Linear Regression (WLR)</w:t>
      </w:r>
    </w:p>
    <w:p w:rsidR="00EA4567" w:rsidRDefault="006B6A73">
      <w:pPr>
        <w:pStyle w:val="NormalWeb"/>
        <w:spacing w:before="0" w:beforeAutospacing="0" w:after="0" w:afterAutospacing="0"/>
        <w:jc w:val="both"/>
      </w:pPr>
      <w:r>
        <w:t>The Weighted Linear Regression analysis produced results identical to those obtained from the Linear Regression Rate, yieldin</w:t>
      </w:r>
      <w:r>
        <w:t xml:space="preserve">g an </w:t>
      </w:r>
      <w:r>
        <w:rPr>
          <w:rStyle w:val="Strong"/>
          <w:rFonts w:eastAsiaTheme="majorEastAsia"/>
          <w:b w:val="0"/>
        </w:rPr>
        <w:t>average shoreline change rate of -2.07 m/year</w:t>
      </w:r>
      <w:r>
        <w:t xml:space="preserve">. Similar to the LRR analysis, </w:t>
      </w:r>
      <w:r>
        <w:rPr>
          <w:rStyle w:val="Strong"/>
          <w:rFonts w:eastAsiaTheme="majorEastAsia"/>
          <w:b w:val="0"/>
        </w:rPr>
        <w:t>93.33% of the transects recorded erosion</w:t>
      </w:r>
      <w:r>
        <w:t xml:space="preserve">, while only </w:t>
      </w:r>
      <w:r>
        <w:rPr>
          <w:rStyle w:val="Strong"/>
          <w:rFonts w:eastAsiaTheme="majorEastAsia"/>
          <w:b w:val="0"/>
        </w:rPr>
        <w:t>6.67% experienced accretion</w:t>
      </w:r>
      <w:r>
        <w:t xml:space="preserve">. The highest erosion rate remained </w:t>
      </w:r>
      <w:r>
        <w:rPr>
          <w:rStyle w:val="Strong"/>
          <w:rFonts w:eastAsiaTheme="majorEastAsia"/>
          <w:b w:val="0"/>
        </w:rPr>
        <w:t>-5.44 m/year</w:t>
      </w:r>
      <w:r>
        <w:t xml:space="preserve"> at </w:t>
      </w:r>
      <w:r>
        <w:rPr>
          <w:rStyle w:val="Strong"/>
          <w:rFonts w:eastAsiaTheme="majorEastAsia"/>
          <w:b w:val="0"/>
        </w:rPr>
        <w:t>Transect 45</w:t>
      </w:r>
      <w:r>
        <w:t>, while the highest accretion ra</w:t>
      </w:r>
      <w:r>
        <w:t xml:space="preserve">te was </w:t>
      </w:r>
      <w:r>
        <w:rPr>
          <w:rStyle w:val="Strong"/>
          <w:rFonts w:eastAsiaTheme="majorEastAsia"/>
          <w:b w:val="0"/>
        </w:rPr>
        <w:t>0.12 m/year</w:t>
      </w:r>
      <w:r>
        <w:t xml:space="preserve"> at </w:t>
      </w:r>
      <w:r>
        <w:rPr>
          <w:rStyle w:val="Strong"/>
          <w:rFonts w:eastAsiaTheme="majorEastAsia"/>
          <w:b w:val="0"/>
        </w:rPr>
        <w:t>Transect 15</w:t>
      </w:r>
      <w:r>
        <w:t>. The similarity between the WLR and LRR results suggests that incorporating shoreline positional uncertainties had little influence on the regression estimates, indicating a generally consistent historical shoreline datase</w:t>
      </w:r>
      <w:r>
        <w:t xml:space="preserve">t. </w:t>
      </w:r>
    </w:p>
    <w:p w:rsidR="00EA4567" w:rsidRDefault="00EA4567">
      <w:pPr>
        <w:pStyle w:val="Heading3"/>
        <w:spacing w:before="0" w:beforeAutospacing="0" w:after="0" w:afterAutospacing="0"/>
        <w:jc w:val="both"/>
        <w:rPr>
          <w:sz w:val="15"/>
          <w:szCs w:val="15"/>
        </w:rPr>
      </w:pPr>
    </w:p>
    <w:p w:rsidR="00EA4567" w:rsidRDefault="006B6A73">
      <w:pPr>
        <w:pStyle w:val="Heading3"/>
        <w:spacing w:before="0" w:beforeAutospacing="0" w:after="0" w:afterAutospacing="0"/>
        <w:jc w:val="both"/>
        <w:rPr>
          <w:sz w:val="24"/>
          <w:szCs w:val="24"/>
        </w:rPr>
      </w:pPr>
      <w:r>
        <w:rPr>
          <w:sz w:val="24"/>
          <w:szCs w:val="24"/>
        </w:rPr>
        <w:t>Overall Interpretation</w:t>
      </w:r>
    </w:p>
    <w:p w:rsidR="00EA4567" w:rsidRDefault="006B6A73">
      <w:pPr>
        <w:pStyle w:val="NormalWeb"/>
        <w:spacing w:before="0" w:beforeAutospacing="0" w:after="0" w:afterAutospacing="0"/>
        <w:jc w:val="both"/>
      </w:pPr>
      <w:r>
        <w:t xml:space="preserve">Overall, the DSAS analysis demonstrates that </w:t>
      </w:r>
      <w:r>
        <w:rPr>
          <w:rStyle w:val="Strong"/>
          <w:rFonts w:eastAsiaTheme="majorEastAsia"/>
          <w:b w:val="0"/>
        </w:rPr>
        <w:t>Degema Community is experiencing a sustained and relatively pronounced erosional trend</w:t>
      </w:r>
      <w:r>
        <w:t xml:space="preserve">. Although some shoreline segments exhibit accretion, the majority of transects are characterised by shoreline retreat, particularly when long-term shoreline positions are considered. The </w:t>
      </w:r>
      <w:r>
        <w:rPr>
          <w:rStyle w:val="Strong"/>
          <w:rFonts w:eastAsiaTheme="majorEastAsia"/>
          <w:b w:val="0"/>
        </w:rPr>
        <w:t>average shoreline recession rates of -0.52 m/year (EPR)</w:t>
      </w:r>
      <w:r>
        <w:t xml:space="preserve"> and </w:t>
      </w:r>
      <w:r>
        <w:rPr>
          <w:rStyle w:val="Strong"/>
          <w:rFonts w:eastAsiaTheme="majorEastAsia"/>
          <w:b w:val="0"/>
        </w:rPr>
        <w:t>-2.07 m/</w:t>
      </w:r>
      <w:r>
        <w:rPr>
          <w:rStyle w:val="Strong"/>
          <w:rFonts w:eastAsiaTheme="majorEastAsia"/>
          <w:b w:val="0"/>
        </w:rPr>
        <w:t>year (LRR/WLR)</w:t>
      </w:r>
      <w:r>
        <w:t xml:space="preserve"> indicate that long-term erosion is considerably more severe than suggested by simple end-point comparisons.</w:t>
      </w:r>
    </w:p>
    <w:p w:rsidR="00EA4567" w:rsidRDefault="00EA4567">
      <w:pPr>
        <w:pStyle w:val="NormalWeb"/>
        <w:spacing w:before="0" w:beforeAutospacing="0" w:after="0" w:afterAutospacing="0"/>
        <w:jc w:val="both"/>
        <w:rPr>
          <w:sz w:val="15"/>
          <w:szCs w:val="15"/>
        </w:rPr>
      </w:pPr>
    </w:p>
    <w:p w:rsidR="00EA4567" w:rsidRDefault="006B6A73">
      <w:pPr>
        <w:pStyle w:val="NormalWeb"/>
        <w:spacing w:before="0" w:beforeAutospacing="0" w:after="0" w:afterAutospacing="0"/>
        <w:jc w:val="both"/>
      </w:pPr>
      <w:r>
        <w:t xml:space="preserve">The exceptionally high shoreline variability, reflected by an average </w:t>
      </w:r>
      <w:r>
        <w:rPr>
          <w:rStyle w:val="Strong"/>
          <w:rFonts w:eastAsiaTheme="majorEastAsia"/>
          <w:b w:val="0"/>
        </w:rPr>
        <w:t>SCE of 81.82 m</w:t>
      </w:r>
      <w:r>
        <w:t xml:space="preserve">, together with the severe erosion recorded at </w:t>
      </w:r>
      <w:r>
        <w:rPr>
          <w:rStyle w:val="Strong"/>
          <w:rFonts w:eastAsiaTheme="majorEastAsia"/>
          <w:b w:val="0"/>
        </w:rPr>
        <w:t>T</w:t>
      </w:r>
      <w:r>
        <w:rPr>
          <w:rStyle w:val="Strong"/>
          <w:rFonts w:eastAsiaTheme="majorEastAsia"/>
          <w:b w:val="0"/>
        </w:rPr>
        <w:t>ransect 45</w:t>
      </w:r>
      <w:r>
        <w:t>, highlights localized shoreline instability that may be associated with tidal currents, river discharge, sediment redistribution, bank undercutting, and anthropogenic disturbances. These conditions present potential threats to residential develo</w:t>
      </w:r>
      <w:r>
        <w:t>pments, waterfront infrastructure, transportation networks, and ecological resources within Degema. Consequently, there is a need for continuous shoreline monitoring, implementation of integrated shoreline management strategies, and the adoption of both st</w:t>
      </w:r>
      <w:r>
        <w:t xml:space="preserve">ructural and nature-based erosion control measures to mitigate future shoreline degradation and enhance the long-term resilience of the community. </w:t>
      </w:r>
    </w:p>
    <w:p w:rsidR="00EA4567" w:rsidRDefault="00EA4567">
      <w:pPr>
        <w:pStyle w:val="NormalWeb"/>
        <w:spacing w:before="0" w:beforeAutospacing="0" w:after="0" w:afterAutospacing="0"/>
        <w:jc w:val="both"/>
        <w:rPr>
          <w:sz w:val="13"/>
          <w:szCs w:val="13"/>
        </w:rPr>
      </w:pPr>
    </w:p>
    <w:p w:rsidR="00EA4567" w:rsidRDefault="006B6A73">
      <w:pPr>
        <w:pStyle w:val="Heading2"/>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5.3 Shoreline Change Analysis of </w:t>
      </w:r>
      <w:proofErr w:type="spellStart"/>
      <w:r>
        <w:rPr>
          <w:rFonts w:ascii="Times New Roman" w:hAnsi="Times New Roman" w:cs="Times New Roman"/>
          <w:color w:val="auto"/>
          <w:sz w:val="24"/>
          <w:szCs w:val="24"/>
        </w:rPr>
        <w:t>Idama</w:t>
      </w:r>
      <w:proofErr w:type="spellEnd"/>
      <w:r>
        <w:rPr>
          <w:rFonts w:ascii="Times New Roman" w:hAnsi="Times New Roman" w:cs="Times New Roman"/>
          <w:color w:val="auto"/>
          <w:sz w:val="24"/>
          <w:szCs w:val="24"/>
        </w:rPr>
        <w:t xml:space="preserve"> Community</w:t>
      </w:r>
    </w:p>
    <w:p w:rsidR="00EA4567" w:rsidRDefault="006B6A73">
      <w:pPr>
        <w:pStyle w:val="NormalWeb"/>
        <w:spacing w:before="0" w:beforeAutospacing="0" w:after="0" w:afterAutospacing="0"/>
        <w:jc w:val="both"/>
      </w:pPr>
      <w:r>
        <w:t xml:space="preserve">The shoreline dynamics of </w:t>
      </w:r>
      <w:proofErr w:type="spellStart"/>
      <w:r>
        <w:rPr>
          <w:rStyle w:val="Strong"/>
          <w:rFonts w:eastAsiaTheme="majorEastAsia"/>
          <w:b w:val="0"/>
        </w:rPr>
        <w:t>Idama</w:t>
      </w:r>
      <w:proofErr w:type="spellEnd"/>
      <w:r>
        <w:rPr>
          <w:rStyle w:val="Strong"/>
          <w:rFonts w:eastAsiaTheme="majorEastAsia"/>
          <w:b w:val="0"/>
        </w:rPr>
        <w:t xml:space="preserve"> Community</w:t>
      </w:r>
      <w:r>
        <w:t xml:space="preserve"> were evaluated u</w:t>
      </w:r>
      <w:r>
        <w:t xml:space="preserve">sing the </w:t>
      </w:r>
      <w:r>
        <w:rPr>
          <w:rStyle w:val="Strong"/>
          <w:rFonts w:eastAsiaTheme="majorEastAsia"/>
          <w:b w:val="0"/>
        </w:rPr>
        <w:t>Digital Shoreline Analysis System (DSAS) Version 6.1</w:t>
      </w:r>
      <w:r>
        <w:t xml:space="preserve">. Four historical shoreline positions (2005, 2010, 2015, and 2020) were analysed against a single baseline to quantify shoreline movement over time. Five </w:t>
      </w:r>
      <w:proofErr w:type="gramStart"/>
      <w:r>
        <w:t>shoreline</w:t>
      </w:r>
      <w:proofErr w:type="gramEnd"/>
      <w:r>
        <w:t xml:space="preserve"> change statistics were generate</w:t>
      </w:r>
      <w:r>
        <w:t xml:space="preserve">d, namely </w:t>
      </w:r>
      <w:r>
        <w:rPr>
          <w:rStyle w:val="Strong"/>
          <w:rFonts w:eastAsiaTheme="majorEastAsia"/>
          <w:b w:val="0"/>
        </w:rPr>
        <w:t>Shoreline Change Envelope (SCE)</w:t>
      </w:r>
      <w:r>
        <w:t>,</w:t>
      </w:r>
      <w:r>
        <w:rPr>
          <w:b/>
        </w:rPr>
        <w:t xml:space="preserve"> </w:t>
      </w:r>
      <w:r>
        <w:rPr>
          <w:rStyle w:val="Strong"/>
          <w:rFonts w:eastAsiaTheme="majorEastAsia"/>
          <w:b w:val="0"/>
        </w:rPr>
        <w:t>Net Shoreline Movement (NSM)</w:t>
      </w:r>
      <w:r>
        <w:t>,</w:t>
      </w:r>
      <w:r>
        <w:rPr>
          <w:b/>
        </w:rPr>
        <w:t xml:space="preserve"> </w:t>
      </w:r>
      <w:r>
        <w:rPr>
          <w:rStyle w:val="Strong"/>
          <w:rFonts w:eastAsiaTheme="majorEastAsia"/>
          <w:b w:val="0"/>
        </w:rPr>
        <w:t>End Point Rate (EPR)</w:t>
      </w:r>
      <w:r>
        <w:t>,</w:t>
      </w:r>
      <w:r>
        <w:rPr>
          <w:b/>
        </w:rPr>
        <w:t xml:space="preserve"> </w:t>
      </w:r>
      <w:r>
        <w:rPr>
          <w:rStyle w:val="Strong"/>
          <w:rFonts w:eastAsiaTheme="majorEastAsia"/>
          <w:b w:val="0"/>
        </w:rPr>
        <w:t>Linear Regression Rate (LRR)</w:t>
      </w:r>
      <w:r>
        <w:t xml:space="preserve">, and </w:t>
      </w:r>
      <w:r>
        <w:rPr>
          <w:rStyle w:val="Strong"/>
          <w:rFonts w:eastAsiaTheme="majorEastAsia"/>
          <w:b w:val="0"/>
        </w:rPr>
        <w:t>Weighted Linear Regression (WLR)</w:t>
      </w:r>
      <w:r>
        <w:t xml:space="preserve">. The analysis utilised </w:t>
      </w:r>
      <w:r>
        <w:rPr>
          <w:rStyle w:val="Strong"/>
          <w:rFonts w:eastAsiaTheme="majorEastAsia"/>
          <w:b w:val="0"/>
        </w:rPr>
        <w:t>33 transects</w:t>
      </w:r>
      <w:r>
        <w:t xml:space="preserve"> spaced at </w:t>
      </w:r>
      <w:r>
        <w:rPr>
          <w:rStyle w:val="Strong"/>
          <w:rFonts w:eastAsiaTheme="majorEastAsia"/>
          <w:b w:val="0"/>
        </w:rPr>
        <w:t>100 m intervals</w:t>
      </w:r>
      <w:r>
        <w:t xml:space="preserve">, with a smoothing distance of </w:t>
      </w:r>
      <w:r>
        <w:rPr>
          <w:rStyle w:val="Strong"/>
          <w:rFonts w:eastAsiaTheme="majorEastAsia"/>
          <w:b w:val="0"/>
        </w:rPr>
        <w:t>50</w:t>
      </w:r>
      <w:r>
        <w:rPr>
          <w:rStyle w:val="Strong"/>
          <w:rFonts w:eastAsiaTheme="majorEastAsia"/>
          <w:b w:val="0"/>
        </w:rPr>
        <w:t>0 m</w:t>
      </w:r>
      <w:r>
        <w:t xml:space="preserve">, a shoreline threshold of </w:t>
      </w:r>
      <w:r>
        <w:rPr>
          <w:rStyle w:val="Strong"/>
          <w:rFonts w:eastAsiaTheme="majorEastAsia"/>
          <w:b w:val="0"/>
        </w:rPr>
        <w:t>2 m</w:t>
      </w:r>
      <w:r>
        <w:t xml:space="preserve">, a default uncertainty of </w:t>
      </w:r>
      <w:r>
        <w:rPr>
          <w:rStyle w:val="Strong"/>
          <w:rFonts w:eastAsiaTheme="majorEastAsia"/>
          <w:b w:val="0"/>
        </w:rPr>
        <w:t>10 m</w:t>
      </w:r>
      <w:r>
        <w:t xml:space="preserve">, and a </w:t>
      </w:r>
      <w:r>
        <w:rPr>
          <w:rStyle w:val="Strong"/>
          <w:rFonts w:eastAsiaTheme="majorEastAsia"/>
          <w:b w:val="0"/>
        </w:rPr>
        <w:t>90% confidence interval</w:t>
      </w:r>
      <w:r>
        <w:t xml:space="preserve">. </w:t>
      </w:r>
    </w:p>
    <w:p w:rsidR="00EA4567" w:rsidRDefault="00EA4567">
      <w:pPr>
        <w:pStyle w:val="NormalWeb"/>
        <w:spacing w:before="0" w:beforeAutospacing="0" w:after="0" w:afterAutospacing="0"/>
        <w:jc w:val="both"/>
      </w:pPr>
    </w:p>
    <w:p w:rsidR="00EA4567" w:rsidRDefault="006B6A73">
      <w:pPr>
        <w:spacing w:after="0" w:line="260" w:lineRule="auto"/>
        <w:jc w:val="center"/>
        <w:rPr>
          <w:rFonts w:ascii="Times New Roman" w:hAnsi="Times New Roman" w:cs="Times New Roman"/>
          <w:sz w:val="24"/>
          <w:szCs w:val="24"/>
        </w:rPr>
      </w:pPr>
      <w:bookmarkStart w:id="0" w:name="_GoBack"/>
      <w:r>
        <w:rPr>
          <w:noProof/>
          <w:lang w:val="en-US"/>
        </w:rPr>
        <w:lastRenderedPageBreak/>
        <w:drawing>
          <wp:inline distT="0" distB="0" distL="0" distR="0">
            <wp:extent cx="5731510" cy="4051300"/>
            <wp:effectExtent l="19050" t="19050" r="2159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731510" cy="4051300"/>
                    </a:xfrm>
                    <a:prstGeom prst="rect">
                      <a:avLst/>
                    </a:prstGeom>
                    <a:ln w="9525">
                      <a:solidFill>
                        <a:schemeClr val="tx1"/>
                      </a:solidFill>
                    </a:ln>
                  </pic:spPr>
                </pic:pic>
              </a:graphicData>
            </a:graphic>
          </wp:inline>
        </w:drawing>
      </w:r>
      <w:bookmarkEnd w:id="0"/>
      <w:r>
        <w:rPr>
          <w:rFonts w:ascii="Times New Roman" w:hAnsi="Times New Roman" w:cs="Times New Roman"/>
          <w:b/>
          <w:sz w:val="24"/>
          <w:szCs w:val="24"/>
        </w:rPr>
        <w:t xml:space="preserve">DSAS Map – </w:t>
      </w:r>
      <w:proofErr w:type="spellStart"/>
      <w:r>
        <w:rPr>
          <w:rFonts w:ascii="Times New Roman" w:hAnsi="Times New Roman" w:cs="Times New Roman"/>
          <w:b/>
          <w:sz w:val="24"/>
          <w:szCs w:val="24"/>
        </w:rPr>
        <w:t>Idama</w:t>
      </w:r>
      <w:proofErr w:type="spellEnd"/>
      <w:r>
        <w:rPr>
          <w:rFonts w:ascii="Times New Roman" w:hAnsi="Times New Roman" w:cs="Times New Roman"/>
          <w:b/>
          <w:sz w:val="24"/>
          <w:szCs w:val="24"/>
        </w:rPr>
        <w:t xml:space="preserve"> Community</w:t>
      </w:r>
    </w:p>
    <w:p w:rsidR="00EA4567" w:rsidRDefault="006B6A73">
      <w:pPr>
        <w:spacing w:after="0" w:line="260" w:lineRule="auto"/>
        <w:jc w:val="both"/>
        <w:rPr>
          <w:rFonts w:ascii="Times New Roman" w:hAnsi="Times New Roman" w:cs="Times New Roman"/>
          <w:i/>
          <w:sz w:val="24"/>
          <w:szCs w:val="24"/>
        </w:rPr>
      </w:pPr>
      <w:r>
        <w:rPr>
          <w:rFonts w:ascii="Times New Roman" w:hAnsi="Times New Roman" w:cs="Times New Roman"/>
          <w:i/>
          <w:sz w:val="24"/>
          <w:szCs w:val="24"/>
        </w:rPr>
        <w:t xml:space="preserve">Figure 4. DSAS transect map for </w:t>
      </w:r>
      <w:proofErr w:type="spellStart"/>
      <w:r>
        <w:rPr>
          <w:rFonts w:ascii="Times New Roman" w:hAnsi="Times New Roman" w:cs="Times New Roman"/>
          <w:i/>
          <w:sz w:val="24"/>
          <w:szCs w:val="24"/>
        </w:rPr>
        <w:t>Idama</w:t>
      </w:r>
      <w:proofErr w:type="spellEnd"/>
      <w:r>
        <w:rPr>
          <w:rFonts w:ascii="Times New Roman" w:hAnsi="Times New Roman" w:cs="Times New Roman"/>
          <w:i/>
          <w:sz w:val="24"/>
          <w:szCs w:val="24"/>
        </w:rPr>
        <w:t xml:space="preserve"> Community showing shoreline positions (2005–2020) and Linear Regression Rate (LRR) at each </w:t>
      </w:r>
      <w:r>
        <w:rPr>
          <w:rFonts w:ascii="Times New Roman" w:hAnsi="Times New Roman" w:cs="Times New Roman"/>
          <w:i/>
          <w:sz w:val="24"/>
          <w:szCs w:val="24"/>
        </w:rPr>
        <w:t>transect.</w:t>
      </w:r>
    </w:p>
    <w:p w:rsidR="00EA4567" w:rsidRDefault="00EA4567">
      <w:pPr>
        <w:spacing w:after="0" w:line="260" w:lineRule="auto"/>
        <w:jc w:val="both"/>
        <w:rPr>
          <w:rFonts w:ascii="Times New Roman" w:hAnsi="Times New Roman" w:cs="Times New Roman"/>
          <w:i/>
          <w:sz w:val="11"/>
          <w:szCs w:val="11"/>
        </w:rPr>
      </w:pPr>
    </w:p>
    <w:p w:rsidR="00EA4567" w:rsidRDefault="006B6A73">
      <w:pPr>
        <w:pStyle w:val="Heading3"/>
        <w:spacing w:before="0" w:beforeAutospacing="0" w:after="0" w:afterAutospacing="0"/>
        <w:jc w:val="both"/>
        <w:rPr>
          <w:sz w:val="24"/>
          <w:szCs w:val="24"/>
        </w:rPr>
      </w:pPr>
      <w:r>
        <w:rPr>
          <w:sz w:val="24"/>
          <w:szCs w:val="24"/>
        </w:rPr>
        <w:t>Shoreline Change Envelope (SCE)</w:t>
      </w:r>
    </w:p>
    <w:p w:rsidR="00EA4567" w:rsidRDefault="006B6A73">
      <w:pPr>
        <w:pStyle w:val="NormalWeb"/>
        <w:spacing w:before="0" w:beforeAutospacing="0" w:after="0" w:afterAutospacing="0"/>
        <w:jc w:val="both"/>
      </w:pPr>
      <w:r>
        <w:t xml:space="preserve">The Shoreline Change Envelope (SCE) represents the total range of shoreline movement regardless of whether the shoreline advanced or retreated. The analysis revealed an </w:t>
      </w:r>
      <w:r>
        <w:rPr>
          <w:rStyle w:val="Strong"/>
          <w:rFonts w:eastAsiaTheme="majorEastAsia"/>
          <w:b w:val="0"/>
        </w:rPr>
        <w:t>average shoreline change envelope of 19.51 m</w:t>
      </w:r>
      <w:r>
        <w:t xml:space="preserve">, indicating relatively moderate shoreline variability across </w:t>
      </w:r>
      <w:proofErr w:type="spellStart"/>
      <w:r>
        <w:t>Idama</w:t>
      </w:r>
      <w:proofErr w:type="spellEnd"/>
      <w:r>
        <w:t xml:space="preserve"> during the study period. The maximum shoreline displacement of </w:t>
      </w:r>
      <w:r>
        <w:rPr>
          <w:rStyle w:val="Strong"/>
          <w:rFonts w:eastAsiaTheme="majorEastAsia"/>
          <w:b w:val="0"/>
        </w:rPr>
        <w:t>42.10 m</w:t>
      </w:r>
      <w:r>
        <w:t xml:space="preserve"> occurred at </w:t>
      </w:r>
      <w:r>
        <w:rPr>
          <w:rStyle w:val="Strong"/>
          <w:rFonts w:eastAsiaTheme="majorEastAsia"/>
          <w:b w:val="0"/>
        </w:rPr>
        <w:t>Transect 22</w:t>
      </w:r>
      <w:r>
        <w:t xml:space="preserve">, whereas the minimum displacement of </w:t>
      </w:r>
      <w:r>
        <w:rPr>
          <w:rStyle w:val="Strong"/>
          <w:rFonts w:eastAsiaTheme="majorEastAsia"/>
          <w:b w:val="0"/>
        </w:rPr>
        <w:t>7.79 m</w:t>
      </w:r>
      <w:r>
        <w:t xml:space="preserve"> was recorded at </w:t>
      </w:r>
      <w:r>
        <w:rPr>
          <w:rStyle w:val="Strong"/>
          <w:rFonts w:eastAsiaTheme="majorEastAsia"/>
          <w:b w:val="0"/>
        </w:rPr>
        <w:t>Transect 27</w:t>
      </w:r>
      <w:r>
        <w:t>. These findings sugge</w:t>
      </w:r>
      <w:r>
        <w:t xml:space="preserve">st that although shoreline fluctuations occurred throughout the community, the overall spatial variability was moderate and considerably less pronounced than in highly dynamic coastal sections elsewhere in the Niger Delta. </w:t>
      </w:r>
    </w:p>
    <w:p w:rsidR="00EA4567" w:rsidRDefault="00EA4567">
      <w:pPr>
        <w:pStyle w:val="Heading3"/>
        <w:spacing w:before="0" w:beforeAutospacing="0" w:after="0" w:afterAutospacing="0"/>
        <w:jc w:val="both"/>
        <w:rPr>
          <w:b w:val="0"/>
          <w:sz w:val="10"/>
          <w:szCs w:val="10"/>
        </w:rPr>
      </w:pPr>
    </w:p>
    <w:p w:rsidR="00EA4567" w:rsidRDefault="006B6A73">
      <w:pPr>
        <w:pStyle w:val="Heading3"/>
        <w:spacing w:before="0" w:beforeAutospacing="0" w:after="0" w:afterAutospacing="0"/>
        <w:jc w:val="both"/>
        <w:rPr>
          <w:sz w:val="24"/>
          <w:szCs w:val="24"/>
        </w:rPr>
      </w:pPr>
      <w:r>
        <w:rPr>
          <w:sz w:val="24"/>
          <w:szCs w:val="24"/>
        </w:rPr>
        <w:t>Net Shoreline Movement (NSM)</w:t>
      </w:r>
    </w:p>
    <w:p w:rsidR="00EA4567" w:rsidRDefault="006B6A73">
      <w:pPr>
        <w:pStyle w:val="NormalWeb"/>
        <w:spacing w:before="0" w:beforeAutospacing="0" w:after="0" w:afterAutospacing="0"/>
        <w:jc w:val="both"/>
      </w:pPr>
      <w:r>
        <w:t>Th</w:t>
      </w:r>
      <w:r>
        <w:t xml:space="preserve">e Net Shoreline Movement analysis produced an </w:t>
      </w:r>
      <w:r>
        <w:rPr>
          <w:rStyle w:val="Strong"/>
          <w:rFonts w:eastAsiaTheme="majorEastAsia"/>
          <w:b w:val="0"/>
        </w:rPr>
        <w:t>overall average shoreline movement of 9.41 m</w:t>
      </w:r>
      <w:r>
        <w:t xml:space="preserve">, indicating a net seaward advancement of the shoreline over the study period. Of the </w:t>
      </w:r>
      <w:r>
        <w:rPr>
          <w:rStyle w:val="Strong"/>
          <w:rFonts w:eastAsiaTheme="majorEastAsia"/>
          <w:b w:val="0"/>
        </w:rPr>
        <w:t>33 transects</w:t>
      </w:r>
      <w:r>
        <w:t xml:space="preserve"> analysed, </w:t>
      </w:r>
      <w:r>
        <w:rPr>
          <w:rStyle w:val="Strong"/>
          <w:rFonts w:eastAsiaTheme="majorEastAsia"/>
          <w:b w:val="0"/>
        </w:rPr>
        <w:t>23 transects (69.70%) experienced shoreline accretion</w:t>
      </w:r>
      <w:r>
        <w:t>, wh</w:t>
      </w:r>
      <w:r>
        <w:t xml:space="preserve">ile only </w:t>
      </w:r>
      <w:r>
        <w:rPr>
          <w:rStyle w:val="Strong"/>
          <w:rFonts w:eastAsiaTheme="majorEastAsia"/>
          <w:b w:val="0"/>
        </w:rPr>
        <w:t>10 transects (30.30%) recorded shoreline retreat</w:t>
      </w:r>
      <w:r>
        <w:t xml:space="preserve">. The greatest shoreline recession occurred at </w:t>
      </w:r>
      <w:r>
        <w:rPr>
          <w:rStyle w:val="Strong"/>
          <w:rFonts w:eastAsiaTheme="majorEastAsia"/>
          <w:b w:val="0"/>
        </w:rPr>
        <w:t>Transect 28</w:t>
      </w:r>
      <w:r>
        <w:t xml:space="preserve">, where a retreat of </w:t>
      </w:r>
      <w:r>
        <w:rPr>
          <w:rStyle w:val="Strong"/>
          <w:rFonts w:eastAsiaTheme="majorEastAsia"/>
          <w:b w:val="0"/>
        </w:rPr>
        <w:t>9.81 m</w:t>
      </w:r>
      <w:r>
        <w:t xml:space="preserve"> was observed. Conversely, the largest shoreline advancement of </w:t>
      </w:r>
      <w:r>
        <w:rPr>
          <w:rStyle w:val="Strong"/>
          <w:rFonts w:eastAsiaTheme="majorEastAsia"/>
          <w:b w:val="0"/>
        </w:rPr>
        <w:t>35.06 m</w:t>
      </w:r>
      <w:r>
        <w:t xml:space="preserve"> occurred at </w:t>
      </w:r>
      <w:r>
        <w:rPr>
          <w:rStyle w:val="Strong"/>
          <w:rFonts w:eastAsiaTheme="majorEastAsia"/>
          <w:b w:val="0"/>
        </w:rPr>
        <w:t>Transect 19</w:t>
      </w:r>
      <w:r>
        <w:t xml:space="preserve">. The predominance </w:t>
      </w:r>
      <w:r>
        <w:t xml:space="preserve">of positive shoreline movement demonstrates that sediment deposition exceeded erosion in most parts of </w:t>
      </w:r>
      <w:proofErr w:type="spellStart"/>
      <w:r>
        <w:t>Idama</w:t>
      </w:r>
      <w:proofErr w:type="spellEnd"/>
      <w:r>
        <w:t xml:space="preserve"> during the study period. </w:t>
      </w:r>
    </w:p>
    <w:p w:rsidR="00EA4567" w:rsidRDefault="00EA4567">
      <w:pPr>
        <w:pStyle w:val="NormalWeb"/>
        <w:spacing w:before="0" w:beforeAutospacing="0" w:after="0" w:afterAutospacing="0"/>
        <w:jc w:val="both"/>
        <w:rPr>
          <w:sz w:val="16"/>
          <w:szCs w:val="16"/>
        </w:rPr>
      </w:pPr>
    </w:p>
    <w:p w:rsidR="00EA4567" w:rsidRDefault="006B6A73">
      <w:pPr>
        <w:pStyle w:val="Heading3"/>
        <w:spacing w:before="0" w:beforeAutospacing="0" w:after="0" w:afterAutospacing="0"/>
        <w:jc w:val="both"/>
        <w:rPr>
          <w:sz w:val="24"/>
          <w:szCs w:val="24"/>
        </w:rPr>
      </w:pPr>
      <w:r>
        <w:rPr>
          <w:sz w:val="24"/>
          <w:szCs w:val="24"/>
        </w:rPr>
        <w:t>End Point Rate (EPR)</w:t>
      </w:r>
    </w:p>
    <w:p w:rsidR="00EA4567" w:rsidRDefault="006B6A73">
      <w:pPr>
        <w:pStyle w:val="NormalWeb"/>
        <w:spacing w:before="0" w:beforeAutospacing="0" w:after="0" w:afterAutospacing="0"/>
        <w:jc w:val="both"/>
      </w:pPr>
      <w:r>
        <w:t xml:space="preserve">The End Point Rate analysis yielded an </w:t>
      </w:r>
      <w:r>
        <w:rPr>
          <w:rStyle w:val="Strong"/>
          <w:rFonts w:eastAsiaTheme="majorEastAsia"/>
          <w:b w:val="0"/>
        </w:rPr>
        <w:t>average shoreline change rate of 0.63 m/year</w:t>
      </w:r>
      <w:r>
        <w:t xml:space="preserve">, indicating that the shoreline has generally advanced seaward over the fifteen-year study </w:t>
      </w:r>
      <w:r>
        <w:lastRenderedPageBreak/>
        <w:t xml:space="preserve">period. The average confidence interval associated with the calculated rates was </w:t>
      </w:r>
      <w:r>
        <w:rPr>
          <w:rStyle w:val="Strong"/>
          <w:rFonts w:eastAsiaTheme="majorEastAsia"/>
          <w:b w:val="0"/>
        </w:rPr>
        <w:t>±0.94 m/year</w:t>
      </w:r>
      <w:r>
        <w:t>.</w:t>
      </w:r>
    </w:p>
    <w:p w:rsidR="00EA4567" w:rsidRDefault="006B6A73">
      <w:pPr>
        <w:pStyle w:val="NormalWeb"/>
        <w:spacing w:before="0" w:beforeAutospacing="0" w:after="0" w:afterAutospacing="0"/>
        <w:jc w:val="both"/>
      </w:pPr>
      <w:r>
        <w:t xml:space="preserve">Out of the 33 transects analysed, </w:t>
      </w:r>
      <w:r>
        <w:rPr>
          <w:rStyle w:val="Strong"/>
          <w:rFonts w:eastAsiaTheme="majorEastAsia"/>
          <w:b w:val="0"/>
        </w:rPr>
        <w:t>10 transects (30.30%) recorded erosi</w:t>
      </w:r>
      <w:r>
        <w:rPr>
          <w:rStyle w:val="Strong"/>
          <w:rFonts w:eastAsiaTheme="majorEastAsia"/>
          <w:b w:val="0"/>
        </w:rPr>
        <w:t>on</w:t>
      </w:r>
      <w:r>
        <w:t xml:space="preserve">, while </w:t>
      </w:r>
      <w:r>
        <w:rPr>
          <w:rStyle w:val="Strong"/>
          <w:rFonts w:eastAsiaTheme="majorEastAsia"/>
          <w:b w:val="0"/>
        </w:rPr>
        <w:t>23 transects (69.70%) exhibited accretion</w:t>
      </w:r>
      <w:r>
        <w:t xml:space="preserve">. None of the erosional transects showed statistically significant erosion; however, </w:t>
      </w:r>
      <w:r>
        <w:rPr>
          <w:rStyle w:val="Strong"/>
          <w:rFonts w:eastAsiaTheme="majorEastAsia"/>
          <w:b w:val="0"/>
        </w:rPr>
        <w:t>36.36% of all transects recorded statistically significant accretion</w:t>
      </w:r>
      <w:r>
        <w:t xml:space="preserve">. The highest erosion rate occurred at </w:t>
      </w:r>
      <w:r>
        <w:rPr>
          <w:rStyle w:val="Strong"/>
          <w:rFonts w:eastAsiaTheme="majorEastAsia"/>
          <w:b w:val="0"/>
        </w:rPr>
        <w:t>Transect 28 (</w:t>
      </w:r>
      <w:r>
        <w:rPr>
          <w:rStyle w:val="Strong"/>
          <w:rFonts w:eastAsiaTheme="majorEastAsia"/>
          <w:b w:val="0"/>
        </w:rPr>
        <w:t>-0.65 m/year)</w:t>
      </w:r>
      <w:r>
        <w:t xml:space="preserve">, whereas the highest accretion rate was observed at </w:t>
      </w:r>
      <w:r>
        <w:rPr>
          <w:rStyle w:val="Strong"/>
          <w:rFonts w:eastAsiaTheme="majorEastAsia"/>
          <w:b w:val="0"/>
        </w:rPr>
        <w:t>Transect 19 (2.34 m/year)</w:t>
      </w:r>
      <w:r>
        <w:t xml:space="preserve">. The average erosion rate among erosional transects was </w:t>
      </w:r>
      <w:r>
        <w:rPr>
          <w:rStyle w:val="Strong"/>
          <w:rFonts w:eastAsiaTheme="majorEastAsia"/>
        </w:rPr>
        <w:t>-</w:t>
      </w:r>
      <w:r>
        <w:rPr>
          <w:rStyle w:val="Strong"/>
          <w:rFonts w:eastAsiaTheme="majorEastAsia"/>
          <w:b w:val="0"/>
        </w:rPr>
        <w:t>0.34 m/year</w:t>
      </w:r>
      <w:r>
        <w:t xml:space="preserve">, compared with an average accretion rate of </w:t>
      </w:r>
      <w:r>
        <w:rPr>
          <w:rStyle w:val="Strong"/>
          <w:rFonts w:eastAsiaTheme="majorEastAsia"/>
          <w:b w:val="0"/>
        </w:rPr>
        <w:t>1.05 m/year</w:t>
      </w:r>
      <w:r>
        <w:t xml:space="preserve">. These results indicate that shoreline advancement is the dominant coastal process influencing </w:t>
      </w:r>
      <w:proofErr w:type="spellStart"/>
      <w:r>
        <w:t>Idama</w:t>
      </w:r>
      <w:proofErr w:type="spellEnd"/>
      <w:r>
        <w:t xml:space="preserve">. </w:t>
      </w:r>
    </w:p>
    <w:p w:rsidR="00EA4567" w:rsidRDefault="00EA4567">
      <w:pPr>
        <w:pStyle w:val="NormalWeb"/>
        <w:spacing w:before="0" w:beforeAutospacing="0" w:after="0" w:afterAutospacing="0"/>
        <w:jc w:val="both"/>
        <w:rPr>
          <w:sz w:val="13"/>
          <w:szCs w:val="13"/>
        </w:rPr>
      </w:pPr>
    </w:p>
    <w:p w:rsidR="00EA4567" w:rsidRDefault="006B6A73">
      <w:pPr>
        <w:pStyle w:val="NormalWeb"/>
        <w:spacing w:before="0" w:beforeAutospacing="0" w:after="0" w:afterAutospacing="0"/>
        <w:jc w:val="both"/>
        <w:rPr>
          <w:b/>
          <w:bCs/>
        </w:rPr>
      </w:pPr>
      <w:r>
        <w:rPr>
          <w:b/>
          <w:bCs/>
        </w:rPr>
        <w:t>Linear Regression Rate (LRR)</w:t>
      </w:r>
    </w:p>
    <w:p w:rsidR="00EA4567" w:rsidRDefault="006B6A73">
      <w:pPr>
        <w:pStyle w:val="NormalWeb"/>
        <w:spacing w:before="0" w:beforeAutospacing="0" w:after="0" w:afterAutospacing="0"/>
        <w:jc w:val="both"/>
      </w:pPr>
      <w:r>
        <w:t xml:space="preserve">The Linear Regression Rate, which incorporates all shoreline positions to estimate long-term trends, produced an </w:t>
      </w:r>
      <w:r>
        <w:rPr>
          <w:rStyle w:val="Strong"/>
          <w:rFonts w:eastAsiaTheme="majorEastAsia"/>
          <w:b w:val="0"/>
        </w:rPr>
        <w:t>average s</w:t>
      </w:r>
      <w:r>
        <w:rPr>
          <w:rStyle w:val="Strong"/>
          <w:rFonts w:eastAsiaTheme="majorEastAsia"/>
          <w:b w:val="0"/>
        </w:rPr>
        <w:t>horeline change rate of 0.73 m/year</w:t>
      </w:r>
      <w:r>
        <w:t xml:space="preserve">, confirming a sustained long-term accretional trend. The average confidence interval associated with the regression analysis was </w:t>
      </w:r>
      <w:r>
        <w:rPr>
          <w:rStyle w:val="Strong"/>
          <w:rFonts w:eastAsiaTheme="majorEastAsia"/>
          <w:b w:val="0"/>
        </w:rPr>
        <w:t>±1.95 m/year</w:t>
      </w:r>
      <w:r>
        <w:t xml:space="preserve">, while the reduced uncertainty associated with independent transects was </w:t>
      </w:r>
      <w:r>
        <w:rPr>
          <w:rStyle w:val="Strong"/>
          <w:rFonts w:eastAsiaTheme="majorEastAsia"/>
          <w:b w:val="0"/>
        </w:rPr>
        <w:t>±0.85</w:t>
      </w:r>
      <w:r>
        <w:rPr>
          <w:rStyle w:val="Strong"/>
          <w:rFonts w:eastAsiaTheme="majorEastAsia"/>
          <w:b w:val="0"/>
        </w:rPr>
        <w:t xml:space="preserve"> m/year</w:t>
      </w:r>
      <w:r>
        <w:t>.</w:t>
      </w:r>
    </w:p>
    <w:p w:rsidR="00EA4567" w:rsidRDefault="00EA4567">
      <w:pPr>
        <w:pStyle w:val="NormalWeb"/>
        <w:spacing w:before="0" w:beforeAutospacing="0" w:after="0" w:afterAutospacing="0"/>
        <w:jc w:val="both"/>
        <w:rPr>
          <w:sz w:val="13"/>
          <w:szCs w:val="13"/>
        </w:rPr>
      </w:pPr>
    </w:p>
    <w:p w:rsidR="00EA4567" w:rsidRDefault="006B6A73">
      <w:pPr>
        <w:pStyle w:val="NormalWeb"/>
        <w:spacing w:before="0" w:beforeAutospacing="0" w:after="0" w:afterAutospacing="0"/>
        <w:jc w:val="both"/>
      </w:pPr>
      <w:r>
        <w:t xml:space="preserve">Among the analysed transects, </w:t>
      </w:r>
      <w:r>
        <w:rPr>
          <w:rStyle w:val="Strong"/>
          <w:rFonts w:eastAsiaTheme="majorEastAsia"/>
          <w:b w:val="0"/>
        </w:rPr>
        <w:t>24 transects (72.73%) exhibited accretion</w:t>
      </w:r>
      <w:r>
        <w:t xml:space="preserve">, whereas only </w:t>
      </w:r>
      <w:r>
        <w:rPr>
          <w:rStyle w:val="Strong"/>
          <w:rFonts w:eastAsiaTheme="majorEastAsia"/>
          <w:b w:val="0"/>
        </w:rPr>
        <w:t>9 transects (27.27%) experienced erosion</w:t>
      </w:r>
      <w:r>
        <w:t xml:space="preserve">. None of the erosional transects recorded statistically significant erosion, while </w:t>
      </w:r>
      <w:r>
        <w:rPr>
          <w:rStyle w:val="Strong"/>
          <w:rFonts w:eastAsiaTheme="majorEastAsia"/>
          <w:b w:val="0"/>
        </w:rPr>
        <w:t>15.15% of all transects exhibited st</w:t>
      </w:r>
      <w:r>
        <w:rPr>
          <w:rStyle w:val="Strong"/>
          <w:rFonts w:eastAsiaTheme="majorEastAsia"/>
          <w:b w:val="0"/>
        </w:rPr>
        <w:t>atistically significant accretion</w:t>
      </w:r>
      <w:r>
        <w:t xml:space="preserve">. The highest erosion rate was </w:t>
      </w:r>
      <w:r>
        <w:rPr>
          <w:rStyle w:val="Strong"/>
          <w:rFonts w:eastAsiaTheme="majorEastAsia"/>
        </w:rPr>
        <w:t>-</w:t>
      </w:r>
      <w:r>
        <w:rPr>
          <w:rStyle w:val="Strong"/>
          <w:rFonts w:eastAsiaTheme="majorEastAsia"/>
          <w:b w:val="0"/>
        </w:rPr>
        <w:t>0.55 m/year</w:t>
      </w:r>
      <w:r>
        <w:t xml:space="preserve"> at </w:t>
      </w:r>
      <w:r>
        <w:rPr>
          <w:rStyle w:val="Strong"/>
          <w:rFonts w:eastAsiaTheme="majorEastAsia"/>
          <w:b w:val="0"/>
        </w:rPr>
        <w:t>Transect 16</w:t>
      </w:r>
      <w:r>
        <w:t xml:space="preserve">, whereas the highest accretion rate reached </w:t>
      </w:r>
      <w:r>
        <w:rPr>
          <w:rStyle w:val="Strong"/>
          <w:rFonts w:eastAsiaTheme="majorEastAsia"/>
          <w:b w:val="0"/>
        </w:rPr>
        <w:t>2.26 m/year</w:t>
      </w:r>
      <w:r>
        <w:t xml:space="preserve"> at </w:t>
      </w:r>
      <w:r>
        <w:rPr>
          <w:rStyle w:val="Strong"/>
          <w:rFonts w:eastAsiaTheme="majorEastAsia"/>
          <w:b w:val="0"/>
        </w:rPr>
        <w:t>Transect 19</w:t>
      </w:r>
      <w:r>
        <w:t xml:space="preserve">. The average erosion rate across erosional transects was </w:t>
      </w:r>
      <w:r>
        <w:rPr>
          <w:rStyle w:val="Strong"/>
          <w:rFonts w:eastAsiaTheme="majorEastAsia"/>
        </w:rPr>
        <w:t>-</w:t>
      </w:r>
      <w:r>
        <w:rPr>
          <w:rStyle w:val="Strong"/>
          <w:rFonts w:eastAsiaTheme="majorEastAsia"/>
          <w:b w:val="0"/>
        </w:rPr>
        <w:t>0.22 m/year</w:t>
      </w:r>
      <w:r>
        <w:t>, while accreting transe</w:t>
      </w:r>
      <w:r>
        <w:t xml:space="preserve">cts recorded an average shoreline advancement of </w:t>
      </w:r>
      <w:r>
        <w:rPr>
          <w:rStyle w:val="Strong"/>
          <w:rFonts w:eastAsiaTheme="majorEastAsia"/>
          <w:b w:val="0"/>
        </w:rPr>
        <w:t>1.09 m/year</w:t>
      </w:r>
      <w:r>
        <w:t xml:space="preserve">. These findings reinforce the conclusion that shoreline accretion has been the prevailing long-term process along the </w:t>
      </w:r>
      <w:proofErr w:type="spellStart"/>
      <w:r>
        <w:t>Idama</w:t>
      </w:r>
      <w:proofErr w:type="spellEnd"/>
      <w:r>
        <w:t xml:space="preserve"> coastline. </w:t>
      </w:r>
    </w:p>
    <w:p w:rsidR="00EA4567" w:rsidRDefault="00EA4567">
      <w:pPr>
        <w:pStyle w:val="Heading3"/>
        <w:spacing w:before="0" w:beforeAutospacing="0" w:after="0" w:afterAutospacing="0"/>
        <w:jc w:val="both"/>
        <w:rPr>
          <w:sz w:val="15"/>
          <w:szCs w:val="15"/>
        </w:rPr>
      </w:pPr>
    </w:p>
    <w:p w:rsidR="00EA4567" w:rsidRDefault="006B6A73">
      <w:pPr>
        <w:pStyle w:val="Heading3"/>
        <w:spacing w:before="0" w:beforeAutospacing="0" w:after="0" w:afterAutospacing="0"/>
        <w:jc w:val="both"/>
        <w:rPr>
          <w:sz w:val="24"/>
          <w:szCs w:val="24"/>
        </w:rPr>
      </w:pPr>
      <w:r>
        <w:rPr>
          <w:sz w:val="24"/>
          <w:szCs w:val="24"/>
        </w:rPr>
        <w:t>Weighted Linear Regression (WLR)</w:t>
      </w:r>
    </w:p>
    <w:p w:rsidR="00EA4567" w:rsidRDefault="006B6A73">
      <w:pPr>
        <w:pStyle w:val="NormalWeb"/>
        <w:spacing w:before="0" w:beforeAutospacing="0" w:after="0" w:afterAutospacing="0"/>
        <w:jc w:val="both"/>
      </w:pPr>
      <w:r>
        <w:t>The Weighted Linear Regre</w:t>
      </w:r>
      <w:r>
        <w:t xml:space="preserve">ssion analysis produced results identical to those obtained from the Linear Regression Rate, with an </w:t>
      </w:r>
      <w:r>
        <w:rPr>
          <w:rStyle w:val="Strong"/>
          <w:rFonts w:eastAsiaTheme="majorEastAsia"/>
          <w:b w:val="0"/>
        </w:rPr>
        <w:t>average shoreline advancement rate of 0.73 m/year</w:t>
      </w:r>
      <w:r>
        <w:t xml:space="preserve">. Similar to the LRR results, </w:t>
      </w:r>
      <w:r>
        <w:rPr>
          <w:rStyle w:val="Strong"/>
          <w:rFonts w:eastAsiaTheme="majorEastAsia"/>
          <w:b w:val="0"/>
        </w:rPr>
        <w:t>72.73% of the transects recorded accretion</w:t>
      </w:r>
      <w:r>
        <w:t xml:space="preserve">, while </w:t>
      </w:r>
      <w:r>
        <w:rPr>
          <w:rStyle w:val="Strong"/>
          <w:rFonts w:eastAsiaTheme="majorEastAsia"/>
          <w:b w:val="0"/>
        </w:rPr>
        <w:t>27.27% exhibited erosion</w:t>
      </w:r>
      <w:r>
        <w:t xml:space="preserve">. </w:t>
      </w:r>
      <w:r>
        <w:t xml:space="preserve">The maximum erosion rate remained </w:t>
      </w:r>
      <w:r>
        <w:rPr>
          <w:rStyle w:val="Strong"/>
          <w:rFonts w:eastAsiaTheme="majorEastAsia"/>
          <w:b w:val="0"/>
        </w:rPr>
        <w:t>-0.55 m/year</w:t>
      </w:r>
      <w:r>
        <w:t xml:space="preserve"> at </w:t>
      </w:r>
      <w:r>
        <w:rPr>
          <w:rStyle w:val="Strong"/>
          <w:rFonts w:eastAsiaTheme="majorEastAsia"/>
          <w:b w:val="0"/>
        </w:rPr>
        <w:t>Transect 16</w:t>
      </w:r>
      <w:r>
        <w:t xml:space="preserve">, whereas the highest accretion rate remained </w:t>
      </w:r>
      <w:r>
        <w:rPr>
          <w:rStyle w:val="Strong"/>
          <w:rFonts w:eastAsiaTheme="majorEastAsia"/>
          <w:b w:val="0"/>
        </w:rPr>
        <w:t>2.26 m/year</w:t>
      </w:r>
      <w:r>
        <w:t xml:space="preserve"> at </w:t>
      </w:r>
      <w:r>
        <w:rPr>
          <w:rStyle w:val="Strong"/>
          <w:rFonts w:eastAsiaTheme="majorEastAsia"/>
          <w:b w:val="0"/>
        </w:rPr>
        <w:t>Transect 19</w:t>
      </w:r>
      <w:r>
        <w:t xml:space="preserve">. The similarity between the LRR and WLR analyses indicates that incorporating shoreline uncertainty had minimal influence </w:t>
      </w:r>
      <w:r>
        <w:t xml:space="preserve">on the regression estimates, suggesting a consistent and reliable historical shoreline dataset. </w:t>
      </w:r>
    </w:p>
    <w:p w:rsidR="00EA4567" w:rsidRDefault="00EA4567">
      <w:pPr>
        <w:pStyle w:val="Heading3"/>
        <w:spacing w:before="0" w:beforeAutospacing="0" w:after="0" w:afterAutospacing="0"/>
        <w:jc w:val="both"/>
        <w:rPr>
          <w:b w:val="0"/>
          <w:sz w:val="15"/>
          <w:szCs w:val="15"/>
        </w:rPr>
      </w:pPr>
    </w:p>
    <w:p w:rsidR="00EA4567" w:rsidRDefault="006B6A73">
      <w:pPr>
        <w:pStyle w:val="Heading3"/>
        <w:spacing w:before="0" w:beforeAutospacing="0" w:after="0" w:afterAutospacing="0"/>
        <w:jc w:val="both"/>
        <w:rPr>
          <w:sz w:val="24"/>
          <w:szCs w:val="24"/>
        </w:rPr>
      </w:pPr>
      <w:r>
        <w:rPr>
          <w:sz w:val="24"/>
          <w:szCs w:val="24"/>
        </w:rPr>
        <w:t>Overall Interpretation</w:t>
      </w:r>
    </w:p>
    <w:p w:rsidR="00EA4567" w:rsidRDefault="006B6A73">
      <w:pPr>
        <w:pStyle w:val="NormalWeb"/>
        <w:spacing w:before="0" w:beforeAutospacing="0" w:after="0" w:afterAutospacing="0"/>
        <w:jc w:val="both"/>
      </w:pPr>
      <w:r>
        <w:t xml:space="preserve">Overall, the DSAS analysis indicates that </w:t>
      </w:r>
      <w:proofErr w:type="spellStart"/>
      <w:r>
        <w:rPr>
          <w:rStyle w:val="Strong"/>
          <w:rFonts w:eastAsiaTheme="majorEastAsia"/>
          <w:b w:val="0"/>
        </w:rPr>
        <w:t>Idama</w:t>
      </w:r>
      <w:proofErr w:type="spellEnd"/>
      <w:r>
        <w:rPr>
          <w:rStyle w:val="Strong"/>
          <w:rFonts w:eastAsiaTheme="majorEastAsia"/>
          <w:b w:val="0"/>
        </w:rPr>
        <w:t xml:space="preserve"> Community is characterised by a dominant accretional shoreline trend</w:t>
      </w:r>
      <w:r>
        <w:t>. Unlike several ne</w:t>
      </w:r>
      <w:r>
        <w:t xml:space="preserve">ighbouring communities where erosion predominates, </w:t>
      </w:r>
      <w:proofErr w:type="spellStart"/>
      <w:r>
        <w:t>Idama</w:t>
      </w:r>
      <w:proofErr w:type="spellEnd"/>
      <w:r>
        <w:t xml:space="preserve"> has experienced sustained shoreline advancement over the study period. The positive </w:t>
      </w:r>
      <w:r>
        <w:rPr>
          <w:rStyle w:val="Strong"/>
          <w:rFonts w:eastAsiaTheme="majorEastAsia"/>
          <w:b w:val="0"/>
        </w:rPr>
        <w:t xml:space="preserve">average shoreline </w:t>
      </w:r>
      <w:proofErr w:type="gramStart"/>
      <w:r>
        <w:rPr>
          <w:rStyle w:val="Strong"/>
          <w:rFonts w:eastAsiaTheme="majorEastAsia"/>
          <w:b w:val="0"/>
        </w:rPr>
        <w:t>change</w:t>
      </w:r>
      <w:proofErr w:type="gramEnd"/>
      <w:r>
        <w:rPr>
          <w:rStyle w:val="Strong"/>
          <w:rFonts w:eastAsiaTheme="majorEastAsia"/>
          <w:b w:val="0"/>
        </w:rPr>
        <w:t xml:space="preserve"> rates of 0.63 m/year (EPR)</w:t>
      </w:r>
      <w:r>
        <w:t xml:space="preserve"> and </w:t>
      </w:r>
      <w:r>
        <w:rPr>
          <w:rStyle w:val="Strong"/>
          <w:rFonts w:eastAsiaTheme="majorEastAsia"/>
          <w:b w:val="0"/>
        </w:rPr>
        <w:t>0.73 m/year (LRR/WLR)</w:t>
      </w:r>
      <w:r>
        <w:t xml:space="preserve"> demonstrate that sediment deposition </w:t>
      </w:r>
      <w:r>
        <w:t xml:space="preserve">has consistently exceeded shoreline retreat. Furthermore, nearly </w:t>
      </w:r>
      <w:r>
        <w:rPr>
          <w:rStyle w:val="Strong"/>
          <w:rFonts w:eastAsiaTheme="majorEastAsia"/>
          <w:b w:val="0"/>
        </w:rPr>
        <w:t>70% of all transects recorded shoreline accretion</w:t>
      </w:r>
      <w:r>
        <w:t>, while fewer than one-third experienced erosion.</w:t>
      </w:r>
    </w:p>
    <w:p w:rsidR="00EA4567" w:rsidRDefault="00EA4567">
      <w:pPr>
        <w:pStyle w:val="NormalWeb"/>
        <w:spacing w:before="0" w:beforeAutospacing="0" w:after="0" w:afterAutospacing="0"/>
        <w:jc w:val="both"/>
        <w:rPr>
          <w:sz w:val="11"/>
          <w:szCs w:val="11"/>
        </w:rPr>
      </w:pPr>
    </w:p>
    <w:p w:rsidR="00EA4567" w:rsidRDefault="006B6A73">
      <w:pPr>
        <w:pStyle w:val="NormalWeb"/>
        <w:spacing w:before="0" w:beforeAutospacing="0" w:after="0" w:afterAutospacing="0"/>
        <w:jc w:val="both"/>
      </w:pPr>
      <w:r>
        <w:t xml:space="preserve">The moderate shoreline variability, reflected by an average </w:t>
      </w:r>
      <w:r>
        <w:rPr>
          <w:rStyle w:val="Strong"/>
          <w:rFonts w:eastAsiaTheme="majorEastAsia"/>
          <w:b w:val="0"/>
        </w:rPr>
        <w:t>SCE of 19.51 m</w:t>
      </w:r>
      <w:r>
        <w:t>, combined with the relatively low erosion rates, suggests that the shoreline is comparatively stable and benefits from favourable sediment accumulation processes. These conditions are likely influenced by local hydrodynamic processes, sediment supply from</w:t>
      </w:r>
      <w:r>
        <w:t xml:space="preserve"> adjoining river channels, tidal deposition, and estuarine circulation patterns. Although localized erosion occurs in a few shoreline segments, the overall accretional behaviour indicates that </w:t>
      </w:r>
      <w:proofErr w:type="spellStart"/>
      <w:r>
        <w:t>Idama</w:t>
      </w:r>
      <w:proofErr w:type="spellEnd"/>
      <w:r>
        <w:t xml:space="preserve"> presently faces a </w:t>
      </w:r>
      <w:r>
        <w:lastRenderedPageBreak/>
        <w:t>relatively lower risk of shoreline rece</w:t>
      </w:r>
      <w:r>
        <w:t xml:space="preserve">ssion compared with other coastal communities within the Niger Delta. Nevertheless, continued shoreline monitoring and sustainable coastal management remain essential to preserve this favourable shoreline condition and to mitigate the potential impacts of </w:t>
      </w:r>
      <w:r>
        <w:t xml:space="preserve">future environmental and anthropogenic changes. </w:t>
      </w:r>
    </w:p>
    <w:p w:rsidR="00EA4567" w:rsidRDefault="00EA4567">
      <w:pPr>
        <w:pStyle w:val="NormalWeb"/>
        <w:spacing w:before="0" w:beforeAutospacing="0" w:after="0" w:afterAutospacing="0"/>
        <w:jc w:val="both"/>
        <w:rPr>
          <w:sz w:val="15"/>
          <w:szCs w:val="15"/>
        </w:rPr>
      </w:pPr>
    </w:p>
    <w:p w:rsidR="00EA4567" w:rsidRDefault="006B6A73">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5.4 Comparative Analysis of Shoreline Change</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The transect-level statistics summarised in Tables 1–3 reveal pronounced contrasts in shoreline behaviour among the three communities. Degema emerges as the most</w:t>
      </w:r>
      <w:r>
        <w:rPr>
          <w:rFonts w:ascii="Times New Roman" w:hAnsi="Times New Roman" w:cs="Times New Roman"/>
          <w:sz w:val="24"/>
          <w:szCs w:val="24"/>
        </w:rPr>
        <w:t xml:space="preserve"> dynamic and most severely eroding reach,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displays moderate but persistent erosion, and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is distinguished by sustained accretion. Table 1 summarises the mean change statistics, Table 2 presents the distribution of eroding and accreting transe</w:t>
      </w:r>
      <w:r>
        <w:rPr>
          <w:rFonts w:ascii="Times New Roman" w:hAnsi="Times New Roman" w:cs="Times New Roman"/>
          <w:sz w:val="24"/>
          <w:szCs w:val="24"/>
        </w:rPr>
        <w:t>cts, and Table 3 identifies the critical transects and hotspots in each community.</w:t>
      </w:r>
    </w:p>
    <w:p w:rsidR="00EA4567" w:rsidRDefault="006B6A73">
      <w:pPr>
        <w:spacing w:after="0" w:line="260" w:lineRule="auto"/>
        <w:jc w:val="both"/>
        <w:rPr>
          <w:rFonts w:ascii="Times New Roman" w:hAnsi="Times New Roman" w:cs="Times New Roman"/>
          <w:sz w:val="24"/>
          <w:szCs w:val="24"/>
        </w:rPr>
      </w:pPr>
      <w:r>
        <w:rPr>
          <w:rFonts w:ascii="Times New Roman" w:hAnsi="Times New Roman" w:cs="Times New Roman"/>
          <w:i/>
          <w:sz w:val="24"/>
          <w:szCs w:val="24"/>
        </w:rPr>
        <w:t>Table 1. Summary of DSAS shoreline-change statistics for the three study communities (2005–2020).</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56"/>
        <w:gridCol w:w="2256"/>
        <w:gridCol w:w="2256"/>
        <w:gridCol w:w="2256"/>
      </w:tblGrid>
      <w:tr w:rsidR="00EA4567">
        <w:tc>
          <w:tcPr>
            <w:tcW w:w="2256"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Parameter</w:t>
            </w:r>
          </w:p>
        </w:tc>
        <w:tc>
          <w:tcPr>
            <w:tcW w:w="2256" w:type="dxa"/>
            <w:shd w:val="clear" w:color="auto" w:fill="1F3864"/>
          </w:tcPr>
          <w:p w:rsidR="00EA4567" w:rsidRDefault="006B6A73">
            <w:pPr>
              <w:jc w:val="both"/>
              <w:rPr>
                <w:rFonts w:ascii="Times New Roman" w:hAnsi="Times New Roman" w:cs="Times New Roman"/>
                <w:sz w:val="24"/>
                <w:szCs w:val="24"/>
              </w:rPr>
            </w:pPr>
            <w:proofErr w:type="spellStart"/>
            <w:r>
              <w:rPr>
                <w:rFonts w:ascii="Times New Roman" w:hAnsi="Times New Roman" w:cs="Times New Roman"/>
                <w:b/>
                <w:sz w:val="24"/>
                <w:szCs w:val="24"/>
              </w:rPr>
              <w:t>Abonnema</w:t>
            </w:r>
            <w:proofErr w:type="spellEnd"/>
          </w:p>
        </w:tc>
        <w:tc>
          <w:tcPr>
            <w:tcW w:w="2256"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Degema</w:t>
            </w:r>
          </w:p>
        </w:tc>
        <w:tc>
          <w:tcPr>
            <w:tcW w:w="2256" w:type="dxa"/>
            <w:shd w:val="clear" w:color="auto" w:fill="1F3864"/>
          </w:tcPr>
          <w:p w:rsidR="00EA4567" w:rsidRDefault="006B6A73">
            <w:pPr>
              <w:jc w:val="both"/>
              <w:rPr>
                <w:rFonts w:ascii="Times New Roman" w:hAnsi="Times New Roman" w:cs="Times New Roman"/>
                <w:sz w:val="24"/>
                <w:szCs w:val="24"/>
              </w:rPr>
            </w:pPr>
            <w:proofErr w:type="spellStart"/>
            <w:r>
              <w:rPr>
                <w:rFonts w:ascii="Times New Roman" w:hAnsi="Times New Roman" w:cs="Times New Roman"/>
                <w:b/>
                <w:sz w:val="24"/>
                <w:szCs w:val="24"/>
              </w:rPr>
              <w:t>Idama</w:t>
            </w:r>
            <w:proofErr w:type="spellEnd"/>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Number of transects</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8</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16</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33</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Transect </w:t>
            </w:r>
            <w:r>
              <w:rPr>
                <w:rFonts w:ascii="Times New Roman" w:hAnsi="Times New Roman" w:cs="Times New Roman"/>
                <w:sz w:val="24"/>
                <w:szCs w:val="24"/>
              </w:rPr>
              <w:t>spacing (m)</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100</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100</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100</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Mean SCE (m)</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21.86</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81.82</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19.51</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Mean NSM (m)</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7.89</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7.74</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+9.41</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Mean EPR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0.53</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0.52</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+0.63</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EPR confidence interval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±0.94</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±0.94</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±0.94</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Mean LRR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0.75</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2.07</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+0.73</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Mean WLR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0.75</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2.07</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+0.73</w:t>
            </w:r>
          </w:p>
        </w:tc>
      </w:tr>
      <w:tr w:rsidR="00EA4567">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Dominant </w:t>
            </w:r>
            <w:r>
              <w:rPr>
                <w:rFonts w:ascii="Times New Roman" w:hAnsi="Times New Roman" w:cs="Times New Roman"/>
                <w:sz w:val="24"/>
                <w:szCs w:val="24"/>
              </w:rPr>
              <w:t>trend</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Erosion</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Erosion (severe)</w:t>
            </w:r>
          </w:p>
        </w:tc>
        <w:tc>
          <w:tcPr>
            <w:tcW w:w="2256"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Accretion</w:t>
            </w:r>
          </w:p>
        </w:tc>
      </w:tr>
    </w:tbl>
    <w:p w:rsidR="00EA4567" w:rsidRDefault="00EA4567">
      <w:pPr>
        <w:jc w:val="both"/>
        <w:rPr>
          <w:rFonts w:ascii="Times New Roman" w:hAnsi="Times New Roman" w:cs="Times New Roman"/>
          <w:i/>
          <w:sz w:val="24"/>
          <w:szCs w:val="24"/>
        </w:rPr>
      </w:pPr>
    </w:p>
    <w:p w:rsidR="00EA4567" w:rsidRDefault="006B6A73">
      <w:pPr>
        <w:adjustRightInd w:val="0"/>
        <w:spacing w:after="0" w:line="260" w:lineRule="auto"/>
        <w:jc w:val="both"/>
        <w:rPr>
          <w:rFonts w:ascii="Times New Roman" w:hAnsi="Times New Roman" w:cs="Times New Roman"/>
          <w:sz w:val="24"/>
          <w:szCs w:val="24"/>
        </w:rPr>
      </w:pPr>
      <w:r>
        <w:rPr>
          <w:rFonts w:ascii="Times New Roman" w:hAnsi="Times New Roman" w:cs="Times New Roman"/>
          <w:i/>
          <w:sz w:val="24"/>
          <w:szCs w:val="24"/>
        </w:rPr>
        <w:t>Table 2. Distribution of eroding and accreting transects across the three communities.</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504"/>
        <w:gridCol w:w="1504"/>
        <w:gridCol w:w="1504"/>
        <w:gridCol w:w="1504"/>
        <w:gridCol w:w="1504"/>
        <w:gridCol w:w="1504"/>
      </w:tblGrid>
      <w:tr w:rsidR="00EA4567">
        <w:tc>
          <w:tcPr>
            <w:tcW w:w="150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Community</w:t>
            </w:r>
          </w:p>
        </w:tc>
        <w:tc>
          <w:tcPr>
            <w:tcW w:w="150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Eroding transects, NSM (n, %)</w:t>
            </w:r>
          </w:p>
        </w:tc>
        <w:tc>
          <w:tcPr>
            <w:tcW w:w="150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Accreting transects, NSM (n, %)</w:t>
            </w:r>
          </w:p>
        </w:tc>
        <w:tc>
          <w:tcPr>
            <w:tcW w:w="150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Eroding, LRR (%)</w:t>
            </w:r>
          </w:p>
        </w:tc>
        <w:tc>
          <w:tcPr>
            <w:tcW w:w="150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Accreting, LRR (%)</w:t>
            </w:r>
          </w:p>
        </w:tc>
        <w:tc>
          <w:tcPr>
            <w:tcW w:w="150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 xml:space="preserve">Statistically </w:t>
            </w:r>
            <w:r>
              <w:rPr>
                <w:rFonts w:ascii="Times New Roman" w:hAnsi="Times New Roman" w:cs="Times New Roman"/>
                <w:b/>
                <w:sz w:val="24"/>
                <w:szCs w:val="24"/>
              </w:rPr>
              <w:t>significant erosion, LRR (%)</w:t>
            </w:r>
          </w:p>
        </w:tc>
      </w:tr>
      <w:tr w:rsidR="00EA4567">
        <w:tc>
          <w:tcPr>
            <w:tcW w:w="1504" w:type="dxa"/>
          </w:tcPr>
          <w:p w:rsidR="00EA4567" w:rsidRDefault="006B6A73">
            <w:pPr>
              <w:jc w:val="both"/>
              <w:rPr>
                <w:rFonts w:ascii="Times New Roman" w:hAnsi="Times New Roman" w:cs="Times New Roman"/>
                <w:sz w:val="24"/>
                <w:szCs w:val="24"/>
              </w:rPr>
            </w:pPr>
            <w:proofErr w:type="spellStart"/>
            <w:r>
              <w:rPr>
                <w:rFonts w:ascii="Times New Roman" w:hAnsi="Times New Roman" w:cs="Times New Roman"/>
                <w:sz w:val="24"/>
                <w:szCs w:val="24"/>
              </w:rPr>
              <w:t>Abonnema</w:t>
            </w:r>
            <w:proofErr w:type="spellEnd"/>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4 (50.0%)</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4 (50.0%)</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62.5%</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37.5%</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12.5%</w:t>
            </w:r>
          </w:p>
        </w:tc>
      </w:tr>
      <w:tr w:rsidR="00EA4567">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Degema</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10 (62.5%)</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6 (37.5%)</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93.33%</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6.67%</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w:t>
            </w:r>
          </w:p>
        </w:tc>
      </w:tr>
      <w:tr w:rsidR="00EA4567">
        <w:tc>
          <w:tcPr>
            <w:tcW w:w="1504" w:type="dxa"/>
          </w:tcPr>
          <w:p w:rsidR="00EA4567" w:rsidRDefault="006B6A73">
            <w:pPr>
              <w:jc w:val="both"/>
              <w:rPr>
                <w:rFonts w:ascii="Times New Roman" w:hAnsi="Times New Roman" w:cs="Times New Roman"/>
                <w:sz w:val="24"/>
                <w:szCs w:val="24"/>
              </w:rPr>
            </w:pPr>
            <w:proofErr w:type="spellStart"/>
            <w:r>
              <w:rPr>
                <w:rFonts w:ascii="Times New Roman" w:hAnsi="Times New Roman" w:cs="Times New Roman"/>
                <w:sz w:val="24"/>
                <w:szCs w:val="24"/>
              </w:rPr>
              <w:t>Idama</w:t>
            </w:r>
            <w:proofErr w:type="spellEnd"/>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10 (30.30%)</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23 (69.70%)</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27.27%</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72.73%</w:t>
            </w:r>
          </w:p>
        </w:tc>
        <w:tc>
          <w:tcPr>
            <w:tcW w:w="150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0%</w:t>
            </w:r>
          </w:p>
        </w:tc>
      </w:tr>
    </w:tbl>
    <w:p w:rsidR="00EA4567" w:rsidRDefault="00EA4567">
      <w:pPr>
        <w:jc w:val="both"/>
        <w:rPr>
          <w:rFonts w:ascii="Times New Roman" w:hAnsi="Times New Roman" w:cs="Times New Roman"/>
          <w:i/>
          <w:sz w:val="24"/>
          <w:szCs w:val="24"/>
        </w:rPr>
      </w:pPr>
    </w:p>
    <w:p w:rsidR="00EA4567" w:rsidRDefault="00EA4567">
      <w:pPr>
        <w:jc w:val="both"/>
        <w:rPr>
          <w:rFonts w:ascii="Times New Roman" w:hAnsi="Times New Roman" w:cs="Times New Roman"/>
          <w:i/>
          <w:sz w:val="24"/>
          <w:szCs w:val="24"/>
        </w:rPr>
      </w:pPr>
    </w:p>
    <w:p w:rsidR="00EA4567" w:rsidRDefault="00EA4567">
      <w:pPr>
        <w:jc w:val="both"/>
        <w:rPr>
          <w:rFonts w:ascii="Times New Roman" w:hAnsi="Times New Roman" w:cs="Times New Roman"/>
          <w:i/>
          <w:sz w:val="24"/>
          <w:szCs w:val="24"/>
        </w:rPr>
      </w:pPr>
    </w:p>
    <w:p w:rsidR="00EA4567" w:rsidRDefault="006B6A7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Table 3. Critical transects, hotspots and resulting risk classification for the </w:t>
      </w:r>
      <w:r>
        <w:rPr>
          <w:rFonts w:ascii="Times New Roman" w:hAnsi="Times New Roman" w:cs="Times New Roman"/>
          <w:i/>
          <w:sz w:val="24"/>
          <w:szCs w:val="24"/>
        </w:rPr>
        <w:t>three communities.</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601"/>
        <w:gridCol w:w="2934"/>
        <w:gridCol w:w="2974"/>
        <w:gridCol w:w="1592"/>
      </w:tblGrid>
      <w:tr w:rsidR="00EA4567">
        <w:tc>
          <w:tcPr>
            <w:tcW w:w="1601"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Community</w:t>
            </w:r>
          </w:p>
        </w:tc>
        <w:tc>
          <w:tcPr>
            <w:tcW w:w="293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Erosion hotspot (transect; max LRR; NSM)</w:t>
            </w:r>
          </w:p>
        </w:tc>
        <w:tc>
          <w:tcPr>
            <w:tcW w:w="2974"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Accretion hotspot (transect; max rate; NSM)</w:t>
            </w:r>
          </w:p>
        </w:tc>
        <w:tc>
          <w:tcPr>
            <w:tcW w:w="1592" w:type="dxa"/>
            <w:shd w:val="clear" w:color="auto" w:fill="1F3864"/>
          </w:tcPr>
          <w:p w:rsidR="00EA4567" w:rsidRDefault="006B6A73">
            <w:pPr>
              <w:jc w:val="both"/>
              <w:rPr>
                <w:rFonts w:ascii="Times New Roman" w:hAnsi="Times New Roman" w:cs="Times New Roman"/>
                <w:sz w:val="24"/>
                <w:szCs w:val="24"/>
              </w:rPr>
            </w:pPr>
            <w:r>
              <w:rPr>
                <w:rFonts w:ascii="Times New Roman" w:hAnsi="Times New Roman" w:cs="Times New Roman"/>
                <w:b/>
                <w:sz w:val="24"/>
                <w:szCs w:val="24"/>
              </w:rPr>
              <w:t>Settlement risk level</w:t>
            </w:r>
          </w:p>
        </w:tc>
      </w:tr>
      <w:tr w:rsidR="00EA4567">
        <w:tc>
          <w:tcPr>
            <w:tcW w:w="1601" w:type="dxa"/>
          </w:tcPr>
          <w:p w:rsidR="00EA4567" w:rsidRDefault="006B6A73">
            <w:pPr>
              <w:jc w:val="both"/>
              <w:rPr>
                <w:rFonts w:ascii="Times New Roman" w:hAnsi="Times New Roman" w:cs="Times New Roman"/>
                <w:sz w:val="24"/>
                <w:szCs w:val="24"/>
              </w:rPr>
            </w:pPr>
            <w:proofErr w:type="spellStart"/>
            <w:r>
              <w:rPr>
                <w:rFonts w:ascii="Times New Roman" w:hAnsi="Times New Roman" w:cs="Times New Roman"/>
                <w:sz w:val="24"/>
                <w:szCs w:val="24"/>
              </w:rPr>
              <w:t>Abonnema</w:t>
            </w:r>
            <w:proofErr w:type="spellEnd"/>
          </w:p>
        </w:tc>
        <w:tc>
          <w:tcPr>
            <w:tcW w:w="293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T19; −3.48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−43.23 m</w:t>
            </w:r>
          </w:p>
        </w:tc>
        <w:tc>
          <w:tcPr>
            <w:tcW w:w="297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T3; +0.55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(LRR); +6.40 m</w:t>
            </w:r>
          </w:p>
        </w:tc>
        <w:tc>
          <w:tcPr>
            <w:tcW w:w="1592"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Moderate</w:t>
            </w:r>
          </w:p>
        </w:tc>
      </w:tr>
      <w:tr w:rsidR="00EA4567">
        <w:tc>
          <w:tcPr>
            <w:tcW w:w="1601"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Degema</w:t>
            </w:r>
          </w:p>
        </w:tc>
        <w:tc>
          <w:tcPr>
            <w:tcW w:w="293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T45; −5.44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−74.58 m</w:t>
            </w:r>
          </w:p>
        </w:tc>
        <w:tc>
          <w:tcPr>
            <w:tcW w:w="297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T10; +1.51 </w:t>
            </w:r>
            <w:r>
              <w:rPr>
                <w:rFonts w:ascii="Times New Roman" w:hAnsi="Times New Roman" w:cs="Times New Roman"/>
                <w:sz w:val="24"/>
                <w:szCs w:val="24"/>
              </w:rPr>
              <w:t>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(EPR); +22.59 m</w:t>
            </w:r>
          </w:p>
        </w:tc>
        <w:tc>
          <w:tcPr>
            <w:tcW w:w="1592"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High</w:t>
            </w:r>
          </w:p>
        </w:tc>
      </w:tr>
      <w:tr w:rsidR="00EA4567">
        <w:trPr>
          <w:trHeight w:val="648"/>
        </w:trPr>
        <w:tc>
          <w:tcPr>
            <w:tcW w:w="1601" w:type="dxa"/>
          </w:tcPr>
          <w:p w:rsidR="00EA4567" w:rsidRDefault="006B6A73">
            <w:pPr>
              <w:jc w:val="both"/>
              <w:rPr>
                <w:rFonts w:ascii="Times New Roman" w:hAnsi="Times New Roman" w:cs="Times New Roman"/>
                <w:sz w:val="24"/>
                <w:szCs w:val="24"/>
              </w:rPr>
            </w:pPr>
            <w:proofErr w:type="spellStart"/>
            <w:r>
              <w:rPr>
                <w:rFonts w:ascii="Times New Roman" w:hAnsi="Times New Roman" w:cs="Times New Roman"/>
                <w:sz w:val="24"/>
                <w:szCs w:val="24"/>
              </w:rPr>
              <w:t>Idama</w:t>
            </w:r>
            <w:proofErr w:type="spellEnd"/>
          </w:p>
        </w:tc>
        <w:tc>
          <w:tcPr>
            <w:tcW w:w="293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T28; −0.55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(T16, LRR); −9.81 m</w:t>
            </w:r>
          </w:p>
        </w:tc>
        <w:tc>
          <w:tcPr>
            <w:tcW w:w="2974"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T19; +2.26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(LRR); +35.06 m</w:t>
            </w:r>
          </w:p>
        </w:tc>
        <w:tc>
          <w:tcPr>
            <w:tcW w:w="1592" w:type="dxa"/>
          </w:tcPr>
          <w:p w:rsidR="00EA4567" w:rsidRDefault="006B6A73">
            <w:pPr>
              <w:jc w:val="both"/>
              <w:rPr>
                <w:rFonts w:ascii="Times New Roman" w:hAnsi="Times New Roman" w:cs="Times New Roman"/>
                <w:sz w:val="24"/>
                <w:szCs w:val="24"/>
              </w:rPr>
            </w:pPr>
            <w:r>
              <w:rPr>
                <w:rFonts w:ascii="Times New Roman" w:hAnsi="Times New Roman" w:cs="Times New Roman"/>
                <w:sz w:val="24"/>
                <w:szCs w:val="24"/>
              </w:rPr>
              <w:t>Low</w:t>
            </w:r>
          </w:p>
        </w:tc>
      </w:tr>
    </w:tbl>
    <w:p w:rsidR="00EA4567" w:rsidRDefault="00EA4567">
      <w:pPr>
        <w:jc w:val="both"/>
        <w:rPr>
          <w:rFonts w:ascii="Times New Roman" w:hAnsi="Times New Roman" w:cs="Times New Roman"/>
          <w:sz w:val="10"/>
          <w:szCs w:val="10"/>
        </w:rPr>
      </w:pP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As Table 1 shows, the three communities span the full spectrum of shoreline behaviour, from pronounced retreat at Degema (LRR = −2.07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through </w:t>
      </w:r>
      <w:r>
        <w:rPr>
          <w:rFonts w:ascii="Times New Roman" w:hAnsi="Times New Roman" w:cs="Times New Roman"/>
          <w:sz w:val="24"/>
          <w:szCs w:val="24"/>
        </w:rPr>
        <w:t xml:space="preserve">moderate erosion at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(LRR = −0.75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to net advance at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(LRR = +0.73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The exceptionally large mean SCE at Degema (81.82 m), more than four times that of the other two communities, confirms that this reach is also the most spatially va</w:t>
      </w:r>
      <w:r>
        <w:rPr>
          <w:rFonts w:ascii="Times New Roman" w:hAnsi="Times New Roman" w:cs="Times New Roman"/>
          <w:sz w:val="24"/>
          <w:szCs w:val="24"/>
        </w:rPr>
        <w:t>riable. In every community the LRR and WLR values are identical, indicating that the assigned positional uncertainties had a negligible effect on the regression-derived trends. Table 2 reinforces this gradient: erosion dominates 93.33% of Degema's valid re</w:t>
      </w:r>
      <w:r>
        <w:rPr>
          <w:rFonts w:ascii="Times New Roman" w:hAnsi="Times New Roman" w:cs="Times New Roman"/>
          <w:sz w:val="24"/>
          <w:szCs w:val="24"/>
        </w:rPr>
        <w:t xml:space="preserve">gression transects, compared with 62.5% at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and only 27.27% at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where almost three-quarters of transects are accreting. Table 3 localises these trends to specific hotspots – Transect 45 at Degema and Transect 19 at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 which warrant pr</w:t>
      </w:r>
      <w:r>
        <w:rPr>
          <w:rFonts w:ascii="Times New Roman" w:hAnsi="Times New Roman" w:cs="Times New Roman"/>
          <w:sz w:val="24"/>
          <w:szCs w:val="24"/>
        </w:rPr>
        <w:t xml:space="preserve">iority management attention, whereas </w:t>
      </w:r>
      <w:proofErr w:type="spellStart"/>
      <w:r>
        <w:rPr>
          <w:rFonts w:ascii="Times New Roman" w:hAnsi="Times New Roman" w:cs="Times New Roman"/>
          <w:sz w:val="24"/>
          <w:szCs w:val="24"/>
        </w:rPr>
        <w:t>Idama's</w:t>
      </w:r>
      <w:proofErr w:type="spellEnd"/>
      <w:r>
        <w:rPr>
          <w:rFonts w:ascii="Times New Roman" w:hAnsi="Times New Roman" w:cs="Times New Roman"/>
          <w:sz w:val="24"/>
          <w:szCs w:val="24"/>
        </w:rPr>
        <w:t xml:space="preserve"> most active transect (T19) is accretional.</w:t>
      </w:r>
    </w:p>
    <w:p w:rsidR="00EA4567" w:rsidRDefault="006B6A73">
      <w:pPr>
        <w:pStyle w:val="Heading11"/>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 Discussion</w:t>
      </w:r>
    </w:p>
    <w:p w:rsidR="00EA4567" w:rsidRDefault="006B6A73">
      <w:pPr>
        <w:pStyle w:val="NormalWeb"/>
        <w:spacing w:before="0" w:beforeAutospacing="0" w:after="0" w:afterAutospacing="0"/>
        <w:jc w:val="both"/>
      </w:pPr>
      <w:r>
        <w:t xml:space="preserve">The DSAS analysis demonstrates that shoreline change along the </w:t>
      </w:r>
      <w:proofErr w:type="spellStart"/>
      <w:r>
        <w:t>Sombreiro</w:t>
      </w:r>
      <w:proofErr w:type="spellEnd"/>
      <w:r>
        <w:t xml:space="preserve"> River is spatially heterogeneous, with the three communities exhibiting </w:t>
      </w:r>
      <w:r>
        <w:t>fundamentally different trajectories despite their shared estuarine setting. This heterogeneity is consistent with the broader literature on deltaic and estuarine shorelines, where erosion and accretion commonly occur simultaneously over relatively short d</w:t>
      </w:r>
      <w:r>
        <w:t xml:space="preserve">istances owing to spatial variations in hydrodynamic processes, sediment supply, and geomorphological characteristics (Dada et al., 2018; Afolabi &amp; Darby, 2022; </w:t>
      </w:r>
      <w:proofErr w:type="spellStart"/>
      <w:r>
        <w:t>Gasparotto</w:t>
      </w:r>
      <w:proofErr w:type="spellEnd"/>
      <w:r>
        <w:t xml:space="preserve"> et al., 2023). The coexistence of strong erosion at Degema and </w:t>
      </w:r>
      <w:proofErr w:type="spellStart"/>
      <w:r>
        <w:t>Abonnema</w:t>
      </w:r>
      <w:proofErr w:type="spellEnd"/>
      <w:r>
        <w:t xml:space="preserve"> with net acc</w:t>
      </w:r>
      <w:r>
        <w:t xml:space="preserve">retion at </w:t>
      </w:r>
      <w:proofErr w:type="spellStart"/>
      <w:r>
        <w:t>Idama</w:t>
      </w:r>
      <w:proofErr w:type="spellEnd"/>
      <w:r>
        <w:t xml:space="preserve"> therefore reflects the dynamic, sediment-redistributing character of the Niger Delta rather than a uniform regional signal.</w:t>
      </w:r>
    </w:p>
    <w:p w:rsidR="00EA4567" w:rsidRDefault="00EA4567">
      <w:pPr>
        <w:pStyle w:val="NormalWeb"/>
        <w:spacing w:before="0" w:beforeAutospacing="0" w:after="0" w:afterAutospacing="0"/>
        <w:jc w:val="both"/>
        <w:rPr>
          <w:sz w:val="13"/>
          <w:szCs w:val="13"/>
        </w:rPr>
      </w:pPr>
    </w:p>
    <w:p w:rsidR="00EA4567" w:rsidRDefault="006B6A73">
      <w:pPr>
        <w:pStyle w:val="NormalWeb"/>
        <w:spacing w:before="0" w:beforeAutospacing="0" w:after="0" w:afterAutospacing="0"/>
        <w:jc w:val="both"/>
      </w:pPr>
      <w:r>
        <w:t>The severe erosion recorded at Degema (LRR = −2.07 m/</w:t>
      </w:r>
      <w:proofErr w:type="spellStart"/>
      <w:r>
        <w:t>yr</w:t>
      </w:r>
      <w:proofErr w:type="spellEnd"/>
      <w:r>
        <w:t xml:space="preserve">; maximum recession of 74.58 m at Transect 45) and its very </w:t>
      </w:r>
      <w:r>
        <w:t>high shoreline variability (mean SCE = 81.82 m) point to a reach experiencing active channel migration and bank instability. Such pronounced retreat is comparable to, and in places exceeds, rates reported for other eroding segments of the Niger Delta and W</w:t>
      </w:r>
      <w:r>
        <w:t xml:space="preserve">est African coast (Dada et al., 2018; Anthony et al., 2019), underscoring the seriousness of the threat to Degema's waterfront. The absence of statistically significant regression rates at Degema, despite the overwhelming dominance of erosional transects, </w:t>
      </w:r>
      <w:r>
        <w:t>is attributable to the large confidence interval (±12.95 m/</w:t>
      </w:r>
      <w:proofErr w:type="spellStart"/>
      <w:r>
        <w:t>yr</w:t>
      </w:r>
      <w:proofErr w:type="spellEnd"/>
      <w:r>
        <w:t>) generated by high inter-epoch variability—a pattern commonly observed in highly mobile estuarine reaches and one that argues for denser temporal sampling in future monitoring (</w:t>
      </w:r>
      <w:proofErr w:type="spellStart"/>
      <w:r>
        <w:t>Kankara</w:t>
      </w:r>
      <w:proofErr w:type="spellEnd"/>
      <w:r>
        <w:t xml:space="preserve"> et al., 2</w:t>
      </w:r>
      <w:r>
        <w:t xml:space="preserve">015). Although the present study did not evaluate engineering structures or detailed topographic controls, the more severe erosion observed at Degema, relative to </w:t>
      </w:r>
      <w:proofErr w:type="spellStart"/>
      <w:r>
        <w:t>Abonnema</w:t>
      </w:r>
      <w:proofErr w:type="spellEnd"/>
      <w:r>
        <w:t xml:space="preserve">, may also reflect differences </w:t>
      </w:r>
      <w:r>
        <w:lastRenderedPageBreak/>
        <w:t>in existing shoreline protection measures and local ge</w:t>
      </w:r>
      <w:r>
        <w:t xml:space="preserve">omorphological conditions. For example, more extensive shoreline embankments in parts of </w:t>
      </w:r>
      <w:proofErr w:type="spellStart"/>
      <w:r>
        <w:t>Abonnema</w:t>
      </w:r>
      <w:proofErr w:type="spellEnd"/>
      <w:r>
        <w:t xml:space="preserve"> and variations in bank elevation relative to the foreshore could influence undercurrent intensity and bank stability, thereby contributing to the observed spa</w:t>
      </w:r>
      <w:r>
        <w:t>tial differences in shoreline retreat. These factors, however, require further hydrodynamic and engineering investigations before definitive conclusions can be drawn.</w:t>
      </w:r>
    </w:p>
    <w:p w:rsidR="00EA4567" w:rsidRDefault="00EA4567">
      <w:pPr>
        <w:pStyle w:val="NormalWeb"/>
        <w:spacing w:before="0" w:beforeAutospacing="0" w:after="0" w:afterAutospacing="0"/>
        <w:jc w:val="both"/>
        <w:rPr>
          <w:sz w:val="13"/>
          <w:szCs w:val="13"/>
        </w:rPr>
      </w:pPr>
    </w:p>
    <w:p w:rsidR="00EA4567" w:rsidRDefault="006B6A73">
      <w:pPr>
        <w:pStyle w:val="NormalWeb"/>
        <w:spacing w:before="0" w:beforeAutospacing="0" w:after="0" w:afterAutospacing="0"/>
        <w:jc w:val="both"/>
      </w:pPr>
      <w:proofErr w:type="spellStart"/>
      <w:r>
        <w:t>Abonnema's</w:t>
      </w:r>
      <w:proofErr w:type="spellEnd"/>
      <w:r>
        <w:t xml:space="preserve"> moderate but persistent erosion (LRR = −0.75 m/</w:t>
      </w:r>
      <w:proofErr w:type="spellStart"/>
      <w:r>
        <w:t>yr</w:t>
      </w:r>
      <w:proofErr w:type="spellEnd"/>
      <w:r>
        <w:t>) is concentrated at a local</w:t>
      </w:r>
      <w:r>
        <w:t>ised hotspot (Transect 19), where a regression rate of −3.48 m/</w:t>
      </w:r>
      <w:proofErr w:type="spellStart"/>
      <w:r>
        <w:t>yr</w:t>
      </w:r>
      <w:proofErr w:type="spellEnd"/>
      <w:r>
        <w:t xml:space="preserve"> and a net retreat of 43.23 m were recorded. The balance of eroding and accreting transects in terms of NSM (50:50), yet erosional dominance in the regression statistics (62.5%), illustrates </w:t>
      </w:r>
      <w:r>
        <w:t>how end-point and trend-based measures can diverge, reinforcing the value of computing multiple statistics (</w:t>
      </w:r>
      <w:proofErr w:type="spellStart"/>
      <w:r>
        <w:t>Himmelstoss</w:t>
      </w:r>
      <w:proofErr w:type="spellEnd"/>
      <w:r>
        <w:t xml:space="preserve"> et al., 2021). The localisation of erosion at a single transect suggests a site-specific driver—plausibly bank undercutting at a channel</w:t>
      </w:r>
      <w:r>
        <w:t xml:space="preserve"> bend or the removal of protective vegetation—that could be addressed through targeted shoreline stabilization measures.</w:t>
      </w:r>
    </w:p>
    <w:p w:rsidR="00EA4567" w:rsidRDefault="00EA4567">
      <w:pPr>
        <w:pStyle w:val="NormalWeb"/>
        <w:spacing w:before="0" w:beforeAutospacing="0" w:after="0" w:afterAutospacing="0"/>
        <w:jc w:val="both"/>
        <w:rPr>
          <w:sz w:val="13"/>
          <w:szCs w:val="13"/>
        </w:rPr>
      </w:pPr>
    </w:p>
    <w:p w:rsidR="00EA4567" w:rsidRDefault="006B6A73">
      <w:pPr>
        <w:pStyle w:val="NormalWeb"/>
        <w:spacing w:before="0" w:beforeAutospacing="0" w:after="0" w:afterAutospacing="0"/>
        <w:jc w:val="both"/>
      </w:pPr>
      <w:proofErr w:type="spellStart"/>
      <w:r>
        <w:t>Idama</w:t>
      </w:r>
      <w:proofErr w:type="spellEnd"/>
      <w:r>
        <w:t xml:space="preserve"> presents a contrasting and more favourable picture, with sustained accretion (LRR = +0.73 m/</w:t>
      </w:r>
      <w:proofErr w:type="spellStart"/>
      <w:r>
        <w:t>yr</w:t>
      </w:r>
      <w:proofErr w:type="spellEnd"/>
      <w:r>
        <w:t>) and roughly 70% of transects gai</w:t>
      </w:r>
      <w:r>
        <w:t>ning land. This accretional regime is most plausibly explained by net sediment deposition from adjoining channels, tidal import of fine sediment and the trapping capacity of fringing mangroves, processes known to promote shoreline progradation in sheltered</w:t>
      </w:r>
      <w:r>
        <w:t xml:space="preserve"> estuarine positions (</w:t>
      </w:r>
      <w:proofErr w:type="spellStart"/>
      <w:r>
        <w:t>Temmerman</w:t>
      </w:r>
      <w:proofErr w:type="spellEnd"/>
      <w:r>
        <w:t xml:space="preserve"> et al., 2023; Sutton-Grier et al., 2015). Nevertheless, the presence of localised erosion at Transect 28 indicates that even accreting reaches are not uniformly stable, and the favourable trend should not be interpreted as g</w:t>
      </w:r>
      <w:r>
        <w:t>rounds for complacency.</w:t>
      </w:r>
    </w:p>
    <w:p w:rsidR="00EA4567" w:rsidRDefault="00EA4567">
      <w:pPr>
        <w:pStyle w:val="NormalWeb"/>
        <w:spacing w:before="0" w:beforeAutospacing="0" w:after="0" w:afterAutospacing="0"/>
        <w:jc w:val="both"/>
        <w:rPr>
          <w:sz w:val="13"/>
          <w:szCs w:val="13"/>
        </w:rPr>
      </w:pPr>
    </w:p>
    <w:p w:rsidR="00EA4567" w:rsidRDefault="006B6A73">
      <w:pPr>
        <w:pStyle w:val="NormalWeb"/>
        <w:spacing w:before="0" w:beforeAutospacing="0" w:after="0" w:afterAutospacing="0"/>
        <w:jc w:val="both"/>
      </w:pPr>
      <w:r>
        <w:t>Across all three communities the near-perfect agreement between LRR and WLR indicates that the historical shoreline dataset is internally consistent and that positional uncertainties did not materially bias the trend estimates. Thi</w:t>
      </w:r>
      <w:r>
        <w:t xml:space="preserve">s convergence enhances confidence in the derived rates and is consistent with comparative DSAS studies elsewhere (Nassar et al., 2019; </w:t>
      </w:r>
      <w:proofErr w:type="spellStart"/>
      <w:r>
        <w:t>Kankara</w:t>
      </w:r>
      <w:proofErr w:type="spellEnd"/>
      <w:r>
        <w:t xml:space="preserve"> et al., 2015). Collectively, the findings confirm that shoreline-change behaviour in the study area is governed b</w:t>
      </w:r>
      <w:r>
        <w:t>y the interplay of fluvial discharge, tidal currents, wave action, sediment transport, estuarine circulation and anthropogenic disturbance, and that this interplay produces a mosaic of erosional and accretional reaches requiring spatially differentiated ma</w:t>
      </w:r>
      <w:r>
        <w:t>nagement responses. From a coastal settlement planning perspective, the observed spatial variability demonstrates that a uniform planning approach would be inappropriate. Areas experiencing persistent erosion, particularly along the Degema waterfront and t</w:t>
      </w:r>
      <w:r>
        <w:t xml:space="preserve">he erosion hotspot identified in </w:t>
      </w:r>
      <w:proofErr w:type="spellStart"/>
      <w:r>
        <w:t>Abonnema</w:t>
      </w:r>
      <w:proofErr w:type="spellEnd"/>
      <w:r>
        <w:t>, should be prioritised for development setback regulations, shoreline protection through appropriately designed embankments and ecosystem-based measures, and continuous shoreline monitoring. Furthermore, vulnerable</w:t>
      </w:r>
      <w:r>
        <w:t xml:space="preserve"> shoreline corridors should be reserved primarily for compatible public uses such as recreation, conservation and flood buffering rather than intensive residential development. Given the customary land tenure system in many Niger Delta communities, where f</w:t>
      </w:r>
      <w:r>
        <w:t>amily land holdings often extend to the riverbank, community-based land allocation policies should encourage future residential expansion towards more stable inland locations while preserving vulnerable waterfront areas as protective shoreline buffers. Int</w:t>
      </w:r>
      <w:r>
        <w:t xml:space="preserve">egrating these planning measures with periodic DSAS-based shoreline monitoring would improve the long-term resilience and sustainability of coastal settlements along the </w:t>
      </w:r>
      <w:proofErr w:type="spellStart"/>
      <w:r>
        <w:t>Sombreiro</w:t>
      </w:r>
      <w:proofErr w:type="spellEnd"/>
      <w:r>
        <w:t xml:space="preserve"> River.</w:t>
      </w:r>
    </w:p>
    <w:p w:rsidR="00EA4567" w:rsidRDefault="00EA4567">
      <w:pPr>
        <w:pStyle w:val="NormalWeb"/>
        <w:spacing w:before="0" w:beforeAutospacing="0" w:after="0" w:afterAutospacing="0"/>
        <w:jc w:val="both"/>
        <w:rPr>
          <w:sz w:val="15"/>
          <w:szCs w:val="15"/>
        </w:rPr>
      </w:pPr>
    </w:p>
    <w:p w:rsidR="00EA4567" w:rsidRDefault="006B6A73">
      <w:pPr>
        <w:pStyle w:val="Heading11"/>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7. Policy Recommendations</w:t>
      </w:r>
    </w:p>
    <w:p w:rsidR="00EA4567" w:rsidRDefault="006B6A73">
      <w:pPr>
        <w:pStyle w:val="NormalWeb"/>
        <w:spacing w:before="0" w:beforeAutospacing="0" w:after="0" w:afterAutospacing="0"/>
        <w:jc w:val="both"/>
      </w:pPr>
      <w:r>
        <w:t>The contrasting shoreline trajectories obs</w:t>
      </w:r>
      <w:r>
        <w:t xml:space="preserve">erved in </w:t>
      </w:r>
      <w:proofErr w:type="spellStart"/>
      <w:r>
        <w:t>Abonnema</w:t>
      </w:r>
      <w:proofErr w:type="spellEnd"/>
      <w:r>
        <w:t xml:space="preserve">, Degema and </w:t>
      </w:r>
      <w:proofErr w:type="spellStart"/>
      <w:r>
        <w:t>Idama</w:t>
      </w:r>
      <w:proofErr w:type="spellEnd"/>
      <w:r>
        <w:t xml:space="preserve"> demonstrate that shoreline management and coastal settlement planning should be spatially differentiated rather than based on a uniform policy framework. The DSAS-derived shoreline </w:t>
      </w:r>
      <w:proofErr w:type="gramStart"/>
      <w:r>
        <w:t>change</w:t>
      </w:r>
      <w:proofErr w:type="gramEnd"/>
      <w:r>
        <w:t xml:space="preserve"> patterns provide an empirical ba</w:t>
      </w:r>
      <w:r>
        <w:t xml:space="preserve">sis for integrating shoreline dynamics into statutory physical planning, land-use management and community development decisions within the </w:t>
      </w:r>
      <w:proofErr w:type="spellStart"/>
      <w:r>
        <w:t>Sombreiro</w:t>
      </w:r>
      <w:proofErr w:type="spellEnd"/>
      <w:r>
        <w:t xml:space="preserve"> River corridor.</w:t>
      </w:r>
    </w:p>
    <w:p w:rsidR="00EA4567" w:rsidRDefault="00EA4567">
      <w:pPr>
        <w:pStyle w:val="NormalWeb"/>
        <w:spacing w:before="0" w:beforeAutospacing="0" w:after="0" w:afterAutospacing="0"/>
        <w:jc w:val="both"/>
        <w:rPr>
          <w:sz w:val="13"/>
          <w:szCs w:val="13"/>
        </w:rPr>
      </w:pPr>
    </w:p>
    <w:p w:rsidR="00EA4567" w:rsidRDefault="006B6A73">
      <w:pPr>
        <w:pStyle w:val="Heading3"/>
        <w:spacing w:before="0" w:beforeAutospacing="0" w:after="0" w:afterAutospacing="0"/>
        <w:jc w:val="both"/>
        <w:rPr>
          <w:b w:val="0"/>
          <w:bCs w:val="0"/>
          <w:sz w:val="24"/>
          <w:szCs w:val="24"/>
        </w:rPr>
      </w:pPr>
      <w:r>
        <w:rPr>
          <w:b w:val="0"/>
          <w:bCs w:val="0"/>
          <w:sz w:val="24"/>
          <w:szCs w:val="24"/>
        </w:rPr>
        <w:t>7.1 High-risk eroding communities (Degema)</w:t>
      </w:r>
    </w:p>
    <w:p w:rsidR="00EA4567" w:rsidRDefault="006B6A73">
      <w:pPr>
        <w:pStyle w:val="NormalWeb"/>
        <w:spacing w:before="0" w:beforeAutospacing="0" w:after="0" w:afterAutospacing="0"/>
        <w:jc w:val="both"/>
      </w:pPr>
      <w:r>
        <w:t xml:space="preserve">For Degema, where erosion is severe and </w:t>
      </w:r>
      <w:r>
        <w:t>spatially concentrated, priority should be given to urgent shoreline stabilisation at the Transect 45 hotspot through a combination of appropriately engineered protection measures (such as revetments or gabions at highly vulnerable bank sections) and ecosy</w:t>
      </w:r>
      <w:r>
        <w:t>stem-based approaches including mangrove restoration. A statutory shoreline setback and no-development buffer should be established and strictly enforced to prevent further residential, commercial and public infrastructure development within the active ero</w:t>
      </w:r>
      <w:r>
        <w:t>sion zone. Existing developments facing imminent risk should be evaluated for phased relocation where protection is technically or economically impracticable. Hazard maps derived from the DSAS analysis should be incorporated into local physical development</w:t>
      </w:r>
      <w:r>
        <w:t xml:space="preserve"> plans and development control procedures, while continuous shoreline monitoring and community-based early warning systems should be established to support adaptive management.</w:t>
      </w:r>
    </w:p>
    <w:p w:rsidR="00EA4567" w:rsidRDefault="00EA4567">
      <w:pPr>
        <w:pStyle w:val="NormalWeb"/>
        <w:spacing w:before="0" w:beforeAutospacing="0" w:after="0" w:afterAutospacing="0"/>
        <w:jc w:val="both"/>
        <w:rPr>
          <w:sz w:val="11"/>
          <w:szCs w:val="11"/>
        </w:rPr>
      </w:pPr>
    </w:p>
    <w:p w:rsidR="00EA4567" w:rsidRDefault="006B6A73">
      <w:pPr>
        <w:pStyle w:val="Heading3"/>
        <w:spacing w:before="0" w:beforeAutospacing="0" w:after="0" w:afterAutospacing="0"/>
        <w:jc w:val="both"/>
        <w:rPr>
          <w:b w:val="0"/>
          <w:bCs w:val="0"/>
          <w:sz w:val="24"/>
          <w:szCs w:val="24"/>
        </w:rPr>
      </w:pPr>
      <w:r>
        <w:rPr>
          <w:b w:val="0"/>
          <w:bCs w:val="0"/>
          <w:sz w:val="24"/>
          <w:szCs w:val="24"/>
        </w:rPr>
        <w:t>7.2 Moderate-risk eroding communities (</w:t>
      </w:r>
      <w:proofErr w:type="spellStart"/>
      <w:r>
        <w:rPr>
          <w:b w:val="0"/>
          <w:bCs w:val="0"/>
          <w:sz w:val="24"/>
          <w:szCs w:val="24"/>
        </w:rPr>
        <w:t>Abonnema</w:t>
      </w:r>
      <w:proofErr w:type="spellEnd"/>
      <w:r>
        <w:rPr>
          <w:b w:val="0"/>
          <w:bCs w:val="0"/>
          <w:sz w:val="24"/>
          <w:szCs w:val="24"/>
        </w:rPr>
        <w:t>)</w:t>
      </w:r>
    </w:p>
    <w:p w:rsidR="00EA4567" w:rsidRDefault="006B6A73">
      <w:pPr>
        <w:pStyle w:val="NormalWeb"/>
        <w:spacing w:before="0" w:beforeAutospacing="0" w:after="0" w:afterAutospacing="0"/>
        <w:jc w:val="both"/>
      </w:pPr>
      <w:r>
        <w:t xml:space="preserve">For </w:t>
      </w:r>
      <w:proofErr w:type="spellStart"/>
      <w:r>
        <w:t>Abonnema</w:t>
      </w:r>
      <w:proofErr w:type="spellEnd"/>
      <w:r>
        <w:t>, where erosion i</w:t>
      </w:r>
      <w:r>
        <w:t xml:space="preserve">s moderate but concentrated at specific locations, interventions should focus on protecting the Transect 19 hotspot through targeted bank stabilisation, reinforcement of existing embankments where necessary and restoration of fringing mangrove vegetation. </w:t>
      </w:r>
      <w:r>
        <w:t>Given the comparatively lower erosion rates, emphasis should be placed on preventive planning measures rather than extensive hard engineering. Development setbacks should be enforced along vulnerable waterfront sections, while any future shoreline developm</w:t>
      </w:r>
      <w:r>
        <w:t>ent should be carefully regulated to avoid increasing exposure to erosion hazards. Regular DSAS-based monitoring should be maintained to detect changes in shoreline behaviour and evaluate the effectiveness of implemented protection measures.</w:t>
      </w:r>
    </w:p>
    <w:p w:rsidR="00EA4567" w:rsidRDefault="00EA4567">
      <w:pPr>
        <w:pStyle w:val="NormalWeb"/>
        <w:spacing w:before="0" w:beforeAutospacing="0" w:after="0" w:afterAutospacing="0"/>
        <w:jc w:val="both"/>
        <w:rPr>
          <w:sz w:val="11"/>
          <w:szCs w:val="11"/>
        </w:rPr>
      </w:pPr>
    </w:p>
    <w:p w:rsidR="00EA4567" w:rsidRDefault="006B6A73">
      <w:pPr>
        <w:pStyle w:val="Heading3"/>
        <w:spacing w:before="0" w:beforeAutospacing="0" w:after="0" w:afterAutospacing="0"/>
        <w:jc w:val="both"/>
        <w:rPr>
          <w:b w:val="0"/>
          <w:bCs w:val="0"/>
          <w:sz w:val="24"/>
          <w:szCs w:val="24"/>
        </w:rPr>
      </w:pPr>
      <w:r>
        <w:rPr>
          <w:b w:val="0"/>
          <w:bCs w:val="0"/>
          <w:sz w:val="24"/>
          <w:szCs w:val="24"/>
        </w:rPr>
        <w:t>7.3 Stable an</w:t>
      </w:r>
      <w:r>
        <w:rPr>
          <w:b w:val="0"/>
          <w:bCs w:val="0"/>
          <w:sz w:val="24"/>
          <w:szCs w:val="24"/>
        </w:rPr>
        <w:t>d accreting communities (</w:t>
      </w:r>
      <w:proofErr w:type="spellStart"/>
      <w:r>
        <w:rPr>
          <w:b w:val="0"/>
          <w:bCs w:val="0"/>
          <w:sz w:val="24"/>
          <w:szCs w:val="24"/>
        </w:rPr>
        <w:t>Idama</w:t>
      </w:r>
      <w:proofErr w:type="spellEnd"/>
      <w:r>
        <w:rPr>
          <w:b w:val="0"/>
          <w:bCs w:val="0"/>
          <w:sz w:val="24"/>
          <w:szCs w:val="24"/>
        </w:rPr>
        <w:t>)</w:t>
      </w:r>
    </w:p>
    <w:p w:rsidR="00EA4567" w:rsidRDefault="006B6A73">
      <w:pPr>
        <w:pStyle w:val="NormalWeb"/>
        <w:spacing w:before="0" w:beforeAutospacing="0" w:after="0" w:afterAutospacing="0"/>
        <w:jc w:val="both"/>
      </w:pPr>
      <w:r>
        <w:t xml:space="preserve">For </w:t>
      </w:r>
      <w:proofErr w:type="spellStart"/>
      <w:r>
        <w:t>Idama</w:t>
      </w:r>
      <w:proofErr w:type="spellEnd"/>
      <w:r>
        <w:t>, the prevailing accretional conditions should be conserved through proactive environmental management rather than intensive waterfront development. Fringing mangroves, intertidal mudflats and other natural sediment</w:t>
      </w:r>
      <w:r>
        <w:t xml:space="preserve">-trapping features should be protected from indiscriminate dredging, sand mining and mangrove clearance. Although the shoreline is generally stable, precautionary development setbacks should still be maintained because localised erosion remains evident at </w:t>
      </w:r>
      <w:r>
        <w:t>Transect 28. The apparent availability of newly accreted land should not automatically justify shoreline expansion until long-term monitoring confirms its stability.</w:t>
      </w:r>
    </w:p>
    <w:p w:rsidR="00EA4567" w:rsidRDefault="00EA4567">
      <w:pPr>
        <w:pStyle w:val="NormalWeb"/>
        <w:spacing w:before="0" w:beforeAutospacing="0" w:after="0" w:afterAutospacing="0"/>
        <w:jc w:val="both"/>
        <w:rPr>
          <w:sz w:val="16"/>
          <w:szCs w:val="16"/>
        </w:rPr>
      </w:pPr>
    </w:p>
    <w:p w:rsidR="00EA4567" w:rsidRDefault="006B6A73">
      <w:pPr>
        <w:pStyle w:val="Heading3"/>
        <w:spacing w:before="0" w:beforeAutospacing="0" w:after="0" w:afterAutospacing="0"/>
        <w:jc w:val="both"/>
        <w:rPr>
          <w:b w:val="0"/>
          <w:bCs w:val="0"/>
          <w:sz w:val="24"/>
          <w:szCs w:val="24"/>
        </w:rPr>
      </w:pPr>
      <w:r>
        <w:rPr>
          <w:b w:val="0"/>
          <w:bCs w:val="0"/>
          <w:sz w:val="24"/>
          <w:szCs w:val="24"/>
        </w:rPr>
        <w:t>7.4 Cross-cutting planning and management measures</w:t>
      </w:r>
    </w:p>
    <w:p w:rsidR="00EA4567" w:rsidRDefault="006B6A73">
      <w:pPr>
        <w:pStyle w:val="NormalWeb"/>
        <w:spacing w:before="0" w:beforeAutospacing="0" w:after="0" w:afterAutospacing="0"/>
        <w:jc w:val="both"/>
      </w:pPr>
      <w:r>
        <w:t>Across all three communities, shorelin</w:t>
      </w:r>
      <w:r>
        <w:t>e-change information generated through DSAS should be institutionalised within statutory physical planning instruments, environmental management policies and development control regulations. A coordinated shoreline management plan should be prepared for th</w:t>
      </w:r>
      <w:r>
        <w:t xml:space="preserve">e entire </w:t>
      </w:r>
      <w:proofErr w:type="spellStart"/>
      <w:r>
        <w:t>Sombreiro</w:t>
      </w:r>
      <w:proofErr w:type="spellEnd"/>
      <w:r>
        <w:t xml:space="preserve"> River corridor, recognising that shoreline processes transcend administrative boundaries. Planning authorities should designate vulnerable shoreline corridors primarily for conservation, recreation, public open space and flood-buffer fun</w:t>
      </w:r>
      <w:r>
        <w:t xml:space="preserve">ctions rather than intensive residential or commercial development. In communities </w:t>
      </w:r>
      <w:proofErr w:type="gramStart"/>
      <w:r>
        <w:t>where</w:t>
      </w:r>
      <w:proofErr w:type="gramEnd"/>
      <w:r>
        <w:t xml:space="preserve"> customary family land ownership extends to the riverbank, </w:t>
      </w:r>
      <w:r>
        <w:lastRenderedPageBreak/>
        <w:t>community-based land allocation policies should encourage future residential expansion towards relatively sta</w:t>
      </w:r>
      <w:r>
        <w:t>ble inland areas instead of erosion-prone waterfront zones. These measures should be supported by sustained investment in shoreline monitoring using remote sensing and DSAS, strengthened institutional capacity, effective community participation and the inc</w:t>
      </w:r>
      <w:r>
        <w:t xml:space="preserve">orporation of indigenous knowledge into coastal planning and management. Collectively, these interventions would promote more resilient, sustainable and evidence-based coastal settlement planning throughout the </w:t>
      </w:r>
      <w:proofErr w:type="spellStart"/>
      <w:r>
        <w:t>Sombreiro</w:t>
      </w:r>
      <w:proofErr w:type="spellEnd"/>
      <w:r>
        <w:t xml:space="preserve"> River corridor.</w:t>
      </w:r>
    </w:p>
    <w:p w:rsidR="00EA4567" w:rsidRDefault="00EA4567">
      <w:pPr>
        <w:pStyle w:val="NormalWeb"/>
        <w:spacing w:before="0" w:beforeAutospacing="0" w:after="0" w:afterAutospacing="0"/>
        <w:jc w:val="both"/>
        <w:rPr>
          <w:sz w:val="13"/>
          <w:szCs w:val="13"/>
        </w:rPr>
      </w:pPr>
    </w:p>
    <w:p w:rsidR="00EA4567" w:rsidRDefault="006B6A73">
      <w:pPr>
        <w:pStyle w:val="Heading11"/>
        <w:jc w:val="both"/>
        <w:rPr>
          <w:rFonts w:ascii="Times New Roman" w:hAnsi="Times New Roman" w:cs="Times New Roman"/>
          <w:color w:val="auto"/>
          <w:sz w:val="24"/>
          <w:szCs w:val="24"/>
        </w:rPr>
      </w:pPr>
      <w:r>
        <w:rPr>
          <w:rFonts w:ascii="Times New Roman" w:hAnsi="Times New Roman" w:cs="Times New Roman"/>
          <w:color w:val="auto"/>
          <w:sz w:val="24"/>
          <w:szCs w:val="24"/>
        </w:rPr>
        <w:t>8. Future Research</w:t>
      </w:r>
      <w:r>
        <w:rPr>
          <w:rFonts w:ascii="Times New Roman" w:hAnsi="Times New Roman" w:cs="Times New Roman"/>
          <w:color w:val="auto"/>
          <w:sz w:val="24"/>
          <w:szCs w:val="24"/>
        </w:rPr>
        <w:t xml:space="preserve"> Directions</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Several research gaps emerge from this study. First, the analysis relied on four shoreline positions over a 15-year window; denser temporal sampling, incorporating additional epochs and higher-resolution imagery, would reduce regression confide</w:t>
      </w:r>
      <w:r>
        <w:rPr>
          <w:rFonts w:ascii="Times New Roman" w:hAnsi="Times New Roman" w:cs="Times New Roman"/>
          <w:sz w:val="24"/>
          <w:szCs w:val="24"/>
        </w:rPr>
        <w:t>nce intervals – particularly at highly variable reaches such as Degema – and enable detection of episodic versus progressive change. Second, the present study quantified shoreline change but did not directly measure its physical drivers; coupled investigat</w:t>
      </w:r>
      <w:r>
        <w:rPr>
          <w:rFonts w:ascii="Times New Roman" w:hAnsi="Times New Roman" w:cs="Times New Roman"/>
          <w:sz w:val="24"/>
          <w:szCs w:val="24"/>
        </w:rPr>
        <w:t>ions of tidal hydrodynamics, fluvial sediment flux, bank geotechnical properties and relative sea-level change are needed to attribute the observed trends to specific processes. Third, future work should integrate shoreline-change statistics with socio-eco</w:t>
      </w:r>
      <w:r>
        <w:rPr>
          <w:rFonts w:ascii="Times New Roman" w:hAnsi="Times New Roman" w:cs="Times New Roman"/>
          <w:sz w:val="24"/>
          <w:szCs w:val="24"/>
        </w:rPr>
        <w:t>nomic and infrastructure exposure data to produce quantitative vulnerability and risk indices for coastal settlements. Fourth, predictive modelling – for example using shoreline-forecasting tools and climate-change scenarios – would support proactive, anti</w:t>
      </w:r>
      <w:r>
        <w:rPr>
          <w:rFonts w:ascii="Times New Roman" w:hAnsi="Times New Roman" w:cs="Times New Roman"/>
          <w:sz w:val="24"/>
          <w:szCs w:val="24"/>
        </w:rPr>
        <w:t>cipatory planning. Finally, extending the analysis to a larger sample of Niger Delta communities and longer time series would allow the patterns identified here to be generalised and would strengthen the regional evidence base for coastal adaptation policy</w:t>
      </w:r>
      <w:r>
        <w:rPr>
          <w:rFonts w:ascii="Times New Roman" w:hAnsi="Times New Roman" w:cs="Times New Roman"/>
          <w:sz w:val="24"/>
          <w:szCs w:val="24"/>
        </w:rPr>
        <w:t>.</w:t>
      </w:r>
    </w:p>
    <w:p w:rsidR="00EA4567" w:rsidRDefault="006B6A73">
      <w:pPr>
        <w:pStyle w:val="Heading11"/>
        <w:jc w:val="both"/>
        <w:rPr>
          <w:rFonts w:ascii="Times New Roman" w:hAnsi="Times New Roman" w:cs="Times New Roman"/>
          <w:color w:val="auto"/>
          <w:sz w:val="24"/>
          <w:szCs w:val="24"/>
        </w:rPr>
      </w:pPr>
      <w:r>
        <w:rPr>
          <w:rFonts w:ascii="Times New Roman" w:hAnsi="Times New Roman" w:cs="Times New Roman"/>
          <w:color w:val="auto"/>
          <w:sz w:val="24"/>
          <w:szCs w:val="24"/>
        </w:rPr>
        <w:t>9. Conclusion</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 xml:space="preserve">This study quantified shoreline change in three Niger Delta communities along the </w:t>
      </w:r>
      <w:proofErr w:type="spellStart"/>
      <w:r>
        <w:rPr>
          <w:rFonts w:ascii="Times New Roman" w:hAnsi="Times New Roman" w:cs="Times New Roman"/>
          <w:sz w:val="24"/>
          <w:szCs w:val="24"/>
        </w:rPr>
        <w:t>Sombreiro</w:t>
      </w:r>
      <w:proofErr w:type="spellEnd"/>
      <w:r>
        <w:rPr>
          <w:rFonts w:ascii="Times New Roman" w:hAnsi="Times New Roman" w:cs="Times New Roman"/>
          <w:sz w:val="24"/>
          <w:szCs w:val="24"/>
        </w:rPr>
        <w:t xml:space="preserve"> River using the Digital Shoreline Analysis System and multi-temporal satellite imagery spanning 2005 to 2020. The analysis revealed strikingly </w:t>
      </w:r>
      <w:r>
        <w:rPr>
          <w:rFonts w:ascii="Times New Roman" w:hAnsi="Times New Roman" w:cs="Times New Roman"/>
          <w:sz w:val="24"/>
          <w:szCs w:val="24"/>
        </w:rPr>
        <w:t>divergent shoreline trajectories: Degema is undergoing severe and spatially variable erosion (LRR = −2.07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Abonnema</w:t>
      </w:r>
      <w:proofErr w:type="spellEnd"/>
      <w:r>
        <w:rPr>
          <w:rFonts w:ascii="Times New Roman" w:hAnsi="Times New Roman" w:cs="Times New Roman"/>
          <w:sz w:val="24"/>
          <w:szCs w:val="24"/>
        </w:rPr>
        <w:t xml:space="preserve"> is experiencing moderate but persistent erosion (LRR = −0.75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localised at a distinct hotspot, and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xml:space="preserve"> is dominated by accretio</w:t>
      </w:r>
      <w:r>
        <w:rPr>
          <w:rFonts w:ascii="Times New Roman" w:hAnsi="Times New Roman" w:cs="Times New Roman"/>
          <w:sz w:val="24"/>
          <w:szCs w:val="24"/>
        </w:rPr>
        <w:t>n (LRR = +0.73 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making it the only community gaining land. The close agreement between the LRR and WLR statistics across all communities confirms the robustness of the derived trends and the consistency of the historical shoreline dataset.</w:t>
      </w:r>
    </w:p>
    <w:p w:rsidR="00EA4567" w:rsidRDefault="006B6A73">
      <w:pPr>
        <w:jc w:val="both"/>
        <w:rPr>
          <w:rFonts w:ascii="Times New Roman" w:hAnsi="Times New Roman" w:cs="Times New Roman"/>
          <w:sz w:val="24"/>
          <w:szCs w:val="24"/>
        </w:rPr>
      </w:pPr>
      <w:r>
        <w:rPr>
          <w:rFonts w:ascii="Times New Roman" w:hAnsi="Times New Roman" w:cs="Times New Roman"/>
          <w:sz w:val="24"/>
          <w:szCs w:val="24"/>
        </w:rPr>
        <w:t>These find</w:t>
      </w:r>
      <w:r>
        <w:rPr>
          <w:rFonts w:ascii="Times New Roman" w:hAnsi="Times New Roman" w:cs="Times New Roman"/>
          <w:sz w:val="24"/>
          <w:szCs w:val="24"/>
        </w:rPr>
        <w:t xml:space="preserve">ings demonstrate that shoreline behaviour in the estuarine Niger Delta is highly heterogeneous and cannot be managed effectively through uniform, one-size-fits-all interventions. Instead, the differentiated risk profiles of eroding, moderately eroding and </w:t>
      </w:r>
      <w:r>
        <w:rPr>
          <w:rFonts w:ascii="Times New Roman" w:hAnsi="Times New Roman" w:cs="Times New Roman"/>
          <w:sz w:val="24"/>
          <w:szCs w:val="24"/>
        </w:rPr>
        <w:t xml:space="preserve">accreting communities call for tailored, ecosystem-based and risk-informed responses, ranging from urgent stabilisation and managed retreat at Degema to conservation of favourable conditions at </w:t>
      </w:r>
      <w:proofErr w:type="spellStart"/>
      <w:r>
        <w:rPr>
          <w:rFonts w:ascii="Times New Roman" w:hAnsi="Times New Roman" w:cs="Times New Roman"/>
          <w:sz w:val="24"/>
          <w:szCs w:val="24"/>
        </w:rPr>
        <w:t>Idama</w:t>
      </w:r>
      <w:proofErr w:type="spellEnd"/>
      <w:r>
        <w:rPr>
          <w:rFonts w:ascii="Times New Roman" w:hAnsi="Times New Roman" w:cs="Times New Roman"/>
          <w:sz w:val="24"/>
          <w:szCs w:val="24"/>
        </w:rPr>
        <w:t>. By providing a replicable, transect-level evidence base</w:t>
      </w:r>
      <w:r>
        <w:rPr>
          <w:rFonts w:ascii="Times New Roman" w:hAnsi="Times New Roman" w:cs="Times New Roman"/>
          <w:sz w:val="24"/>
          <w:szCs w:val="24"/>
        </w:rPr>
        <w:t xml:space="preserve"> and translating it into actionable planning recommendations, the study contributes both to the scientific understanding of deltaic shoreline dynamics and to the practical task of building resilient coastal settlements in the Niger Delta. Sustained monitor</w:t>
      </w:r>
      <w:r>
        <w:rPr>
          <w:rFonts w:ascii="Times New Roman" w:hAnsi="Times New Roman" w:cs="Times New Roman"/>
          <w:sz w:val="24"/>
          <w:szCs w:val="24"/>
        </w:rPr>
        <w:t>ing, the institutionalisation of shoreline-change intelligence within statutory planning, and continued research into the underlying drivers remain essential to safeguarding these vulnerable communities.</w:t>
      </w:r>
    </w:p>
    <w:p w:rsidR="00EA4567" w:rsidRDefault="006B6A73">
      <w:pPr>
        <w:pStyle w:val="Heading11"/>
        <w:rPr>
          <w:rFonts w:ascii="Times New Roman" w:hAnsi="Times New Roman" w:cs="Times New Roman"/>
          <w:sz w:val="24"/>
          <w:szCs w:val="24"/>
        </w:rPr>
      </w:pPr>
      <w:r>
        <w:rPr>
          <w:rFonts w:ascii="Times New Roman" w:hAnsi="Times New Roman" w:cs="Times New Roman"/>
          <w:sz w:val="24"/>
          <w:szCs w:val="24"/>
        </w:rPr>
        <w:lastRenderedPageBreak/>
        <w:t>References</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Adegoke, J. O., </w:t>
      </w:r>
      <w:proofErr w:type="spellStart"/>
      <w:r>
        <w:rPr>
          <w:rFonts w:ascii="Times New Roman" w:hAnsi="Times New Roman" w:cs="Times New Roman"/>
          <w:sz w:val="24"/>
          <w:szCs w:val="24"/>
        </w:rPr>
        <w:t>Fageja</w:t>
      </w:r>
      <w:proofErr w:type="spellEnd"/>
      <w:r>
        <w:rPr>
          <w:rFonts w:ascii="Times New Roman" w:hAnsi="Times New Roman" w:cs="Times New Roman"/>
          <w:sz w:val="24"/>
          <w:szCs w:val="24"/>
        </w:rPr>
        <w:t xml:space="preserve">, M., James, G., </w:t>
      </w:r>
      <w:proofErr w:type="spellStart"/>
      <w:r>
        <w:rPr>
          <w:rFonts w:ascii="Times New Roman" w:hAnsi="Times New Roman" w:cs="Times New Roman"/>
          <w:sz w:val="24"/>
          <w:szCs w:val="24"/>
        </w:rPr>
        <w:t>Ag</w:t>
      </w:r>
      <w:r>
        <w:rPr>
          <w:rFonts w:ascii="Times New Roman" w:hAnsi="Times New Roman" w:cs="Times New Roman"/>
          <w:sz w:val="24"/>
          <w:szCs w:val="24"/>
        </w:rPr>
        <w:t>baje</w:t>
      </w:r>
      <w:proofErr w:type="spellEnd"/>
      <w:r>
        <w:rPr>
          <w:rFonts w:ascii="Times New Roman" w:hAnsi="Times New Roman" w:cs="Times New Roman"/>
          <w:sz w:val="24"/>
          <w:szCs w:val="24"/>
        </w:rPr>
        <w:t xml:space="preserve">, G., &amp; </w:t>
      </w:r>
      <w:proofErr w:type="spellStart"/>
      <w:r>
        <w:rPr>
          <w:rFonts w:ascii="Times New Roman" w:hAnsi="Times New Roman" w:cs="Times New Roman"/>
          <w:sz w:val="24"/>
          <w:szCs w:val="24"/>
        </w:rPr>
        <w:t>Ologunorisa</w:t>
      </w:r>
      <w:proofErr w:type="spellEnd"/>
      <w:r>
        <w:rPr>
          <w:rFonts w:ascii="Times New Roman" w:hAnsi="Times New Roman" w:cs="Times New Roman"/>
          <w:sz w:val="24"/>
          <w:szCs w:val="24"/>
        </w:rPr>
        <w:t>, T. E. (2010). An assessment of recent changes in the Niger Delta coastline using satellite imagery. Journal of Sustainable Development, 3(4), 277.</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Afolabi, M., &amp; Darby, S. (2022). Spatial and temporal variations in shoreline change</w:t>
      </w:r>
      <w:r>
        <w:rPr>
          <w:rFonts w:ascii="Times New Roman" w:hAnsi="Times New Roman" w:cs="Times New Roman"/>
          <w:sz w:val="24"/>
          <w:szCs w:val="24"/>
        </w:rPr>
        <w:t>s of the Niger Delta during 1986–2019. Coasts, 2(3), 203–220.</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Ankrah</w:t>
      </w:r>
      <w:proofErr w:type="spellEnd"/>
      <w:r>
        <w:rPr>
          <w:rFonts w:ascii="Times New Roman" w:hAnsi="Times New Roman" w:cs="Times New Roman"/>
          <w:sz w:val="24"/>
          <w:szCs w:val="24"/>
        </w:rPr>
        <w:t xml:space="preserve">, J., Monteiro, A., &amp; </w:t>
      </w:r>
      <w:proofErr w:type="spellStart"/>
      <w:r>
        <w:rPr>
          <w:rFonts w:ascii="Times New Roman" w:hAnsi="Times New Roman" w:cs="Times New Roman"/>
          <w:sz w:val="24"/>
          <w:szCs w:val="24"/>
        </w:rPr>
        <w:t>Madureira</w:t>
      </w:r>
      <w:proofErr w:type="spellEnd"/>
      <w:r>
        <w:rPr>
          <w:rFonts w:ascii="Times New Roman" w:hAnsi="Times New Roman" w:cs="Times New Roman"/>
          <w:sz w:val="24"/>
          <w:szCs w:val="24"/>
        </w:rPr>
        <w:t>, H. (2023). Shoreline change and coastal erosion in West Africa: A systematic review of research progress and policy recommendation. Geosciences, 13(2), 59.</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Anthony, E. J., </w:t>
      </w:r>
      <w:proofErr w:type="spellStart"/>
      <w:r>
        <w:rPr>
          <w:rFonts w:ascii="Times New Roman" w:hAnsi="Times New Roman" w:cs="Times New Roman"/>
          <w:sz w:val="24"/>
          <w:szCs w:val="24"/>
        </w:rPr>
        <w:t>Almar</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Besset</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Reyns</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Laibi</w:t>
      </w:r>
      <w:proofErr w:type="spellEnd"/>
      <w:r>
        <w:rPr>
          <w:rFonts w:ascii="Times New Roman" w:hAnsi="Times New Roman" w:cs="Times New Roman"/>
          <w:sz w:val="24"/>
          <w:szCs w:val="24"/>
        </w:rPr>
        <w:t xml:space="preserve">, R., Ranasinghe, R., &amp; </w:t>
      </w:r>
      <w:proofErr w:type="spellStart"/>
      <w:r>
        <w:rPr>
          <w:rFonts w:ascii="Times New Roman" w:hAnsi="Times New Roman" w:cs="Times New Roman"/>
          <w:sz w:val="24"/>
          <w:szCs w:val="24"/>
        </w:rPr>
        <w:t>Vacchi</w:t>
      </w:r>
      <w:proofErr w:type="spellEnd"/>
      <w:r>
        <w:rPr>
          <w:rFonts w:ascii="Times New Roman" w:hAnsi="Times New Roman" w:cs="Times New Roman"/>
          <w:sz w:val="24"/>
          <w:szCs w:val="24"/>
        </w:rPr>
        <w:t>, M. (2019). Response of the Bight of Benin (Gulf of Guinea, West Africa) coastline to anthropogenic and natural forcing, Part 2: Sources and patterns of sediment supply,</w:t>
      </w:r>
      <w:r>
        <w:rPr>
          <w:rFonts w:ascii="Times New Roman" w:hAnsi="Times New Roman" w:cs="Times New Roman"/>
          <w:sz w:val="24"/>
          <w:szCs w:val="24"/>
        </w:rPr>
        <w:t xml:space="preserve"> sediment cells, and recent shoreline change. Continental Shelf Research, 173, 93–103.</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Apostolopoulos</w:t>
      </w:r>
      <w:proofErr w:type="spellEnd"/>
      <w:r>
        <w:rPr>
          <w:rFonts w:ascii="Times New Roman" w:hAnsi="Times New Roman" w:cs="Times New Roman"/>
          <w:sz w:val="24"/>
          <w:szCs w:val="24"/>
        </w:rPr>
        <w:t>, D., &amp; Nikolakopoulos, K. (2021). A review and meta-analysis of remote sensing data, GIS methods, materials and indices used in shoreline change analysis.</w:t>
      </w:r>
      <w:r>
        <w:rPr>
          <w:rFonts w:ascii="Times New Roman" w:hAnsi="Times New Roman" w:cs="Times New Roman"/>
          <w:sz w:val="24"/>
          <w:szCs w:val="24"/>
        </w:rPr>
        <w:t xml:space="preserve"> International Journal of Remote Sensing, 42(11), 4054–4080.</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Ayanlade</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Proske</w:t>
      </w:r>
      <w:proofErr w:type="spellEnd"/>
      <w:r>
        <w:rPr>
          <w:rFonts w:ascii="Times New Roman" w:hAnsi="Times New Roman" w:cs="Times New Roman"/>
          <w:sz w:val="24"/>
          <w:szCs w:val="24"/>
        </w:rPr>
        <w:t>, U. (2016). Assessing wetland degradation and loss of ecosystem services in the Niger Delta, Nigeria. Marine and Freshwater Research, 67(6), 828–836.</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Dada, O. A., Li, G., </w:t>
      </w:r>
      <w:proofErr w:type="spellStart"/>
      <w:r>
        <w:rPr>
          <w:rFonts w:ascii="Times New Roman" w:hAnsi="Times New Roman" w:cs="Times New Roman"/>
          <w:sz w:val="24"/>
          <w:szCs w:val="24"/>
        </w:rPr>
        <w:t>Qiao</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Asiwaju</w:t>
      </w:r>
      <w:proofErr w:type="spellEnd"/>
      <w:r>
        <w:rPr>
          <w:rFonts w:ascii="Times New Roman" w:hAnsi="Times New Roman" w:cs="Times New Roman"/>
          <w:sz w:val="24"/>
          <w:szCs w:val="24"/>
        </w:rPr>
        <w:t xml:space="preserve">-Bello, Y. A., &amp; </w:t>
      </w:r>
      <w:proofErr w:type="spellStart"/>
      <w:r>
        <w:rPr>
          <w:rFonts w:ascii="Times New Roman" w:hAnsi="Times New Roman" w:cs="Times New Roman"/>
          <w:sz w:val="24"/>
          <w:szCs w:val="24"/>
        </w:rPr>
        <w:t>Anifowose</w:t>
      </w:r>
      <w:proofErr w:type="spellEnd"/>
      <w:r>
        <w:rPr>
          <w:rFonts w:ascii="Times New Roman" w:hAnsi="Times New Roman" w:cs="Times New Roman"/>
          <w:sz w:val="24"/>
          <w:szCs w:val="24"/>
        </w:rPr>
        <w:t>, A. Y. B. (2018). Recent Niger Delta shoreline response to Niger River hydrology: Conflict between forces of nature and humans. Journal of African Earth Sciences, 139, 222–231.</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Dada, O. A., </w:t>
      </w:r>
      <w:proofErr w:type="spellStart"/>
      <w:r>
        <w:rPr>
          <w:rFonts w:ascii="Times New Roman" w:hAnsi="Times New Roman" w:cs="Times New Roman"/>
          <w:sz w:val="24"/>
          <w:szCs w:val="24"/>
        </w:rPr>
        <w:t>Qiao</w:t>
      </w:r>
      <w:proofErr w:type="spellEnd"/>
      <w:r>
        <w:rPr>
          <w:rFonts w:ascii="Times New Roman" w:hAnsi="Times New Roman" w:cs="Times New Roman"/>
          <w:sz w:val="24"/>
          <w:szCs w:val="24"/>
        </w:rPr>
        <w:t>, L., Ding, D., Li</w:t>
      </w:r>
      <w:r>
        <w:rPr>
          <w:rFonts w:ascii="Times New Roman" w:hAnsi="Times New Roman" w:cs="Times New Roman"/>
          <w:sz w:val="24"/>
          <w:szCs w:val="24"/>
        </w:rPr>
        <w:t>, G., &amp; Ma, Y. (2019). Evolutionary trends of the Niger Delta shoreline during the last 100 years: Responses to rainfall and river discharge. Marine Geology, 414, 100–113.</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Dike, E. C., Amaechi, C. V., </w:t>
      </w:r>
      <w:proofErr w:type="spellStart"/>
      <w:r>
        <w:rPr>
          <w:rFonts w:ascii="Times New Roman" w:hAnsi="Times New Roman" w:cs="Times New Roman"/>
          <w:sz w:val="24"/>
          <w:szCs w:val="24"/>
        </w:rPr>
        <w:t>Beddu</w:t>
      </w:r>
      <w:proofErr w:type="spellEnd"/>
      <w:r>
        <w:rPr>
          <w:rFonts w:ascii="Times New Roman" w:hAnsi="Times New Roman" w:cs="Times New Roman"/>
          <w:sz w:val="24"/>
          <w:szCs w:val="24"/>
        </w:rPr>
        <w:t xml:space="preserve">, S. B., </w:t>
      </w:r>
      <w:proofErr w:type="spellStart"/>
      <w:r>
        <w:rPr>
          <w:rFonts w:ascii="Times New Roman" w:hAnsi="Times New Roman" w:cs="Times New Roman"/>
          <w:sz w:val="24"/>
          <w:szCs w:val="24"/>
        </w:rPr>
        <w:t>Weje</w:t>
      </w:r>
      <w:proofErr w:type="spellEnd"/>
      <w:r>
        <w:rPr>
          <w:rFonts w:ascii="Times New Roman" w:hAnsi="Times New Roman" w:cs="Times New Roman"/>
          <w:sz w:val="24"/>
          <w:szCs w:val="24"/>
        </w:rPr>
        <w:t xml:space="preserve">, I. I., </w:t>
      </w:r>
      <w:proofErr w:type="spellStart"/>
      <w:r>
        <w:rPr>
          <w:rFonts w:ascii="Times New Roman" w:hAnsi="Times New Roman" w:cs="Times New Roman"/>
          <w:sz w:val="24"/>
          <w:szCs w:val="24"/>
        </w:rPr>
        <w:t>Ameme</w:t>
      </w:r>
      <w:proofErr w:type="spellEnd"/>
      <w:r>
        <w:rPr>
          <w:rFonts w:ascii="Times New Roman" w:hAnsi="Times New Roman" w:cs="Times New Roman"/>
          <w:sz w:val="24"/>
          <w:szCs w:val="24"/>
        </w:rPr>
        <w:t xml:space="preserve">, B. G., </w:t>
      </w:r>
      <w:proofErr w:type="spellStart"/>
      <w:r>
        <w:rPr>
          <w:rFonts w:ascii="Times New Roman" w:hAnsi="Times New Roman" w:cs="Times New Roman"/>
          <w:sz w:val="24"/>
          <w:szCs w:val="24"/>
        </w:rPr>
        <w:t>Efeovbokhan</w:t>
      </w:r>
      <w:proofErr w:type="spellEnd"/>
      <w:r>
        <w:rPr>
          <w:rFonts w:ascii="Times New Roman" w:hAnsi="Times New Roman" w:cs="Times New Roman"/>
          <w:sz w:val="24"/>
          <w:szCs w:val="24"/>
        </w:rPr>
        <w:t>, O</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Oyetunji</w:t>
      </w:r>
      <w:proofErr w:type="spellEnd"/>
      <w:r>
        <w:rPr>
          <w:rFonts w:ascii="Times New Roman" w:hAnsi="Times New Roman" w:cs="Times New Roman"/>
          <w:sz w:val="24"/>
          <w:szCs w:val="24"/>
        </w:rPr>
        <w:t>, A. K. (2024). Coastal Vulnerability Index sensitivity to shoreline position and coastal elevation parameters in the Niger Delta region, Nigeria. Science of the Total Environment, 919, 170830.</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Gasparotto</w:t>
      </w:r>
      <w:proofErr w:type="spellEnd"/>
      <w:r>
        <w:rPr>
          <w:rFonts w:ascii="Times New Roman" w:hAnsi="Times New Roman" w:cs="Times New Roman"/>
          <w:sz w:val="24"/>
          <w:szCs w:val="24"/>
        </w:rPr>
        <w:t>, A., Darby, S. E., Leyland, J., &amp; Carl</w:t>
      </w:r>
      <w:r>
        <w:rPr>
          <w:rFonts w:ascii="Times New Roman" w:hAnsi="Times New Roman" w:cs="Times New Roman"/>
          <w:sz w:val="24"/>
          <w:szCs w:val="24"/>
        </w:rPr>
        <w:t xml:space="preserve">ing, P. A. (2023). Water level fluctuations drive bank instability in a </w:t>
      </w:r>
      <w:proofErr w:type="spellStart"/>
      <w:r>
        <w:rPr>
          <w:rFonts w:ascii="Times New Roman" w:hAnsi="Times New Roman" w:cs="Times New Roman"/>
          <w:sz w:val="24"/>
          <w:szCs w:val="24"/>
        </w:rPr>
        <w:t>hypertidal</w:t>
      </w:r>
      <w:proofErr w:type="spellEnd"/>
      <w:r>
        <w:rPr>
          <w:rFonts w:ascii="Times New Roman" w:hAnsi="Times New Roman" w:cs="Times New Roman"/>
          <w:sz w:val="24"/>
          <w:szCs w:val="24"/>
        </w:rPr>
        <w:t xml:space="preserve"> estuary. Earth Surface Dynamics, 11(3), 343–361.</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George, C. F., Macdonald, D. I., &amp; </w:t>
      </w:r>
      <w:proofErr w:type="spellStart"/>
      <w:r>
        <w:rPr>
          <w:rFonts w:ascii="Times New Roman" w:hAnsi="Times New Roman" w:cs="Times New Roman"/>
          <w:sz w:val="24"/>
          <w:szCs w:val="24"/>
        </w:rPr>
        <w:t>Spagnolo</w:t>
      </w:r>
      <w:proofErr w:type="spellEnd"/>
      <w:r>
        <w:rPr>
          <w:rFonts w:ascii="Times New Roman" w:hAnsi="Times New Roman" w:cs="Times New Roman"/>
          <w:sz w:val="24"/>
          <w:szCs w:val="24"/>
        </w:rPr>
        <w:t>, M. (2019). Deltaic sedimentary environments in the Niger Delta, Nigeria. Journa</w:t>
      </w:r>
      <w:r>
        <w:rPr>
          <w:rFonts w:ascii="Times New Roman" w:hAnsi="Times New Roman" w:cs="Times New Roman"/>
          <w:sz w:val="24"/>
          <w:szCs w:val="24"/>
        </w:rPr>
        <w:t>l of African Earth Sciences, 160, 103592.</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Himmelstoss</w:t>
      </w:r>
      <w:proofErr w:type="spellEnd"/>
      <w:r>
        <w:rPr>
          <w:rFonts w:ascii="Times New Roman" w:hAnsi="Times New Roman" w:cs="Times New Roman"/>
          <w:sz w:val="24"/>
          <w:szCs w:val="24"/>
        </w:rPr>
        <w:t xml:space="preserve">, E. A., Henderson, R. E., </w:t>
      </w:r>
      <w:proofErr w:type="spellStart"/>
      <w:r>
        <w:rPr>
          <w:rFonts w:ascii="Times New Roman" w:hAnsi="Times New Roman" w:cs="Times New Roman"/>
          <w:sz w:val="24"/>
          <w:szCs w:val="24"/>
        </w:rPr>
        <w:t>Kratzmann</w:t>
      </w:r>
      <w:proofErr w:type="spellEnd"/>
      <w:r>
        <w:rPr>
          <w:rFonts w:ascii="Times New Roman" w:hAnsi="Times New Roman" w:cs="Times New Roman"/>
          <w:sz w:val="24"/>
          <w:szCs w:val="24"/>
        </w:rPr>
        <w:t>, M. G., &amp; Farris, A. S. (2021). Digital Shoreline Analysis System (DSAS) version 5.1 user guide (No. 2021-1091). U.S. Geological Survey.</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Kankara</w:t>
      </w:r>
      <w:proofErr w:type="spellEnd"/>
      <w:r>
        <w:rPr>
          <w:rFonts w:ascii="Times New Roman" w:hAnsi="Times New Roman" w:cs="Times New Roman"/>
          <w:sz w:val="24"/>
          <w:szCs w:val="24"/>
        </w:rPr>
        <w:t>, R. S., Selvan, S. C.</w:t>
      </w:r>
      <w:r>
        <w:rPr>
          <w:rFonts w:ascii="Times New Roman" w:hAnsi="Times New Roman" w:cs="Times New Roman"/>
          <w:sz w:val="24"/>
          <w:szCs w:val="24"/>
        </w:rPr>
        <w:t xml:space="preserve">, Markose, V. J., </w:t>
      </w:r>
      <w:proofErr w:type="spellStart"/>
      <w:r>
        <w:rPr>
          <w:rFonts w:ascii="Times New Roman" w:hAnsi="Times New Roman" w:cs="Times New Roman"/>
          <w:sz w:val="24"/>
          <w:szCs w:val="24"/>
        </w:rPr>
        <w:t>Rajan</w:t>
      </w:r>
      <w:proofErr w:type="spellEnd"/>
      <w:r>
        <w:rPr>
          <w:rFonts w:ascii="Times New Roman" w:hAnsi="Times New Roman" w:cs="Times New Roman"/>
          <w:sz w:val="24"/>
          <w:szCs w:val="24"/>
        </w:rPr>
        <w:t xml:space="preserve">, B., &amp; </w:t>
      </w:r>
      <w:proofErr w:type="spellStart"/>
      <w:r>
        <w:rPr>
          <w:rFonts w:ascii="Times New Roman" w:hAnsi="Times New Roman" w:cs="Times New Roman"/>
          <w:sz w:val="24"/>
          <w:szCs w:val="24"/>
        </w:rPr>
        <w:t>Arockiaraj</w:t>
      </w:r>
      <w:proofErr w:type="spellEnd"/>
      <w:r>
        <w:rPr>
          <w:rFonts w:ascii="Times New Roman" w:hAnsi="Times New Roman" w:cs="Times New Roman"/>
          <w:sz w:val="24"/>
          <w:szCs w:val="24"/>
        </w:rPr>
        <w:t>, S. (2015). Estimation of long- and short-term shoreline changes along the Andhra Pradesh coast using remote sensing and GIS techniques. Procedia Engineering, 116, 855–862.</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Kuenzer</w:t>
      </w:r>
      <w:proofErr w:type="spellEnd"/>
      <w:r>
        <w:rPr>
          <w:rFonts w:ascii="Times New Roman" w:hAnsi="Times New Roman" w:cs="Times New Roman"/>
          <w:sz w:val="24"/>
          <w:szCs w:val="24"/>
        </w:rPr>
        <w:t xml:space="preserve">, C., van </w:t>
      </w:r>
      <w:proofErr w:type="spellStart"/>
      <w:r>
        <w:rPr>
          <w:rFonts w:ascii="Times New Roman" w:hAnsi="Times New Roman" w:cs="Times New Roman"/>
          <w:sz w:val="24"/>
          <w:szCs w:val="24"/>
        </w:rPr>
        <w:t>Beijma</w:t>
      </w:r>
      <w:proofErr w:type="spellEnd"/>
      <w:r>
        <w:rPr>
          <w:rFonts w:ascii="Times New Roman" w:hAnsi="Times New Roman" w:cs="Times New Roman"/>
          <w:sz w:val="24"/>
          <w:szCs w:val="24"/>
        </w:rPr>
        <w:t>, S., Gessner, U.,</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Dech</w:t>
      </w:r>
      <w:proofErr w:type="spellEnd"/>
      <w:r>
        <w:rPr>
          <w:rFonts w:ascii="Times New Roman" w:hAnsi="Times New Roman" w:cs="Times New Roman"/>
          <w:sz w:val="24"/>
          <w:szCs w:val="24"/>
        </w:rPr>
        <w:t>, S. (2014). Land surface dynamics and environmental challenges of the Niger Delta, Africa: Remote sensing-based analyses. Applied Geography, 53, 354–368.</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Lemenkova</w:t>
      </w:r>
      <w:proofErr w:type="spellEnd"/>
      <w:r>
        <w:rPr>
          <w:rFonts w:ascii="Times New Roman" w:hAnsi="Times New Roman" w:cs="Times New Roman"/>
          <w:sz w:val="24"/>
          <w:szCs w:val="24"/>
        </w:rPr>
        <w:t xml:space="preserve">, P., &amp; </w:t>
      </w:r>
      <w:proofErr w:type="spellStart"/>
      <w:r>
        <w:rPr>
          <w:rFonts w:ascii="Times New Roman" w:hAnsi="Times New Roman" w:cs="Times New Roman"/>
          <w:sz w:val="24"/>
          <w:szCs w:val="24"/>
        </w:rPr>
        <w:t>Debeir</w:t>
      </w:r>
      <w:proofErr w:type="spellEnd"/>
      <w:r>
        <w:rPr>
          <w:rFonts w:ascii="Times New Roman" w:hAnsi="Times New Roman" w:cs="Times New Roman"/>
          <w:sz w:val="24"/>
          <w:szCs w:val="24"/>
        </w:rPr>
        <w:t>, O. (2023). Computing vegetation indices from satellite images using G</w:t>
      </w:r>
      <w:r>
        <w:rPr>
          <w:rFonts w:ascii="Times New Roman" w:hAnsi="Times New Roman" w:cs="Times New Roman"/>
          <w:sz w:val="24"/>
          <w:szCs w:val="24"/>
        </w:rPr>
        <w:t>RASS GIS scripts for monitoring mangrove forests in the coastal landscapes of Niger Delta, Nigeria. Journal of Marine Science and Engineering, 11(4), 871. https://doi.org/10.3390/jmse11040871</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Li, X., Cai, Y., Liu, Z., Mo, X., Zhang, L., Zhang, C., Cui, B.,</w:t>
      </w:r>
      <w:r>
        <w:rPr>
          <w:rFonts w:ascii="Times New Roman" w:hAnsi="Times New Roman" w:cs="Times New Roman"/>
          <w:sz w:val="24"/>
          <w:szCs w:val="24"/>
        </w:rPr>
        <w:t xml:space="preserve"> &amp; Ren, Z. (2023). Impacts of river discharge, coastal geomorphology, and regional sea level rise on tidal dynamics in Pearl River Estuary. Frontiers in Marine Science, 10, 1065100. https://doi.org/10.3389/fmars.2023.1065100</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Luijendijk</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Hagenaars</w:t>
      </w:r>
      <w:proofErr w:type="spellEnd"/>
      <w:r>
        <w:rPr>
          <w:rFonts w:ascii="Times New Roman" w:hAnsi="Times New Roman" w:cs="Times New Roman"/>
          <w:sz w:val="24"/>
          <w:szCs w:val="24"/>
        </w:rPr>
        <w:t xml:space="preserve">, G., </w:t>
      </w:r>
      <w:r>
        <w:rPr>
          <w:rFonts w:ascii="Times New Roman" w:hAnsi="Times New Roman" w:cs="Times New Roman"/>
          <w:sz w:val="24"/>
          <w:szCs w:val="24"/>
        </w:rPr>
        <w:t xml:space="preserve">Ranasinghe, R., </w:t>
      </w:r>
      <w:proofErr w:type="spellStart"/>
      <w:r>
        <w:rPr>
          <w:rFonts w:ascii="Times New Roman" w:hAnsi="Times New Roman" w:cs="Times New Roman"/>
          <w:sz w:val="24"/>
          <w:szCs w:val="24"/>
        </w:rPr>
        <w:t>Baart</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Donchyts</w:t>
      </w:r>
      <w:proofErr w:type="spellEnd"/>
      <w:r>
        <w:rPr>
          <w:rFonts w:ascii="Times New Roman" w:hAnsi="Times New Roman" w:cs="Times New Roman"/>
          <w:sz w:val="24"/>
          <w:szCs w:val="24"/>
        </w:rPr>
        <w:t xml:space="preserve">, G., &amp; </w:t>
      </w:r>
      <w:proofErr w:type="spellStart"/>
      <w:r>
        <w:rPr>
          <w:rFonts w:ascii="Times New Roman" w:hAnsi="Times New Roman" w:cs="Times New Roman"/>
          <w:sz w:val="24"/>
          <w:szCs w:val="24"/>
        </w:rPr>
        <w:t>Aarninkhof</w:t>
      </w:r>
      <w:proofErr w:type="spellEnd"/>
      <w:r>
        <w:rPr>
          <w:rFonts w:ascii="Times New Roman" w:hAnsi="Times New Roman" w:cs="Times New Roman"/>
          <w:sz w:val="24"/>
          <w:szCs w:val="24"/>
        </w:rPr>
        <w:t>, S. (2018). The state of the world's beaches. Scientific Reports, 8, 6641.</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Manca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Pascucci</w:t>
      </w:r>
      <w:proofErr w:type="spellEnd"/>
      <w:r>
        <w:rPr>
          <w:rFonts w:ascii="Times New Roman" w:hAnsi="Times New Roman" w:cs="Times New Roman"/>
          <w:sz w:val="24"/>
          <w:szCs w:val="24"/>
        </w:rPr>
        <w:t xml:space="preserve">, V., Deluca, M., </w:t>
      </w:r>
      <w:proofErr w:type="spellStart"/>
      <w:r>
        <w:rPr>
          <w:rFonts w:ascii="Times New Roman" w:hAnsi="Times New Roman" w:cs="Times New Roman"/>
          <w:sz w:val="24"/>
          <w:szCs w:val="24"/>
        </w:rPr>
        <w:t>Cossu</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Andreucci</w:t>
      </w:r>
      <w:proofErr w:type="spellEnd"/>
      <w:r>
        <w:rPr>
          <w:rFonts w:ascii="Times New Roman" w:hAnsi="Times New Roman" w:cs="Times New Roman"/>
          <w:sz w:val="24"/>
          <w:szCs w:val="24"/>
        </w:rPr>
        <w:t>, S. (2013). Shoreline evolution related to coastal development of a</w:t>
      </w:r>
      <w:r>
        <w:rPr>
          <w:rFonts w:ascii="Times New Roman" w:hAnsi="Times New Roman" w:cs="Times New Roman"/>
          <w:sz w:val="24"/>
          <w:szCs w:val="24"/>
        </w:rPr>
        <w:t xml:space="preserve"> managed beach in Alghero, Sardinia, Italy. Ocean &amp; Coastal Management, 85, 65–76.</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McLaughlin, S., &amp; Cooper, J. A. G. (2010). A multi-scale coastal vulnerability index: A tool for coastal managers? Environmental Hazards, 9(3), 233–248.</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Mentaschi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Vousd</w:t>
      </w:r>
      <w:r>
        <w:rPr>
          <w:rFonts w:ascii="Times New Roman" w:hAnsi="Times New Roman" w:cs="Times New Roman"/>
          <w:sz w:val="24"/>
          <w:szCs w:val="24"/>
        </w:rPr>
        <w:t>oukas</w:t>
      </w:r>
      <w:proofErr w:type="spellEnd"/>
      <w:r>
        <w:rPr>
          <w:rFonts w:ascii="Times New Roman" w:hAnsi="Times New Roman" w:cs="Times New Roman"/>
          <w:sz w:val="24"/>
          <w:szCs w:val="24"/>
        </w:rPr>
        <w:t xml:space="preserve">, M. I., </w:t>
      </w:r>
      <w:proofErr w:type="spellStart"/>
      <w:r>
        <w:rPr>
          <w:rFonts w:ascii="Times New Roman" w:hAnsi="Times New Roman" w:cs="Times New Roman"/>
          <w:sz w:val="24"/>
          <w:szCs w:val="24"/>
        </w:rPr>
        <w:t>Pekel</w:t>
      </w:r>
      <w:proofErr w:type="spellEnd"/>
      <w:r>
        <w:rPr>
          <w:rFonts w:ascii="Times New Roman" w:hAnsi="Times New Roman" w:cs="Times New Roman"/>
          <w:sz w:val="24"/>
          <w:szCs w:val="24"/>
        </w:rPr>
        <w:t xml:space="preserve">, J.-F., </w:t>
      </w:r>
      <w:proofErr w:type="spellStart"/>
      <w:r>
        <w:rPr>
          <w:rFonts w:ascii="Times New Roman" w:hAnsi="Times New Roman" w:cs="Times New Roman"/>
          <w:sz w:val="24"/>
          <w:szCs w:val="24"/>
        </w:rPr>
        <w:t>Voukouvalas</w:t>
      </w:r>
      <w:proofErr w:type="spellEnd"/>
      <w:r>
        <w:rPr>
          <w:rFonts w:ascii="Times New Roman" w:hAnsi="Times New Roman" w:cs="Times New Roman"/>
          <w:sz w:val="24"/>
          <w:szCs w:val="24"/>
        </w:rPr>
        <w:t xml:space="preserve">, E., &amp; </w:t>
      </w:r>
      <w:proofErr w:type="spellStart"/>
      <w:r>
        <w:rPr>
          <w:rFonts w:ascii="Times New Roman" w:hAnsi="Times New Roman" w:cs="Times New Roman"/>
          <w:sz w:val="24"/>
          <w:szCs w:val="24"/>
        </w:rPr>
        <w:t>Feyen</w:t>
      </w:r>
      <w:proofErr w:type="spellEnd"/>
      <w:r>
        <w:rPr>
          <w:rFonts w:ascii="Times New Roman" w:hAnsi="Times New Roman" w:cs="Times New Roman"/>
          <w:sz w:val="24"/>
          <w:szCs w:val="24"/>
        </w:rPr>
        <w:t>, L. (2018). Global long-term observations of coastal erosion and accretion. Scientific Reports, 8, 12876.</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Musa, Z. N., Popescu, I., &amp; </w:t>
      </w:r>
      <w:proofErr w:type="spellStart"/>
      <w:r>
        <w:rPr>
          <w:rFonts w:ascii="Times New Roman" w:hAnsi="Times New Roman" w:cs="Times New Roman"/>
          <w:sz w:val="24"/>
          <w:szCs w:val="24"/>
        </w:rPr>
        <w:t>Mynett</w:t>
      </w:r>
      <w:proofErr w:type="spellEnd"/>
      <w:r>
        <w:rPr>
          <w:rFonts w:ascii="Times New Roman" w:hAnsi="Times New Roman" w:cs="Times New Roman"/>
          <w:sz w:val="24"/>
          <w:szCs w:val="24"/>
        </w:rPr>
        <w:t>, A. (2016). Assessing the sustainability of local resilience p</w:t>
      </w:r>
      <w:r>
        <w:rPr>
          <w:rFonts w:ascii="Times New Roman" w:hAnsi="Times New Roman" w:cs="Times New Roman"/>
          <w:sz w:val="24"/>
          <w:szCs w:val="24"/>
        </w:rPr>
        <w:t>ractices against sea level rise impacts on the lower Niger Delta. Ocean &amp; Coastal Management, 130, 221–228.</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Mutaqin</w:t>
      </w:r>
      <w:proofErr w:type="spellEnd"/>
      <w:r>
        <w:rPr>
          <w:rFonts w:ascii="Times New Roman" w:hAnsi="Times New Roman" w:cs="Times New Roman"/>
          <w:sz w:val="24"/>
          <w:szCs w:val="24"/>
        </w:rPr>
        <w:t xml:space="preserve">, B. W. (2017). Shoreline changes analysis in </w:t>
      </w:r>
      <w:proofErr w:type="spellStart"/>
      <w:r>
        <w:rPr>
          <w:rFonts w:ascii="Times New Roman" w:hAnsi="Times New Roman" w:cs="Times New Roman"/>
          <w:sz w:val="24"/>
          <w:szCs w:val="24"/>
        </w:rPr>
        <w:t>Kuwaru</w:t>
      </w:r>
      <w:proofErr w:type="spellEnd"/>
      <w:r>
        <w:rPr>
          <w:rFonts w:ascii="Times New Roman" w:hAnsi="Times New Roman" w:cs="Times New Roman"/>
          <w:sz w:val="24"/>
          <w:szCs w:val="24"/>
        </w:rPr>
        <w:t xml:space="preserve"> coastal area, Yogyakarta, Indonesia: An application of the Digital Shoreline Analysis Sy</w:t>
      </w:r>
      <w:r>
        <w:rPr>
          <w:rFonts w:ascii="Times New Roman" w:hAnsi="Times New Roman" w:cs="Times New Roman"/>
          <w:sz w:val="24"/>
          <w:szCs w:val="24"/>
        </w:rPr>
        <w:t>stem (DSAS). International Journal of Sustainable Development and Planning, 12(7), 1203–1214.</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Nassar, K., </w:t>
      </w:r>
      <w:proofErr w:type="spellStart"/>
      <w:r>
        <w:rPr>
          <w:rFonts w:ascii="Times New Roman" w:hAnsi="Times New Roman" w:cs="Times New Roman"/>
          <w:sz w:val="24"/>
          <w:szCs w:val="24"/>
        </w:rPr>
        <w:t>Mahmod</w:t>
      </w:r>
      <w:proofErr w:type="spellEnd"/>
      <w:r>
        <w:rPr>
          <w:rFonts w:ascii="Times New Roman" w:hAnsi="Times New Roman" w:cs="Times New Roman"/>
          <w:sz w:val="24"/>
          <w:szCs w:val="24"/>
        </w:rPr>
        <w:t xml:space="preserve">, W. E., </w:t>
      </w:r>
      <w:proofErr w:type="spellStart"/>
      <w:r>
        <w:rPr>
          <w:rFonts w:ascii="Times New Roman" w:hAnsi="Times New Roman" w:cs="Times New Roman"/>
          <w:sz w:val="24"/>
          <w:szCs w:val="24"/>
        </w:rPr>
        <w:t>Fath</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Masria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Nadaoka</w:t>
      </w:r>
      <w:proofErr w:type="spellEnd"/>
      <w:r>
        <w:rPr>
          <w:rFonts w:ascii="Times New Roman" w:hAnsi="Times New Roman" w:cs="Times New Roman"/>
          <w:sz w:val="24"/>
          <w:szCs w:val="24"/>
        </w:rPr>
        <w:t xml:space="preserve">, K., &amp; </w:t>
      </w:r>
      <w:proofErr w:type="spellStart"/>
      <w:r>
        <w:rPr>
          <w:rFonts w:ascii="Times New Roman" w:hAnsi="Times New Roman" w:cs="Times New Roman"/>
          <w:sz w:val="24"/>
          <w:szCs w:val="24"/>
        </w:rPr>
        <w:t>Negm</w:t>
      </w:r>
      <w:proofErr w:type="spellEnd"/>
      <w:r>
        <w:rPr>
          <w:rFonts w:ascii="Times New Roman" w:hAnsi="Times New Roman" w:cs="Times New Roman"/>
          <w:sz w:val="24"/>
          <w:szCs w:val="24"/>
        </w:rPr>
        <w:t>, A. (2019). Shoreline change detection using DSAS technique: Case of North Sinai coast, Egypt</w:t>
      </w:r>
      <w:r>
        <w:rPr>
          <w:rFonts w:ascii="Times New Roman" w:hAnsi="Times New Roman" w:cs="Times New Roman"/>
          <w:sz w:val="24"/>
          <w:szCs w:val="24"/>
        </w:rPr>
        <w:t xml:space="preserve">. Marine </w:t>
      </w:r>
      <w:proofErr w:type="spellStart"/>
      <w:r>
        <w:rPr>
          <w:rFonts w:ascii="Times New Roman" w:hAnsi="Times New Roman" w:cs="Times New Roman"/>
          <w:sz w:val="24"/>
          <w:szCs w:val="24"/>
        </w:rPr>
        <w:t>Georesources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Geotechnology</w:t>
      </w:r>
      <w:proofErr w:type="spellEnd"/>
      <w:r>
        <w:rPr>
          <w:rFonts w:ascii="Times New Roman" w:hAnsi="Times New Roman" w:cs="Times New Roman"/>
          <w:sz w:val="24"/>
          <w:szCs w:val="24"/>
        </w:rPr>
        <w:t>, 37(1), 81–95.</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Natesan</w:t>
      </w:r>
      <w:proofErr w:type="spellEnd"/>
      <w:r>
        <w:rPr>
          <w:rFonts w:ascii="Times New Roman" w:hAnsi="Times New Roman" w:cs="Times New Roman"/>
          <w:sz w:val="24"/>
          <w:szCs w:val="24"/>
        </w:rPr>
        <w:t xml:space="preserve">, U., Parthasarathy, A., </w:t>
      </w:r>
      <w:proofErr w:type="spellStart"/>
      <w:r>
        <w:rPr>
          <w:rFonts w:ascii="Times New Roman" w:hAnsi="Times New Roman" w:cs="Times New Roman"/>
          <w:sz w:val="24"/>
          <w:szCs w:val="24"/>
        </w:rPr>
        <w:t>Vishnunath</w:t>
      </w:r>
      <w:proofErr w:type="spellEnd"/>
      <w:r>
        <w:rPr>
          <w:rFonts w:ascii="Times New Roman" w:hAnsi="Times New Roman" w:cs="Times New Roman"/>
          <w:sz w:val="24"/>
          <w:szCs w:val="24"/>
        </w:rPr>
        <w:t>, R., Kumar, G. E. J., &amp; Ferrer, V. A. (2015). Monitoring long-term shoreline changes along Tamil Nadu, India using geospatial techniques. Aquatic Procedia, 4, 3</w:t>
      </w:r>
      <w:r>
        <w:rPr>
          <w:rFonts w:ascii="Times New Roman" w:hAnsi="Times New Roman" w:cs="Times New Roman"/>
          <w:sz w:val="24"/>
          <w:szCs w:val="24"/>
        </w:rPr>
        <w:t>25–332.</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Neumann, B., </w:t>
      </w:r>
      <w:proofErr w:type="spellStart"/>
      <w:r>
        <w:rPr>
          <w:rFonts w:ascii="Times New Roman" w:hAnsi="Times New Roman" w:cs="Times New Roman"/>
          <w:sz w:val="24"/>
          <w:szCs w:val="24"/>
        </w:rPr>
        <w:t>Vafeidis</w:t>
      </w:r>
      <w:proofErr w:type="spellEnd"/>
      <w:r>
        <w:rPr>
          <w:rFonts w:ascii="Times New Roman" w:hAnsi="Times New Roman" w:cs="Times New Roman"/>
          <w:sz w:val="24"/>
          <w:szCs w:val="24"/>
        </w:rPr>
        <w:t>, A. T., Zimmermann, J., &amp; Nicholls, R. J. (2015). Future coastal population growth and exposure to sea-level rise and coastal flooding: A global assessment. PLOS ONE, 10(3), e0118571.</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Nicholls, R. J., </w:t>
      </w:r>
      <w:proofErr w:type="spellStart"/>
      <w:r>
        <w:rPr>
          <w:rFonts w:ascii="Times New Roman" w:hAnsi="Times New Roman" w:cs="Times New Roman"/>
          <w:sz w:val="24"/>
          <w:szCs w:val="24"/>
        </w:rPr>
        <w:t>Lincke</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Hinkel</w:t>
      </w:r>
      <w:proofErr w:type="spellEnd"/>
      <w:r>
        <w:rPr>
          <w:rFonts w:ascii="Times New Roman" w:hAnsi="Times New Roman" w:cs="Times New Roman"/>
          <w:sz w:val="24"/>
          <w:szCs w:val="24"/>
        </w:rPr>
        <w:t>, J., B</w:t>
      </w:r>
      <w:r>
        <w:rPr>
          <w:rFonts w:ascii="Times New Roman" w:hAnsi="Times New Roman" w:cs="Times New Roman"/>
          <w:sz w:val="24"/>
          <w:szCs w:val="24"/>
        </w:rPr>
        <w:t xml:space="preserve">rown, S., </w:t>
      </w:r>
      <w:proofErr w:type="spellStart"/>
      <w:r>
        <w:rPr>
          <w:rFonts w:ascii="Times New Roman" w:hAnsi="Times New Roman" w:cs="Times New Roman"/>
          <w:sz w:val="24"/>
          <w:szCs w:val="24"/>
        </w:rPr>
        <w:t>Vafeidis</w:t>
      </w:r>
      <w:proofErr w:type="spellEnd"/>
      <w:r>
        <w:rPr>
          <w:rFonts w:ascii="Times New Roman" w:hAnsi="Times New Roman" w:cs="Times New Roman"/>
          <w:sz w:val="24"/>
          <w:szCs w:val="24"/>
        </w:rPr>
        <w:t xml:space="preserve">, A. T., </w:t>
      </w:r>
      <w:proofErr w:type="spellStart"/>
      <w:r>
        <w:rPr>
          <w:rFonts w:ascii="Times New Roman" w:hAnsi="Times New Roman" w:cs="Times New Roman"/>
          <w:sz w:val="24"/>
          <w:szCs w:val="24"/>
        </w:rPr>
        <w:t>Meyssignac</w:t>
      </w:r>
      <w:proofErr w:type="spellEnd"/>
      <w:r>
        <w:rPr>
          <w:rFonts w:ascii="Times New Roman" w:hAnsi="Times New Roman" w:cs="Times New Roman"/>
          <w:sz w:val="24"/>
          <w:szCs w:val="24"/>
        </w:rPr>
        <w:t>, B., &amp; Fang, J. (2021). A global analysis of subsidence, relative sea-level change and coastal flood exposure. Nature Climate Change, 11(4), 338–342.</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Popoola, O. O. (2022). </w:t>
      </w:r>
      <w:proofErr w:type="spellStart"/>
      <w:r>
        <w:rPr>
          <w:rFonts w:ascii="Times New Roman" w:hAnsi="Times New Roman" w:cs="Times New Roman"/>
          <w:sz w:val="24"/>
          <w:szCs w:val="24"/>
        </w:rPr>
        <w:t>Spatio</w:t>
      </w:r>
      <w:proofErr w:type="spellEnd"/>
      <w:r>
        <w:rPr>
          <w:rFonts w:ascii="Times New Roman" w:hAnsi="Times New Roman" w:cs="Times New Roman"/>
          <w:sz w:val="24"/>
          <w:szCs w:val="24"/>
        </w:rPr>
        <w:t>-temporal assessment of shoreline chang</w:t>
      </w:r>
      <w:r>
        <w:rPr>
          <w:rFonts w:ascii="Times New Roman" w:hAnsi="Times New Roman" w:cs="Times New Roman"/>
          <w:sz w:val="24"/>
          <w:szCs w:val="24"/>
        </w:rPr>
        <w:t>es and management of the transgressive mud coast, Nigeria. European Scientific Journal, ESJ, 18, 20–99.</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Splinter, K. D., Turner, I. L., Reinhardt, M., &amp; </w:t>
      </w:r>
      <w:proofErr w:type="spellStart"/>
      <w:r>
        <w:rPr>
          <w:rFonts w:ascii="Times New Roman" w:hAnsi="Times New Roman" w:cs="Times New Roman"/>
          <w:sz w:val="24"/>
          <w:szCs w:val="24"/>
        </w:rPr>
        <w:t>Ruessink</w:t>
      </w:r>
      <w:proofErr w:type="spellEnd"/>
      <w:r>
        <w:rPr>
          <w:rFonts w:ascii="Times New Roman" w:hAnsi="Times New Roman" w:cs="Times New Roman"/>
          <w:sz w:val="24"/>
          <w:szCs w:val="24"/>
        </w:rPr>
        <w:t>, G. (2017). Rapid adjustment of shoreline behaviour to changing seasonality of storms. Earth S</w:t>
      </w:r>
      <w:r>
        <w:rPr>
          <w:rFonts w:ascii="Times New Roman" w:hAnsi="Times New Roman" w:cs="Times New Roman"/>
          <w:sz w:val="24"/>
          <w:szCs w:val="24"/>
        </w:rPr>
        <w:t>urface Processes and Landforms, 42(8), 1186–1194.</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Sutton-Grier, A. E., </w:t>
      </w:r>
      <w:proofErr w:type="spellStart"/>
      <w:r>
        <w:rPr>
          <w:rFonts w:ascii="Times New Roman" w:hAnsi="Times New Roman" w:cs="Times New Roman"/>
          <w:sz w:val="24"/>
          <w:szCs w:val="24"/>
        </w:rPr>
        <w:t>Wowk</w:t>
      </w:r>
      <w:proofErr w:type="spellEnd"/>
      <w:r>
        <w:rPr>
          <w:rFonts w:ascii="Times New Roman" w:hAnsi="Times New Roman" w:cs="Times New Roman"/>
          <w:sz w:val="24"/>
          <w:szCs w:val="24"/>
        </w:rPr>
        <w:t>, K., &amp; Bamford, H. (2015). Future of our coasts: The potential for natural and hybrid infrastructure to enhance the resilience of our coastal communities, economies and ecosystems.</w:t>
      </w:r>
      <w:r>
        <w:rPr>
          <w:rFonts w:ascii="Times New Roman" w:hAnsi="Times New Roman" w:cs="Times New Roman"/>
          <w:sz w:val="24"/>
          <w:szCs w:val="24"/>
        </w:rPr>
        <w:t xml:space="preserve"> Environmental Science &amp; Policy, 51, 137–148.</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Temmerman</w:t>
      </w:r>
      <w:proofErr w:type="spellEnd"/>
      <w:r>
        <w:rPr>
          <w:rFonts w:ascii="Times New Roman" w:hAnsi="Times New Roman" w:cs="Times New Roman"/>
          <w:sz w:val="24"/>
          <w:szCs w:val="24"/>
        </w:rPr>
        <w:t xml:space="preserve">, S., Horstman, E. M., Krauss, K. W., </w:t>
      </w:r>
      <w:proofErr w:type="spellStart"/>
      <w:r>
        <w:rPr>
          <w:rFonts w:ascii="Times New Roman" w:hAnsi="Times New Roman" w:cs="Times New Roman"/>
          <w:sz w:val="24"/>
          <w:szCs w:val="24"/>
        </w:rPr>
        <w:t>Mullarney</w:t>
      </w:r>
      <w:proofErr w:type="spellEnd"/>
      <w:r>
        <w:rPr>
          <w:rFonts w:ascii="Times New Roman" w:hAnsi="Times New Roman" w:cs="Times New Roman"/>
          <w:sz w:val="24"/>
          <w:szCs w:val="24"/>
        </w:rPr>
        <w:t xml:space="preserve">, J. C., </w:t>
      </w:r>
      <w:proofErr w:type="spellStart"/>
      <w:r>
        <w:rPr>
          <w:rFonts w:ascii="Times New Roman" w:hAnsi="Times New Roman" w:cs="Times New Roman"/>
          <w:sz w:val="24"/>
          <w:szCs w:val="24"/>
        </w:rPr>
        <w:t>Pelckmans</w:t>
      </w:r>
      <w:proofErr w:type="spellEnd"/>
      <w:r>
        <w:rPr>
          <w:rFonts w:ascii="Times New Roman" w:hAnsi="Times New Roman" w:cs="Times New Roman"/>
          <w:sz w:val="24"/>
          <w:szCs w:val="24"/>
        </w:rPr>
        <w:t xml:space="preserve">, I., &amp; </w:t>
      </w:r>
      <w:proofErr w:type="spellStart"/>
      <w:r>
        <w:rPr>
          <w:rFonts w:ascii="Times New Roman" w:hAnsi="Times New Roman" w:cs="Times New Roman"/>
          <w:sz w:val="24"/>
          <w:szCs w:val="24"/>
        </w:rPr>
        <w:t>Schoutens</w:t>
      </w:r>
      <w:proofErr w:type="spellEnd"/>
      <w:r>
        <w:rPr>
          <w:rFonts w:ascii="Times New Roman" w:hAnsi="Times New Roman" w:cs="Times New Roman"/>
          <w:sz w:val="24"/>
          <w:szCs w:val="24"/>
        </w:rPr>
        <w:t>, K. (2023). Marshes and mangroves as nature-based coastal storm buffers. Annual Review of Marine Science, 15, 95–118.</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Thieler</w:t>
      </w:r>
      <w:proofErr w:type="spellEnd"/>
      <w:r>
        <w:rPr>
          <w:rFonts w:ascii="Times New Roman" w:hAnsi="Times New Roman" w:cs="Times New Roman"/>
          <w:sz w:val="24"/>
          <w:szCs w:val="24"/>
        </w:rPr>
        <w:t xml:space="preserve">, E. R., </w:t>
      </w:r>
      <w:proofErr w:type="spellStart"/>
      <w:r>
        <w:rPr>
          <w:rFonts w:ascii="Times New Roman" w:hAnsi="Times New Roman" w:cs="Times New Roman"/>
          <w:sz w:val="24"/>
          <w:szCs w:val="24"/>
        </w:rPr>
        <w:t>Himmelstoss</w:t>
      </w:r>
      <w:proofErr w:type="spellEnd"/>
      <w:r>
        <w:rPr>
          <w:rFonts w:ascii="Times New Roman" w:hAnsi="Times New Roman" w:cs="Times New Roman"/>
          <w:sz w:val="24"/>
          <w:szCs w:val="24"/>
        </w:rPr>
        <w:t xml:space="preserve">, E. A., </w:t>
      </w:r>
      <w:proofErr w:type="spellStart"/>
      <w:r>
        <w:rPr>
          <w:rFonts w:ascii="Times New Roman" w:hAnsi="Times New Roman" w:cs="Times New Roman"/>
          <w:sz w:val="24"/>
          <w:szCs w:val="24"/>
        </w:rPr>
        <w:t>Zichichi</w:t>
      </w:r>
      <w:proofErr w:type="spellEnd"/>
      <w:r>
        <w:rPr>
          <w:rFonts w:ascii="Times New Roman" w:hAnsi="Times New Roman" w:cs="Times New Roman"/>
          <w:sz w:val="24"/>
          <w:szCs w:val="24"/>
        </w:rPr>
        <w:t xml:space="preserve">, J. L., &amp; </w:t>
      </w:r>
      <w:proofErr w:type="spellStart"/>
      <w:r>
        <w:rPr>
          <w:rFonts w:ascii="Times New Roman" w:hAnsi="Times New Roman" w:cs="Times New Roman"/>
          <w:sz w:val="24"/>
          <w:szCs w:val="24"/>
        </w:rPr>
        <w:t>Ergul</w:t>
      </w:r>
      <w:proofErr w:type="spellEnd"/>
      <w:r>
        <w:rPr>
          <w:rFonts w:ascii="Times New Roman" w:hAnsi="Times New Roman" w:cs="Times New Roman"/>
          <w:sz w:val="24"/>
          <w:szCs w:val="24"/>
        </w:rPr>
        <w:t>, A. (2009). Digital Shoreline Analysis System (DSAS) version 4.0: An ArcGIS extension for calculating shoreline change (USGS Open-File Report 2008-1278). U.S. Geological Survey.</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Toimil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Losad</w:t>
      </w:r>
      <w:r>
        <w:rPr>
          <w:rFonts w:ascii="Times New Roman" w:hAnsi="Times New Roman" w:cs="Times New Roman"/>
          <w:sz w:val="24"/>
          <w:szCs w:val="24"/>
        </w:rPr>
        <w:t>a</w:t>
      </w:r>
      <w:proofErr w:type="spellEnd"/>
      <w:r>
        <w:rPr>
          <w:rFonts w:ascii="Times New Roman" w:hAnsi="Times New Roman" w:cs="Times New Roman"/>
          <w:sz w:val="24"/>
          <w:szCs w:val="24"/>
        </w:rPr>
        <w:t xml:space="preserve">, I. J., Nicholls, R. J., Dalrymple, R. A., &amp; </w:t>
      </w:r>
      <w:proofErr w:type="spellStart"/>
      <w:r>
        <w:rPr>
          <w:rFonts w:ascii="Times New Roman" w:hAnsi="Times New Roman" w:cs="Times New Roman"/>
          <w:sz w:val="24"/>
          <w:szCs w:val="24"/>
        </w:rPr>
        <w:t>Stive</w:t>
      </w:r>
      <w:proofErr w:type="spellEnd"/>
      <w:r>
        <w:rPr>
          <w:rFonts w:ascii="Times New Roman" w:hAnsi="Times New Roman" w:cs="Times New Roman"/>
          <w:sz w:val="24"/>
          <w:szCs w:val="24"/>
        </w:rPr>
        <w:t>, M. J. F. (2020). Addressing the challenges of climate change risks and adaptation in coastal areas: A review. Coastal Engineering, 156, 103611.</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Vousdoukas</w:t>
      </w:r>
      <w:proofErr w:type="spellEnd"/>
      <w:r>
        <w:rPr>
          <w:rFonts w:ascii="Times New Roman" w:hAnsi="Times New Roman" w:cs="Times New Roman"/>
          <w:sz w:val="24"/>
          <w:szCs w:val="24"/>
        </w:rPr>
        <w:t xml:space="preserve">, M. I., Ranasinghe, R., </w:t>
      </w:r>
      <w:proofErr w:type="spellStart"/>
      <w:r>
        <w:rPr>
          <w:rFonts w:ascii="Times New Roman" w:hAnsi="Times New Roman" w:cs="Times New Roman"/>
          <w:sz w:val="24"/>
          <w:szCs w:val="24"/>
        </w:rPr>
        <w:t>Mentaschi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Plomaritis</w:t>
      </w:r>
      <w:proofErr w:type="spellEnd"/>
      <w:r>
        <w:rPr>
          <w:rFonts w:ascii="Times New Roman" w:hAnsi="Times New Roman" w:cs="Times New Roman"/>
          <w:sz w:val="24"/>
          <w:szCs w:val="24"/>
        </w:rPr>
        <w:t xml:space="preserve">, T. A., </w:t>
      </w:r>
      <w:proofErr w:type="spellStart"/>
      <w:r>
        <w:rPr>
          <w:rFonts w:ascii="Times New Roman" w:hAnsi="Times New Roman" w:cs="Times New Roman"/>
          <w:sz w:val="24"/>
          <w:szCs w:val="24"/>
        </w:rPr>
        <w:t>Athanasiou</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Luijendijk</w:t>
      </w:r>
      <w:proofErr w:type="spellEnd"/>
      <w:r>
        <w:rPr>
          <w:rFonts w:ascii="Times New Roman" w:hAnsi="Times New Roman" w:cs="Times New Roman"/>
          <w:sz w:val="24"/>
          <w:szCs w:val="24"/>
        </w:rPr>
        <w:t xml:space="preserve">, A., &amp; </w:t>
      </w:r>
      <w:proofErr w:type="spellStart"/>
      <w:r>
        <w:rPr>
          <w:rFonts w:ascii="Times New Roman" w:hAnsi="Times New Roman" w:cs="Times New Roman"/>
          <w:sz w:val="24"/>
          <w:szCs w:val="24"/>
        </w:rPr>
        <w:t>Feyen</w:t>
      </w:r>
      <w:proofErr w:type="spellEnd"/>
      <w:r>
        <w:rPr>
          <w:rFonts w:ascii="Times New Roman" w:hAnsi="Times New Roman" w:cs="Times New Roman"/>
          <w:sz w:val="24"/>
          <w:szCs w:val="24"/>
        </w:rPr>
        <w:t>, L. (2020). Sandy coastlines under threat of erosion. Nature Climate Change, 10(3), 260–263.</w:t>
      </w:r>
    </w:p>
    <w:p w:rsidR="00EA4567" w:rsidRDefault="006B6A73">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Woillez</w:t>
      </w:r>
      <w:proofErr w:type="spellEnd"/>
      <w:r>
        <w:rPr>
          <w:rFonts w:ascii="Times New Roman" w:hAnsi="Times New Roman" w:cs="Times New Roman"/>
          <w:sz w:val="24"/>
          <w:szCs w:val="24"/>
        </w:rPr>
        <w:t xml:space="preserve">, M. N., </w:t>
      </w:r>
      <w:proofErr w:type="spellStart"/>
      <w:r>
        <w:rPr>
          <w:rFonts w:ascii="Times New Roman" w:hAnsi="Times New Roman" w:cs="Times New Roman"/>
          <w:sz w:val="24"/>
          <w:szCs w:val="24"/>
        </w:rPr>
        <w:t>Ikuemonisan</w:t>
      </w:r>
      <w:proofErr w:type="spellEnd"/>
      <w:r>
        <w:rPr>
          <w:rFonts w:ascii="Times New Roman" w:hAnsi="Times New Roman" w:cs="Times New Roman"/>
          <w:sz w:val="24"/>
          <w:szCs w:val="24"/>
        </w:rPr>
        <w:t xml:space="preserve">, F. E., </w:t>
      </w:r>
      <w:proofErr w:type="spellStart"/>
      <w:r>
        <w:rPr>
          <w:rFonts w:ascii="Times New Roman" w:hAnsi="Times New Roman" w:cs="Times New Roman"/>
          <w:sz w:val="24"/>
          <w:szCs w:val="24"/>
        </w:rPr>
        <w:t>Ozebo</w:t>
      </w:r>
      <w:proofErr w:type="spellEnd"/>
      <w:r>
        <w:rPr>
          <w:rFonts w:ascii="Times New Roman" w:hAnsi="Times New Roman" w:cs="Times New Roman"/>
          <w:sz w:val="24"/>
          <w:szCs w:val="24"/>
        </w:rPr>
        <w:t xml:space="preserve">, V. C., </w:t>
      </w:r>
      <w:proofErr w:type="spellStart"/>
      <w:r>
        <w:rPr>
          <w:rFonts w:ascii="Times New Roman" w:hAnsi="Times New Roman" w:cs="Times New Roman"/>
          <w:sz w:val="24"/>
          <w:szCs w:val="24"/>
        </w:rPr>
        <w:t>Minderhoud</w:t>
      </w:r>
      <w:proofErr w:type="spellEnd"/>
      <w:r>
        <w:rPr>
          <w:rFonts w:ascii="Times New Roman" w:hAnsi="Times New Roman" w:cs="Times New Roman"/>
          <w:sz w:val="24"/>
          <w:szCs w:val="24"/>
        </w:rPr>
        <w:t xml:space="preserve">, P. S., &amp; </w:t>
      </w:r>
      <w:proofErr w:type="spellStart"/>
      <w:r>
        <w:rPr>
          <w:rFonts w:ascii="Times New Roman" w:hAnsi="Times New Roman" w:cs="Times New Roman"/>
          <w:sz w:val="24"/>
          <w:szCs w:val="24"/>
        </w:rPr>
        <w:t>Teatini</w:t>
      </w:r>
      <w:proofErr w:type="spellEnd"/>
      <w:r>
        <w:rPr>
          <w:rFonts w:ascii="Times New Roman" w:hAnsi="Times New Roman" w:cs="Times New Roman"/>
          <w:sz w:val="24"/>
          <w:szCs w:val="24"/>
        </w:rPr>
        <w:t>, P. (2023). A scoping rev</w:t>
      </w:r>
      <w:r>
        <w:rPr>
          <w:rFonts w:ascii="Times New Roman" w:hAnsi="Times New Roman" w:cs="Times New Roman"/>
          <w:sz w:val="24"/>
          <w:szCs w:val="24"/>
        </w:rPr>
        <w:t xml:space="preserve">iew of the vulnerability of Nigeria's coastland to sea-level rise and the contribution of land subsidence. </w:t>
      </w:r>
      <w:proofErr w:type="spellStart"/>
      <w:r>
        <w:rPr>
          <w:rFonts w:ascii="Times New Roman" w:hAnsi="Times New Roman" w:cs="Times New Roman"/>
          <w:sz w:val="24"/>
          <w:szCs w:val="24"/>
        </w:rPr>
        <w:t>Agence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Française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Développement</w:t>
      </w:r>
      <w:proofErr w:type="spellEnd"/>
      <w:r>
        <w:rPr>
          <w:rFonts w:ascii="Times New Roman" w:hAnsi="Times New Roman" w:cs="Times New Roman"/>
          <w:sz w:val="24"/>
          <w:szCs w:val="24"/>
        </w:rPr>
        <w:t xml:space="preserve"> Working Paper.</w:t>
      </w:r>
    </w:p>
    <w:p w:rsidR="00EA4567" w:rsidRDefault="006B6A73">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Wong, P. P., </w:t>
      </w:r>
      <w:proofErr w:type="spellStart"/>
      <w:r>
        <w:rPr>
          <w:rFonts w:ascii="Times New Roman" w:hAnsi="Times New Roman" w:cs="Times New Roman"/>
          <w:sz w:val="24"/>
          <w:szCs w:val="24"/>
        </w:rPr>
        <w:t>Losada</w:t>
      </w:r>
      <w:proofErr w:type="spellEnd"/>
      <w:r>
        <w:rPr>
          <w:rFonts w:ascii="Times New Roman" w:hAnsi="Times New Roman" w:cs="Times New Roman"/>
          <w:sz w:val="24"/>
          <w:szCs w:val="24"/>
        </w:rPr>
        <w:t xml:space="preserve">, I. J., </w:t>
      </w:r>
      <w:proofErr w:type="spellStart"/>
      <w:r>
        <w:rPr>
          <w:rFonts w:ascii="Times New Roman" w:hAnsi="Times New Roman" w:cs="Times New Roman"/>
          <w:sz w:val="24"/>
          <w:szCs w:val="24"/>
        </w:rPr>
        <w:t>Amez</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Gattuso</w:t>
      </w:r>
      <w:proofErr w:type="spellEnd"/>
      <w:r>
        <w:rPr>
          <w:rFonts w:ascii="Times New Roman" w:hAnsi="Times New Roman" w:cs="Times New Roman"/>
          <w:sz w:val="24"/>
          <w:szCs w:val="24"/>
        </w:rPr>
        <w:t xml:space="preserve">, J. P., </w:t>
      </w:r>
      <w:proofErr w:type="spellStart"/>
      <w:r>
        <w:rPr>
          <w:rFonts w:ascii="Times New Roman" w:hAnsi="Times New Roman" w:cs="Times New Roman"/>
          <w:sz w:val="24"/>
          <w:szCs w:val="24"/>
        </w:rPr>
        <w:t>Hinkel</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Khattabi</w:t>
      </w:r>
      <w:proofErr w:type="spellEnd"/>
      <w:r>
        <w:rPr>
          <w:rFonts w:ascii="Times New Roman" w:hAnsi="Times New Roman" w:cs="Times New Roman"/>
          <w:sz w:val="24"/>
          <w:szCs w:val="24"/>
        </w:rPr>
        <w:t>, A., &amp; Santos, F. (2015).</w:t>
      </w:r>
      <w:r>
        <w:rPr>
          <w:rFonts w:ascii="Times New Roman" w:hAnsi="Times New Roman" w:cs="Times New Roman"/>
          <w:sz w:val="24"/>
          <w:szCs w:val="24"/>
        </w:rPr>
        <w:t xml:space="preserve"> Coastal systems and low-lying areas. In Climate change 2014 impacts, adaptation and vulnerability: Part A: Global and sectoral aspects (pp. 361–410). Cambridge University Press.</w:t>
      </w:r>
    </w:p>
    <w:sectPr w:rsidR="00EA45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A73" w:rsidRDefault="006B6A73">
      <w:pPr>
        <w:spacing w:line="240" w:lineRule="auto"/>
      </w:pPr>
      <w:r>
        <w:separator/>
      </w:r>
    </w:p>
  </w:endnote>
  <w:endnote w:type="continuationSeparator" w:id="0">
    <w:p w:rsidR="006B6A73" w:rsidRDefault="006B6A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Yu Gothic"/>
    <w:charset w:val="00"/>
    <w:family w:val="auto"/>
    <w:pitch w:val="default"/>
  </w:font>
  <w:font w:name="Tahoma">
    <w:panose1 w:val="020B0604030504040204"/>
    <w:charset w:val="00"/>
    <w:family w:val="swiss"/>
    <w:pitch w:val="default"/>
    <w:sig w:usb0="E1002EFF" w:usb1="C000605B" w:usb2="00000029" w:usb3="00000000" w:csb0="200101FF" w:csb1="2028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A73" w:rsidRDefault="006B6A73">
      <w:pPr>
        <w:spacing w:after="0"/>
      </w:pPr>
      <w:r>
        <w:separator/>
      </w:r>
    </w:p>
  </w:footnote>
  <w:footnote w:type="continuationSeparator" w:id="0">
    <w:p w:rsidR="006B6A73" w:rsidRDefault="006B6A7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998"/>
    <w:rsid w:val="00012C1F"/>
    <w:rsid w:val="00030603"/>
    <w:rsid w:val="00031999"/>
    <w:rsid w:val="000A53E5"/>
    <w:rsid w:val="00105F50"/>
    <w:rsid w:val="00121F2F"/>
    <w:rsid w:val="00130684"/>
    <w:rsid w:val="0014289D"/>
    <w:rsid w:val="00147CF3"/>
    <w:rsid w:val="001D0AD0"/>
    <w:rsid w:val="0028160A"/>
    <w:rsid w:val="002C6E14"/>
    <w:rsid w:val="00300EFC"/>
    <w:rsid w:val="0034124B"/>
    <w:rsid w:val="003E24EA"/>
    <w:rsid w:val="004100B5"/>
    <w:rsid w:val="004D3557"/>
    <w:rsid w:val="0053730D"/>
    <w:rsid w:val="00642FA9"/>
    <w:rsid w:val="00656F93"/>
    <w:rsid w:val="006B6A73"/>
    <w:rsid w:val="006F5EEB"/>
    <w:rsid w:val="00701805"/>
    <w:rsid w:val="007510B9"/>
    <w:rsid w:val="00752263"/>
    <w:rsid w:val="008001D4"/>
    <w:rsid w:val="00835A3B"/>
    <w:rsid w:val="00864F3A"/>
    <w:rsid w:val="00963668"/>
    <w:rsid w:val="00971BE1"/>
    <w:rsid w:val="00982425"/>
    <w:rsid w:val="00983C4F"/>
    <w:rsid w:val="009C4998"/>
    <w:rsid w:val="009E5127"/>
    <w:rsid w:val="00A55A9A"/>
    <w:rsid w:val="00B66D23"/>
    <w:rsid w:val="00CB0300"/>
    <w:rsid w:val="00E170FF"/>
    <w:rsid w:val="00E97388"/>
    <w:rsid w:val="00EA4567"/>
    <w:rsid w:val="00EE252C"/>
    <w:rsid w:val="00EE318D"/>
    <w:rsid w:val="00F33E80"/>
    <w:rsid w:val="00F56571"/>
    <w:rsid w:val="00F72E08"/>
    <w:rsid w:val="00FA339E"/>
    <w:rsid w:val="00FC13C5"/>
    <w:rsid w:val="00FF6743"/>
    <w:rsid w:val="086514F0"/>
    <w:rsid w:val="1C5D696D"/>
    <w:rsid w:val="1EFA699C"/>
    <w:rsid w:val="2D801AB4"/>
    <w:rsid w:val="386C5D76"/>
    <w:rsid w:val="5BAD7DF7"/>
    <w:rsid w:val="69C61397"/>
    <w:rsid w:val="7F4E28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D2EE9-F670-4883-A4D5-8B7F119F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15">
    <w:name w:val="15"/>
    <w:basedOn w:val="DefaultParagraphFont"/>
    <w:qFormat/>
    <w:rPr>
      <w:rFonts w:ascii="Calibri" w:hAnsi="Calibri" w:cs="Calibri" w:hint="default"/>
      <w:color w:val="0563C1"/>
      <w:u w:val="single"/>
    </w:rPr>
  </w:style>
  <w:style w:type="paragraph" w:customStyle="1" w:styleId="Heading11">
    <w:name w:val="Heading 11"/>
    <w:basedOn w:val="Heading2"/>
    <w:qFormat/>
    <w:rPr>
      <w:b/>
      <w:color w:val="1F3864"/>
      <w:sz w:val="30"/>
    </w:rPr>
  </w:style>
  <w:style w:type="paragraph" w:customStyle="1" w:styleId="firstmt-15">
    <w:name w:val="first:mt-1.5!"/>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pobari.visigah@ust.edu.n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9372</Words>
  <Characters>53423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KPOBARI VISIGAH</dc:creator>
  <cp:lastModifiedBy>KPOBARI VISIGAH</cp:lastModifiedBy>
  <cp:revision>2</cp:revision>
  <dcterms:created xsi:type="dcterms:W3CDTF">2026-06-29T13:17:00Z</dcterms:created>
  <dcterms:modified xsi:type="dcterms:W3CDTF">2026-06-29T13:17:00Z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C58DD670BB4345D6B27C29A56FD17FF6_13</vt:lpwstr>
  </property>
  <property fmtid="{D5CDD505-2E9C-101B-9397-08002B2CF9AE}" pid="4" name="KSOTemplateDocerSaveRecord">
    <vt:lpwstr>eyJoZGlkIjoiOTk4ZmZjYWM4OWY2MDFiOGNkZjliM2VkNzY5NDkxZjkiLCJ1c2VySWQiOiIyNzY2MTc4NzYzMDgwIn0=</vt:lpwstr>
  </property>
</Properties>
</file>