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7666472"/>
    <w:p w14:paraId="2ECC96A3" w14:textId="3CD6BA98" w:rsidR="003E1220" w:rsidRPr="00655F09" w:rsidRDefault="000C7110" w:rsidP="00655F09">
      <w:pPr>
        <w:pStyle w:val="NoSpacing"/>
        <w:jc w:val="center"/>
        <w:rPr>
          <w:rFonts w:ascii="Bookman Old Style" w:hAnsi="Bookman Old Style"/>
          <w:b/>
          <w:bCs/>
          <w:sz w:val="28"/>
          <w:szCs w:val="28"/>
        </w:rPr>
      </w:pPr>
      <w:r>
        <w:rPr>
          <w:rFonts w:ascii="Bookman Old Style" w:hAnsi="Bookman Old Style"/>
          <w:b/>
          <w:bCs/>
          <w:noProof/>
          <w:sz w:val="28"/>
          <w:szCs w:val="28"/>
        </w:rPr>
        <mc:AlternateContent>
          <mc:Choice Requires="wps">
            <w:drawing>
              <wp:anchor distT="0" distB="0" distL="114300" distR="114300" simplePos="0" relativeHeight="251659264" behindDoc="0" locked="0" layoutInCell="1" allowOverlap="1" wp14:anchorId="14C13FA6" wp14:editId="695E0A9E">
                <wp:simplePos x="0" y="0"/>
                <wp:positionH relativeFrom="column">
                  <wp:posOffset>-76200</wp:posOffset>
                </wp:positionH>
                <wp:positionV relativeFrom="paragraph">
                  <wp:posOffset>-457200</wp:posOffset>
                </wp:positionV>
                <wp:extent cx="2463800" cy="1841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2463800" cy="1841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4E621" id="Rectangle 2" o:spid="_x0000_s1026" style="position:absolute;margin-left:-6pt;margin-top:-36pt;width:194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" fillcolor="white [3201]" strokecolor="white [3212]" strokeweight="1pt"/>
            </w:pict>
          </mc:Fallback>
        </mc:AlternateContent>
      </w:r>
      <w:r w:rsidR="006044BA" w:rsidRPr="00655F09">
        <w:rPr>
          <w:rFonts w:ascii="Bookman Old Style" w:hAnsi="Bookman Old Style"/>
          <w:b/>
          <w:bCs/>
          <w:sz w:val="28"/>
          <w:szCs w:val="28"/>
        </w:rPr>
        <w:t>Implementation of School Disaster Risk Reduction and Management Programs: Input for Affirmative Action Plan Proposal</w:t>
      </w:r>
    </w:p>
    <w:bookmarkEnd w:id="0"/>
    <w:p w14:paraId="12048533" w14:textId="189A8CEE" w:rsidR="008D5B4D" w:rsidRDefault="008D5B4D" w:rsidP="00655F09">
      <w:pPr>
        <w:pStyle w:val="NoSpacing"/>
        <w:jc w:val="center"/>
        <w:rPr>
          <w:rFonts w:ascii="Bookman Old Style" w:hAnsi="Bookman Old Style"/>
        </w:rPr>
      </w:pPr>
      <w:proofErr w:type="spellStart"/>
      <w:r w:rsidRPr="008D5B4D">
        <w:rPr>
          <w:rFonts w:ascii="Bookman Old Style" w:hAnsi="Bookman Old Style"/>
        </w:rPr>
        <w:t/>
      </w:r>
      <w:proofErr w:type="spellEnd"/>
      <w:r w:rsidRPr="008D5B4D">
        <w:rPr>
          <w:rFonts w:ascii="Bookman Old Style" w:hAnsi="Bookman Old Style"/>
        </w:rPr>
        <w:t xml:space="preserve"/>
      </w:r>
    </w:p>
    <w:p w14:paraId="7C1D4ED7" w14:textId="664B9AA4" w:rsidR="00655F09" w:rsidRDefault="00655F09" w:rsidP="00655F09">
      <w:pPr>
        <w:pStyle w:val="NoSpacing"/>
        <w:jc w:val="center"/>
        <w:rPr>
          <w:rFonts w:ascii="Bookman Old Style" w:hAnsi="Bookman Old Style"/>
        </w:rPr>
      </w:pPr>
      <w:r>
        <w:rPr>
          <w:rFonts w:ascii="Bookman Old Style" w:hAnsi="Bookman Old Style"/>
        </w:rPr>
        <w:t/>
      </w:r>
    </w:p>
    <w:p w14:paraId="3645B2F9" w14:textId="77777777" w:rsidR="008D5B4D" w:rsidRDefault="008D5B4D" w:rsidP="00655F09">
      <w:pPr>
        <w:pStyle w:val="NoSpacing"/>
        <w:rPr>
          <w:rFonts w:ascii="Bookman Old Style" w:hAnsi="Bookman Old Style"/>
        </w:rPr>
      </w:pPr>
    </w:p>
    <w:p w14:paraId="4B5D340D" w14:textId="50CFC760" w:rsidR="008D5B4D" w:rsidRPr="00655F09" w:rsidRDefault="008D5B4D" w:rsidP="00655F09">
      <w:pPr>
        <w:pStyle w:val="NoSpacing"/>
        <w:rPr>
          <w:rFonts w:ascii="Bookman Old Style" w:hAnsi="Bookman Old Style"/>
          <w:b/>
          <w:bCs/>
          <w:sz w:val="26"/>
          <w:szCs w:val="26"/>
        </w:rPr>
      </w:pPr>
      <w:r w:rsidRPr="00655F09">
        <w:rPr>
          <w:rFonts w:ascii="Bookman Old Style" w:hAnsi="Bookman Old Style"/>
          <w:b/>
          <w:bCs/>
          <w:sz w:val="26"/>
          <w:szCs w:val="26"/>
        </w:rPr>
        <w:t>Abstract</w:t>
      </w:r>
    </w:p>
    <w:p w14:paraId="23DA9883" w14:textId="6F71CC10" w:rsidR="00831112" w:rsidRPr="00831112" w:rsidRDefault="008D5B4D" w:rsidP="00831112">
      <w:pPr>
        <w:pStyle w:val="NoSpacing"/>
        <w:jc w:val="both"/>
        <w:rPr>
          <w:rFonts w:ascii="Bookman Old Style" w:hAnsi="Bookman Old Style"/>
        </w:rPr>
      </w:pPr>
      <w:r>
        <w:rPr>
          <w:rFonts w:ascii="Bookman Old Style" w:hAnsi="Bookman Old Style"/>
        </w:rPr>
        <w:tab/>
      </w:r>
      <w:bookmarkStart w:id="1" w:name="_Hlk226978736"/>
      <w:r w:rsidR="00831112" w:rsidRPr="00831112">
        <w:rPr>
          <w:rFonts w:ascii="Bookman Old Style" w:hAnsi="Bookman Old Style"/>
        </w:rPr>
        <w:t>The need to create resilient educational institutions that can anticipate, respond to, and recover from disasters is the foundation for the significance of school disaster risk reduction. This study aimed to determine the SDRRM implementation and compliance of public elementary and secondary schools in Teresa Sub-office. Descriptive method of research utilizing an adopted survey questionnaire was used to gather the necessary data on the extent of the implementation of SDRRM program with respect to prevention and mitigation, preparedness, response, and recovery and rehabilitation. Challenges and suggestions were also given by the respondents. Fifty (50) teachers who are purposively chosen by the researchers served as the respondents of this paper.</w:t>
      </w:r>
    </w:p>
    <w:p w14:paraId="14199DA1" w14:textId="77777777" w:rsidR="00831112" w:rsidRPr="00831112" w:rsidRDefault="00831112" w:rsidP="00831112">
      <w:pPr>
        <w:pStyle w:val="NoSpacing"/>
        <w:jc w:val="both"/>
        <w:rPr>
          <w:rFonts w:ascii="Bookman Old Style" w:hAnsi="Bookman Old Style"/>
        </w:rPr>
      </w:pPr>
      <w:r w:rsidRPr="00831112">
        <w:rPr>
          <w:rFonts w:ascii="Bookman Old Style" w:hAnsi="Bookman Old Style"/>
        </w:rPr>
        <w:tab/>
        <w:t xml:space="preserve">Based on the findings, the teacher-respondents agreed that the schools implemented the programs relative to the SDRRM programs. Likewise, they coincided to the ideas that schools complied with its SDRRM activities. More so, they believed that there is no significant difference with their implementation and compliance as regards the type of school. Furthermore, the common challenges they experienced include the lack of resources, insufficient knowledge, and limited collaboration with the community.  </w:t>
      </w:r>
    </w:p>
    <w:p w14:paraId="35C0DA44" w14:textId="77777777" w:rsidR="00831112" w:rsidRPr="00831112" w:rsidRDefault="00831112" w:rsidP="00831112">
      <w:pPr>
        <w:pStyle w:val="NoSpacing"/>
        <w:jc w:val="both"/>
        <w:rPr>
          <w:rFonts w:ascii="Bookman Old Style" w:hAnsi="Bookman Old Style"/>
        </w:rPr>
      </w:pPr>
      <w:r w:rsidRPr="00831112">
        <w:rPr>
          <w:rFonts w:ascii="Bookman Old Style" w:hAnsi="Bookman Old Style"/>
        </w:rPr>
        <w:tab/>
        <w:t xml:space="preserve">In conclusion, schools exhibit satisfactory implementation and compliance with SDRRM programs regardless of school type. However, persistent challenges such as limited resources, insufficient knowledge, and weak community collaboration continue to affect the effective execution of these initiatives. An affirmative action plan was proposed to further improve the SDRRM programs in the district.  </w:t>
      </w:r>
    </w:p>
    <w:bookmarkEnd w:id="1"/>
    <w:p w14:paraId="60EDBD27" w14:textId="77777777" w:rsidR="00297318" w:rsidRDefault="00297318" w:rsidP="00655F09">
      <w:pPr>
        <w:pStyle w:val="NoSpacing"/>
        <w:jc w:val="both"/>
        <w:rPr>
          <w:rFonts w:ascii="Bookman Old Style" w:hAnsi="Bookman Old Style"/>
        </w:rPr>
      </w:pPr>
    </w:p>
    <w:p w14:paraId="3EBD5E13" w14:textId="362F13E0" w:rsidR="00F3155A" w:rsidRDefault="00831112" w:rsidP="00655F09">
      <w:pPr>
        <w:pStyle w:val="NoSpacing"/>
        <w:jc w:val="both"/>
        <w:rPr>
          <w:rFonts w:ascii="Bookman Old Style" w:hAnsi="Bookman Old Style"/>
        </w:rPr>
      </w:pPr>
      <w:r>
        <w:rPr>
          <w:rFonts w:ascii="Bookman Old Style" w:hAnsi="Bookman Old Style"/>
        </w:rPr>
        <w:t xml:space="preserve">Keywords: </w:t>
      </w:r>
      <w:r w:rsidRPr="00831112">
        <w:rPr>
          <w:rFonts w:ascii="Bookman Old Style" w:hAnsi="Bookman Old Style"/>
        </w:rPr>
        <w:t>action plan, descriptive, education, resiliency, SDRRM</w:t>
      </w:r>
    </w:p>
    <w:p w14:paraId="762750A9" w14:textId="77777777" w:rsidR="00F3155A" w:rsidRPr="008D5B4D" w:rsidRDefault="00F3155A" w:rsidP="00655F09">
      <w:pPr>
        <w:pStyle w:val="NoSpacing"/>
        <w:jc w:val="both"/>
        <w:rPr>
          <w:rFonts w:ascii="Bookman Old Style" w:hAnsi="Bookman Old Style"/>
        </w:rPr>
      </w:pPr>
    </w:p>
    <w:p w14:paraId="3B00E767" w14:textId="79BBAEA6" w:rsidR="00182145" w:rsidRPr="000C7110" w:rsidRDefault="00182145" w:rsidP="00655F09">
      <w:pPr>
        <w:pStyle w:val="NoSpacing"/>
        <w:jc w:val="both"/>
        <w:rPr>
          <w:rFonts w:ascii="Bookman Old Style" w:hAnsi="Bookman Old Style"/>
          <w:b/>
          <w:bCs/>
          <w:sz w:val="26"/>
          <w:szCs w:val="26"/>
        </w:rPr>
      </w:pPr>
      <w:r w:rsidRPr="000C7110">
        <w:rPr>
          <w:rFonts w:ascii="Bookman Old Style" w:hAnsi="Bookman Old Style"/>
          <w:b/>
          <w:bCs/>
          <w:sz w:val="26"/>
          <w:szCs w:val="26"/>
        </w:rPr>
        <w:t xml:space="preserve">Introduction </w:t>
      </w:r>
      <w:r w:rsidR="004737FF" w:rsidRPr="000C7110">
        <w:rPr>
          <w:rFonts w:ascii="Bookman Old Style" w:hAnsi="Bookman Old Style"/>
          <w:b/>
          <w:bCs/>
          <w:sz w:val="26"/>
          <w:szCs w:val="26"/>
        </w:rPr>
        <w:t xml:space="preserve">of the Research </w:t>
      </w:r>
    </w:p>
    <w:p w14:paraId="726F46DA" w14:textId="330AAD21" w:rsidR="004737FF" w:rsidRDefault="004737FF" w:rsidP="00655F09">
      <w:pPr>
        <w:pStyle w:val="NoSpacing"/>
        <w:jc w:val="both"/>
        <w:rPr>
          <w:rFonts w:ascii="Bookman Old Style" w:hAnsi="Bookman Old Style"/>
        </w:rPr>
      </w:pPr>
      <w:r>
        <w:rPr>
          <w:rFonts w:ascii="Bookman Old Style" w:hAnsi="Bookman Old Style"/>
        </w:rPr>
        <w:tab/>
      </w:r>
      <w:r w:rsidRPr="004737FF">
        <w:rPr>
          <w:rFonts w:ascii="Bookman Old Style" w:hAnsi="Bookman Old Style"/>
        </w:rPr>
        <w:t>Natural and man-made disasters present serious risks to the education sector, especially in areas like the Philippines that are susceptible and frequently experience typhoons, earthquakes, floods, and other natural disasters. The Department of Education (DepEd) has put in place a thorough program called School Disaster Risk Reduction and Management (DRRM) in response to these threats. This program seeks to lessen the negative effects of disasters on educational institutions, guarantee the security of students, faculty, and staff, and support the continuation of instruction during emergenci</w:t>
      </w:r>
      <w:r>
        <w:rPr>
          <w:rFonts w:ascii="Bookman Old Style" w:hAnsi="Bookman Old Style"/>
        </w:rPr>
        <w:t>es.</w:t>
      </w:r>
    </w:p>
    <w:p w14:paraId="1BB81803" w14:textId="15915A3D" w:rsidR="004737FF" w:rsidRDefault="004737FF" w:rsidP="00655F09">
      <w:pPr>
        <w:pStyle w:val="NoSpacing"/>
        <w:jc w:val="both"/>
        <w:rPr>
          <w:rFonts w:ascii="Bookman Old Style" w:hAnsi="Bookman Old Style"/>
        </w:rPr>
      </w:pPr>
      <w:r>
        <w:rPr>
          <w:rFonts w:ascii="Bookman Old Style" w:hAnsi="Bookman Old Style"/>
        </w:rPr>
        <w:tab/>
      </w:r>
      <w:r w:rsidRPr="004737FF">
        <w:rPr>
          <w:rFonts w:ascii="Bookman Old Style" w:hAnsi="Bookman Old Style"/>
        </w:rPr>
        <w:t xml:space="preserve">The need to create resilient educational institutions that can anticipate, respond to, and recover from disasters is the foundation for the significance of school disaster risk reduction. The creation of school-based disaster management plans, capacity building, integrating disaster risk reduction into </w:t>
      </w:r>
      <w:r w:rsidRPr="004737FF">
        <w:rPr>
          <w:rFonts w:ascii="Bookman Old Style" w:hAnsi="Bookman Old Style"/>
        </w:rPr>
        <w:lastRenderedPageBreak/>
        <w:t>the curriculum, and hazard identification are all highlighted in the DepEd's DRRM framework. In addition to safeguarding the physical health of staff and students, the program aims to reduce disruptions to instruction by promoting a culture of readiness.</w:t>
      </w:r>
    </w:p>
    <w:p w14:paraId="043FA5F6" w14:textId="03F73490" w:rsidR="00831112" w:rsidRDefault="00831112" w:rsidP="00655F09">
      <w:pPr>
        <w:pStyle w:val="NoSpacing"/>
        <w:jc w:val="both"/>
        <w:rPr>
          <w:rFonts w:ascii="Bookman Old Style" w:hAnsi="Bookman Old Style"/>
        </w:rPr>
      </w:pPr>
      <w:r>
        <w:rPr>
          <w:rFonts w:ascii="Bookman Old Style" w:hAnsi="Bookman Old Style"/>
        </w:rPr>
        <w:tab/>
      </w:r>
      <w:r w:rsidRPr="00831112">
        <w:rPr>
          <w:rFonts w:ascii="Bookman Old Style" w:hAnsi="Bookman Old Style"/>
        </w:rPr>
        <w:t>United Nations (2015) and DepEd (2015) defined DRRM as the process and strategies to mitigate the impact of disasters. Its main goal is to produce a comprehensive and holistic strategy for disaster management that includes prevention, mitigation, readiness, response, and recovery initiatives.</w:t>
      </w:r>
    </w:p>
    <w:p w14:paraId="3DA82E56" w14:textId="20AE26EA" w:rsidR="00831112" w:rsidRDefault="00831112" w:rsidP="00655F09">
      <w:pPr>
        <w:pStyle w:val="NoSpacing"/>
        <w:jc w:val="both"/>
        <w:rPr>
          <w:rFonts w:ascii="Bookman Old Style" w:hAnsi="Bookman Old Style"/>
        </w:rPr>
      </w:pPr>
      <w:r>
        <w:rPr>
          <w:rFonts w:ascii="Bookman Old Style" w:hAnsi="Bookman Old Style"/>
        </w:rPr>
        <w:tab/>
        <w:t xml:space="preserve">In this connection, </w:t>
      </w:r>
      <w:r w:rsidRPr="00831112">
        <w:rPr>
          <w:rFonts w:ascii="Bookman Old Style" w:hAnsi="Bookman Old Style"/>
        </w:rPr>
        <w:t xml:space="preserve">Diaz-Vicario (2017) stressed the importance of a comprehensive approach to school safety, encompassing physical safety, psychological well-being, disaster management, and emergency preparedness. Meanwhile </w:t>
      </w:r>
      <w:proofErr w:type="spellStart"/>
      <w:r w:rsidRPr="00831112">
        <w:rPr>
          <w:rFonts w:ascii="Bookman Old Style" w:hAnsi="Bookman Old Style"/>
        </w:rPr>
        <w:t>Paci</w:t>
      </w:r>
      <w:proofErr w:type="spellEnd"/>
      <w:r w:rsidRPr="00831112">
        <w:rPr>
          <w:rFonts w:ascii="Bookman Old Style" w:hAnsi="Bookman Old Style"/>
        </w:rPr>
        <w:t xml:space="preserve">-Green et al. (2020) mentioned that the majority of countries have implemented emergency management plans, </w:t>
      </w:r>
      <w:proofErr w:type="spellStart"/>
      <w:r w:rsidRPr="00831112">
        <w:rPr>
          <w:rFonts w:ascii="Bookman Old Style" w:hAnsi="Bookman Old Style"/>
        </w:rPr>
        <w:t>Syahputri</w:t>
      </w:r>
      <w:proofErr w:type="spellEnd"/>
      <w:r w:rsidRPr="00831112">
        <w:rPr>
          <w:rFonts w:ascii="Bookman Old Style" w:hAnsi="Bookman Old Style"/>
        </w:rPr>
        <w:t xml:space="preserve"> et al. (2022) found suboptimal outcomes in terms of teacher and education staff training as well as curricular integration.</w:t>
      </w:r>
    </w:p>
    <w:p w14:paraId="75B0F07F" w14:textId="024CC003" w:rsidR="0031766B" w:rsidRDefault="0031766B" w:rsidP="00655F09">
      <w:pPr>
        <w:pStyle w:val="NoSpacing"/>
        <w:jc w:val="both"/>
        <w:rPr>
          <w:rFonts w:ascii="Bookman Old Style" w:hAnsi="Bookman Old Style"/>
        </w:rPr>
      </w:pPr>
      <w:r>
        <w:rPr>
          <w:rFonts w:ascii="Bookman Old Style" w:hAnsi="Bookman Old Style"/>
        </w:rPr>
        <w:tab/>
      </w:r>
      <w:r w:rsidRPr="0031766B">
        <w:rPr>
          <w:rFonts w:ascii="Bookman Old Style" w:hAnsi="Bookman Old Style"/>
        </w:rPr>
        <w:t>Republic Act (RA) 10121 otherwise known as the Philippine Disaster Risk Reduction and Management Act of 2010, mandated all government agencies to institutionalize policies, structures, coordination mechanisms and programs with continuing budget appropriation on disaster risk reduction and management (DRRM) from national to local levels.</w:t>
      </w:r>
    </w:p>
    <w:p w14:paraId="0C19AF78" w14:textId="29A2F678" w:rsidR="0031766B" w:rsidRDefault="0031766B" w:rsidP="00655F09">
      <w:pPr>
        <w:pStyle w:val="NoSpacing"/>
        <w:jc w:val="both"/>
        <w:rPr>
          <w:rFonts w:ascii="Bookman Old Style" w:hAnsi="Bookman Old Style"/>
        </w:rPr>
      </w:pPr>
      <w:r>
        <w:rPr>
          <w:rFonts w:ascii="Bookman Old Style" w:hAnsi="Bookman Old Style"/>
        </w:rPr>
        <w:tab/>
      </w:r>
      <w:r w:rsidRPr="0031766B">
        <w:rPr>
          <w:rFonts w:ascii="Bookman Old Style" w:hAnsi="Bookman Old Style"/>
        </w:rPr>
        <w:t>To alleviate the effect of the various disasters in the country, the government developed disaster risk reduction</w:t>
      </w:r>
      <w:r>
        <w:rPr>
          <w:rFonts w:ascii="Bookman Old Style" w:hAnsi="Bookman Old Style"/>
        </w:rPr>
        <w:t xml:space="preserve"> </w:t>
      </w:r>
      <w:r w:rsidRPr="0031766B">
        <w:rPr>
          <w:rFonts w:ascii="Bookman Old Style" w:hAnsi="Bookman Old Style"/>
        </w:rPr>
        <w:t xml:space="preserve">management strategies through </w:t>
      </w:r>
      <w:r>
        <w:rPr>
          <w:rFonts w:ascii="Bookman Old Style" w:hAnsi="Bookman Old Style"/>
        </w:rPr>
        <w:t>the aforesaid legal basis</w:t>
      </w:r>
      <w:r w:rsidRPr="0031766B">
        <w:rPr>
          <w:rFonts w:ascii="Bookman Old Style" w:hAnsi="Bookman Old Style"/>
        </w:rPr>
        <w:t xml:space="preserve"> which strengthens the country's disaster risk reduction and</w:t>
      </w:r>
      <w:r>
        <w:rPr>
          <w:rFonts w:ascii="Bookman Old Style" w:hAnsi="Bookman Old Style"/>
        </w:rPr>
        <w:t xml:space="preserve"> </w:t>
      </w:r>
      <w:r w:rsidRPr="0031766B">
        <w:rPr>
          <w:rFonts w:ascii="Bookman Old Style" w:hAnsi="Bookman Old Style"/>
        </w:rPr>
        <w:t>management system, providing for the National Disaster Risk Reduction and Management (NDRRM) Framework</w:t>
      </w:r>
      <w:r>
        <w:rPr>
          <w:rFonts w:ascii="Bookman Old Style" w:hAnsi="Bookman Old Style"/>
        </w:rPr>
        <w:t xml:space="preserve"> </w:t>
      </w:r>
      <w:r w:rsidRPr="0031766B">
        <w:rPr>
          <w:rFonts w:ascii="Bookman Old Style" w:hAnsi="Bookman Old Style"/>
        </w:rPr>
        <w:t>and institutionalizing the NDRRM plan. The Department of Education (DepEd) observes the policy of the</w:t>
      </w:r>
      <w:r>
        <w:rPr>
          <w:rFonts w:ascii="Bookman Old Style" w:hAnsi="Bookman Old Style"/>
        </w:rPr>
        <w:t xml:space="preserve"> </w:t>
      </w:r>
      <w:r w:rsidRPr="0031766B">
        <w:rPr>
          <w:rFonts w:ascii="Bookman Old Style" w:hAnsi="Bookman Old Style"/>
        </w:rPr>
        <w:t>government through the formulation of an inclusive framework in Disaster Risk Reduction and Management</w:t>
      </w:r>
      <w:r>
        <w:rPr>
          <w:rFonts w:ascii="Bookman Old Style" w:hAnsi="Bookman Old Style"/>
        </w:rPr>
        <w:t xml:space="preserve"> </w:t>
      </w:r>
      <w:r w:rsidRPr="0031766B">
        <w:rPr>
          <w:rFonts w:ascii="Bookman Old Style" w:hAnsi="Bookman Old Style"/>
        </w:rPr>
        <w:t>(DRRM) (DepEd Order No. 37, s. 2015).</w:t>
      </w:r>
    </w:p>
    <w:p w14:paraId="6BD61409" w14:textId="182E0347" w:rsidR="00831112" w:rsidRDefault="00831112" w:rsidP="00831112">
      <w:pPr>
        <w:pStyle w:val="NoSpacing"/>
        <w:ind w:firstLine="720"/>
        <w:jc w:val="both"/>
        <w:rPr>
          <w:rFonts w:ascii="Bookman Old Style" w:hAnsi="Bookman Old Style"/>
        </w:rPr>
      </w:pPr>
      <w:r w:rsidRPr="00831112">
        <w:rPr>
          <w:rFonts w:ascii="Bookman Old Style" w:hAnsi="Bookman Old Style"/>
        </w:rPr>
        <w:t>Relatively, Conde (2020) emphasized the need to integrate DRRM into school curricula and activities, involving all stakeholders in the educational community. These authors have highlighted the importance of incorporating DRRM into educational initiatives and engaging all members of the educational community to ensure a comprehensive and inclusive approach to disaster preparedness and risk reduction.</w:t>
      </w:r>
    </w:p>
    <w:p w14:paraId="72416C6B" w14:textId="7E19F8E1" w:rsidR="0031766B" w:rsidRDefault="0031766B" w:rsidP="00655F09">
      <w:pPr>
        <w:pStyle w:val="NoSpacing"/>
        <w:jc w:val="both"/>
        <w:rPr>
          <w:rFonts w:ascii="Bookman Old Style" w:hAnsi="Bookman Old Style"/>
        </w:rPr>
      </w:pPr>
      <w:r>
        <w:rPr>
          <w:rFonts w:ascii="Bookman Old Style" w:hAnsi="Bookman Old Style"/>
        </w:rPr>
        <w:tab/>
      </w:r>
      <w:r w:rsidRPr="0031766B">
        <w:rPr>
          <w:rFonts w:ascii="Bookman Old Style" w:hAnsi="Bookman Old Style"/>
        </w:rPr>
        <w:t>However, despite the mitigating and preventive measures towards DRRM,</w:t>
      </w:r>
      <w:r>
        <w:rPr>
          <w:rFonts w:ascii="Bookman Old Style" w:hAnsi="Bookman Old Style"/>
        </w:rPr>
        <w:t xml:space="preserve"> </w:t>
      </w:r>
      <w:r w:rsidRPr="0031766B">
        <w:rPr>
          <w:rFonts w:ascii="Bookman Old Style" w:hAnsi="Bookman Old Style"/>
        </w:rPr>
        <w:t xml:space="preserve">there are still </w:t>
      </w:r>
      <w:r>
        <w:rPr>
          <w:rFonts w:ascii="Bookman Old Style" w:hAnsi="Bookman Old Style"/>
        </w:rPr>
        <w:t>schools and communities</w:t>
      </w:r>
      <w:r w:rsidRPr="0031766B">
        <w:rPr>
          <w:rFonts w:ascii="Bookman Old Style" w:hAnsi="Bookman Old Style"/>
        </w:rPr>
        <w:t xml:space="preserve"> that were not able to cope during a disaster in their location (</w:t>
      </w:r>
      <w:proofErr w:type="spellStart"/>
      <w:r w:rsidRPr="0031766B">
        <w:rPr>
          <w:rFonts w:ascii="Bookman Old Style" w:hAnsi="Bookman Old Style"/>
        </w:rPr>
        <w:t>Bayangos</w:t>
      </w:r>
      <w:proofErr w:type="spellEnd"/>
      <w:r w:rsidRPr="0031766B">
        <w:rPr>
          <w:rFonts w:ascii="Bookman Old Style" w:hAnsi="Bookman Old Style"/>
        </w:rPr>
        <w:t xml:space="preserve"> &amp; </w:t>
      </w:r>
      <w:proofErr w:type="spellStart"/>
      <w:r w:rsidRPr="0031766B">
        <w:rPr>
          <w:rFonts w:ascii="Bookman Old Style" w:hAnsi="Bookman Old Style"/>
        </w:rPr>
        <w:t>Relayson</w:t>
      </w:r>
      <w:proofErr w:type="spellEnd"/>
      <w:r w:rsidRPr="0031766B">
        <w:rPr>
          <w:rFonts w:ascii="Bookman Old Style" w:hAnsi="Bookman Old Style"/>
        </w:rPr>
        <w:t>, 2015).</w:t>
      </w:r>
    </w:p>
    <w:p w14:paraId="261554AF" w14:textId="72D6C37A" w:rsidR="00240A1E" w:rsidRDefault="00240A1E" w:rsidP="00655F09">
      <w:pPr>
        <w:pStyle w:val="NoSpacing"/>
        <w:jc w:val="both"/>
        <w:rPr>
          <w:rFonts w:ascii="Bookman Old Style" w:hAnsi="Bookman Old Style"/>
        </w:rPr>
      </w:pPr>
      <w:r>
        <w:rPr>
          <w:rFonts w:ascii="Bookman Old Style" w:hAnsi="Bookman Old Style"/>
        </w:rPr>
        <w:tab/>
        <w:t xml:space="preserve">Recently, the province of Rizal experienced the devastating floods caused by typhoon </w:t>
      </w:r>
      <w:proofErr w:type="spellStart"/>
      <w:r>
        <w:rPr>
          <w:rFonts w:ascii="Bookman Old Style" w:hAnsi="Bookman Old Style"/>
        </w:rPr>
        <w:t>Enteng</w:t>
      </w:r>
      <w:proofErr w:type="spellEnd"/>
      <w:r>
        <w:rPr>
          <w:rFonts w:ascii="Bookman Old Style" w:hAnsi="Bookman Old Style"/>
        </w:rPr>
        <w:t xml:space="preserve"> which brought disastrous effects in the lives of </w:t>
      </w:r>
      <w:proofErr w:type="spellStart"/>
      <w:r>
        <w:rPr>
          <w:rFonts w:ascii="Bookman Old Style" w:hAnsi="Bookman Old Style"/>
        </w:rPr>
        <w:t>Rizale</w:t>
      </w:r>
      <w:r w:rsidRPr="00240A1E">
        <w:rPr>
          <w:rFonts w:ascii="Bookman Old Style" w:hAnsi="Bookman Old Style"/>
        </w:rPr>
        <w:t>ñ</w:t>
      </w:r>
      <w:r>
        <w:rPr>
          <w:rFonts w:ascii="Bookman Old Style" w:hAnsi="Bookman Old Style"/>
        </w:rPr>
        <w:t>os</w:t>
      </w:r>
      <w:proofErr w:type="spellEnd"/>
      <w:r>
        <w:rPr>
          <w:rFonts w:ascii="Bookman Old Style" w:hAnsi="Bookman Old Style"/>
        </w:rPr>
        <w:t xml:space="preserve"> including the people of Teresa, Rizal. In fact, huge numbers of learners and even teachers were reported to had faced the destructive and life-threatening situations due to the harmful weather. </w:t>
      </w:r>
    </w:p>
    <w:p w14:paraId="3E79B3DB" w14:textId="62F95EC7" w:rsidR="00826EFC" w:rsidRDefault="00826EFC" w:rsidP="00655F09">
      <w:pPr>
        <w:pStyle w:val="NoSpacing"/>
        <w:jc w:val="both"/>
        <w:rPr>
          <w:rFonts w:ascii="Bookman Old Style" w:hAnsi="Bookman Old Style"/>
        </w:rPr>
      </w:pPr>
      <w:r>
        <w:rPr>
          <w:rFonts w:ascii="Bookman Old Style" w:hAnsi="Bookman Old Style"/>
        </w:rPr>
        <w:tab/>
        <w:t xml:space="preserve">More so, the geographical location of the town makes it vulnerable to different disasters as rivers, coastal, and highland areas </w:t>
      </w:r>
      <w:r w:rsidR="00831112">
        <w:rPr>
          <w:rFonts w:ascii="Bookman Old Style" w:hAnsi="Bookman Old Style"/>
        </w:rPr>
        <w:t>yield</w:t>
      </w:r>
      <w:r>
        <w:rPr>
          <w:rFonts w:ascii="Bookman Old Style" w:hAnsi="Bookman Old Style"/>
        </w:rPr>
        <w:t xml:space="preserve"> most of the barangays </w:t>
      </w:r>
      <w:r w:rsidRPr="00826EFC">
        <w:rPr>
          <w:rFonts w:ascii="Bookman Old Style" w:hAnsi="Bookman Old Style"/>
        </w:rPr>
        <w:t>susceptible to both natural and manmade hazards</w:t>
      </w:r>
      <w:r>
        <w:rPr>
          <w:rFonts w:ascii="Bookman Old Style" w:hAnsi="Bookman Old Style"/>
        </w:rPr>
        <w:t>, not to mention that it is prone to earthquake.</w:t>
      </w:r>
    </w:p>
    <w:p w14:paraId="13B5E4F1" w14:textId="2086D659" w:rsidR="00831112" w:rsidRDefault="00831112" w:rsidP="00655F09">
      <w:pPr>
        <w:pStyle w:val="NoSpacing"/>
        <w:jc w:val="both"/>
        <w:rPr>
          <w:rFonts w:ascii="Bookman Old Style" w:hAnsi="Bookman Old Style"/>
        </w:rPr>
      </w:pPr>
      <w:r>
        <w:rPr>
          <w:rFonts w:ascii="Bookman Old Style" w:hAnsi="Bookman Old Style"/>
        </w:rPr>
        <w:tab/>
        <w:t>Therefore</w:t>
      </w:r>
      <w:r w:rsidRPr="00831112">
        <w:rPr>
          <w:rFonts w:ascii="Bookman Old Style" w:hAnsi="Bookman Old Style"/>
        </w:rPr>
        <w:t xml:space="preserve">, </w:t>
      </w:r>
      <w:proofErr w:type="spellStart"/>
      <w:r w:rsidRPr="00831112">
        <w:rPr>
          <w:rFonts w:ascii="Bookman Old Style" w:hAnsi="Bookman Old Style"/>
        </w:rPr>
        <w:t>Mamon</w:t>
      </w:r>
      <w:proofErr w:type="spellEnd"/>
      <w:r w:rsidRPr="00831112">
        <w:rPr>
          <w:rFonts w:ascii="Bookman Old Style" w:hAnsi="Bookman Old Style"/>
        </w:rPr>
        <w:t xml:space="preserve"> (2017) acknowledged that there was a need for further research on the status and implementation of school DRRM programs, including the preparedness of teachers and students in dealing with natural </w:t>
      </w:r>
      <w:r w:rsidRPr="00831112">
        <w:rPr>
          <w:rFonts w:ascii="Bookman Old Style" w:hAnsi="Bookman Old Style"/>
        </w:rPr>
        <w:lastRenderedPageBreak/>
        <w:t>disasters. These authors emphasized that a thorough awareness of the programs' present status and implementation is necessary for school DRRM programs to be effective.</w:t>
      </w:r>
    </w:p>
    <w:p w14:paraId="5A5E0DB4" w14:textId="1F54EF33" w:rsidR="00826EFC" w:rsidRDefault="00826EFC" w:rsidP="00655F09">
      <w:pPr>
        <w:pStyle w:val="NoSpacing"/>
        <w:jc w:val="both"/>
        <w:rPr>
          <w:rFonts w:ascii="Bookman Old Style" w:hAnsi="Bookman Old Style"/>
        </w:rPr>
      </w:pPr>
      <w:r>
        <w:rPr>
          <w:rFonts w:ascii="Bookman Old Style" w:hAnsi="Bookman Old Style"/>
        </w:rPr>
        <w:tab/>
        <w:t xml:space="preserve">These circumstances </w:t>
      </w:r>
      <w:r w:rsidRPr="00826EFC">
        <w:rPr>
          <w:rFonts w:ascii="Bookman Old Style" w:hAnsi="Bookman Old Style"/>
        </w:rPr>
        <w:t>could increase the possible impacts of a disaster but can also be mitigated</w:t>
      </w:r>
      <w:r>
        <w:rPr>
          <w:rFonts w:ascii="Bookman Old Style" w:hAnsi="Bookman Old Style"/>
        </w:rPr>
        <w:t xml:space="preserve"> </w:t>
      </w:r>
      <w:r w:rsidRPr="00826EFC">
        <w:rPr>
          <w:rFonts w:ascii="Bookman Old Style" w:hAnsi="Bookman Old Style"/>
        </w:rPr>
        <w:t xml:space="preserve">through the implementation of the </w:t>
      </w:r>
      <w:r>
        <w:rPr>
          <w:rFonts w:ascii="Bookman Old Style" w:hAnsi="Bookman Old Style"/>
        </w:rPr>
        <w:t>S</w:t>
      </w:r>
      <w:r w:rsidRPr="00826EFC">
        <w:rPr>
          <w:rFonts w:ascii="Bookman Old Style" w:hAnsi="Bookman Old Style"/>
        </w:rPr>
        <w:t xml:space="preserve">DRRM </w:t>
      </w:r>
      <w:r>
        <w:rPr>
          <w:rFonts w:ascii="Bookman Old Style" w:hAnsi="Bookman Old Style"/>
        </w:rPr>
        <w:t xml:space="preserve">programs allowing every member of community ready during these trying times. </w:t>
      </w:r>
      <w:r w:rsidRPr="00826EFC">
        <w:rPr>
          <w:rFonts w:ascii="Bookman Old Style" w:hAnsi="Bookman Old Style"/>
        </w:rPr>
        <w:t>It is through this lens</w:t>
      </w:r>
      <w:r>
        <w:rPr>
          <w:rFonts w:ascii="Bookman Old Style" w:hAnsi="Bookman Old Style"/>
        </w:rPr>
        <w:t xml:space="preserve"> </w:t>
      </w:r>
      <w:r w:rsidRPr="00826EFC">
        <w:rPr>
          <w:rFonts w:ascii="Bookman Old Style" w:hAnsi="Bookman Old Style"/>
        </w:rPr>
        <w:t>that the researcher</w:t>
      </w:r>
      <w:r>
        <w:rPr>
          <w:rFonts w:ascii="Bookman Old Style" w:hAnsi="Bookman Old Style"/>
        </w:rPr>
        <w:t>s</w:t>
      </w:r>
      <w:r w:rsidRPr="00826EFC">
        <w:rPr>
          <w:rFonts w:ascii="Bookman Old Style" w:hAnsi="Bookman Old Style"/>
        </w:rPr>
        <w:t xml:space="preserve"> became interested in studying the</w:t>
      </w:r>
      <w:r>
        <w:rPr>
          <w:rFonts w:ascii="Bookman Old Style" w:hAnsi="Bookman Old Style"/>
        </w:rPr>
        <w:t xml:space="preserve"> </w:t>
      </w:r>
      <w:r w:rsidRPr="00826EFC">
        <w:rPr>
          <w:rFonts w:ascii="Bookman Old Style" w:hAnsi="Bookman Old Style"/>
        </w:rPr>
        <w:t xml:space="preserve">implementation of </w:t>
      </w:r>
      <w:r>
        <w:rPr>
          <w:rFonts w:ascii="Bookman Old Style" w:hAnsi="Bookman Old Style"/>
        </w:rPr>
        <w:t xml:space="preserve">the school </w:t>
      </w:r>
      <w:r w:rsidRPr="00826EFC">
        <w:rPr>
          <w:rFonts w:ascii="Bookman Old Style" w:hAnsi="Bookman Old Style"/>
        </w:rPr>
        <w:t>disaster risk reduction management programs in</w:t>
      </w:r>
      <w:r>
        <w:rPr>
          <w:rFonts w:ascii="Bookman Old Style" w:hAnsi="Bookman Old Style"/>
        </w:rPr>
        <w:t xml:space="preserve"> Teresa Sub-office. With the end of view of crafting affirmative </w:t>
      </w:r>
      <w:r w:rsidR="00416779">
        <w:rPr>
          <w:rFonts w:ascii="Bookman Old Style" w:hAnsi="Bookman Old Style"/>
        </w:rPr>
        <w:t xml:space="preserve">action program, the results of this study could provide vital insights as regards the conduct of the SDRRM programs in the sub-office, and eventually in the wider areas in SDO-Rizal. </w:t>
      </w:r>
    </w:p>
    <w:p w14:paraId="0BF48519" w14:textId="77777777" w:rsidR="00632C57" w:rsidRDefault="00632C57" w:rsidP="00655F09">
      <w:pPr>
        <w:pStyle w:val="NoSpacing"/>
        <w:jc w:val="both"/>
        <w:rPr>
          <w:rFonts w:ascii="Bookman Old Style" w:hAnsi="Bookman Old Style"/>
          <w:b/>
          <w:bCs/>
        </w:rPr>
      </w:pPr>
    </w:p>
    <w:p w14:paraId="39C0F48A" w14:textId="78713CFE" w:rsidR="00A22F20" w:rsidRPr="000C7110" w:rsidRDefault="00A22F20" w:rsidP="00655F09">
      <w:pPr>
        <w:pStyle w:val="NoSpacing"/>
        <w:jc w:val="both"/>
        <w:rPr>
          <w:rFonts w:ascii="Bookman Old Style" w:hAnsi="Bookman Old Style"/>
          <w:b/>
          <w:bCs/>
          <w:sz w:val="26"/>
          <w:szCs w:val="26"/>
        </w:rPr>
      </w:pPr>
      <w:r w:rsidRPr="000C7110">
        <w:rPr>
          <w:rFonts w:ascii="Bookman Old Style" w:hAnsi="Bookman Old Style"/>
          <w:b/>
          <w:bCs/>
          <w:sz w:val="26"/>
          <w:szCs w:val="26"/>
        </w:rPr>
        <w:t>Research Questions</w:t>
      </w:r>
    </w:p>
    <w:p w14:paraId="7BB47891" w14:textId="77777777" w:rsidR="00A22F20" w:rsidRDefault="00A22F20" w:rsidP="00655F09">
      <w:pPr>
        <w:pStyle w:val="NoSpacing"/>
        <w:jc w:val="both"/>
        <w:rPr>
          <w:rFonts w:ascii="Bookman Old Style" w:hAnsi="Bookman Old Style"/>
        </w:rPr>
      </w:pPr>
      <w:r>
        <w:rPr>
          <w:rFonts w:ascii="Bookman Old Style" w:hAnsi="Bookman Old Style"/>
        </w:rPr>
        <w:tab/>
        <w:t xml:space="preserve">This study aimed </w:t>
      </w:r>
      <w:bookmarkStart w:id="2" w:name="_Hlk177666502"/>
      <w:r>
        <w:rPr>
          <w:rFonts w:ascii="Bookman Old Style" w:hAnsi="Bookman Old Style"/>
        </w:rPr>
        <w:t xml:space="preserve">to determine the extent of implementation of School Disaster Risk Reduction and Management (SDRRM) program in Teresa Sub-office. </w:t>
      </w:r>
      <w:bookmarkEnd w:id="2"/>
      <w:r>
        <w:rPr>
          <w:rFonts w:ascii="Bookman Old Style" w:hAnsi="Bookman Old Style"/>
        </w:rPr>
        <w:t>Specifically, it answered the following research questions:</w:t>
      </w:r>
    </w:p>
    <w:p w14:paraId="48D5AE2F" w14:textId="69ABCDF3" w:rsidR="00C7445C" w:rsidRPr="00C7445C" w:rsidRDefault="00A22F20" w:rsidP="00655F09">
      <w:pPr>
        <w:pStyle w:val="NoSpacing"/>
        <w:ind w:firstLine="720"/>
        <w:jc w:val="both"/>
        <w:rPr>
          <w:rFonts w:ascii="Bookman Old Style" w:hAnsi="Bookman Old Style"/>
        </w:rPr>
      </w:pPr>
      <w:r>
        <w:rPr>
          <w:rFonts w:ascii="Bookman Old Style" w:hAnsi="Bookman Old Style"/>
        </w:rPr>
        <w:t xml:space="preserve">1. </w:t>
      </w:r>
      <w:r w:rsidR="00C7445C">
        <w:rPr>
          <w:rFonts w:ascii="Bookman Old Style" w:hAnsi="Bookman Old Style"/>
        </w:rPr>
        <w:t xml:space="preserve">How do the teacher-respondents describe the </w:t>
      </w:r>
      <w:r w:rsidR="0000029E">
        <w:rPr>
          <w:rFonts w:ascii="Bookman Old Style" w:hAnsi="Bookman Old Style"/>
        </w:rPr>
        <w:t xml:space="preserve">extent of the </w:t>
      </w:r>
      <w:r w:rsidR="00C7445C">
        <w:rPr>
          <w:rFonts w:ascii="Bookman Old Style" w:hAnsi="Bookman Old Style"/>
        </w:rPr>
        <w:t xml:space="preserve">implementation of SDRRM </w:t>
      </w:r>
      <w:r w:rsidR="00355D8B">
        <w:rPr>
          <w:rFonts w:ascii="Bookman Old Style" w:hAnsi="Bookman Old Style"/>
        </w:rPr>
        <w:t xml:space="preserve">program </w:t>
      </w:r>
      <w:r w:rsidR="00355D8B" w:rsidRPr="00C7445C">
        <w:rPr>
          <w:rFonts w:ascii="Bookman Old Style" w:hAnsi="Bookman Old Style"/>
        </w:rPr>
        <w:t>in</w:t>
      </w:r>
      <w:r w:rsidR="00C7445C" w:rsidRPr="00C7445C">
        <w:rPr>
          <w:rFonts w:ascii="Bookman Old Style" w:hAnsi="Bookman Old Style"/>
        </w:rPr>
        <w:t xml:space="preserve"> terms of:</w:t>
      </w:r>
    </w:p>
    <w:p w14:paraId="48881717" w14:textId="77777777" w:rsidR="00C7445C" w:rsidRPr="00C7445C" w:rsidRDefault="00C7445C" w:rsidP="00655F09">
      <w:pPr>
        <w:pStyle w:val="NoSpacing"/>
        <w:ind w:firstLine="720"/>
        <w:jc w:val="both"/>
        <w:rPr>
          <w:rFonts w:ascii="Bookman Old Style" w:hAnsi="Bookman Old Style"/>
        </w:rPr>
      </w:pPr>
      <w:r w:rsidRPr="00C7445C">
        <w:rPr>
          <w:rFonts w:ascii="Bookman Old Style" w:hAnsi="Bookman Old Style"/>
        </w:rPr>
        <w:t xml:space="preserve">1.1. </w:t>
      </w:r>
      <w:bookmarkStart w:id="3" w:name="_Hlk209463865"/>
      <w:r w:rsidRPr="00C7445C">
        <w:rPr>
          <w:rFonts w:ascii="Bookman Old Style" w:hAnsi="Bookman Old Style"/>
        </w:rPr>
        <w:t>prevention and mitigation;</w:t>
      </w:r>
    </w:p>
    <w:p w14:paraId="27EABB47" w14:textId="77777777" w:rsidR="00C7445C" w:rsidRPr="00C7445C" w:rsidRDefault="00C7445C" w:rsidP="00655F09">
      <w:pPr>
        <w:pStyle w:val="NoSpacing"/>
        <w:ind w:firstLine="720"/>
        <w:jc w:val="both"/>
        <w:rPr>
          <w:rFonts w:ascii="Bookman Old Style" w:hAnsi="Bookman Old Style"/>
        </w:rPr>
      </w:pPr>
      <w:r w:rsidRPr="00C7445C">
        <w:rPr>
          <w:rFonts w:ascii="Bookman Old Style" w:hAnsi="Bookman Old Style"/>
        </w:rPr>
        <w:t>1.2. preparedness;</w:t>
      </w:r>
    </w:p>
    <w:p w14:paraId="731F582C" w14:textId="77777777" w:rsidR="00C7445C" w:rsidRPr="00C7445C" w:rsidRDefault="00C7445C" w:rsidP="00655F09">
      <w:pPr>
        <w:pStyle w:val="NoSpacing"/>
        <w:ind w:firstLine="720"/>
        <w:jc w:val="both"/>
        <w:rPr>
          <w:rFonts w:ascii="Bookman Old Style" w:hAnsi="Bookman Old Style"/>
        </w:rPr>
      </w:pPr>
      <w:r w:rsidRPr="00C7445C">
        <w:rPr>
          <w:rFonts w:ascii="Bookman Old Style" w:hAnsi="Bookman Old Style"/>
        </w:rPr>
        <w:t>1.3. response; and</w:t>
      </w:r>
    </w:p>
    <w:p w14:paraId="14A8029E" w14:textId="148697D5" w:rsidR="00A22F20" w:rsidRDefault="00C7445C" w:rsidP="00655F09">
      <w:pPr>
        <w:pStyle w:val="NoSpacing"/>
        <w:ind w:firstLine="720"/>
        <w:jc w:val="both"/>
        <w:rPr>
          <w:rFonts w:ascii="Bookman Old Style" w:hAnsi="Bookman Old Style"/>
        </w:rPr>
      </w:pPr>
      <w:r w:rsidRPr="00C7445C">
        <w:rPr>
          <w:rFonts w:ascii="Bookman Old Style" w:hAnsi="Bookman Old Style"/>
        </w:rPr>
        <w:t>1.4. recovery and rehabilitation?</w:t>
      </w:r>
    </w:p>
    <w:bookmarkEnd w:id="3"/>
    <w:p w14:paraId="5A025771" w14:textId="0270216A" w:rsidR="0000029E" w:rsidRDefault="00CF41C3" w:rsidP="00655F09">
      <w:pPr>
        <w:pStyle w:val="NoSpacing"/>
        <w:ind w:firstLine="720"/>
        <w:jc w:val="both"/>
        <w:rPr>
          <w:rFonts w:ascii="Bookman Old Style" w:hAnsi="Bookman Old Style"/>
        </w:rPr>
      </w:pPr>
      <w:r>
        <w:rPr>
          <w:rFonts w:ascii="Bookman Old Style" w:hAnsi="Bookman Old Style"/>
        </w:rPr>
        <w:t>2</w:t>
      </w:r>
      <w:r w:rsidR="0000029E">
        <w:rPr>
          <w:rFonts w:ascii="Bookman Old Style" w:hAnsi="Bookman Old Style"/>
        </w:rPr>
        <w:t xml:space="preserve">. Is there a significant difference on the </w:t>
      </w:r>
      <w:r w:rsidR="00846C38">
        <w:rPr>
          <w:rFonts w:ascii="Bookman Old Style" w:hAnsi="Bookman Old Style"/>
        </w:rPr>
        <w:t>extent of the S</w:t>
      </w:r>
      <w:r w:rsidR="00846C38" w:rsidRPr="00421C2B">
        <w:rPr>
          <w:rFonts w:ascii="Bookman Old Style" w:hAnsi="Bookman Old Style"/>
        </w:rPr>
        <w:t xml:space="preserve">DRRM compliance </w:t>
      </w:r>
      <w:r w:rsidR="00846C38">
        <w:rPr>
          <w:rFonts w:ascii="Bookman Old Style" w:hAnsi="Bookman Old Style"/>
        </w:rPr>
        <w:t>when the teacher-respondents are grouped according to type of school?</w:t>
      </w:r>
    </w:p>
    <w:p w14:paraId="75C19972" w14:textId="050B145D" w:rsidR="0000029E" w:rsidRDefault="00CF41C3" w:rsidP="00655F09">
      <w:pPr>
        <w:pStyle w:val="NoSpacing"/>
        <w:ind w:firstLine="720"/>
        <w:jc w:val="both"/>
        <w:rPr>
          <w:rFonts w:ascii="Bookman Old Style" w:hAnsi="Bookman Old Style"/>
        </w:rPr>
      </w:pPr>
      <w:r>
        <w:rPr>
          <w:rFonts w:ascii="Bookman Old Style" w:hAnsi="Bookman Old Style"/>
        </w:rPr>
        <w:t>3</w:t>
      </w:r>
      <w:r w:rsidR="0000029E">
        <w:rPr>
          <w:rFonts w:ascii="Bookman Old Style" w:hAnsi="Bookman Old Style"/>
        </w:rPr>
        <w:t>. What are the challenges experienced by the teachers in the implementation of the SDRRM programs?</w:t>
      </w:r>
    </w:p>
    <w:p w14:paraId="60D70B2F" w14:textId="74EBC3D9" w:rsidR="0000029E" w:rsidRDefault="00CF41C3" w:rsidP="00655F09">
      <w:pPr>
        <w:pStyle w:val="NoSpacing"/>
        <w:ind w:firstLine="720"/>
        <w:jc w:val="both"/>
        <w:rPr>
          <w:rFonts w:ascii="Bookman Old Style" w:hAnsi="Bookman Old Style"/>
        </w:rPr>
      </w:pPr>
      <w:r>
        <w:rPr>
          <w:rFonts w:ascii="Bookman Old Style" w:hAnsi="Bookman Old Style"/>
        </w:rPr>
        <w:t>4</w:t>
      </w:r>
      <w:r w:rsidR="0000029E">
        <w:rPr>
          <w:rFonts w:ascii="Bookman Old Style" w:hAnsi="Bookman Old Style"/>
        </w:rPr>
        <w:t xml:space="preserve">. What are the suggestions </w:t>
      </w:r>
      <w:r w:rsidR="00846C38">
        <w:rPr>
          <w:rFonts w:ascii="Bookman Old Style" w:hAnsi="Bookman Old Style"/>
        </w:rPr>
        <w:t>of the teacher-respondents to further improve the implementation of SDRRM program?</w:t>
      </w:r>
    </w:p>
    <w:p w14:paraId="31A802BB" w14:textId="77777777" w:rsidR="000C7110" w:rsidRDefault="000C7110" w:rsidP="00655F09">
      <w:pPr>
        <w:pStyle w:val="NoSpacing"/>
        <w:jc w:val="both"/>
        <w:rPr>
          <w:rFonts w:ascii="Bookman Old Style" w:hAnsi="Bookman Old Style"/>
          <w:b/>
          <w:bCs/>
        </w:rPr>
      </w:pPr>
    </w:p>
    <w:p w14:paraId="55618E6E" w14:textId="335A7E32" w:rsidR="00295BC4" w:rsidRPr="000C7110" w:rsidRDefault="00295BC4" w:rsidP="00655F09">
      <w:pPr>
        <w:pStyle w:val="NoSpacing"/>
        <w:jc w:val="both"/>
        <w:rPr>
          <w:rFonts w:ascii="Bookman Old Style" w:hAnsi="Bookman Old Style"/>
          <w:b/>
          <w:bCs/>
          <w:sz w:val="26"/>
          <w:szCs w:val="26"/>
        </w:rPr>
      </w:pPr>
      <w:r w:rsidRPr="000C7110">
        <w:rPr>
          <w:rFonts w:ascii="Bookman Old Style" w:hAnsi="Bookman Old Style"/>
          <w:b/>
          <w:bCs/>
          <w:sz w:val="26"/>
          <w:szCs w:val="26"/>
        </w:rPr>
        <w:t>Research Methodology</w:t>
      </w:r>
    </w:p>
    <w:p w14:paraId="568DEBA5" w14:textId="3430E0E1" w:rsidR="00295BC4" w:rsidRPr="004952FE" w:rsidRDefault="00295BC4" w:rsidP="00655F09">
      <w:pPr>
        <w:pStyle w:val="NoSpacing"/>
        <w:jc w:val="both"/>
        <w:rPr>
          <w:rFonts w:ascii="Bookman Old Style" w:hAnsi="Bookman Old Style"/>
          <w:b/>
          <w:bCs/>
        </w:rPr>
      </w:pPr>
      <w:r>
        <w:rPr>
          <w:rFonts w:ascii="Bookman Old Style" w:hAnsi="Bookman Old Style"/>
        </w:rPr>
        <w:tab/>
      </w:r>
      <w:r w:rsidRPr="004952FE">
        <w:rPr>
          <w:rFonts w:ascii="Bookman Old Style" w:hAnsi="Bookman Old Style"/>
          <w:b/>
          <w:bCs/>
        </w:rPr>
        <w:t xml:space="preserve">a. Sampling </w:t>
      </w:r>
    </w:p>
    <w:p w14:paraId="05C787E8" w14:textId="77777777" w:rsidR="004952FE" w:rsidRDefault="00295BC4" w:rsidP="00655F09">
      <w:pPr>
        <w:pStyle w:val="NoSpacing"/>
        <w:jc w:val="both"/>
        <w:rPr>
          <w:rFonts w:ascii="Bookman Old Style" w:hAnsi="Bookman Old Style"/>
        </w:rPr>
      </w:pPr>
      <w:r>
        <w:rPr>
          <w:rFonts w:ascii="Bookman Old Style" w:hAnsi="Bookman Old Style"/>
        </w:rPr>
        <w:tab/>
      </w:r>
      <w:r w:rsidR="004952FE">
        <w:rPr>
          <w:rFonts w:ascii="Bookman Old Style" w:hAnsi="Bookman Old Style"/>
        </w:rPr>
        <w:t xml:space="preserve">Fifty (50) teachers from public elementary and secondary schools in Teresa Sub-office served as the respondents of this research. They were chosen purposively by the researchers since they know that they could provide necessary data for to answer the given research problems. </w:t>
      </w:r>
      <w:r w:rsidR="004952FE" w:rsidRPr="004952FE">
        <w:rPr>
          <w:rFonts w:ascii="Bookman Old Style" w:hAnsi="Bookman Old Style"/>
        </w:rPr>
        <w:t>Purposive sampling is a non-probability method for obtaining a sample where researchers use their expertise to choose specific participants that will help the study meet its goals. These subjects have characteristics that the researchers need to evaluate their research question (Frost, 2023).</w:t>
      </w:r>
      <w:r w:rsidR="004952FE">
        <w:rPr>
          <w:rFonts w:ascii="Bookman Old Style" w:hAnsi="Bookman Old Style"/>
        </w:rPr>
        <w:t xml:space="preserve"> Likewise, these teachers are part of the SDRRM core team in their respective schools. </w:t>
      </w:r>
    </w:p>
    <w:p w14:paraId="5BA71DE4" w14:textId="5CF56349" w:rsidR="004952FE" w:rsidRPr="00EF4131" w:rsidRDefault="004952FE" w:rsidP="00831112">
      <w:pPr>
        <w:pStyle w:val="NoSpacing"/>
        <w:jc w:val="both"/>
        <w:rPr>
          <w:rFonts w:ascii="Bookman Old Style" w:hAnsi="Bookman Old Style"/>
          <w:b/>
          <w:bCs/>
        </w:rPr>
      </w:pPr>
      <w:r>
        <w:rPr>
          <w:rFonts w:ascii="Bookman Old Style" w:hAnsi="Bookman Old Style"/>
        </w:rPr>
        <w:tab/>
      </w:r>
      <w:r w:rsidR="00EF4131" w:rsidRPr="00EF4131">
        <w:rPr>
          <w:rFonts w:ascii="Bookman Old Style" w:hAnsi="Bookman Old Style"/>
          <w:b/>
          <w:bCs/>
        </w:rPr>
        <w:t xml:space="preserve">b. Data Collection </w:t>
      </w:r>
    </w:p>
    <w:p w14:paraId="5A868F87" w14:textId="15106FBF" w:rsidR="00EF4131" w:rsidRPr="00EF4131" w:rsidRDefault="00EF4131" w:rsidP="00655F09">
      <w:pPr>
        <w:pStyle w:val="NoSpacing"/>
        <w:jc w:val="both"/>
        <w:rPr>
          <w:rFonts w:ascii="Bookman Old Style" w:hAnsi="Bookman Old Style"/>
        </w:rPr>
      </w:pPr>
      <w:r>
        <w:rPr>
          <w:rFonts w:ascii="Bookman Old Style" w:hAnsi="Bookman Old Style"/>
        </w:rPr>
        <w:tab/>
      </w:r>
      <w:r w:rsidRPr="00EF4131">
        <w:rPr>
          <w:rFonts w:ascii="Bookman Old Style" w:hAnsi="Bookman Old Style"/>
        </w:rPr>
        <w:t>This study utilize</w:t>
      </w:r>
      <w:r>
        <w:rPr>
          <w:rFonts w:ascii="Bookman Old Style" w:hAnsi="Bookman Old Style"/>
        </w:rPr>
        <w:t>d</w:t>
      </w:r>
      <w:r w:rsidRPr="00EF4131">
        <w:rPr>
          <w:rFonts w:ascii="Bookman Old Style" w:hAnsi="Bookman Old Style"/>
        </w:rPr>
        <w:t xml:space="preserve"> descriptive method of research to determine the </w:t>
      </w:r>
      <w:r>
        <w:rPr>
          <w:rFonts w:ascii="Bookman Old Style" w:hAnsi="Bookman Old Style"/>
        </w:rPr>
        <w:t xml:space="preserve">extent of implementation and compliance to SDRRM </w:t>
      </w:r>
      <w:r w:rsidRPr="00EF4131">
        <w:rPr>
          <w:rFonts w:ascii="Bookman Old Style" w:hAnsi="Bookman Old Style"/>
        </w:rPr>
        <w:t>programs</w:t>
      </w:r>
      <w:r>
        <w:rPr>
          <w:rFonts w:ascii="Bookman Old Style" w:hAnsi="Bookman Old Style"/>
        </w:rPr>
        <w:t xml:space="preserve"> of schools </w:t>
      </w:r>
      <w:r w:rsidRPr="00EF4131">
        <w:rPr>
          <w:rFonts w:ascii="Bookman Old Style" w:hAnsi="Bookman Old Style"/>
        </w:rPr>
        <w:t xml:space="preserve">in Teresa Sub-office. Bhat (2022) explained that descriptive research is a research method describing the characteristics of the population or phenomenon studied. In other words, it describes the research subject without covering why it happens. Descriptive method is applicable in this </w:t>
      </w:r>
      <w:r w:rsidRPr="00EF4131">
        <w:rPr>
          <w:rFonts w:ascii="Bookman Old Style" w:hAnsi="Bookman Old Style"/>
        </w:rPr>
        <w:lastRenderedPageBreak/>
        <w:t>research since it primarily aim</w:t>
      </w:r>
      <w:r>
        <w:rPr>
          <w:rFonts w:ascii="Bookman Old Style" w:hAnsi="Bookman Old Style"/>
        </w:rPr>
        <w:t>ed</w:t>
      </w:r>
      <w:r w:rsidRPr="00EF4131">
        <w:rPr>
          <w:rFonts w:ascii="Bookman Old Style" w:hAnsi="Bookman Old Style"/>
        </w:rPr>
        <w:t xml:space="preserve"> to assess </w:t>
      </w:r>
      <w:r>
        <w:rPr>
          <w:rFonts w:ascii="Bookman Old Style" w:hAnsi="Bookman Old Style"/>
        </w:rPr>
        <w:t>the implementation of SDRRM in the district</w:t>
      </w:r>
      <w:r w:rsidRPr="00EF4131">
        <w:rPr>
          <w:rFonts w:ascii="Bookman Old Style" w:hAnsi="Bookman Old Style"/>
        </w:rPr>
        <w:t>.</w:t>
      </w:r>
    </w:p>
    <w:p w14:paraId="773D204E" w14:textId="7EBAF5EE" w:rsidR="00EF4131" w:rsidRDefault="00EF4131" w:rsidP="00655F09">
      <w:pPr>
        <w:pStyle w:val="NoSpacing"/>
        <w:ind w:firstLine="720"/>
        <w:jc w:val="both"/>
        <w:rPr>
          <w:rFonts w:ascii="Bookman Old Style" w:hAnsi="Bookman Old Style"/>
        </w:rPr>
      </w:pPr>
      <w:r>
        <w:rPr>
          <w:rFonts w:ascii="Bookman Old Style" w:hAnsi="Bookman Old Style"/>
        </w:rPr>
        <w:t>An adapted</w:t>
      </w:r>
      <w:r w:rsidRPr="00EF4131">
        <w:rPr>
          <w:rFonts w:ascii="Bookman Old Style" w:hAnsi="Bookman Old Style"/>
        </w:rPr>
        <w:t xml:space="preserve"> survey questionnaire </w:t>
      </w:r>
      <w:r w:rsidR="00831112">
        <w:rPr>
          <w:rFonts w:ascii="Bookman Old Style" w:hAnsi="Bookman Old Style"/>
        </w:rPr>
        <w:t xml:space="preserve">from the study of </w:t>
      </w:r>
      <w:proofErr w:type="spellStart"/>
      <w:r w:rsidR="00831112">
        <w:rPr>
          <w:rFonts w:ascii="Bookman Old Style" w:hAnsi="Bookman Old Style"/>
        </w:rPr>
        <w:t>Alarte</w:t>
      </w:r>
      <w:proofErr w:type="spellEnd"/>
      <w:r w:rsidR="00831112">
        <w:rPr>
          <w:rFonts w:ascii="Bookman Old Style" w:hAnsi="Bookman Old Style"/>
        </w:rPr>
        <w:t xml:space="preserve"> (2024) </w:t>
      </w:r>
      <w:r w:rsidRPr="00EF4131">
        <w:rPr>
          <w:rFonts w:ascii="Bookman Old Style" w:hAnsi="Bookman Old Style"/>
        </w:rPr>
        <w:t>serve</w:t>
      </w:r>
      <w:r>
        <w:rPr>
          <w:rFonts w:ascii="Bookman Old Style" w:hAnsi="Bookman Old Style"/>
        </w:rPr>
        <w:t>d</w:t>
      </w:r>
      <w:r w:rsidRPr="00EF4131">
        <w:rPr>
          <w:rFonts w:ascii="Bookman Old Style" w:hAnsi="Bookman Old Style"/>
        </w:rPr>
        <w:t xml:space="preserve"> as the main instrument in gathering the needed data to answer the research questions. This </w:t>
      </w:r>
      <w:r>
        <w:rPr>
          <w:rFonts w:ascii="Bookman Old Style" w:hAnsi="Bookman Old Style"/>
        </w:rPr>
        <w:t>was</w:t>
      </w:r>
      <w:r w:rsidRPr="00EF4131">
        <w:rPr>
          <w:rFonts w:ascii="Bookman Old Style" w:hAnsi="Bookman Old Style"/>
        </w:rPr>
        <w:t xml:space="preserve"> used to determine </w:t>
      </w:r>
      <w:r>
        <w:rPr>
          <w:rFonts w:ascii="Bookman Old Style" w:hAnsi="Bookman Old Style"/>
        </w:rPr>
        <w:t xml:space="preserve">the extent of implementation of SDRRM in terms of </w:t>
      </w:r>
      <w:bookmarkStart w:id="4" w:name="_Hlk177395690"/>
      <w:r w:rsidRPr="00EF4131">
        <w:rPr>
          <w:rFonts w:ascii="Bookman Old Style" w:hAnsi="Bookman Old Style"/>
        </w:rPr>
        <w:t>prevention and mitigation</w:t>
      </w:r>
      <w:r>
        <w:rPr>
          <w:rFonts w:ascii="Bookman Old Style" w:hAnsi="Bookman Old Style"/>
        </w:rPr>
        <w:t>,</w:t>
      </w:r>
      <w:r w:rsidRPr="00EF4131">
        <w:rPr>
          <w:rFonts w:ascii="Bookman Old Style" w:hAnsi="Bookman Old Style"/>
        </w:rPr>
        <w:t xml:space="preserve"> preparedness</w:t>
      </w:r>
      <w:r>
        <w:rPr>
          <w:rFonts w:ascii="Bookman Old Style" w:hAnsi="Bookman Old Style"/>
        </w:rPr>
        <w:t xml:space="preserve">, </w:t>
      </w:r>
      <w:r w:rsidRPr="00EF4131">
        <w:rPr>
          <w:rFonts w:ascii="Bookman Old Style" w:hAnsi="Bookman Old Style"/>
        </w:rPr>
        <w:t>response</w:t>
      </w:r>
      <w:r>
        <w:rPr>
          <w:rFonts w:ascii="Bookman Old Style" w:hAnsi="Bookman Old Style"/>
        </w:rPr>
        <w:t>,</w:t>
      </w:r>
      <w:r w:rsidRPr="00EF4131">
        <w:rPr>
          <w:rFonts w:ascii="Bookman Old Style" w:hAnsi="Bookman Old Style"/>
        </w:rPr>
        <w:t xml:space="preserve"> and</w:t>
      </w:r>
      <w:r>
        <w:rPr>
          <w:rFonts w:ascii="Bookman Old Style" w:hAnsi="Bookman Old Style"/>
        </w:rPr>
        <w:t xml:space="preserve"> </w:t>
      </w:r>
      <w:r w:rsidRPr="00EF4131">
        <w:rPr>
          <w:rFonts w:ascii="Bookman Old Style" w:hAnsi="Bookman Old Style"/>
        </w:rPr>
        <w:t>recovery and rehabilitation</w:t>
      </w:r>
      <w:bookmarkEnd w:id="4"/>
      <w:r w:rsidR="007D18A8">
        <w:rPr>
          <w:rFonts w:ascii="Bookman Old Style" w:hAnsi="Bookman Old Style"/>
        </w:rPr>
        <w:t>.</w:t>
      </w:r>
      <w:r w:rsidR="008A0EA1">
        <w:rPr>
          <w:rFonts w:ascii="Bookman Old Style" w:hAnsi="Bookman Old Style"/>
        </w:rPr>
        <w:t xml:space="preserve"> More so, it was used to identify the challenges experienced by the teachers and their suggestions to further improve the implementation of SDRRM program.</w:t>
      </w:r>
      <w:r w:rsidR="00173D8D">
        <w:rPr>
          <w:rFonts w:ascii="Bookman Old Style" w:hAnsi="Bookman Old Style"/>
        </w:rPr>
        <w:t xml:space="preserve"> </w:t>
      </w:r>
      <w:r w:rsidR="00173D8D" w:rsidRPr="00173D8D">
        <w:rPr>
          <w:rFonts w:ascii="Bookman Old Style" w:hAnsi="Bookman Old Style"/>
        </w:rPr>
        <w:t>The author</w:t>
      </w:r>
      <w:r w:rsidR="00E40E1A">
        <w:rPr>
          <w:rFonts w:ascii="Bookman Old Style" w:hAnsi="Bookman Old Style"/>
        </w:rPr>
        <w:t>s</w:t>
      </w:r>
      <w:r w:rsidR="00173D8D" w:rsidRPr="00173D8D">
        <w:rPr>
          <w:rFonts w:ascii="Bookman Old Style" w:hAnsi="Bookman Old Style"/>
        </w:rPr>
        <w:t xml:space="preserve"> ha</w:t>
      </w:r>
      <w:r w:rsidR="00E40E1A">
        <w:rPr>
          <w:rFonts w:ascii="Bookman Old Style" w:hAnsi="Bookman Old Style"/>
        </w:rPr>
        <w:t>d</w:t>
      </w:r>
      <w:r w:rsidR="00173D8D" w:rsidRPr="00173D8D">
        <w:rPr>
          <w:rFonts w:ascii="Bookman Old Style" w:hAnsi="Bookman Old Style"/>
        </w:rPr>
        <w:t xml:space="preserve"> made minor adjustments to optimize its relevance for the</w:t>
      </w:r>
      <w:r w:rsidR="00173D8D">
        <w:rPr>
          <w:rFonts w:ascii="Bookman Old Style" w:hAnsi="Bookman Old Style"/>
        </w:rPr>
        <w:t xml:space="preserve"> </w:t>
      </w:r>
      <w:r w:rsidR="00173D8D" w:rsidRPr="00173D8D">
        <w:rPr>
          <w:rFonts w:ascii="Bookman Old Style" w:hAnsi="Bookman Old Style"/>
        </w:rPr>
        <w:t>study's objectives.</w:t>
      </w:r>
      <w:r w:rsidR="00173D8D">
        <w:rPr>
          <w:rFonts w:ascii="Bookman Old Style" w:hAnsi="Bookman Old Style"/>
        </w:rPr>
        <w:t xml:space="preserve"> </w:t>
      </w:r>
      <w:r w:rsidR="00173D8D" w:rsidRPr="00173D8D">
        <w:rPr>
          <w:rFonts w:ascii="Bookman Old Style" w:hAnsi="Bookman Old Style"/>
        </w:rPr>
        <w:t>It was validated by three (3)</w:t>
      </w:r>
      <w:r w:rsidR="00173D8D">
        <w:rPr>
          <w:rFonts w:ascii="Bookman Old Style" w:hAnsi="Bookman Old Style"/>
        </w:rPr>
        <w:t xml:space="preserve"> </w:t>
      </w:r>
      <w:r w:rsidR="00173D8D" w:rsidRPr="00173D8D">
        <w:rPr>
          <w:rFonts w:ascii="Bookman Old Style" w:hAnsi="Bookman Old Style"/>
        </w:rPr>
        <w:t>experts</w:t>
      </w:r>
      <w:r w:rsidR="00173D8D">
        <w:rPr>
          <w:rFonts w:ascii="Bookman Old Style" w:hAnsi="Bookman Old Style"/>
        </w:rPr>
        <w:t>.</w:t>
      </w:r>
    </w:p>
    <w:p w14:paraId="76888B29" w14:textId="31A5422F" w:rsidR="00E177F8" w:rsidRPr="00F91074" w:rsidRDefault="00E177F8" w:rsidP="00655F09">
      <w:pPr>
        <w:ind w:firstLine="720"/>
        <w:jc w:val="both"/>
        <w:rPr>
          <w:rFonts w:ascii="Bookman Old Style" w:eastAsia="Bookman Old Style" w:hAnsi="Bookman Old Style" w:cs="Bookman Old Style"/>
          <w:bCs/>
        </w:rPr>
      </w:pPr>
      <w:r w:rsidRPr="00F91074">
        <w:rPr>
          <w:rFonts w:ascii="Bookman Old Style" w:eastAsia="Bookman Old Style" w:hAnsi="Bookman Old Style" w:cs="Bookman Old Style"/>
          <w:bCs/>
        </w:rPr>
        <w:t xml:space="preserve">The following </w:t>
      </w:r>
      <w:r w:rsidR="00D423A5" w:rsidRPr="00F91074">
        <w:rPr>
          <w:rFonts w:ascii="Bookman Old Style" w:eastAsia="Bookman Old Style" w:hAnsi="Bookman Old Style" w:cs="Bookman Old Style"/>
          <w:bCs/>
        </w:rPr>
        <w:t>4</w:t>
      </w:r>
      <w:r w:rsidRPr="00F91074">
        <w:rPr>
          <w:rFonts w:ascii="Bookman Old Style" w:eastAsia="Bookman Old Style" w:hAnsi="Bookman Old Style" w:cs="Bookman Old Style"/>
          <w:bCs/>
        </w:rPr>
        <w:t xml:space="preserve">-point Likert scale </w:t>
      </w:r>
      <w:r w:rsidR="00D423A5" w:rsidRPr="00F91074">
        <w:rPr>
          <w:rFonts w:ascii="Bookman Old Style" w:eastAsia="Bookman Old Style" w:hAnsi="Bookman Old Style" w:cs="Bookman Old Style"/>
          <w:bCs/>
        </w:rPr>
        <w:t xml:space="preserve">was </w:t>
      </w:r>
      <w:r w:rsidRPr="00F91074">
        <w:rPr>
          <w:rFonts w:ascii="Bookman Old Style" w:eastAsia="Bookman Old Style" w:hAnsi="Bookman Old Style" w:cs="Bookman Old Style"/>
          <w:bCs/>
        </w:rPr>
        <w:t>used to analyze the evaluation of the SPAs on their journalistic competence.</w:t>
      </w:r>
    </w:p>
    <w:tbl>
      <w:tblPr>
        <w:tblStyle w:val="TableGrid"/>
        <w:tblpPr w:leftFromText="180" w:rightFromText="180" w:bottomFromText="200" w:vertAnchor="text" w:horzAnchor="margin" w:tblpXSpec="center" w:tblpY="137"/>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26"/>
        <w:gridCol w:w="2668"/>
        <w:gridCol w:w="3561"/>
      </w:tblGrid>
      <w:tr w:rsidR="00E177F8" w:rsidRPr="000C7110" w14:paraId="518756D3" w14:textId="77777777" w:rsidTr="000C7110">
        <w:trPr>
          <w:trHeight w:val="143"/>
        </w:trPr>
        <w:tc>
          <w:tcPr>
            <w:tcW w:w="0" w:type="auto"/>
            <w:shd w:val="clear" w:color="auto" w:fill="FFFFFF" w:themeFill="background1"/>
            <w:hideMark/>
          </w:tcPr>
          <w:p w14:paraId="6F4F885F" w14:textId="77777777" w:rsidR="00E177F8" w:rsidRPr="000C7110" w:rsidRDefault="00E177F8" w:rsidP="00655F09">
            <w:pPr>
              <w:pStyle w:val="NoSpacing"/>
              <w:jc w:val="center"/>
              <w:rPr>
                <w:rFonts w:ascii="Bookman Old Style" w:hAnsi="Bookman Old Style" w:cs="Times New Roman"/>
                <w:b/>
                <w:bCs/>
                <w:sz w:val="18"/>
                <w:szCs w:val="18"/>
              </w:rPr>
            </w:pPr>
            <w:r w:rsidRPr="000C7110">
              <w:rPr>
                <w:rFonts w:ascii="Bookman Old Style" w:hAnsi="Bookman Old Style" w:cs="Times New Roman"/>
                <w:b/>
                <w:bCs/>
                <w:sz w:val="18"/>
                <w:szCs w:val="18"/>
              </w:rPr>
              <w:t>Scale</w:t>
            </w:r>
          </w:p>
        </w:tc>
        <w:tc>
          <w:tcPr>
            <w:tcW w:w="0" w:type="auto"/>
            <w:shd w:val="clear" w:color="auto" w:fill="FFFFFF" w:themeFill="background1"/>
            <w:hideMark/>
          </w:tcPr>
          <w:p w14:paraId="592F94AE" w14:textId="77777777" w:rsidR="00E177F8" w:rsidRPr="000C7110" w:rsidRDefault="00E177F8" w:rsidP="00655F09">
            <w:pPr>
              <w:pStyle w:val="NoSpacing"/>
              <w:jc w:val="center"/>
              <w:rPr>
                <w:rFonts w:ascii="Bookman Old Style" w:hAnsi="Bookman Old Style" w:cs="Times New Roman"/>
                <w:b/>
                <w:bCs/>
                <w:sz w:val="18"/>
                <w:szCs w:val="18"/>
              </w:rPr>
            </w:pPr>
            <w:r w:rsidRPr="000C7110">
              <w:rPr>
                <w:rFonts w:ascii="Bookman Old Style" w:hAnsi="Bookman Old Style" w:cs="Times New Roman"/>
                <w:b/>
                <w:bCs/>
                <w:sz w:val="18"/>
                <w:szCs w:val="18"/>
              </w:rPr>
              <w:t>Range</w:t>
            </w:r>
          </w:p>
        </w:tc>
        <w:tc>
          <w:tcPr>
            <w:tcW w:w="3561" w:type="dxa"/>
            <w:shd w:val="clear" w:color="auto" w:fill="FFFFFF" w:themeFill="background1"/>
            <w:hideMark/>
          </w:tcPr>
          <w:p w14:paraId="1167ADE8" w14:textId="77777777" w:rsidR="00E177F8" w:rsidRPr="000C7110" w:rsidRDefault="00E177F8" w:rsidP="00655F09">
            <w:pPr>
              <w:pStyle w:val="NoSpacing"/>
              <w:jc w:val="center"/>
              <w:rPr>
                <w:rFonts w:ascii="Bookman Old Style" w:hAnsi="Bookman Old Style" w:cs="Times New Roman"/>
                <w:b/>
                <w:bCs/>
                <w:sz w:val="18"/>
                <w:szCs w:val="18"/>
              </w:rPr>
            </w:pPr>
            <w:r w:rsidRPr="000C7110">
              <w:rPr>
                <w:rFonts w:ascii="Bookman Old Style" w:hAnsi="Bookman Old Style" w:cs="Times New Roman"/>
                <w:b/>
                <w:bCs/>
                <w:sz w:val="18"/>
                <w:szCs w:val="18"/>
              </w:rPr>
              <w:t>Verbal Interpretation</w:t>
            </w:r>
          </w:p>
        </w:tc>
      </w:tr>
      <w:tr w:rsidR="00E177F8" w:rsidRPr="000C7110" w14:paraId="271EF40F" w14:textId="77777777" w:rsidTr="00171A79">
        <w:trPr>
          <w:trHeight w:val="155"/>
        </w:trPr>
        <w:tc>
          <w:tcPr>
            <w:tcW w:w="0" w:type="auto"/>
            <w:shd w:val="clear" w:color="auto" w:fill="FFFFFF" w:themeFill="background1"/>
          </w:tcPr>
          <w:p w14:paraId="45275C07" w14:textId="77777777"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4</w:t>
            </w:r>
          </w:p>
        </w:tc>
        <w:tc>
          <w:tcPr>
            <w:tcW w:w="0" w:type="auto"/>
            <w:shd w:val="clear" w:color="auto" w:fill="FFFFFF" w:themeFill="background1"/>
          </w:tcPr>
          <w:p w14:paraId="120257B4" w14:textId="7E34F1B3"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3.</w:t>
            </w:r>
            <w:r w:rsidR="003565E4" w:rsidRPr="000C7110">
              <w:rPr>
                <w:rFonts w:ascii="Bookman Old Style" w:hAnsi="Bookman Old Style" w:cs="Times New Roman"/>
                <w:sz w:val="18"/>
                <w:szCs w:val="18"/>
              </w:rPr>
              <w:t>25</w:t>
            </w:r>
            <w:r w:rsidRPr="000C7110">
              <w:rPr>
                <w:rFonts w:ascii="Bookman Old Style" w:hAnsi="Bookman Old Style" w:cs="Times New Roman"/>
                <w:sz w:val="18"/>
                <w:szCs w:val="18"/>
              </w:rPr>
              <w:t xml:space="preserve"> - 4.</w:t>
            </w:r>
            <w:r w:rsidR="003565E4" w:rsidRPr="000C7110">
              <w:rPr>
                <w:rFonts w:ascii="Bookman Old Style" w:hAnsi="Bookman Old Style" w:cs="Times New Roman"/>
                <w:sz w:val="18"/>
                <w:szCs w:val="18"/>
              </w:rPr>
              <w:t>0</w:t>
            </w:r>
            <w:r w:rsidRPr="000C7110">
              <w:rPr>
                <w:rFonts w:ascii="Bookman Old Style" w:hAnsi="Bookman Old Style" w:cs="Times New Roman"/>
                <w:sz w:val="18"/>
                <w:szCs w:val="18"/>
              </w:rPr>
              <w:t>0</w:t>
            </w:r>
          </w:p>
        </w:tc>
        <w:tc>
          <w:tcPr>
            <w:tcW w:w="3561" w:type="dxa"/>
            <w:shd w:val="clear" w:color="auto" w:fill="FFFFFF" w:themeFill="background1"/>
          </w:tcPr>
          <w:p w14:paraId="7EEB6216" w14:textId="21A44E07" w:rsidR="00E177F8" w:rsidRPr="000C7110" w:rsidRDefault="003565E4"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 xml:space="preserve">Strongly </w:t>
            </w:r>
            <w:r w:rsidR="00E177F8" w:rsidRPr="000C7110">
              <w:rPr>
                <w:rFonts w:ascii="Bookman Old Style" w:hAnsi="Bookman Old Style" w:cs="Times New Roman"/>
                <w:sz w:val="18"/>
                <w:szCs w:val="18"/>
              </w:rPr>
              <w:t>Agree</w:t>
            </w:r>
            <w:r w:rsidRPr="000C7110">
              <w:rPr>
                <w:rFonts w:ascii="Bookman Old Style" w:hAnsi="Bookman Old Style" w:cs="Times New Roman"/>
                <w:sz w:val="18"/>
                <w:szCs w:val="18"/>
              </w:rPr>
              <w:t xml:space="preserve"> (SA)</w:t>
            </w:r>
          </w:p>
        </w:tc>
      </w:tr>
      <w:tr w:rsidR="00E177F8" w:rsidRPr="000C7110" w14:paraId="58A7FEC8" w14:textId="77777777" w:rsidTr="000C7110">
        <w:trPr>
          <w:trHeight w:val="109"/>
        </w:trPr>
        <w:tc>
          <w:tcPr>
            <w:tcW w:w="0" w:type="auto"/>
            <w:shd w:val="clear" w:color="auto" w:fill="FFFFFF" w:themeFill="background1"/>
            <w:hideMark/>
          </w:tcPr>
          <w:p w14:paraId="6985A5E9" w14:textId="77777777"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3</w:t>
            </w:r>
          </w:p>
        </w:tc>
        <w:tc>
          <w:tcPr>
            <w:tcW w:w="0" w:type="auto"/>
            <w:shd w:val="clear" w:color="auto" w:fill="FFFFFF" w:themeFill="background1"/>
            <w:hideMark/>
          </w:tcPr>
          <w:p w14:paraId="473AB9E7" w14:textId="66ABDCE4"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2.5</w:t>
            </w:r>
            <w:r w:rsidR="003565E4" w:rsidRPr="000C7110">
              <w:rPr>
                <w:rFonts w:ascii="Bookman Old Style" w:hAnsi="Bookman Old Style" w:cs="Times New Roman"/>
                <w:sz w:val="18"/>
                <w:szCs w:val="18"/>
              </w:rPr>
              <w:t>0</w:t>
            </w:r>
            <w:r w:rsidRPr="000C7110">
              <w:rPr>
                <w:rFonts w:ascii="Bookman Old Style" w:hAnsi="Bookman Old Style" w:cs="Times New Roman"/>
                <w:sz w:val="18"/>
                <w:szCs w:val="18"/>
              </w:rPr>
              <w:t xml:space="preserve"> - 3.</w:t>
            </w:r>
            <w:r w:rsidR="003565E4" w:rsidRPr="000C7110">
              <w:rPr>
                <w:rFonts w:ascii="Bookman Old Style" w:hAnsi="Bookman Old Style" w:cs="Times New Roman"/>
                <w:sz w:val="18"/>
                <w:szCs w:val="18"/>
              </w:rPr>
              <w:t>24</w:t>
            </w:r>
          </w:p>
        </w:tc>
        <w:tc>
          <w:tcPr>
            <w:tcW w:w="3561" w:type="dxa"/>
            <w:shd w:val="clear" w:color="auto" w:fill="FFFFFF" w:themeFill="background1"/>
          </w:tcPr>
          <w:p w14:paraId="32FAC017" w14:textId="4F885375" w:rsidR="00E177F8" w:rsidRPr="000C7110" w:rsidRDefault="003565E4"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Agree (A)</w:t>
            </w:r>
          </w:p>
        </w:tc>
      </w:tr>
      <w:tr w:rsidR="00E177F8" w:rsidRPr="000C7110" w14:paraId="4B37CA8B" w14:textId="77777777" w:rsidTr="000C7110">
        <w:trPr>
          <w:trHeight w:val="60"/>
        </w:trPr>
        <w:tc>
          <w:tcPr>
            <w:tcW w:w="0" w:type="auto"/>
            <w:shd w:val="clear" w:color="auto" w:fill="FFFFFF" w:themeFill="background1"/>
            <w:hideMark/>
          </w:tcPr>
          <w:p w14:paraId="3FE622FC" w14:textId="77777777"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2</w:t>
            </w:r>
          </w:p>
        </w:tc>
        <w:tc>
          <w:tcPr>
            <w:tcW w:w="0" w:type="auto"/>
            <w:shd w:val="clear" w:color="auto" w:fill="FFFFFF" w:themeFill="background1"/>
            <w:hideMark/>
          </w:tcPr>
          <w:p w14:paraId="7AD8FFB3" w14:textId="3E9CDD9E"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1.</w:t>
            </w:r>
            <w:r w:rsidR="003565E4" w:rsidRPr="000C7110">
              <w:rPr>
                <w:rFonts w:ascii="Bookman Old Style" w:hAnsi="Bookman Old Style" w:cs="Times New Roman"/>
                <w:sz w:val="18"/>
                <w:szCs w:val="18"/>
              </w:rPr>
              <w:t>75</w:t>
            </w:r>
            <w:r w:rsidRPr="000C7110">
              <w:rPr>
                <w:rFonts w:ascii="Bookman Old Style" w:hAnsi="Bookman Old Style" w:cs="Times New Roman"/>
                <w:sz w:val="18"/>
                <w:szCs w:val="18"/>
              </w:rPr>
              <w:t xml:space="preserve"> -</w:t>
            </w:r>
            <w:r w:rsidRPr="000C7110">
              <w:rPr>
                <w:rFonts w:ascii="Bookman Old Style" w:hAnsi="Bookman Old Style" w:cs="Times New Roman"/>
                <w:sz w:val="18"/>
                <w:szCs w:val="18"/>
              </w:rPr>
              <w:tab/>
              <w:t>2.</w:t>
            </w:r>
            <w:r w:rsidR="003565E4" w:rsidRPr="000C7110">
              <w:rPr>
                <w:rFonts w:ascii="Bookman Old Style" w:hAnsi="Bookman Old Style" w:cs="Times New Roman"/>
                <w:sz w:val="18"/>
                <w:szCs w:val="18"/>
              </w:rPr>
              <w:t>49</w:t>
            </w:r>
          </w:p>
        </w:tc>
        <w:tc>
          <w:tcPr>
            <w:tcW w:w="3561" w:type="dxa"/>
            <w:shd w:val="clear" w:color="auto" w:fill="FFFFFF" w:themeFill="background1"/>
          </w:tcPr>
          <w:p w14:paraId="71D67447" w14:textId="2FF19D7E"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Disagree</w:t>
            </w:r>
            <w:r w:rsidR="003565E4" w:rsidRPr="000C7110">
              <w:rPr>
                <w:rFonts w:ascii="Bookman Old Style" w:hAnsi="Bookman Old Style" w:cs="Times New Roman"/>
                <w:sz w:val="18"/>
                <w:szCs w:val="18"/>
              </w:rPr>
              <w:t xml:space="preserve"> (D)</w:t>
            </w:r>
          </w:p>
        </w:tc>
      </w:tr>
      <w:tr w:rsidR="00E177F8" w:rsidRPr="000C7110" w14:paraId="465F19B4" w14:textId="77777777" w:rsidTr="00171A79">
        <w:trPr>
          <w:trHeight w:val="267"/>
        </w:trPr>
        <w:tc>
          <w:tcPr>
            <w:tcW w:w="0" w:type="auto"/>
            <w:shd w:val="clear" w:color="auto" w:fill="FFFFFF" w:themeFill="background1"/>
            <w:hideMark/>
          </w:tcPr>
          <w:p w14:paraId="36620EFD" w14:textId="77777777"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1</w:t>
            </w:r>
          </w:p>
        </w:tc>
        <w:tc>
          <w:tcPr>
            <w:tcW w:w="0" w:type="auto"/>
            <w:shd w:val="clear" w:color="auto" w:fill="FFFFFF" w:themeFill="background1"/>
            <w:hideMark/>
          </w:tcPr>
          <w:p w14:paraId="6AE5C73D" w14:textId="54A3214E"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1.00 -1.</w:t>
            </w:r>
            <w:r w:rsidR="003565E4" w:rsidRPr="000C7110">
              <w:rPr>
                <w:rFonts w:ascii="Bookman Old Style" w:hAnsi="Bookman Old Style" w:cs="Times New Roman"/>
                <w:sz w:val="18"/>
                <w:szCs w:val="18"/>
              </w:rPr>
              <w:t>74</w:t>
            </w:r>
          </w:p>
        </w:tc>
        <w:tc>
          <w:tcPr>
            <w:tcW w:w="3561" w:type="dxa"/>
            <w:shd w:val="clear" w:color="auto" w:fill="FFFFFF" w:themeFill="background1"/>
          </w:tcPr>
          <w:p w14:paraId="0C196C5E" w14:textId="1EAFB3F0" w:rsidR="00E177F8" w:rsidRPr="000C7110" w:rsidRDefault="00E177F8" w:rsidP="00655F09">
            <w:pPr>
              <w:pStyle w:val="NoSpacing"/>
              <w:jc w:val="center"/>
              <w:rPr>
                <w:rFonts w:ascii="Bookman Old Style" w:hAnsi="Bookman Old Style" w:cs="Times New Roman"/>
                <w:sz w:val="18"/>
                <w:szCs w:val="18"/>
              </w:rPr>
            </w:pPr>
            <w:r w:rsidRPr="000C7110">
              <w:rPr>
                <w:rFonts w:ascii="Bookman Old Style" w:hAnsi="Bookman Old Style" w:cs="Times New Roman"/>
                <w:sz w:val="18"/>
                <w:szCs w:val="18"/>
              </w:rPr>
              <w:t>St</w:t>
            </w:r>
            <w:r w:rsidR="003565E4" w:rsidRPr="000C7110">
              <w:rPr>
                <w:rFonts w:ascii="Bookman Old Style" w:hAnsi="Bookman Old Style" w:cs="Times New Roman"/>
                <w:sz w:val="18"/>
                <w:szCs w:val="18"/>
              </w:rPr>
              <w:t>rongly</w:t>
            </w:r>
            <w:r w:rsidRPr="000C7110">
              <w:rPr>
                <w:rFonts w:ascii="Bookman Old Style" w:hAnsi="Bookman Old Style" w:cs="Times New Roman"/>
                <w:sz w:val="18"/>
                <w:szCs w:val="18"/>
              </w:rPr>
              <w:t xml:space="preserve"> Disagree</w:t>
            </w:r>
          </w:p>
        </w:tc>
      </w:tr>
    </w:tbl>
    <w:p w14:paraId="6BD10479" w14:textId="596E06EF" w:rsidR="00173D8D" w:rsidRDefault="00173D8D" w:rsidP="00655F09">
      <w:pPr>
        <w:pStyle w:val="NoSpacing"/>
        <w:jc w:val="both"/>
        <w:rPr>
          <w:rFonts w:ascii="Bookman Old Style" w:hAnsi="Bookman Old Style"/>
        </w:rPr>
      </w:pPr>
      <w:r>
        <w:rPr>
          <w:rFonts w:ascii="Bookman Old Style" w:hAnsi="Bookman Old Style"/>
          <w:b/>
          <w:bCs/>
        </w:rPr>
        <w:tab/>
      </w:r>
      <w:r>
        <w:rPr>
          <w:rFonts w:ascii="Bookman Old Style" w:hAnsi="Bookman Old Style"/>
        </w:rPr>
        <w:t>Permission to conduct was secured before the administration of survey questionnaire. The data that were collected using the Google Form were treated using the appropriate statistical tool using the SPSS application. These data were presented, interpreted and analyzed.</w:t>
      </w:r>
    </w:p>
    <w:p w14:paraId="438FA0C0" w14:textId="77777777" w:rsidR="00173D8D" w:rsidRPr="00173D8D" w:rsidRDefault="00173D8D" w:rsidP="00655F09">
      <w:pPr>
        <w:pStyle w:val="NoSpacing"/>
        <w:jc w:val="both"/>
        <w:rPr>
          <w:rFonts w:ascii="Bookman Old Style" w:hAnsi="Bookman Old Style"/>
        </w:rPr>
      </w:pPr>
    </w:p>
    <w:p w14:paraId="3EE59A27" w14:textId="1FD93B9F" w:rsidR="008A0EA1" w:rsidRPr="000C7110" w:rsidRDefault="008A0EA1" w:rsidP="00655F09">
      <w:pPr>
        <w:pStyle w:val="NoSpacing"/>
        <w:jc w:val="both"/>
        <w:rPr>
          <w:rFonts w:ascii="Bookman Old Style" w:hAnsi="Bookman Old Style"/>
          <w:b/>
          <w:bCs/>
          <w:sz w:val="26"/>
          <w:szCs w:val="26"/>
        </w:rPr>
      </w:pPr>
      <w:r w:rsidRPr="000C7110">
        <w:rPr>
          <w:rFonts w:ascii="Bookman Old Style" w:hAnsi="Bookman Old Style"/>
          <w:b/>
          <w:bCs/>
          <w:sz w:val="26"/>
          <w:szCs w:val="26"/>
        </w:rPr>
        <w:t xml:space="preserve">Discussion of Results and Recommendations </w:t>
      </w:r>
    </w:p>
    <w:p w14:paraId="1D7BC218" w14:textId="2A53BB8B" w:rsidR="00173D8D" w:rsidRDefault="00173D8D" w:rsidP="00655F09">
      <w:pPr>
        <w:pStyle w:val="NoSpacing"/>
        <w:jc w:val="both"/>
        <w:rPr>
          <w:rFonts w:ascii="Bookman Old Style" w:hAnsi="Bookman Old Style"/>
          <w:b/>
          <w:bCs/>
        </w:rPr>
      </w:pPr>
      <w:r>
        <w:rPr>
          <w:rFonts w:ascii="Bookman Old Style" w:hAnsi="Bookman Old Style"/>
          <w:b/>
          <w:bCs/>
        </w:rPr>
        <w:t>Extent of Implementation of School Disaster Risk Reduction and Management</w:t>
      </w:r>
      <w:r w:rsidR="002E320D">
        <w:rPr>
          <w:rFonts w:ascii="Bookman Old Style" w:hAnsi="Bookman Old Style"/>
          <w:b/>
          <w:bCs/>
        </w:rPr>
        <w:t xml:space="preserve"> Program</w:t>
      </w:r>
    </w:p>
    <w:p w14:paraId="08023D67" w14:textId="77777777" w:rsidR="002E320D" w:rsidRDefault="002E320D" w:rsidP="00655F09">
      <w:pPr>
        <w:pStyle w:val="NoSpacing"/>
        <w:jc w:val="both"/>
        <w:rPr>
          <w:rFonts w:ascii="Bookman Old Style" w:hAnsi="Bookman Old Style"/>
          <w:b/>
          <w:bCs/>
        </w:rPr>
      </w:pPr>
    </w:p>
    <w:p w14:paraId="6E41E42B" w14:textId="62947930" w:rsidR="00173D8D" w:rsidRPr="008A0EA1" w:rsidRDefault="00173D8D" w:rsidP="00655F09">
      <w:pPr>
        <w:pStyle w:val="NoSpacing"/>
        <w:jc w:val="both"/>
        <w:rPr>
          <w:rFonts w:ascii="Bookman Old Style" w:hAnsi="Bookman Old Style"/>
          <w:b/>
          <w:bCs/>
        </w:rPr>
      </w:pPr>
      <w:r>
        <w:rPr>
          <w:rFonts w:ascii="Bookman Old Style" w:hAnsi="Bookman Old Style"/>
          <w:b/>
          <w:bCs/>
        </w:rPr>
        <w:tab/>
      </w:r>
      <w:r>
        <w:rPr>
          <w:rFonts w:ascii="Bookman Old Style" w:hAnsi="Bookman Old Style"/>
        </w:rPr>
        <w:t xml:space="preserve">Table </w:t>
      </w:r>
      <w:r w:rsidR="00C759AF">
        <w:rPr>
          <w:rFonts w:ascii="Bookman Old Style" w:hAnsi="Bookman Old Style"/>
        </w:rPr>
        <w:t>1</w:t>
      </w:r>
      <w:r>
        <w:rPr>
          <w:rFonts w:ascii="Bookman Old Style" w:hAnsi="Bookman Old Style"/>
        </w:rPr>
        <w:t>-</w:t>
      </w:r>
      <w:r w:rsidR="00C759AF">
        <w:rPr>
          <w:rFonts w:ascii="Bookman Old Style" w:hAnsi="Bookman Old Style"/>
        </w:rPr>
        <w:t>4</w:t>
      </w:r>
      <w:r>
        <w:rPr>
          <w:rFonts w:ascii="Bookman Old Style" w:hAnsi="Bookman Old Style"/>
        </w:rPr>
        <w:t xml:space="preserve"> present the</w:t>
      </w:r>
      <w:r w:rsidR="002E320D">
        <w:rPr>
          <w:rFonts w:ascii="Bookman Old Style" w:hAnsi="Bookman Old Style"/>
        </w:rPr>
        <w:t xml:space="preserve"> extent of the implementation of SDRRM program in public schools in Teresa Sub-office in terms of </w:t>
      </w:r>
      <w:r w:rsidR="002E320D" w:rsidRPr="002E320D">
        <w:rPr>
          <w:rFonts w:ascii="Bookman Old Style" w:hAnsi="Bookman Old Style"/>
        </w:rPr>
        <w:t>prevention and mitigation, preparedness, response, and recovery and rehabilitation</w:t>
      </w:r>
      <w:r w:rsidR="00E177F8">
        <w:rPr>
          <w:rFonts w:ascii="Bookman Old Style" w:hAnsi="Bookman Old Style"/>
        </w:rPr>
        <w:t>.</w:t>
      </w:r>
      <w:r>
        <w:rPr>
          <w:rFonts w:ascii="Bookman Old Style" w:hAnsi="Bookman Old Style"/>
        </w:rPr>
        <w:t xml:space="preserve"> </w:t>
      </w:r>
      <w:r>
        <w:rPr>
          <w:rFonts w:ascii="Bookman Old Style" w:hAnsi="Bookman Old Style"/>
          <w:b/>
          <w:bCs/>
        </w:rPr>
        <w:t xml:space="preserve"> </w:t>
      </w:r>
    </w:p>
    <w:p w14:paraId="3E2C372E" w14:textId="77777777" w:rsidR="0081121B" w:rsidRDefault="0081121B" w:rsidP="00655F09">
      <w:pPr>
        <w:pStyle w:val="NoSpacing"/>
        <w:jc w:val="center"/>
        <w:rPr>
          <w:rFonts w:ascii="Bookman Old Style" w:hAnsi="Bookman Old Style"/>
          <w:b/>
          <w:bCs/>
        </w:rPr>
      </w:pPr>
    </w:p>
    <w:p w14:paraId="70CD7B24" w14:textId="1CF67FE7" w:rsidR="004952FE" w:rsidRPr="00C77C78" w:rsidRDefault="00173D8D" w:rsidP="00655F09">
      <w:pPr>
        <w:pStyle w:val="NoSpacing"/>
        <w:rPr>
          <w:rFonts w:ascii="Bookman Old Style" w:hAnsi="Bookman Old Style"/>
          <w:b/>
          <w:bCs/>
        </w:rPr>
      </w:pPr>
      <w:r w:rsidRPr="00C77C78">
        <w:rPr>
          <w:rFonts w:ascii="Bookman Old Style" w:hAnsi="Bookman Old Style"/>
          <w:b/>
          <w:bCs/>
        </w:rPr>
        <w:t xml:space="preserve">Table </w:t>
      </w:r>
      <w:r w:rsidR="00C759AF">
        <w:rPr>
          <w:rFonts w:ascii="Bookman Old Style" w:hAnsi="Bookman Old Style"/>
          <w:b/>
          <w:bCs/>
        </w:rPr>
        <w:t>1</w:t>
      </w:r>
    </w:p>
    <w:p w14:paraId="170EEB48" w14:textId="1A40E24C" w:rsidR="00C77C78" w:rsidRPr="002639E6" w:rsidRDefault="00C77C78" w:rsidP="00655F09">
      <w:pPr>
        <w:pStyle w:val="NoSpacing"/>
        <w:rPr>
          <w:rFonts w:ascii="Bookman Old Style" w:hAnsi="Bookman Old Style"/>
          <w:i/>
          <w:iCs/>
        </w:rPr>
      </w:pPr>
      <w:r w:rsidRPr="002639E6">
        <w:rPr>
          <w:rFonts w:ascii="Bookman Old Style" w:hAnsi="Bookman Old Style"/>
          <w:i/>
          <w:iCs/>
        </w:rPr>
        <w:t>Extent of the Implementation of S</w:t>
      </w:r>
      <w:r w:rsidR="00194610" w:rsidRPr="002639E6">
        <w:rPr>
          <w:rFonts w:ascii="Bookman Old Style" w:hAnsi="Bookman Old Style"/>
          <w:i/>
          <w:iCs/>
        </w:rPr>
        <w:t>D</w:t>
      </w:r>
      <w:r w:rsidRPr="002639E6">
        <w:rPr>
          <w:rFonts w:ascii="Bookman Old Style" w:hAnsi="Bookman Old Style"/>
          <w:i/>
          <w:iCs/>
        </w:rPr>
        <w:t>RRM in term</w:t>
      </w:r>
      <w:r w:rsidR="00AD5901" w:rsidRPr="002639E6">
        <w:rPr>
          <w:rFonts w:ascii="Bookman Old Style" w:hAnsi="Bookman Old Style"/>
          <w:i/>
          <w:iCs/>
        </w:rPr>
        <w:t>s</w:t>
      </w:r>
      <w:r w:rsidRPr="002639E6">
        <w:rPr>
          <w:rFonts w:ascii="Bookman Old Style" w:hAnsi="Bookman Old Style"/>
          <w:i/>
          <w:iCs/>
        </w:rPr>
        <w:t xml:space="preserve"> of Prevention and Mitigation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6339"/>
        <w:gridCol w:w="828"/>
        <w:gridCol w:w="1849"/>
      </w:tblGrid>
      <w:tr w:rsidR="002E320D" w:rsidRPr="000C7110" w14:paraId="7CD91C76" w14:textId="77777777" w:rsidTr="00024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9" w:type="dxa"/>
            <w:tcBorders>
              <w:top w:val="single" w:sz="4" w:space="0" w:color="auto"/>
              <w:bottom w:val="single" w:sz="4" w:space="0" w:color="auto"/>
            </w:tcBorders>
          </w:tcPr>
          <w:p w14:paraId="1CCF7955" w14:textId="504C6D87" w:rsidR="002E320D" w:rsidRPr="000C7110" w:rsidRDefault="002E320D" w:rsidP="00C759AF">
            <w:pPr>
              <w:pStyle w:val="NoSpacing"/>
              <w:jc w:val="center"/>
              <w:rPr>
                <w:rFonts w:ascii="Bookman Old Style" w:hAnsi="Bookman Old Style"/>
                <w:sz w:val="18"/>
                <w:szCs w:val="18"/>
              </w:rPr>
            </w:pPr>
            <w:r w:rsidRPr="000C7110">
              <w:rPr>
                <w:rFonts w:ascii="Bookman Old Style" w:hAnsi="Bookman Old Style"/>
                <w:sz w:val="18"/>
                <w:szCs w:val="18"/>
              </w:rPr>
              <w:t>Indicators</w:t>
            </w:r>
          </w:p>
          <w:p w14:paraId="731F5C4A" w14:textId="3621AC48" w:rsidR="002E320D" w:rsidRPr="000C7110" w:rsidRDefault="002E320D" w:rsidP="00C759AF">
            <w:pPr>
              <w:pStyle w:val="NoSpacing"/>
              <w:rPr>
                <w:rFonts w:ascii="Bookman Old Style" w:hAnsi="Bookman Old Style"/>
                <w:sz w:val="18"/>
                <w:szCs w:val="18"/>
              </w:rPr>
            </w:pPr>
            <w:r w:rsidRPr="000C7110">
              <w:rPr>
                <w:rFonts w:ascii="Bookman Old Style" w:hAnsi="Bookman Old Style"/>
                <w:sz w:val="18"/>
                <w:szCs w:val="18"/>
              </w:rPr>
              <w:t>The school…</w:t>
            </w:r>
          </w:p>
        </w:tc>
        <w:tc>
          <w:tcPr>
            <w:tcW w:w="828" w:type="dxa"/>
            <w:tcBorders>
              <w:top w:val="single" w:sz="4" w:space="0" w:color="auto"/>
              <w:bottom w:val="single" w:sz="4" w:space="0" w:color="auto"/>
            </w:tcBorders>
          </w:tcPr>
          <w:p w14:paraId="15246AE3" w14:textId="796DF45E" w:rsidR="002E320D" w:rsidRPr="000C7110" w:rsidRDefault="002E320D" w:rsidP="00C759AF">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Mean</w:t>
            </w:r>
          </w:p>
        </w:tc>
        <w:tc>
          <w:tcPr>
            <w:tcW w:w="1849" w:type="dxa"/>
            <w:tcBorders>
              <w:top w:val="single" w:sz="4" w:space="0" w:color="auto"/>
              <w:bottom w:val="single" w:sz="4" w:space="0" w:color="auto"/>
            </w:tcBorders>
          </w:tcPr>
          <w:p w14:paraId="31253E70" w14:textId="19DF8DA7" w:rsidR="002E320D" w:rsidRPr="000C7110" w:rsidRDefault="002E320D" w:rsidP="00C759AF">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Verbal Interpretation</w:t>
            </w:r>
          </w:p>
        </w:tc>
      </w:tr>
      <w:tr w:rsidR="002E320D" w:rsidRPr="000C7110" w14:paraId="2C6BAD66"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9" w:type="dxa"/>
            <w:tcBorders>
              <w:top w:val="single" w:sz="4" w:space="0" w:color="auto"/>
              <w:bottom w:val="none" w:sz="0" w:space="0" w:color="auto"/>
            </w:tcBorders>
          </w:tcPr>
          <w:p w14:paraId="3025C98A" w14:textId="45371C34" w:rsidR="002E320D" w:rsidRPr="000C7110" w:rsidRDefault="002E320D" w:rsidP="00C759AF">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 xml:space="preserve">1. conducts student-led school watching and hazard </w:t>
            </w:r>
            <w:r w:rsidR="007A1394" w:rsidRPr="000C7110">
              <w:rPr>
                <w:rFonts w:ascii="Bookman Old Style" w:hAnsi="Bookman Old Style"/>
                <w:b w:val="0"/>
                <w:bCs w:val="0"/>
                <w:sz w:val="18"/>
                <w:szCs w:val="18"/>
              </w:rPr>
              <w:t>m</w:t>
            </w:r>
            <w:r w:rsidRPr="000C7110">
              <w:rPr>
                <w:rFonts w:ascii="Bookman Old Style" w:hAnsi="Bookman Old Style"/>
                <w:b w:val="0"/>
                <w:bCs w:val="0"/>
                <w:sz w:val="18"/>
                <w:szCs w:val="18"/>
              </w:rPr>
              <w:t>apping</w:t>
            </w:r>
            <w:r w:rsidR="008A00BE" w:rsidRPr="000C7110">
              <w:rPr>
                <w:rFonts w:ascii="Bookman Old Style" w:hAnsi="Bookman Old Style"/>
                <w:b w:val="0"/>
                <w:bCs w:val="0"/>
                <w:sz w:val="18"/>
                <w:szCs w:val="18"/>
              </w:rPr>
              <w:t>.</w:t>
            </w:r>
          </w:p>
        </w:tc>
        <w:tc>
          <w:tcPr>
            <w:tcW w:w="828" w:type="dxa"/>
            <w:tcBorders>
              <w:top w:val="single" w:sz="4" w:space="0" w:color="auto"/>
              <w:bottom w:val="none" w:sz="0" w:space="0" w:color="auto"/>
            </w:tcBorders>
          </w:tcPr>
          <w:p w14:paraId="34B1718D" w14:textId="6FB97FEB" w:rsidR="002E320D" w:rsidRPr="000C7110" w:rsidRDefault="003565E4"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w:t>
            </w:r>
            <w:r w:rsidR="00C77C78" w:rsidRPr="000C7110">
              <w:rPr>
                <w:rFonts w:ascii="Bookman Old Style" w:hAnsi="Bookman Old Style"/>
                <w:sz w:val="18"/>
                <w:szCs w:val="18"/>
              </w:rPr>
              <w:t>.8</w:t>
            </w:r>
            <w:r w:rsidRPr="000C7110">
              <w:rPr>
                <w:rFonts w:ascii="Bookman Old Style" w:hAnsi="Bookman Old Style"/>
                <w:sz w:val="18"/>
                <w:szCs w:val="18"/>
              </w:rPr>
              <w:t>8</w:t>
            </w:r>
          </w:p>
        </w:tc>
        <w:tc>
          <w:tcPr>
            <w:tcW w:w="1849" w:type="dxa"/>
            <w:tcBorders>
              <w:top w:val="single" w:sz="4" w:space="0" w:color="auto"/>
              <w:bottom w:val="none" w:sz="0" w:space="0" w:color="auto"/>
            </w:tcBorders>
          </w:tcPr>
          <w:p w14:paraId="165DED77" w14:textId="7547CD71" w:rsidR="002E320D" w:rsidRPr="000C7110" w:rsidRDefault="00C77C78"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C77C78" w:rsidRPr="000C7110" w14:paraId="0A987776" w14:textId="77777777" w:rsidTr="00024C71">
        <w:tc>
          <w:tcPr>
            <w:cnfStyle w:val="001000000000" w:firstRow="0" w:lastRow="0" w:firstColumn="1" w:lastColumn="0" w:oddVBand="0" w:evenVBand="0" w:oddHBand="0" w:evenHBand="0" w:firstRowFirstColumn="0" w:firstRowLastColumn="0" w:lastRowFirstColumn="0" w:lastRowLastColumn="0"/>
            <w:tcW w:w="6339" w:type="dxa"/>
          </w:tcPr>
          <w:p w14:paraId="4442904D" w14:textId="5AD3AACC" w:rsidR="00C77C78" w:rsidRPr="000C7110" w:rsidRDefault="00C77C78" w:rsidP="00C759AF">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2. coordinates with the local government units in order to secure a copy of the community hazard maps</w:t>
            </w:r>
            <w:r w:rsidR="008A00BE" w:rsidRPr="000C7110">
              <w:rPr>
                <w:rFonts w:ascii="Bookman Old Style" w:hAnsi="Bookman Old Style"/>
                <w:b w:val="0"/>
                <w:bCs w:val="0"/>
                <w:sz w:val="18"/>
                <w:szCs w:val="18"/>
              </w:rPr>
              <w:t>.</w:t>
            </w:r>
          </w:p>
        </w:tc>
        <w:tc>
          <w:tcPr>
            <w:tcW w:w="828" w:type="dxa"/>
          </w:tcPr>
          <w:p w14:paraId="48A6A32D" w14:textId="54BEA33B" w:rsidR="00C77C78" w:rsidRPr="000C7110" w:rsidRDefault="003565E4"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2.46</w:t>
            </w:r>
          </w:p>
        </w:tc>
        <w:tc>
          <w:tcPr>
            <w:tcW w:w="1849" w:type="dxa"/>
          </w:tcPr>
          <w:p w14:paraId="3BCEE0F2" w14:textId="73778A51" w:rsidR="00C77C78" w:rsidRPr="000C7110" w:rsidRDefault="003565E4"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Disa</w:t>
            </w:r>
            <w:r w:rsidR="00C77C78" w:rsidRPr="000C7110">
              <w:rPr>
                <w:rFonts w:ascii="Bookman Old Style" w:hAnsi="Bookman Old Style"/>
                <w:sz w:val="18"/>
                <w:szCs w:val="18"/>
              </w:rPr>
              <w:t>gree</w:t>
            </w:r>
          </w:p>
        </w:tc>
      </w:tr>
      <w:tr w:rsidR="00C77C78" w:rsidRPr="000C7110" w14:paraId="6F9C4FB2"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9" w:type="dxa"/>
            <w:tcBorders>
              <w:top w:val="none" w:sz="0" w:space="0" w:color="auto"/>
              <w:bottom w:val="none" w:sz="0" w:space="0" w:color="auto"/>
            </w:tcBorders>
          </w:tcPr>
          <w:p w14:paraId="2544F545" w14:textId="054C49AD" w:rsidR="00C77C78" w:rsidRPr="000C7110" w:rsidRDefault="00C77C78" w:rsidP="00C759AF">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3. conducts regular building inspection including fire safety</w:t>
            </w:r>
            <w:r w:rsidR="008A00BE" w:rsidRPr="000C7110">
              <w:rPr>
                <w:rFonts w:ascii="Bookman Old Style" w:hAnsi="Bookman Old Style"/>
                <w:b w:val="0"/>
                <w:bCs w:val="0"/>
                <w:sz w:val="18"/>
                <w:szCs w:val="18"/>
              </w:rPr>
              <w:t>.</w:t>
            </w:r>
          </w:p>
        </w:tc>
        <w:tc>
          <w:tcPr>
            <w:tcW w:w="828" w:type="dxa"/>
            <w:tcBorders>
              <w:top w:val="none" w:sz="0" w:space="0" w:color="auto"/>
              <w:bottom w:val="none" w:sz="0" w:space="0" w:color="auto"/>
            </w:tcBorders>
          </w:tcPr>
          <w:p w14:paraId="6182288A" w14:textId="294465F7" w:rsidR="00C77C78" w:rsidRPr="000C7110" w:rsidRDefault="003565E4"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2.50</w:t>
            </w:r>
          </w:p>
        </w:tc>
        <w:tc>
          <w:tcPr>
            <w:tcW w:w="1849" w:type="dxa"/>
            <w:tcBorders>
              <w:top w:val="none" w:sz="0" w:space="0" w:color="auto"/>
              <w:bottom w:val="none" w:sz="0" w:space="0" w:color="auto"/>
            </w:tcBorders>
          </w:tcPr>
          <w:p w14:paraId="595A131E" w14:textId="4B9ED826" w:rsidR="00C77C78" w:rsidRPr="000C7110" w:rsidRDefault="003565E4"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Disa</w:t>
            </w:r>
            <w:r w:rsidR="00C77C78" w:rsidRPr="000C7110">
              <w:rPr>
                <w:rFonts w:ascii="Bookman Old Style" w:hAnsi="Bookman Old Style"/>
                <w:sz w:val="18"/>
                <w:szCs w:val="18"/>
              </w:rPr>
              <w:t>gree</w:t>
            </w:r>
          </w:p>
        </w:tc>
      </w:tr>
      <w:tr w:rsidR="002E320D" w:rsidRPr="000C7110" w14:paraId="195DDE84" w14:textId="77777777" w:rsidTr="00024C71">
        <w:tc>
          <w:tcPr>
            <w:cnfStyle w:val="001000000000" w:firstRow="0" w:lastRow="0" w:firstColumn="1" w:lastColumn="0" w:oddVBand="0" w:evenVBand="0" w:oddHBand="0" w:evenHBand="0" w:firstRowFirstColumn="0" w:firstRowLastColumn="0" w:lastRowFirstColumn="0" w:lastRowLastColumn="0"/>
            <w:tcW w:w="6339" w:type="dxa"/>
          </w:tcPr>
          <w:p w14:paraId="1CC2FE7D" w14:textId="5AB32519" w:rsidR="002E320D" w:rsidRPr="000C7110" w:rsidRDefault="002E320D" w:rsidP="00C759AF">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4. conducts risks analysis based on the profile of the school</w:t>
            </w:r>
            <w:r w:rsidR="008A00BE" w:rsidRPr="000C7110">
              <w:rPr>
                <w:rFonts w:ascii="Bookman Old Style" w:hAnsi="Bookman Old Style"/>
                <w:b w:val="0"/>
                <w:bCs w:val="0"/>
                <w:sz w:val="18"/>
                <w:szCs w:val="18"/>
              </w:rPr>
              <w:t>.</w:t>
            </w:r>
          </w:p>
        </w:tc>
        <w:tc>
          <w:tcPr>
            <w:tcW w:w="828" w:type="dxa"/>
          </w:tcPr>
          <w:p w14:paraId="7FA9BE40" w14:textId="2E526ABE" w:rsidR="002E320D" w:rsidRPr="000C7110" w:rsidRDefault="003565E4"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2.66</w:t>
            </w:r>
          </w:p>
        </w:tc>
        <w:tc>
          <w:tcPr>
            <w:tcW w:w="1849" w:type="dxa"/>
          </w:tcPr>
          <w:p w14:paraId="2DF489F9" w14:textId="14C4EA09" w:rsidR="002E320D" w:rsidRPr="000C7110" w:rsidRDefault="00C77C78"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2E320D" w:rsidRPr="000C7110" w14:paraId="0FC5F3F1"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9" w:type="dxa"/>
            <w:tcBorders>
              <w:top w:val="none" w:sz="0" w:space="0" w:color="auto"/>
              <w:bottom w:val="none" w:sz="0" w:space="0" w:color="auto"/>
            </w:tcBorders>
          </w:tcPr>
          <w:p w14:paraId="040FCD18" w14:textId="088C94C5" w:rsidR="002E320D" w:rsidRPr="000C7110" w:rsidRDefault="002E320D" w:rsidP="00C759AF">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5. identifies the natural and human-induced hazards that may be experienced by the school</w:t>
            </w:r>
            <w:r w:rsidR="00171A79" w:rsidRPr="000C7110">
              <w:rPr>
                <w:rFonts w:ascii="Bookman Old Style" w:hAnsi="Bookman Old Style"/>
                <w:b w:val="0"/>
                <w:bCs w:val="0"/>
                <w:sz w:val="18"/>
                <w:szCs w:val="18"/>
              </w:rPr>
              <w:t>.</w:t>
            </w:r>
          </w:p>
        </w:tc>
        <w:tc>
          <w:tcPr>
            <w:tcW w:w="828" w:type="dxa"/>
            <w:tcBorders>
              <w:top w:val="none" w:sz="0" w:space="0" w:color="auto"/>
              <w:bottom w:val="none" w:sz="0" w:space="0" w:color="auto"/>
            </w:tcBorders>
          </w:tcPr>
          <w:p w14:paraId="6D3BC352" w14:textId="5A12AF24" w:rsidR="002E320D" w:rsidRPr="000C7110" w:rsidRDefault="003565E4"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2.86</w:t>
            </w:r>
          </w:p>
        </w:tc>
        <w:tc>
          <w:tcPr>
            <w:tcW w:w="1849" w:type="dxa"/>
            <w:tcBorders>
              <w:top w:val="none" w:sz="0" w:space="0" w:color="auto"/>
              <w:bottom w:val="none" w:sz="0" w:space="0" w:color="auto"/>
            </w:tcBorders>
          </w:tcPr>
          <w:p w14:paraId="28C10412" w14:textId="615321A0" w:rsidR="002E320D" w:rsidRPr="000C7110" w:rsidRDefault="00C77C78" w:rsidP="00C759AF">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2E320D" w:rsidRPr="000C7110" w14:paraId="4CA20321" w14:textId="77777777" w:rsidTr="00024C71">
        <w:tc>
          <w:tcPr>
            <w:cnfStyle w:val="001000000000" w:firstRow="0" w:lastRow="0" w:firstColumn="1" w:lastColumn="0" w:oddVBand="0" w:evenVBand="0" w:oddHBand="0" w:evenHBand="0" w:firstRowFirstColumn="0" w:firstRowLastColumn="0" w:lastRowFirstColumn="0" w:lastRowLastColumn="0"/>
            <w:tcW w:w="6339" w:type="dxa"/>
            <w:tcBorders>
              <w:bottom w:val="single" w:sz="4" w:space="0" w:color="auto"/>
            </w:tcBorders>
          </w:tcPr>
          <w:p w14:paraId="3375FDA3" w14:textId="46A0B9FA" w:rsidR="002E320D" w:rsidRPr="000C7110" w:rsidRDefault="002E320D" w:rsidP="00C759AF">
            <w:pPr>
              <w:pStyle w:val="NoSpacing"/>
              <w:jc w:val="center"/>
              <w:rPr>
                <w:rFonts w:ascii="Bookman Old Style" w:hAnsi="Bookman Old Style"/>
                <w:sz w:val="18"/>
                <w:szCs w:val="18"/>
              </w:rPr>
            </w:pPr>
            <w:r w:rsidRPr="000C7110">
              <w:rPr>
                <w:rFonts w:ascii="Bookman Old Style" w:hAnsi="Bookman Old Style"/>
                <w:sz w:val="18"/>
                <w:szCs w:val="18"/>
              </w:rPr>
              <w:t>Weighted Mean</w:t>
            </w:r>
          </w:p>
        </w:tc>
        <w:tc>
          <w:tcPr>
            <w:tcW w:w="828" w:type="dxa"/>
            <w:tcBorders>
              <w:bottom w:val="single" w:sz="4" w:space="0" w:color="auto"/>
            </w:tcBorders>
          </w:tcPr>
          <w:p w14:paraId="50902856" w14:textId="1BDF9D90" w:rsidR="002E320D" w:rsidRPr="000C7110" w:rsidRDefault="006D2C95"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0C7110">
              <w:rPr>
                <w:rFonts w:ascii="Bookman Old Style" w:hAnsi="Bookman Old Style"/>
                <w:b/>
                <w:bCs/>
                <w:sz w:val="18"/>
                <w:szCs w:val="18"/>
              </w:rPr>
              <w:t>2</w:t>
            </w:r>
            <w:r w:rsidR="00C77C78" w:rsidRPr="000C7110">
              <w:rPr>
                <w:rFonts w:ascii="Bookman Old Style" w:hAnsi="Bookman Old Style"/>
                <w:b/>
                <w:bCs/>
                <w:sz w:val="18"/>
                <w:szCs w:val="18"/>
              </w:rPr>
              <w:t>.</w:t>
            </w:r>
            <w:r w:rsidRPr="000C7110">
              <w:rPr>
                <w:rFonts w:ascii="Bookman Old Style" w:hAnsi="Bookman Old Style"/>
                <w:b/>
                <w:bCs/>
                <w:sz w:val="18"/>
                <w:szCs w:val="18"/>
              </w:rPr>
              <w:t>67</w:t>
            </w:r>
          </w:p>
        </w:tc>
        <w:tc>
          <w:tcPr>
            <w:tcW w:w="1849" w:type="dxa"/>
            <w:tcBorders>
              <w:bottom w:val="single" w:sz="4" w:space="0" w:color="auto"/>
            </w:tcBorders>
          </w:tcPr>
          <w:p w14:paraId="45684814" w14:textId="03132532" w:rsidR="002E320D" w:rsidRPr="000C7110" w:rsidRDefault="00C77C78" w:rsidP="00C759AF">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0C7110">
              <w:rPr>
                <w:rFonts w:ascii="Bookman Old Style" w:hAnsi="Bookman Old Style"/>
                <w:b/>
                <w:bCs/>
                <w:sz w:val="18"/>
                <w:szCs w:val="18"/>
              </w:rPr>
              <w:t>Agree</w:t>
            </w:r>
          </w:p>
        </w:tc>
      </w:tr>
    </w:tbl>
    <w:p w14:paraId="2915C1A0" w14:textId="6907D008" w:rsidR="006D2C95" w:rsidRDefault="00C77C78" w:rsidP="00655F09">
      <w:pPr>
        <w:pStyle w:val="NoSpacing"/>
        <w:jc w:val="both"/>
        <w:rPr>
          <w:rFonts w:ascii="Bookman Old Style" w:hAnsi="Bookman Old Style"/>
        </w:rPr>
      </w:pPr>
      <w:r>
        <w:rPr>
          <w:rFonts w:ascii="Bookman Old Style" w:hAnsi="Bookman Old Style"/>
        </w:rPr>
        <w:tab/>
        <w:t xml:space="preserve">It can be seen that this aspect gained a weighted mean of </w:t>
      </w:r>
      <w:r w:rsidR="006D2C95">
        <w:rPr>
          <w:rFonts w:ascii="Bookman Old Style" w:hAnsi="Bookman Old Style"/>
        </w:rPr>
        <w:t>2</w:t>
      </w:r>
      <w:r>
        <w:rPr>
          <w:rFonts w:ascii="Bookman Old Style" w:hAnsi="Bookman Old Style"/>
        </w:rPr>
        <w:t>.</w:t>
      </w:r>
      <w:r w:rsidR="006D2C95">
        <w:rPr>
          <w:rFonts w:ascii="Bookman Old Style" w:hAnsi="Bookman Old Style"/>
        </w:rPr>
        <w:t>67</w:t>
      </w:r>
      <w:r>
        <w:rPr>
          <w:rFonts w:ascii="Bookman Old Style" w:hAnsi="Bookman Old Style"/>
        </w:rPr>
        <w:t xml:space="preserve"> and verbally interpreted as </w:t>
      </w:r>
      <w:r w:rsidR="00FB1415">
        <w:rPr>
          <w:rFonts w:ascii="Bookman Old Style" w:hAnsi="Bookman Old Style"/>
        </w:rPr>
        <w:t xml:space="preserve">Agree. As shown in the table, indicator </w:t>
      </w:r>
      <w:r w:rsidR="006D2C95">
        <w:rPr>
          <w:rFonts w:ascii="Bookman Old Style" w:hAnsi="Bookman Old Style"/>
        </w:rPr>
        <w:t>1</w:t>
      </w:r>
      <w:r w:rsidR="00FB1415">
        <w:rPr>
          <w:rFonts w:ascii="Bookman Old Style" w:hAnsi="Bookman Old Style"/>
        </w:rPr>
        <w:t xml:space="preserve"> obtained the highest mean of </w:t>
      </w:r>
      <w:r w:rsidR="006D2C95">
        <w:rPr>
          <w:rFonts w:ascii="Bookman Old Style" w:hAnsi="Bookman Old Style"/>
        </w:rPr>
        <w:t>2</w:t>
      </w:r>
      <w:r w:rsidR="00FB1415">
        <w:rPr>
          <w:rFonts w:ascii="Bookman Old Style" w:hAnsi="Bookman Old Style"/>
        </w:rPr>
        <w:t>.</w:t>
      </w:r>
      <w:r w:rsidR="006D2C95">
        <w:rPr>
          <w:rFonts w:ascii="Bookman Old Style" w:hAnsi="Bookman Old Style"/>
        </w:rPr>
        <w:t>8</w:t>
      </w:r>
      <w:r w:rsidR="00FB1415">
        <w:rPr>
          <w:rFonts w:ascii="Bookman Old Style" w:hAnsi="Bookman Old Style"/>
        </w:rPr>
        <w:t xml:space="preserve">8, while indicator </w:t>
      </w:r>
      <w:r w:rsidR="006D2C95">
        <w:rPr>
          <w:rFonts w:ascii="Bookman Old Style" w:hAnsi="Bookman Old Style"/>
        </w:rPr>
        <w:t>2</w:t>
      </w:r>
      <w:r w:rsidR="00FB1415">
        <w:rPr>
          <w:rFonts w:ascii="Bookman Old Style" w:hAnsi="Bookman Old Style"/>
        </w:rPr>
        <w:t xml:space="preserve"> has the lowest mean of </w:t>
      </w:r>
      <w:r w:rsidR="006D2C95">
        <w:rPr>
          <w:rFonts w:ascii="Bookman Old Style" w:hAnsi="Bookman Old Style"/>
        </w:rPr>
        <w:t>2</w:t>
      </w:r>
      <w:r w:rsidR="00FB1415">
        <w:rPr>
          <w:rFonts w:ascii="Bookman Old Style" w:hAnsi="Bookman Old Style"/>
        </w:rPr>
        <w:t>.</w:t>
      </w:r>
      <w:r w:rsidR="006D2C95">
        <w:rPr>
          <w:rFonts w:ascii="Bookman Old Style" w:hAnsi="Bookman Old Style"/>
        </w:rPr>
        <w:t>4</w:t>
      </w:r>
      <w:r w:rsidR="00FB1415">
        <w:rPr>
          <w:rFonts w:ascii="Bookman Old Style" w:hAnsi="Bookman Old Style"/>
        </w:rPr>
        <w:t xml:space="preserve">6 verbally interpreted as </w:t>
      </w:r>
      <w:r w:rsidR="006D2C95">
        <w:rPr>
          <w:rFonts w:ascii="Bookman Old Style" w:hAnsi="Bookman Old Style"/>
        </w:rPr>
        <w:t>Disa</w:t>
      </w:r>
      <w:r w:rsidR="00FB1415">
        <w:rPr>
          <w:rFonts w:ascii="Bookman Old Style" w:hAnsi="Bookman Old Style"/>
        </w:rPr>
        <w:t xml:space="preserve">gree. </w:t>
      </w:r>
      <w:r w:rsidR="006D2C95">
        <w:rPr>
          <w:rFonts w:ascii="Bookman Old Style" w:hAnsi="Bookman Old Style"/>
        </w:rPr>
        <w:t>This indicates that the schools</w:t>
      </w:r>
      <w:r w:rsidR="002F3DBE">
        <w:rPr>
          <w:rFonts w:ascii="Bookman Old Style" w:hAnsi="Bookman Old Style"/>
        </w:rPr>
        <w:t xml:space="preserve"> </w:t>
      </w:r>
      <w:r w:rsidR="002F3DBE" w:rsidRPr="002F3DBE">
        <w:rPr>
          <w:rFonts w:ascii="Bookman Old Style" w:hAnsi="Bookman Old Style"/>
        </w:rPr>
        <w:t>adopted strategies to reduce disaster risks and prevent potential hazards from turning into emergencies.</w:t>
      </w:r>
      <w:r w:rsidR="002F3DBE">
        <w:rPr>
          <w:rFonts w:ascii="Bookman Old Style" w:hAnsi="Bookman Old Style"/>
        </w:rPr>
        <w:t xml:space="preserve"> However, it is important to note that the respondents do not concur to the idea that their schools communicate with the LGUs to obtain </w:t>
      </w:r>
      <w:r w:rsidR="002F3DBE">
        <w:rPr>
          <w:rFonts w:ascii="Bookman Old Style" w:hAnsi="Bookman Old Style"/>
        </w:rPr>
        <w:lastRenderedPageBreak/>
        <w:t>u</w:t>
      </w:r>
      <w:r w:rsidR="002F3DBE" w:rsidRPr="002F3DBE">
        <w:rPr>
          <w:rFonts w:ascii="Bookman Old Style" w:hAnsi="Bookman Old Style"/>
        </w:rPr>
        <w:t>pdated and officially sourced hazard maps</w:t>
      </w:r>
      <w:r w:rsidR="002F3DBE">
        <w:rPr>
          <w:rFonts w:ascii="Bookman Old Style" w:hAnsi="Bookman Old Style"/>
        </w:rPr>
        <w:t xml:space="preserve"> and they have no records or practices of building and fire safety inspections. </w:t>
      </w:r>
      <w:r w:rsidR="00B15B97">
        <w:rPr>
          <w:rFonts w:ascii="Bookman Old Style" w:hAnsi="Bookman Old Style"/>
        </w:rPr>
        <w:t xml:space="preserve"> </w:t>
      </w:r>
      <w:r w:rsidR="002F3DBE">
        <w:rPr>
          <w:rFonts w:ascii="Bookman Old Style" w:hAnsi="Bookman Old Style"/>
        </w:rPr>
        <w:t xml:space="preserve"> </w:t>
      </w:r>
    </w:p>
    <w:p w14:paraId="1622366F" w14:textId="1E42A05C" w:rsidR="00C77C78" w:rsidRDefault="00FB1415" w:rsidP="00655F09">
      <w:pPr>
        <w:pStyle w:val="NoSpacing"/>
        <w:ind w:firstLine="720"/>
        <w:jc w:val="both"/>
        <w:rPr>
          <w:rFonts w:ascii="Bookman Old Style" w:hAnsi="Bookman Old Style"/>
        </w:rPr>
      </w:pPr>
      <w:r>
        <w:rPr>
          <w:rFonts w:ascii="Bookman Old Style" w:hAnsi="Bookman Old Style"/>
        </w:rPr>
        <w:t xml:space="preserve">This </w:t>
      </w:r>
      <w:r w:rsidR="006A15B2">
        <w:rPr>
          <w:rFonts w:ascii="Bookman Old Style" w:hAnsi="Bookman Old Style"/>
        </w:rPr>
        <w:t>implies</w:t>
      </w:r>
      <w:r>
        <w:rPr>
          <w:rFonts w:ascii="Bookman Old Style" w:hAnsi="Bookman Old Style"/>
        </w:rPr>
        <w:t xml:space="preserve"> that the SDRRM programs in public schools in Teresa Sub-office</w:t>
      </w:r>
      <w:r w:rsidR="006A15B2">
        <w:rPr>
          <w:rFonts w:ascii="Bookman Old Style" w:hAnsi="Bookman Old Style"/>
        </w:rPr>
        <w:t xml:space="preserve"> </w:t>
      </w:r>
      <w:r w:rsidR="006A15B2" w:rsidRPr="006A15B2">
        <w:rPr>
          <w:rFonts w:ascii="Bookman Old Style" w:hAnsi="Bookman Old Style"/>
        </w:rPr>
        <w:t>underscore</w:t>
      </w:r>
      <w:r w:rsidR="006A15B2">
        <w:rPr>
          <w:rFonts w:ascii="Bookman Old Style" w:hAnsi="Bookman Old Style"/>
        </w:rPr>
        <w:t>s</w:t>
      </w:r>
      <w:r w:rsidR="006A15B2" w:rsidRPr="006A15B2">
        <w:rPr>
          <w:rFonts w:ascii="Bookman Old Style" w:hAnsi="Bookman Old Style"/>
        </w:rPr>
        <w:t xml:space="preserve"> the importance of </w:t>
      </w:r>
      <w:bookmarkStart w:id="5" w:name="_Hlk209463979"/>
      <w:r w:rsidR="006A15B2" w:rsidRPr="006A15B2">
        <w:rPr>
          <w:rFonts w:ascii="Bookman Old Style" w:hAnsi="Bookman Old Style"/>
        </w:rPr>
        <w:t>prevention and mitigation in reducing disaster risks and promoting safer, more resilient schools</w:t>
      </w:r>
      <w:bookmarkEnd w:id="5"/>
      <w:r w:rsidR="006A15B2" w:rsidRPr="006A15B2">
        <w:rPr>
          <w:rFonts w:ascii="Bookman Old Style" w:hAnsi="Bookman Old Style"/>
        </w:rPr>
        <w:t>.</w:t>
      </w:r>
      <w:r>
        <w:rPr>
          <w:rFonts w:ascii="Bookman Old Style" w:hAnsi="Bookman Old Style"/>
        </w:rPr>
        <w:t xml:space="preserve"> </w:t>
      </w:r>
      <w:r w:rsidR="00B15B97">
        <w:rPr>
          <w:rFonts w:ascii="Bookman Old Style" w:hAnsi="Bookman Old Style"/>
        </w:rPr>
        <w:t xml:space="preserve">Yet, the schools shall work in partnership with proper government agencies to align their risk mitigation strategies and ensure structural safety which is core to disaster prevention.  </w:t>
      </w:r>
    </w:p>
    <w:p w14:paraId="5B7B62EC" w14:textId="4834BE55" w:rsidR="0081121B" w:rsidRPr="00CF41C3" w:rsidRDefault="006A15B2" w:rsidP="00655F09">
      <w:pPr>
        <w:pStyle w:val="NoSpacing"/>
        <w:jc w:val="both"/>
        <w:rPr>
          <w:rFonts w:ascii="Bookman Old Style" w:hAnsi="Bookman Old Style"/>
        </w:rPr>
      </w:pPr>
      <w:r>
        <w:rPr>
          <w:rFonts w:ascii="Bookman Old Style" w:hAnsi="Bookman Old Style"/>
        </w:rPr>
        <w:tab/>
      </w:r>
      <w:r w:rsidRPr="006A15B2">
        <w:rPr>
          <w:rFonts w:ascii="Bookman Old Style" w:hAnsi="Bookman Old Style"/>
        </w:rPr>
        <w:t>Th</w:t>
      </w:r>
      <w:r w:rsidR="002639E6">
        <w:rPr>
          <w:rFonts w:ascii="Bookman Old Style" w:hAnsi="Bookman Old Style"/>
        </w:rPr>
        <w:t>is</w:t>
      </w:r>
      <w:r w:rsidRPr="006A15B2">
        <w:rPr>
          <w:rFonts w:ascii="Bookman Old Style" w:hAnsi="Bookman Old Style"/>
        </w:rPr>
        <w:t xml:space="preserve"> finding</w:t>
      </w:r>
      <w:r>
        <w:rPr>
          <w:rFonts w:ascii="Bookman Old Style" w:hAnsi="Bookman Old Style"/>
        </w:rPr>
        <w:t xml:space="preserve"> </w:t>
      </w:r>
      <w:r w:rsidR="0022278F">
        <w:rPr>
          <w:rFonts w:ascii="Bookman Old Style" w:hAnsi="Bookman Old Style"/>
        </w:rPr>
        <w:t>relates to</w:t>
      </w:r>
      <w:r>
        <w:rPr>
          <w:rFonts w:ascii="Bookman Old Style" w:hAnsi="Bookman Old Style"/>
        </w:rPr>
        <w:t xml:space="preserve"> </w:t>
      </w:r>
      <w:r w:rsidRPr="006A15B2">
        <w:rPr>
          <w:rFonts w:ascii="Bookman Old Style" w:hAnsi="Bookman Old Style"/>
        </w:rPr>
        <w:t xml:space="preserve">the study conducted by </w:t>
      </w:r>
      <w:proofErr w:type="spellStart"/>
      <w:r w:rsidRPr="006A15B2">
        <w:rPr>
          <w:rFonts w:ascii="Bookman Old Style" w:hAnsi="Bookman Old Style"/>
        </w:rPr>
        <w:t>Tizon</w:t>
      </w:r>
      <w:proofErr w:type="spellEnd"/>
      <w:r w:rsidRPr="006A15B2">
        <w:rPr>
          <w:rFonts w:ascii="Bookman Old Style" w:hAnsi="Bookman Old Style"/>
        </w:rPr>
        <w:t xml:space="preserve"> and </w:t>
      </w:r>
      <w:proofErr w:type="spellStart"/>
      <w:r w:rsidRPr="006A15B2">
        <w:rPr>
          <w:rFonts w:ascii="Bookman Old Style" w:hAnsi="Bookman Old Style"/>
        </w:rPr>
        <w:t>Comighud</w:t>
      </w:r>
      <w:proofErr w:type="spellEnd"/>
      <w:r w:rsidRPr="006A15B2">
        <w:rPr>
          <w:rFonts w:ascii="Bookman Old Style" w:hAnsi="Bookman Old Style"/>
        </w:rPr>
        <w:t xml:space="preserve"> (2020), which also reported that the level of disaster prevention and mitigation was</w:t>
      </w:r>
      <w:r>
        <w:rPr>
          <w:rFonts w:ascii="Bookman Old Style" w:hAnsi="Bookman Old Style"/>
        </w:rPr>
        <w:t xml:space="preserve"> </w:t>
      </w:r>
      <w:r w:rsidRPr="006A15B2">
        <w:rPr>
          <w:rFonts w:ascii="Bookman Old Style" w:hAnsi="Bookman Old Style"/>
        </w:rPr>
        <w:t>effectively implemented, as manifested by various indicators.</w:t>
      </w:r>
      <w:r w:rsidR="00B15B97">
        <w:rPr>
          <w:rFonts w:ascii="Bookman Old Style" w:hAnsi="Bookman Old Style"/>
        </w:rPr>
        <w:t xml:space="preserve"> But, coordination with government agency plays important roles in mitigation and prevention. </w:t>
      </w:r>
    </w:p>
    <w:p w14:paraId="2E111405" w14:textId="77777777" w:rsidR="009F48DB" w:rsidRDefault="009F48DB" w:rsidP="00655F09">
      <w:pPr>
        <w:pStyle w:val="NoSpacing"/>
        <w:rPr>
          <w:rFonts w:ascii="Bookman Old Style" w:hAnsi="Bookman Old Style"/>
          <w:b/>
          <w:bCs/>
        </w:rPr>
      </w:pPr>
    </w:p>
    <w:p w14:paraId="27247A44" w14:textId="377063E1" w:rsidR="00B77D05" w:rsidRPr="00C77C78" w:rsidRDefault="00B77D05" w:rsidP="00655F09">
      <w:pPr>
        <w:pStyle w:val="NoSpacing"/>
        <w:rPr>
          <w:rFonts w:ascii="Bookman Old Style" w:hAnsi="Bookman Old Style"/>
          <w:b/>
          <w:bCs/>
        </w:rPr>
      </w:pPr>
      <w:r w:rsidRPr="00C77C78">
        <w:rPr>
          <w:rFonts w:ascii="Bookman Old Style" w:hAnsi="Bookman Old Style"/>
          <w:b/>
          <w:bCs/>
        </w:rPr>
        <w:t xml:space="preserve">Table </w:t>
      </w:r>
      <w:r w:rsidR="00C759AF">
        <w:rPr>
          <w:rFonts w:ascii="Bookman Old Style" w:hAnsi="Bookman Old Style"/>
          <w:b/>
          <w:bCs/>
        </w:rPr>
        <w:t>2</w:t>
      </w:r>
    </w:p>
    <w:p w14:paraId="0ADDB2C3" w14:textId="0A355DF7" w:rsidR="00B77D05" w:rsidRPr="00B15B97" w:rsidRDefault="00B77D05" w:rsidP="00655F09">
      <w:pPr>
        <w:pStyle w:val="NoSpacing"/>
        <w:rPr>
          <w:rFonts w:ascii="Bookman Old Style" w:hAnsi="Bookman Old Style"/>
          <w:i/>
          <w:iCs/>
        </w:rPr>
      </w:pPr>
      <w:r w:rsidRPr="00B15B97">
        <w:rPr>
          <w:rFonts w:ascii="Bookman Old Style" w:hAnsi="Bookman Old Style"/>
          <w:i/>
          <w:iCs/>
        </w:rPr>
        <w:t>Extent of the Implementation of S</w:t>
      </w:r>
      <w:r w:rsidR="00194610" w:rsidRPr="00B15B97">
        <w:rPr>
          <w:rFonts w:ascii="Bookman Old Style" w:hAnsi="Bookman Old Style"/>
          <w:i/>
          <w:iCs/>
        </w:rPr>
        <w:t>D</w:t>
      </w:r>
      <w:r w:rsidRPr="00B15B97">
        <w:rPr>
          <w:rFonts w:ascii="Bookman Old Style" w:hAnsi="Bookman Old Style"/>
          <w:i/>
          <w:iCs/>
        </w:rPr>
        <w:t>RRM in term</w:t>
      </w:r>
      <w:r w:rsidR="00AD5901" w:rsidRPr="00B15B97">
        <w:rPr>
          <w:rFonts w:ascii="Bookman Old Style" w:hAnsi="Bookman Old Style"/>
          <w:i/>
          <w:iCs/>
        </w:rPr>
        <w:t>s</w:t>
      </w:r>
      <w:r w:rsidRPr="00B15B97">
        <w:rPr>
          <w:rFonts w:ascii="Bookman Old Style" w:hAnsi="Bookman Old Style"/>
          <w:i/>
          <w:iCs/>
        </w:rPr>
        <w:t xml:space="preserve"> of Preparedness  </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5949"/>
        <w:gridCol w:w="1218"/>
        <w:gridCol w:w="1849"/>
      </w:tblGrid>
      <w:tr w:rsidR="00B77D05" w:rsidRPr="000C7110" w14:paraId="1711DAE6" w14:textId="77777777" w:rsidTr="00024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bottom w:val="single" w:sz="4" w:space="0" w:color="auto"/>
            </w:tcBorders>
          </w:tcPr>
          <w:p w14:paraId="761F988F" w14:textId="77777777" w:rsidR="00B77D05" w:rsidRPr="000C7110" w:rsidRDefault="00B77D05" w:rsidP="00655F09">
            <w:pPr>
              <w:pStyle w:val="NoSpacing"/>
              <w:jc w:val="center"/>
              <w:rPr>
                <w:rFonts w:ascii="Bookman Old Style" w:hAnsi="Bookman Old Style"/>
                <w:sz w:val="18"/>
                <w:szCs w:val="18"/>
              </w:rPr>
            </w:pPr>
            <w:r w:rsidRPr="000C7110">
              <w:rPr>
                <w:rFonts w:ascii="Bookman Old Style" w:hAnsi="Bookman Old Style"/>
                <w:sz w:val="18"/>
                <w:szCs w:val="18"/>
              </w:rPr>
              <w:t>Indicators</w:t>
            </w:r>
          </w:p>
          <w:p w14:paraId="352CAF38" w14:textId="77777777" w:rsidR="00B77D05" w:rsidRPr="000C7110" w:rsidRDefault="00B77D05" w:rsidP="00655F09">
            <w:pPr>
              <w:pStyle w:val="NoSpacing"/>
              <w:rPr>
                <w:rFonts w:ascii="Bookman Old Style" w:hAnsi="Bookman Old Style"/>
                <w:sz w:val="18"/>
                <w:szCs w:val="18"/>
              </w:rPr>
            </w:pPr>
            <w:r w:rsidRPr="000C7110">
              <w:rPr>
                <w:rFonts w:ascii="Bookman Old Style" w:hAnsi="Bookman Old Style"/>
                <w:sz w:val="18"/>
                <w:szCs w:val="18"/>
              </w:rPr>
              <w:t>The school…</w:t>
            </w:r>
          </w:p>
        </w:tc>
        <w:tc>
          <w:tcPr>
            <w:tcW w:w="1218" w:type="dxa"/>
            <w:tcBorders>
              <w:top w:val="single" w:sz="4" w:space="0" w:color="auto"/>
              <w:bottom w:val="single" w:sz="4" w:space="0" w:color="auto"/>
            </w:tcBorders>
          </w:tcPr>
          <w:p w14:paraId="0E4AC832" w14:textId="77777777" w:rsidR="00B77D05" w:rsidRPr="000C7110" w:rsidRDefault="00B77D05"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Mean</w:t>
            </w:r>
          </w:p>
        </w:tc>
        <w:tc>
          <w:tcPr>
            <w:tcW w:w="1849" w:type="dxa"/>
            <w:tcBorders>
              <w:top w:val="single" w:sz="4" w:space="0" w:color="auto"/>
              <w:bottom w:val="single" w:sz="4" w:space="0" w:color="auto"/>
            </w:tcBorders>
          </w:tcPr>
          <w:p w14:paraId="65EED943" w14:textId="77777777" w:rsidR="00B77D05" w:rsidRPr="000C7110" w:rsidRDefault="00B77D05"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Verbal Interpretation</w:t>
            </w:r>
          </w:p>
        </w:tc>
      </w:tr>
      <w:tr w:rsidR="00B77D05" w:rsidRPr="000C7110" w14:paraId="4AC89373"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bottom w:val="none" w:sz="0" w:space="0" w:color="auto"/>
            </w:tcBorders>
          </w:tcPr>
          <w:p w14:paraId="23077130" w14:textId="1EB4F1DD" w:rsidR="00B77D05" w:rsidRPr="000C7110" w:rsidRDefault="00B77D05" w:rsidP="00655F09">
            <w:pPr>
              <w:pStyle w:val="NoSpacing"/>
              <w:rPr>
                <w:rFonts w:ascii="Bookman Old Style" w:hAnsi="Bookman Old Style"/>
                <w:b w:val="0"/>
                <w:bCs w:val="0"/>
                <w:sz w:val="18"/>
                <w:szCs w:val="18"/>
              </w:rPr>
            </w:pPr>
            <w:r w:rsidRPr="000C7110">
              <w:rPr>
                <w:rFonts w:ascii="Bookman Old Style" w:hAnsi="Bookman Old Style"/>
                <w:b w:val="0"/>
                <w:bCs w:val="0"/>
                <w:sz w:val="18"/>
                <w:szCs w:val="18"/>
              </w:rPr>
              <w:t>1. integrates DRRM in the School Improvement Plan.</w:t>
            </w:r>
          </w:p>
        </w:tc>
        <w:tc>
          <w:tcPr>
            <w:tcW w:w="1218" w:type="dxa"/>
            <w:tcBorders>
              <w:top w:val="single" w:sz="4" w:space="0" w:color="auto"/>
              <w:bottom w:val="none" w:sz="0" w:space="0" w:color="auto"/>
            </w:tcBorders>
          </w:tcPr>
          <w:p w14:paraId="6F8E0AC9" w14:textId="15E99932" w:rsidR="00B77D05" w:rsidRPr="000C7110" w:rsidRDefault="006B1063"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2.80</w:t>
            </w:r>
          </w:p>
        </w:tc>
        <w:tc>
          <w:tcPr>
            <w:tcW w:w="1849" w:type="dxa"/>
            <w:tcBorders>
              <w:top w:val="single" w:sz="4" w:space="0" w:color="auto"/>
              <w:bottom w:val="none" w:sz="0" w:space="0" w:color="auto"/>
            </w:tcBorders>
          </w:tcPr>
          <w:p w14:paraId="3740C4BF" w14:textId="77777777" w:rsidR="00B77D05" w:rsidRPr="000C7110" w:rsidRDefault="00B77D05"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B77D05" w:rsidRPr="000C7110" w14:paraId="37FAAA1E" w14:textId="77777777" w:rsidTr="00024C71">
        <w:tc>
          <w:tcPr>
            <w:cnfStyle w:val="001000000000" w:firstRow="0" w:lastRow="0" w:firstColumn="1" w:lastColumn="0" w:oddVBand="0" w:evenVBand="0" w:oddHBand="0" w:evenHBand="0" w:firstRowFirstColumn="0" w:firstRowLastColumn="0" w:lastRowFirstColumn="0" w:lastRowLastColumn="0"/>
            <w:tcW w:w="5949" w:type="dxa"/>
          </w:tcPr>
          <w:p w14:paraId="0BCD883C" w14:textId="5324DD9E" w:rsidR="00B77D05" w:rsidRPr="000C7110" w:rsidRDefault="00B77D05" w:rsidP="00655F09">
            <w:pPr>
              <w:pStyle w:val="NoSpacing"/>
              <w:rPr>
                <w:rFonts w:ascii="Bookman Old Style" w:hAnsi="Bookman Old Style"/>
                <w:b w:val="0"/>
                <w:bCs w:val="0"/>
                <w:sz w:val="18"/>
                <w:szCs w:val="18"/>
              </w:rPr>
            </w:pPr>
            <w:r w:rsidRPr="000C7110">
              <w:rPr>
                <w:rFonts w:ascii="Bookman Old Style" w:hAnsi="Bookman Old Style"/>
                <w:b w:val="0"/>
                <w:bCs w:val="0"/>
                <w:sz w:val="18"/>
                <w:szCs w:val="18"/>
              </w:rPr>
              <w:t>2. set up the School DRRM Team</w:t>
            </w:r>
            <w:r w:rsidR="008A00BE" w:rsidRPr="000C7110">
              <w:rPr>
                <w:rFonts w:ascii="Bookman Old Style" w:hAnsi="Bookman Old Style"/>
                <w:b w:val="0"/>
                <w:bCs w:val="0"/>
                <w:sz w:val="18"/>
                <w:szCs w:val="18"/>
              </w:rPr>
              <w:t>.</w:t>
            </w:r>
          </w:p>
        </w:tc>
        <w:tc>
          <w:tcPr>
            <w:tcW w:w="1218" w:type="dxa"/>
          </w:tcPr>
          <w:p w14:paraId="66F01706" w14:textId="49C56490" w:rsidR="00B77D05" w:rsidRPr="000C7110" w:rsidRDefault="006B1063"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w:t>
            </w:r>
            <w:r w:rsidR="00B77D05" w:rsidRPr="000C7110">
              <w:rPr>
                <w:rFonts w:ascii="Bookman Old Style" w:hAnsi="Bookman Old Style"/>
                <w:sz w:val="18"/>
                <w:szCs w:val="18"/>
              </w:rPr>
              <w:t>.</w:t>
            </w:r>
            <w:r w:rsidRPr="000C7110">
              <w:rPr>
                <w:rFonts w:ascii="Bookman Old Style" w:hAnsi="Bookman Old Style"/>
                <w:sz w:val="18"/>
                <w:szCs w:val="18"/>
              </w:rPr>
              <w:t>8</w:t>
            </w:r>
            <w:r w:rsidR="00B77D05" w:rsidRPr="000C7110">
              <w:rPr>
                <w:rFonts w:ascii="Bookman Old Style" w:hAnsi="Bookman Old Style"/>
                <w:sz w:val="18"/>
                <w:szCs w:val="18"/>
              </w:rPr>
              <w:t>6</w:t>
            </w:r>
          </w:p>
        </w:tc>
        <w:tc>
          <w:tcPr>
            <w:tcW w:w="1849" w:type="dxa"/>
          </w:tcPr>
          <w:p w14:paraId="23B027FC" w14:textId="77777777" w:rsidR="00B77D05" w:rsidRPr="000C7110" w:rsidRDefault="00B77D05"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B77D05" w:rsidRPr="000C7110" w14:paraId="4ABDDB73"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bottom w:val="none" w:sz="0" w:space="0" w:color="auto"/>
            </w:tcBorders>
          </w:tcPr>
          <w:p w14:paraId="265D03E3" w14:textId="6C5A1679" w:rsidR="00B77D05" w:rsidRPr="000C7110" w:rsidRDefault="00B77D05" w:rsidP="00655F09">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 xml:space="preserve">3. ensures the establishment of Early Warning System </w:t>
            </w:r>
            <w:r w:rsidR="00D01231" w:rsidRPr="000C7110">
              <w:rPr>
                <w:rFonts w:ascii="Bookman Old Style" w:hAnsi="Bookman Old Style"/>
                <w:b w:val="0"/>
                <w:bCs w:val="0"/>
                <w:sz w:val="18"/>
                <w:szCs w:val="18"/>
              </w:rPr>
              <w:t>like sirens, bell, and the like</w:t>
            </w:r>
          </w:p>
        </w:tc>
        <w:tc>
          <w:tcPr>
            <w:tcW w:w="1218" w:type="dxa"/>
            <w:tcBorders>
              <w:top w:val="none" w:sz="0" w:space="0" w:color="auto"/>
              <w:bottom w:val="none" w:sz="0" w:space="0" w:color="auto"/>
            </w:tcBorders>
          </w:tcPr>
          <w:p w14:paraId="596ADDC6" w14:textId="5BA7597E" w:rsidR="00B77D05" w:rsidRPr="000C7110" w:rsidRDefault="006B1063"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w:t>
            </w:r>
            <w:r w:rsidR="00B77D05" w:rsidRPr="000C7110">
              <w:rPr>
                <w:rFonts w:ascii="Bookman Old Style" w:hAnsi="Bookman Old Style"/>
                <w:sz w:val="18"/>
                <w:szCs w:val="18"/>
              </w:rPr>
              <w:t>.</w:t>
            </w:r>
            <w:r w:rsidRPr="000C7110">
              <w:rPr>
                <w:rFonts w:ascii="Bookman Old Style" w:hAnsi="Bookman Old Style"/>
                <w:sz w:val="18"/>
                <w:szCs w:val="18"/>
              </w:rPr>
              <w:t>54</w:t>
            </w:r>
          </w:p>
        </w:tc>
        <w:tc>
          <w:tcPr>
            <w:tcW w:w="1849" w:type="dxa"/>
            <w:tcBorders>
              <w:top w:val="none" w:sz="0" w:space="0" w:color="auto"/>
              <w:bottom w:val="none" w:sz="0" w:space="0" w:color="auto"/>
            </w:tcBorders>
          </w:tcPr>
          <w:p w14:paraId="73CAEB9D" w14:textId="77777777" w:rsidR="00B77D05" w:rsidRPr="000C7110" w:rsidRDefault="00B77D05"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Agree</w:t>
            </w:r>
          </w:p>
        </w:tc>
      </w:tr>
      <w:tr w:rsidR="00B77D05" w:rsidRPr="000C7110" w14:paraId="73F8BC4E" w14:textId="77777777" w:rsidTr="00024C71">
        <w:tc>
          <w:tcPr>
            <w:cnfStyle w:val="001000000000" w:firstRow="0" w:lastRow="0" w:firstColumn="1" w:lastColumn="0" w:oddVBand="0" w:evenVBand="0" w:oddHBand="0" w:evenHBand="0" w:firstRowFirstColumn="0" w:firstRowLastColumn="0" w:lastRowFirstColumn="0" w:lastRowLastColumn="0"/>
            <w:tcW w:w="5949" w:type="dxa"/>
          </w:tcPr>
          <w:p w14:paraId="70989687" w14:textId="47A76D00" w:rsidR="00B77D05" w:rsidRPr="000C7110" w:rsidRDefault="00B77D05" w:rsidP="00655F09">
            <w:pPr>
              <w:pStyle w:val="NoSpacing"/>
              <w:jc w:val="both"/>
              <w:rPr>
                <w:rFonts w:ascii="Bookman Old Style" w:hAnsi="Bookman Old Style"/>
                <w:b w:val="0"/>
                <w:bCs w:val="0"/>
                <w:sz w:val="18"/>
                <w:szCs w:val="18"/>
              </w:rPr>
            </w:pPr>
            <w:r w:rsidRPr="000C7110">
              <w:rPr>
                <w:rFonts w:ascii="Bookman Old Style" w:hAnsi="Bookman Old Style"/>
                <w:b w:val="0"/>
                <w:bCs w:val="0"/>
                <w:sz w:val="18"/>
                <w:szCs w:val="18"/>
              </w:rPr>
              <w:t>4. organizes training for DRRM coordinators, teachers, and school personnel</w:t>
            </w:r>
            <w:r w:rsidR="008A00BE" w:rsidRPr="000C7110">
              <w:rPr>
                <w:rFonts w:ascii="Bookman Old Style" w:hAnsi="Bookman Old Style"/>
                <w:b w:val="0"/>
                <w:bCs w:val="0"/>
                <w:sz w:val="18"/>
                <w:szCs w:val="18"/>
              </w:rPr>
              <w:t>.</w:t>
            </w:r>
          </w:p>
        </w:tc>
        <w:tc>
          <w:tcPr>
            <w:tcW w:w="1218" w:type="dxa"/>
          </w:tcPr>
          <w:p w14:paraId="28D3AB63" w14:textId="58649468" w:rsidR="00B77D05" w:rsidRPr="000C7110" w:rsidRDefault="006B1063"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w:t>
            </w:r>
            <w:r w:rsidR="00B77D05" w:rsidRPr="000C7110">
              <w:rPr>
                <w:rFonts w:ascii="Bookman Old Style" w:hAnsi="Bookman Old Style"/>
                <w:sz w:val="18"/>
                <w:szCs w:val="18"/>
              </w:rPr>
              <w:t>.</w:t>
            </w:r>
            <w:r w:rsidRPr="000C7110">
              <w:rPr>
                <w:rFonts w:ascii="Bookman Old Style" w:hAnsi="Bookman Old Style"/>
                <w:sz w:val="18"/>
                <w:szCs w:val="18"/>
              </w:rPr>
              <w:t>46</w:t>
            </w:r>
          </w:p>
        </w:tc>
        <w:tc>
          <w:tcPr>
            <w:tcW w:w="1849" w:type="dxa"/>
          </w:tcPr>
          <w:p w14:paraId="5B62AFA2" w14:textId="5D8DB304" w:rsidR="00B77D05" w:rsidRPr="000C7110" w:rsidRDefault="006B1063"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Disa</w:t>
            </w:r>
            <w:r w:rsidR="00B77D05" w:rsidRPr="000C7110">
              <w:rPr>
                <w:rFonts w:ascii="Bookman Old Style" w:hAnsi="Bookman Old Style"/>
                <w:sz w:val="18"/>
                <w:szCs w:val="18"/>
              </w:rPr>
              <w:t>gree</w:t>
            </w:r>
          </w:p>
        </w:tc>
      </w:tr>
      <w:tr w:rsidR="00B77D05" w:rsidRPr="000C7110" w14:paraId="2DD26287" w14:textId="77777777" w:rsidTr="0002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bottom w:val="none" w:sz="0" w:space="0" w:color="auto"/>
            </w:tcBorders>
          </w:tcPr>
          <w:p w14:paraId="285CF01A" w14:textId="51431049" w:rsidR="00B77D05" w:rsidRPr="000C7110" w:rsidRDefault="00B77D05" w:rsidP="00655F09">
            <w:pPr>
              <w:pStyle w:val="NoSpacing"/>
              <w:rPr>
                <w:rFonts w:ascii="Bookman Old Style" w:hAnsi="Bookman Old Style"/>
                <w:b w:val="0"/>
                <w:bCs w:val="0"/>
                <w:sz w:val="18"/>
                <w:szCs w:val="18"/>
              </w:rPr>
            </w:pPr>
            <w:r w:rsidRPr="000C7110">
              <w:rPr>
                <w:rFonts w:ascii="Bookman Old Style" w:hAnsi="Bookman Old Style"/>
                <w:b w:val="0"/>
                <w:bCs w:val="0"/>
                <w:sz w:val="18"/>
                <w:szCs w:val="18"/>
              </w:rPr>
              <w:t xml:space="preserve">5. </w:t>
            </w:r>
            <w:r w:rsidR="006A15B2" w:rsidRPr="000C7110">
              <w:rPr>
                <w:rFonts w:ascii="Bookman Old Style" w:hAnsi="Bookman Old Style"/>
                <w:b w:val="0"/>
                <w:bCs w:val="0"/>
                <w:sz w:val="18"/>
                <w:szCs w:val="18"/>
              </w:rPr>
              <w:t>conducts information dissemination and advocacy campaign about DRRM.</w:t>
            </w:r>
          </w:p>
        </w:tc>
        <w:tc>
          <w:tcPr>
            <w:tcW w:w="1218" w:type="dxa"/>
            <w:tcBorders>
              <w:top w:val="none" w:sz="0" w:space="0" w:color="auto"/>
              <w:bottom w:val="none" w:sz="0" w:space="0" w:color="auto"/>
            </w:tcBorders>
          </w:tcPr>
          <w:p w14:paraId="1073E15A" w14:textId="4009F9A0" w:rsidR="00B77D05" w:rsidRPr="000C7110" w:rsidRDefault="006B1063"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2</w:t>
            </w:r>
            <w:r w:rsidR="00B77D05" w:rsidRPr="000C7110">
              <w:rPr>
                <w:rFonts w:ascii="Bookman Old Style" w:hAnsi="Bookman Old Style"/>
                <w:sz w:val="18"/>
                <w:szCs w:val="18"/>
              </w:rPr>
              <w:t>.50</w:t>
            </w:r>
          </w:p>
        </w:tc>
        <w:tc>
          <w:tcPr>
            <w:tcW w:w="1849" w:type="dxa"/>
            <w:tcBorders>
              <w:top w:val="none" w:sz="0" w:space="0" w:color="auto"/>
              <w:bottom w:val="none" w:sz="0" w:space="0" w:color="auto"/>
            </w:tcBorders>
          </w:tcPr>
          <w:p w14:paraId="4898ED3F" w14:textId="29C53DA1" w:rsidR="00B77D05" w:rsidRPr="000C7110" w:rsidRDefault="006B1063"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0C7110">
              <w:rPr>
                <w:rFonts w:ascii="Bookman Old Style" w:hAnsi="Bookman Old Style"/>
                <w:sz w:val="18"/>
                <w:szCs w:val="18"/>
              </w:rPr>
              <w:t>Disagree</w:t>
            </w:r>
          </w:p>
        </w:tc>
      </w:tr>
      <w:tr w:rsidR="00B77D05" w:rsidRPr="000C7110" w14:paraId="096CF985" w14:textId="77777777" w:rsidTr="00024C71">
        <w:tc>
          <w:tcPr>
            <w:cnfStyle w:val="001000000000" w:firstRow="0" w:lastRow="0" w:firstColumn="1" w:lastColumn="0" w:oddVBand="0" w:evenVBand="0" w:oddHBand="0" w:evenHBand="0" w:firstRowFirstColumn="0" w:firstRowLastColumn="0" w:lastRowFirstColumn="0" w:lastRowLastColumn="0"/>
            <w:tcW w:w="5949" w:type="dxa"/>
          </w:tcPr>
          <w:p w14:paraId="7B1AAA4F" w14:textId="77777777" w:rsidR="00B77D05" w:rsidRPr="000C7110" w:rsidRDefault="00B77D05" w:rsidP="00655F09">
            <w:pPr>
              <w:pStyle w:val="NoSpacing"/>
              <w:jc w:val="center"/>
              <w:rPr>
                <w:rFonts w:ascii="Bookman Old Style" w:hAnsi="Bookman Old Style"/>
                <w:sz w:val="18"/>
                <w:szCs w:val="18"/>
              </w:rPr>
            </w:pPr>
            <w:r w:rsidRPr="000C7110">
              <w:rPr>
                <w:rFonts w:ascii="Bookman Old Style" w:hAnsi="Bookman Old Style"/>
                <w:sz w:val="18"/>
                <w:szCs w:val="18"/>
              </w:rPr>
              <w:t>Weighted Mean</w:t>
            </w:r>
          </w:p>
        </w:tc>
        <w:tc>
          <w:tcPr>
            <w:tcW w:w="1218" w:type="dxa"/>
          </w:tcPr>
          <w:p w14:paraId="49048DA9" w14:textId="666E88BD" w:rsidR="00B77D05" w:rsidRPr="000C7110" w:rsidRDefault="006B1063"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0C7110">
              <w:rPr>
                <w:rFonts w:ascii="Bookman Old Style" w:hAnsi="Bookman Old Style"/>
                <w:b/>
                <w:bCs/>
                <w:sz w:val="18"/>
                <w:szCs w:val="18"/>
              </w:rPr>
              <w:t>2</w:t>
            </w:r>
            <w:r w:rsidR="00B77D05" w:rsidRPr="000C7110">
              <w:rPr>
                <w:rFonts w:ascii="Bookman Old Style" w:hAnsi="Bookman Old Style"/>
                <w:b/>
                <w:bCs/>
                <w:sz w:val="18"/>
                <w:szCs w:val="18"/>
              </w:rPr>
              <w:t>.</w:t>
            </w:r>
            <w:r w:rsidRPr="000C7110">
              <w:rPr>
                <w:rFonts w:ascii="Bookman Old Style" w:hAnsi="Bookman Old Style"/>
                <w:b/>
                <w:bCs/>
                <w:sz w:val="18"/>
                <w:szCs w:val="18"/>
              </w:rPr>
              <w:t>63</w:t>
            </w:r>
          </w:p>
        </w:tc>
        <w:tc>
          <w:tcPr>
            <w:tcW w:w="1849" w:type="dxa"/>
          </w:tcPr>
          <w:p w14:paraId="4EBB7B10" w14:textId="77777777" w:rsidR="00B77D05" w:rsidRPr="000C7110" w:rsidRDefault="00B77D05"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0C7110">
              <w:rPr>
                <w:rFonts w:ascii="Bookman Old Style" w:hAnsi="Bookman Old Style"/>
                <w:b/>
                <w:bCs/>
                <w:sz w:val="18"/>
                <w:szCs w:val="18"/>
              </w:rPr>
              <w:t>Agree</w:t>
            </w:r>
          </w:p>
        </w:tc>
      </w:tr>
    </w:tbl>
    <w:p w14:paraId="43B6CD61" w14:textId="2C453B29" w:rsidR="007D7364" w:rsidRDefault="006A15B2" w:rsidP="00655F09">
      <w:pPr>
        <w:pStyle w:val="NoSpacing"/>
        <w:jc w:val="both"/>
        <w:rPr>
          <w:rFonts w:ascii="Bookman Old Style" w:hAnsi="Bookman Old Style"/>
        </w:rPr>
      </w:pPr>
      <w:r w:rsidRPr="00B15B97">
        <w:rPr>
          <w:rFonts w:ascii="Bookman Old Style" w:hAnsi="Bookman Old Style"/>
          <w:b/>
          <w:bCs/>
        </w:rPr>
        <w:tab/>
      </w:r>
      <w:r>
        <w:rPr>
          <w:rFonts w:ascii="Bookman Old Style" w:hAnsi="Bookman Old Style"/>
        </w:rPr>
        <w:t xml:space="preserve">It is displayed on the table that this aspect gained a weighted mean of </w:t>
      </w:r>
      <w:r w:rsidR="006B1063">
        <w:rPr>
          <w:rFonts w:ascii="Bookman Old Style" w:hAnsi="Bookman Old Style"/>
        </w:rPr>
        <w:t>2.63</w:t>
      </w:r>
      <w:r>
        <w:rPr>
          <w:rFonts w:ascii="Bookman Old Style" w:hAnsi="Bookman Old Style"/>
        </w:rPr>
        <w:t xml:space="preserve"> and verbally interpreted as Agree. In addition, the table shows that indicator </w:t>
      </w:r>
      <w:r w:rsidR="006B1063">
        <w:rPr>
          <w:rFonts w:ascii="Bookman Old Style" w:hAnsi="Bookman Old Style"/>
        </w:rPr>
        <w:t>2 ob</w:t>
      </w:r>
      <w:r>
        <w:rPr>
          <w:rFonts w:ascii="Bookman Old Style" w:hAnsi="Bookman Old Style"/>
        </w:rPr>
        <w:t xml:space="preserve">tained the highest mean of </w:t>
      </w:r>
      <w:r w:rsidR="006B1063">
        <w:rPr>
          <w:rFonts w:ascii="Bookman Old Style" w:hAnsi="Bookman Old Style"/>
        </w:rPr>
        <w:t>2</w:t>
      </w:r>
      <w:r>
        <w:rPr>
          <w:rFonts w:ascii="Bookman Old Style" w:hAnsi="Bookman Old Style"/>
        </w:rPr>
        <w:t>.8</w:t>
      </w:r>
      <w:r w:rsidR="006B1063">
        <w:rPr>
          <w:rFonts w:ascii="Bookman Old Style" w:hAnsi="Bookman Old Style"/>
        </w:rPr>
        <w:t>6</w:t>
      </w:r>
      <w:r>
        <w:rPr>
          <w:rFonts w:ascii="Bookman Old Style" w:hAnsi="Bookman Old Style"/>
        </w:rPr>
        <w:t xml:space="preserve"> verbally interpreted as Agree, while indicator </w:t>
      </w:r>
      <w:r w:rsidR="007D7364">
        <w:rPr>
          <w:rFonts w:ascii="Bookman Old Style" w:hAnsi="Bookman Old Style"/>
        </w:rPr>
        <w:t>4</w:t>
      </w:r>
      <w:r>
        <w:rPr>
          <w:rFonts w:ascii="Bookman Old Style" w:hAnsi="Bookman Old Style"/>
        </w:rPr>
        <w:t xml:space="preserve"> has </w:t>
      </w:r>
      <w:r w:rsidR="007D7364">
        <w:rPr>
          <w:rFonts w:ascii="Bookman Old Style" w:hAnsi="Bookman Old Style"/>
        </w:rPr>
        <w:t>the lowest</w:t>
      </w:r>
      <w:r>
        <w:rPr>
          <w:rFonts w:ascii="Bookman Old Style" w:hAnsi="Bookman Old Style"/>
        </w:rPr>
        <w:t xml:space="preserve"> mean of </w:t>
      </w:r>
      <w:r w:rsidR="007D7364">
        <w:rPr>
          <w:rFonts w:ascii="Bookman Old Style" w:hAnsi="Bookman Old Style"/>
        </w:rPr>
        <w:t>2</w:t>
      </w:r>
      <w:r>
        <w:rPr>
          <w:rFonts w:ascii="Bookman Old Style" w:hAnsi="Bookman Old Style"/>
        </w:rPr>
        <w:t>.</w:t>
      </w:r>
      <w:r w:rsidR="007D7364">
        <w:rPr>
          <w:rFonts w:ascii="Bookman Old Style" w:hAnsi="Bookman Old Style"/>
        </w:rPr>
        <w:t>46</w:t>
      </w:r>
      <w:r>
        <w:rPr>
          <w:rFonts w:ascii="Bookman Old Style" w:hAnsi="Bookman Old Style"/>
        </w:rPr>
        <w:t xml:space="preserve">, verbally interpreted as </w:t>
      </w:r>
      <w:r w:rsidR="007D7364">
        <w:rPr>
          <w:rFonts w:ascii="Bookman Old Style" w:hAnsi="Bookman Old Style"/>
        </w:rPr>
        <w:t>Disagree</w:t>
      </w:r>
      <w:r>
        <w:rPr>
          <w:rFonts w:ascii="Bookman Old Style" w:hAnsi="Bookman Old Style"/>
        </w:rPr>
        <w:t xml:space="preserve">. </w:t>
      </w:r>
      <w:r w:rsidR="007D7364">
        <w:rPr>
          <w:rFonts w:ascii="Bookman Old Style" w:hAnsi="Bookman Old Style"/>
        </w:rPr>
        <w:t xml:space="preserve">It can be inferred that the schools include the implementation of DRRM in their plans with designated members and established emergency preparedness plans. However, the result also specified that these members </w:t>
      </w:r>
      <w:r w:rsidR="00E07733">
        <w:rPr>
          <w:rFonts w:ascii="Bookman Old Style" w:hAnsi="Bookman Old Style"/>
        </w:rPr>
        <w:t xml:space="preserve">are lack of proper trainings and the schools’ effort to educate and inform the stakeholders </w:t>
      </w:r>
      <w:r w:rsidR="00000035">
        <w:rPr>
          <w:rFonts w:ascii="Bookman Old Style" w:hAnsi="Bookman Old Style"/>
        </w:rPr>
        <w:t>on disaster preparedness seems deficient</w:t>
      </w:r>
      <w:r w:rsidR="00E07733">
        <w:rPr>
          <w:rFonts w:ascii="Bookman Old Style" w:hAnsi="Bookman Old Style"/>
        </w:rPr>
        <w:t xml:space="preserve">. </w:t>
      </w:r>
    </w:p>
    <w:p w14:paraId="117D2BEA" w14:textId="02D28A15" w:rsidR="006A15B2" w:rsidRDefault="006A15B2" w:rsidP="00655F09">
      <w:pPr>
        <w:pStyle w:val="NoSpacing"/>
        <w:ind w:firstLine="720"/>
        <w:jc w:val="both"/>
        <w:rPr>
          <w:rFonts w:ascii="Bookman Old Style" w:hAnsi="Bookman Old Style"/>
        </w:rPr>
      </w:pPr>
      <w:r>
        <w:rPr>
          <w:rFonts w:ascii="Bookman Old Style" w:hAnsi="Bookman Old Style"/>
        </w:rPr>
        <w:t xml:space="preserve">This </w:t>
      </w:r>
      <w:r w:rsidR="007D7364">
        <w:rPr>
          <w:rFonts w:ascii="Bookman Old Style" w:hAnsi="Bookman Old Style"/>
        </w:rPr>
        <w:t>implies</w:t>
      </w:r>
      <w:r>
        <w:rPr>
          <w:rFonts w:ascii="Bookman Old Style" w:hAnsi="Bookman Old Style"/>
        </w:rPr>
        <w:t xml:space="preserve"> that </w:t>
      </w:r>
      <w:r w:rsidR="00E07733">
        <w:rPr>
          <w:rFonts w:ascii="Bookman Old Style" w:hAnsi="Bookman Old Style"/>
        </w:rPr>
        <w:t xml:space="preserve">while </w:t>
      </w:r>
      <w:bookmarkStart w:id="6" w:name="_Hlk209464010"/>
      <w:r>
        <w:rPr>
          <w:rFonts w:ascii="Bookman Old Style" w:hAnsi="Bookman Old Style"/>
        </w:rPr>
        <w:t xml:space="preserve">the </w:t>
      </w:r>
      <w:r w:rsidR="00632C57" w:rsidRPr="00632C57">
        <w:rPr>
          <w:rFonts w:ascii="Bookman Old Style" w:hAnsi="Bookman Old Style"/>
        </w:rPr>
        <w:t>schools have taken significant steps to be ready for emergencies</w:t>
      </w:r>
      <w:bookmarkEnd w:id="6"/>
      <w:r w:rsidR="00E07733">
        <w:rPr>
          <w:rFonts w:ascii="Bookman Old Style" w:hAnsi="Bookman Old Style"/>
        </w:rPr>
        <w:t>,</w:t>
      </w:r>
      <w:r w:rsidR="00632C57">
        <w:rPr>
          <w:rFonts w:ascii="Bookman Old Style" w:hAnsi="Bookman Old Style"/>
        </w:rPr>
        <w:t xml:space="preserve"> it is also important to note that </w:t>
      </w:r>
      <w:r w:rsidR="00000035">
        <w:rPr>
          <w:rFonts w:ascii="Bookman Old Style" w:hAnsi="Bookman Old Style"/>
        </w:rPr>
        <w:t xml:space="preserve">the schools should initiate the conduct of capacity building among DRRM teams and community </w:t>
      </w:r>
      <w:r w:rsidR="00632C57">
        <w:rPr>
          <w:rFonts w:ascii="Bookman Old Style" w:hAnsi="Bookman Old Style"/>
        </w:rPr>
        <w:t xml:space="preserve">awareness should be raised through effective advocacies. </w:t>
      </w:r>
    </w:p>
    <w:p w14:paraId="2E0B4F7F" w14:textId="32776FC9" w:rsidR="00632C57" w:rsidRDefault="00632C57" w:rsidP="00655F09">
      <w:pPr>
        <w:pStyle w:val="NoSpacing"/>
        <w:jc w:val="both"/>
        <w:rPr>
          <w:rFonts w:ascii="Bookman Old Style" w:hAnsi="Bookman Old Style"/>
        </w:rPr>
      </w:pPr>
      <w:r>
        <w:rPr>
          <w:rFonts w:ascii="Bookman Old Style" w:hAnsi="Bookman Old Style"/>
        </w:rPr>
        <w:tab/>
        <w:t xml:space="preserve">This is supported with the study of </w:t>
      </w:r>
      <w:proofErr w:type="spellStart"/>
      <w:r w:rsidRPr="00632C57">
        <w:rPr>
          <w:rFonts w:ascii="Bookman Old Style" w:hAnsi="Bookman Old Style"/>
        </w:rPr>
        <w:t>Widowati</w:t>
      </w:r>
      <w:proofErr w:type="spellEnd"/>
      <w:r w:rsidRPr="00632C57">
        <w:rPr>
          <w:rFonts w:ascii="Bookman Old Style" w:hAnsi="Bookman Old Style"/>
        </w:rPr>
        <w:t xml:space="preserve"> et al. (2021) </w:t>
      </w:r>
      <w:r>
        <w:rPr>
          <w:rFonts w:ascii="Bookman Old Style" w:hAnsi="Bookman Old Style"/>
        </w:rPr>
        <w:t>which affirmed that</w:t>
      </w:r>
      <w:r w:rsidRPr="00632C57">
        <w:rPr>
          <w:rFonts w:ascii="Bookman Old Style" w:hAnsi="Bookman Old Style"/>
        </w:rPr>
        <w:t xml:space="preserve"> establishing resilience mechanisms that can improve school safety and fostering disaster preparedness starting in schools is crucial.</w:t>
      </w:r>
      <w:r>
        <w:rPr>
          <w:rFonts w:ascii="Bookman Old Style" w:hAnsi="Bookman Old Style"/>
        </w:rPr>
        <w:t xml:space="preserve"> In addition, it is parallel with </w:t>
      </w:r>
      <w:r w:rsidRPr="00632C57">
        <w:rPr>
          <w:rFonts w:ascii="Bookman Old Style" w:hAnsi="Bookman Old Style"/>
        </w:rPr>
        <w:t>the claim of the Global Disaster Preparedness Center (2023) which noted that early warning systems reduce the risk that</w:t>
      </w:r>
      <w:r>
        <w:rPr>
          <w:rFonts w:ascii="Bookman Old Style" w:hAnsi="Bookman Old Style"/>
        </w:rPr>
        <w:t xml:space="preserve"> </w:t>
      </w:r>
      <w:r w:rsidRPr="00632C57">
        <w:rPr>
          <w:rFonts w:ascii="Bookman Old Style" w:hAnsi="Bookman Old Style"/>
        </w:rPr>
        <w:t>comes with disasters.</w:t>
      </w:r>
    </w:p>
    <w:p w14:paraId="2B08474A" w14:textId="77A3B07B" w:rsidR="000C7110" w:rsidRDefault="000C7110" w:rsidP="00655F09">
      <w:pPr>
        <w:pStyle w:val="NoSpacing"/>
        <w:jc w:val="both"/>
        <w:rPr>
          <w:rFonts w:ascii="Bookman Old Style" w:hAnsi="Bookman Old Style"/>
        </w:rPr>
      </w:pPr>
    </w:p>
    <w:p w14:paraId="5DB64D47" w14:textId="297C174F" w:rsidR="000C7110" w:rsidRDefault="000C7110" w:rsidP="00655F09">
      <w:pPr>
        <w:pStyle w:val="NoSpacing"/>
        <w:jc w:val="both"/>
        <w:rPr>
          <w:rFonts w:ascii="Bookman Old Style" w:hAnsi="Bookman Old Style"/>
        </w:rPr>
      </w:pPr>
      <w:r>
        <w:rPr>
          <w:rFonts w:ascii="Bookman Old Style" w:hAnsi="Bookman Old Style"/>
        </w:rPr>
        <w:tab/>
        <w:t xml:space="preserve">As reflected in the table in the next page, this aspect gained a weighted mean of 2.50 and verbally interpreted as Agree. Moreover, it can be glanced that indicator 4 obtained the highest mean of 2.58, while indicator 5 has the lowest mean of 2.44 verbally interpreted as Disagree. This suggests that the respondents agreed that the schools are able to react immediately when </w:t>
      </w:r>
      <w:r>
        <w:rPr>
          <w:rFonts w:ascii="Bookman Old Style" w:hAnsi="Bookman Old Style"/>
        </w:rPr>
        <w:lastRenderedPageBreak/>
        <w:t>disasters strike ensuring that safety, minimizing possible injuries, and maintaining order.</w:t>
      </w:r>
    </w:p>
    <w:p w14:paraId="75364628" w14:textId="77777777" w:rsidR="00C759AF" w:rsidRDefault="00C759AF" w:rsidP="00655F09">
      <w:pPr>
        <w:pStyle w:val="NoSpacing"/>
        <w:rPr>
          <w:rFonts w:ascii="Bookman Old Style" w:hAnsi="Bookman Old Style"/>
          <w:b/>
          <w:bCs/>
        </w:rPr>
      </w:pPr>
    </w:p>
    <w:p w14:paraId="7D363D18" w14:textId="6CEA57C6" w:rsidR="00B77D05" w:rsidRPr="00C77C78" w:rsidRDefault="00B77D05" w:rsidP="00655F09">
      <w:pPr>
        <w:pStyle w:val="NoSpacing"/>
        <w:rPr>
          <w:rFonts w:ascii="Bookman Old Style" w:hAnsi="Bookman Old Style"/>
          <w:b/>
          <w:bCs/>
        </w:rPr>
      </w:pPr>
      <w:r w:rsidRPr="00C77C78">
        <w:rPr>
          <w:rFonts w:ascii="Bookman Old Style" w:hAnsi="Bookman Old Style"/>
          <w:b/>
          <w:bCs/>
        </w:rPr>
        <w:t xml:space="preserve">Table </w:t>
      </w:r>
      <w:r w:rsidR="00C759AF">
        <w:rPr>
          <w:rFonts w:ascii="Bookman Old Style" w:hAnsi="Bookman Old Style"/>
          <w:b/>
          <w:bCs/>
        </w:rPr>
        <w:t>3</w:t>
      </w:r>
    </w:p>
    <w:p w14:paraId="441E6FCA" w14:textId="5249870C" w:rsidR="00B77D05" w:rsidRPr="000D182E" w:rsidRDefault="00B77D05" w:rsidP="00655F09">
      <w:pPr>
        <w:pStyle w:val="NoSpacing"/>
        <w:rPr>
          <w:rFonts w:ascii="Bookman Old Style" w:hAnsi="Bookman Old Style"/>
          <w:i/>
          <w:iCs/>
        </w:rPr>
      </w:pPr>
      <w:r w:rsidRPr="000D182E">
        <w:rPr>
          <w:rFonts w:ascii="Bookman Old Style" w:hAnsi="Bookman Old Style"/>
          <w:i/>
          <w:iCs/>
        </w:rPr>
        <w:t>Extent of the Implementation of S</w:t>
      </w:r>
      <w:r w:rsidR="00194610" w:rsidRPr="000D182E">
        <w:rPr>
          <w:rFonts w:ascii="Bookman Old Style" w:hAnsi="Bookman Old Style"/>
          <w:i/>
          <w:iCs/>
        </w:rPr>
        <w:t>D</w:t>
      </w:r>
      <w:r w:rsidRPr="000D182E">
        <w:rPr>
          <w:rFonts w:ascii="Bookman Old Style" w:hAnsi="Bookman Old Style"/>
          <w:i/>
          <w:iCs/>
        </w:rPr>
        <w:t>RRM in term</w:t>
      </w:r>
      <w:r w:rsidR="00AD5901" w:rsidRPr="000D182E">
        <w:rPr>
          <w:rFonts w:ascii="Bookman Old Style" w:hAnsi="Bookman Old Style"/>
          <w:i/>
          <w:iCs/>
        </w:rPr>
        <w:t>s</w:t>
      </w:r>
      <w:r w:rsidRPr="000D182E">
        <w:rPr>
          <w:rFonts w:ascii="Bookman Old Style" w:hAnsi="Bookman Old Style"/>
          <w:i/>
          <w:iCs/>
        </w:rPr>
        <w:t xml:space="preserve"> of Response </w:t>
      </w:r>
    </w:p>
    <w:tbl>
      <w:tblPr>
        <w:tblStyle w:val="PlainTable2"/>
        <w:tblW w:w="9214" w:type="dxa"/>
        <w:jc w:val="center"/>
        <w:tblBorders>
          <w:top w:val="single" w:sz="4" w:space="0" w:color="auto"/>
          <w:bottom w:val="single" w:sz="4" w:space="0" w:color="auto"/>
        </w:tblBorders>
        <w:tblLayout w:type="fixed"/>
        <w:tblLook w:val="04A0" w:firstRow="1" w:lastRow="0" w:firstColumn="1" w:lastColumn="0" w:noHBand="0" w:noVBand="1"/>
      </w:tblPr>
      <w:tblGrid>
        <w:gridCol w:w="6379"/>
        <w:gridCol w:w="851"/>
        <w:gridCol w:w="1984"/>
      </w:tblGrid>
      <w:tr w:rsidR="00B77D05" w:rsidRPr="00C759AF" w14:paraId="5D597A3E" w14:textId="77777777" w:rsidTr="00024C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auto"/>
              <w:bottom w:val="single" w:sz="4" w:space="0" w:color="auto"/>
            </w:tcBorders>
          </w:tcPr>
          <w:p w14:paraId="5EB373A5" w14:textId="77777777" w:rsidR="00B77D05" w:rsidRPr="00C759AF" w:rsidRDefault="00B77D05" w:rsidP="00655F09">
            <w:pPr>
              <w:pStyle w:val="NoSpacing"/>
              <w:jc w:val="center"/>
              <w:rPr>
                <w:rFonts w:ascii="Bookman Old Style" w:hAnsi="Bookman Old Style"/>
                <w:b w:val="0"/>
                <w:bCs w:val="0"/>
                <w:sz w:val="18"/>
                <w:szCs w:val="18"/>
              </w:rPr>
            </w:pPr>
            <w:r w:rsidRPr="00C759AF">
              <w:rPr>
                <w:rFonts w:ascii="Bookman Old Style" w:hAnsi="Bookman Old Style"/>
                <w:sz w:val="18"/>
                <w:szCs w:val="18"/>
              </w:rPr>
              <w:t>Indicators</w:t>
            </w:r>
          </w:p>
          <w:p w14:paraId="256863EC" w14:textId="77777777" w:rsidR="00B77D05" w:rsidRPr="00C759AF" w:rsidRDefault="00B77D05" w:rsidP="00655F09">
            <w:pPr>
              <w:pStyle w:val="NoSpacing"/>
              <w:rPr>
                <w:rFonts w:ascii="Bookman Old Style" w:hAnsi="Bookman Old Style"/>
                <w:b w:val="0"/>
                <w:bCs w:val="0"/>
                <w:sz w:val="18"/>
                <w:szCs w:val="18"/>
              </w:rPr>
            </w:pPr>
            <w:r w:rsidRPr="00C759AF">
              <w:rPr>
                <w:rFonts w:ascii="Bookman Old Style" w:hAnsi="Bookman Old Style"/>
                <w:sz w:val="18"/>
                <w:szCs w:val="18"/>
              </w:rPr>
              <w:t>The school…</w:t>
            </w:r>
          </w:p>
        </w:tc>
        <w:tc>
          <w:tcPr>
            <w:tcW w:w="851" w:type="dxa"/>
            <w:tcBorders>
              <w:top w:val="single" w:sz="4" w:space="0" w:color="auto"/>
              <w:bottom w:val="single" w:sz="4" w:space="0" w:color="auto"/>
            </w:tcBorders>
          </w:tcPr>
          <w:p w14:paraId="30CE2C8D" w14:textId="77777777" w:rsidR="00B77D05" w:rsidRPr="00C759AF" w:rsidRDefault="00B77D05"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Mean</w:t>
            </w:r>
          </w:p>
        </w:tc>
        <w:tc>
          <w:tcPr>
            <w:tcW w:w="1984" w:type="dxa"/>
            <w:tcBorders>
              <w:top w:val="single" w:sz="4" w:space="0" w:color="auto"/>
              <w:bottom w:val="single" w:sz="4" w:space="0" w:color="auto"/>
            </w:tcBorders>
          </w:tcPr>
          <w:p w14:paraId="708FF290" w14:textId="77777777" w:rsidR="00B77D05" w:rsidRPr="00C759AF" w:rsidRDefault="00B77D05"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Verbal Interpretation</w:t>
            </w:r>
          </w:p>
        </w:tc>
      </w:tr>
      <w:tr w:rsidR="00B77D05" w:rsidRPr="00C759AF" w14:paraId="579460D6"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auto"/>
              <w:bottom w:val="none" w:sz="0" w:space="0" w:color="auto"/>
            </w:tcBorders>
          </w:tcPr>
          <w:p w14:paraId="4CB38725" w14:textId="0B279EB6" w:rsidR="00B77D05" w:rsidRPr="00C759AF" w:rsidRDefault="00B77D05"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1. ensures that all school personnel and learners are informed of the emergency situation.</w:t>
            </w:r>
          </w:p>
        </w:tc>
        <w:tc>
          <w:tcPr>
            <w:tcW w:w="851" w:type="dxa"/>
            <w:tcBorders>
              <w:top w:val="single" w:sz="4" w:space="0" w:color="auto"/>
              <w:bottom w:val="none" w:sz="0" w:space="0" w:color="auto"/>
            </w:tcBorders>
          </w:tcPr>
          <w:p w14:paraId="1E54827E" w14:textId="7A864BD7" w:rsidR="00B77D05" w:rsidRPr="00C759AF" w:rsidRDefault="00B335BE"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B77D05" w:rsidRPr="00C759AF">
              <w:rPr>
                <w:rFonts w:ascii="Bookman Old Style" w:hAnsi="Bookman Old Style"/>
                <w:sz w:val="18"/>
                <w:szCs w:val="18"/>
              </w:rPr>
              <w:t>.</w:t>
            </w:r>
            <w:r w:rsidRPr="00C759AF">
              <w:rPr>
                <w:rFonts w:ascii="Bookman Old Style" w:hAnsi="Bookman Old Style"/>
                <w:sz w:val="18"/>
                <w:szCs w:val="18"/>
              </w:rPr>
              <w:t>5</w:t>
            </w:r>
            <w:r w:rsidR="00B77D05" w:rsidRPr="00C759AF">
              <w:rPr>
                <w:rFonts w:ascii="Bookman Old Style" w:hAnsi="Bookman Old Style"/>
                <w:sz w:val="18"/>
                <w:szCs w:val="18"/>
              </w:rPr>
              <w:t>2</w:t>
            </w:r>
          </w:p>
        </w:tc>
        <w:tc>
          <w:tcPr>
            <w:tcW w:w="1984" w:type="dxa"/>
            <w:tcBorders>
              <w:top w:val="single" w:sz="4" w:space="0" w:color="auto"/>
              <w:bottom w:val="none" w:sz="0" w:space="0" w:color="auto"/>
            </w:tcBorders>
          </w:tcPr>
          <w:p w14:paraId="2B1ECC67" w14:textId="77777777" w:rsidR="00B77D05" w:rsidRPr="00C759AF" w:rsidRDefault="00B77D05"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B77D05" w:rsidRPr="00C759AF" w14:paraId="476CA48D"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79" w:type="dxa"/>
          </w:tcPr>
          <w:p w14:paraId="7253CE47" w14:textId="4EB65379" w:rsidR="00B77D05" w:rsidRPr="00C759AF" w:rsidRDefault="00B77D05"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2. coordinate with concerned government offices on any needed assistance for emergencies.</w:t>
            </w:r>
          </w:p>
        </w:tc>
        <w:tc>
          <w:tcPr>
            <w:tcW w:w="851" w:type="dxa"/>
          </w:tcPr>
          <w:p w14:paraId="141D6026" w14:textId="1BDB62AC" w:rsidR="00B77D05" w:rsidRPr="00C759AF" w:rsidRDefault="00B335BE"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B77D05" w:rsidRPr="00C759AF">
              <w:rPr>
                <w:rFonts w:ascii="Bookman Old Style" w:hAnsi="Bookman Old Style"/>
                <w:sz w:val="18"/>
                <w:szCs w:val="18"/>
              </w:rPr>
              <w:t>.</w:t>
            </w:r>
            <w:r w:rsidRPr="00C759AF">
              <w:rPr>
                <w:rFonts w:ascii="Bookman Old Style" w:hAnsi="Bookman Old Style"/>
                <w:sz w:val="18"/>
                <w:szCs w:val="18"/>
              </w:rPr>
              <w:t>46</w:t>
            </w:r>
          </w:p>
        </w:tc>
        <w:tc>
          <w:tcPr>
            <w:tcW w:w="1984" w:type="dxa"/>
          </w:tcPr>
          <w:p w14:paraId="45FE4A13" w14:textId="27CB2306" w:rsidR="00B77D05" w:rsidRPr="00C759AF" w:rsidRDefault="00B335BE"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Disa</w:t>
            </w:r>
            <w:r w:rsidR="00B77D05" w:rsidRPr="00C759AF">
              <w:rPr>
                <w:rFonts w:ascii="Bookman Old Style" w:hAnsi="Bookman Old Style"/>
                <w:sz w:val="18"/>
                <w:szCs w:val="18"/>
              </w:rPr>
              <w:t>gree</w:t>
            </w:r>
          </w:p>
        </w:tc>
      </w:tr>
      <w:tr w:rsidR="00B77D05" w:rsidRPr="00C759AF" w14:paraId="5D23B2AC"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top w:val="none" w:sz="0" w:space="0" w:color="auto"/>
              <w:bottom w:val="none" w:sz="0" w:space="0" w:color="auto"/>
            </w:tcBorders>
          </w:tcPr>
          <w:p w14:paraId="2DF19369" w14:textId="299DB24F" w:rsidR="00B77D05" w:rsidRPr="00C759AF" w:rsidRDefault="00B77D05"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3. ensure that all advisers have accounted all their students during evacuation.</w:t>
            </w:r>
          </w:p>
        </w:tc>
        <w:tc>
          <w:tcPr>
            <w:tcW w:w="851" w:type="dxa"/>
            <w:tcBorders>
              <w:top w:val="none" w:sz="0" w:space="0" w:color="auto"/>
              <w:bottom w:val="none" w:sz="0" w:space="0" w:color="auto"/>
            </w:tcBorders>
          </w:tcPr>
          <w:p w14:paraId="27B0E2FC" w14:textId="51BFAFDE" w:rsidR="00B77D05" w:rsidRPr="00C759AF" w:rsidRDefault="00B335BE"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B77D05" w:rsidRPr="00C759AF">
              <w:rPr>
                <w:rFonts w:ascii="Bookman Old Style" w:hAnsi="Bookman Old Style"/>
                <w:sz w:val="18"/>
                <w:szCs w:val="18"/>
              </w:rPr>
              <w:t>.</w:t>
            </w:r>
            <w:r w:rsidRPr="00C759AF">
              <w:rPr>
                <w:rFonts w:ascii="Bookman Old Style" w:hAnsi="Bookman Old Style"/>
                <w:sz w:val="18"/>
                <w:szCs w:val="18"/>
              </w:rPr>
              <w:t>5</w:t>
            </w:r>
            <w:r w:rsidR="00B77D05" w:rsidRPr="00C759AF">
              <w:rPr>
                <w:rFonts w:ascii="Bookman Old Style" w:hAnsi="Bookman Old Style"/>
                <w:sz w:val="18"/>
                <w:szCs w:val="18"/>
              </w:rPr>
              <w:t>0</w:t>
            </w:r>
          </w:p>
        </w:tc>
        <w:tc>
          <w:tcPr>
            <w:tcW w:w="1984" w:type="dxa"/>
            <w:tcBorders>
              <w:top w:val="none" w:sz="0" w:space="0" w:color="auto"/>
              <w:bottom w:val="none" w:sz="0" w:space="0" w:color="auto"/>
            </w:tcBorders>
          </w:tcPr>
          <w:p w14:paraId="4800AE18" w14:textId="77777777" w:rsidR="00B77D05" w:rsidRPr="00C759AF" w:rsidRDefault="00B77D05"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B77D05" w:rsidRPr="00C759AF" w14:paraId="43740755"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79" w:type="dxa"/>
          </w:tcPr>
          <w:p w14:paraId="3D8A562A" w14:textId="4BE5C2B6" w:rsidR="00B77D05" w:rsidRPr="00C759AF" w:rsidRDefault="00B77D05"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4. prepare the school for possible use as evacuation center.</w:t>
            </w:r>
          </w:p>
        </w:tc>
        <w:tc>
          <w:tcPr>
            <w:tcW w:w="851" w:type="dxa"/>
          </w:tcPr>
          <w:p w14:paraId="7F184F63" w14:textId="4D8B8EBC" w:rsidR="00B77D05" w:rsidRPr="00C759AF" w:rsidRDefault="00B335BE"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B77D05" w:rsidRPr="00C759AF">
              <w:rPr>
                <w:rFonts w:ascii="Bookman Old Style" w:hAnsi="Bookman Old Style"/>
                <w:sz w:val="18"/>
                <w:szCs w:val="18"/>
              </w:rPr>
              <w:t>.</w:t>
            </w:r>
            <w:r w:rsidRPr="00C759AF">
              <w:rPr>
                <w:rFonts w:ascii="Bookman Old Style" w:hAnsi="Bookman Old Style"/>
                <w:sz w:val="18"/>
                <w:szCs w:val="18"/>
              </w:rPr>
              <w:t>5</w:t>
            </w:r>
            <w:r w:rsidR="00511BC0" w:rsidRPr="00C759AF">
              <w:rPr>
                <w:rFonts w:ascii="Bookman Old Style" w:hAnsi="Bookman Old Style"/>
                <w:sz w:val="18"/>
                <w:szCs w:val="18"/>
              </w:rPr>
              <w:t>8</w:t>
            </w:r>
          </w:p>
        </w:tc>
        <w:tc>
          <w:tcPr>
            <w:tcW w:w="1984" w:type="dxa"/>
          </w:tcPr>
          <w:p w14:paraId="62AA89C4" w14:textId="77777777" w:rsidR="00B77D05" w:rsidRPr="00C759AF" w:rsidRDefault="00B77D05"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B77D05" w:rsidRPr="00C759AF" w14:paraId="6205746F"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tcBorders>
              <w:top w:val="none" w:sz="0" w:space="0" w:color="auto"/>
              <w:bottom w:val="none" w:sz="0" w:space="0" w:color="auto"/>
            </w:tcBorders>
          </w:tcPr>
          <w:p w14:paraId="554A2DA1" w14:textId="4BD92685" w:rsidR="00B77D05" w:rsidRPr="00C759AF" w:rsidRDefault="00B77D05"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5. communicate the needs of the school to external stakeholder.</w:t>
            </w:r>
          </w:p>
        </w:tc>
        <w:tc>
          <w:tcPr>
            <w:tcW w:w="851" w:type="dxa"/>
            <w:tcBorders>
              <w:top w:val="none" w:sz="0" w:space="0" w:color="auto"/>
              <w:bottom w:val="none" w:sz="0" w:space="0" w:color="auto"/>
            </w:tcBorders>
          </w:tcPr>
          <w:p w14:paraId="19C56CF5" w14:textId="0D67908E" w:rsidR="00B77D05" w:rsidRPr="00C759AF" w:rsidRDefault="00511BC0"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2.44</w:t>
            </w:r>
          </w:p>
        </w:tc>
        <w:tc>
          <w:tcPr>
            <w:tcW w:w="1984" w:type="dxa"/>
            <w:tcBorders>
              <w:top w:val="none" w:sz="0" w:space="0" w:color="auto"/>
              <w:bottom w:val="none" w:sz="0" w:space="0" w:color="auto"/>
            </w:tcBorders>
          </w:tcPr>
          <w:p w14:paraId="45F1A2F5" w14:textId="1247DB68" w:rsidR="00B77D05" w:rsidRPr="00C759AF" w:rsidRDefault="00511BC0"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Disa</w:t>
            </w:r>
            <w:r w:rsidR="00B77D05" w:rsidRPr="00C759AF">
              <w:rPr>
                <w:rFonts w:ascii="Bookman Old Style" w:hAnsi="Bookman Old Style"/>
                <w:sz w:val="18"/>
                <w:szCs w:val="18"/>
              </w:rPr>
              <w:t>gree</w:t>
            </w:r>
          </w:p>
        </w:tc>
      </w:tr>
      <w:tr w:rsidR="00B77D05" w:rsidRPr="00C759AF" w14:paraId="2C292046"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79" w:type="dxa"/>
          </w:tcPr>
          <w:p w14:paraId="0650A197" w14:textId="77777777" w:rsidR="00B77D05" w:rsidRPr="00C759AF" w:rsidRDefault="00B77D05" w:rsidP="00655F09">
            <w:pPr>
              <w:pStyle w:val="NoSpacing"/>
              <w:jc w:val="center"/>
              <w:rPr>
                <w:rFonts w:ascii="Bookman Old Style" w:hAnsi="Bookman Old Style"/>
                <w:b w:val="0"/>
                <w:bCs w:val="0"/>
                <w:sz w:val="18"/>
                <w:szCs w:val="18"/>
              </w:rPr>
            </w:pPr>
            <w:r w:rsidRPr="00C759AF">
              <w:rPr>
                <w:rFonts w:ascii="Bookman Old Style" w:hAnsi="Bookman Old Style"/>
                <w:sz w:val="18"/>
                <w:szCs w:val="18"/>
              </w:rPr>
              <w:t>Weighted Mean</w:t>
            </w:r>
          </w:p>
        </w:tc>
        <w:tc>
          <w:tcPr>
            <w:tcW w:w="851" w:type="dxa"/>
          </w:tcPr>
          <w:p w14:paraId="5E53DA79" w14:textId="3117264C" w:rsidR="00B77D05" w:rsidRPr="00C759AF" w:rsidRDefault="00511BC0"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2</w:t>
            </w:r>
            <w:r w:rsidR="00B77D05" w:rsidRPr="00C759AF">
              <w:rPr>
                <w:rFonts w:ascii="Bookman Old Style" w:hAnsi="Bookman Old Style"/>
                <w:b/>
                <w:bCs/>
                <w:sz w:val="18"/>
                <w:szCs w:val="18"/>
              </w:rPr>
              <w:t>.</w:t>
            </w:r>
            <w:r w:rsidRPr="00C759AF">
              <w:rPr>
                <w:rFonts w:ascii="Bookman Old Style" w:hAnsi="Bookman Old Style"/>
                <w:b/>
                <w:bCs/>
                <w:sz w:val="18"/>
                <w:szCs w:val="18"/>
              </w:rPr>
              <w:t>5</w:t>
            </w:r>
            <w:r w:rsidR="00B77D05" w:rsidRPr="00C759AF">
              <w:rPr>
                <w:rFonts w:ascii="Bookman Old Style" w:hAnsi="Bookman Old Style"/>
                <w:b/>
                <w:bCs/>
                <w:sz w:val="18"/>
                <w:szCs w:val="18"/>
              </w:rPr>
              <w:t>0</w:t>
            </w:r>
          </w:p>
        </w:tc>
        <w:tc>
          <w:tcPr>
            <w:tcW w:w="1984" w:type="dxa"/>
          </w:tcPr>
          <w:p w14:paraId="51F12BC6" w14:textId="77777777" w:rsidR="00B77D05" w:rsidRPr="00C759AF" w:rsidRDefault="00B77D05"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Agree</w:t>
            </w:r>
          </w:p>
        </w:tc>
      </w:tr>
    </w:tbl>
    <w:p w14:paraId="78DD836F" w14:textId="1896EA0C" w:rsidR="00FD4643" w:rsidRPr="006A15B2" w:rsidRDefault="0022278F" w:rsidP="000C7110">
      <w:pPr>
        <w:pStyle w:val="NoSpacing"/>
        <w:jc w:val="both"/>
        <w:rPr>
          <w:rFonts w:ascii="Bookman Old Style" w:hAnsi="Bookman Old Style"/>
        </w:rPr>
      </w:pPr>
      <w:r>
        <w:rPr>
          <w:rFonts w:ascii="Bookman Old Style" w:hAnsi="Bookman Old Style"/>
        </w:rPr>
        <w:tab/>
      </w:r>
      <w:r w:rsidR="00D01231">
        <w:rPr>
          <w:rFonts w:ascii="Bookman Old Style" w:hAnsi="Bookman Old Style"/>
        </w:rPr>
        <w:t xml:space="preserve"> </w:t>
      </w:r>
      <w:r w:rsidR="00FD4643">
        <w:rPr>
          <w:rFonts w:ascii="Bookman Old Style" w:hAnsi="Bookman Old Style"/>
        </w:rPr>
        <w:t xml:space="preserve">This implies that the schools </w:t>
      </w:r>
      <w:bookmarkStart w:id="7" w:name="_Hlk209464130"/>
      <w:r w:rsidR="00FD4643">
        <w:rPr>
          <w:rFonts w:ascii="Bookman Old Style" w:hAnsi="Bookman Old Style"/>
        </w:rPr>
        <w:t>have a</w:t>
      </w:r>
      <w:r w:rsidR="00FD4643" w:rsidRPr="00A33E09">
        <w:rPr>
          <w:rFonts w:ascii="Bookman Old Style" w:hAnsi="Bookman Old Style"/>
        </w:rPr>
        <w:t xml:space="preserve"> structured response</w:t>
      </w:r>
      <w:r w:rsidR="00FD4643">
        <w:rPr>
          <w:rFonts w:ascii="Bookman Old Style" w:hAnsi="Bookman Old Style"/>
        </w:rPr>
        <w:t xml:space="preserve"> which</w:t>
      </w:r>
      <w:r w:rsidR="00FD4643" w:rsidRPr="00A33E09">
        <w:rPr>
          <w:rFonts w:ascii="Bookman Old Style" w:hAnsi="Bookman Old Style"/>
        </w:rPr>
        <w:t xml:space="preserve"> helps emergency personnel and school authorities to manage the situation more effectively</w:t>
      </w:r>
      <w:bookmarkEnd w:id="7"/>
      <w:r w:rsidR="00FD4643" w:rsidRPr="00A33E09">
        <w:rPr>
          <w:rFonts w:ascii="Bookman Old Style" w:hAnsi="Bookman Old Style"/>
        </w:rPr>
        <w:t>, reducing confusion and panic, which are common factors that exacerbate injury and risk during a crisis.</w:t>
      </w:r>
      <w:r w:rsidR="00FD4643">
        <w:rPr>
          <w:rFonts w:ascii="Bookman Old Style" w:hAnsi="Bookman Old Style"/>
        </w:rPr>
        <w:t xml:space="preserve"> But, in relation to the previous indicators, the schools should build a clear communication protocol </w:t>
      </w:r>
      <w:r w:rsidR="00FD4643" w:rsidRPr="00FD4643">
        <w:rPr>
          <w:rFonts w:ascii="Bookman Old Style" w:hAnsi="Bookman Old Style"/>
        </w:rPr>
        <w:t>with key government office</w:t>
      </w:r>
      <w:r w:rsidR="00FD4643">
        <w:rPr>
          <w:rFonts w:ascii="Bookman Old Style" w:hAnsi="Bookman Old Style"/>
        </w:rPr>
        <w:t>s in relation to DRRM.</w:t>
      </w:r>
    </w:p>
    <w:p w14:paraId="3CF7E963" w14:textId="6D749356" w:rsidR="00A33E09" w:rsidRDefault="00A33E09" w:rsidP="00655F09">
      <w:pPr>
        <w:pStyle w:val="NoSpacing"/>
        <w:ind w:firstLine="720"/>
        <w:jc w:val="both"/>
        <w:rPr>
          <w:rFonts w:ascii="Bookman Old Style" w:hAnsi="Bookman Old Style"/>
        </w:rPr>
      </w:pPr>
      <w:r w:rsidRPr="00A33E09">
        <w:rPr>
          <w:rFonts w:ascii="Bookman Old Style" w:hAnsi="Bookman Old Style"/>
        </w:rPr>
        <w:t>This corroborates the claim of</w:t>
      </w:r>
      <w:r>
        <w:rPr>
          <w:rFonts w:ascii="Bookman Old Style" w:hAnsi="Bookman Old Style"/>
        </w:rPr>
        <w:t xml:space="preserve"> </w:t>
      </w:r>
      <w:proofErr w:type="spellStart"/>
      <w:r w:rsidRPr="00A33E09">
        <w:rPr>
          <w:rFonts w:ascii="Bookman Old Style" w:hAnsi="Bookman Old Style"/>
        </w:rPr>
        <w:t>Baluran</w:t>
      </w:r>
      <w:proofErr w:type="spellEnd"/>
      <w:r w:rsidRPr="00A33E09">
        <w:rPr>
          <w:rFonts w:ascii="Bookman Old Style" w:hAnsi="Bookman Old Style"/>
        </w:rPr>
        <w:t xml:space="preserve"> (2023)</w:t>
      </w:r>
      <w:r>
        <w:rPr>
          <w:rFonts w:ascii="Bookman Old Style" w:hAnsi="Bookman Old Style"/>
        </w:rPr>
        <w:t xml:space="preserve"> </w:t>
      </w:r>
      <w:r w:rsidR="008A00BE">
        <w:rPr>
          <w:rFonts w:ascii="Bookman Old Style" w:hAnsi="Bookman Old Style"/>
        </w:rPr>
        <w:t>which stated that</w:t>
      </w:r>
      <w:r w:rsidR="008A00BE" w:rsidRPr="008A00BE">
        <w:rPr>
          <w:rFonts w:ascii="Bookman Old Style" w:hAnsi="Bookman Old Style"/>
        </w:rPr>
        <w:t xml:space="preserve"> a school guarantees that all personnel and learners are well-informed during emergency situations,</w:t>
      </w:r>
      <w:r w:rsidR="008A00BE">
        <w:rPr>
          <w:rFonts w:ascii="Bookman Old Style" w:hAnsi="Bookman Old Style"/>
        </w:rPr>
        <w:t xml:space="preserve"> i</w:t>
      </w:r>
      <w:r w:rsidR="008A00BE" w:rsidRPr="008A00BE">
        <w:rPr>
          <w:rFonts w:ascii="Bookman Old Style" w:hAnsi="Bookman Old Style"/>
        </w:rPr>
        <w:t>t ensures a well-coordinated response, reduces the potential for misinformation, and fosters a culture of communication and responsibility</w:t>
      </w:r>
      <w:r w:rsidR="008A00BE">
        <w:rPr>
          <w:rFonts w:ascii="Bookman Old Style" w:hAnsi="Bookman Old Style"/>
        </w:rPr>
        <w:t>.</w:t>
      </w:r>
      <w:r w:rsidR="00FD4643">
        <w:rPr>
          <w:rFonts w:ascii="Bookman Old Style" w:hAnsi="Bookman Old Style"/>
        </w:rPr>
        <w:t xml:space="preserve"> In addition, proper coordination with LGUs is one key factors of the school’s response protocols.</w:t>
      </w:r>
    </w:p>
    <w:p w14:paraId="7BE7075D" w14:textId="77777777" w:rsidR="0081121B" w:rsidRPr="00C759AF" w:rsidRDefault="0081121B" w:rsidP="00655F09">
      <w:pPr>
        <w:pStyle w:val="NoSpacing"/>
        <w:jc w:val="both"/>
        <w:rPr>
          <w:rFonts w:ascii="Bookman Old Style" w:hAnsi="Bookman Old Style"/>
          <w:sz w:val="16"/>
          <w:szCs w:val="16"/>
        </w:rPr>
      </w:pPr>
    </w:p>
    <w:p w14:paraId="140B2035" w14:textId="311BD1BA" w:rsidR="001861A4" w:rsidRPr="00C77C78" w:rsidRDefault="001861A4" w:rsidP="00655F09">
      <w:pPr>
        <w:pStyle w:val="NoSpacing"/>
        <w:rPr>
          <w:rFonts w:ascii="Bookman Old Style" w:hAnsi="Bookman Old Style"/>
          <w:b/>
          <w:bCs/>
        </w:rPr>
      </w:pPr>
      <w:r w:rsidRPr="00C77C78">
        <w:rPr>
          <w:rFonts w:ascii="Bookman Old Style" w:hAnsi="Bookman Old Style"/>
          <w:b/>
          <w:bCs/>
        </w:rPr>
        <w:t xml:space="preserve">Table </w:t>
      </w:r>
      <w:r w:rsidR="00C759AF">
        <w:rPr>
          <w:rFonts w:ascii="Bookman Old Style" w:hAnsi="Bookman Old Style"/>
          <w:b/>
          <w:bCs/>
        </w:rPr>
        <w:t>4</w:t>
      </w:r>
    </w:p>
    <w:p w14:paraId="5598E8E3" w14:textId="18406471" w:rsidR="001861A4" w:rsidRPr="00FD4643" w:rsidRDefault="001861A4" w:rsidP="00655F09">
      <w:pPr>
        <w:pStyle w:val="NoSpacing"/>
        <w:jc w:val="both"/>
        <w:rPr>
          <w:rFonts w:ascii="Bookman Old Style" w:hAnsi="Bookman Old Style"/>
          <w:i/>
          <w:iCs/>
        </w:rPr>
      </w:pPr>
      <w:r w:rsidRPr="00FD4643">
        <w:rPr>
          <w:rFonts w:ascii="Bookman Old Style" w:hAnsi="Bookman Old Style"/>
          <w:i/>
          <w:iCs/>
        </w:rPr>
        <w:t>Extent of the Implementation of S</w:t>
      </w:r>
      <w:r w:rsidR="00194610" w:rsidRPr="00FD4643">
        <w:rPr>
          <w:rFonts w:ascii="Bookman Old Style" w:hAnsi="Bookman Old Style"/>
          <w:i/>
          <w:iCs/>
        </w:rPr>
        <w:t>D</w:t>
      </w:r>
      <w:r w:rsidRPr="00FD4643">
        <w:rPr>
          <w:rFonts w:ascii="Bookman Old Style" w:hAnsi="Bookman Old Style"/>
          <w:i/>
          <w:iCs/>
        </w:rPr>
        <w:t>RRM in term</w:t>
      </w:r>
      <w:r w:rsidR="00AD5901" w:rsidRPr="00FD4643">
        <w:rPr>
          <w:rFonts w:ascii="Bookman Old Style" w:hAnsi="Bookman Old Style"/>
          <w:i/>
          <w:iCs/>
        </w:rPr>
        <w:t>s</w:t>
      </w:r>
      <w:r w:rsidRPr="00FD4643">
        <w:rPr>
          <w:rFonts w:ascii="Bookman Old Style" w:hAnsi="Bookman Old Style"/>
          <w:i/>
          <w:iCs/>
        </w:rPr>
        <w:t xml:space="preserve"> of Recovery and </w:t>
      </w:r>
      <w:r w:rsidR="00FD4643">
        <w:rPr>
          <w:rFonts w:ascii="Bookman Old Style" w:hAnsi="Bookman Old Style"/>
          <w:i/>
          <w:iCs/>
        </w:rPr>
        <w:t>R</w:t>
      </w:r>
      <w:r w:rsidRPr="00FD4643">
        <w:rPr>
          <w:rFonts w:ascii="Bookman Old Style" w:hAnsi="Bookman Old Style"/>
          <w:i/>
          <w:iCs/>
        </w:rPr>
        <w:t xml:space="preserve">ehabilitation  </w:t>
      </w:r>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6347"/>
        <w:gridCol w:w="830"/>
        <w:gridCol w:w="1849"/>
      </w:tblGrid>
      <w:tr w:rsidR="00A42891" w:rsidRPr="00C759AF" w14:paraId="5C5371C0" w14:textId="77777777" w:rsidTr="00024C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7" w:type="dxa"/>
            <w:tcBorders>
              <w:top w:val="single" w:sz="4" w:space="0" w:color="auto"/>
              <w:bottom w:val="single" w:sz="4" w:space="0" w:color="auto"/>
            </w:tcBorders>
          </w:tcPr>
          <w:p w14:paraId="662B4266" w14:textId="77777777" w:rsidR="001861A4" w:rsidRPr="00C759AF" w:rsidRDefault="001861A4" w:rsidP="00655F09">
            <w:pPr>
              <w:pStyle w:val="NoSpacing"/>
              <w:jc w:val="center"/>
              <w:rPr>
                <w:rFonts w:ascii="Bookman Old Style" w:hAnsi="Bookman Old Style"/>
                <w:b w:val="0"/>
                <w:bCs w:val="0"/>
                <w:sz w:val="18"/>
                <w:szCs w:val="18"/>
              </w:rPr>
            </w:pPr>
            <w:r w:rsidRPr="00C759AF">
              <w:rPr>
                <w:rFonts w:ascii="Bookman Old Style" w:hAnsi="Bookman Old Style"/>
                <w:sz w:val="18"/>
                <w:szCs w:val="18"/>
              </w:rPr>
              <w:t>Indicators</w:t>
            </w:r>
          </w:p>
          <w:p w14:paraId="249F3F83" w14:textId="77777777" w:rsidR="001861A4" w:rsidRPr="00C759AF" w:rsidRDefault="001861A4" w:rsidP="00655F09">
            <w:pPr>
              <w:pStyle w:val="NoSpacing"/>
              <w:rPr>
                <w:rFonts w:ascii="Bookman Old Style" w:hAnsi="Bookman Old Style"/>
                <w:b w:val="0"/>
                <w:bCs w:val="0"/>
                <w:sz w:val="18"/>
                <w:szCs w:val="18"/>
              </w:rPr>
            </w:pPr>
            <w:r w:rsidRPr="00C759AF">
              <w:rPr>
                <w:rFonts w:ascii="Bookman Old Style" w:hAnsi="Bookman Old Style"/>
                <w:sz w:val="18"/>
                <w:szCs w:val="18"/>
              </w:rPr>
              <w:t>The school…</w:t>
            </w:r>
          </w:p>
        </w:tc>
        <w:tc>
          <w:tcPr>
            <w:tcW w:w="830" w:type="dxa"/>
            <w:tcBorders>
              <w:top w:val="single" w:sz="4" w:space="0" w:color="auto"/>
              <w:bottom w:val="single" w:sz="4" w:space="0" w:color="auto"/>
            </w:tcBorders>
          </w:tcPr>
          <w:p w14:paraId="0C54531E" w14:textId="77777777" w:rsidR="001861A4" w:rsidRPr="00C759AF" w:rsidRDefault="001861A4"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Mean</w:t>
            </w:r>
          </w:p>
        </w:tc>
        <w:tc>
          <w:tcPr>
            <w:tcW w:w="1849" w:type="dxa"/>
            <w:tcBorders>
              <w:top w:val="single" w:sz="4" w:space="0" w:color="auto"/>
              <w:bottom w:val="single" w:sz="4" w:space="0" w:color="auto"/>
            </w:tcBorders>
          </w:tcPr>
          <w:p w14:paraId="1A05672A" w14:textId="77777777" w:rsidR="001861A4" w:rsidRPr="00C759AF" w:rsidRDefault="001861A4"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Verbal Interpretation</w:t>
            </w:r>
          </w:p>
        </w:tc>
      </w:tr>
      <w:tr w:rsidR="00A42891" w:rsidRPr="00C759AF" w14:paraId="0AB249AB"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7" w:type="dxa"/>
            <w:tcBorders>
              <w:top w:val="single" w:sz="4" w:space="0" w:color="auto"/>
              <w:bottom w:val="none" w:sz="0" w:space="0" w:color="auto"/>
            </w:tcBorders>
          </w:tcPr>
          <w:p w14:paraId="083FB522" w14:textId="3ADE84F7" w:rsidR="001861A4" w:rsidRPr="00C759AF" w:rsidRDefault="001861A4" w:rsidP="00655F09">
            <w:pPr>
              <w:pStyle w:val="NoSpacing"/>
              <w:rPr>
                <w:rFonts w:ascii="Bookman Old Style" w:hAnsi="Bookman Old Style"/>
                <w:b w:val="0"/>
                <w:bCs w:val="0"/>
                <w:sz w:val="18"/>
                <w:szCs w:val="18"/>
              </w:rPr>
            </w:pPr>
            <w:r w:rsidRPr="00C759AF">
              <w:rPr>
                <w:rFonts w:ascii="Bookman Old Style" w:hAnsi="Bookman Old Style"/>
                <w:b w:val="0"/>
                <w:bCs w:val="0"/>
                <w:sz w:val="18"/>
                <w:szCs w:val="18"/>
              </w:rPr>
              <w:t>1. provide assistance to affected learners by identifying and mobilizing funding program.</w:t>
            </w:r>
          </w:p>
        </w:tc>
        <w:tc>
          <w:tcPr>
            <w:tcW w:w="830" w:type="dxa"/>
            <w:tcBorders>
              <w:top w:val="single" w:sz="4" w:space="0" w:color="auto"/>
              <w:bottom w:val="none" w:sz="0" w:space="0" w:color="auto"/>
            </w:tcBorders>
          </w:tcPr>
          <w:p w14:paraId="0F149FCA" w14:textId="360E3F0B" w:rsidR="001861A4" w:rsidRPr="00C759AF" w:rsidRDefault="007A1394"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2.54</w:t>
            </w:r>
          </w:p>
        </w:tc>
        <w:tc>
          <w:tcPr>
            <w:tcW w:w="1849" w:type="dxa"/>
            <w:tcBorders>
              <w:top w:val="single" w:sz="4" w:space="0" w:color="auto"/>
              <w:bottom w:val="none" w:sz="0" w:space="0" w:color="auto"/>
            </w:tcBorders>
          </w:tcPr>
          <w:p w14:paraId="2542B1F8" w14:textId="77777777" w:rsidR="001861A4" w:rsidRPr="00C759AF" w:rsidRDefault="001861A4"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1861A4" w:rsidRPr="00C759AF" w14:paraId="14E6F007"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47" w:type="dxa"/>
          </w:tcPr>
          <w:p w14:paraId="74C0DF0A" w14:textId="0A37B452" w:rsidR="001861A4" w:rsidRPr="00C759AF" w:rsidRDefault="001861A4"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2. rebuild/ restore/ repair affected buildings to be more resilient to hazard events (ensure safer school site).</w:t>
            </w:r>
          </w:p>
        </w:tc>
        <w:tc>
          <w:tcPr>
            <w:tcW w:w="830" w:type="dxa"/>
          </w:tcPr>
          <w:p w14:paraId="26396C22" w14:textId="31387504" w:rsidR="001861A4" w:rsidRPr="00C759AF" w:rsidRDefault="007A1394"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1861A4" w:rsidRPr="00C759AF">
              <w:rPr>
                <w:rFonts w:ascii="Bookman Old Style" w:hAnsi="Bookman Old Style"/>
                <w:sz w:val="18"/>
                <w:szCs w:val="18"/>
              </w:rPr>
              <w:t>.</w:t>
            </w:r>
            <w:r w:rsidRPr="00C759AF">
              <w:rPr>
                <w:rFonts w:ascii="Bookman Old Style" w:hAnsi="Bookman Old Style"/>
                <w:sz w:val="18"/>
                <w:szCs w:val="18"/>
              </w:rPr>
              <w:t>66</w:t>
            </w:r>
          </w:p>
        </w:tc>
        <w:tc>
          <w:tcPr>
            <w:tcW w:w="1849" w:type="dxa"/>
          </w:tcPr>
          <w:p w14:paraId="03F6249B" w14:textId="77777777" w:rsidR="001861A4" w:rsidRPr="00C759AF" w:rsidRDefault="001861A4"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1861A4" w:rsidRPr="00C759AF" w14:paraId="755D406A"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7" w:type="dxa"/>
            <w:tcBorders>
              <w:top w:val="none" w:sz="0" w:space="0" w:color="auto"/>
              <w:bottom w:val="none" w:sz="0" w:space="0" w:color="auto"/>
            </w:tcBorders>
          </w:tcPr>
          <w:p w14:paraId="7A930C57" w14:textId="18085880" w:rsidR="001861A4" w:rsidRPr="00C759AF" w:rsidRDefault="001861A4"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3. ensures the restoration essential services such as electricity, water, and communication.</w:t>
            </w:r>
          </w:p>
        </w:tc>
        <w:tc>
          <w:tcPr>
            <w:tcW w:w="830" w:type="dxa"/>
            <w:tcBorders>
              <w:top w:val="none" w:sz="0" w:space="0" w:color="auto"/>
              <w:bottom w:val="none" w:sz="0" w:space="0" w:color="auto"/>
            </w:tcBorders>
          </w:tcPr>
          <w:p w14:paraId="764D509A" w14:textId="28811295" w:rsidR="001861A4" w:rsidRPr="00C759AF" w:rsidRDefault="007A1394"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1861A4" w:rsidRPr="00C759AF">
              <w:rPr>
                <w:rFonts w:ascii="Bookman Old Style" w:hAnsi="Bookman Old Style"/>
                <w:sz w:val="18"/>
                <w:szCs w:val="18"/>
              </w:rPr>
              <w:t>.</w:t>
            </w:r>
            <w:r w:rsidRPr="00C759AF">
              <w:rPr>
                <w:rFonts w:ascii="Bookman Old Style" w:hAnsi="Bookman Old Style"/>
                <w:sz w:val="18"/>
                <w:szCs w:val="18"/>
              </w:rPr>
              <w:t>52</w:t>
            </w:r>
          </w:p>
        </w:tc>
        <w:tc>
          <w:tcPr>
            <w:tcW w:w="1849" w:type="dxa"/>
            <w:tcBorders>
              <w:top w:val="none" w:sz="0" w:space="0" w:color="auto"/>
              <w:bottom w:val="none" w:sz="0" w:space="0" w:color="auto"/>
            </w:tcBorders>
          </w:tcPr>
          <w:p w14:paraId="0F1A0C79" w14:textId="77777777" w:rsidR="001861A4" w:rsidRPr="00C759AF" w:rsidRDefault="001861A4"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1861A4" w:rsidRPr="00C759AF" w14:paraId="47E2690D"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47" w:type="dxa"/>
          </w:tcPr>
          <w:p w14:paraId="157D2722" w14:textId="797AC58F" w:rsidR="001861A4" w:rsidRPr="00C759AF" w:rsidRDefault="001861A4"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4. provide assistance regarding physical and physiological rehabilitation of learners who suffered from the effects of disaster.</w:t>
            </w:r>
          </w:p>
        </w:tc>
        <w:tc>
          <w:tcPr>
            <w:tcW w:w="830" w:type="dxa"/>
          </w:tcPr>
          <w:p w14:paraId="7D530A4E" w14:textId="6C3C8E41" w:rsidR="001861A4" w:rsidRPr="00C759AF" w:rsidRDefault="007A1394"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1861A4" w:rsidRPr="00C759AF">
              <w:rPr>
                <w:rFonts w:ascii="Bookman Old Style" w:hAnsi="Bookman Old Style"/>
                <w:sz w:val="18"/>
                <w:szCs w:val="18"/>
              </w:rPr>
              <w:t>.</w:t>
            </w:r>
            <w:r w:rsidRPr="00C759AF">
              <w:rPr>
                <w:rFonts w:ascii="Bookman Old Style" w:hAnsi="Bookman Old Style"/>
                <w:sz w:val="18"/>
                <w:szCs w:val="18"/>
              </w:rPr>
              <w:t>82</w:t>
            </w:r>
          </w:p>
        </w:tc>
        <w:tc>
          <w:tcPr>
            <w:tcW w:w="1849" w:type="dxa"/>
          </w:tcPr>
          <w:p w14:paraId="75BF530F" w14:textId="77777777" w:rsidR="001861A4" w:rsidRPr="00C759AF" w:rsidRDefault="001861A4"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1861A4" w:rsidRPr="00C759AF" w14:paraId="0F3E8A0D"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7" w:type="dxa"/>
            <w:tcBorders>
              <w:top w:val="none" w:sz="0" w:space="0" w:color="auto"/>
              <w:bottom w:val="none" w:sz="0" w:space="0" w:color="auto"/>
            </w:tcBorders>
          </w:tcPr>
          <w:p w14:paraId="53E4E247" w14:textId="33176CA9" w:rsidR="001861A4" w:rsidRPr="00C759AF" w:rsidRDefault="001861A4" w:rsidP="00655F09">
            <w:pPr>
              <w:pStyle w:val="NoSpacing"/>
              <w:rPr>
                <w:rFonts w:ascii="Bookman Old Style" w:hAnsi="Bookman Old Style"/>
                <w:b w:val="0"/>
                <w:bCs w:val="0"/>
                <w:sz w:val="18"/>
                <w:szCs w:val="18"/>
              </w:rPr>
            </w:pPr>
            <w:r w:rsidRPr="00C759AF">
              <w:rPr>
                <w:rFonts w:ascii="Bookman Old Style" w:hAnsi="Bookman Old Style"/>
                <w:b w:val="0"/>
                <w:bCs w:val="0"/>
                <w:sz w:val="18"/>
                <w:szCs w:val="18"/>
              </w:rPr>
              <w:t>5. provide immediate medical support, if necessary and within the school’s capacity to do so.</w:t>
            </w:r>
          </w:p>
        </w:tc>
        <w:tc>
          <w:tcPr>
            <w:tcW w:w="830" w:type="dxa"/>
            <w:tcBorders>
              <w:top w:val="none" w:sz="0" w:space="0" w:color="auto"/>
              <w:bottom w:val="none" w:sz="0" w:space="0" w:color="auto"/>
            </w:tcBorders>
          </w:tcPr>
          <w:p w14:paraId="0EC98D5F" w14:textId="49C09A18" w:rsidR="001861A4" w:rsidRPr="00C759AF" w:rsidRDefault="00DE5787"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w:t>
            </w:r>
            <w:r w:rsidR="001861A4" w:rsidRPr="00C759AF">
              <w:rPr>
                <w:rFonts w:ascii="Bookman Old Style" w:hAnsi="Bookman Old Style"/>
                <w:sz w:val="18"/>
                <w:szCs w:val="18"/>
              </w:rPr>
              <w:t>.</w:t>
            </w:r>
            <w:r w:rsidRPr="00C759AF">
              <w:rPr>
                <w:rFonts w:ascii="Bookman Old Style" w:hAnsi="Bookman Old Style"/>
                <w:sz w:val="18"/>
                <w:szCs w:val="18"/>
              </w:rPr>
              <w:t>5</w:t>
            </w:r>
            <w:r w:rsidR="001861A4" w:rsidRPr="00C759AF">
              <w:rPr>
                <w:rFonts w:ascii="Bookman Old Style" w:hAnsi="Bookman Old Style"/>
                <w:sz w:val="18"/>
                <w:szCs w:val="18"/>
              </w:rPr>
              <w:t>0</w:t>
            </w:r>
          </w:p>
        </w:tc>
        <w:tc>
          <w:tcPr>
            <w:tcW w:w="1849" w:type="dxa"/>
            <w:tcBorders>
              <w:top w:val="none" w:sz="0" w:space="0" w:color="auto"/>
              <w:bottom w:val="none" w:sz="0" w:space="0" w:color="auto"/>
            </w:tcBorders>
          </w:tcPr>
          <w:p w14:paraId="6541253D" w14:textId="30B0DA68" w:rsidR="001861A4" w:rsidRPr="00C759AF" w:rsidRDefault="00DE5787"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r w:rsidR="00AD5901" w:rsidRPr="00C759AF">
              <w:rPr>
                <w:rFonts w:ascii="Bookman Old Style" w:hAnsi="Bookman Old Style"/>
                <w:sz w:val="18"/>
                <w:szCs w:val="18"/>
              </w:rPr>
              <w:t xml:space="preserve"> </w:t>
            </w:r>
          </w:p>
        </w:tc>
      </w:tr>
      <w:tr w:rsidR="001861A4" w:rsidRPr="00C759AF" w14:paraId="69CB61A5"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6347" w:type="dxa"/>
          </w:tcPr>
          <w:p w14:paraId="6D42D5FC" w14:textId="77777777" w:rsidR="001861A4" w:rsidRPr="00C759AF" w:rsidRDefault="001861A4" w:rsidP="00655F09">
            <w:pPr>
              <w:pStyle w:val="NoSpacing"/>
              <w:jc w:val="center"/>
              <w:rPr>
                <w:rFonts w:ascii="Bookman Old Style" w:hAnsi="Bookman Old Style"/>
                <w:b w:val="0"/>
                <w:bCs w:val="0"/>
                <w:sz w:val="18"/>
                <w:szCs w:val="18"/>
              </w:rPr>
            </w:pPr>
            <w:r w:rsidRPr="00C759AF">
              <w:rPr>
                <w:rFonts w:ascii="Bookman Old Style" w:hAnsi="Bookman Old Style"/>
                <w:sz w:val="18"/>
                <w:szCs w:val="18"/>
              </w:rPr>
              <w:t>Weighted Mean</w:t>
            </w:r>
          </w:p>
        </w:tc>
        <w:tc>
          <w:tcPr>
            <w:tcW w:w="830" w:type="dxa"/>
          </w:tcPr>
          <w:p w14:paraId="38180667" w14:textId="3803AD70" w:rsidR="001861A4" w:rsidRPr="00C759AF" w:rsidRDefault="00DE5787"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2</w:t>
            </w:r>
            <w:r w:rsidR="001861A4" w:rsidRPr="00C759AF">
              <w:rPr>
                <w:rFonts w:ascii="Bookman Old Style" w:hAnsi="Bookman Old Style"/>
                <w:b/>
                <w:bCs/>
                <w:sz w:val="18"/>
                <w:szCs w:val="18"/>
              </w:rPr>
              <w:t>.</w:t>
            </w:r>
            <w:r w:rsidR="00AD5901" w:rsidRPr="00C759AF">
              <w:rPr>
                <w:rFonts w:ascii="Bookman Old Style" w:hAnsi="Bookman Old Style"/>
                <w:b/>
                <w:bCs/>
                <w:sz w:val="18"/>
                <w:szCs w:val="18"/>
              </w:rPr>
              <w:t>6</w:t>
            </w:r>
            <w:r w:rsidRPr="00C759AF">
              <w:rPr>
                <w:rFonts w:ascii="Bookman Old Style" w:hAnsi="Bookman Old Style"/>
                <w:b/>
                <w:bCs/>
                <w:sz w:val="18"/>
                <w:szCs w:val="18"/>
              </w:rPr>
              <w:t>1</w:t>
            </w:r>
          </w:p>
        </w:tc>
        <w:tc>
          <w:tcPr>
            <w:tcW w:w="1849" w:type="dxa"/>
          </w:tcPr>
          <w:p w14:paraId="0CBA7FF4" w14:textId="77777777" w:rsidR="001861A4" w:rsidRPr="00C759AF" w:rsidRDefault="001861A4"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Agree</w:t>
            </w:r>
          </w:p>
        </w:tc>
      </w:tr>
    </w:tbl>
    <w:p w14:paraId="53A5C412" w14:textId="29F1B8A9" w:rsidR="00DE5787" w:rsidRDefault="008A00BE" w:rsidP="00C759AF">
      <w:pPr>
        <w:pStyle w:val="NoSpacing"/>
        <w:jc w:val="both"/>
        <w:rPr>
          <w:rFonts w:ascii="Bookman Old Style" w:hAnsi="Bookman Old Style"/>
        </w:rPr>
      </w:pPr>
      <w:r>
        <w:rPr>
          <w:rFonts w:ascii="Bookman Old Style" w:hAnsi="Bookman Old Style"/>
        </w:rPr>
        <w:tab/>
        <w:t xml:space="preserve">It can be noted from the table that this aspect gained a weighted mean of </w:t>
      </w:r>
      <w:r w:rsidR="00DE5787">
        <w:rPr>
          <w:rFonts w:ascii="Bookman Old Style" w:hAnsi="Bookman Old Style"/>
        </w:rPr>
        <w:t>2</w:t>
      </w:r>
      <w:r>
        <w:rPr>
          <w:rFonts w:ascii="Bookman Old Style" w:hAnsi="Bookman Old Style"/>
        </w:rPr>
        <w:t>.6</w:t>
      </w:r>
      <w:r w:rsidR="00DE5787">
        <w:rPr>
          <w:rFonts w:ascii="Bookman Old Style" w:hAnsi="Bookman Old Style"/>
        </w:rPr>
        <w:t>1</w:t>
      </w:r>
      <w:r>
        <w:rPr>
          <w:rFonts w:ascii="Bookman Old Style" w:hAnsi="Bookman Old Style"/>
        </w:rPr>
        <w:t xml:space="preserve"> and verbally interpreted as Agree. Relatively, it is observed that indicator </w:t>
      </w:r>
      <w:r w:rsidR="00A42891">
        <w:rPr>
          <w:rFonts w:ascii="Bookman Old Style" w:hAnsi="Bookman Old Style"/>
        </w:rPr>
        <w:t xml:space="preserve">4 obtained the highest mean of </w:t>
      </w:r>
      <w:r w:rsidR="00DE5787">
        <w:rPr>
          <w:rFonts w:ascii="Bookman Old Style" w:hAnsi="Bookman Old Style"/>
        </w:rPr>
        <w:t>2</w:t>
      </w:r>
      <w:r w:rsidR="00A42891">
        <w:rPr>
          <w:rFonts w:ascii="Bookman Old Style" w:hAnsi="Bookman Old Style"/>
        </w:rPr>
        <w:t>.</w:t>
      </w:r>
      <w:r w:rsidR="00DE5787">
        <w:rPr>
          <w:rFonts w:ascii="Bookman Old Style" w:hAnsi="Bookman Old Style"/>
        </w:rPr>
        <w:t>88</w:t>
      </w:r>
      <w:r w:rsidR="00A42891">
        <w:rPr>
          <w:rFonts w:ascii="Bookman Old Style" w:hAnsi="Bookman Old Style"/>
        </w:rPr>
        <w:t xml:space="preserve">, verbally interpreted as Agree. On the other hand, indicator 5 has the lowest mean of </w:t>
      </w:r>
      <w:r w:rsidR="00DE5787">
        <w:rPr>
          <w:rFonts w:ascii="Bookman Old Style" w:hAnsi="Bookman Old Style"/>
        </w:rPr>
        <w:t>2</w:t>
      </w:r>
      <w:r w:rsidR="00A42891">
        <w:rPr>
          <w:rFonts w:ascii="Bookman Old Style" w:hAnsi="Bookman Old Style"/>
        </w:rPr>
        <w:t>.</w:t>
      </w:r>
      <w:r w:rsidR="00DE5787">
        <w:rPr>
          <w:rFonts w:ascii="Bookman Old Style" w:hAnsi="Bookman Old Style"/>
        </w:rPr>
        <w:t>5</w:t>
      </w:r>
      <w:r w:rsidR="00A42891">
        <w:rPr>
          <w:rFonts w:ascii="Bookman Old Style" w:hAnsi="Bookman Old Style"/>
        </w:rPr>
        <w:t xml:space="preserve">0, verbally interpreted as </w:t>
      </w:r>
      <w:r w:rsidR="00DE5787">
        <w:rPr>
          <w:rFonts w:ascii="Bookman Old Style" w:hAnsi="Bookman Old Style"/>
        </w:rPr>
        <w:t>Agree</w:t>
      </w:r>
      <w:r w:rsidR="00A42891">
        <w:rPr>
          <w:rFonts w:ascii="Bookman Old Style" w:hAnsi="Bookman Old Style"/>
        </w:rPr>
        <w:t xml:space="preserve">. </w:t>
      </w:r>
      <w:r w:rsidR="00DE5787">
        <w:rPr>
          <w:rFonts w:ascii="Bookman Old Style" w:hAnsi="Bookman Old Style"/>
        </w:rPr>
        <w:t xml:space="preserve">The data connote that </w:t>
      </w:r>
      <w:r w:rsidR="00DE5787" w:rsidRPr="00DE5787">
        <w:rPr>
          <w:rFonts w:ascii="Bookman Old Style" w:hAnsi="Bookman Old Style"/>
        </w:rPr>
        <w:t xml:space="preserve">the school </w:t>
      </w:r>
      <w:r w:rsidR="00DE5787">
        <w:rPr>
          <w:rFonts w:ascii="Bookman Old Style" w:hAnsi="Bookman Old Style"/>
        </w:rPr>
        <w:t xml:space="preserve">ensure </w:t>
      </w:r>
      <w:r w:rsidR="00DE5787" w:rsidRPr="00DE5787">
        <w:rPr>
          <w:rFonts w:ascii="Bookman Old Style" w:hAnsi="Bookman Old Style"/>
        </w:rPr>
        <w:t>not only recover</w:t>
      </w:r>
      <w:r w:rsidR="00DE5787">
        <w:rPr>
          <w:rFonts w:ascii="Bookman Old Style" w:hAnsi="Bookman Old Style"/>
        </w:rPr>
        <w:t>y</w:t>
      </w:r>
      <w:r w:rsidR="00DE5787" w:rsidRPr="00DE5787">
        <w:rPr>
          <w:rFonts w:ascii="Bookman Old Style" w:hAnsi="Bookman Old Style"/>
        </w:rPr>
        <w:t xml:space="preserve"> from the </w:t>
      </w:r>
      <w:r w:rsidR="00DE5787">
        <w:rPr>
          <w:rFonts w:ascii="Bookman Old Style" w:hAnsi="Bookman Old Style"/>
        </w:rPr>
        <w:t>any disaster</w:t>
      </w:r>
      <w:r w:rsidR="00DE5787" w:rsidRPr="00DE5787">
        <w:rPr>
          <w:rFonts w:ascii="Bookman Old Style" w:hAnsi="Bookman Old Style"/>
        </w:rPr>
        <w:t xml:space="preserve"> but also builds resilience for future incidents.</w:t>
      </w:r>
    </w:p>
    <w:p w14:paraId="559B49B2" w14:textId="1D2B748E" w:rsidR="00A42891" w:rsidRDefault="00A42891" w:rsidP="00655F09">
      <w:pPr>
        <w:pStyle w:val="NoSpacing"/>
        <w:ind w:firstLine="720"/>
        <w:jc w:val="both"/>
        <w:rPr>
          <w:rFonts w:ascii="Bookman Old Style" w:hAnsi="Bookman Old Style"/>
        </w:rPr>
      </w:pPr>
      <w:r>
        <w:rPr>
          <w:rFonts w:ascii="Bookman Old Style" w:hAnsi="Bookman Old Style"/>
        </w:rPr>
        <w:t xml:space="preserve">This </w:t>
      </w:r>
      <w:r w:rsidR="00DE5787">
        <w:rPr>
          <w:rFonts w:ascii="Bookman Old Style" w:hAnsi="Bookman Old Style"/>
        </w:rPr>
        <w:t>implies</w:t>
      </w:r>
      <w:r>
        <w:rPr>
          <w:rFonts w:ascii="Bookman Old Style" w:hAnsi="Bookman Old Style"/>
        </w:rPr>
        <w:t xml:space="preserve"> that the school </w:t>
      </w:r>
      <w:bookmarkStart w:id="8" w:name="_Hlk209464153"/>
      <w:r w:rsidR="00DE5787" w:rsidRPr="00DE5787">
        <w:rPr>
          <w:rFonts w:ascii="Bookman Old Style" w:hAnsi="Bookman Old Style"/>
        </w:rPr>
        <w:t>restore learning, repair infrastructure, provide psychosocial support, and improve preparedness after a disaster</w:t>
      </w:r>
      <w:bookmarkEnd w:id="8"/>
      <w:r w:rsidR="00DE5787" w:rsidRPr="00DE5787">
        <w:rPr>
          <w:rFonts w:ascii="Bookman Old Style" w:hAnsi="Bookman Old Style"/>
        </w:rPr>
        <w:t>.</w:t>
      </w:r>
      <w:r>
        <w:rPr>
          <w:rFonts w:ascii="Bookman Old Style" w:hAnsi="Bookman Old Style"/>
        </w:rPr>
        <w:tab/>
      </w:r>
      <w:r w:rsidRPr="00A42891">
        <w:rPr>
          <w:rFonts w:ascii="Bookman Old Style" w:hAnsi="Bookman Old Style"/>
        </w:rPr>
        <w:t>This is consistent with the results reported</w:t>
      </w:r>
      <w:r w:rsidR="003458D2">
        <w:rPr>
          <w:rFonts w:ascii="Bookman Old Style" w:hAnsi="Bookman Old Style"/>
        </w:rPr>
        <w:t xml:space="preserve"> </w:t>
      </w:r>
      <w:r w:rsidRPr="00A42891">
        <w:rPr>
          <w:rFonts w:ascii="Bookman Old Style" w:hAnsi="Bookman Old Style"/>
        </w:rPr>
        <w:t xml:space="preserve">by Heinemann et al. (2020), who similarly emphasized that giving priority to rehabilitation assistance </w:t>
      </w:r>
      <w:r w:rsidRPr="00A42891">
        <w:rPr>
          <w:rFonts w:ascii="Bookman Old Style" w:hAnsi="Bookman Old Style"/>
        </w:rPr>
        <w:lastRenderedPageBreak/>
        <w:t>guarantees equitable access to</w:t>
      </w:r>
      <w:r>
        <w:rPr>
          <w:rFonts w:ascii="Bookman Old Style" w:hAnsi="Bookman Old Style"/>
        </w:rPr>
        <w:t xml:space="preserve"> </w:t>
      </w:r>
      <w:r w:rsidRPr="00A42891">
        <w:rPr>
          <w:rFonts w:ascii="Bookman Old Style" w:hAnsi="Bookman Old Style"/>
        </w:rPr>
        <w:t>education and enhancement of life quality for all students.</w:t>
      </w:r>
    </w:p>
    <w:p w14:paraId="026FEB68" w14:textId="77777777" w:rsidR="0081121B" w:rsidRPr="00C759AF" w:rsidRDefault="0081121B" w:rsidP="00655F09">
      <w:pPr>
        <w:pStyle w:val="NoSpacing"/>
        <w:jc w:val="both"/>
        <w:rPr>
          <w:rFonts w:ascii="Bookman Old Style" w:hAnsi="Bookman Old Style"/>
          <w:sz w:val="16"/>
          <w:szCs w:val="16"/>
        </w:rPr>
      </w:pPr>
    </w:p>
    <w:p w14:paraId="03985713" w14:textId="4D0A4E91" w:rsidR="00AD5901" w:rsidRPr="00C77C78" w:rsidRDefault="00AD5901" w:rsidP="00655F09">
      <w:pPr>
        <w:pStyle w:val="NoSpacing"/>
        <w:rPr>
          <w:rFonts w:ascii="Bookman Old Style" w:hAnsi="Bookman Old Style"/>
          <w:b/>
          <w:bCs/>
        </w:rPr>
      </w:pPr>
      <w:r w:rsidRPr="00C77C78">
        <w:rPr>
          <w:rFonts w:ascii="Bookman Old Style" w:hAnsi="Bookman Old Style"/>
          <w:b/>
          <w:bCs/>
        </w:rPr>
        <w:t xml:space="preserve">Table </w:t>
      </w:r>
      <w:r w:rsidR="00C759AF">
        <w:rPr>
          <w:rFonts w:ascii="Bookman Old Style" w:hAnsi="Bookman Old Style"/>
          <w:b/>
          <w:bCs/>
        </w:rPr>
        <w:t>5</w:t>
      </w:r>
    </w:p>
    <w:p w14:paraId="7246A712" w14:textId="26365FCE" w:rsidR="00AD5901" w:rsidRPr="00DE5787" w:rsidRDefault="00AD5901" w:rsidP="00655F09">
      <w:pPr>
        <w:pStyle w:val="NoSpacing"/>
        <w:rPr>
          <w:rFonts w:ascii="Bookman Old Style" w:hAnsi="Bookman Old Style"/>
          <w:i/>
          <w:iCs/>
        </w:rPr>
      </w:pPr>
      <w:r w:rsidRPr="00DE5787">
        <w:rPr>
          <w:rFonts w:ascii="Bookman Old Style" w:hAnsi="Bookman Old Style"/>
          <w:i/>
          <w:iCs/>
        </w:rPr>
        <w:t>Summar</w:t>
      </w:r>
      <w:r w:rsidR="00194610" w:rsidRPr="00DE5787">
        <w:rPr>
          <w:rFonts w:ascii="Bookman Old Style" w:hAnsi="Bookman Old Style"/>
          <w:i/>
          <w:iCs/>
        </w:rPr>
        <w:t>y</w:t>
      </w:r>
      <w:r w:rsidRPr="00DE5787">
        <w:rPr>
          <w:rFonts w:ascii="Bookman Old Style" w:hAnsi="Bookman Old Style"/>
          <w:i/>
          <w:iCs/>
        </w:rPr>
        <w:t xml:space="preserve"> of the Extent of the Implementation of S</w:t>
      </w:r>
      <w:r w:rsidR="00194610" w:rsidRPr="00DE5787">
        <w:rPr>
          <w:rFonts w:ascii="Bookman Old Style" w:hAnsi="Bookman Old Style"/>
          <w:i/>
          <w:iCs/>
        </w:rPr>
        <w:t>D</w:t>
      </w:r>
      <w:r w:rsidRPr="00DE5787">
        <w:rPr>
          <w:rFonts w:ascii="Bookman Old Style" w:hAnsi="Bookman Old Style"/>
          <w:i/>
          <w:iCs/>
        </w:rPr>
        <w:t xml:space="preserve">RRM in terms of the cited </w:t>
      </w:r>
      <w:r w:rsidR="00626AD9" w:rsidRPr="00DE5787">
        <w:rPr>
          <w:rFonts w:ascii="Bookman Old Style" w:hAnsi="Bookman Old Style"/>
          <w:i/>
          <w:iCs/>
        </w:rPr>
        <w:t>a</w:t>
      </w:r>
      <w:r w:rsidRPr="00DE5787">
        <w:rPr>
          <w:rFonts w:ascii="Bookman Old Style" w:hAnsi="Bookman Old Style"/>
          <w:i/>
          <w:iCs/>
        </w:rPr>
        <w:t xml:space="preserve">spects  </w:t>
      </w:r>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3119"/>
        <w:gridCol w:w="2126"/>
        <w:gridCol w:w="2498"/>
      </w:tblGrid>
      <w:tr w:rsidR="00A42891" w:rsidRPr="00C759AF" w14:paraId="2768EF54" w14:textId="77777777" w:rsidTr="00024C71">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3FCAF6AC" w14:textId="31B904E3" w:rsidR="00AD5901" w:rsidRPr="00C759AF" w:rsidRDefault="00AD5901" w:rsidP="00655F09">
            <w:pPr>
              <w:pStyle w:val="NoSpacing"/>
              <w:jc w:val="center"/>
              <w:rPr>
                <w:rFonts w:ascii="Bookman Old Style" w:hAnsi="Bookman Old Style"/>
                <w:b w:val="0"/>
                <w:bCs w:val="0"/>
                <w:sz w:val="18"/>
                <w:szCs w:val="18"/>
              </w:rPr>
            </w:pPr>
            <w:bookmarkStart w:id="9" w:name="_Hlk209547815"/>
            <w:r w:rsidRPr="00C759AF">
              <w:rPr>
                <w:rFonts w:ascii="Bookman Old Style" w:hAnsi="Bookman Old Style"/>
                <w:sz w:val="18"/>
                <w:szCs w:val="18"/>
              </w:rPr>
              <w:t>Variables</w:t>
            </w:r>
          </w:p>
        </w:tc>
        <w:tc>
          <w:tcPr>
            <w:tcW w:w="2126" w:type="dxa"/>
            <w:tcBorders>
              <w:top w:val="single" w:sz="4" w:space="0" w:color="auto"/>
              <w:bottom w:val="single" w:sz="4" w:space="0" w:color="auto"/>
            </w:tcBorders>
          </w:tcPr>
          <w:p w14:paraId="6865E991" w14:textId="42CE3BC1" w:rsidR="00AD5901" w:rsidRPr="00C759AF" w:rsidRDefault="00626AD9"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 xml:space="preserve">Weighted </w:t>
            </w:r>
            <w:r w:rsidR="00AD5901" w:rsidRPr="00C759AF">
              <w:rPr>
                <w:rFonts w:ascii="Bookman Old Style" w:hAnsi="Bookman Old Style"/>
                <w:sz w:val="18"/>
                <w:szCs w:val="18"/>
              </w:rPr>
              <w:t>Mean</w:t>
            </w:r>
          </w:p>
        </w:tc>
        <w:tc>
          <w:tcPr>
            <w:tcW w:w="2498" w:type="dxa"/>
            <w:tcBorders>
              <w:top w:val="single" w:sz="4" w:space="0" w:color="auto"/>
              <w:bottom w:val="single" w:sz="4" w:space="0" w:color="auto"/>
            </w:tcBorders>
          </w:tcPr>
          <w:p w14:paraId="28BE4BA6" w14:textId="77777777" w:rsidR="00AD5901" w:rsidRPr="00C759AF" w:rsidRDefault="00AD5901" w:rsidP="00655F09">
            <w:pPr>
              <w:pStyle w:val="NoSpacing"/>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18"/>
                <w:szCs w:val="18"/>
              </w:rPr>
            </w:pPr>
            <w:r w:rsidRPr="00C759AF">
              <w:rPr>
                <w:rFonts w:ascii="Bookman Old Style" w:hAnsi="Bookman Old Style"/>
                <w:sz w:val="18"/>
                <w:szCs w:val="18"/>
              </w:rPr>
              <w:t>Verbal Interpretation</w:t>
            </w:r>
          </w:p>
        </w:tc>
      </w:tr>
      <w:tr w:rsidR="00A42891" w:rsidRPr="00C759AF" w14:paraId="541D2362"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none" w:sz="0" w:space="0" w:color="auto"/>
            </w:tcBorders>
          </w:tcPr>
          <w:p w14:paraId="7FB2430D" w14:textId="4568EBDD" w:rsidR="00AD5901" w:rsidRPr="00C759AF" w:rsidRDefault="00AD5901" w:rsidP="00655F09">
            <w:pPr>
              <w:pStyle w:val="NoSpacing"/>
              <w:rPr>
                <w:rFonts w:ascii="Bookman Old Style" w:hAnsi="Bookman Old Style"/>
                <w:b w:val="0"/>
                <w:bCs w:val="0"/>
                <w:sz w:val="18"/>
                <w:szCs w:val="18"/>
              </w:rPr>
            </w:pPr>
            <w:r w:rsidRPr="00C759AF">
              <w:rPr>
                <w:rFonts w:ascii="Bookman Old Style" w:hAnsi="Bookman Old Style"/>
                <w:b w:val="0"/>
                <w:bCs w:val="0"/>
                <w:sz w:val="18"/>
                <w:szCs w:val="18"/>
              </w:rPr>
              <w:t>Prevention and Mitigation</w:t>
            </w:r>
          </w:p>
        </w:tc>
        <w:tc>
          <w:tcPr>
            <w:tcW w:w="2126" w:type="dxa"/>
            <w:tcBorders>
              <w:top w:val="single" w:sz="4" w:space="0" w:color="auto"/>
              <w:bottom w:val="none" w:sz="0" w:space="0" w:color="auto"/>
            </w:tcBorders>
          </w:tcPr>
          <w:p w14:paraId="74C34C3F" w14:textId="5E38EBD8" w:rsidR="00AD5901" w:rsidRPr="00C759AF" w:rsidRDefault="00DE5787"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2.67</w:t>
            </w:r>
          </w:p>
        </w:tc>
        <w:tc>
          <w:tcPr>
            <w:tcW w:w="2498" w:type="dxa"/>
            <w:tcBorders>
              <w:top w:val="single" w:sz="4" w:space="0" w:color="auto"/>
              <w:bottom w:val="none" w:sz="0" w:space="0" w:color="auto"/>
            </w:tcBorders>
          </w:tcPr>
          <w:p w14:paraId="0350F6EA" w14:textId="77777777" w:rsidR="00AD5901" w:rsidRPr="00C759AF" w:rsidRDefault="00AD5901"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7827D9" w:rsidRPr="00C759AF" w14:paraId="40786ECB"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3119" w:type="dxa"/>
          </w:tcPr>
          <w:p w14:paraId="7CE33F2A" w14:textId="691BD3DC" w:rsidR="00AD5901" w:rsidRPr="00C759AF" w:rsidRDefault="00AD5901"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Preparedness</w:t>
            </w:r>
          </w:p>
        </w:tc>
        <w:tc>
          <w:tcPr>
            <w:tcW w:w="2126" w:type="dxa"/>
          </w:tcPr>
          <w:p w14:paraId="34FB39ED" w14:textId="6007B259" w:rsidR="00AD5901" w:rsidRPr="00C759AF" w:rsidRDefault="00DE5787"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2.63</w:t>
            </w:r>
          </w:p>
        </w:tc>
        <w:tc>
          <w:tcPr>
            <w:tcW w:w="2498" w:type="dxa"/>
          </w:tcPr>
          <w:p w14:paraId="24EA02C1" w14:textId="77777777" w:rsidR="00AD5901" w:rsidRPr="00C759AF" w:rsidRDefault="00AD5901"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7827D9" w:rsidRPr="00C759AF" w14:paraId="28CF4967" w14:textId="77777777" w:rsidTr="00024C71">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673F42ED" w14:textId="197406ED" w:rsidR="00AD5901" w:rsidRPr="00C759AF" w:rsidRDefault="00AD5901"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Response</w:t>
            </w:r>
          </w:p>
        </w:tc>
        <w:tc>
          <w:tcPr>
            <w:tcW w:w="2126" w:type="dxa"/>
            <w:tcBorders>
              <w:top w:val="none" w:sz="0" w:space="0" w:color="auto"/>
              <w:bottom w:val="none" w:sz="0" w:space="0" w:color="auto"/>
            </w:tcBorders>
          </w:tcPr>
          <w:p w14:paraId="00F76E7F" w14:textId="10317D38" w:rsidR="00AD5901" w:rsidRPr="00C759AF" w:rsidRDefault="00DE5787"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2.50</w:t>
            </w:r>
          </w:p>
        </w:tc>
        <w:tc>
          <w:tcPr>
            <w:tcW w:w="2498" w:type="dxa"/>
            <w:tcBorders>
              <w:top w:val="none" w:sz="0" w:space="0" w:color="auto"/>
              <w:bottom w:val="none" w:sz="0" w:space="0" w:color="auto"/>
            </w:tcBorders>
          </w:tcPr>
          <w:p w14:paraId="2F569CEF" w14:textId="77777777" w:rsidR="00AD5901" w:rsidRPr="00C759AF" w:rsidRDefault="00AD5901"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AD5901" w:rsidRPr="00C759AF" w14:paraId="1CC5A44D" w14:textId="77777777" w:rsidTr="00024C71">
        <w:trPr>
          <w:jc w:val="center"/>
        </w:trPr>
        <w:tc>
          <w:tcPr>
            <w:cnfStyle w:val="001000000000" w:firstRow="0" w:lastRow="0" w:firstColumn="1" w:lastColumn="0" w:oddVBand="0" w:evenVBand="0" w:oddHBand="0" w:evenHBand="0" w:firstRowFirstColumn="0" w:firstRowLastColumn="0" w:lastRowFirstColumn="0" w:lastRowLastColumn="0"/>
            <w:tcW w:w="3119" w:type="dxa"/>
          </w:tcPr>
          <w:p w14:paraId="333FCBD3" w14:textId="6A56728A" w:rsidR="00AD5901" w:rsidRPr="00C759AF" w:rsidRDefault="00AD5901" w:rsidP="00655F09">
            <w:pPr>
              <w:pStyle w:val="NoSpacing"/>
              <w:jc w:val="both"/>
              <w:rPr>
                <w:rFonts w:ascii="Bookman Old Style" w:hAnsi="Bookman Old Style"/>
                <w:b w:val="0"/>
                <w:bCs w:val="0"/>
                <w:sz w:val="18"/>
                <w:szCs w:val="18"/>
              </w:rPr>
            </w:pPr>
            <w:r w:rsidRPr="00C759AF">
              <w:rPr>
                <w:rFonts w:ascii="Bookman Old Style" w:hAnsi="Bookman Old Style"/>
                <w:b w:val="0"/>
                <w:bCs w:val="0"/>
                <w:sz w:val="18"/>
                <w:szCs w:val="18"/>
              </w:rPr>
              <w:t xml:space="preserve">Recovery and </w:t>
            </w:r>
            <w:r w:rsidR="00082111" w:rsidRPr="00C759AF">
              <w:rPr>
                <w:rFonts w:ascii="Bookman Old Style" w:hAnsi="Bookman Old Style"/>
                <w:b w:val="0"/>
                <w:bCs w:val="0"/>
                <w:sz w:val="18"/>
                <w:szCs w:val="18"/>
              </w:rPr>
              <w:t>Rehabilitation</w:t>
            </w:r>
          </w:p>
        </w:tc>
        <w:tc>
          <w:tcPr>
            <w:tcW w:w="2126" w:type="dxa"/>
          </w:tcPr>
          <w:p w14:paraId="317B1FDA" w14:textId="246D85DD" w:rsidR="00AD5901" w:rsidRPr="00C759AF" w:rsidRDefault="00DE5787"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2.61</w:t>
            </w:r>
          </w:p>
        </w:tc>
        <w:tc>
          <w:tcPr>
            <w:tcW w:w="2498" w:type="dxa"/>
          </w:tcPr>
          <w:p w14:paraId="5B81C73F" w14:textId="77777777" w:rsidR="00AD5901" w:rsidRPr="00C759AF" w:rsidRDefault="00AD5901" w:rsidP="00655F09">
            <w:pPr>
              <w:pStyle w:val="NoSpacing"/>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18"/>
                <w:szCs w:val="18"/>
              </w:rPr>
            </w:pPr>
            <w:r w:rsidRPr="00C759AF">
              <w:rPr>
                <w:rFonts w:ascii="Bookman Old Style" w:hAnsi="Bookman Old Style"/>
                <w:sz w:val="18"/>
                <w:szCs w:val="18"/>
              </w:rPr>
              <w:t>Agree</w:t>
            </w:r>
          </w:p>
        </w:tc>
      </w:tr>
      <w:tr w:rsidR="00AD5901" w:rsidRPr="00C759AF" w14:paraId="70A5EFD1" w14:textId="77777777" w:rsidTr="00024C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170993E5" w14:textId="140D11C2" w:rsidR="00AD5901" w:rsidRPr="00C759AF" w:rsidRDefault="00626AD9" w:rsidP="00655F09">
            <w:pPr>
              <w:pStyle w:val="NoSpacing"/>
              <w:jc w:val="center"/>
              <w:rPr>
                <w:rFonts w:ascii="Bookman Old Style" w:hAnsi="Bookman Old Style"/>
                <w:b w:val="0"/>
                <w:bCs w:val="0"/>
                <w:sz w:val="18"/>
                <w:szCs w:val="18"/>
              </w:rPr>
            </w:pPr>
            <w:r w:rsidRPr="00C759AF">
              <w:rPr>
                <w:rFonts w:ascii="Bookman Old Style" w:hAnsi="Bookman Old Style"/>
                <w:sz w:val="18"/>
                <w:szCs w:val="18"/>
              </w:rPr>
              <w:t>Grand</w:t>
            </w:r>
            <w:r w:rsidR="00AD5901" w:rsidRPr="00C759AF">
              <w:rPr>
                <w:rFonts w:ascii="Bookman Old Style" w:hAnsi="Bookman Old Style"/>
                <w:sz w:val="18"/>
                <w:szCs w:val="18"/>
              </w:rPr>
              <w:t xml:space="preserve"> Mean</w:t>
            </w:r>
          </w:p>
        </w:tc>
        <w:tc>
          <w:tcPr>
            <w:tcW w:w="2126" w:type="dxa"/>
            <w:tcBorders>
              <w:top w:val="none" w:sz="0" w:space="0" w:color="auto"/>
              <w:bottom w:val="none" w:sz="0" w:space="0" w:color="auto"/>
            </w:tcBorders>
          </w:tcPr>
          <w:p w14:paraId="657B83DE" w14:textId="6C67ECEF" w:rsidR="00AD5901" w:rsidRPr="00C759AF" w:rsidRDefault="00DE5787"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2</w:t>
            </w:r>
            <w:r w:rsidR="00AD5901" w:rsidRPr="00C759AF">
              <w:rPr>
                <w:rFonts w:ascii="Bookman Old Style" w:hAnsi="Bookman Old Style"/>
                <w:b/>
                <w:bCs/>
                <w:sz w:val="18"/>
                <w:szCs w:val="18"/>
              </w:rPr>
              <w:t>.</w:t>
            </w:r>
            <w:r w:rsidRPr="00C759AF">
              <w:rPr>
                <w:rFonts w:ascii="Bookman Old Style" w:hAnsi="Bookman Old Style"/>
                <w:b/>
                <w:bCs/>
                <w:sz w:val="18"/>
                <w:szCs w:val="18"/>
              </w:rPr>
              <w:t>6</w:t>
            </w:r>
            <w:r w:rsidR="00AD5901" w:rsidRPr="00C759AF">
              <w:rPr>
                <w:rFonts w:ascii="Bookman Old Style" w:hAnsi="Bookman Old Style"/>
                <w:b/>
                <w:bCs/>
                <w:sz w:val="18"/>
                <w:szCs w:val="18"/>
              </w:rPr>
              <w:t>0</w:t>
            </w:r>
          </w:p>
        </w:tc>
        <w:tc>
          <w:tcPr>
            <w:tcW w:w="2498" w:type="dxa"/>
            <w:tcBorders>
              <w:top w:val="none" w:sz="0" w:space="0" w:color="auto"/>
              <w:bottom w:val="none" w:sz="0" w:space="0" w:color="auto"/>
            </w:tcBorders>
          </w:tcPr>
          <w:p w14:paraId="4E7EC705" w14:textId="77777777" w:rsidR="00AD5901" w:rsidRPr="00C759AF" w:rsidRDefault="00AD5901" w:rsidP="00655F09">
            <w:pPr>
              <w:pStyle w:val="NoSpacing"/>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8"/>
                <w:szCs w:val="18"/>
              </w:rPr>
            </w:pPr>
            <w:r w:rsidRPr="00C759AF">
              <w:rPr>
                <w:rFonts w:ascii="Bookman Old Style" w:hAnsi="Bookman Old Style"/>
                <w:b/>
                <w:bCs/>
                <w:sz w:val="18"/>
                <w:szCs w:val="18"/>
              </w:rPr>
              <w:t>Agree</w:t>
            </w:r>
          </w:p>
        </w:tc>
      </w:tr>
    </w:tbl>
    <w:bookmarkEnd w:id="9"/>
    <w:p w14:paraId="78199CA8" w14:textId="79D0DFE5" w:rsidR="00DE5787" w:rsidRDefault="00A42891" w:rsidP="00655F09">
      <w:pPr>
        <w:pStyle w:val="NoSpacing"/>
        <w:jc w:val="both"/>
        <w:rPr>
          <w:rFonts w:ascii="Bookman Old Style" w:hAnsi="Bookman Old Style"/>
        </w:rPr>
      </w:pPr>
      <w:r>
        <w:rPr>
          <w:rFonts w:ascii="Bookman Old Style" w:hAnsi="Bookman Old Style"/>
        </w:rPr>
        <w:tab/>
      </w:r>
      <w:r w:rsidR="003458D2">
        <w:rPr>
          <w:rFonts w:ascii="Bookman Old Style" w:hAnsi="Bookman Old Style"/>
        </w:rPr>
        <w:t xml:space="preserve">It can be summed up based on the table that the extent of the implementation of SDRRM program gained a grand mean of </w:t>
      </w:r>
      <w:r w:rsidR="00DE5787">
        <w:rPr>
          <w:rFonts w:ascii="Bookman Old Style" w:hAnsi="Bookman Old Style"/>
        </w:rPr>
        <w:t>2</w:t>
      </w:r>
      <w:r w:rsidR="003458D2">
        <w:rPr>
          <w:rFonts w:ascii="Bookman Old Style" w:hAnsi="Bookman Old Style"/>
        </w:rPr>
        <w:t>.</w:t>
      </w:r>
      <w:r w:rsidR="00DE5787">
        <w:rPr>
          <w:rFonts w:ascii="Bookman Old Style" w:hAnsi="Bookman Old Style"/>
        </w:rPr>
        <w:t>6</w:t>
      </w:r>
      <w:r w:rsidR="003458D2">
        <w:rPr>
          <w:rFonts w:ascii="Bookman Old Style" w:hAnsi="Bookman Old Style"/>
        </w:rPr>
        <w:t xml:space="preserve">0 and verbally interpreted as Agree. The table reveals that among the aspects, </w:t>
      </w:r>
      <w:r w:rsidR="00DE5787">
        <w:rPr>
          <w:rFonts w:ascii="Bookman Old Style" w:hAnsi="Bookman Old Style"/>
        </w:rPr>
        <w:t xml:space="preserve">prevention and mitigation </w:t>
      </w:r>
      <w:r w:rsidR="003458D2">
        <w:rPr>
          <w:rFonts w:ascii="Bookman Old Style" w:hAnsi="Bookman Old Style"/>
        </w:rPr>
        <w:t xml:space="preserve">obtained the highest weighted mean of </w:t>
      </w:r>
      <w:r w:rsidR="00DE5787">
        <w:rPr>
          <w:rFonts w:ascii="Bookman Old Style" w:hAnsi="Bookman Old Style"/>
        </w:rPr>
        <w:t>2</w:t>
      </w:r>
      <w:r w:rsidR="003458D2">
        <w:rPr>
          <w:rFonts w:ascii="Bookman Old Style" w:hAnsi="Bookman Old Style"/>
        </w:rPr>
        <w:t>.</w:t>
      </w:r>
      <w:r w:rsidR="00DE5787">
        <w:rPr>
          <w:rFonts w:ascii="Bookman Old Style" w:hAnsi="Bookman Old Style"/>
        </w:rPr>
        <w:t>67</w:t>
      </w:r>
      <w:r w:rsidR="003458D2">
        <w:rPr>
          <w:rFonts w:ascii="Bookman Old Style" w:hAnsi="Bookman Old Style"/>
        </w:rPr>
        <w:t xml:space="preserve">, while </w:t>
      </w:r>
      <w:r w:rsidR="00DE5787">
        <w:rPr>
          <w:rFonts w:ascii="Bookman Old Style" w:hAnsi="Bookman Old Style"/>
        </w:rPr>
        <w:t>response</w:t>
      </w:r>
      <w:r w:rsidR="003458D2">
        <w:rPr>
          <w:rFonts w:ascii="Bookman Old Style" w:hAnsi="Bookman Old Style"/>
        </w:rPr>
        <w:t xml:space="preserve"> </w:t>
      </w:r>
      <w:r w:rsidR="005F28C3">
        <w:rPr>
          <w:rFonts w:ascii="Bookman Old Style" w:hAnsi="Bookman Old Style"/>
        </w:rPr>
        <w:t>ha</w:t>
      </w:r>
      <w:r w:rsidR="00DE5787">
        <w:rPr>
          <w:rFonts w:ascii="Bookman Old Style" w:hAnsi="Bookman Old Style"/>
        </w:rPr>
        <w:t>s</w:t>
      </w:r>
      <w:r w:rsidR="003458D2">
        <w:rPr>
          <w:rFonts w:ascii="Bookman Old Style" w:hAnsi="Bookman Old Style"/>
        </w:rPr>
        <w:t xml:space="preserve"> the lowest weighted mean of </w:t>
      </w:r>
      <w:r w:rsidR="00DE5787">
        <w:rPr>
          <w:rFonts w:ascii="Bookman Old Style" w:hAnsi="Bookman Old Style"/>
        </w:rPr>
        <w:t>2</w:t>
      </w:r>
      <w:r w:rsidR="003458D2">
        <w:rPr>
          <w:rFonts w:ascii="Bookman Old Style" w:hAnsi="Bookman Old Style"/>
        </w:rPr>
        <w:t>.</w:t>
      </w:r>
      <w:r w:rsidR="00DE5787">
        <w:rPr>
          <w:rFonts w:ascii="Bookman Old Style" w:hAnsi="Bookman Old Style"/>
        </w:rPr>
        <w:t xml:space="preserve">50 and </w:t>
      </w:r>
      <w:r w:rsidR="003458D2">
        <w:rPr>
          <w:rFonts w:ascii="Bookman Old Style" w:hAnsi="Bookman Old Style"/>
        </w:rPr>
        <w:t xml:space="preserve">verbally interpreted as Agree. The result signifies that the schools have </w:t>
      </w:r>
      <w:r w:rsidR="003458D2" w:rsidRPr="003458D2">
        <w:rPr>
          <w:rFonts w:ascii="Bookman Old Style" w:hAnsi="Bookman Old Style"/>
        </w:rPr>
        <w:t>a set of organized actions aimed at reducing disaster risks, enhancing preparedness, ensuring timely response, and supporting recovery in educational institutions.</w:t>
      </w:r>
      <w:r w:rsidR="006859B7">
        <w:rPr>
          <w:rFonts w:ascii="Bookman Old Style" w:hAnsi="Bookman Old Style"/>
        </w:rPr>
        <w:t xml:space="preserve"> It is also important to note that since all the aspects fell on the lower mean range of Agree, the schools should put effort to enhance their implementation DRRM programs in terms of the cited aspects.  </w:t>
      </w:r>
    </w:p>
    <w:p w14:paraId="31624E66" w14:textId="0A4E0024" w:rsidR="00A42891" w:rsidRDefault="00DE5787" w:rsidP="00655F09">
      <w:pPr>
        <w:jc w:val="both"/>
        <w:rPr>
          <w:rFonts w:ascii="Bookman Old Style" w:hAnsi="Bookman Old Style"/>
        </w:rPr>
      </w:pPr>
      <w:r>
        <w:rPr>
          <w:rFonts w:ascii="Bookman Old Style" w:hAnsi="Bookman Old Style"/>
        </w:rPr>
        <w:tab/>
        <w:t xml:space="preserve">The results imply that </w:t>
      </w:r>
      <w:r w:rsidR="008A7794">
        <w:rPr>
          <w:rFonts w:ascii="Bookman Old Style" w:hAnsi="Bookman Old Style"/>
        </w:rPr>
        <w:t>while</w:t>
      </w:r>
      <w:r>
        <w:rPr>
          <w:rFonts w:ascii="Bookman Old Style" w:hAnsi="Bookman Old Style"/>
        </w:rPr>
        <w:t xml:space="preserve"> schools have</w:t>
      </w:r>
      <w:r w:rsidR="008A7794">
        <w:rPr>
          <w:rFonts w:ascii="Bookman Old Style" w:hAnsi="Bookman Old Style"/>
        </w:rPr>
        <w:t xml:space="preserve"> concrete </w:t>
      </w:r>
      <w:r w:rsidR="008A7794" w:rsidRPr="008A7794">
        <w:rPr>
          <w:rFonts w:ascii="Bookman Old Style" w:hAnsi="Bookman Old Style"/>
          <w:kern w:val="2"/>
          <w:lang w:val="en-PH"/>
          <w14:ligatures w14:val="standardContextual"/>
        </w:rPr>
        <w:t>identifying risks and minimizing vulnerabilities before a disaster occurs</w:t>
      </w:r>
      <w:r w:rsidR="008A7794">
        <w:rPr>
          <w:rFonts w:ascii="Bookman Old Style" w:hAnsi="Bookman Old Style"/>
          <w:kern w:val="2"/>
          <w:lang w:val="en-PH"/>
          <w14:ligatures w14:val="standardContextual"/>
        </w:rPr>
        <w:t xml:space="preserve">, improvement to schools’ </w:t>
      </w:r>
      <w:r w:rsidR="008A7794" w:rsidRPr="008A7794">
        <w:rPr>
          <w:rFonts w:ascii="Bookman Old Style" w:hAnsi="Bookman Old Style"/>
          <w:kern w:val="2"/>
          <w:lang w:val="en-PH"/>
          <w14:ligatures w14:val="standardContextual"/>
        </w:rPr>
        <w:t>immediate actions during and right after a disaster or emergency to ensure the safety of students, staff, and personnel, as well as to limit damage and disruption</w:t>
      </w:r>
      <w:r w:rsidR="008A7794">
        <w:rPr>
          <w:rFonts w:ascii="Bookman Old Style" w:hAnsi="Bookman Old Style"/>
          <w:kern w:val="2"/>
          <w:lang w:val="en-PH"/>
          <w14:ligatures w14:val="standardContextual"/>
        </w:rPr>
        <w:t xml:space="preserve"> should be considered.</w:t>
      </w:r>
      <w:r>
        <w:rPr>
          <w:rFonts w:ascii="Bookman Old Style" w:hAnsi="Bookman Old Style"/>
        </w:rPr>
        <w:t xml:space="preserve"> </w:t>
      </w:r>
    </w:p>
    <w:p w14:paraId="77ABE6BA" w14:textId="152B02AC" w:rsidR="003458D2" w:rsidRDefault="003458D2" w:rsidP="00655F09">
      <w:pPr>
        <w:pStyle w:val="NoSpacing"/>
        <w:jc w:val="both"/>
        <w:rPr>
          <w:rFonts w:ascii="Bookman Old Style" w:hAnsi="Bookman Old Style"/>
        </w:rPr>
      </w:pPr>
      <w:r>
        <w:rPr>
          <w:rFonts w:ascii="Bookman Old Style" w:hAnsi="Bookman Old Style"/>
        </w:rPr>
        <w:tab/>
        <w:t xml:space="preserve">This conforms the </w:t>
      </w:r>
      <w:r w:rsidRPr="003458D2">
        <w:rPr>
          <w:rFonts w:ascii="Bookman Old Style" w:hAnsi="Bookman Old Style"/>
        </w:rPr>
        <w:t>claim of the Global Disaster Preparedness Center (2023)</w:t>
      </w:r>
      <w:r>
        <w:rPr>
          <w:rFonts w:ascii="Bookman Old Style" w:hAnsi="Bookman Old Style"/>
        </w:rPr>
        <w:t xml:space="preserve"> </w:t>
      </w:r>
      <w:r w:rsidRPr="003458D2">
        <w:rPr>
          <w:rFonts w:ascii="Bookman Old Style" w:hAnsi="Bookman Old Style"/>
        </w:rPr>
        <w:t>SDRRM programs focus on building a resilient school environment where students, staff, and the surrounding community are prepared to face natural and human-made hazards.</w:t>
      </w:r>
    </w:p>
    <w:p w14:paraId="0C4ECB4F" w14:textId="77777777" w:rsidR="003458D2" w:rsidRPr="00C759AF" w:rsidRDefault="003458D2" w:rsidP="00655F09">
      <w:pPr>
        <w:pStyle w:val="NoSpacing"/>
        <w:jc w:val="both"/>
        <w:rPr>
          <w:rFonts w:ascii="Bookman Old Style" w:hAnsi="Bookman Old Style"/>
          <w:sz w:val="16"/>
          <w:szCs w:val="16"/>
        </w:rPr>
      </w:pPr>
    </w:p>
    <w:p w14:paraId="5301D61C" w14:textId="15B9E8D2" w:rsidR="00ED581C" w:rsidRDefault="00ED581C" w:rsidP="00655F09">
      <w:pPr>
        <w:pStyle w:val="NoSpacing"/>
        <w:jc w:val="both"/>
        <w:rPr>
          <w:rFonts w:ascii="Bookman Old Style" w:hAnsi="Bookman Old Style"/>
          <w:b/>
          <w:bCs/>
        </w:rPr>
      </w:pPr>
      <w:r w:rsidRPr="00ED581C">
        <w:rPr>
          <w:rFonts w:ascii="Bookman Old Style" w:hAnsi="Bookman Old Style"/>
          <w:b/>
          <w:bCs/>
        </w:rPr>
        <w:t>Test of Difference between the Implementation and Compliance of the SDRRM when grouped according to Type od School</w:t>
      </w:r>
    </w:p>
    <w:p w14:paraId="18257963" w14:textId="70AE8E2C" w:rsidR="00C759AF" w:rsidRPr="00C759AF" w:rsidRDefault="00C759AF" w:rsidP="00655F09">
      <w:pPr>
        <w:pStyle w:val="NoSpacing"/>
        <w:jc w:val="both"/>
        <w:rPr>
          <w:rFonts w:ascii="Bookman Old Style" w:hAnsi="Bookman Old Style"/>
          <w:b/>
          <w:bCs/>
          <w:sz w:val="16"/>
          <w:szCs w:val="16"/>
        </w:rPr>
      </w:pPr>
    </w:p>
    <w:p w14:paraId="23411DA3" w14:textId="77777777" w:rsidR="00C759AF" w:rsidRPr="00C77C78" w:rsidRDefault="00C759AF" w:rsidP="00C759AF">
      <w:pPr>
        <w:pStyle w:val="NoSpacing"/>
        <w:rPr>
          <w:rFonts w:ascii="Bookman Old Style" w:hAnsi="Bookman Old Style"/>
          <w:b/>
          <w:bCs/>
        </w:rPr>
      </w:pPr>
      <w:r w:rsidRPr="00C77C78">
        <w:rPr>
          <w:rFonts w:ascii="Bookman Old Style" w:hAnsi="Bookman Old Style"/>
          <w:b/>
          <w:bCs/>
        </w:rPr>
        <w:t xml:space="preserve">Table </w:t>
      </w:r>
      <w:r>
        <w:rPr>
          <w:rFonts w:ascii="Bookman Old Style" w:hAnsi="Bookman Old Style"/>
          <w:b/>
          <w:bCs/>
        </w:rPr>
        <w:t>6</w:t>
      </w:r>
    </w:p>
    <w:p w14:paraId="141AC677" w14:textId="77777777" w:rsidR="00C759AF" w:rsidRPr="00D01231" w:rsidRDefault="00C759AF" w:rsidP="00C759AF">
      <w:pPr>
        <w:pStyle w:val="NoSpacing"/>
        <w:jc w:val="both"/>
        <w:rPr>
          <w:rFonts w:ascii="Bookman Old Style" w:hAnsi="Bookman Old Style"/>
          <w:i/>
          <w:iCs/>
        </w:rPr>
      </w:pPr>
      <w:r w:rsidRPr="00D01231">
        <w:rPr>
          <w:rFonts w:ascii="Bookman Old Style" w:hAnsi="Bookman Old Style"/>
          <w:i/>
          <w:iCs/>
        </w:rPr>
        <w:t xml:space="preserve">Test of Difference between the Extent of Implementation of SDRRM when grouped according to Type of School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418"/>
        <w:gridCol w:w="864"/>
        <w:gridCol w:w="1021"/>
        <w:gridCol w:w="1266"/>
        <w:gridCol w:w="1663"/>
      </w:tblGrid>
      <w:tr w:rsidR="00C759AF" w:rsidRPr="00C759AF" w14:paraId="03811A7A" w14:textId="77777777" w:rsidTr="00024C71">
        <w:tc>
          <w:tcPr>
            <w:tcW w:w="1838" w:type="dxa"/>
            <w:tcBorders>
              <w:top w:val="single" w:sz="4" w:space="0" w:color="auto"/>
              <w:bottom w:val="single" w:sz="4" w:space="0" w:color="auto"/>
            </w:tcBorders>
          </w:tcPr>
          <w:p w14:paraId="623C8B4F"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Variables</w:t>
            </w:r>
          </w:p>
        </w:tc>
        <w:tc>
          <w:tcPr>
            <w:tcW w:w="2567" w:type="dxa"/>
            <w:tcBorders>
              <w:top w:val="single" w:sz="4" w:space="0" w:color="auto"/>
              <w:bottom w:val="single" w:sz="4" w:space="0" w:color="auto"/>
            </w:tcBorders>
          </w:tcPr>
          <w:p w14:paraId="47B94BDC"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Type of School</w:t>
            </w:r>
          </w:p>
        </w:tc>
        <w:tc>
          <w:tcPr>
            <w:tcW w:w="882" w:type="dxa"/>
            <w:tcBorders>
              <w:top w:val="single" w:sz="4" w:space="0" w:color="auto"/>
              <w:bottom w:val="single" w:sz="4" w:space="0" w:color="auto"/>
            </w:tcBorders>
          </w:tcPr>
          <w:p w14:paraId="2AA021EC"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Mean</w:t>
            </w:r>
          </w:p>
        </w:tc>
        <w:tc>
          <w:tcPr>
            <w:tcW w:w="1059" w:type="dxa"/>
            <w:tcBorders>
              <w:top w:val="single" w:sz="4" w:space="0" w:color="auto"/>
              <w:bottom w:val="single" w:sz="4" w:space="0" w:color="auto"/>
            </w:tcBorders>
          </w:tcPr>
          <w:p w14:paraId="5C421CE5"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P-value</w:t>
            </w:r>
          </w:p>
        </w:tc>
        <w:tc>
          <w:tcPr>
            <w:tcW w:w="1296" w:type="dxa"/>
            <w:tcBorders>
              <w:top w:val="single" w:sz="4" w:space="0" w:color="auto"/>
              <w:bottom w:val="single" w:sz="4" w:space="0" w:color="auto"/>
            </w:tcBorders>
          </w:tcPr>
          <w:p w14:paraId="6F5B65F0"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Decision</w:t>
            </w:r>
          </w:p>
        </w:tc>
        <w:tc>
          <w:tcPr>
            <w:tcW w:w="1708" w:type="dxa"/>
            <w:tcBorders>
              <w:top w:val="single" w:sz="4" w:space="0" w:color="auto"/>
              <w:bottom w:val="single" w:sz="4" w:space="0" w:color="auto"/>
            </w:tcBorders>
          </w:tcPr>
          <w:p w14:paraId="2062A5D8" w14:textId="77777777" w:rsidR="00C759AF" w:rsidRPr="00C759AF" w:rsidRDefault="00C759AF" w:rsidP="00533ECB">
            <w:pPr>
              <w:pStyle w:val="NoSpacing"/>
              <w:jc w:val="center"/>
              <w:rPr>
                <w:rFonts w:ascii="Bookman Old Style" w:hAnsi="Bookman Old Style"/>
                <w:b/>
                <w:bCs/>
                <w:sz w:val="18"/>
                <w:szCs w:val="18"/>
              </w:rPr>
            </w:pPr>
            <w:r w:rsidRPr="00C759AF">
              <w:rPr>
                <w:rFonts w:ascii="Bookman Old Style" w:hAnsi="Bookman Old Style"/>
                <w:b/>
                <w:bCs/>
                <w:sz w:val="18"/>
                <w:szCs w:val="18"/>
              </w:rPr>
              <w:t>Description</w:t>
            </w:r>
          </w:p>
        </w:tc>
      </w:tr>
      <w:tr w:rsidR="00C759AF" w:rsidRPr="00C759AF" w14:paraId="431AAB69" w14:textId="77777777" w:rsidTr="00024C71">
        <w:tc>
          <w:tcPr>
            <w:tcW w:w="1838" w:type="dxa"/>
            <w:vMerge w:val="restart"/>
            <w:tcBorders>
              <w:top w:val="single" w:sz="4" w:space="0" w:color="auto"/>
            </w:tcBorders>
            <w:vAlign w:val="center"/>
          </w:tcPr>
          <w:p w14:paraId="0AE166F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Prevention and Mitigation</w:t>
            </w:r>
          </w:p>
        </w:tc>
        <w:tc>
          <w:tcPr>
            <w:tcW w:w="2567" w:type="dxa"/>
            <w:tcBorders>
              <w:top w:val="single" w:sz="4" w:space="0" w:color="auto"/>
            </w:tcBorders>
          </w:tcPr>
          <w:p w14:paraId="0438688E"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Elementary</w:t>
            </w:r>
          </w:p>
        </w:tc>
        <w:tc>
          <w:tcPr>
            <w:tcW w:w="882" w:type="dxa"/>
            <w:tcBorders>
              <w:top w:val="single" w:sz="4" w:space="0" w:color="auto"/>
            </w:tcBorders>
          </w:tcPr>
          <w:p w14:paraId="030FBA00"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2.50</w:t>
            </w:r>
          </w:p>
        </w:tc>
        <w:tc>
          <w:tcPr>
            <w:tcW w:w="1059" w:type="dxa"/>
            <w:vMerge w:val="restart"/>
            <w:tcBorders>
              <w:top w:val="single" w:sz="4" w:space="0" w:color="auto"/>
            </w:tcBorders>
            <w:vAlign w:val="center"/>
          </w:tcPr>
          <w:p w14:paraId="0D5F3E23"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0.501</w:t>
            </w:r>
          </w:p>
        </w:tc>
        <w:tc>
          <w:tcPr>
            <w:tcW w:w="1296" w:type="dxa"/>
            <w:vMerge w:val="restart"/>
            <w:tcBorders>
              <w:top w:val="single" w:sz="4" w:space="0" w:color="auto"/>
            </w:tcBorders>
          </w:tcPr>
          <w:p w14:paraId="19DF77AC"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Accept the H</w:t>
            </w:r>
            <w:r w:rsidRPr="00C759AF">
              <w:rPr>
                <w:rFonts w:ascii="Bookman Old Style" w:hAnsi="Bookman Old Style"/>
                <w:sz w:val="18"/>
                <w:szCs w:val="18"/>
                <w:vertAlign w:val="subscript"/>
              </w:rPr>
              <w:t>o</w:t>
            </w:r>
          </w:p>
        </w:tc>
        <w:tc>
          <w:tcPr>
            <w:tcW w:w="1708" w:type="dxa"/>
            <w:vMerge w:val="restart"/>
            <w:tcBorders>
              <w:top w:val="single" w:sz="4" w:space="0" w:color="auto"/>
            </w:tcBorders>
          </w:tcPr>
          <w:p w14:paraId="2CFEB962"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 xml:space="preserve">Not Significant </w:t>
            </w:r>
          </w:p>
        </w:tc>
      </w:tr>
      <w:tr w:rsidR="00C759AF" w:rsidRPr="00C759AF" w14:paraId="7A79F093" w14:textId="77777777" w:rsidTr="00024C71">
        <w:tc>
          <w:tcPr>
            <w:tcW w:w="1838" w:type="dxa"/>
            <w:vMerge/>
            <w:vAlign w:val="center"/>
          </w:tcPr>
          <w:p w14:paraId="712EA792" w14:textId="77777777" w:rsidR="00C759AF" w:rsidRPr="00C759AF" w:rsidRDefault="00C759AF" w:rsidP="00533ECB">
            <w:pPr>
              <w:pStyle w:val="NoSpacing"/>
              <w:jc w:val="center"/>
              <w:rPr>
                <w:rFonts w:ascii="Bookman Old Style" w:hAnsi="Bookman Old Style"/>
                <w:sz w:val="18"/>
                <w:szCs w:val="18"/>
              </w:rPr>
            </w:pPr>
          </w:p>
        </w:tc>
        <w:tc>
          <w:tcPr>
            <w:tcW w:w="2567" w:type="dxa"/>
          </w:tcPr>
          <w:p w14:paraId="25DF705F"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Secondary</w:t>
            </w:r>
          </w:p>
        </w:tc>
        <w:tc>
          <w:tcPr>
            <w:tcW w:w="882" w:type="dxa"/>
          </w:tcPr>
          <w:p w14:paraId="07E6A862"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2.84</w:t>
            </w:r>
          </w:p>
        </w:tc>
        <w:tc>
          <w:tcPr>
            <w:tcW w:w="1059" w:type="dxa"/>
            <w:vMerge/>
          </w:tcPr>
          <w:p w14:paraId="36D67019" w14:textId="77777777" w:rsidR="00C759AF" w:rsidRPr="00C759AF" w:rsidRDefault="00C759AF" w:rsidP="00533ECB">
            <w:pPr>
              <w:pStyle w:val="NoSpacing"/>
              <w:jc w:val="center"/>
              <w:rPr>
                <w:rFonts w:ascii="Bookman Old Style" w:hAnsi="Bookman Old Style"/>
                <w:sz w:val="18"/>
                <w:szCs w:val="18"/>
              </w:rPr>
            </w:pPr>
          </w:p>
        </w:tc>
        <w:tc>
          <w:tcPr>
            <w:tcW w:w="1296" w:type="dxa"/>
            <w:vMerge/>
          </w:tcPr>
          <w:p w14:paraId="5B974745" w14:textId="77777777" w:rsidR="00C759AF" w:rsidRPr="00C759AF" w:rsidRDefault="00C759AF" w:rsidP="00533ECB">
            <w:pPr>
              <w:pStyle w:val="NoSpacing"/>
              <w:jc w:val="center"/>
              <w:rPr>
                <w:rFonts w:ascii="Bookman Old Style" w:hAnsi="Bookman Old Style"/>
                <w:sz w:val="18"/>
                <w:szCs w:val="18"/>
              </w:rPr>
            </w:pPr>
          </w:p>
        </w:tc>
        <w:tc>
          <w:tcPr>
            <w:tcW w:w="1708" w:type="dxa"/>
            <w:vMerge/>
          </w:tcPr>
          <w:p w14:paraId="55961A40" w14:textId="77777777" w:rsidR="00C759AF" w:rsidRPr="00C759AF" w:rsidRDefault="00C759AF" w:rsidP="00533ECB">
            <w:pPr>
              <w:pStyle w:val="NoSpacing"/>
              <w:jc w:val="center"/>
              <w:rPr>
                <w:rFonts w:ascii="Bookman Old Style" w:hAnsi="Bookman Old Style"/>
                <w:sz w:val="18"/>
                <w:szCs w:val="18"/>
              </w:rPr>
            </w:pPr>
          </w:p>
        </w:tc>
      </w:tr>
      <w:tr w:rsidR="00C759AF" w:rsidRPr="00C759AF" w14:paraId="1FC811CF" w14:textId="77777777" w:rsidTr="00024C71">
        <w:tc>
          <w:tcPr>
            <w:tcW w:w="1838" w:type="dxa"/>
            <w:vMerge w:val="restart"/>
            <w:vAlign w:val="center"/>
          </w:tcPr>
          <w:p w14:paraId="330F23C0"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Response</w:t>
            </w:r>
          </w:p>
          <w:p w14:paraId="66DB4966" w14:textId="77777777" w:rsidR="00C759AF" w:rsidRPr="00C759AF" w:rsidRDefault="00C759AF" w:rsidP="00533ECB">
            <w:pPr>
              <w:pStyle w:val="NoSpacing"/>
              <w:jc w:val="center"/>
              <w:rPr>
                <w:rFonts w:ascii="Bookman Old Style" w:hAnsi="Bookman Old Style"/>
                <w:sz w:val="18"/>
                <w:szCs w:val="18"/>
              </w:rPr>
            </w:pPr>
          </w:p>
        </w:tc>
        <w:tc>
          <w:tcPr>
            <w:tcW w:w="2567" w:type="dxa"/>
          </w:tcPr>
          <w:p w14:paraId="059BC74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Elementary</w:t>
            </w:r>
          </w:p>
        </w:tc>
        <w:tc>
          <w:tcPr>
            <w:tcW w:w="882" w:type="dxa"/>
          </w:tcPr>
          <w:p w14:paraId="443937AD"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2.38</w:t>
            </w:r>
          </w:p>
        </w:tc>
        <w:tc>
          <w:tcPr>
            <w:tcW w:w="1059" w:type="dxa"/>
            <w:vMerge w:val="restart"/>
            <w:vAlign w:val="center"/>
          </w:tcPr>
          <w:p w14:paraId="6219C0DC"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0.106</w:t>
            </w:r>
          </w:p>
        </w:tc>
        <w:tc>
          <w:tcPr>
            <w:tcW w:w="1296" w:type="dxa"/>
            <w:vMerge w:val="restart"/>
          </w:tcPr>
          <w:p w14:paraId="1108B009"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Accept the H</w:t>
            </w:r>
            <w:r w:rsidRPr="00C759AF">
              <w:rPr>
                <w:rFonts w:ascii="Bookman Old Style" w:hAnsi="Bookman Old Style"/>
                <w:sz w:val="18"/>
                <w:szCs w:val="18"/>
                <w:vertAlign w:val="subscript"/>
              </w:rPr>
              <w:t>o</w:t>
            </w:r>
          </w:p>
        </w:tc>
        <w:tc>
          <w:tcPr>
            <w:tcW w:w="1708" w:type="dxa"/>
            <w:vMerge w:val="restart"/>
          </w:tcPr>
          <w:p w14:paraId="15560344"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 xml:space="preserve">Not Significant </w:t>
            </w:r>
          </w:p>
        </w:tc>
      </w:tr>
      <w:tr w:rsidR="00C759AF" w:rsidRPr="00C759AF" w14:paraId="2D58F908" w14:textId="77777777" w:rsidTr="00024C71">
        <w:tc>
          <w:tcPr>
            <w:tcW w:w="1838" w:type="dxa"/>
            <w:vMerge/>
            <w:vAlign w:val="center"/>
          </w:tcPr>
          <w:p w14:paraId="595FFE53" w14:textId="77777777" w:rsidR="00C759AF" w:rsidRPr="00C759AF" w:rsidRDefault="00C759AF" w:rsidP="00533ECB">
            <w:pPr>
              <w:pStyle w:val="NoSpacing"/>
              <w:jc w:val="center"/>
              <w:rPr>
                <w:rFonts w:ascii="Bookman Old Style" w:hAnsi="Bookman Old Style"/>
                <w:sz w:val="18"/>
                <w:szCs w:val="18"/>
              </w:rPr>
            </w:pPr>
          </w:p>
        </w:tc>
        <w:tc>
          <w:tcPr>
            <w:tcW w:w="2567" w:type="dxa"/>
          </w:tcPr>
          <w:p w14:paraId="52ACA4F8"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Secondary</w:t>
            </w:r>
          </w:p>
        </w:tc>
        <w:tc>
          <w:tcPr>
            <w:tcW w:w="882" w:type="dxa"/>
          </w:tcPr>
          <w:p w14:paraId="4441B0BC"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2.87</w:t>
            </w:r>
          </w:p>
        </w:tc>
        <w:tc>
          <w:tcPr>
            <w:tcW w:w="1059" w:type="dxa"/>
            <w:vMerge/>
          </w:tcPr>
          <w:p w14:paraId="2725F2B1" w14:textId="77777777" w:rsidR="00C759AF" w:rsidRPr="00C759AF" w:rsidRDefault="00C759AF" w:rsidP="00533ECB">
            <w:pPr>
              <w:pStyle w:val="NoSpacing"/>
              <w:jc w:val="center"/>
              <w:rPr>
                <w:rFonts w:ascii="Bookman Old Style" w:hAnsi="Bookman Old Style"/>
                <w:sz w:val="18"/>
                <w:szCs w:val="18"/>
              </w:rPr>
            </w:pPr>
          </w:p>
        </w:tc>
        <w:tc>
          <w:tcPr>
            <w:tcW w:w="1296" w:type="dxa"/>
            <w:vMerge/>
          </w:tcPr>
          <w:p w14:paraId="75DC3455" w14:textId="77777777" w:rsidR="00C759AF" w:rsidRPr="00C759AF" w:rsidRDefault="00C759AF" w:rsidP="00533ECB">
            <w:pPr>
              <w:pStyle w:val="NoSpacing"/>
              <w:jc w:val="center"/>
              <w:rPr>
                <w:rFonts w:ascii="Bookman Old Style" w:hAnsi="Bookman Old Style"/>
                <w:sz w:val="18"/>
                <w:szCs w:val="18"/>
              </w:rPr>
            </w:pPr>
          </w:p>
        </w:tc>
        <w:tc>
          <w:tcPr>
            <w:tcW w:w="1708" w:type="dxa"/>
            <w:vMerge/>
          </w:tcPr>
          <w:p w14:paraId="1BD09E63" w14:textId="77777777" w:rsidR="00C759AF" w:rsidRPr="00C759AF" w:rsidRDefault="00C759AF" w:rsidP="00533ECB">
            <w:pPr>
              <w:pStyle w:val="NoSpacing"/>
              <w:jc w:val="center"/>
              <w:rPr>
                <w:rFonts w:ascii="Bookman Old Style" w:hAnsi="Bookman Old Style"/>
                <w:sz w:val="18"/>
                <w:szCs w:val="18"/>
              </w:rPr>
            </w:pPr>
          </w:p>
        </w:tc>
      </w:tr>
      <w:tr w:rsidR="00C759AF" w:rsidRPr="00C759AF" w14:paraId="5F9E0E00" w14:textId="77777777" w:rsidTr="00024C71">
        <w:tc>
          <w:tcPr>
            <w:tcW w:w="1838" w:type="dxa"/>
            <w:vMerge w:val="restart"/>
            <w:vAlign w:val="center"/>
          </w:tcPr>
          <w:p w14:paraId="4956832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Preparedness</w:t>
            </w:r>
          </w:p>
        </w:tc>
        <w:tc>
          <w:tcPr>
            <w:tcW w:w="2567" w:type="dxa"/>
          </w:tcPr>
          <w:p w14:paraId="16F2EB9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Elementary</w:t>
            </w:r>
          </w:p>
        </w:tc>
        <w:tc>
          <w:tcPr>
            <w:tcW w:w="882" w:type="dxa"/>
          </w:tcPr>
          <w:p w14:paraId="00454AC4"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2.46</w:t>
            </w:r>
          </w:p>
        </w:tc>
        <w:tc>
          <w:tcPr>
            <w:tcW w:w="1059" w:type="dxa"/>
            <w:vMerge w:val="restart"/>
            <w:vAlign w:val="center"/>
          </w:tcPr>
          <w:p w14:paraId="7D51F02E"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0.355</w:t>
            </w:r>
          </w:p>
        </w:tc>
        <w:tc>
          <w:tcPr>
            <w:tcW w:w="1296" w:type="dxa"/>
            <w:vMerge w:val="restart"/>
          </w:tcPr>
          <w:p w14:paraId="4B7810A5"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Accept the H</w:t>
            </w:r>
            <w:r w:rsidRPr="00C759AF">
              <w:rPr>
                <w:rFonts w:ascii="Bookman Old Style" w:hAnsi="Bookman Old Style"/>
                <w:sz w:val="18"/>
                <w:szCs w:val="18"/>
                <w:vertAlign w:val="subscript"/>
              </w:rPr>
              <w:t>o</w:t>
            </w:r>
          </w:p>
        </w:tc>
        <w:tc>
          <w:tcPr>
            <w:tcW w:w="1708" w:type="dxa"/>
            <w:vMerge w:val="restart"/>
          </w:tcPr>
          <w:p w14:paraId="58235C70"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 xml:space="preserve">Not Significant </w:t>
            </w:r>
          </w:p>
        </w:tc>
      </w:tr>
      <w:tr w:rsidR="00C759AF" w:rsidRPr="00C759AF" w14:paraId="4D754D05" w14:textId="77777777" w:rsidTr="00024C71">
        <w:tc>
          <w:tcPr>
            <w:tcW w:w="1838" w:type="dxa"/>
            <w:vMerge/>
            <w:vAlign w:val="center"/>
          </w:tcPr>
          <w:p w14:paraId="4D8C039F" w14:textId="77777777" w:rsidR="00C759AF" w:rsidRPr="00C759AF" w:rsidRDefault="00C759AF" w:rsidP="00533ECB">
            <w:pPr>
              <w:pStyle w:val="NoSpacing"/>
              <w:jc w:val="center"/>
              <w:rPr>
                <w:rFonts w:ascii="Bookman Old Style" w:hAnsi="Bookman Old Style"/>
                <w:sz w:val="18"/>
                <w:szCs w:val="18"/>
              </w:rPr>
            </w:pPr>
          </w:p>
        </w:tc>
        <w:tc>
          <w:tcPr>
            <w:tcW w:w="2567" w:type="dxa"/>
          </w:tcPr>
          <w:p w14:paraId="0F73BAA3"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Secondary</w:t>
            </w:r>
          </w:p>
        </w:tc>
        <w:tc>
          <w:tcPr>
            <w:tcW w:w="882" w:type="dxa"/>
          </w:tcPr>
          <w:p w14:paraId="65CBCAD1"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2.53</w:t>
            </w:r>
          </w:p>
        </w:tc>
        <w:tc>
          <w:tcPr>
            <w:tcW w:w="1059" w:type="dxa"/>
            <w:vMerge/>
          </w:tcPr>
          <w:p w14:paraId="56309854" w14:textId="77777777" w:rsidR="00C759AF" w:rsidRPr="00C759AF" w:rsidRDefault="00C759AF" w:rsidP="00533ECB">
            <w:pPr>
              <w:pStyle w:val="NoSpacing"/>
              <w:jc w:val="center"/>
              <w:rPr>
                <w:rFonts w:ascii="Bookman Old Style" w:hAnsi="Bookman Old Style"/>
                <w:sz w:val="18"/>
                <w:szCs w:val="18"/>
              </w:rPr>
            </w:pPr>
          </w:p>
        </w:tc>
        <w:tc>
          <w:tcPr>
            <w:tcW w:w="1296" w:type="dxa"/>
            <w:vMerge/>
          </w:tcPr>
          <w:p w14:paraId="2150B7A4" w14:textId="77777777" w:rsidR="00C759AF" w:rsidRPr="00C759AF" w:rsidRDefault="00C759AF" w:rsidP="00533ECB">
            <w:pPr>
              <w:pStyle w:val="NoSpacing"/>
              <w:jc w:val="center"/>
              <w:rPr>
                <w:rFonts w:ascii="Bookman Old Style" w:hAnsi="Bookman Old Style"/>
                <w:sz w:val="18"/>
                <w:szCs w:val="18"/>
              </w:rPr>
            </w:pPr>
          </w:p>
        </w:tc>
        <w:tc>
          <w:tcPr>
            <w:tcW w:w="1708" w:type="dxa"/>
            <w:vMerge/>
          </w:tcPr>
          <w:p w14:paraId="30A1E259" w14:textId="77777777" w:rsidR="00C759AF" w:rsidRPr="00C759AF" w:rsidRDefault="00C759AF" w:rsidP="00533ECB">
            <w:pPr>
              <w:pStyle w:val="NoSpacing"/>
              <w:jc w:val="center"/>
              <w:rPr>
                <w:rFonts w:ascii="Bookman Old Style" w:hAnsi="Bookman Old Style"/>
                <w:sz w:val="18"/>
                <w:szCs w:val="18"/>
              </w:rPr>
            </w:pPr>
          </w:p>
        </w:tc>
      </w:tr>
      <w:tr w:rsidR="00C759AF" w:rsidRPr="00C759AF" w14:paraId="2CC68218" w14:textId="77777777" w:rsidTr="00024C71">
        <w:tc>
          <w:tcPr>
            <w:tcW w:w="1838" w:type="dxa"/>
            <w:vMerge w:val="restart"/>
            <w:vAlign w:val="center"/>
          </w:tcPr>
          <w:p w14:paraId="281886BE"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Recovery and Rehabilitation</w:t>
            </w:r>
          </w:p>
        </w:tc>
        <w:tc>
          <w:tcPr>
            <w:tcW w:w="2567" w:type="dxa"/>
          </w:tcPr>
          <w:p w14:paraId="4FF5FD44"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Elementary</w:t>
            </w:r>
          </w:p>
        </w:tc>
        <w:tc>
          <w:tcPr>
            <w:tcW w:w="882" w:type="dxa"/>
          </w:tcPr>
          <w:p w14:paraId="2B01F62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2.42</w:t>
            </w:r>
          </w:p>
        </w:tc>
        <w:tc>
          <w:tcPr>
            <w:tcW w:w="1059" w:type="dxa"/>
            <w:vMerge w:val="restart"/>
            <w:vAlign w:val="center"/>
          </w:tcPr>
          <w:p w14:paraId="054D88A5"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0.174</w:t>
            </w:r>
          </w:p>
        </w:tc>
        <w:tc>
          <w:tcPr>
            <w:tcW w:w="1296" w:type="dxa"/>
            <w:vMerge w:val="restart"/>
          </w:tcPr>
          <w:p w14:paraId="0A7FDE30"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Accept the H</w:t>
            </w:r>
            <w:r w:rsidRPr="00C759AF">
              <w:rPr>
                <w:rFonts w:ascii="Bookman Old Style" w:hAnsi="Bookman Old Style"/>
                <w:sz w:val="18"/>
                <w:szCs w:val="18"/>
                <w:vertAlign w:val="subscript"/>
              </w:rPr>
              <w:t>o</w:t>
            </w:r>
          </w:p>
        </w:tc>
        <w:tc>
          <w:tcPr>
            <w:tcW w:w="1708" w:type="dxa"/>
            <w:vMerge w:val="restart"/>
          </w:tcPr>
          <w:p w14:paraId="667B8C69"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 xml:space="preserve">Not Significant </w:t>
            </w:r>
          </w:p>
        </w:tc>
      </w:tr>
      <w:tr w:rsidR="00C759AF" w:rsidRPr="00C759AF" w14:paraId="2791656B" w14:textId="77777777" w:rsidTr="00024C71">
        <w:tc>
          <w:tcPr>
            <w:tcW w:w="1838" w:type="dxa"/>
            <w:vMerge/>
          </w:tcPr>
          <w:p w14:paraId="5679A66A" w14:textId="77777777" w:rsidR="00C759AF" w:rsidRPr="00C759AF" w:rsidRDefault="00C759AF" w:rsidP="00533ECB">
            <w:pPr>
              <w:pStyle w:val="NoSpacing"/>
              <w:jc w:val="both"/>
              <w:rPr>
                <w:rFonts w:ascii="Bookman Old Style" w:hAnsi="Bookman Old Style"/>
                <w:sz w:val="18"/>
                <w:szCs w:val="18"/>
              </w:rPr>
            </w:pPr>
          </w:p>
        </w:tc>
        <w:tc>
          <w:tcPr>
            <w:tcW w:w="2567" w:type="dxa"/>
          </w:tcPr>
          <w:p w14:paraId="13F2063B"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Secondary</w:t>
            </w:r>
          </w:p>
        </w:tc>
        <w:tc>
          <w:tcPr>
            <w:tcW w:w="882" w:type="dxa"/>
          </w:tcPr>
          <w:p w14:paraId="46E5B11E" w14:textId="77777777" w:rsidR="00C759AF" w:rsidRPr="00C759AF" w:rsidRDefault="00C759AF" w:rsidP="00533ECB">
            <w:pPr>
              <w:pStyle w:val="NoSpacing"/>
              <w:jc w:val="center"/>
              <w:rPr>
                <w:rFonts w:ascii="Bookman Old Style" w:hAnsi="Bookman Old Style"/>
                <w:sz w:val="18"/>
                <w:szCs w:val="18"/>
              </w:rPr>
            </w:pPr>
            <w:r w:rsidRPr="00C759AF">
              <w:rPr>
                <w:rFonts w:ascii="Bookman Old Style" w:hAnsi="Bookman Old Style"/>
                <w:sz w:val="18"/>
                <w:szCs w:val="18"/>
              </w:rPr>
              <w:t>2.79</w:t>
            </w:r>
          </w:p>
        </w:tc>
        <w:tc>
          <w:tcPr>
            <w:tcW w:w="1059" w:type="dxa"/>
            <w:vMerge/>
          </w:tcPr>
          <w:p w14:paraId="74C8A1C3" w14:textId="77777777" w:rsidR="00C759AF" w:rsidRPr="00C759AF" w:rsidRDefault="00C759AF" w:rsidP="00533ECB">
            <w:pPr>
              <w:pStyle w:val="NoSpacing"/>
              <w:jc w:val="center"/>
              <w:rPr>
                <w:rFonts w:ascii="Bookman Old Style" w:hAnsi="Bookman Old Style"/>
                <w:sz w:val="18"/>
                <w:szCs w:val="18"/>
              </w:rPr>
            </w:pPr>
          </w:p>
        </w:tc>
        <w:tc>
          <w:tcPr>
            <w:tcW w:w="1296" w:type="dxa"/>
            <w:vMerge/>
          </w:tcPr>
          <w:p w14:paraId="4FF2BC30" w14:textId="77777777" w:rsidR="00C759AF" w:rsidRPr="00C759AF" w:rsidRDefault="00C759AF" w:rsidP="00533ECB">
            <w:pPr>
              <w:pStyle w:val="NoSpacing"/>
              <w:jc w:val="center"/>
              <w:rPr>
                <w:rFonts w:ascii="Bookman Old Style" w:hAnsi="Bookman Old Style"/>
                <w:sz w:val="18"/>
                <w:szCs w:val="18"/>
              </w:rPr>
            </w:pPr>
          </w:p>
        </w:tc>
        <w:tc>
          <w:tcPr>
            <w:tcW w:w="1708" w:type="dxa"/>
            <w:vMerge/>
          </w:tcPr>
          <w:p w14:paraId="2E2A4B24" w14:textId="77777777" w:rsidR="00C759AF" w:rsidRPr="00C759AF" w:rsidRDefault="00C759AF" w:rsidP="00533ECB">
            <w:pPr>
              <w:pStyle w:val="NoSpacing"/>
              <w:jc w:val="center"/>
              <w:rPr>
                <w:rFonts w:ascii="Bookman Old Style" w:hAnsi="Bookman Old Style"/>
                <w:sz w:val="18"/>
                <w:szCs w:val="18"/>
              </w:rPr>
            </w:pPr>
          </w:p>
        </w:tc>
      </w:tr>
    </w:tbl>
    <w:p w14:paraId="5DAADD67" w14:textId="4FBF0E98" w:rsidR="00D01231" w:rsidRPr="00ED581C" w:rsidRDefault="00ED581C" w:rsidP="00655F09">
      <w:pPr>
        <w:pStyle w:val="NoSpacing"/>
        <w:jc w:val="both"/>
        <w:rPr>
          <w:rFonts w:ascii="Bookman Old Style" w:hAnsi="Bookman Old Style"/>
        </w:rPr>
      </w:pPr>
      <w:r>
        <w:rPr>
          <w:rFonts w:ascii="Bookman Old Style" w:hAnsi="Bookman Old Style"/>
        </w:rPr>
        <w:tab/>
      </w:r>
      <w:r w:rsidR="00D01231">
        <w:rPr>
          <w:rFonts w:ascii="Bookman Old Style" w:hAnsi="Bookman Old Style"/>
        </w:rPr>
        <w:t xml:space="preserve">The table on the next page shows the result of test of difference </w:t>
      </w:r>
      <w:r w:rsidR="00D01231" w:rsidRPr="00ED581C">
        <w:rPr>
          <w:rFonts w:ascii="Bookman Old Style" w:hAnsi="Bookman Old Style"/>
        </w:rPr>
        <w:t xml:space="preserve">aimed to determine if there is a significant difference in the </w:t>
      </w:r>
      <w:r w:rsidR="00D01231">
        <w:rPr>
          <w:rFonts w:ascii="Bookman Old Style" w:hAnsi="Bookman Old Style"/>
        </w:rPr>
        <w:t>extent</w:t>
      </w:r>
      <w:r w:rsidR="00D01231" w:rsidRPr="00ED581C">
        <w:rPr>
          <w:rFonts w:ascii="Bookman Old Style" w:hAnsi="Bookman Old Style"/>
        </w:rPr>
        <w:t xml:space="preserve"> of</w:t>
      </w:r>
      <w:r w:rsidR="00D01231">
        <w:rPr>
          <w:rFonts w:ascii="Bookman Old Style" w:hAnsi="Bookman Old Style"/>
        </w:rPr>
        <w:t xml:space="preserve"> S</w:t>
      </w:r>
      <w:r w:rsidR="00D01231" w:rsidRPr="00ED581C">
        <w:rPr>
          <w:rFonts w:ascii="Bookman Old Style" w:hAnsi="Bookman Old Style"/>
        </w:rPr>
        <w:t>DRRM implementation among respondents when classified according to their school type.</w:t>
      </w:r>
      <w:r w:rsidR="00D01231">
        <w:rPr>
          <w:rFonts w:ascii="Bookman Old Style" w:hAnsi="Bookman Old Style"/>
        </w:rPr>
        <w:t xml:space="preserve"> It can be seen that there is no </w:t>
      </w:r>
      <w:r w:rsidR="00D01231" w:rsidRPr="00ED581C">
        <w:rPr>
          <w:rFonts w:ascii="Bookman Old Style" w:hAnsi="Bookman Old Style"/>
        </w:rPr>
        <w:t>statistically significant difference</w:t>
      </w:r>
      <w:r w:rsidR="00D01231">
        <w:rPr>
          <w:rFonts w:ascii="Bookman Old Style" w:hAnsi="Bookman Old Style"/>
        </w:rPr>
        <w:t xml:space="preserve"> on the answers of the respondents as indicated in the p values of 0.501, 0.106, 0.355, and 0.174 which are all greater than the level of significance of 0.05. </w:t>
      </w:r>
      <w:r w:rsidR="00D01231">
        <w:rPr>
          <w:rFonts w:ascii="Bookman Old Style" w:hAnsi="Bookman Old Style"/>
        </w:rPr>
        <w:lastRenderedPageBreak/>
        <w:t xml:space="preserve">Therefore, the null hypothesis stating that there is no significant difference on the extent of the implementation of SDRRM programs is accepted.  </w:t>
      </w:r>
    </w:p>
    <w:p w14:paraId="336DD708" w14:textId="041A310C" w:rsidR="00BF2898" w:rsidRDefault="0081121B" w:rsidP="00655F09">
      <w:pPr>
        <w:pStyle w:val="NoSpacing"/>
        <w:jc w:val="both"/>
        <w:rPr>
          <w:rFonts w:ascii="Bookman Old Style" w:hAnsi="Bookman Old Style"/>
        </w:rPr>
      </w:pPr>
      <w:r>
        <w:rPr>
          <w:rFonts w:ascii="Bookman Old Style" w:hAnsi="Bookman Old Style"/>
        </w:rPr>
        <w:tab/>
      </w:r>
      <w:r w:rsidR="00BF2898">
        <w:rPr>
          <w:rFonts w:ascii="Bookman Old Style" w:hAnsi="Bookman Old Style"/>
        </w:rPr>
        <w:t>The results impl</w:t>
      </w:r>
      <w:r w:rsidR="00B66A28">
        <w:rPr>
          <w:rFonts w:ascii="Bookman Old Style" w:hAnsi="Bookman Old Style"/>
        </w:rPr>
        <w:t xml:space="preserve">y </w:t>
      </w:r>
      <w:r w:rsidR="00BF2898">
        <w:rPr>
          <w:rFonts w:ascii="Bookman Old Style" w:hAnsi="Bookman Old Style"/>
        </w:rPr>
        <w:t xml:space="preserve">that the schools in Teresa Sub-office implement SDRRM programs at relatively similar level, suggesting a uniform application of DRRM policies and practices based on the issuances and guidelines of the Department of Education and respective government agencies.   </w:t>
      </w:r>
    </w:p>
    <w:p w14:paraId="1FBFB3E2" w14:textId="16D98FC9" w:rsidR="0081121B" w:rsidRDefault="0081121B" w:rsidP="00655F09">
      <w:pPr>
        <w:pStyle w:val="NoSpacing"/>
        <w:ind w:firstLine="720"/>
        <w:jc w:val="both"/>
        <w:rPr>
          <w:rFonts w:ascii="Bookman Old Style" w:hAnsi="Bookman Old Style"/>
        </w:rPr>
      </w:pPr>
      <w:r w:rsidRPr="0081121B">
        <w:rPr>
          <w:rFonts w:ascii="Bookman Old Style" w:hAnsi="Bookman Old Style"/>
        </w:rPr>
        <w:t>Nevertheless, it is crucial to note that although there may not be a noteworthy difference in DRRM implementation between the types of schools, there may still be variations in the specific practices and strategies employed by each school to ensure preparedness</w:t>
      </w:r>
      <w:r>
        <w:rPr>
          <w:rFonts w:ascii="Bookman Old Style" w:hAnsi="Bookman Old Style"/>
        </w:rPr>
        <w:t xml:space="preserve"> </w:t>
      </w:r>
      <w:r w:rsidRPr="0081121B">
        <w:rPr>
          <w:rFonts w:ascii="Bookman Old Style" w:hAnsi="Bookman Old Style"/>
        </w:rPr>
        <w:t>for disasters and emergencies</w:t>
      </w:r>
      <w:r>
        <w:rPr>
          <w:rFonts w:ascii="Bookman Old Style" w:hAnsi="Bookman Old Style"/>
        </w:rPr>
        <w:t xml:space="preserve"> (</w:t>
      </w:r>
      <w:proofErr w:type="spellStart"/>
      <w:r w:rsidRPr="0081121B">
        <w:rPr>
          <w:rFonts w:ascii="Bookman Old Style" w:hAnsi="Bookman Old Style"/>
        </w:rPr>
        <w:t>Abayao</w:t>
      </w:r>
      <w:proofErr w:type="spellEnd"/>
      <w:r>
        <w:rPr>
          <w:rFonts w:ascii="Bookman Old Style" w:hAnsi="Bookman Old Style"/>
        </w:rPr>
        <w:t xml:space="preserve">, </w:t>
      </w:r>
      <w:r w:rsidRPr="0081121B">
        <w:rPr>
          <w:rFonts w:ascii="Bookman Old Style" w:hAnsi="Bookman Old Style"/>
        </w:rPr>
        <w:t>2020).</w:t>
      </w:r>
    </w:p>
    <w:p w14:paraId="22C2670C" w14:textId="77777777" w:rsidR="0081121B" w:rsidRDefault="0081121B" w:rsidP="00655F09">
      <w:pPr>
        <w:pStyle w:val="NoSpacing"/>
        <w:jc w:val="both"/>
        <w:rPr>
          <w:rFonts w:ascii="Bookman Old Style" w:hAnsi="Bookman Old Style"/>
        </w:rPr>
      </w:pPr>
    </w:p>
    <w:p w14:paraId="2476A742" w14:textId="6716798D" w:rsidR="000F3372" w:rsidRPr="000F3372" w:rsidRDefault="000F3372" w:rsidP="00655F09">
      <w:pPr>
        <w:pStyle w:val="NoSpacing"/>
        <w:jc w:val="both"/>
        <w:rPr>
          <w:rFonts w:ascii="Bookman Old Style" w:hAnsi="Bookman Old Style"/>
          <w:b/>
          <w:bCs/>
        </w:rPr>
      </w:pPr>
      <w:r w:rsidRPr="000F3372">
        <w:rPr>
          <w:rFonts w:ascii="Bookman Old Style" w:hAnsi="Bookman Old Style"/>
          <w:b/>
          <w:bCs/>
        </w:rPr>
        <w:t xml:space="preserve">Challenges experienced by the school in the implementation and compliance of SDRRM </w:t>
      </w:r>
      <w:r>
        <w:rPr>
          <w:rFonts w:ascii="Bookman Old Style" w:hAnsi="Bookman Old Style"/>
          <w:b/>
          <w:bCs/>
        </w:rPr>
        <w:t>P</w:t>
      </w:r>
      <w:r w:rsidRPr="000F3372">
        <w:rPr>
          <w:rFonts w:ascii="Bookman Old Style" w:hAnsi="Bookman Old Style"/>
          <w:b/>
          <w:bCs/>
        </w:rPr>
        <w:t>rograms</w:t>
      </w:r>
    </w:p>
    <w:p w14:paraId="6B1B4F64" w14:textId="5D55F5C5" w:rsidR="000F3372" w:rsidRDefault="000F3372" w:rsidP="00655F09">
      <w:pPr>
        <w:pStyle w:val="NoSpacing"/>
        <w:jc w:val="both"/>
        <w:rPr>
          <w:rFonts w:ascii="Bookman Old Style" w:hAnsi="Bookman Old Style"/>
        </w:rPr>
      </w:pPr>
      <w:r>
        <w:rPr>
          <w:rFonts w:ascii="Bookman Old Style" w:hAnsi="Bookman Old Style"/>
        </w:rPr>
        <w:tab/>
        <w:t xml:space="preserve">The following </w:t>
      </w:r>
      <w:r w:rsidR="00BF2898">
        <w:rPr>
          <w:rFonts w:ascii="Bookman Old Style" w:hAnsi="Bookman Old Style"/>
        </w:rPr>
        <w:t>we</w:t>
      </w:r>
      <w:r>
        <w:rPr>
          <w:rFonts w:ascii="Bookman Old Style" w:hAnsi="Bookman Old Style"/>
        </w:rPr>
        <w:t xml:space="preserve">re the identified problems that were given by the teacher-respondents relative to the implementation and compliance to SDRRM programs. </w:t>
      </w:r>
    </w:p>
    <w:p w14:paraId="77AE56E5" w14:textId="3E7572A0" w:rsidR="0081121B" w:rsidRDefault="000F3372" w:rsidP="00655F09">
      <w:pPr>
        <w:pStyle w:val="NoSpacing"/>
        <w:jc w:val="both"/>
        <w:rPr>
          <w:rFonts w:ascii="Bookman Old Style" w:hAnsi="Bookman Old Style"/>
        </w:rPr>
      </w:pPr>
      <w:r>
        <w:rPr>
          <w:rFonts w:ascii="Bookman Old Style" w:hAnsi="Bookman Old Style"/>
        </w:rPr>
        <w:tab/>
        <w:t>a. The School Response Team is not well organized.</w:t>
      </w:r>
    </w:p>
    <w:p w14:paraId="3B424A0B" w14:textId="5EDA5883" w:rsidR="000F3372" w:rsidRDefault="000F3372" w:rsidP="00655F09">
      <w:pPr>
        <w:pStyle w:val="NoSpacing"/>
        <w:jc w:val="both"/>
        <w:rPr>
          <w:rFonts w:ascii="Bookman Old Style" w:hAnsi="Bookman Old Style"/>
        </w:rPr>
      </w:pPr>
      <w:r>
        <w:rPr>
          <w:rFonts w:ascii="Bookman Old Style" w:hAnsi="Bookman Old Style"/>
        </w:rPr>
        <w:tab/>
        <w:t>b. The SDRRM equipment and tools are insufficient.</w:t>
      </w:r>
    </w:p>
    <w:p w14:paraId="1CCF71EB" w14:textId="10A24553" w:rsidR="000F3372" w:rsidRDefault="000F3372" w:rsidP="00655F09">
      <w:pPr>
        <w:pStyle w:val="NoSpacing"/>
        <w:jc w:val="both"/>
        <w:rPr>
          <w:rFonts w:ascii="Bookman Old Style" w:hAnsi="Bookman Old Style"/>
        </w:rPr>
      </w:pPr>
      <w:r>
        <w:rPr>
          <w:rFonts w:ascii="Bookman Old Style" w:hAnsi="Bookman Old Style"/>
        </w:rPr>
        <w:tab/>
        <w:t>c. Trainings among the personnel and stakeholders are not enough to disseminate effective practices.</w:t>
      </w:r>
    </w:p>
    <w:p w14:paraId="27A5ECB5" w14:textId="4DF57F76" w:rsidR="000F3372" w:rsidRDefault="000F3372" w:rsidP="00655F09">
      <w:pPr>
        <w:pStyle w:val="NoSpacing"/>
        <w:jc w:val="both"/>
        <w:rPr>
          <w:rFonts w:ascii="Bookman Old Style" w:hAnsi="Bookman Old Style"/>
        </w:rPr>
      </w:pPr>
      <w:r>
        <w:rPr>
          <w:rFonts w:ascii="Bookman Old Style" w:hAnsi="Bookman Old Style"/>
        </w:rPr>
        <w:tab/>
        <w:t>d. There is limitation in terms of the involvement of the community in the implementation of SDRRM programs.</w:t>
      </w:r>
    </w:p>
    <w:p w14:paraId="3399C8ED" w14:textId="60B8CECF" w:rsidR="000F3372" w:rsidRDefault="000F3372" w:rsidP="00655F09">
      <w:pPr>
        <w:pStyle w:val="NoSpacing"/>
        <w:jc w:val="both"/>
        <w:rPr>
          <w:rFonts w:ascii="Bookman Old Style" w:hAnsi="Bookman Old Style"/>
        </w:rPr>
      </w:pPr>
      <w:r>
        <w:rPr>
          <w:rFonts w:ascii="Bookman Old Style" w:hAnsi="Bookman Old Style"/>
        </w:rPr>
        <w:tab/>
        <w:t xml:space="preserve">e. Evacuation plans and areas are inadequate. </w:t>
      </w:r>
    </w:p>
    <w:p w14:paraId="12CE7933" w14:textId="77777777" w:rsidR="000F3372" w:rsidRDefault="000F3372" w:rsidP="00655F09">
      <w:pPr>
        <w:pStyle w:val="NoSpacing"/>
        <w:jc w:val="both"/>
        <w:rPr>
          <w:rFonts w:ascii="Bookman Old Style" w:hAnsi="Bookman Old Style"/>
        </w:rPr>
      </w:pPr>
    </w:p>
    <w:p w14:paraId="6F9720AE" w14:textId="0185E3A4" w:rsidR="000F3372" w:rsidRPr="000F3372" w:rsidRDefault="000F3372" w:rsidP="00655F09">
      <w:pPr>
        <w:pStyle w:val="NoSpacing"/>
        <w:jc w:val="both"/>
        <w:rPr>
          <w:rFonts w:ascii="Bookman Old Style" w:hAnsi="Bookman Old Style"/>
          <w:b/>
          <w:bCs/>
        </w:rPr>
      </w:pPr>
      <w:r w:rsidRPr="000F3372">
        <w:rPr>
          <w:rFonts w:ascii="Bookman Old Style" w:hAnsi="Bookman Old Style"/>
          <w:b/>
          <w:bCs/>
        </w:rPr>
        <w:t>Suggestions of Teacher-respondents to further improve SDRRM Programs</w:t>
      </w:r>
    </w:p>
    <w:p w14:paraId="7F0DB0F4" w14:textId="58FFCF4D" w:rsidR="000F3372" w:rsidRDefault="000F3372" w:rsidP="00655F09">
      <w:pPr>
        <w:pStyle w:val="NoSpacing"/>
        <w:jc w:val="both"/>
        <w:rPr>
          <w:rFonts w:ascii="Bookman Old Style" w:hAnsi="Bookman Old Style"/>
        </w:rPr>
      </w:pPr>
      <w:r>
        <w:rPr>
          <w:rFonts w:ascii="Bookman Old Style" w:hAnsi="Bookman Old Style"/>
        </w:rPr>
        <w:tab/>
        <w:t>The teacher-respondents enumerated their recommendations which can lead to the improvement of the SDRRM programs. These include the following.</w:t>
      </w:r>
    </w:p>
    <w:p w14:paraId="40B6CC1A" w14:textId="15D92247" w:rsidR="000F3372" w:rsidRDefault="000F3372" w:rsidP="00655F09">
      <w:pPr>
        <w:pStyle w:val="NoSpacing"/>
        <w:jc w:val="both"/>
        <w:rPr>
          <w:rFonts w:ascii="Bookman Old Style" w:hAnsi="Bookman Old Style"/>
        </w:rPr>
      </w:pPr>
      <w:r>
        <w:rPr>
          <w:rFonts w:ascii="Bookman Old Style" w:hAnsi="Bookman Old Style"/>
        </w:rPr>
        <w:tab/>
        <w:t>a. Organize a well-educated and collaborative School Response Team that will lead the implementation of SDRRM programs.</w:t>
      </w:r>
    </w:p>
    <w:p w14:paraId="3C3CBF4F" w14:textId="29E71471" w:rsidR="000F3372" w:rsidRDefault="000F3372" w:rsidP="00655F09">
      <w:pPr>
        <w:pStyle w:val="NoSpacing"/>
        <w:jc w:val="both"/>
        <w:rPr>
          <w:rFonts w:ascii="Bookman Old Style" w:hAnsi="Bookman Old Style"/>
        </w:rPr>
      </w:pPr>
      <w:r>
        <w:rPr>
          <w:rFonts w:ascii="Bookman Old Style" w:hAnsi="Bookman Old Style"/>
        </w:rPr>
        <w:tab/>
        <w:t>b. Ensure that every school has sufficient and functional SDRRM equipment and tools.</w:t>
      </w:r>
    </w:p>
    <w:p w14:paraId="4B6AC971" w14:textId="37454CBF" w:rsidR="000F3372" w:rsidRDefault="000F3372" w:rsidP="00655F09">
      <w:pPr>
        <w:pStyle w:val="NoSpacing"/>
        <w:jc w:val="both"/>
        <w:rPr>
          <w:rFonts w:ascii="Bookman Old Style" w:hAnsi="Bookman Old Style"/>
        </w:rPr>
      </w:pPr>
      <w:r>
        <w:rPr>
          <w:rFonts w:ascii="Bookman Old Style" w:hAnsi="Bookman Old Style"/>
        </w:rPr>
        <w:tab/>
        <w:t>c. Provide the teachers, students, and other members of the educational community with enough trainings about SDRRM.</w:t>
      </w:r>
    </w:p>
    <w:p w14:paraId="633C8844" w14:textId="109041FB" w:rsidR="000F3372" w:rsidRDefault="000F3372" w:rsidP="00655F09">
      <w:pPr>
        <w:pStyle w:val="NoSpacing"/>
        <w:jc w:val="both"/>
        <w:rPr>
          <w:rFonts w:ascii="Bookman Old Style" w:hAnsi="Bookman Old Style"/>
        </w:rPr>
      </w:pPr>
      <w:r>
        <w:rPr>
          <w:rFonts w:ascii="Bookman Old Style" w:hAnsi="Bookman Old Style"/>
        </w:rPr>
        <w:tab/>
        <w:t xml:space="preserve">d. </w:t>
      </w:r>
      <w:r w:rsidR="00F22821">
        <w:rPr>
          <w:rFonts w:ascii="Bookman Old Style" w:hAnsi="Bookman Old Style"/>
        </w:rPr>
        <w:t>Establish a strong link between the school and members of the community and collaborate with stakeholders in implementing SDRRM programs.</w:t>
      </w:r>
    </w:p>
    <w:p w14:paraId="748A5E31" w14:textId="24C3E6E7" w:rsidR="00F22821" w:rsidRDefault="00F22821" w:rsidP="00655F09">
      <w:pPr>
        <w:pStyle w:val="NoSpacing"/>
        <w:jc w:val="both"/>
        <w:rPr>
          <w:rFonts w:ascii="Bookman Old Style" w:hAnsi="Bookman Old Style"/>
        </w:rPr>
      </w:pPr>
      <w:r>
        <w:rPr>
          <w:rFonts w:ascii="Bookman Old Style" w:hAnsi="Bookman Old Style"/>
        </w:rPr>
        <w:tab/>
        <w:t>e. Craft efficient evacuation plans and build establishments that may serve as evacuation areas that could be utilized during the existence of disasters.</w:t>
      </w:r>
    </w:p>
    <w:p w14:paraId="2136381F" w14:textId="77777777" w:rsidR="003E1220" w:rsidRDefault="003E1220" w:rsidP="00655F09">
      <w:pPr>
        <w:pStyle w:val="NoSpacing"/>
        <w:jc w:val="both"/>
        <w:rPr>
          <w:rFonts w:ascii="Bookman Old Style" w:hAnsi="Bookman Old Style"/>
        </w:rPr>
      </w:pPr>
    </w:p>
    <w:p w14:paraId="5D5DC5AA" w14:textId="7544D8DF" w:rsidR="000F3372" w:rsidRPr="000C7110" w:rsidRDefault="008D5B4D" w:rsidP="00655F09">
      <w:pPr>
        <w:pStyle w:val="NoSpacing"/>
        <w:jc w:val="both"/>
        <w:rPr>
          <w:rFonts w:ascii="Bookman Old Style" w:hAnsi="Bookman Old Style"/>
          <w:b/>
          <w:bCs/>
          <w:sz w:val="26"/>
          <w:szCs w:val="26"/>
        </w:rPr>
      </w:pPr>
      <w:r w:rsidRPr="000C7110">
        <w:rPr>
          <w:rFonts w:ascii="Bookman Old Style" w:hAnsi="Bookman Old Style"/>
          <w:b/>
          <w:bCs/>
          <w:sz w:val="26"/>
          <w:szCs w:val="26"/>
        </w:rPr>
        <w:t>Conclusions</w:t>
      </w:r>
    </w:p>
    <w:p w14:paraId="6AF82224" w14:textId="25B8ABC6" w:rsidR="008D5B4D" w:rsidRDefault="008D5B4D" w:rsidP="00655F09">
      <w:pPr>
        <w:pStyle w:val="NoSpacing"/>
        <w:jc w:val="both"/>
        <w:rPr>
          <w:rFonts w:ascii="Bookman Old Style" w:hAnsi="Bookman Old Style"/>
        </w:rPr>
      </w:pPr>
      <w:r>
        <w:rPr>
          <w:rFonts w:ascii="Bookman Old Style" w:hAnsi="Bookman Old Style"/>
        </w:rPr>
        <w:tab/>
        <w:t>Based on the findings, the following conclusions were drawn:</w:t>
      </w:r>
    </w:p>
    <w:p w14:paraId="6A9324E5" w14:textId="6DB2DB30" w:rsidR="00297318" w:rsidRDefault="00297318" w:rsidP="00655F09">
      <w:pPr>
        <w:pStyle w:val="NoSpacing"/>
        <w:ind w:firstLine="720"/>
        <w:jc w:val="both"/>
        <w:rPr>
          <w:rFonts w:ascii="Bookman Old Style" w:hAnsi="Bookman Old Style"/>
        </w:rPr>
      </w:pPr>
      <w:r>
        <w:rPr>
          <w:rFonts w:ascii="Bookman Old Style" w:hAnsi="Bookman Old Style"/>
        </w:rPr>
        <w:t xml:space="preserve">1. </w:t>
      </w:r>
      <w:r w:rsidRPr="0021216D">
        <w:rPr>
          <w:rFonts w:ascii="Bookman Old Style" w:hAnsi="Bookman Old Style"/>
        </w:rPr>
        <w:t>The School DRRM implementation manifest</w:t>
      </w:r>
      <w:r>
        <w:rPr>
          <w:rFonts w:ascii="Bookman Old Style" w:hAnsi="Bookman Old Style"/>
        </w:rPr>
        <w:t>ed</w:t>
      </w:r>
      <w:r w:rsidRPr="0021216D">
        <w:rPr>
          <w:rFonts w:ascii="Bookman Old Style" w:hAnsi="Bookman Old Style"/>
        </w:rPr>
        <w:t xml:space="preserve"> </w:t>
      </w:r>
      <w:r w:rsidR="009F48DB">
        <w:rPr>
          <w:rFonts w:ascii="Bookman Old Style" w:hAnsi="Bookman Old Style"/>
        </w:rPr>
        <w:t>good</w:t>
      </w:r>
      <w:r w:rsidRPr="0021216D">
        <w:rPr>
          <w:rFonts w:ascii="Bookman Old Style" w:hAnsi="Bookman Old Style"/>
        </w:rPr>
        <w:t xml:space="preserve"> level of implementation in terms of prevention and mitigation, preparedness, response, and recovery and rehabilitation</w:t>
      </w:r>
      <w:r>
        <w:rPr>
          <w:rFonts w:ascii="Bookman Old Style" w:hAnsi="Bookman Old Style"/>
        </w:rPr>
        <w:t>.</w:t>
      </w:r>
    </w:p>
    <w:p w14:paraId="2B4E324C" w14:textId="19B43F59" w:rsidR="00297318" w:rsidRDefault="009F48DB" w:rsidP="00655F09">
      <w:pPr>
        <w:pStyle w:val="NoSpacing"/>
        <w:ind w:firstLine="720"/>
        <w:jc w:val="both"/>
        <w:rPr>
          <w:rFonts w:ascii="Bookman Old Style" w:hAnsi="Bookman Old Style"/>
        </w:rPr>
      </w:pPr>
      <w:r>
        <w:rPr>
          <w:rFonts w:ascii="Bookman Old Style" w:hAnsi="Bookman Old Style"/>
        </w:rPr>
        <w:lastRenderedPageBreak/>
        <w:t>2</w:t>
      </w:r>
      <w:r w:rsidR="00297318">
        <w:rPr>
          <w:rFonts w:ascii="Bookman Old Style" w:hAnsi="Bookman Old Style"/>
        </w:rPr>
        <w:t>. The teachers believed that both elementary and secondary schools in Teresa Sub-office have similar mechanisms on how they implement SDRRM programs.</w:t>
      </w:r>
    </w:p>
    <w:p w14:paraId="53EAFF00" w14:textId="2D2AA57D" w:rsidR="00772259" w:rsidRDefault="00297318" w:rsidP="00655F09">
      <w:pPr>
        <w:pStyle w:val="NoSpacing"/>
        <w:ind w:firstLine="720"/>
        <w:jc w:val="both"/>
        <w:rPr>
          <w:rFonts w:ascii="Bookman Old Style" w:hAnsi="Bookman Old Style"/>
        </w:rPr>
      </w:pPr>
      <w:r>
        <w:rPr>
          <w:rFonts w:ascii="Bookman Old Style" w:hAnsi="Bookman Old Style"/>
        </w:rPr>
        <w:t xml:space="preserve">4. </w:t>
      </w:r>
      <w:r w:rsidR="009F48DB">
        <w:rPr>
          <w:rFonts w:ascii="Bookman Old Style" w:hAnsi="Bookman Old Style"/>
        </w:rPr>
        <w:t>While the s</w:t>
      </w:r>
      <w:r w:rsidR="009F48DB" w:rsidRPr="009F48DB">
        <w:rPr>
          <w:rFonts w:ascii="Bookman Old Style" w:hAnsi="Bookman Old Style"/>
        </w:rPr>
        <w:t>chools are aware of and practice DRRM protocols, the implementation remains partial and inconsistent.</w:t>
      </w:r>
    </w:p>
    <w:p w14:paraId="581B6AAD" w14:textId="7FEA532D" w:rsidR="009F48DB" w:rsidRDefault="009F48DB" w:rsidP="00655F09">
      <w:pPr>
        <w:pStyle w:val="NoSpacing"/>
        <w:ind w:firstLine="720"/>
        <w:jc w:val="both"/>
        <w:rPr>
          <w:rFonts w:ascii="Bookman Old Style" w:hAnsi="Bookman Old Style"/>
        </w:rPr>
      </w:pPr>
      <w:r>
        <w:rPr>
          <w:rFonts w:ascii="Bookman Old Style" w:hAnsi="Bookman Old Style"/>
        </w:rPr>
        <w:t>5. the teachers believed that s</w:t>
      </w:r>
      <w:r w:rsidRPr="009F48DB">
        <w:rPr>
          <w:rFonts w:ascii="Bookman Old Style" w:hAnsi="Bookman Old Style"/>
        </w:rPr>
        <w:t>trengthening preparedness, ensuring sufficient resources, and institutionalizing recovery mechanisms are vital in creating safe learning environments.</w:t>
      </w:r>
    </w:p>
    <w:p w14:paraId="5B85DEA8" w14:textId="39BBAFDE" w:rsidR="009F48DB" w:rsidRDefault="009F48DB" w:rsidP="00655F09">
      <w:pPr>
        <w:pStyle w:val="NoSpacing"/>
        <w:jc w:val="both"/>
        <w:rPr>
          <w:rFonts w:ascii="Bookman Old Style" w:hAnsi="Bookman Old Style"/>
        </w:rPr>
      </w:pPr>
    </w:p>
    <w:p w14:paraId="48658F3B" w14:textId="77777777" w:rsidR="009F48DB" w:rsidRPr="000C7110" w:rsidRDefault="009F48DB" w:rsidP="00655F09">
      <w:pPr>
        <w:pStyle w:val="NoSpacing"/>
        <w:jc w:val="both"/>
        <w:rPr>
          <w:rFonts w:ascii="Bookman Old Style" w:hAnsi="Bookman Old Style"/>
          <w:b/>
          <w:bCs/>
          <w:sz w:val="26"/>
          <w:szCs w:val="26"/>
        </w:rPr>
      </w:pPr>
      <w:r w:rsidRPr="000C7110">
        <w:rPr>
          <w:rFonts w:ascii="Bookman Old Style" w:hAnsi="Bookman Old Style"/>
          <w:b/>
          <w:bCs/>
          <w:sz w:val="26"/>
          <w:szCs w:val="26"/>
        </w:rPr>
        <w:t>Recommendations</w:t>
      </w:r>
    </w:p>
    <w:p w14:paraId="7B34AC83" w14:textId="338ABA97" w:rsidR="009F48DB" w:rsidRDefault="009F48DB" w:rsidP="00655F09">
      <w:pPr>
        <w:pStyle w:val="NoSpacing"/>
        <w:jc w:val="both"/>
        <w:rPr>
          <w:rFonts w:ascii="Bookman Old Style" w:hAnsi="Bookman Old Style"/>
        </w:rPr>
      </w:pPr>
      <w:r>
        <w:rPr>
          <w:rFonts w:ascii="Bookman Old Style" w:hAnsi="Bookman Old Style"/>
        </w:rPr>
        <w:tab/>
      </w:r>
      <w:r w:rsidR="003C17D0">
        <w:rPr>
          <w:rFonts w:ascii="Bookman Old Style" w:hAnsi="Bookman Old Style"/>
        </w:rPr>
        <w:t xml:space="preserve">In the light of the conclusions, the following recommendations </w:t>
      </w:r>
      <w:proofErr w:type="spellStart"/>
      <w:r w:rsidR="003C17D0">
        <w:rPr>
          <w:rFonts w:ascii="Bookman Old Style" w:hAnsi="Bookman Old Style"/>
        </w:rPr>
        <w:t>wer</w:t>
      </w:r>
      <w:proofErr w:type="spellEnd"/>
      <w:r w:rsidR="003C17D0">
        <w:rPr>
          <w:rFonts w:ascii="Bookman Old Style" w:hAnsi="Bookman Old Style"/>
        </w:rPr>
        <w:t xml:space="preserve"> offered.</w:t>
      </w:r>
      <w:r>
        <w:rPr>
          <w:rFonts w:ascii="Bookman Old Style" w:hAnsi="Bookman Old Style"/>
        </w:rPr>
        <w:t xml:space="preserve"> </w:t>
      </w:r>
    </w:p>
    <w:p w14:paraId="2ECB14E1" w14:textId="77777777" w:rsidR="009F48DB" w:rsidRPr="00A84BD0" w:rsidRDefault="009F48DB" w:rsidP="00655F09">
      <w:pPr>
        <w:pStyle w:val="NoSpacing"/>
        <w:ind w:firstLine="720"/>
        <w:jc w:val="both"/>
        <w:rPr>
          <w:rFonts w:ascii="Bookman Old Style" w:hAnsi="Bookman Old Style"/>
        </w:rPr>
      </w:pPr>
      <w:bookmarkStart w:id="10" w:name="_Hlk209454933"/>
      <w:r>
        <w:rPr>
          <w:rFonts w:ascii="Bookman Old Style" w:hAnsi="Bookman Old Style"/>
        </w:rPr>
        <w:t>1. The school may provide</w:t>
      </w:r>
      <w:r w:rsidRPr="00A84BD0">
        <w:rPr>
          <w:rFonts w:ascii="Bookman Old Style" w:hAnsi="Bookman Old Style"/>
        </w:rPr>
        <w:t xml:space="preserve"> adequate funding support for DRRM programs, particularly for hazard-proofing and emergency equipment.</w:t>
      </w:r>
    </w:p>
    <w:p w14:paraId="3FECB5CF" w14:textId="77777777" w:rsidR="009F48DB" w:rsidRPr="00A84BD0" w:rsidRDefault="009F48DB" w:rsidP="00655F09">
      <w:pPr>
        <w:pStyle w:val="NoSpacing"/>
        <w:ind w:firstLine="720"/>
        <w:jc w:val="both"/>
        <w:rPr>
          <w:rFonts w:ascii="Bookman Old Style" w:hAnsi="Bookman Old Style"/>
        </w:rPr>
      </w:pPr>
      <w:r>
        <w:rPr>
          <w:rFonts w:ascii="Bookman Old Style" w:hAnsi="Bookman Old Style"/>
        </w:rPr>
        <w:t>2. The school may offer c</w:t>
      </w:r>
      <w:r w:rsidRPr="00A84BD0">
        <w:rPr>
          <w:rFonts w:ascii="Bookman Old Style" w:hAnsi="Bookman Old Style"/>
        </w:rPr>
        <w:t>ontinuous training and upskilling of DRRM coordinators, teachers, and student leaders.</w:t>
      </w:r>
    </w:p>
    <w:p w14:paraId="77079745" w14:textId="77777777" w:rsidR="009F48DB" w:rsidRPr="00A84BD0" w:rsidRDefault="009F48DB" w:rsidP="00655F09">
      <w:pPr>
        <w:pStyle w:val="NoSpacing"/>
        <w:ind w:firstLine="720"/>
        <w:jc w:val="both"/>
        <w:rPr>
          <w:rFonts w:ascii="Bookman Old Style" w:hAnsi="Bookman Old Style"/>
        </w:rPr>
      </w:pPr>
      <w:r>
        <w:rPr>
          <w:rFonts w:ascii="Bookman Old Style" w:hAnsi="Bookman Old Style"/>
        </w:rPr>
        <w:t xml:space="preserve">3. The </w:t>
      </w:r>
      <w:r w:rsidRPr="00A84BD0">
        <w:rPr>
          <w:rFonts w:ascii="Bookman Old Style" w:hAnsi="Bookman Old Style"/>
        </w:rPr>
        <w:t xml:space="preserve">DRRM concepts </w:t>
      </w:r>
      <w:r>
        <w:rPr>
          <w:rFonts w:ascii="Bookman Old Style" w:hAnsi="Bookman Old Style"/>
        </w:rPr>
        <w:t xml:space="preserve">may integrate </w:t>
      </w:r>
      <w:r w:rsidRPr="00A84BD0">
        <w:rPr>
          <w:rFonts w:ascii="Bookman Old Style" w:hAnsi="Bookman Old Style"/>
        </w:rPr>
        <w:t>in classroom instruction to promote a culture of safety among learners.</w:t>
      </w:r>
    </w:p>
    <w:p w14:paraId="7943206F" w14:textId="6C24FE02" w:rsidR="009F48DB" w:rsidRDefault="009F48DB" w:rsidP="00655F09">
      <w:pPr>
        <w:pStyle w:val="NoSpacing"/>
        <w:ind w:firstLine="720"/>
        <w:jc w:val="both"/>
        <w:rPr>
          <w:rFonts w:ascii="Bookman Old Style" w:hAnsi="Bookman Old Style"/>
        </w:rPr>
      </w:pPr>
      <w:r>
        <w:rPr>
          <w:rFonts w:ascii="Bookman Old Style" w:hAnsi="Bookman Old Style"/>
        </w:rPr>
        <w:t xml:space="preserve">4. The school may </w:t>
      </w:r>
      <w:r w:rsidRPr="00A84BD0">
        <w:rPr>
          <w:rFonts w:ascii="Bookman Old Style" w:hAnsi="Bookman Old Style"/>
        </w:rPr>
        <w:t>Strengthen collaboration with local government units (LGUs) and DRRM councils for resource-sharing and community-based disaster management.</w:t>
      </w:r>
    </w:p>
    <w:p w14:paraId="623173AF" w14:textId="0AB7E2CB" w:rsidR="003C17D0" w:rsidRDefault="003C17D0" w:rsidP="00655F09">
      <w:pPr>
        <w:pStyle w:val="NoSpacing"/>
        <w:ind w:firstLine="720"/>
        <w:jc w:val="both"/>
        <w:rPr>
          <w:rFonts w:ascii="Bookman Old Style" w:hAnsi="Bookman Old Style"/>
        </w:rPr>
      </w:pPr>
      <w:r>
        <w:rPr>
          <w:rFonts w:ascii="Bookman Old Style" w:hAnsi="Bookman Old Style"/>
        </w:rPr>
        <w:t>5. The crafted Action Plan may implement to aid the implementation of SDRRM program.</w:t>
      </w:r>
    </w:p>
    <w:p w14:paraId="68F49919" w14:textId="77777777" w:rsidR="000C7110" w:rsidRDefault="003C17D0" w:rsidP="00655F09">
      <w:pPr>
        <w:pStyle w:val="NoSpacing"/>
        <w:ind w:firstLine="720"/>
        <w:jc w:val="both"/>
        <w:rPr>
          <w:rFonts w:ascii="Bookman Old Style" w:hAnsi="Bookman Old Style"/>
        </w:rPr>
      </w:pPr>
      <w:r>
        <w:rPr>
          <w:rFonts w:ascii="Bookman Old Style" w:hAnsi="Bookman Old Style"/>
        </w:rPr>
        <w:t>6. The School may create a program to be included in the Enhanced School Improvement Plan.</w:t>
      </w:r>
    </w:p>
    <w:p w14:paraId="4B844EBA" w14:textId="709D989C" w:rsidR="003C17D0" w:rsidRDefault="003C17D0" w:rsidP="00655F09">
      <w:pPr>
        <w:pStyle w:val="NoSpacing"/>
        <w:ind w:firstLine="720"/>
        <w:jc w:val="both"/>
      </w:pPr>
      <w:r>
        <w:rPr>
          <w:rFonts w:ascii="Bookman Old Style" w:hAnsi="Bookman Old Style"/>
        </w:rPr>
        <w:t xml:space="preserve"> </w:t>
      </w:r>
    </w:p>
    <w:bookmarkEnd w:id="10"/>
    <w:p w14:paraId="190126EF" w14:textId="3F378F09" w:rsidR="008D5B4D" w:rsidRPr="000C7110" w:rsidRDefault="008D5B4D" w:rsidP="00655F09">
      <w:pPr>
        <w:pStyle w:val="NoSpacing"/>
        <w:jc w:val="both"/>
        <w:rPr>
          <w:rFonts w:ascii="Bookman Old Style" w:hAnsi="Bookman Old Style"/>
          <w:b/>
          <w:bCs/>
          <w:sz w:val="26"/>
          <w:szCs w:val="26"/>
        </w:rPr>
      </w:pPr>
      <w:r w:rsidRPr="000C7110">
        <w:rPr>
          <w:rFonts w:ascii="Bookman Old Style" w:hAnsi="Bookman Old Style"/>
          <w:b/>
          <w:bCs/>
          <w:sz w:val="26"/>
          <w:szCs w:val="26"/>
        </w:rPr>
        <w:t xml:space="preserve">References </w:t>
      </w:r>
    </w:p>
    <w:p w14:paraId="61D42677" w14:textId="01AD3F77" w:rsidR="008D5B4D"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Abayao</w:t>
      </w:r>
      <w:proofErr w:type="spellEnd"/>
      <w:r w:rsidRPr="008A440C">
        <w:rPr>
          <w:rFonts w:ascii="Bookman Old Style" w:hAnsi="Bookman Old Style"/>
        </w:rPr>
        <w:t>, L. (2020). Disaster risk governance in northern Philippine communities: Issues and prospects in climate change talks. In Climate Change Governance in Asia (pp. 232-255). Routledge.</w:t>
      </w:r>
    </w:p>
    <w:p w14:paraId="6E685826" w14:textId="4F3C0407" w:rsidR="00024C71" w:rsidRPr="008A440C" w:rsidRDefault="00024C71" w:rsidP="008A440C">
      <w:pPr>
        <w:pStyle w:val="NoSpacing"/>
        <w:ind w:left="720" w:hanging="720"/>
        <w:jc w:val="both"/>
        <w:rPr>
          <w:rFonts w:ascii="Bookman Old Style" w:hAnsi="Bookman Old Style"/>
        </w:rPr>
      </w:pPr>
      <w:proofErr w:type="spellStart"/>
      <w:r>
        <w:rPr>
          <w:rFonts w:ascii="Bookman Old Style" w:hAnsi="Bookman Old Style"/>
        </w:rPr>
        <w:t>Alarte</w:t>
      </w:r>
      <w:proofErr w:type="spellEnd"/>
      <w:r>
        <w:rPr>
          <w:rFonts w:ascii="Bookman Old Style" w:hAnsi="Bookman Old Style"/>
        </w:rPr>
        <w:t xml:space="preserve">, T. (2024). </w:t>
      </w:r>
      <w:r w:rsidRPr="00024C71">
        <w:rPr>
          <w:rFonts w:ascii="Bookman Old Style" w:hAnsi="Bookman Old Style"/>
        </w:rPr>
        <w:t>Implementation of Disaster Risk Reduction and Management in the Context of Inclusive Education</w:t>
      </w:r>
      <w:r>
        <w:rPr>
          <w:rFonts w:ascii="Bookman Old Style" w:hAnsi="Bookman Old Style"/>
        </w:rPr>
        <w:t xml:space="preserve">. </w:t>
      </w:r>
      <w:r w:rsidRPr="00024C71">
        <w:rPr>
          <w:rFonts w:ascii="Bookman Old Style" w:hAnsi="Bookman Old Style"/>
          <w:i/>
          <w:iCs/>
        </w:rPr>
        <w:t>Psychology and Education: A Multidisciplinary Journal,</w:t>
      </w:r>
      <w:r>
        <w:rPr>
          <w:rFonts w:ascii="Bookman Old Style" w:hAnsi="Bookman Old Style"/>
        </w:rPr>
        <w:t xml:space="preserve"> </w:t>
      </w:r>
      <w:r w:rsidRPr="00024C71">
        <w:rPr>
          <w:rFonts w:ascii="Bookman Old Style" w:hAnsi="Bookman Old Style"/>
        </w:rPr>
        <w:t>19(6): 707-720</w:t>
      </w:r>
      <w:r>
        <w:rPr>
          <w:rFonts w:ascii="Bookman Old Style" w:hAnsi="Bookman Old Style"/>
        </w:rPr>
        <w:t xml:space="preserve">. </w:t>
      </w:r>
      <w:r w:rsidRPr="00024C71">
        <w:rPr>
          <w:rFonts w:ascii="Bookman Old Style" w:hAnsi="Bookman Old Style"/>
        </w:rPr>
        <w:t>doi:10.5281/zenodo.11115432</w:t>
      </w:r>
      <w:r>
        <w:rPr>
          <w:rFonts w:ascii="Bookman Old Style" w:hAnsi="Bookman Old Style"/>
        </w:rPr>
        <w:t xml:space="preserve"> </w:t>
      </w:r>
    </w:p>
    <w:p w14:paraId="52CFAB9E"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 xml:space="preserve">Bhat, F. (2020). Descriptive Research. from </w:t>
      </w:r>
      <w:hyperlink r:id="rId8" w:anchor=":~:text=Baht%20(2020)%20defines%20descriptive%20research,the%20research%20subject%E2%80%9D%20" w:history="1">
        <w:r w:rsidRPr="008A440C">
          <w:rPr>
            <w:rStyle w:val="Hyperlink"/>
            <w:rFonts w:ascii="Bookman Old Style" w:hAnsi="Bookman Old Style"/>
            <w:color w:val="auto"/>
          </w:rPr>
          <w:t>https://hal.science/hal-03078946/document#:~:text=Baht%20(2020)%20defines%20descriptive%20research,the%20research%20subject%E2%80%9D%20</w:t>
        </w:r>
      </w:hyperlink>
      <w:r w:rsidRPr="008A440C">
        <w:rPr>
          <w:rFonts w:ascii="Bookman Old Style" w:hAnsi="Bookman Old Style"/>
        </w:rPr>
        <w:t>.</w:t>
      </w:r>
    </w:p>
    <w:p w14:paraId="4D58E701" w14:textId="77777777" w:rsidR="008D5B4D" w:rsidRPr="008A440C"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Baluran</w:t>
      </w:r>
      <w:proofErr w:type="spellEnd"/>
      <w:r w:rsidRPr="008A440C">
        <w:rPr>
          <w:rFonts w:ascii="Bookman Old Style" w:hAnsi="Bookman Old Style"/>
        </w:rPr>
        <w:t>, G. (2023). The Level of Disaster Risk Reduction and Management (DRRM) Program Implementation Among Public Elementary Schools: Basis for A Proposed “Our School, Our Safe Zone” Program. European Journal of Education Studies, 10(6).</w:t>
      </w:r>
    </w:p>
    <w:p w14:paraId="122EC6B0" w14:textId="5782CD0D"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 xml:space="preserve">Conde, A. E. (2020). Disaster Risk Reduction Management of University of Rizal System: Perspectives for Strategic Action. </w:t>
      </w:r>
      <w:proofErr w:type="spellStart"/>
      <w:r w:rsidRPr="008A440C">
        <w:rPr>
          <w:rFonts w:ascii="Bookman Old Style" w:hAnsi="Bookman Old Style"/>
        </w:rPr>
        <w:t>PalArch's</w:t>
      </w:r>
      <w:proofErr w:type="spellEnd"/>
      <w:r w:rsidRPr="008A440C">
        <w:rPr>
          <w:rFonts w:ascii="Bookman Old Style" w:hAnsi="Bookman Old Style"/>
        </w:rPr>
        <w:t xml:space="preserve"> Journal of Archaeology of Egypt/Egyptology, 17(1), 279-290.</w:t>
      </w:r>
    </w:p>
    <w:p w14:paraId="27890A1B"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DepEd. (2015). DepEd Order No. 21, s. 2015 - Disaster Risk Reduction and Management Coordination and Information Management Protocol.</w:t>
      </w:r>
    </w:p>
    <w:p w14:paraId="7F42F374"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DepEd. (2015). DepEd Order No. 37 s. 2015. Comprehensive Disaster Risk Reduction and Management (DRRM) in Basic Education Framework.</w:t>
      </w:r>
    </w:p>
    <w:p w14:paraId="1E6FE66B"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lastRenderedPageBreak/>
        <w:t>Diaz-Vicario, A. (2017). Practices that promote comprehensive school safety. New Trends and Issues Proceedings on Humanities and Social Sciences. [Online]. 01, pp 304-312.</w:t>
      </w:r>
    </w:p>
    <w:p w14:paraId="0DD0D63E"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 xml:space="preserve">Frost, J. (2023). Purposive Sampling: Definition &amp; Examples. </w:t>
      </w:r>
      <w:hyperlink r:id="rId9" w:anchor=":~:text=Purposive%20sampling%20is%20a%20non,to%20evaluate%20their%20research%20question" w:history="1">
        <w:r w:rsidRPr="008A440C">
          <w:rPr>
            <w:rStyle w:val="Hyperlink"/>
            <w:rFonts w:ascii="Bookman Old Style" w:hAnsi="Bookman Old Style"/>
            <w:color w:val="auto"/>
          </w:rPr>
          <w:t>https://statisticsbyjim.com/basics/purposivesampling/#:~:text=Purposive%20sampling%20is%20a%20non,to%20evaluate%20their%20research%20question</w:t>
        </w:r>
      </w:hyperlink>
      <w:r w:rsidRPr="008A440C">
        <w:rPr>
          <w:rFonts w:ascii="Bookman Old Style" w:hAnsi="Bookman Old Style"/>
        </w:rPr>
        <w:t xml:space="preserve">. </w:t>
      </w:r>
    </w:p>
    <w:p w14:paraId="52D35D83"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 xml:space="preserve">Global Disaster Preparedness Center (2023). Early Warning Systems. (2023, October 31). </w:t>
      </w:r>
      <w:proofErr w:type="spellStart"/>
      <w:r w:rsidRPr="008A440C">
        <w:rPr>
          <w:rFonts w:ascii="Bookman Old Style" w:hAnsi="Bookman Old Style"/>
        </w:rPr>
        <w:t>PrepareCenter</w:t>
      </w:r>
      <w:proofErr w:type="spellEnd"/>
      <w:r w:rsidRPr="008A440C">
        <w:rPr>
          <w:rFonts w:ascii="Bookman Old Style" w:hAnsi="Bookman Old Style"/>
        </w:rPr>
        <w:t>.</w:t>
      </w:r>
    </w:p>
    <w:p w14:paraId="425838A3" w14:textId="77777777" w:rsidR="008D5B4D" w:rsidRPr="008A440C" w:rsidRDefault="008D5B4D" w:rsidP="008A440C">
      <w:pPr>
        <w:pStyle w:val="NoSpacing"/>
        <w:ind w:left="720" w:hanging="720"/>
        <w:jc w:val="both"/>
        <w:rPr>
          <w:rFonts w:ascii="Bookman Old Style" w:hAnsi="Bookman Old Style"/>
        </w:rPr>
      </w:pPr>
      <w:r w:rsidRPr="008A440C">
        <w:rPr>
          <w:rFonts w:ascii="Bookman Old Style" w:hAnsi="Bookman Old Style"/>
        </w:rPr>
        <w:t xml:space="preserve">Heinemann, A. W., Feuerstein, M., Frontera, W. R., Gard, S. A., Kaminsky, L. A., </w:t>
      </w:r>
      <w:proofErr w:type="spellStart"/>
      <w:r w:rsidRPr="008A440C">
        <w:rPr>
          <w:rFonts w:ascii="Bookman Old Style" w:hAnsi="Bookman Old Style"/>
        </w:rPr>
        <w:t>Negrini</w:t>
      </w:r>
      <w:proofErr w:type="spellEnd"/>
      <w:r w:rsidRPr="008A440C">
        <w:rPr>
          <w:rFonts w:ascii="Bookman Old Style" w:hAnsi="Bookman Old Style"/>
        </w:rPr>
        <w:t xml:space="preserve">, S., Lorie Gage Richards, &amp; </w:t>
      </w:r>
      <w:proofErr w:type="spellStart"/>
      <w:r w:rsidRPr="008A440C">
        <w:rPr>
          <w:rFonts w:ascii="Bookman Old Style" w:hAnsi="Bookman Old Style"/>
        </w:rPr>
        <w:t>Vallée</w:t>
      </w:r>
      <w:proofErr w:type="spellEnd"/>
      <w:r w:rsidRPr="008A440C">
        <w:rPr>
          <w:rFonts w:ascii="Bookman Old Style" w:hAnsi="Bookman Old Style"/>
        </w:rPr>
        <w:t xml:space="preserve">, C. (2020). Rehabilitation Is a Global Health Priority. BMC Health Services Research, 20(1). </w:t>
      </w:r>
      <w:hyperlink r:id="rId10" w:history="1">
        <w:r w:rsidRPr="008A440C">
          <w:rPr>
            <w:rStyle w:val="Hyperlink"/>
            <w:rFonts w:ascii="Bookman Old Style" w:hAnsi="Bookman Old Style"/>
            <w:color w:val="auto"/>
          </w:rPr>
          <w:t>https://doi.org/10.1186/s12913-020-4962-8</w:t>
        </w:r>
      </w:hyperlink>
      <w:r w:rsidRPr="008A440C">
        <w:rPr>
          <w:rFonts w:ascii="Bookman Old Style" w:hAnsi="Bookman Old Style"/>
        </w:rPr>
        <w:t>.</w:t>
      </w:r>
    </w:p>
    <w:p w14:paraId="25A7C460" w14:textId="77777777" w:rsidR="008D5B4D" w:rsidRPr="008A440C"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Mamon</w:t>
      </w:r>
      <w:proofErr w:type="spellEnd"/>
      <w:r w:rsidRPr="008A440C">
        <w:rPr>
          <w:rFonts w:ascii="Bookman Old Style" w:hAnsi="Bookman Old Style"/>
        </w:rPr>
        <w:t>, M. A. C., Suba, R. A. V., &amp; Son, I. L. (2017). Disaster risk reduction knowledge of Grade 11 students: Impact of senior high school disaster education in the Philippines. International Journal of Health System and Disaster Management, 5(3), 69.</w:t>
      </w:r>
    </w:p>
    <w:p w14:paraId="78DE1FCC" w14:textId="77777777" w:rsidR="008D5B4D" w:rsidRPr="008A440C"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Paci</w:t>
      </w:r>
      <w:proofErr w:type="spellEnd"/>
      <w:r w:rsidRPr="008A440C">
        <w:rPr>
          <w:rFonts w:ascii="Bookman Old Style" w:hAnsi="Bookman Old Style"/>
        </w:rPr>
        <w:t xml:space="preserve">-Green, R., </w:t>
      </w:r>
      <w:proofErr w:type="spellStart"/>
      <w:r w:rsidRPr="008A440C">
        <w:rPr>
          <w:rFonts w:ascii="Bookman Old Style" w:hAnsi="Bookman Old Style"/>
        </w:rPr>
        <w:t>Varchetta</w:t>
      </w:r>
      <w:proofErr w:type="spellEnd"/>
      <w:r w:rsidRPr="008A440C">
        <w:rPr>
          <w:rFonts w:ascii="Bookman Old Style" w:hAnsi="Bookman Old Style"/>
        </w:rPr>
        <w:t xml:space="preserve">, A., McFarlane, K., </w:t>
      </w:r>
      <w:proofErr w:type="spellStart"/>
      <w:r w:rsidRPr="008A440C">
        <w:rPr>
          <w:rFonts w:ascii="Bookman Old Style" w:hAnsi="Bookman Old Style"/>
        </w:rPr>
        <w:t>Iyer</w:t>
      </w:r>
      <w:proofErr w:type="spellEnd"/>
      <w:r w:rsidRPr="008A440C">
        <w:rPr>
          <w:rFonts w:ascii="Bookman Old Style" w:hAnsi="Bookman Old Style"/>
        </w:rPr>
        <w:t xml:space="preserve">, P., &amp; </w:t>
      </w:r>
      <w:proofErr w:type="spellStart"/>
      <w:r w:rsidRPr="008A440C">
        <w:rPr>
          <w:rFonts w:ascii="Bookman Old Style" w:hAnsi="Bookman Old Style"/>
        </w:rPr>
        <w:t>Goyeneche</w:t>
      </w:r>
      <w:proofErr w:type="spellEnd"/>
      <w:r w:rsidRPr="008A440C">
        <w:rPr>
          <w:rFonts w:ascii="Bookman Old Style" w:hAnsi="Bookman Old Style"/>
        </w:rPr>
        <w:t xml:space="preserve">, M. (2020). Comprehensive school safety policy: A global baseline survey. International Journal of Disaster Risk Reduction, 44, 101399–101399. </w:t>
      </w:r>
      <w:hyperlink r:id="rId11" w:history="1">
        <w:r w:rsidRPr="008A440C">
          <w:rPr>
            <w:rStyle w:val="Hyperlink"/>
            <w:rFonts w:ascii="Bookman Old Style" w:hAnsi="Bookman Old Style"/>
            <w:color w:val="auto"/>
          </w:rPr>
          <w:t>https://doi.org/10.1016/j.ijdrr.2019.101399</w:t>
        </w:r>
      </w:hyperlink>
      <w:r w:rsidRPr="008A440C">
        <w:rPr>
          <w:rFonts w:ascii="Bookman Old Style" w:hAnsi="Bookman Old Style"/>
        </w:rPr>
        <w:t>.</w:t>
      </w:r>
    </w:p>
    <w:p w14:paraId="356D5005" w14:textId="77777777" w:rsidR="008D5B4D" w:rsidRPr="008A440C"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Tizon</w:t>
      </w:r>
      <w:proofErr w:type="spellEnd"/>
      <w:r w:rsidRPr="008A440C">
        <w:rPr>
          <w:rFonts w:ascii="Bookman Old Style" w:hAnsi="Bookman Old Style"/>
        </w:rPr>
        <w:t xml:space="preserve">, R., Mae, S., &amp; </w:t>
      </w:r>
      <w:proofErr w:type="spellStart"/>
      <w:r w:rsidRPr="008A440C">
        <w:rPr>
          <w:rFonts w:ascii="Bookman Old Style" w:hAnsi="Bookman Old Style"/>
        </w:rPr>
        <w:t>Comighud</w:t>
      </w:r>
      <w:proofErr w:type="spellEnd"/>
      <w:r w:rsidRPr="008A440C">
        <w:rPr>
          <w:rFonts w:ascii="Bookman Old Style" w:hAnsi="Bookman Old Style"/>
        </w:rPr>
        <w:t xml:space="preserve">, T. (2020). Implementation of the Public Schools’ Disaster Risk Reduction Implementation of the Public Schools’ Disaster Risk Reduction Management Program and Level of Capabilities to Respond Management Program and Level of Capabilities to Respond. </w:t>
      </w:r>
    </w:p>
    <w:p w14:paraId="4CA9A0C2" w14:textId="77777777" w:rsidR="008D5B4D" w:rsidRPr="008A440C" w:rsidRDefault="008D5B4D" w:rsidP="008A440C">
      <w:pPr>
        <w:pStyle w:val="NoSpacing"/>
        <w:ind w:left="720" w:hanging="720"/>
        <w:jc w:val="both"/>
        <w:rPr>
          <w:rFonts w:ascii="Bookman Old Style" w:hAnsi="Bookman Old Style"/>
        </w:rPr>
      </w:pPr>
      <w:proofErr w:type="spellStart"/>
      <w:r w:rsidRPr="008A440C">
        <w:rPr>
          <w:rFonts w:ascii="Bookman Old Style" w:hAnsi="Bookman Old Style"/>
        </w:rPr>
        <w:t>Widowati</w:t>
      </w:r>
      <w:proofErr w:type="spellEnd"/>
      <w:r w:rsidRPr="008A440C">
        <w:rPr>
          <w:rFonts w:ascii="Bookman Old Style" w:hAnsi="Bookman Old Style"/>
        </w:rPr>
        <w:t xml:space="preserve">, </w:t>
      </w:r>
      <w:proofErr w:type="spellStart"/>
      <w:r w:rsidRPr="008A440C">
        <w:rPr>
          <w:rFonts w:ascii="Bookman Old Style" w:hAnsi="Bookman Old Style"/>
        </w:rPr>
        <w:t>Evi</w:t>
      </w:r>
      <w:proofErr w:type="spellEnd"/>
      <w:r w:rsidRPr="008A440C">
        <w:rPr>
          <w:rFonts w:ascii="Bookman Old Style" w:hAnsi="Bookman Old Style"/>
        </w:rPr>
        <w:t xml:space="preserve">, </w:t>
      </w:r>
      <w:proofErr w:type="spellStart"/>
      <w:r w:rsidRPr="008A440C">
        <w:rPr>
          <w:rFonts w:ascii="Bookman Old Style" w:hAnsi="Bookman Old Style"/>
        </w:rPr>
        <w:t>Wahyudi</w:t>
      </w:r>
      <w:proofErr w:type="spellEnd"/>
      <w:r w:rsidRPr="008A440C">
        <w:rPr>
          <w:rFonts w:ascii="Bookman Old Style" w:hAnsi="Bookman Old Style"/>
        </w:rPr>
        <w:t xml:space="preserve"> </w:t>
      </w:r>
      <w:proofErr w:type="spellStart"/>
      <w:r w:rsidRPr="008A440C">
        <w:rPr>
          <w:rFonts w:ascii="Bookman Old Style" w:hAnsi="Bookman Old Style"/>
        </w:rPr>
        <w:t>Istiono</w:t>
      </w:r>
      <w:proofErr w:type="spellEnd"/>
      <w:r w:rsidRPr="008A440C">
        <w:rPr>
          <w:rFonts w:ascii="Bookman Old Style" w:hAnsi="Bookman Old Style"/>
        </w:rPr>
        <w:t xml:space="preserve">, &amp; Adi </w:t>
      </w:r>
      <w:proofErr w:type="spellStart"/>
      <w:r w:rsidRPr="008A440C">
        <w:rPr>
          <w:rFonts w:ascii="Bookman Old Style" w:hAnsi="Bookman Old Style"/>
        </w:rPr>
        <w:t>Heru</w:t>
      </w:r>
      <w:proofErr w:type="spellEnd"/>
      <w:r w:rsidRPr="008A440C">
        <w:rPr>
          <w:rFonts w:ascii="Bookman Old Style" w:hAnsi="Bookman Old Style"/>
        </w:rPr>
        <w:t xml:space="preserve"> </w:t>
      </w:r>
      <w:proofErr w:type="spellStart"/>
      <w:r w:rsidRPr="008A440C">
        <w:rPr>
          <w:rFonts w:ascii="Bookman Old Style" w:hAnsi="Bookman Old Style"/>
        </w:rPr>
        <w:t>Husodo</w:t>
      </w:r>
      <w:proofErr w:type="spellEnd"/>
      <w:r w:rsidRPr="008A440C">
        <w:rPr>
          <w:rFonts w:ascii="Bookman Old Style" w:hAnsi="Bookman Old Style"/>
        </w:rPr>
        <w:t xml:space="preserve">. (2021). The development of Disaster Preparedness and Safety School model: A Confirmatory Factor Analysis. International Journal of Disaster Risk Reduction, 53, 102004–102004. </w:t>
      </w:r>
      <w:hyperlink r:id="rId12" w:history="1">
        <w:r w:rsidRPr="008A440C">
          <w:rPr>
            <w:rStyle w:val="Hyperlink"/>
            <w:rFonts w:ascii="Bookman Old Style" w:hAnsi="Bookman Old Style"/>
            <w:color w:val="auto"/>
          </w:rPr>
          <w:t>https://doi.org/10.1016/j.ijdrr.2020.102004</w:t>
        </w:r>
      </w:hyperlink>
      <w:r w:rsidRPr="008A440C">
        <w:rPr>
          <w:rFonts w:ascii="Bookman Old Style" w:hAnsi="Bookman Old Style"/>
        </w:rPr>
        <w:t xml:space="preserve">. </w:t>
      </w:r>
    </w:p>
    <w:p w14:paraId="228902A7" w14:textId="77777777" w:rsidR="008D5B4D" w:rsidRDefault="008D5B4D" w:rsidP="00655F09">
      <w:pPr>
        <w:pStyle w:val="NoSpacing"/>
        <w:ind w:left="720" w:hanging="720"/>
        <w:jc w:val="both"/>
        <w:rPr>
          <w:rFonts w:ascii="Bookman Old Style" w:hAnsi="Bookman Old Style"/>
        </w:rPr>
      </w:pPr>
    </w:p>
    <w:p w14:paraId="7D3781C7" w14:textId="77777777" w:rsidR="008D5B4D" w:rsidRDefault="008D5B4D" w:rsidP="00655F09">
      <w:pPr>
        <w:pStyle w:val="NoSpacing"/>
        <w:ind w:left="720" w:hanging="720"/>
        <w:jc w:val="both"/>
        <w:rPr>
          <w:rFonts w:ascii="Bookman Old Style" w:hAnsi="Bookman Old Style"/>
        </w:rPr>
      </w:pPr>
    </w:p>
    <w:p w14:paraId="557AA993" w14:textId="77777777" w:rsidR="008D5B4D" w:rsidRDefault="008D5B4D" w:rsidP="00655F09">
      <w:pPr>
        <w:pStyle w:val="NoSpacing"/>
        <w:ind w:left="720" w:hanging="720"/>
        <w:jc w:val="both"/>
        <w:rPr>
          <w:rFonts w:ascii="Bookman Old Style" w:hAnsi="Bookman Old Style"/>
        </w:rPr>
      </w:pPr>
    </w:p>
    <w:p w14:paraId="5DC85706" w14:textId="77777777" w:rsidR="008D5B4D" w:rsidRDefault="008D5B4D" w:rsidP="00655F09">
      <w:pPr>
        <w:pStyle w:val="NoSpacing"/>
        <w:ind w:left="720" w:hanging="720"/>
        <w:jc w:val="both"/>
        <w:rPr>
          <w:rFonts w:ascii="Bookman Old Style" w:hAnsi="Bookman Old Style"/>
        </w:rPr>
      </w:pPr>
      <w:r w:rsidRPr="00BC4757">
        <w:rPr>
          <w:rFonts w:ascii="Bookman Old Style" w:hAnsi="Bookman Old Style"/>
        </w:rPr>
        <w:cr/>
      </w:r>
    </w:p>
    <w:p w14:paraId="69BF6D39" w14:textId="77777777" w:rsidR="008D5B4D" w:rsidRPr="00BC4757" w:rsidRDefault="008D5B4D" w:rsidP="00655F09">
      <w:pPr>
        <w:pStyle w:val="NoSpacing"/>
        <w:ind w:left="720" w:hanging="720"/>
        <w:jc w:val="both"/>
        <w:rPr>
          <w:rFonts w:ascii="Bookman Old Style" w:hAnsi="Bookman Old Style"/>
        </w:rPr>
      </w:pPr>
    </w:p>
    <w:p w14:paraId="701146C0" w14:textId="77777777" w:rsidR="008D5B4D" w:rsidRDefault="008D5B4D" w:rsidP="00655F09">
      <w:pPr>
        <w:pStyle w:val="NoSpacing"/>
        <w:jc w:val="both"/>
        <w:rPr>
          <w:rFonts w:ascii="Bookman Old Style" w:hAnsi="Bookman Old Style"/>
        </w:rPr>
      </w:pPr>
    </w:p>
    <w:p w14:paraId="4469B4D8" w14:textId="77777777" w:rsidR="00772259" w:rsidRDefault="00772259" w:rsidP="00655F09">
      <w:pPr>
        <w:pStyle w:val="NoSpacing"/>
        <w:ind w:left="720" w:hanging="720"/>
        <w:jc w:val="both"/>
        <w:rPr>
          <w:rFonts w:ascii="Bookman Old Style" w:hAnsi="Bookman Old Style"/>
        </w:rPr>
      </w:pPr>
    </w:p>
    <w:p w14:paraId="080E945F" w14:textId="50C1F5FD" w:rsidR="00846C38" w:rsidRDefault="00DB1607" w:rsidP="00655F09">
      <w:pPr>
        <w:pStyle w:val="NoSpacing"/>
        <w:jc w:val="both"/>
        <w:rPr>
          <w:rFonts w:ascii="Bookman Old Style" w:hAnsi="Bookman Old Style"/>
        </w:rPr>
      </w:pPr>
      <w:r>
        <w:rPr>
          <w:rFonts w:ascii="Bookman Old Style" w:hAnsi="Bookman Old Style"/>
        </w:rPr>
        <w:t xml:space="preserve">  </w:t>
      </w:r>
    </w:p>
    <w:p w14:paraId="529AE058" w14:textId="1A9D6DB5" w:rsidR="00081E13" w:rsidRDefault="00081E13" w:rsidP="00655F09">
      <w:pPr>
        <w:pStyle w:val="NoSpacing"/>
        <w:jc w:val="both"/>
        <w:rPr>
          <w:rFonts w:ascii="Bookman Old Style" w:hAnsi="Bookman Old Style"/>
        </w:rPr>
      </w:pPr>
      <w:r>
        <w:rPr>
          <w:rFonts w:ascii="Bookman Old Style" w:hAnsi="Bookman Old Style"/>
        </w:rPr>
        <w:tab/>
      </w:r>
    </w:p>
    <w:p w14:paraId="583B38C0" w14:textId="72FD060C" w:rsidR="008475C0" w:rsidRDefault="008475C0" w:rsidP="00655F09">
      <w:pPr>
        <w:pStyle w:val="NoSpacing"/>
        <w:jc w:val="both"/>
        <w:rPr>
          <w:rFonts w:ascii="Bookman Old Style" w:hAnsi="Bookman Old Style"/>
        </w:rPr>
      </w:pPr>
      <w:r>
        <w:rPr>
          <w:rFonts w:ascii="Bookman Old Style" w:hAnsi="Bookman Old Style"/>
        </w:rPr>
        <w:tab/>
      </w:r>
    </w:p>
    <w:p w14:paraId="292176E4" w14:textId="03DADAF4" w:rsidR="008475C0" w:rsidRDefault="008475C0" w:rsidP="00655F09">
      <w:pPr>
        <w:pStyle w:val="NoSpacing"/>
        <w:jc w:val="both"/>
        <w:rPr>
          <w:rFonts w:ascii="Bookman Old Style" w:hAnsi="Bookman Old Style"/>
        </w:rPr>
      </w:pPr>
      <w:r>
        <w:rPr>
          <w:rFonts w:ascii="Bookman Old Style" w:hAnsi="Bookman Old Style"/>
        </w:rPr>
        <w:tab/>
      </w:r>
    </w:p>
    <w:p w14:paraId="3835E306" w14:textId="06533453" w:rsidR="008475C0" w:rsidRDefault="008475C0" w:rsidP="00655F09">
      <w:pPr>
        <w:pStyle w:val="NoSpacing"/>
        <w:jc w:val="both"/>
        <w:rPr>
          <w:rFonts w:ascii="Bookman Old Style" w:hAnsi="Bookman Old Style"/>
        </w:rPr>
      </w:pPr>
      <w:r>
        <w:rPr>
          <w:rFonts w:ascii="Bookman Old Style" w:hAnsi="Bookman Old Style"/>
        </w:rPr>
        <w:tab/>
      </w:r>
    </w:p>
    <w:p w14:paraId="6D4D6C9C" w14:textId="455CB3D7" w:rsidR="008475C0" w:rsidRDefault="008475C0" w:rsidP="00655F09">
      <w:pPr>
        <w:pStyle w:val="NoSpacing"/>
        <w:jc w:val="both"/>
        <w:rPr>
          <w:rFonts w:ascii="Bookman Old Style" w:hAnsi="Bookman Old Style"/>
        </w:rPr>
      </w:pPr>
      <w:r>
        <w:rPr>
          <w:rFonts w:ascii="Bookman Old Style" w:hAnsi="Bookman Old Style"/>
        </w:rPr>
        <w:tab/>
        <w:t xml:space="preserve"> </w:t>
      </w:r>
    </w:p>
    <w:p w14:paraId="01A68CF8" w14:textId="7AF18E11" w:rsidR="004737FF" w:rsidRPr="004737FF" w:rsidRDefault="004737FF" w:rsidP="00655F09">
      <w:pPr>
        <w:pStyle w:val="NoSpacing"/>
        <w:jc w:val="both"/>
        <w:rPr>
          <w:rFonts w:ascii="Bookman Old Style" w:hAnsi="Bookman Old Style"/>
        </w:rPr>
      </w:pPr>
      <w:r>
        <w:rPr>
          <w:rFonts w:ascii="Bookman Old Style" w:hAnsi="Bookman Old Style"/>
        </w:rPr>
        <w:tab/>
      </w:r>
      <w:r w:rsidR="0031766B">
        <w:rPr>
          <w:rFonts w:ascii="Bookman Old Style" w:hAnsi="Bookman Old Style"/>
        </w:rPr>
        <w:t xml:space="preserve"> </w:t>
      </w:r>
    </w:p>
    <w:sectPr w:rsidR="004737FF" w:rsidRPr="004737FF" w:rsidSect="00632C57">
      <w:head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A9A6" w14:textId="77777777" w:rsidR="00EA6974" w:rsidRDefault="00EA6974" w:rsidP="000C7110">
      <w:r>
        <w:separator/>
      </w:r>
    </w:p>
  </w:endnote>
  <w:endnote w:type="continuationSeparator" w:id="0">
    <w:p w14:paraId="45BC42C6" w14:textId="77777777" w:rsidR="00EA6974" w:rsidRDefault="00EA6974" w:rsidP="000C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C416" w14:textId="77777777" w:rsidR="00EA6974" w:rsidRDefault="00EA6974" w:rsidP="000C7110">
      <w:r>
        <w:separator/>
      </w:r>
    </w:p>
  </w:footnote>
  <w:footnote w:type="continuationSeparator" w:id="0">
    <w:p w14:paraId="007D24BC" w14:textId="77777777" w:rsidR="00EA6974" w:rsidRDefault="00EA6974" w:rsidP="000C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A057" w14:textId="37FD1E09" w:rsidR="000C7110" w:rsidRPr="000C7110" w:rsidRDefault="000C7110" w:rsidP="000C7110">
    <w:pPr>
      <w:pStyle w:val="Header"/>
      <w:rPr>
        <w:rFonts w:ascii="Bookman Old Style" w:hAnsi="Bookman Old Style"/>
        <w:sz w:val="20"/>
        <w:szCs w:val="20"/>
      </w:rPr>
    </w:pPr>
    <w:r w:rsidRPr="000C7110">
      <w:rPr>
        <w:rFonts w:ascii="Bookman Old Style" w:hAnsi="Bookman Old Style"/>
        <w:sz w:val="20"/>
        <w:szCs w:val="20"/>
      </w:rPr>
      <w:t xml:space="preserve">Implementation of SDRRM Programs </w:t>
    </w:r>
    <w:r>
      <w:rPr>
        <w:rFonts w:ascii="Bookman Old Style" w:hAnsi="Bookman Old Style"/>
        <w:sz w:val="20"/>
        <w:szCs w:val="20"/>
      </w:rPr>
      <w:tab/>
    </w:r>
    <w:r>
      <w:rPr>
        <w:rFonts w:ascii="Bookman Old Style" w:hAnsi="Bookman Old Style"/>
        <w:sz w:val="20"/>
        <w:szCs w:val="20"/>
      </w:rPr>
      <w:tab/>
    </w:r>
    <w:sdt>
      <w:sdtPr>
        <w:rPr>
          <w:rFonts w:ascii="Bookman Old Style" w:hAnsi="Bookman Old Style"/>
          <w:sz w:val="20"/>
          <w:szCs w:val="20"/>
        </w:rPr>
        <w:id w:val="-312879523"/>
        <w:docPartObj>
          <w:docPartGallery w:val="Page Numbers (Top of Page)"/>
          <w:docPartUnique/>
        </w:docPartObj>
      </w:sdtPr>
      <w:sdtEndPr>
        <w:rPr>
          <w:noProof/>
        </w:rPr>
      </w:sdtEndPr>
      <w:sdtContent>
        <w:r w:rsidRPr="000C7110">
          <w:rPr>
            <w:rFonts w:ascii="Bookman Old Style" w:hAnsi="Bookman Old Style"/>
            <w:sz w:val="20"/>
            <w:szCs w:val="20"/>
          </w:rPr>
          <w:fldChar w:fldCharType="begin"/>
        </w:r>
        <w:r w:rsidRPr="000C7110">
          <w:rPr>
            <w:rFonts w:ascii="Bookman Old Style" w:hAnsi="Bookman Old Style"/>
            <w:sz w:val="20"/>
            <w:szCs w:val="20"/>
          </w:rPr>
          <w:instrText xml:space="preserve"> PAGE   \* MERGEFORMAT </w:instrText>
        </w:r>
        <w:r w:rsidRPr="000C7110">
          <w:rPr>
            <w:rFonts w:ascii="Bookman Old Style" w:hAnsi="Bookman Old Style"/>
            <w:sz w:val="20"/>
            <w:szCs w:val="20"/>
          </w:rPr>
          <w:fldChar w:fldCharType="separate"/>
        </w:r>
        <w:r w:rsidRPr="000C7110">
          <w:rPr>
            <w:rFonts w:ascii="Bookman Old Style" w:hAnsi="Bookman Old Style"/>
            <w:noProof/>
            <w:sz w:val="20"/>
            <w:szCs w:val="20"/>
          </w:rPr>
          <w:t>2</w:t>
        </w:r>
        <w:r w:rsidRPr="000C7110">
          <w:rPr>
            <w:rFonts w:ascii="Bookman Old Style" w:hAnsi="Bookman Old Style"/>
            <w:noProof/>
            <w:sz w:val="20"/>
            <w:szCs w:val="20"/>
          </w:rPr>
          <w:fldChar w:fldCharType="end"/>
        </w:r>
      </w:sdtContent>
    </w:sdt>
  </w:p>
  <w:p w14:paraId="0867072E" w14:textId="2234158B" w:rsidR="000C7110" w:rsidRPr="000C7110" w:rsidRDefault="000C711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DF2"/>
    <w:multiLevelType w:val="multilevel"/>
    <w:tmpl w:val="52F0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96B58"/>
    <w:multiLevelType w:val="multilevel"/>
    <w:tmpl w:val="C50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45"/>
    <w:rsid w:val="00000035"/>
    <w:rsid w:val="0000029E"/>
    <w:rsid w:val="00024C71"/>
    <w:rsid w:val="00043592"/>
    <w:rsid w:val="000819B5"/>
    <w:rsid w:val="00081E13"/>
    <w:rsid w:val="00082111"/>
    <w:rsid w:val="000C7110"/>
    <w:rsid w:val="000D182E"/>
    <w:rsid w:val="000E17E8"/>
    <w:rsid w:val="000F3372"/>
    <w:rsid w:val="00171A79"/>
    <w:rsid w:val="00173D8D"/>
    <w:rsid w:val="00182145"/>
    <w:rsid w:val="001861A4"/>
    <w:rsid w:val="00194610"/>
    <w:rsid w:val="001A264E"/>
    <w:rsid w:val="001F7E34"/>
    <w:rsid w:val="0022278F"/>
    <w:rsid w:val="00240A1E"/>
    <w:rsid w:val="002639E6"/>
    <w:rsid w:val="00295BC4"/>
    <w:rsid w:val="00297318"/>
    <w:rsid w:val="002E320D"/>
    <w:rsid w:val="002F3DBE"/>
    <w:rsid w:val="00305833"/>
    <w:rsid w:val="00314835"/>
    <w:rsid w:val="00316CBB"/>
    <w:rsid w:val="0031766B"/>
    <w:rsid w:val="003458D2"/>
    <w:rsid w:val="00355D8B"/>
    <w:rsid w:val="003565E4"/>
    <w:rsid w:val="00374CDF"/>
    <w:rsid w:val="003C17D0"/>
    <w:rsid w:val="003D1D48"/>
    <w:rsid w:val="003E1220"/>
    <w:rsid w:val="00416779"/>
    <w:rsid w:val="00421C2B"/>
    <w:rsid w:val="004252DD"/>
    <w:rsid w:val="004737FF"/>
    <w:rsid w:val="0048275F"/>
    <w:rsid w:val="004952FE"/>
    <w:rsid w:val="00511BC0"/>
    <w:rsid w:val="005E7079"/>
    <w:rsid w:val="005F28C3"/>
    <w:rsid w:val="00603840"/>
    <w:rsid w:val="006044BA"/>
    <w:rsid w:val="00626AD9"/>
    <w:rsid w:val="00630E15"/>
    <w:rsid w:val="00632B9E"/>
    <w:rsid w:val="00632C57"/>
    <w:rsid w:val="00655F09"/>
    <w:rsid w:val="006859B7"/>
    <w:rsid w:val="006A15B2"/>
    <w:rsid w:val="006B1063"/>
    <w:rsid w:val="006D2C95"/>
    <w:rsid w:val="006F017E"/>
    <w:rsid w:val="00712159"/>
    <w:rsid w:val="00772259"/>
    <w:rsid w:val="007827D9"/>
    <w:rsid w:val="0078725B"/>
    <w:rsid w:val="007A1394"/>
    <w:rsid w:val="007D18A8"/>
    <w:rsid w:val="007D7364"/>
    <w:rsid w:val="007F40BB"/>
    <w:rsid w:val="0081121B"/>
    <w:rsid w:val="00826EFC"/>
    <w:rsid w:val="008273A4"/>
    <w:rsid w:val="00831112"/>
    <w:rsid w:val="00837062"/>
    <w:rsid w:val="00846C38"/>
    <w:rsid w:val="008475C0"/>
    <w:rsid w:val="00873E93"/>
    <w:rsid w:val="008A00BE"/>
    <w:rsid w:val="008A0EA1"/>
    <w:rsid w:val="008A440C"/>
    <w:rsid w:val="008A7794"/>
    <w:rsid w:val="008D5B4D"/>
    <w:rsid w:val="0097647F"/>
    <w:rsid w:val="009A31B1"/>
    <w:rsid w:val="009C0A07"/>
    <w:rsid w:val="009D4EC6"/>
    <w:rsid w:val="009F48DB"/>
    <w:rsid w:val="00A22F20"/>
    <w:rsid w:val="00A2513F"/>
    <w:rsid w:val="00A33E09"/>
    <w:rsid w:val="00A37A4C"/>
    <w:rsid w:val="00A42891"/>
    <w:rsid w:val="00AD3D77"/>
    <w:rsid w:val="00AD5901"/>
    <w:rsid w:val="00B15B97"/>
    <w:rsid w:val="00B335BE"/>
    <w:rsid w:val="00B44EBA"/>
    <w:rsid w:val="00B66A28"/>
    <w:rsid w:val="00B77D05"/>
    <w:rsid w:val="00BC2024"/>
    <w:rsid w:val="00BF2898"/>
    <w:rsid w:val="00C050B6"/>
    <w:rsid w:val="00C4499B"/>
    <w:rsid w:val="00C66DA3"/>
    <w:rsid w:val="00C7445C"/>
    <w:rsid w:val="00C75029"/>
    <w:rsid w:val="00C754A8"/>
    <w:rsid w:val="00C759AF"/>
    <w:rsid w:val="00C77C78"/>
    <w:rsid w:val="00C861F2"/>
    <w:rsid w:val="00CF41C3"/>
    <w:rsid w:val="00D01231"/>
    <w:rsid w:val="00D423A5"/>
    <w:rsid w:val="00D449B8"/>
    <w:rsid w:val="00D83A57"/>
    <w:rsid w:val="00D94BEF"/>
    <w:rsid w:val="00DB1607"/>
    <w:rsid w:val="00DE5787"/>
    <w:rsid w:val="00E07733"/>
    <w:rsid w:val="00E177F8"/>
    <w:rsid w:val="00E40E1A"/>
    <w:rsid w:val="00E90A54"/>
    <w:rsid w:val="00EA6974"/>
    <w:rsid w:val="00EC1BC2"/>
    <w:rsid w:val="00ED581C"/>
    <w:rsid w:val="00EF4131"/>
    <w:rsid w:val="00F22821"/>
    <w:rsid w:val="00F3155A"/>
    <w:rsid w:val="00F350D5"/>
    <w:rsid w:val="00F625BC"/>
    <w:rsid w:val="00F822B7"/>
    <w:rsid w:val="00F91074"/>
    <w:rsid w:val="00F943B2"/>
    <w:rsid w:val="00FB1415"/>
    <w:rsid w:val="00FC5EA1"/>
    <w:rsid w:val="00FD4643"/>
    <w:rsid w:val="00FD4D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C40C2"/>
  <w15:chartTrackingRefBased/>
  <w15:docId w15:val="{50462811-7107-417D-A821-3FDD7DA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FE"/>
    <w:pPr>
      <w:spacing w:after="0" w:line="240" w:lineRule="auto"/>
    </w:pPr>
    <w:rPr>
      <w:kern w:val="0"/>
      <w:lang w:val="en-US"/>
      <w14:ligatures w14:val="none"/>
    </w:rPr>
  </w:style>
  <w:style w:type="paragraph" w:styleId="Heading1">
    <w:name w:val="heading 1"/>
    <w:basedOn w:val="Normal"/>
    <w:next w:val="Normal"/>
    <w:link w:val="Heading1Char"/>
    <w:uiPriority w:val="9"/>
    <w:qFormat/>
    <w:rsid w:val="001821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1821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182145"/>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182145"/>
    <w:pPr>
      <w:keepNext/>
      <w:keepLines/>
      <w:spacing w:before="80" w:after="40" w:line="278" w:lineRule="auto"/>
      <w:outlineLvl w:val="3"/>
    </w:pPr>
    <w:rPr>
      <w:rFonts w:eastAsiaTheme="majorEastAsia" w:cstheme="majorBidi"/>
      <w:i/>
      <w:iCs/>
      <w:color w:val="0F4761" w:themeColor="accent1" w:themeShade="BF"/>
      <w:kern w:val="2"/>
      <w:lang w:val="en-PH"/>
      <w14:ligatures w14:val="standardContextual"/>
    </w:rPr>
  </w:style>
  <w:style w:type="paragraph" w:styleId="Heading5">
    <w:name w:val="heading 5"/>
    <w:basedOn w:val="Normal"/>
    <w:next w:val="Normal"/>
    <w:link w:val="Heading5Char"/>
    <w:uiPriority w:val="9"/>
    <w:semiHidden/>
    <w:unhideWhenUsed/>
    <w:qFormat/>
    <w:rsid w:val="00182145"/>
    <w:pPr>
      <w:keepNext/>
      <w:keepLines/>
      <w:spacing w:before="80" w:after="40" w:line="278" w:lineRule="auto"/>
      <w:outlineLvl w:val="4"/>
    </w:pPr>
    <w:rPr>
      <w:rFonts w:eastAsiaTheme="majorEastAsia" w:cstheme="majorBidi"/>
      <w:color w:val="0F4761" w:themeColor="accent1" w:themeShade="BF"/>
      <w:kern w:val="2"/>
      <w:lang w:val="en-PH"/>
      <w14:ligatures w14:val="standardContextual"/>
    </w:rPr>
  </w:style>
  <w:style w:type="paragraph" w:styleId="Heading6">
    <w:name w:val="heading 6"/>
    <w:basedOn w:val="Normal"/>
    <w:next w:val="Normal"/>
    <w:link w:val="Heading6Char"/>
    <w:uiPriority w:val="9"/>
    <w:semiHidden/>
    <w:unhideWhenUsed/>
    <w:qFormat/>
    <w:rsid w:val="00182145"/>
    <w:pPr>
      <w:keepNext/>
      <w:keepLines/>
      <w:spacing w:before="40" w:line="278" w:lineRule="auto"/>
      <w:outlineLvl w:val="5"/>
    </w:pPr>
    <w:rPr>
      <w:rFonts w:eastAsiaTheme="majorEastAsia" w:cstheme="majorBidi"/>
      <w:i/>
      <w:iCs/>
      <w:color w:val="595959" w:themeColor="text1" w:themeTint="A6"/>
      <w:kern w:val="2"/>
      <w:lang w:val="en-PH"/>
      <w14:ligatures w14:val="standardContextual"/>
    </w:rPr>
  </w:style>
  <w:style w:type="paragraph" w:styleId="Heading7">
    <w:name w:val="heading 7"/>
    <w:basedOn w:val="Normal"/>
    <w:next w:val="Normal"/>
    <w:link w:val="Heading7Char"/>
    <w:uiPriority w:val="9"/>
    <w:semiHidden/>
    <w:unhideWhenUsed/>
    <w:qFormat/>
    <w:rsid w:val="00182145"/>
    <w:pPr>
      <w:keepNext/>
      <w:keepLines/>
      <w:spacing w:before="40" w:line="278" w:lineRule="auto"/>
      <w:outlineLvl w:val="6"/>
    </w:pPr>
    <w:rPr>
      <w:rFonts w:eastAsiaTheme="majorEastAsia" w:cstheme="majorBidi"/>
      <w:color w:val="595959" w:themeColor="text1" w:themeTint="A6"/>
      <w:kern w:val="2"/>
      <w:lang w:val="en-PH"/>
      <w14:ligatures w14:val="standardContextual"/>
    </w:rPr>
  </w:style>
  <w:style w:type="paragraph" w:styleId="Heading8">
    <w:name w:val="heading 8"/>
    <w:basedOn w:val="Normal"/>
    <w:next w:val="Normal"/>
    <w:link w:val="Heading8Char"/>
    <w:uiPriority w:val="9"/>
    <w:semiHidden/>
    <w:unhideWhenUsed/>
    <w:qFormat/>
    <w:rsid w:val="00182145"/>
    <w:pPr>
      <w:keepNext/>
      <w:keepLines/>
      <w:spacing w:line="278" w:lineRule="auto"/>
      <w:outlineLvl w:val="7"/>
    </w:pPr>
    <w:rPr>
      <w:rFonts w:eastAsiaTheme="majorEastAsia" w:cstheme="majorBidi"/>
      <w:i/>
      <w:iCs/>
      <w:color w:val="272727" w:themeColor="text1" w:themeTint="D8"/>
      <w:kern w:val="2"/>
      <w:lang w:val="en-PH"/>
      <w14:ligatures w14:val="standardContextual"/>
    </w:rPr>
  </w:style>
  <w:style w:type="paragraph" w:styleId="Heading9">
    <w:name w:val="heading 9"/>
    <w:basedOn w:val="Normal"/>
    <w:next w:val="Normal"/>
    <w:link w:val="Heading9Char"/>
    <w:uiPriority w:val="9"/>
    <w:semiHidden/>
    <w:unhideWhenUsed/>
    <w:qFormat/>
    <w:rsid w:val="00182145"/>
    <w:pPr>
      <w:keepNext/>
      <w:keepLines/>
      <w:spacing w:line="278" w:lineRule="auto"/>
      <w:outlineLvl w:val="8"/>
    </w:pPr>
    <w:rPr>
      <w:rFonts w:eastAsiaTheme="majorEastAsia" w:cstheme="majorBidi"/>
      <w:color w:val="272727" w:themeColor="text1" w:themeTint="D8"/>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45"/>
    <w:rPr>
      <w:rFonts w:eastAsiaTheme="majorEastAsia" w:cstheme="majorBidi"/>
      <w:color w:val="272727" w:themeColor="text1" w:themeTint="D8"/>
    </w:rPr>
  </w:style>
  <w:style w:type="paragraph" w:styleId="Title">
    <w:name w:val="Title"/>
    <w:basedOn w:val="Normal"/>
    <w:next w:val="Normal"/>
    <w:link w:val="TitleChar"/>
    <w:uiPriority w:val="10"/>
    <w:qFormat/>
    <w:rsid w:val="00182145"/>
    <w:pPr>
      <w:spacing w:after="80"/>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182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45"/>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182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45"/>
    <w:pPr>
      <w:spacing w:before="160" w:after="160" w:line="278" w:lineRule="auto"/>
      <w:jc w:val="center"/>
    </w:pPr>
    <w:rPr>
      <w:i/>
      <w:iCs/>
      <w:color w:val="404040" w:themeColor="text1" w:themeTint="BF"/>
      <w:kern w:val="2"/>
      <w:lang w:val="en-PH"/>
      <w14:ligatures w14:val="standardContextual"/>
    </w:rPr>
  </w:style>
  <w:style w:type="character" w:customStyle="1" w:styleId="QuoteChar">
    <w:name w:val="Quote Char"/>
    <w:basedOn w:val="DefaultParagraphFont"/>
    <w:link w:val="Quote"/>
    <w:uiPriority w:val="29"/>
    <w:rsid w:val="00182145"/>
    <w:rPr>
      <w:i/>
      <w:iCs/>
      <w:color w:val="404040" w:themeColor="text1" w:themeTint="BF"/>
    </w:rPr>
  </w:style>
  <w:style w:type="paragraph" w:styleId="ListParagraph">
    <w:name w:val="List Paragraph"/>
    <w:basedOn w:val="Normal"/>
    <w:uiPriority w:val="34"/>
    <w:qFormat/>
    <w:rsid w:val="00182145"/>
    <w:pPr>
      <w:spacing w:after="160" w:line="278" w:lineRule="auto"/>
      <w:ind w:left="720"/>
      <w:contextualSpacing/>
    </w:pPr>
    <w:rPr>
      <w:kern w:val="2"/>
      <w:lang w:val="en-PH"/>
      <w14:ligatures w14:val="standardContextual"/>
    </w:rPr>
  </w:style>
  <w:style w:type="character" w:styleId="IntenseEmphasis">
    <w:name w:val="Intense Emphasis"/>
    <w:basedOn w:val="DefaultParagraphFont"/>
    <w:uiPriority w:val="21"/>
    <w:qFormat/>
    <w:rsid w:val="00182145"/>
    <w:rPr>
      <w:i/>
      <w:iCs/>
      <w:color w:val="0F4761" w:themeColor="accent1" w:themeShade="BF"/>
    </w:rPr>
  </w:style>
  <w:style w:type="paragraph" w:styleId="IntenseQuote">
    <w:name w:val="Intense Quote"/>
    <w:basedOn w:val="Normal"/>
    <w:next w:val="Normal"/>
    <w:link w:val="IntenseQuoteChar"/>
    <w:uiPriority w:val="30"/>
    <w:qFormat/>
    <w:rsid w:val="001821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PH"/>
      <w14:ligatures w14:val="standardContextual"/>
    </w:rPr>
  </w:style>
  <w:style w:type="character" w:customStyle="1" w:styleId="IntenseQuoteChar">
    <w:name w:val="Intense Quote Char"/>
    <w:basedOn w:val="DefaultParagraphFont"/>
    <w:link w:val="IntenseQuote"/>
    <w:uiPriority w:val="30"/>
    <w:rsid w:val="00182145"/>
    <w:rPr>
      <w:i/>
      <w:iCs/>
      <w:color w:val="0F4761" w:themeColor="accent1" w:themeShade="BF"/>
    </w:rPr>
  </w:style>
  <w:style w:type="character" w:styleId="IntenseReference">
    <w:name w:val="Intense Reference"/>
    <w:basedOn w:val="DefaultParagraphFont"/>
    <w:uiPriority w:val="32"/>
    <w:qFormat/>
    <w:rsid w:val="00182145"/>
    <w:rPr>
      <w:b/>
      <w:bCs/>
      <w:smallCaps/>
      <w:color w:val="0F4761" w:themeColor="accent1" w:themeShade="BF"/>
      <w:spacing w:val="5"/>
    </w:rPr>
  </w:style>
  <w:style w:type="paragraph" w:styleId="NoSpacing">
    <w:name w:val="No Spacing"/>
    <w:link w:val="NoSpacingChar"/>
    <w:uiPriority w:val="1"/>
    <w:qFormat/>
    <w:rsid w:val="004737FF"/>
    <w:pPr>
      <w:spacing w:after="0" w:line="240" w:lineRule="auto"/>
    </w:pPr>
  </w:style>
  <w:style w:type="character" w:styleId="Hyperlink">
    <w:name w:val="Hyperlink"/>
    <w:basedOn w:val="DefaultParagraphFont"/>
    <w:uiPriority w:val="99"/>
    <w:unhideWhenUsed/>
    <w:rsid w:val="004952FE"/>
    <w:rPr>
      <w:color w:val="467886" w:themeColor="hyperlink"/>
      <w:u w:val="single"/>
    </w:rPr>
  </w:style>
  <w:style w:type="character" w:styleId="UnresolvedMention">
    <w:name w:val="Unresolved Mention"/>
    <w:basedOn w:val="DefaultParagraphFont"/>
    <w:uiPriority w:val="99"/>
    <w:semiHidden/>
    <w:unhideWhenUsed/>
    <w:rsid w:val="004952FE"/>
    <w:rPr>
      <w:color w:val="605E5C"/>
      <w:shd w:val="clear" w:color="auto" w:fill="E1DFDD"/>
    </w:rPr>
  </w:style>
  <w:style w:type="table" w:styleId="TableGrid">
    <w:name w:val="Table Grid"/>
    <w:basedOn w:val="TableNormal"/>
    <w:qFormat/>
    <w:rsid w:val="004952F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qFormat/>
    <w:rsid w:val="004952FE"/>
  </w:style>
  <w:style w:type="paragraph" w:styleId="Footer">
    <w:name w:val="footer"/>
    <w:basedOn w:val="Normal"/>
    <w:link w:val="FooterChar"/>
    <w:uiPriority w:val="99"/>
    <w:unhideWhenUsed/>
    <w:qFormat/>
    <w:rsid w:val="003E1220"/>
    <w:pPr>
      <w:tabs>
        <w:tab w:val="center" w:pos="4680"/>
        <w:tab w:val="right" w:pos="9360"/>
      </w:tabs>
    </w:pPr>
    <w:rPr>
      <w:rFonts w:ascii="Calibri" w:eastAsia="Times New Roman" w:hAnsi="Calibri" w:cs="Times New Roman"/>
      <w:sz w:val="22"/>
      <w:szCs w:val="22"/>
    </w:rPr>
  </w:style>
  <w:style w:type="character" w:customStyle="1" w:styleId="FooterChar">
    <w:name w:val="Footer Char"/>
    <w:basedOn w:val="DefaultParagraphFont"/>
    <w:link w:val="Footer"/>
    <w:uiPriority w:val="99"/>
    <w:qFormat/>
    <w:rsid w:val="003E1220"/>
    <w:rPr>
      <w:rFonts w:ascii="Calibri" w:eastAsia="Times New Roman" w:hAnsi="Calibri" w:cs="Times New Roman"/>
      <w:kern w:val="0"/>
      <w:sz w:val="22"/>
      <w:szCs w:val="22"/>
      <w:lang w:val="en-US"/>
      <w14:ligatures w14:val="none"/>
    </w:rPr>
  </w:style>
  <w:style w:type="table" w:styleId="PlainTable2">
    <w:name w:val="Plain Table 2"/>
    <w:basedOn w:val="TableNormal"/>
    <w:uiPriority w:val="42"/>
    <w:rsid w:val="00263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C7110"/>
    <w:pPr>
      <w:tabs>
        <w:tab w:val="center" w:pos="4680"/>
        <w:tab w:val="right" w:pos="9360"/>
      </w:tabs>
    </w:pPr>
  </w:style>
  <w:style w:type="character" w:customStyle="1" w:styleId="HeaderChar">
    <w:name w:val="Header Char"/>
    <w:basedOn w:val="DefaultParagraphFont"/>
    <w:link w:val="Header"/>
    <w:uiPriority w:val="99"/>
    <w:rsid w:val="000C711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56">
      <w:bodyDiv w:val="1"/>
      <w:marLeft w:val="0"/>
      <w:marRight w:val="0"/>
      <w:marTop w:val="0"/>
      <w:marBottom w:val="0"/>
      <w:divBdr>
        <w:top w:val="none" w:sz="0" w:space="0" w:color="auto"/>
        <w:left w:val="none" w:sz="0" w:space="0" w:color="auto"/>
        <w:bottom w:val="none" w:sz="0" w:space="0" w:color="auto"/>
        <w:right w:val="none" w:sz="0" w:space="0" w:color="auto"/>
      </w:divBdr>
    </w:div>
    <w:div w:id="102580390">
      <w:bodyDiv w:val="1"/>
      <w:marLeft w:val="0"/>
      <w:marRight w:val="0"/>
      <w:marTop w:val="0"/>
      <w:marBottom w:val="0"/>
      <w:divBdr>
        <w:top w:val="none" w:sz="0" w:space="0" w:color="auto"/>
        <w:left w:val="none" w:sz="0" w:space="0" w:color="auto"/>
        <w:bottom w:val="none" w:sz="0" w:space="0" w:color="auto"/>
        <w:right w:val="none" w:sz="0" w:space="0" w:color="auto"/>
      </w:divBdr>
    </w:div>
    <w:div w:id="148056664">
      <w:bodyDiv w:val="1"/>
      <w:marLeft w:val="0"/>
      <w:marRight w:val="0"/>
      <w:marTop w:val="0"/>
      <w:marBottom w:val="0"/>
      <w:divBdr>
        <w:top w:val="none" w:sz="0" w:space="0" w:color="auto"/>
        <w:left w:val="none" w:sz="0" w:space="0" w:color="auto"/>
        <w:bottom w:val="none" w:sz="0" w:space="0" w:color="auto"/>
        <w:right w:val="none" w:sz="0" w:space="0" w:color="auto"/>
      </w:divBdr>
    </w:div>
    <w:div w:id="170875890">
      <w:bodyDiv w:val="1"/>
      <w:marLeft w:val="0"/>
      <w:marRight w:val="0"/>
      <w:marTop w:val="0"/>
      <w:marBottom w:val="0"/>
      <w:divBdr>
        <w:top w:val="none" w:sz="0" w:space="0" w:color="auto"/>
        <w:left w:val="none" w:sz="0" w:space="0" w:color="auto"/>
        <w:bottom w:val="none" w:sz="0" w:space="0" w:color="auto"/>
        <w:right w:val="none" w:sz="0" w:space="0" w:color="auto"/>
      </w:divBdr>
    </w:div>
    <w:div w:id="207108877">
      <w:bodyDiv w:val="1"/>
      <w:marLeft w:val="0"/>
      <w:marRight w:val="0"/>
      <w:marTop w:val="0"/>
      <w:marBottom w:val="0"/>
      <w:divBdr>
        <w:top w:val="none" w:sz="0" w:space="0" w:color="auto"/>
        <w:left w:val="none" w:sz="0" w:space="0" w:color="auto"/>
        <w:bottom w:val="none" w:sz="0" w:space="0" w:color="auto"/>
        <w:right w:val="none" w:sz="0" w:space="0" w:color="auto"/>
      </w:divBdr>
    </w:div>
    <w:div w:id="362285523">
      <w:bodyDiv w:val="1"/>
      <w:marLeft w:val="0"/>
      <w:marRight w:val="0"/>
      <w:marTop w:val="0"/>
      <w:marBottom w:val="0"/>
      <w:divBdr>
        <w:top w:val="none" w:sz="0" w:space="0" w:color="auto"/>
        <w:left w:val="none" w:sz="0" w:space="0" w:color="auto"/>
        <w:bottom w:val="none" w:sz="0" w:space="0" w:color="auto"/>
        <w:right w:val="none" w:sz="0" w:space="0" w:color="auto"/>
      </w:divBdr>
    </w:div>
    <w:div w:id="459763133">
      <w:bodyDiv w:val="1"/>
      <w:marLeft w:val="0"/>
      <w:marRight w:val="0"/>
      <w:marTop w:val="0"/>
      <w:marBottom w:val="0"/>
      <w:divBdr>
        <w:top w:val="none" w:sz="0" w:space="0" w:color="auto"/>
        <w:left w:val="none" w:sz="0" w:space="0" w:color="auto"/>
        <w:bottom w:val="none" w:sz="0" w:space="0" w:color="auto"/>
        <w:right w:val="none" w:sz="0" w:space="0" w:color="auto"/>
      </w:divBdr>
    </w:div>
    <w:div w:id="476998717">
      <w:bodyDiv w:val="1"/>
      <w:marLeft w:val="0"/>
      <w:marRight w:val="0"/>
      <w:marTop w:val="0"/>
      <w:marBottom w:val="0"/>
      <w:divBdr>
        <w:top w:val="none" w:sz="0" w:space="0" w:color="auto"/>
        <w:left w:val="none" w:sz="0" w:space="0" w:color="auto"/>
        <w:bottom w:val="none" w:sz="0" w:space="0" w:color="auto"/>
        <w:right w:val="none" w:sz="0" w:space="0" w:color="auto"/>
      </w:divBdr>
    </w:div>
    <w:div w:id="535168300">
      <w:bodyDiv w:val="1"/>
      <w:marLeft w:val="0"/>
      <w:marRight w:val="0"/>
      <w:marTop w:val="0"/>
      <w:marBottom w:val="0"/>
      <w:divBdr>
        <w:top w:val="none" w:sz="0" w:space="0" w:color="auto"/>
        <w:left w:val="none" w:sz="0" w:space="0" w:color="auto"/>
        <w:bottom w:val="none" w:sz="0" w:space="0" w:color="auto"/>
        <w:right w:val="none" w:sz="0" w:space="0" w:color="auto"/>
      </w:divBdr>
    </w:div>
    <w:div w:id="632445345">
      <w:bodyDiv w:val="1"/>
      <w:marLeft w:val="0"/>
      <w:marRight w:val="0"/>
      <w:marTop w:val="0"/>
      <w:marBottom w:val="0"/>
      <w:divBdr>
        <w:top w:val="none" w:sz="0" w:space="0" w:color="auto"/>
        <w:left w:val="none" w:sz="0" w:space="0" w:color="auto"/>
        <w:bottom w:val="none" w:sz="0" w:space="0" w:color="auto"/>
        <w:right w:val="none" w:sz="0" w:space="0" w:color="auto"/>
      </w:divBdr>
    </w:div>
    <w:div w:id="683172014">
      <w:bodyDiv w:val="1"/>
      <w:marLeft w:val="0"/>
      <w:marRight w:val="0"/>
      <w:marTop w:val="0"/>
      <w:marBottom w:val="0"/>
      <w:divBdr>
        <w:top w:val="none" w:sz="0" w:space="0" w:color="auto"/>
        <w:left w:val="none" w:sz="0" w:space="0" w:color="auto"/>
        <w:bottom w:val="none" w:sz="0" w:space="0" w:color="auto"/>
        <w:right w:val="none" w:sz="0" w:space="0" w:color="auto"/>
      </w:divBdr>
    </w:div>
    <w:div w:id="710492849">
      <w:bodyDiv w:val="1"/>
      <w:marLeft w:val="0"/>
      <w:marRight w:val="0"/>
      <w:marTop w:val="0"/>
      <w:marBottom w:val="0"/>
      <w:divBdr>
        <w:top w:val="none" w:sz="0" w:space="0" w:color="auto"/>
        <w:left w:val="none" w:sz="0" w:space="0" w:color="auto"/>
        <w:bottom w:val="none" w:sz="0" w:space="0" w:color="auto"/>
        <w:right w:val="none" w:sz="0" w:space="0" w:color="auto"/>
      </w:divBdr>
    </w:div>
    <w:div w:id="750588798">
      <w:bodyDiv w:val="1"/>
      <w:marLeft w:val="0"/>
      <w:marRight w:val="0"/>
      <w:marTop w:val="0"/>
      <w:marBottom w:val="0"/>
      <w:divBdr>
        <w:top w:val="none" w:sz="0" w:space="0" w:color="auto"/>
        <w:left w:val="none" w:sz="0" w:space="0" w:color="auto"/>
        <w:bottom w:val="none" w:sz="0" w:space="0" w:color="auto"/>
        <w:right w:val="none" w:sz="0" w:space="0" w:color="auto"/>
      </w:divBdr>
    </w:div>
    <w:div w:id="776097903">
      <w:bodyDiv w:val="1"/>
      <w:marLeft w:val="0"/>
      <w:marRight w:val="0"/>
      <w:marTop w:val="0"/>
      <w:marBottom w:val="0"/>
      <w:divBdr>
        <w:top w:val="none" w:sz="0" w:space="0" w:color="auto"/>
        <w:left w:val="none" w:sz="0" w:space="0" w:color="auto"/>
        <w:bottom w:val="none" w:sz="0" w:space="0" w:color="auto"/>
        <w:right w:val="none" w:sz="0" w:space="0" w:color="auto"/>
      </w:divBdr>
    </w:div>
    <w:div w:id="891501345">
      <w:bodyDiv w:val="1"/>
      <w:marLeft w:val="0"/>
      <w:marRight w:val="0"/>
      <w:marTop w:val="0"/>
      <w:marBottom w:val="0"/>
      <w:divBdr>
        <w:top w:val="none" w:sz="0" w:space="0" w:color="auto"/>
        <w:left w:val="none" w:sz="0" w:space="0" w:color="auto"/>
        <w:bottom w:val="none" w:sz="0" w:space="0" w:color="auto"/>
        <w:right w:val="none" w:sz="0" w:space="0" w:color="auto"/>
      </w:divBdr>
    </w:div>
    <w:div w:id="971977748">
      <w:bodyDiv w:val="1"/>
      <w:marLeft w:val="0"/>
      <w:marRight w:val="0"/>
      <w:marTop w:val="0"/>
      <w:marBottom w:val="0"/>
      <w:divBdr>
        <w:top w:val="none" w:sz="0" w:space="0" w:color="auto"/>
        <w:left w:val="none" w:sz="0" w:space="0" w:color="auto"/>
        <w:bottom w:val="none" w:sz="0" w:space="0" w:color="auto"/>
        <w:right w:val="none" w:sz="0" w:space="0" w:color="auto"/>
      </w:divBdr>
    </w:div>
    <w:div w:id="1049455736">
      <w:bodyDiv w:val="1"/>
      <w:marLeft w:val="0"/>
      <w:marRight w:val="0"/>
      <w:marTop w:val="0"/>
      <w:marBottom w:val="0"/>
      <w:divBdr>
        <w:top w:val="none" w:sz="0" w:space="0" w:color="auto"/>
        <w:left w:val="none" w:sz="0" w:space="0" w:color="auto"/>
        <w:bottom w:val="none" w:sz="0" w:space="0" w:color="auto"/>
        <w:right w:val="none" w:sz="0" w:space="0" w:color="auto"/>
      </w:divBdr>
    </w:div>
    <w:div w:id="1158812405">
      <w:bodyDiv w:val="1"/>
      <w:marLeft w:val="0"/>
      <w:marRight w:val="0"/>
      <w:marTop w:val="0"/>
      <w:marBottom w:val="0"/>
      <w:divBdr>
        <w:top w:val="none" w:sz="0" w:space="0" w:color="auto"/>
        <w:left w:val="none" w:sz="0" w:space="0" w:color="auto"/>
        <w:bottom w:val="none" w:sz="0" w:space="0" w:color="auto"/>
        <w:right w:val="none" w:sz="0" w:space="0" w:color="auto"/>
      </w:divBdr>
    </w:div>
    <w:div w:id="1236356236">
      <w:bodyDiv w:val="1"/>
      <w:marLeft w:val="0"/>
      <w:marRight w:val="0"/>
      <w:marTop w:val="0"/>
      <w:marBottom w:val="0"/>
      <w:divBdr>
        <w:top w:val="none" w:sz="0" w:space="0" w:color="auto"/>
        <w:left w:val="none" w:sz="0" w:space="0" w:color="auto"/>
        <w:bottom w:val="none" w:sz="0" w:space="0" w:color="auto"/>
        <w:right w:val="none" w:sz="0" w:space="0" w:color="auto"/>
      </w:divBdr>
    </w:div>
    <w:div w:id="1280842368">
      <w:bodyDiv w:val="1"/>
      <w:marLeft w:val="0"/>
      <w:marRight w:val="0"/>
      <w:marTop w:val="0"/>
      <w:marBottom w:val="0"/>
      <w:divBdr>
        <w:top w:val="none" w:sz="0" w:space="0" w:color="auto"/>
        <w:left w:val="none" w:sz="0" w:space="0" w:color="auto"/>
        <w:bottom w:val="none" w:sz="0" w:space="0" w:color="auto"/>
        <w:right w:val="none" w:sz="0" w:space="0" w:color="auto"/>
      </w:divBdr>
    </w:div>
    <w:div w:id="1333100405">
      <w:bodyDiv w:val="1"/>
      <w:marLeft w:val="0"/>
      <w:marRight w:val="0"/>
      <w:marTop w:val="0"/>
      <w:marBottom w:val="0"/>
      <w:divBdr>
        <w:top w:val="none" w:sz="0" w:space="0" w:color="auto"/>
        <w:left w:val="none" w:sz="0" w:space="0" w:color="auto"/>
        <w:bottom w:val="none" w:sz="0" w:space="0" w:color="auto"/>
        <w:right w:val="none" w:sz="0" w:space="0" w:color="auto"/>
      </w:divBdr>
    </w:div>
    <w:div w:id="1439640018">
      <w:bodyDiv w:val="1"/>
      <w:marLeft w:val="0"/>
      <w:marRight w:val="0"/>
      <w:marTop w:val="0"/>
      <w:marBottom w:val="0"/>
      <w:divBdr>
        <w:top w:val="none" w:sz="0" w:space="0" w:color="auto"/>
        <w:left w:val="none" w:sz="0" w:space="0" w:color="auto"/>
        <w:bottom w:val="none" w:sz="0" w:space="0" w:color="auto"/>
        <w:right w:val="none" w:sz="0" w:space="0" w:color="auto"/>
      </w:divBdr>
    </w:div>
    <w:div w:id="1523547099">
      <w:bodyDiv w:val="1"/>
      <w:marLeft w:val="0"/>
      <w:marRight w:val="0"/>
      <w:marTop w:val="0"/>
      <w:marBottom w:val="0"/>
      <w:divBdr>
        <w:top w:val="none" w:sz="0" w:space="0" w:color="auto"/>
        <w:left w:val="none" w:sz="0" w:space="0" w:color="auto"/>
        <w:bottom w:val="none" w:sz="0" w:space="0" w:color="auto"/>
        <w:right w:val="none" w:sz="0" w:space="0" w:color="auto"/>
      </w:divBdr>
    </w:div>
    <w:div w:id="1533688381">
      <w:bodyDiv w:val="1"/>
      <w:marLeft w:val="0"/>
      <w:marRight w:val="0"/>
      <w:marTop w:val="0"/>
      <w:marBottom w:val="0"/>
      <w:divBdr>
        <w:top w:val="none" w:sz="0" w:space="0" w:color="auto"/>
        <w:left w:val="none" w:sz="0" w:space="0" w:color="auto"/>
        <w:bottom w:val="none" w:sz="0" w:space="0" w:color="auto"/>
        <w:right w:val="none" w:sz="0" w:space="0" w:color="auto"/>
      </w:divBdr>
    </w:div>
    <w:div w:id="1539272330">
      <w:bodyDiv w:val="1"/>
      <w:marLeft w:val="0"/>
      <w:marRight w:val="0"/>
      <w:marTop w:val="0"/>
      <w:marBottom w:val="0"/>
      <w:divBdr>
        <w:top w:val="none" w:sz="0" w:space="0" w:color="auto"/>
        <w:left w:val="none" w:sz="0" w:space="0" w:color="auto"/>
        <w:bottom w:val="none" w:sz="0" w:space="0" w:color="auto"/>
        <w:right w:val="none" w:sz="0" w:space="0" w:color="auto"/>
      </w:divBdr>
    </w:div>
    <w:div w:id="1590654897">
      <w:bodyDiv w:val="1"/>
      <w:marLeft w:val="0"/>
      <w:marRight w:val="0"/>
      <w:marTop w:val="0"/>
      <w:marBottom w:val="0"/>
      <w:divBdr>
        <w:top w:val="none" w:sz="0" w:space="0" w:color="auto"/>
        <w:left w:val="none" w:sz="0" w:space="0" w:color="auto"/>
        <w:bottom w:val="none" w:sz="0" w:space="0" w:color="auto"/>
        <w:right w:val="none" w:sz="0" w:space="0" w:color="auto"/>
      </w:divBdr>
    </w:div>
    <w:div w:id="1600680765">
      <w:bodyDiv w:val="1"/>
      <w:marLeft w:val="0"/>
      <w:marRight w:val="0"/>
      <w:marTop w:val="0"/>
      <w:marBottom w:val="0"/>
      <w:divBdr>
        <w:top w:val="none" w:sz="0" w:space="0" w:color="auto"/>
        <w:left w:val="none" w:sz="0" w:space="0" w:color="auto"/>
        <w:bottom w:val="none" w:sz="0" w:space="0" w:color="auto"/>
        <w:right w:val="none" w:sz="0" w:space="0" w:color="auto"/>
      </w:divBdr>
    </w:div>
    <w:div w:id="1630361508">
      <w:bodyDiv w:val="1"/>
      <w:marLeft w:val="0"/>
      <w:marRight w:val="0"/>
      <w:marTop w:val="0"/>
      <w:marBottom w:val="0"/>
      <w:divBdr>
        <w:top w:val="none" w:sz="0" w:space="0" w:color="auto"/>
        <w:left w:val="none" w:sz="0" w:space="0" w:color="auto"/>
        <w:bottom w:val="none" w:sz="0" w:space="0" w:color="auto"/>
        <w:right w:val="none" w:sz="0" w:space="0" w:color="auto"/>
      </w:divBdr>
    </w:div>
    <w:div w:id="1722746046">
      <w:bodyDiv w:val="1"/>
      <w:marLeft w:val="0"/>
      <w:marRight w:val="0"/>
      <w:marTop w:val="0"/>
      <w:marBottom w:val="0"/>
      <w:divBdr>
        <w:top w:val="none" w:sz="0" w:space="0" w:color="auto"/>
        <w:left w:val="none" w:sz="0" w:space="0" w:color="auto"/>
        <w:bottom w:val="none" w:sz="0" w:space="0" w:color="auto"/>
        <w:right w:val="none" w:sz="0" w:space="0" w:color="auto"/>
      </w:divBdr>
    </w:div>
    <w:div w:id="1765223648">
      <w:bodyDiv w:val="1"/>
      <w:marLeft w:val="0"/>
      <w:marRight w:val="0"/>
      <w:marTop w:val="0"/>
      <w:marBottom w:val="0"/>
      <w:divBdr>
        <w:top w:val="none" w:sz="0" w:space="0" w:color="auto"/>
        <w:left w:val="none" w:sz="0" w:space="0" w:color="auto"/>
        <w:bottom w:val="none" w:sz="0" w:space="0" w:color="auto"/>
        <w:right w:val="none" w:sz="0" w:space="0" w:color="auto"/>
      </w:divBdr>
    </w:div>
    <w:div w:id="1901357725">
      <w:bodyDiv w:val="1"/>
      <w:marLeft w:val="0"/>
      <w:marRight w:val="0"/>
      <w:marTop w:val="0"/>
      <w:marBottom w:val="0"/>
      <w:divBdr>
        <w:top w:val="none" w:sz="0" w:space="0" w:color="auto"/>
        <w:left w:val="none" w:sz="0" w:space="0" w:color="auto"/>
        <w:bottom w:val="none" w:sz="0" w:space="0" w:color="auto"/>
        <w:right w:val="none" w:sz="0" w:space="0" w:color="auto"/>
      </w:divBdr>
    </w:div>
    <w:div w:id="20578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science/hal-03078946/docu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drr.2020.10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drr.2019.1013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86/s12913-020-4962-8" TargetMode="External"/><Relationship Id="rId4" Type="http://schemas.openxmlformats.org/officeDocument/2006/relationships/settings" Target="settings.xml"/><Relationship Id="rId9" Type="http://schemas.openxmlformats.org/officeDocument/2006/relationships/hyperlink" Target="https://statisticsbyjim.com/basics/purposivesamp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51B7-7D6E-4C85-AF48-DD5039C5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JEFJEF DOMINGO</dc:creator>
  <cp:keywords/>
  <dc:description/>
  <cp:lastModifiedBy>JEFJEF DOMINGO</cp:lastModifiedBy>
  <cp:revision>2</cp:revision>
  <cp:lastPrinted>2025-09-27T12:09:00Z</cp:lastPrinted>
  <dcterms:created xsi:type="dcterms:W3CDTF">2026-06-20T08:13:00Z</dcterms:created>
  <dcterms:modified xsi:type="dcterms:W3CDTF">2026-06-20T08:13:00Z</dcterms:modified>
</cp:coreProperties>
</file>