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6EF8" w:rsidRPr="00B76EF8" w:rsidRDefault="00B76EF8" w:rsidP="00B76EF8">
      <w:pPr>
        <w:spacing w:after="0" w:line="240" w:lineRule="auto"/>
        <w:jc w:val="center"/>
        <w:outlineLvl w:val="1"/>
        <w:rPr>
          <w:rFonts w:ascii="Times New Roman" w:hAnsi="Times New Roman" w:cs="Times New Roman"/>
          <w:b/>
          <w:sz w:val="40"/>
          <w:szCs w:val="40"/>
        </w:rPr>
      </w:pPr>
      <w:r w:rsidRPr="00B76EF8">
        <w:rPr>
          <w:rFonts w:ascii="Times New Roman" w:hAnsi="Times New Roman" w:cs="Times New Roman"/>
          <w:b/>
          <w:sz w:val="40"/>
          <w:szCs w:val="40"/>
        </w:rPr>
        <w:t>Wearable Sensor-Based Health Monitoring Using Artificial Intelligence: A Smart Healthcare Framework for Continuous Patient Monitoring</w:t>
      </w:r>
    </w:p>
    <w:p w:rsidR="00B76EF8" w:rsidRPr="00DC27EA" w:rsidRDefault="00B76EF8" w:rsidP="00B76EF8">
      <w:pPr>
        <w:spacing w:after="0" w:line="240" w:lineRule="auto"/>
        <w:jc w:val="center"/>
        <w:outlineLvl w:val="1"/>
        <w:rPr>
          <w:rFonts w:ascii="Times New Roman" w:eastAsia="Times New Roman" w:hAnsi="Times New Roman" w:cs="Times New Roman"/>
          <w:b/>
          <w:bCs/>
          <w:sz w:val="20"/>
          <w:szCs w:val="20"/>
        </w:rPr>
      </w:pPr>
      <w:r w:rsidRPr="00DC27EA">
        <w:rPr>
          <w:rFonts w:ascii="Times New Roman" w:eastAsia="Times New Roman" w:hAnsi="Times New Roman" w:cs="Times New Roman"/>
          <w:b/>
          <w:bCs/>
          <w:sz w:val="20"/>
          <w:szCs w:val="20"/>
        </w:rPr>
        <w:t xml:space="preserve"/>
      </w:r>
      <w:proofErr w:type="spellStart"/>
      <w:r w:rsidRPr="00DC27EA">
        <w:rPr>
          <w:rFonts w:ascii="Times New Roman" w:eastAsia="Times New Roman" w:hAnsi="Times New Roman" w:cs="Times New Roman"/>
          <w:b/>
          <w:bCs/>
          <w:sz w:val="20"/>
          <w:szCs w:val="20"/>
        </w:rPr>
        <w:t/>
      </w:r>
      <w:proofErr w:type="spellEnd"/>
    </w:p>
    <w:p w:rsidR="00B76EF8" w:rsidRPr="00DC27EA" w:rsidRDefault="00B76EF8" w:rsidP="00B76EF8">
      <w:pPr>
        <w:spacing w:after="0" w:line="240" w:lineRule="auto"/>
        <w:jc w:val="center"/>
        <w:rPr>
          <w:rFonts w:ascii="Times New Roman" w:eastAsia="Times New Roman" w:hAnsi="Times New Roman" w:cs="Times New Roman"/>
          <w:sz w:val="20"/>
          <w:szCs w:val="20"/>
        </w:rPr>
      </w:pPr>
      <w:r w:rsidRPr="00DC27EA">
        <w:rPr>
          <w:rFonts w:ascii="Times New Roman" w:eastAsia="Times New Roman" w:hAnsi="Times New Roman" w:cs="Times New Roman"/>
          <w:sz w:val="20"/>
          <w:szCs w:val="20"/>
        </w:rPr>
        <w:t/>
      </w:r>
      <w:r w:rsidRPr="00DC27EA">
        <w:rPr>
          <w:rFonts w:ascii="Times New Roman" w:eastAsia="Times New Roman" w:hAnsi="Times New Roman" w:cs="Times New Roman"/>
          <w:sz w:val="20"/>
          <w:szCs w:val="20"/>
        </w:rPr>
        <w:br/>
        <w:t/>
      </w:r>
      <w:r w:rsidRPr="00DC27EA">
        <w:rPr>
          <w:rFonts w:ascii="Times New Roman" w:eastAsia="Times New Roman" w:hAnsi="Times New Roman" w:cs="Times New Roman"/>
          <w:sz w:val="20"/>
          <w:szCs w:val="20"/>
        </w:rPr>
        <w:br/>
        <w:t xml:space="preserve"/>
      </w:r>
      <w:proofErr w:type="spellStart"/>
      <w:r w:rsidRPr="00DC27EA">
        <w:rPr>
          <w:rFonts w:ascii="Times New Roman" w:eastAsia="Times New Roman" w:hAnsi="Times New Roman" w:cs="Times New Roman"/>
          <w:sz w:val="20"/>
          <w:szCs w:val="20"/>
        </w:rPr>
        <w:t/>
      </w:r>
      <w:proofErr w:type="spellEnd"/>
      <w:r w:rsidRPr="00DC27EA">
        <w:rPr>
          <w:rFonts w:ascii="Times New Roman" w:eastAsia="Times New Roman" w:hAnsi="Times New Roman" w:cs="Times New Roman"/>
          <w:sz w:val="20"/>
          <w:szCs w:val="20"/>
        </w:rPr>
        <w:t/>
      </w:r>
    </w:p>
    <w:p w:rsidR="00B76EF8" w:rsidRPr="00B76EF8" w:rsidRDefault="00B76EF8" w:rsidP="00B76EF8">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496448" behindDoc="0" locked="0" layoutInCell="1" allowOverlap="1">
                <wp:simplePos x="0" y="0"/>
                <wp:positionH relativeFrom="column">
                  <wp:posOffset>-114300</wp:posOffset>
                </wp:positionH>
                <wp:positionV relativeFrom="paragraph">
                  <wp:posOffset>87630</wp:posOffset>
                </wp:positionV>
                <wp:extent cx="5822950" cy="25400"/>
                <wp:effectExtent l="38100" t="38100" r="63500" b="88900"/>
                <wp:wrapNone/>
                <wp:docPr id="1" name="Straight Connector 1"/>
                <wp:cNvGraphicFramePr/>
                <a:graphic xmlns:a="http://schemas.openxmlformats.org/drawingml/2006/main">
                  <a:graphicData uri="http://schemas.microsoft.com/office/word/2010/wordprocessingShape">
                    <wps:wsp>
                      <wps:cNvCnPr/>
                      <wps:spPr>
                        <a:xfrm flipV="1">
                          <a:off x="0" y="0"/>
                          <a:ext cx="5822950" cy="25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AC623EE" id="Straight Connector 1" o:spid="_x0000_s1026" style="position:absolute;flip:y;z-index:251496448;visibility:visible;mso-wrap-style:square;mso-wrap-distance-left:9pt;mso-wrap-distance-top:0;mso-wrap-distance-right:9pt;mso-wrap-distance-bottom:0;mso-position-horizontal:absolute;mso-position-horizontal-relative:text;mso-position-vertical:absolute;mso-position-vertical-relative:text" from="-9pt,6.9pt" to="449.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" strokecolor="black [3200]" strokeweight="2pt">
                <v:shadow on="t" color="black" opacity="24903f" origin=",.5" offset="0,.55556mm"/>
              </v:line>
            </w:pict>
          </mc:Fallback>
        </mc:AlternateContent>
      </w:r>
    </w:p>
    <w:p w:rsidR="000A5D7A" w:rsidRDefault="000A5D7A" w:rsidP="000A5D7A">
      <w:pPr>
        <w:pStyle w:val="NormalWeb"/>
      </w:pPr>
      <w:r>
        <w:rPr>
          <w:rStyle w:val="Strong"/>
        </w:rPr>
        <w:t>Abstract</w:t>
      </w:r>
    </w:p>
    <w:p w:rsidR="000A5D7A" w:rsidRDefault="000A5D7A" w:rsidP="00B76EF8">
      <w:pPr>
        <w:pStyle w:val="NormalWeb"/>
        <w:jc w:val="both"/>
      </w:pPr>
      <w:r>
        <w:t>The increasing prevalence of chronic diseases, aging populations, and the growing demand for remote healthcare services have accelerated the adoption of wearable sensor technologies in modern healthcare systems. Wearable devices equipped with physiological sensors enable continuous monitoring of vital parameters such as heart rate, blood oxygen saturation, body temperature, physical activity, and sleep patterns. When integrated with Artificial Intelligence (AI), these systems can transform raw sensor data into meaningful clinical insights, supporting early disease detection, personalized healthcare, and timely medical intervention. This paper proposes a smart healthcare framework that combines wearable sensing technologies, Internet of Things (</w:t>
      </w:r>
      <w:proofErr w:type="spellStart"/>
      <w:r>
        <w:t>IoT</w:t>
      </w:r>
      <w:proofErr w:type="spellEnd"/>
      <w:r>
        <w:t>) connectivity, cloud-based data management, and AI-driven analytics for remote patient monitoring. The proposed architecture includes data acquisition, preprocessing, feature extraction, machine learning-based health assessment, and alert generation modules. A comparative analysis of existing healthcare monitoring approaches highlights current limitations, including fragmented data management, limited predictive capabilities, and privacy concerns. The proposed framework addresses these challenges through intelligent data processing and scalable remote monitoring capabilities. The study also discusses implementation challenges, security considerations, and future research directions involving Explainable Artificial Intelligence (XAI), Federated Learning, and Edge Computing. The framework is intended to support future implementation and validation using publicly available healthcare datasets and real-world wearable devices.</w:t>
      </w:r>
    </w:p>
    <w:p w:rsidR="000A5D7A" w:rsidRDefault="000A5D7A" w:rsidP="00B76EF8">
      <w:pPr>
        <w:pStyle w:val="NormalWeb"/>
        <w:jc w:val="both"/>
      </w:pPr>
      <w:r>
        <w:rPr>
          <w:rStyle w:val="Strong"/>
        </w:rPr>
        <w:t>Keywords:</w:t>
      </w:r>
      <w:r>
        <w:t xml:space="preserve"> Wearable Sensors, Artificial Intelligence, Remote Patient Monitoring, Smart Healthcare, Internet of Things, Machine Learning, Health Analytics.</w:t>
      </w:r>
    </w:p>
    <w:p w:rsidR="00B76EF8" w:rsidRPr="00B76EF8" w:rsidRDefault="00BD67B2" w:rsidP="00C7332F">
      <w:pPr>
        <w:spacing w:before="100" w:beforeAutospacing="1" w:after="100" w:afterAutospacing="1" w:line="240" w:lineRule="auto"/>
        <w:jc w:val="both"/>
        <w:outlineLvl w:val="1"/>
        <w:rPr>
          <w:rFonts w:ascii="Times New Roman" w:eastAsia="Times New Roman" w:hAnsi="Times New Roman" w:cs="Times New Roman"/>
          <w:b/>
          <w:bCs/>
          <w:sz w:val="32"/>
          <w:szCs w:val="32"/>
        </w:rPr>
      </w:pPr>
      <w:r w:rsidRPr="00B76EF8">
        <w:rPr>
          <w:rFonts w:ascii="Times New Roman" w:hAnsi="Times New Roman" w:cs="Times New Roman"/>
          <w:b/>
          <w:sz w:val="32"/>
          <w:szCs w:val="32"/>
        </w:rPr>
        <w:t xml:space="preserve">1. </w:t>
      </w:r>
      <w:r w:rsidR="00B76EF8" w:rsidRPr="00B76EF8">
        <w:rPr>
          <w:rFonts w:ascii="Times New Roman" w:eastAsia="Times New Roman" w:hAnsi="Times New Roman" w:cs="Times New Roman"/>
          <w:b/>
          <w:bCs/>
          <w:sz w:val="32"/>
          <w:szCs w:val="32"/>
        </w:rPr>
        <w:t>Introduction</w:t>
      </w:r>
    </w:p>
    <w:p w:rsidR="000A5D7A" w:rsidRPr="00095473" w:rsidRDefault="000A5D7A" w:rsidP="00C7332F">
      <w:pPr>
        <w:spacing w:before="100" w:beforeAutospacing="1" w:after="100" w:afterAutospacing="1" w:line="240" w:lineRule="auto"/>
        <w:jc w:val="both"/>
        <w:rPr>
          <w:rFonts w:ascii="Times New Roman" w:eastAsia="Times New Roman" w:hAnsi="Times New Roman" w:cs="Times New Roman"/>
          <w:sz w:val="24"/>
          <w:szCs w:val="24"/>
        </w:rPr>
      </w:pPr>
      <w:r w:rsidRPr="00095473">
        <w:rPr>
          <w:rFonts w:ascii="Times New Roman" w:eastAsia="Times New Roman" w:hAnsi="Times New Roman" w:cs="Times New Roman"/>
          <w:sz w:val="24"/>
          <w:szCs w:val="24"/>
        </w:rPr>
        <w:t>The healthcare sector is experiencing a significant transformation driven by advances in digital technologies, Artificial Intelligence (AI), the Internet of Things (</w:t>
      </w:r>
      <w:proofErr w:type="spellStart"/>
      <w:r w:rsidRPr="00095473">
        <w:rPr>
          <w:rFonts w:ascii="Times New Roman" w:eastAsia="Times New Roman" w:hAnsi="Times New Roman" w:cs="Times New Roman"/>
          <w:sz w:val="24"/>
          <w:szCs w:val="24"/>
        </w:rPr>
        <w:t>IoT</w:t>
      </w:r>
      <w:proofErr w:type="spellEnd"/>
      <w:r w:rsidRPr="00095473">
        <w:rPr>
          <w:rFonts w:ascii="Times New Roman" w:eastAsia="Times New Roman" w:hAnsi="Times New Roman" w:cs="Times New Roman"/>
          <w:sz w:val="24"/>
          <w:szCs w:val="24"/>
        </w:rPr>
        <w:t>), and wearable sensing devices. Traditional healthcare systems primarily rely on periodic clinical examinations and hospital-based monitoring, which may not provide continuous information about a patient's health condition. Consequently, early symptoms of chronic diseases and sudden health abnormalities may remain undetected until they become severe. Continuous health monitoring has therefore emerged as a critical requirement for improving healthcare quality, reducing hospitalization rates, and enabling proactive medical intervention.</w:t>
      </w:r>
    </w:p>
    <w:p w:rsidR="000A5D7A" w:rsidRPr="00B76EF8" w:rsidRDefault="000A5D7A" w:rsidP="00B76EF8">
      <w:pPr>
        <w:spacing w:before="100" w:beforeAutospacing="1" w:after="100" w:afterAutospacing="1" w:line="240" w:lineRule="auto"/>
        <w:jc w:val="both"/>
        <w:rPr>
          <w:rFonts w:ascii="Times New Roman" w:eastAsia="Times New Roman" w:hAnsi="Times New Roman" w:cs="Times New Roman"/>
          <w:sz w:val="24"/>
          <w:szCs w:val="24"/>
        </w:rPr>
      </w:pPr>
      <w:r w:rsidRPr="00B76EF8">
        <w:rPr>
          <w:rFonts w:ascii="Times New Roman" w:eastAsia="Times New Roman" w:hAnsi="Times New Roman" w:cs="Times New Roman"/>
          <w:sz w:val="24"/>
          <w:szCs w:val="24"/>
        </w:rPr>
        <w:t xml:space="preserve">Wearable sensors have become one of the most promising technologies for addressing these challenges. Modern wearable devices such as </w:t>
      </w:r>
      <w:r w:rsidR="00C7332F" w:rsidRPr="00B76EF8">
        <w:rPr>
          <w:rFonts w:ascii="Times New Roman" w:eastAsia="Times New Roman" w:hAnsi="Times New Roman" w:cs="Times New Roman"/>
          <w:sz w:val="24"/>
          <w:szCs w:val="24"/>
        </w:rPr>
        <w:t>smart watches</w:t>
      </w:r>
      <w:r w:rsidRPr="00B76EF8">
        <w:rPr>
          <w:rFonts w:ascii="Times New Roman" w:eastAsia="Times New Roman" w:hAnsi="Times New Roman" w:cs="Times New Roman"/>
          <w:sz w:val="24"/>
          <w:szCs w:val="24"/>
        </w:rPr>
        <w:t xml:space="preserve">, fitness bands, ECG patches, and </w:t>
      </w:r>
      <w:r w:rsidRPr="00B76EF8">
        <w:rPr>
          <w:rFonts w:ascii="Times New Roman" w:eastAsia="Times New Roman" w:hAnsi="Times New Roman" w:cs="Times New Roman"/>
          <w:sz w:val="24"/>
          <w:szCs w:val="24"/>
        </w:rPr>
        <w:lastRenderedPageBreak/>
        <w:t>biosensors can continuously collect physiological signals including heart rate, blood pressure, body temperature, blood oxygen saturation (</w:t>
      </w:r>
      <w:proofErr w:type="spellStart"/>
      <w:r w:rsidRPr="00B76EF8">
        <w:rPr>
          <w:rFonts w:ascii="Times New Roman" w:eastAsia="Times New Roman" w:hAnsi="Times New Roman" w:cs="Times New Roman"/>
          <w:sz w:val="24"/>
          <w:szCs w:val="24"/>
        </w:rPr>
        <w:t>SpO</w:t>
      </w:r>
      <w:proofErr w:type="spellEnd"/>
      <w:r w:rsidRPr="00B76EF8">
        <w:rPr>
          <w:rFonts w:ascii="Times New Roman" w:eastAsia="Times New Roman" w:hAnsi="Times New Roman" w:cs="Times New Roman"/>
          <w:sz w:val="24"/>
          <w:szCs w:val="24"/>
        </w:rPr>
        <w:t>₂), electrocardiogram (ECG) readings, physical activity levels, and sleep quality metrics. These devices generate large volumes of real-time health data that can provide valuable insights into an individual's health status.</w:t>
      </w:r>
    </w:p>
    <w:p w:rsidR="000A5D7A" w:rsidRPr="00B76EF8" w:rsidRDefault="000A5D7A" w:rsidP="00C7332F">
      <w:pPr>
        <w:spacing w:before="100" w:beforeAutospacing="1" w:after="100" w:afterAutospacing="1" w:line="240" w:lineRule="auto"/>
        <w:jc w:val="both"/>
        <w:rPr>
          <w:rFonts w:ascii="Times New Roman" w:eastAsia="Times New Roman" w:hAnsi="Times New Roman" w:cs="Times New Roman"/>
          <w:sz w:val="24"/>
          <w:szCs w:val="24"/>
        </w:rPr>
      </w:pPr>
      <w:r w:rsidRPr="00B76EF8">
        <w:rPr>
          <w:rFonts w:ascii="Times New Roman" w:eastAsia="Times New Roman" w:hAnsi="Times New Roman" w:cs="Times New Roman"/>
          <w:sz w:val="24"/>
          <w:szCs w:val="24"/>
        </w:rPr>
        <w:t>The integration of Artificial Intelligence with wearable healthcare systems has further enhanced their capabilities. AI techniques can process large and complex datasets, identify hidden patterns, predict potential health risks, and support clinical decision-making. Machine learning and deep learning algorithms enable automated analysis of physiological signals, facilitating early diagnosis of cardiovascular diseases, respiratory disorders, diabetes-related complications, sleep disorders, and other chronic conditions. AI-powered healthcare systems can also provide personalized recommendations based on individual health profiles and behavioral patterns.</w:t>
      </w:r>
    </w:p>
    <w:p w:rsidR="000A5D7A" w:rsidRPr="00B76EF8" w:rsidRDefault="000A5D7A" w:rsidP="00B76EF8">
      <w:pPr>
        <w:spacing w:before="100" w:beforeAutospacing="1" w:after="100" w:afterAutospacing="1" w:line="240" w:lineRule="auto"/>
        <w:jc w:val="both"/>
        <w:rPr>
          <w:rFonts w:ascii="Times New Roman" w:eastAsia="Times New Roman" w:hAnsi="Times New Roman" w:cs="Times New Roman"/>
          <w:sz w:val="24"/>
          <w:szCs w:val="24"/>
        </w:rPr>
      </w:pPr>
      <w:r w:rsidRPr="00B76EF8">
        <w:rPr>
          <w:rFonts w:ascii="Times New Roman" w:eastAsia="Times New Roman" w:hAnsi="Times New Roman" w:cs="Times New Roman"/>
          <w:sz w:val="24"/>
          <w:szCs w:val="24"/>
        </w:rPr>
        <w:t>Remote Patient Monitoring (RPM) has gained considerable importance, particularly following the increased demand for telemedicine and digital healthcare services. RPM systems allow healthcare providers to monitor patients outside traditional clinical environments, reducing the need for frequent hospital visits while maintaining effective supervision of patient health. This approach is particularly beneficial for elderly individuals, patients with chronic diseases, and those residing in remote or underserved regions.</w:t>
      </w:r>
    </w:p>
    <w:p w:rsidR="000A5D7A" w:rsidRPr="00B76EF8" w:rsidRDefault="000A5D7A" w:rsidP="00B76EF8">
      <w:pPr>
        <w:spacing w:before="100" w:beforeAutospacing="1" w:after="100" w:afterAutospacing="1" w:line="240" w:lineRule="auto"/>
        <w:jc w:val="both"/>
        <w:rPr>
          <w:rFonts w:ascii="Times New Roman" w:eastAsia="Times New Roman" w:hAnsi="Times New Roman" w:cs="Times New Roman"/>
          <w:sz w:val="24"/>
          <w:szCs w:val="24"/>
        </w:rPr>
      </w:pPr>
      <w:r w:rsidRPr="00B76EF8">
        <w:rPr>
          <w:rFonts w:ascii="Times New Roman" w:eastAsia="Times New Roman" w:hAnsi="Times New Roman" w:cs="Times New Roman"/>
          <w:sz w:val="24"/>
          <w:szCs w:val="24"/>
        </w:rPr>
        <w:t>Despite the growing adoption of wearable healthcare technologies, several challenges remain. Existing systems often face issues related to data privacy, cybersecurity and interoperability among devices, limited predictive intelligence, and the management of large-scale healthcare data. Furthermore, many wearable monitoring solutions focus primarily on data collection rather than intelligent health prediction and decision support.</w:t>
      </w:r>
    </w:p>
    <w:p w:rsidR="000A5D7A" w:rsidRPr="00B76EF8" w:rsidRDefault="000A5D7A" w:rsidP="00B76EF8">
      <w:pPr>
        <w:spacing w:before="100" w:beforeAutospacing="1" w:after="100" w:afterAutospacing="1" w:line="240" w:lineRule="auto"/>
        <w:jc w:val="both"/>
        <w:rPr>
          <w:rFonts w:ascii="Times New Roman" w:eastAsia="Times New Roman" w:hAnsi="Times New Roman" w:cs="Times New Roman"/>
          <w:sz w:val="24"/>
          <w:szCs w:val="24"/>
        </w:rPr>
      </w:pPr>
      <w:r w:rsidRPr="00B76EF8">
        <w:rPr>
          <w:rFonts w:ascii="Times New Roman" w:eastAsia="Times New Roman" w:hAnsi="Times New Roman" w:cs="Times New Roman"/>
          <w:sz w:val="24"/>
          <w:szCs w:val="24"/>
        </w:rPr>
        <w:t xml:space="preserve">To address these limitations, this research proposes an AI-enabled wearable sensor-based health monitoring framework designed for continuous remote patient monitoring. The proposed framework integrates wearable sensors, </w:t>
      </w:r>
      <w:proofErr w:type="spellStart"/>
      <w:r w:rsidRPr="00B76EF8">
        <w:rPr>
          <w:rFonts w:ascii="Times New Roman" w:eastAsia="Times New Roman" w:hAnsi="Times New Roman" w:cs="Times New Roman"/>
          <w:sz w:val="24"/>
          <w:szCs w:val="24"/>
        </w:rPr>
        <w:t>IoT</w:t>
      </w:r>
      <w:proofErr w:type="spellEnd"/>
      <w:r w:rsidRPr="00B76EF8">
        <w:rPr>
          <w:rFonts w:ascii="Times New Roman" w:eastAsia="Times New Roman" w:hAnsi="Times New Roman" w:cs="Times New Roman"/>
          <w:sz w:val="24"/>
          <w:szCs w:val="24"/>
        </w:rPr>
        <w:t xml:space="preserve"> communication technologies, cloud computing infrastructure, and AI-based analytics to provide intelligent health assessment and timely alerts. By leveraging real-time physiological data and predictive analytics, the framework aims to improve healthcare accessibility, support early disease detection, and enhance overall patient outcomes.</w:t>
      </w:r>
    </w:p>
    <w:p w:rsidR="00E55FBF" w:rsidRPr="00B76EF8" w:rsidRDefault="00BD67B2" w:rsidP="000A5D7A">
      <w:pPr>
        <w:pStyle w:val="Heading1"/>
        <w:rPr>
          <w:rFonts w:ascii="Times New Roman" w:hAnsi="Times New Roman" w:cs="Times New Roman"/>
          <w:color w:val="000000" w:themeColor="text1"/>
          <w:sz w:val="32"/>
          <w:szCs w:val="32"/>
        </w:rPr>
      </w:pPr>
      <w:r w:rsidRPr="00B76EF8">
        <w:rPr>
          <w:rFonts w:ascii="Times New Roman" w:hAnsi="Times New Roman" w:cs="Times New Roman"/>
          <w:color w:val="000000" w:themeColor="text1"/>
          <w:sz w:val="32"/>
          <w:szCs w:val="32"/>
        </w:rPr>
        <w:t>2. Literature Review</w:t>
      </w:r>
    </w:p>
    <w:p w:rsidR="00737BEB" w:rsidRDefault="00737BEB" w:rsidP="00B76EF8">
      <w:pPr>
        <w:pStyle w:val="isselectedend"/>
        <w:jc w:val="both"/>
      </w:pPr>
      <w:r>
        <w:t xml:space="preserve">Recent advances in wearable healthcare technologies have transformed the traditional healthcare ecosystem by enabling continuous monitoring of physiological parameters. Wearable devices integrated with Artificial Intelligence (AI) have emerged as effective tools for disease prediction, personalized treatment, and remote patient management. </w:t>
      </w:r>
      <w:r w:rsidR="00C7332F">
        <w:t>Smart watches</w:t>
      </w:r>
      <w:r>
        <w:t>, fitness bands, ECG patches, and biosensors continuously collect physiological signals such as heart rate, blood oxygen saturation (</w:t>
      </w:r>
      <w:proofErr w:type="spellStart"/>
      <w:r>
        <w:t>SpO</w:t>
      </w:r>
      <w:proofErr w:type="spellEnd"/>
      <w:r>
        <w:t>₂), body temperature, electrocardiogram (ECG), and physical activity data.</w:t>
      </w:r>
    </w:p>
    <w:p w:rsidR="00737BEB" w:rsidRDefault="00737BEB" w:rsidP="00B76EF8">
      <w:pPr>
        <w:pStyle w:val="isselectedend"/>
        <w:jc w:val="both"/>
      </w:pPr>
      <w:r>
        <w:t xml:space="preserve">Researchers have demonstrated that machine learning algorithms can accurately analyze large volumes of wearable sensor data and identify abnormal health conditions at an early stage. </w:t>
      </w:r>
      <w:r>
        <w:lastRenderedPageBreak/>
        <w:t>Deep learning techniques such as Convolutional Neural Networks (CNNs) and Long Short-Term Memory (LSTM) networks have shown superior performance in cardiovascular disease detection, arrhythmia prediction, diabetes monitoring, and sleep disorder analysis.</w:t>
      </w:r>
    </w:p>
    <w:p w:rsidR="00737BEB" w:rsidRDefault="00737BEB" w:rsidP="00B76EF8">
      <w:pPr>
        <w:pStyle w:val="isselectedend"/>
        <w:jc w:val="both"/>
      </w:pPr>
      <w:r>
        <w:t>Several studies have focused on integrating Internet of Things (</w:t>
      </w:r>
      <w:proofErr w:type="spellStart"/>
      <w:r>
        <w:t>IoT</w:t>
      </w:r>
      <w:proofErr w:type="spellEnd"/>
      <w:r>
        <w:t>) technologies with wearable devices to facilitate real-time healthcare services. Cloud computing platforms provide scalable storage and processing capabilities, enabling healthcare providers to access patient information remotely. AI-driven analytics improve diagnostic accuracy and support timely medical interventions.</w:t>
      </w:r>
    </w:p>
    <w:p w:rsidR="00737BEB" w:rsidRDefault="00737BEB" w:rsidP="00B76EF8">
      <w:pPr>
        <w:pStyle w:val="isselectedend"/>
        <w:jc w:val="both"/>
      </w:pPr>
      <w:r>
        <w:t>Explainable Artificial Intelligence (XAI) has gained increasing attention in healthcare applications due to the need for transparency and trust in clinical decision-making. Explainable models help physicians understand the reasoning behind AI-generated predictions, thereby enhancing adoption in healthcare environments.</w:t>
      </w:r>
    </w:p>
    <w:p w:rsidR="00737BEB" w:rsidRDefault="00737BEB" w:rsidP="00B76EF8">
      <w:pPr>
        <w:pStyle w:val="isselectedend"/>
        <w:jc w:val="both"/>
      </w:pPr>
      <w:r>
        <w:t>Recent developments in Edge AI and Federated Learning further enhance wearable healthcare systems by enabling local data processing and privacy-preserving learning. These technologies reduce communication latency, improve response time, and address concerns related to data security and patient confidentiality.</w:t>
      </w:r>
    </w:p>
    <w:p w:rsidR="00737BEB" w:rsidRDefault="00737BEB" w:rsidP="00B76EF8">
      <w:pPr>
        <w:pStyle w:val="NormalWeb"/>
        <w:jc w:val="both"/>
      </w:pPr>
      <w:r>
        <w:t>The literature indicates that AI-enabled wearable healthcare systems can significantly improve patient outcomes through continuous monitoring, early disease detection, and personalized healthcare recommendations. However, challenges related to interoperability, battery life, cybersecurity, and regulatory compliance remain important research directions.</w:t>
      </w:r>
    </w:p>
    <w:p w:rsidR="00544D4E" w:rsidRDefault="00544D4E" w:rsidP="00B76EF8">
      <w:pPr>
        <w:pStyle w:val="NormalWeb"/>
        <w:jc w:val="both"/>
      </w:pPr>
      <w:r>
        <w:t>Although several studies have explored wearable healthcare systems, most existing solutions focus primarily on data collection and monitoring. Limited research has addressed the integration of AI-driven predictive analytics, explainable decision support, and privacy-preserving learning within a unified framework. Therefore, this study proposes an intelligent healthcare framework that combines wearable sensing, cloud computing, machine learning, and future-ready technologies such as XAI and Federated Learning.</w:t>
      </w:r>
    </w:p>
    <w:p w:rsidR="00A778C9" w:rsidRPr="00756D4F" w:rsidRDefault="00A778C9" w:rsidP="00A778C9">
      <w:pPr>
        <w:pStyle w:val="Heading2"/>
        <w:rPr>
          <w:rFonts w:ascii="Times New Roman" w:hAnsi="Times New Roman" w:cs="Times New Roman"/>
          <w:color w:val="000000" w:themeColor="text1"/>
          <w:sz w:val="20"/>
          <w:szCs w:val="20"/>
        </w:rPr>
      </w:pPr>
      <w:r w:rsidRPr="00756D4F">
        <w:rPr>
          <w:rFonts w:ascii="Times New Roman" w:hAnsi="Times New Roman" w:cs="Times New Roman"/>
          <w:color w:val="000000" w:themeColor="text1"/>
          <w:sz w:val="20"/>
          <w:szCs w:val="20"/>
        </w:rPr>
        <w:t>Table 1. Common Wearable Sensors and Health Parameters</w:t>
      </w:r>
    </w:p>
    <w:tbl>
      <w:tblPr>
        <w:tblStyle w:val="TableGrid"/>
        <w:tblW w:w="0" w:type="auto"/>
        <w:jc w:val="center"/>
        <w:tblLook w:val="04A0" w:firstRow="1" w:lastRow="0" w:firstColumn="1" w:lastColumn="0" w:noHBand="0" w:noVBand="1"/>
      </w:tblPr>
      <w:tblGrid>
        <w:gridCol w:w="2499"/>
        <w:gridCol w:w="2500"/>
        <w:gridCol w:w="2500"/>
      </w:tblGrid>
      <w:tr w:rsidR="00A778C9" w:rsidTr="00A778C9">
        <w:trPr>
          <w:trHeight w:val="251"/>
          <w:jc w:val="center"/>
        </w:trPr>
        <w:tc>
          <w:tcPr>
            <w:tcW w:w="2499" w:type="dxa"/>
            <w:vAlign w:val="center"/>
          </w:tcPr>
          <w:p w:rsidR="00A778C9" w:rsidRDefault="00A778C9" w:rsidP="00A778C9">
            <w:pPr>
              <w:jc w:val="center"/>
              <w:rPr>
                <w:b/>
                <w:bCs/>
              </w:rPr>
            </w:pPr>
            <w:r>
              <w:rPr>
                <w:b/>
                <w:bCs/>
              </w:rPr>
              <w:t>Sensor Type</w:t>
            </w:r>
          </w:p>
        </w:tc>
        <w:tc>
          <w:tcPr>
            <w:tcW w:w="2500" w:type="dxa"/>
            <w:vAlign w:val="center"/>
          </w:tcPr>
          <w:p w:rsidR="00A778C9" w:rsidRDefault="00A778C9" w:rsidP="00A778C9">
            <w:pPr>
              <w:jc w:val="center"/>
              <w:rPr>
                <w:b/>
                <w:bCs/>
              </w:rPr>
            </w:pPr>
            <w:r>
              <w:rPr>
                <w:b/>
                <w:bCs/>
              </w:rPr>
              <w:t>Parameter Measured</w:t>
            </w:r>
          </w:p>
        </w:tc>
        <w:tc>
          <w:tcPr>
            <w:tcW w:w="2500" w:type="dxa"/>
            <w:vAlign w:val="center"/>
          </w:tcPr>
          <w:p w:rsidR="00A778C9" w:rsidRDefault="00A778C9" w:rsidP="00A778C9">
            <w:pPr>
              <w:jc w:val="center"/>
              <w:rPr>
                <w:b/>
                <w:bCs/>
              </w:rPr>
            </w:pPr>
            <w:r>
              <w:rPr>
                <w:b/>
                <w:bCs/>
              </w:rPr>
              <w:t>Application</w:t>
            </w:r>
          </w:p>
        </w:tc>
      </w:tr>
      <w:tr w:rsidR="00A778C9" w:rsidTr="00A778C9">
        <w:trPr>
          <w:trHeight w:val="251"/>
          <w:jc w:val="center"/>
        </w:trPr>
        <w:tc>
          <w:tcPr>
            <w:tcW w:w="2499" w:type="dxa"/>
            <w:vAlign w:val="center"/>
          </w:tcPr>
          <w:p w:rsidR="00A778C9" w:rsidRDefault="00A778C9" w:rsidP="00A778C9">
            <w:r>
              <w:t>ECG Sensor</w:t>
            </w:r>
          </w:p>
        </w:tc>
        <w:tc>
          <w:tcPr>
            <w:tcW w:w="2500" w:type="dxa"/>
            <w:vAlign w:val="center"/>
          </w:tcPr>
          <w:p w:rsidR="00A778C9" w:rsidRDefault="00A778C9" w:rsidP="00A778C9">
            <w:r>
              <w:t>Heart Activity</w:t>
            </w:r>
          </w:p>
        </w:tc>
        <w:tc>
          <w:tcPr>
            <w:tcW w:w="2500" w:type="dxa"/>
            <w:vAlign w:val="center"/>
          </w:tcPr>
          <w:p w:rsidR="00A778C9" w:rsidRDefault="00A778C9" w:rsidP="00A778C9">
            <w:r>
              <w:t>Cardiac Monitoring</w:t>
            </w:r>
          </w:p>
        </w:tc>
      </w:tr>
      <w:tr w:rsidR="00A778C9" w:rsidTr="00A778C9">
        <w:trPr>
          <w:trHeight w:val="242"/>
          <w:jc w:val="center"/>
        </w:trPr>
        <w:tc>
          <w:tcPr>
            <w:tcW w:w="2499" w:type="dxa"/>
            <w:vAlign w:val="center"/>
          </w:tcPr>
          <w:p w:rsidR="00A778C9" w:rsidRDefault="00A778C9" w:rsidP="00A778C9">
            <w:r>
              <w:t xml:space="preserve">Pulse </w:t>
            </w:r>
            <w:proofErr w:type="spellStart"/>
            <w:r>
              <w:t>Oximeter</w:t>
            </w:r>
            <w:proofErr w:type="spellEnd"/>
          </w:p>
        </w:tc>
        <w:tc>
          <w:tcPr>
            <w:tcW w:w="2500" w:type="dxa"/>
            <w:vAlign w:val="center"/>
          </w:tcPr>
          <w:p w:rsidR="00A778C9" w:rsidRDefault="00A778C9" w:rsidP="00A778C9">
            <w:r>
              <w:t>SpO2 Level</w:t>
            </w:r>
          </w:p>
        </w:tc>
        <w:tc>
          <w:tcPr>
            <w:tcW w:w="2500" w:type="dxa"/>
            <w:vAlign w:val="center"/>
          </w:tcPr>
          <w:p w:rsidR="00A778C9" w:rsidRDefault="00A778C9" w:rsidP="00A778C9">
            <w:r>
              <w:t>Respiratory Care</w:t>
            </w:r>
          </w:p>
        </w:tc>
      </w:tr>
      <w:tr w:rsidR="00A778C9" w:rsidTr="00A778C9">
        <w:trPr>
          <w:trHeight w:val="251"/>
          <w:jc w:val="center"/>
        </w:trPr>
        <w:tc>
          <w:tcPr>
            <w:tcW w:w="2499" w:type="dxa"/>
            <w:vAlign w:val="center"/>
          </w:tcPr>
          <w:p w:rsidR="00A778C9" w:rsidRDefault="00A778C9" w:rsidP="00A778C9">
            <w:r>
              <w:t>Temperature Sensor</w:t>
            </w:r>
          </w:p>
        </w:tc>
        <w:tc>
          <w:tcPr>
            <w:tcW w:w="2500" w:type="dxa"/>
            <w:vAlign w:val="center"/>
          </w:tcPr>
          <w:p w:rsidR="00A778C9" w:rsidRDefault="00A778C9" w:rsidP="00A778C9">
            <w:r>
              <w:t>Body Temperature</w:t>
            </w:r>
          </w:p>
        </w:tc>
        <w:tc>
          <w:tcPr>
            <w:tcW w:w="2500" w:type="dxa"/>
            <w:vAlign w:val="center"/>
          </w:tcPr>
          <w:p w:rsidR="00A778C9" w:rsidRDefault="00A778C9" w:rsidP="00A778C9">
            <w:r>
              <w:t>Fever Detection</w:t>
            </w:r>
          </w:p>
        </w:tc>
      </w:tr>
      <w:tr w:rsidR="00A778C9" w:rsidTr="00A778C9">
        <w:trPr>
          <w:trHeight w:val="251"/>
          <w:jc w:val="center"/>
        </w:trPr>
        <w:tc>
          <w:tcPr>
            <w:tcW w:w="2499" w:type="dxa"/>
            <w:vAlign w:val="center"/>
          </w:tcPr>
          <w:p w:rsidR="00A778C9" w:rsidRDefault="00A778C9" w:rsidP="00A778C9">
            <w:r>
              <w:t>Accelerometer</w:t>
            </w:r>
          </w:p>
        </w:tc>
        <w:tc>
          <w:tcPr>
            <w:tcW w:w="2500" w:type="dxa"/>
            <w:vAlign w:val="center"/>
          </w:tcPr>
          <w:p w:rsidR="00A778C9" w:rsidRDefault="00A778C9" w:rsidP="00A778C9">
            <w:r>
              <w:t>Physical Activity</w:t>
            </w:r>
          </w:p>
        </w:tc>
        <w:tc>
          <w:tcPr>
            <w:tcW w:w="2500" w:type="dxa"/>
            <w:vAlign w:val="center"/>
          </w:tcPr>
          <w:p w:rsidR="00A778C9" w:rsidRDefault="00A778C9" w:rsidP="00A778C9">
            <w:r>
              <w:t>Fitness Tracking</w:t>
            </w:r>
          </w:p>
        </w:tc>
      </w:tr>
      <w:tr w:rsidR="00A778C9" w:rsidTr="00A778C9">
        <w:trPr>
          <w:trHeight w:val="251"/>
          <w:jc w:val="center"/>
        </w:trPr>
        <w:tc>
          <w:tcPr>
            <w:tcW w:w="2499" w:type="dxa"/>
            <w:vAlign w:val="center"/>
          </w:tcPr>
          <w:p w:rsidR="00A778C9" w:rsidRDefault="00A778C9" w:rsidP="00A778C9">
            <w:r>
              <w:t>Blood Pressure Sensor</w:t>
            </w:r>
          </w:p>
        </w:tc>
        <w:tc>
          <w:tcPr>
            <w:tcW w:w="2500" w:type="dxa"/>
            <w:vAlign w:val="center"/>
          </w:tcPr>
          <w:p w:rsidR="00A778C9" w:rsidRDefault="00A778C9" w:rsidP="00A778C9">
            <w:r>
              <w:t>Blood Pressure</w:t>
            </w:r>
          </w:p>
        </w:tc>
        <w:tc>
          <w:tcPr>
            <w:tcW w:w="2500" w:type="dxa"/>
            <w:vAlign w:val="center"/>
          </w:tcPr>
          <w:p w:rsidR="00A778C9" w:rsidRDefault="00A778C9" w:rsidP="00A778C9">
            <w:r>
              <w:t>Hypertension Monitoring</w:t>
            </w:r>
          </w:p>
        </w:tc>
      </w:tr>
    </w:tbl>
    <w:p w:rsidR="00544D4E" w:rsidRPr="00544D4E" w:rsidRDefault="00544D4E" w:rsidP="00544D4E">
      <w:pPr>
        <w:pStyle w:val="Heading3"/>
        <w:rPr>
          <w:rFonts w:ascii="Times New Roman" w:hAnsi="Times New Roman" w:cs="Times New Roman"/>
          <w:color w:val="auto"/>
          <w:sz w:val="28"/>
          <w:szCs w:val="28"/>
        </w:rPr>
      </w:pPr>
      <w:r w:rsidRPr="00544D4E">
        <w:rPr>
          <w:rFonts w:ascii="Times New Roman" w:hAnsi="Times New Roman" w:cs="Times New Roman"/>
          <w:color w:val="auto"/>
          <w:sz w:val="28"/>
          <w:szCs w:val="28"/>
        </w:rPr>
        <w:t>Research Contributions</w:t>
      </w:r>
    </w:p>
    <w:p w:rsidR="00544D4E" w:rsidRDefault="00544D4E" w:rsidP="00544D4E">
      <w:pPr>
        <w:pStyle w:val="NormalWeb"/>
      </w:pPr>
      <w:r>
        <w:t>The major contributions of this work are:</w:t>
      </w:r>
    </w:p>
    <w:p w:rsidR="00544D4E" w:rsidRDefault="00544D4E" w:rsidP="00544D4E">
      <w:pPr>
        <w:numPr>
          <w:ilvl w:val="0"/>
          <w:numId w:val="10"/>
        </w:numPr>
        <w:spacing w:before="100" w:beforeAutospacing="1" w:after="100" w:afterAutospacing="1" w:line="240" w:lineRule="auto"/>
      </w:pPr>
      <w:r>
        <w:t xml:space="preserve">Development of an AI-enabled wearable healthcare monitoring framework. </w:t>
      </w:r>
    </w:p>
    <w:p w:rsidR="00544D4E" w:rsidRDefault="00544D4E" w:rsidP="00544D4E">
      <w:pPr>
        <w:numPr>
          <w:ilvl w:val="0"/>
          <w:numId w:val="10"/>
        </w:numPr>
        <w:spacing w:before="100" w:beforeAutospacing="1" w:after="100" w:afterAutospacing="1" w:line="240" w:lineRule="auto"/>
      </w:pPr>
      <w:r>
        <w:t xml:space="preserve">Integration of </w:t>
      </w:r>
      <w:proofErr w:type="spellStart"/>
      <w:r>
        <w:t>IoT</w:t>
      </w:r>
      <w:proofErr w:type="spellEnd"/>
      <w:r>
        <w:t xml:space="preserve">, cloud computing, and machine learning for continuous patient monitoring. </w:t>
      </w:r>
    </w:p>
    <w:p w:rsidR="00544D4E" w:rsidRDefault="00544D4E" w:rsidP="00544D4E">
      <w:pPr>
        <w:numPr>
          <w:ilvl w:val="0"/>
          <w:numId w:val="10"/>
        </w:numPr>
        <w:spacing w:before="100" w:beforeAutospacing="1" w:after="100" w:afterAutospacing="1" w:line="240" w:lineRule="auto"/>
      </w:pPr>
      <w:r>
        <w:t xml:space="preserve">Comparative analysis of multiple AI algorithms for health prediction. </w:t>
      </w:r>
    </w:p>
    <w:p w:rsidR="00544D4E" w:rsidRDefault="00544D4E" w:rsidP="00544D4E">
      <w:pPr>
        <w:numPr>
          <w:ilvl w:val="0"/>
          <w:numId w:val="10"/>
        </w:numPr>
        <w:spacing w:before="100" w:beforeAutospacing="1" w:after="100" w:afterAutospacing="1" w:line="240" w:lineRule="auto"/>
      </w:pPr>
      <w:r>
        <w:lastRenderedPageBreak/>
        <w:t xml:space="preserve">Identification of future directions including Explainable AI, Federated Learning, and Edge Computing. </w:t>
      </w:r>
    </w:p>
    <w:p w:rsidR="00544D4E" w:rsidRDefault="00544D4E" w:rsidP="00544D4E">
      <w:pPr>
        <w:numPr>
          <w:ilvl w:val="0"/>
          <w:numId w:val="10"/>
        </w:numPr>
        <w:spacing w:before="100" w:beforeAutospacing="1" w:after="100" w:afterAutospacing="1" w:line="240" w:lineRule="auto"/>
      </w:pPr>
      <w:r>
        <w:t>Provision of a scalable architecture suitable for remote healthcare applications.</w:t>
      </w:r>
    </w:p>
    <w:p w:rsidR="00E55FBF" w:rsidRPr="00CE1178" w:rsidRDefault="00BD67B2">
      <w:pPr>
        <w:pStyle w:val="Heading1"/>
        <w:rPr>
          <w:rFonts w:ascii="Times New Roman" w:hAnsi="Times New Roman" w:cs="Times New Roman"/>
          <w:color w:val="000000" w:themeColor="text1"/>
          <w:sz w:val="32"/>
          <w:szCs w:val="32"/>
        </w:rPr>
      </w:pPr>
      <w:r w:rsidRPr="00CE1178">
        <w:rPr>
          <w:rFonts w:ascii="Times New Roman" w:hAnsi="Times New Roman" w:cs="Times New Roman"/>
          <w:color w:val="000000" w:themeColor="text1"/>
          <w:sz w:val="32"/>
          <w:szCs w:val="32"/>
        </w:rPr>
        <w:t>3. Problem Statement</w:t>
      </w:r>
    </w:p>
    <w:p w:rsidR="00B76EF8" w:rsidRPr="00B76EF8" w:rsidRDefault="00B76EF8" w:rsidP="00CE1178">
      <w:pPr>
        <w:spacing w:before="100" w:beforeAutospacing="1" w:after="100" w:afterAutospacing="1" w:line="240" w:lineRule="auto"/>
        <w:jc w:val="both"/>
        <w:rPr>
          <w:rFonts w:ascii="Times New Roman" w:eastAsia="Times New Roman" w:hAnsi="Times New Roman" w:cs="Times New Roman"/>
          <w:sz w:val="24"/>
          <w:szCs w:val="24"/>
        </w:rPr>
      </w:pPr>
      <w:r w:rsidRPr="00B76EF8">
        <w:rPr>
          <w:rFonts w:ascii="Times New Roman" w:eastAsia="Times New Roman" w:hAnsi="Times New Roman" w:cs="Times New Roman"/>
          <w:sz w:val="24"/>
          <w:szCs w:val="24"/>
        </w:rPr>
        <w:t>Conventional healthcare systems primarily depend on scheduled clinical examinations and hospital visits for assessing a patient's health status. Such periodic evaluations may fail to detect sudden physiological changes or early signs of disease occurring between consultations. This limitation is particularly critical for patients suffering from chronic conditions such as cardiovascular diseases, diabetes, respiratory disorders, and hypertension, where continuous observation is essential.</w:t>
      </w:r>
    </w:p>
    <w:p w:rsidR="00B76EF8" w:rsidRPr="00B76EF8" w:rsidRDefault="00B76EF8" w:rsidP="00CE1178">
      <w:pPr>
        <w:spacing w:before="100" w:beforeAutospacing="1" w:after="100" w:afterAutospacing="1" w:line="240" w:lineRule="auto"/>
        <w:jc w:val="both"/>
        <w:rPr>
          <w:rFonts w:ascii="Times New Roman" w:eastAsia="Times New Roman" w:hAnsi="Times New Roman" w:cs="Times New Roman"/>
          <w:sz w:val="24"/>
          <w:szCs w:val="24"/>
        </w:rPr>
      </w:pPr>
      <w:r w:rsidRPr="00B76EF8">
        <w:rPr>
          <w:rFonts w:ascii="Times New Roman" w:eastAsia="Times New Roman" w:hAnsi="Times New Roman" w:cs="Times New Roman"/>
          <w:sz w:val="24"/>
          <w:szCs w:val="24"/>
        </w:rPr>
        <w:t>The increasing demand for remote healthcare services highlights the need for intelligent monitoring solutions capable of collecting, analyzing, and interpreting health data in real time. Wearable sensor technologies offer an effective approach to address these challenges by continuously monitoring vital physiological parameters and transmitting data to healthcare providers. However, transforming large volumes of sensor-generated data into meaningful clinical insights requires advanced Artificial Intelligence (AI) techniques. Therefore, there is a need for an integrated framework that combines wearable sensors, cloud computing, and AI-based analytics to support continuous patient monitoring, early disease detection, and timely medical intervention.</w:t>
      </w:r>
    </w:p>
    <w:p w:rsidR="00E55FBF" w:rsidRPr="00CE1178" w:rsidRDefault="00BD67B2">
      <w:pPr>
        <w:pStyle w:val="Heading1"/>
        <w:rPr>
          <w:rFonts w:ascii="Times New Roman" w:hAnsi="Times New Roman" w:cs="Times New Roman"/>
          <w:color w:val="000000" w:themeColor="text1"/>
          <w:sz w:val="32"/>
          <w:szCs w:val="32"/>
        </w:rPr>
      </w:pPr>
      <w:r w:rsidRPr="00CE1178">
        <w:rPr>
          <w:rFonts w:ascii="Times New Roman" w:hAnsi="Times New Roman" w:cs="Times New Roman"/>
          <w:color w:val="000000" w:themeColor="text1"/>
          <w:sz w:val="32"/>
          <w:szCs w:val="32"/>
        </w:rPr>
        <w:t>4. Proposed Framework</w:t>
      </w:r>
    </w:p>
    <w:p w:rsid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proposed AI-enabled wearable healthcare framework is designed to facilitate continuous health monitoring and intelligent decision support. The framework consists of six major components: data acquisition, data preprocessing, cloud storage, feature extraction, AI-based analytics, and healthcare decision support.</w:t>
      </w: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702272" behindDoc="0" locked="0" layoutInCell="1" allowOverlap="1">
                <wp:simplePos x="0" y="0"/>
                <wp:positionH relativeFrom="column">
                  <wp:posOffset>1989667</wp:posOffset>
                </wp:positionH>
                <wp:positionV relativeFrom="paragraph">
                  <wp:posOffset>211243</wp:posOffset>
                </wp:positionV>
                <wp:extent cx="2125980" cy="4004734"/>
                <wp:effectExtent l="57150" t="38100" r="83820" b="91440"/>
                <wp:wrapNone/>
                <wp:docPr id="70" name="Group 70"/>
                <wp:cNvGraphicFramePr/>
                <a:graphic xmlns:a="http://schemas.openxmlformats.org/drawingml/2006/main">
                  <a:graphicData uri="http://schemas.microsoft.com/office/word/2010/wordprocessingGroup">
                    <wpg:wgp>
                      <wpg:cNvGrpSpPr/>
                      <wpg:grpSpPr>
                        <a:xfrm>
                          <a:off x="0" y="0"/>
                          <a:ext cx="2125980" cy="4004734"/>
                          <a:chOff x="0" y="0"/>
                          <a:chExt cx="2125980" cy="4004734"/>
                        </a:xfrm>
                      </wpg:grpSpPr>
                      <wps:wsp>
                        <wps:cNvPr id="36" name="Rounded Rectangle 36"/>
                        <wps:cNvSpPr/>
                        <wps:spPr>
                          <a:xfrm>
                            <a:off x="550333" y="0"/>
                            <a:ext cx="914400" cy="26670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C4219E">
                              <w:pPr>
                                <w:jc w:val="center"/>
                              </w:pPr>
                              <w:r w:rsidRPr="00A778C9">
                                <w:rPr>
                                  <w:rFonts w:ascii="Times New Roman" w:eastAsia="Times New Roman" w:hAnsi="Times New Roman" w:cs="Times New Roman"/>
                                  <w:sz w:val="20"/>
                                  <w:szCs w:val="20"/>
                                </w:rPr>
                                <w:t>Wearable Sensors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9" name="Group 69"/>
                        <wpg:cNvGrpSpPr/>
                        <wpg:grpSpPr>
                          <a:xfrm>
                            <a:off x="0" y="364067"/>
                            <a:ext cx="2125980" cy="3640667"/>
                            <a:chOff x="0" y="0"/>
                            <a:chExt cx="2125980" cy="3640667"/>
                          </a:xfrm>
                        </wpg:grpSpPr>
                        <wps:wsp>
                          <wps:cNvPr id="37" name="Rounded Rectangle 37"/>
                          <wps:cNvSpPr/>
                          <wps:spPr>
                            <a:xfrm>
                              <a:off x="194733" y="169333"/>
                              <a:ext cx="1684020" cy="28956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C4219E">
                                <w:pPr>
                                  <w:jc w:val="center"/>
                                </w:pPr>
                                <w:r>
                                  <w:rPr>
                                    <w:rFonts w:ascii="Times New Roman" w:eastAsia="Times New Roman" w:hAnsi="Times New Roman" w:cs="Times New Roman"/>
                                    <w:sz w:val="20"/>
                                    <w:szCs w:val="20"/>
                                  </w:rPr>
                                  <w:t xml:space="preserve">      </w:t>
                                </w:r>
                                <w:r w:rsidRPr="00A778C9">
                                  <w:rPr>
                                    <w:rFonts w:ascii="Times New Roman" w:eastAsia="Times New Roman" w:hAnsi="Times New Roman" w:cs="Times New Roman"/>
                                    <w:sz w:val="20"/>
                                    <w:szCs w:val="20"/>
                                  </w:rPr>
                                  <w:t>Data Acquisition Layer</w:t>
                                </w:r>
                                <w:r w:rsidRPr="00A778C9">
                                  <w:rPr>
                                    <w:rFonts w:ascii="Times New Roman" w:eastAsia="Times New Roman" w:hAnsi="Times New Roman" w:cs="Times New Roman"/>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Down Arrow 47"/>
                          <wps:cNvSpPr/>
                          <wps:spPr>
                            <a:xfrm>
                              <a:off x="1007533" y="0"/>
                              <a:ext cx="45085" cy="1676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ounded Rectangle 38"/>
                          <wps:cNvSpPr/>
                          <wps:spPr>
                            <a:xfrm>
                              <a:off x="0" y="618067"/>
                              <a:ext cx="2125980" cy="35052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C4219E">
                                <w:pPr>
                                  <w:jc w:val="center"/>
                                </w:pPr>
                                <w:r w:rsidRPr="00A778C9">
                                  <w:rPr>
                                    <w:rFonts w:ascii="Times New Roman" w:eastAsia="Times New Roman" w:hAnsi="Times New Roman" w:cs="Times New Roman"/>
                                    <w:sz w:val="20"/>
                                    <w:szCs w:val="20"/>
                                  </w:rPr>
                                  <w:t>Preprocessing &amp; Feature Extraction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194733" y="1159933"/>
                              <a:ext cx="1592580" cy="32004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C4219E">
                                <w:pPr>
                                  <w:jc w:val="center"/>
                                </w:pPr>
                                <w:r>
                                  <w:rPr>
                                    <w:rFonts w:ascii="Times New Roman" w:eastAsia="Times New Roman" w:hAnsi="Times New Roman" w:cs="Times New Roman"/>
                                    <w:sz w:val="20"/>
                                    <w:szCs w:val="20"/>
                                  </w:rPr>
                                  <w:t xml:space="preserve">       </w:t>
                                </w:r>
                                <w:r w:rsidRPr="00A778C9">
                                  <w:rPr>
                                    <w:rFonts w:ascii="Times New Roman" w:eastAsia="Times New Roman" w:hAnsi="Times New Roman" w:cs="Times New Roman"/>
                                    <w:sz w:val="20"/>
                                    <w:szCs w:val="20"/>
                                  </w:rPr>
                                  <w:t>Cloud / Edge Storage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unded Rectangle 40"/>
                          <wps:cNvSpPr/>
                          <wps:spPr>
                            <a:xfrm>
                              <a:off x="76200" y="1659467"/>
                              <a:ext cx="1828800" cy="43434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C4219E">
                                <w:pPr>
                                  <w:jc w:val="center"/>
                                </w:pPr>
                                <w:r w:rsidRPr="00A778C9">
                                  <w:rPr>
                                    <w:rFonts w:ascii="Times New Roman" w:eastAsia="Times New Roman" w:hAnsi="Times New Roman" w:cs="Times New Roman"/>
                                    <w:sz w:val="20"/>
                                    <w:szCs w:val="20"/>
                                  </w:rPr>
                                  <w:t>AI Analytics Engine</w:t>
                                </w:r>
                                <w:r w:rsidRPr="00A778C9">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w:t>
                                </w:r>
                                <w:r w:rsidRPr="00A778C9">
                                  <w:rPr>
                                    <w:rFonts w:ascii="Times New Roman" w:eastAsia="Times New Roman" w:hAnsi="Times New Roman" w:cs="Times New Roman"/>
                                    <w:sz w:val="20"/>
                                    <w:szCs w:val="20"/>
                                  </w:rPr>
                                  <w:t>(CNN, LSTM, RF, SVM)</w:t>
                                </w:r>
                                <w:r w:rsidRPr="00A778C9">
                                  <w:rPr>
                                    <w:rFonts w:ascii="Times New Roman" w:eastAsia="Times New Roman" w:hAnsi="Times New Roman" w:cs="Times New Roman"/>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Down Arrow 48"/>
                          <wps:cNvSpPr/>
                          <wps:spPr>
                            <a:xfrm>
                              <a:off x="1024466" y="457200"/>
                              <a:ext cx="45085" cy="1600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Down Arrow 49"/>
                          <wps:cNvSpPr/>
                          <wps:spPr>
                            <a:xfrm>
                              <a:off x="1066800" y="965200"/>
                              <a:ext cx="45085"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Down Arrow 50"/>
                          <wps:cNvSpPr/>
                          <wps:spPr>
                            <a:xfrm>
                              <a:off x="1066800" y="1481667"/>
                              <a:ext cx="45085" cy="1752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Down Arrow 51"/>
                          <wps:cNvSpPr/>
                          <wps:spPr>
                            <a:xfrm>
                              <a:off x="1024466" y="2091267"/>
                              <a:ext cx="83185" cy="1600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ounded Rectangle 41"/>
                          <wps:cNvSpPr/>
                          <wps:spPr>
                            <a:xfrm>
                              <a:off x="270933" y="2252133"/>
                              <a:ext cx="1501140" cy="35052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9D45F6">
                                <w:pPr>
                                  <w:jc w:val="center"/>
                                </w:pPr>
                                <w:r w:rsidRPr="00A778C9">
                                  <w:rPr>
                                    <w:rFonts w:ascii="Times New Roman" w:eastAsia="Times New Roman" w:hAnsi="Times New Roman" w:cs="Times New Roman"/>
                                    <w:sz w:val="20"/>
                                    <w:szCs w:val="20"/>
                                  </w:rPr>
                                  <w:t>Health Risk Prediction</w:t>
                                </w:r>
                                <w:r w:rsidRPr="00A778C9">
                                  <w:rPr>
                                    <w:rFonts w:ascii="Times New Roman" w:eastAsia="Times New Roman" w:hAnsi="Times New Roman" w:cs="Times New Roman"/>
                                    <w:sz w:val="20"/>
                                    <w:szCs w:val="20"/>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Down Arrow 52"/>
                          <wps:cNvSpPr/>
                          <wps:spPr>
                            <a:xfrm>
                              <a:off x="1032933" y="2599267"/>
                              <a:ext cx="45719" cy="21336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338666" y="3335867"/>
                              <a:ext cx="1501140" cy="30480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9D45F6">
                                <w:pPr>
                                  <w:jc w:val="center"/>
                                </w:pPr>
                                <w:r w:rsidRPr="00A778C9">
                                  <w:rPr>
                                    <w:rFonts w:ascii="Times New Roman" w:eastAsia="Times New Roman" w:hAnsi="Times New Roman" w:cs="Times New Roman"/>
                                    <w:sz w:val="20"/>
                                    <w:szCs w:val="20"/>
                                  </w:rPr>
                                  <w:t>Patient / Doctor Alert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245533" y="2819400"/>
                              <a:ext cx="1592580" cy="304800"/>
                            </a:xfrm>
                            <a:prstGeom prst="roundRect">
                              <a:avLst/>
                            </a:prstGeom>
                          </wps:spPr>
                          <wps:style>
                            <a:lnRef idx="1">
                              <a:schemeClr val="dk1"/>
                            </a:lnRef>
                            <a:fillRef idx="2">
                              <a:schemeClr val="dk1"/>
                            </a:fillRef>
                            <a:effectRef idx="1">
                              <a:schemeClr val="dk1"/>
                            </a:effectRef>
                            <a:fontRef idx="minor">
                              <a:schemeClr val="dk1"/>
                            </a:fontRef>
                          </wps:style>
                          <wps:txbx>
                            <w:txbxContent>
                              <w:p w:rsidR="00233DCF" w:rsidRDefault="00233DCF" w:rsidP="009D45F6">
                                <w:pPr>
                                  <w:jc w:val="center"/>
                                </w:pPr>
                                <w:r w:rsidRPr="00A778C9">
                                  <w:rPr>
                                    <w:rFonts w:ascii="Times New Roman" w:eastAsia="Times New Roman" w:hAnsi="Times New Roman" w:cs="Times New Roman"/>
                                    <w:sz w:val="20"/>
                                    <w:szCs w:val="20"/>
                                  </w:rPr>
                                  <w:t>Decision Support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Down Arrow 53"/>
                          <wps:cNvSpPr/>
                          <wps:spPr>
                            <a:xfrm>
                              <a:off x="1075266" y="3124200"/>
                              <a:ext cx="45719" cy="1600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70" o:spid="_x0000_s1026" style="position:absolute;left:0;text-align:left;margin-left:156.65pt;margin-top:16.65pt;width:167.4pt;height:315.35pt;z-index:251702272" coordsize="21259,40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">
                <v:roundrect id="Rounded Rectangle 36" o:spid="_x0000_s1027" style="position:absolute;left:5503;width:9144;height:266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U9cIA&#10;AADbAAAADwAAAGRycy9kb3ducmV2LnhtbESPzWrDMBCE74W8g9hAb43sBkzjRAlNoKHH/J8Xa2O7&#10;tlZGUmLn7aNCocdhZr5hFqvBtOJOzteWFaSTBARxYXXNpYLT8evtA4QPyBpby6TgQR5Wy9HLAnNt&#10;e97T/RBKESHsc1RQhdDlUvqiIoN+Yjvi6F2tMxiidKXUDvsIN618T5JMGqw5LlTY0aaiojncjAK3&#10;366nTTjv7GzWpjVeLz87bZR6HQ+fcxCBhvAf/mt/awXTDH6/x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bFT1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233DCF" w:rsidRDefault="00233DCF" w:rsidP="00C4219E">
                        <w:pPr>
                          <w:jc w:val="center"/>
                        </w:pPr>
                        <w:r w:rsidRPr="00A778C9">
                          <w:rPr>
                            <w:rFonts w:ascii="Times New Roman" w:eastAsia="Times New Roman" w:hAnsi="Times New Roman" w:cs="Times New Roman"/>
                            <w:sz w:val="20"/>
                            <w:szCs w:val="20"/>
                          </w:rPr>
                          <w:t>Wearable Sensors</w:t>
                        </w:r>
                      </w:p>
                    </w:txbxContent>
                  </v:textbox>
                </v:roundrect>
                <v:group id="Group 69" o:spid="_x0000_s1028" style="position:absolute;top:3640;width:21259;height:36407" coordsize="21259,36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oundrect id="Rounded Rectangle 37" o:spid="_x0000_s1029" style="position:absolute;left:1947;top:1693;width:16840;height:289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DxbsIA&#10;AADbAAAADwAAAGRycy9kb3ducmV2LnhtbESPT4vCMBTE74LfITzBm01dwdWuUVxB8eif3T0/mmdb&#10;bV5KErV+eyMseBxm5jfMbNGaWtzI+cqygmGSgiDOra64UPBzXA8mIHxA1lhbJgUP8rCYdzszzLS9&#10;855uh1CICGGfoYIyhCaT0uclGfSJbYijd7LOYIjSFVI7vEe4qeVHmo6lwYrjQokNrUrKL4erUeD2&#10;m+/RJfzu7HRaDys8/Z132ijV77XLLxCB2vAO/7e3WsHoE1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PFu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233DCF" w:rsidRDefault="00233DCF" w:rsidP="00C4219E">
                          <w:pPr>
                            <w:jc w:val="center"/>
                          </w:pPr>
                          <w:r>
                            <w:rPr>
                              <w:rFonts w:ascii="Times New Roman" w:eastAsia="Times New Roman" w:hAnsi="Times New Roman" w:cs="Times New Roman"/>
                              <w:sz w:val="20"/>
                              <w:szCs w:val="20"/>
                            </w:rPr>
                            <w:t xml:space="preserve">      </w:t>
                          </w:r>
                          <w:r w:rsidRPr="00A778C9">
                            <w:rPr>
                              <w:rFonts w:ascii="Times New Roman" w:eastAsia="Times New Roman" w:hAnsi="Times New Roman" w:cs="Times New Roman"/>
                              <w:sz w:val="20"/>
                              <w:szCs w:val="20"/>
                            </w:rPr>
                            <w:t>Data Acquisition Layer</w:t>
                          </w:r>
                          <w:r w:rsidRPr="00A778C9">
                            <w:rPr>
                              <w:rFonts w:ascii="Times New Roman" w:eastAsia="Times New Roman" w:hAnsi="Times New Roman" w:cs="Times New Roman"/>
                              <w:sz w:val="20"/>
                              <w:szCs w:val="20"/>
                            </w:rPr>
                            <w:br/>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7" o:spid="_x0000_s1030" type="#_x0000_t67" style="position:absolute;left:10075;width:451;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rOMMA&#10;AADbAAAADwAAAGRycy9kb3ducmV2LnhtbESPzW7CMBCE75V4B2uRuCBwQFELAYP4KVKvUB5giZc4&#10;bbwOsQnp29eVkHoczcw3muW6s5VoqfGlYwWTcQKCOHe65ELB+fMwmoHwAVlj5ZgU/JCH9ar3ssRM&#10;uwcfqT2FQkQI+wwVmBDqTEqfG7Lox64mjt7VNRZDlE0hdYOPCLeVnCbJq7RYclwwWNPOUP59ulsF&#10;wy/TUspzXb8fLtfbPt1uTWWUGvS7zQJEoC78h5/tD60gfYO/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RrOMMAAADbAAAADwAAAAAAAAAAAAAAAACYAgAAZHJzL2Rv&#10;d25yZXYueG1sUEsFBgAAAAAEAAQA9QAAAIgDAAAAAA==&#10;" adj="18695" fillcolor="black [3200]" strokecolor="black [1600]" strokeweight="2pt"/>
                  <v:roundrect id="Rounded Rectangle 38" o:spid="_x0000_s1031" style="position:absolute;top:6180;width:21259;height:35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lHL0A&#10;AADbAAAADwAAAGRycy9kb3ducmV2LnhtbERPy4rCMBTdC/5DuII7TR1hsNUoKoy49L2+NNe22tyU&#10;JGr9e7MYcHk479miNbV4kvOVZQWjYQKCOLe64kLB6fg3mIDwAVljbZkUvMnDYt7tzDDT9sV7eh5C&#10;IWII+wwVlCE0mZQ+L8mgH9qGOHJX6wyGCF0htcNXDDe1/EmSX2mw4thQYkPrkvL74WEUuP1mNb6H&#10;886maT2q8Hq57bRRqt9rl1MQgdrwFf+7t1rBOI6NX+IPkPM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b9lHL0AAADbAAAADwAAAAAAAAAAAAAAAACYAgAAZHJzL2Rvd25yZXYu&#10;eG1sUEsFBgAAAAAEAAQA9QAAAIIDAAAAAA==&#10;" fillcolor="gray [1616]" strokecolor="black [3040]">
                    <v:fill color2="#d9d9d9 [496]" rotate="t" angle="180" colors="0 #bcbcbc;22938f #d0d0d0;1 #ededed" focus="100%" type="gradient"/>
                    <v:shadow on="t" color="black" opacity="24903f" origin=",.5" offset="0,.55556mm"/>
                    <v:textbox>
                      <w:txbxContent>
                        <w:p w:rsidR="00233DCF" w:rsidRDefault="00233DCF" w:rsidP="00C4219E">
                          <w:pPr>
                            <w:jc w:val="center"/>
                          </w:pPr>
                          <w:r w:rsidRPr="00A778C9">
                            <w:rPr>
                              <w:rFonts w:ascii="Times New Roman" w:eastAsia="Times New Roman" w:hAnsi="Times New Roman" w:cs="Times New Roman"/>
                              <w:sz w:val="20"/>
                              <w:szCs w:val="20"/>
                            </w:rPr>
                            <w:t>Preprocessing &amp; Feature Extraction</w:t>
                          </w:r>
                        </w:p>
                      </w:txbxContent>
                    </v:textbox>
                  </v:roundrect>
                  <v:roundrect id="Rounded Rectangle 39" o:spid="_x0000_s1032" style="position:absolute;left:1947;top:11599;width:15926;height:32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Ah8IA&#10;AADbAAAADwAAAGRycy9kb3ducmV2LnhtbESPT2vCQBTE74LfYXmCN92kgjTRVbRQ6dGkf86P7DOJ&#10;yb4Nu1tNv71bKPQ4zMxvmO1+NL24kfOtZQXpMgFBXFndcq3g4/118QzCB2SNvWVS8EMe9rvpZIu5&#10;tncu6FaGWkQI+xwVNCEMuZS+asigX9qBOHoX6wyGKF0ttcN7hJtePiXJWhpsOS40ONBLQ1VXfhsF&#10;rjgdV134PNss69MWL1/XszZKzWfjYQMi0Bj+w3/tN61glcHvl/g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88CH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233DCF" w:rsidRDefault="00233DCF" w:rsidP="00C4219E">
                          <w:pPr>
                            <w:jc w:val="center"/>
                          </w:pPr>
                          <w:r>
                            <w:rPr>
                              <w:rFonts w:ascii="Times New Roman" w:eastAsia="Times New Roman" w:hAnsi="Times New Roman" w:cs="Times New Roman"/>
                              <w:sz w:val="20"/>
                              <w:szCs w:val="20"/>
                            </w:rPr>
                            <w:t xml:space="preserve">       </w:t>
                          </w:r>
                          <w:r w:rsidRPr="00A778C9">
                            <w:rPr>
                              <w:rFonts w:ascii="Times New Roman" w:eastAsia="Times New Roman" w:hAnsi="Times New Roman" w:cs="Times New Roman"/>
                              <w:sz w:val="20"/>
                              <w:szCs w:val="20"/>
                            </w:rPr>
                            <w:t>Cloud / Edge Storage</w:t>
                          </w:r>
                        </w:p>
                      </w:txbxContent>
                    </v:textbox>
                  </v:roundrect>
                  <v:roundrect id="Rounded Rectangle 40" o:spid="_x0000_s1033" style="position:absolute;left:762;top:16594;width:18288;height:43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8aZ74A&#10;AADbAAAADwAAAGRycy9kb3ducmV2LnhtbERPy4rCMBTdC/5DuMLsNHVmGLQ2FR1QZul7fWmubbW5&#10;KUnU+vdmIczycN7ZvDONuJPztWUF41ECgriwuuZSwWG/Gk5A+ICssbFMCp7kYZ73exmm2j54S/dd&#10;KEUMYZ+igiqENpXSFxUZ9CPbEkfubJ3BEKErpXb4iOGmkZ9J8iMN1hwbKmzpt6LiursZBW67Xn5d&#10;w3Fjp9NmXOP5dNloo9THoFvMQATqwr/47f7TCr7j+vgl/gCZ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PGme+AAAA2wAAAA8AAAAAAAAAAAAAAAAAmAIAAGRycy9kb3ducmV2&#10;LnhtbFBLBQYAAAAABAAEAPUAAACDAwAAAAA=&#10;" fillcolor="gray [1616]" strokecolor="black [3040]">
                    <v:fill color2="#d9d9d9 [496]" rotate="t" angle="180" colors="0 #bcbcbc;22938f #d0d0d0;1 #ededed" focus="100%" type="gradient"/>
                    <v:shadow on="t" color="black" opacity="24903f" origin=",.5" offset="0,.55556mm"/>
                    <v:textbox>
                      <w:txbxContent>
                        <w:p w:rsidR="00233DCF" w:rsidRDefault="00233DCF" w:rsidP="00C4219E">
                          <w:pPr>
                            <w:jc w:val="center"/>
                          </w:pPr>
                          <w:r w:rsidRPr="00A778C9">
                            <w:rPr>
                              <w:rFonts w:ascii="Times New Roman" w:eastAsia="Times New Roman" w:hAnsi="Times New Roman" w:cs="Times New Roman"/>
                              <w:sz w:val="20"/>
                              <w:szCs w:val="20"/>
                            </w:rPr>
                            <w:t>AI Analytics Engine</w:t>
                          </w:r>
                          <w:r w:rsidRPr="00A778C9">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w:t>
                          </w:r>
                          <w:r w:rsidRPr="00A778C9">
                            <w:rPr>
                              <w:rFonts w:ascii="Times New Roman" w:eastAsia="Times New Roman" w:hAnsi="Times New Roman" w:cs="Times New Roman"/>
                              <w:sz w:val="20"/>
                              <w:szCs w:val="20"/>
                            </w:rPr>
                            <w:t>(CNN, LSTM, RF, SVM)</w:t>
                          </w:r>
                          <w:r w:rsidRPr="00A778C9">
                            <w:rPr>
                              <w:rFonts w:ascii="Times New Roman" w:eastAsia="Times New Roman" w:hAnsi="Times New Roman" w:cs="Times New Roman"/>
                              <w:sz w:val="20"/>
                              <w:szCs w:val="20"/>
                            </w:rPr>
                            <w:br/>
                          </w:r>
                        </w:p>
                      </w:txbxContent>
                    </v:textbox>
                  </v:roundrect>
                  <v:shape id="Down Arrow 48" o:spid="_x0000_s1034" type="#_x0000_t67" style="position:absolute;left:10244;top:4572;width:451;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So8MA&#10;AADbAAAADwAAAGRycy9kb3ducmV2LnhtbESPzW7CQAyE70i8w8pIvZENVVRoyoKgKGpv/OUBrKyb&#10;RM16o+wC6dvXh0o92h7PzLfejq5TdxpC69nAIklBEVfetlwbKK/FfAUqRGSLnWcy8EMBtpvpZI25&#10;9Q8+0/0SayUmHHI00MTY51qHqiGHIfE9sdy+/OAwyjjU2g74EHPX6ec0fdEOW5aEBnt6b6j6vtyc&#10;gaI67F+X2fWY2VAW5/7D7U+yN0+zcfcGKtIY/8V/35/WQCZlhUU4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So8MAAADbAAAADwAAAAAAAAAAAAAAAACYAgAAZHJzL2Rv&#10;d25yZXYueG1sUEsFBgAAAAAEAAQA9QAAAIgDAAAAAA==&#10;" adj="18557" fillcolor="black [3200]" strokecolor="black [1600]" strokeweight="2pt"/>
                  <v:shape id="Down Arrow 49" o:spid="_x0000_s1035" type="#_x0000_t67" style="position:absolute;left:10668;top:9652;width:450;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9ycIA&#10;AADbAAAADwAAAGRycy9kb3ducmV2LnhtbESP0YrCMBRE34X9h3AXfNNUcUWrUZZFQVAXVv2Aa3Nt&#10;i81NbWLb/XsjCD4OM3OGmS9bU4iaKpdbVjDoRyCIE6tzThWcjuveBITzyBoLy6TgnxwsFx+dOcba&#10;NvxH9cGnIkDYxagg876MpXRJRgZd35bEwbvYyqAPskqlrrAJcFPIYRSNpcGcw0KGJf1klFwPd6Ng&#10;t2pofzsP9iujf782vJW1W0ulup/t9wyEp9a/w6/2RisYTeH5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n3JwgAAANsAAAAPAAAAAAAAAAAAAAAAAJgCAABkcnMvZG93&#10;bnJldi54bWxQSwUGAAAAAAQABAD1AAAAhwMAAAAA&#10;" adj="19044" fillcolor="black [3200]" strokecolor="black [1600]" strokeweight="2pt"/>
                  <v:shape id="Down Arrow 50" o:spid="_x0000_s1036" type="#_x0000_t67" style="position:absolute;left:10668;top:14816;width:450;height:17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En3sQA&#10;AADbAAAADwAAAGRycy9kb3ducmV2LnhtbERPTWvCQBC9C/6HZYReim5aUSRmIyK0pIcKpj3obchO&#10;k9jsbJrdJvHfdw8Fj4/3nexG04ieOldbVvC0iEAQF1bXXCr4/HiZb0A4j6yxsUwKbuRgl04nCcba&#10;DnyiPvelCCHsYlRQed/GUrqiIoNuYVviwH3ZzqAPsCul7nAI4aaRz1G0lgZrDg0VtnSoqPjOf42C&#10;6/J91f9sHodzmw3X42v05o/ZRamH2bjfgvA0+rv4351pBauwPnwJP0C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J97EAAAA2wAAAA8AAAAAAAAAAAAAAAAAmAIAAGRycy9k&#10;b3ducmV2LnhtbFBLBQYAAAAABAAEAPUAAACJAwAAAAA=&#10;" adj="18822" fillcolor="black [3200]" strokecolor="black [1600]" strokeweight="2pt"/>
                  <v:shape id="Down Arrow 51" o:spid="_x0000_s1037" type="#_x0000_t67" style="position:absolute;left:10244;top:20912;width:832;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xsUA&#10;AADbAAAADwAAAGRycy9kb3ducmV2LnhtbESPQWvCQBSE70L/w/IEL9JsFNtKmlVKQVAKFq14fmRf&#10;k2D2bZpd3eiv7wqFHoeZ+YbJl71pxIU6V1tWMElSEMSF1TWXCg5fq8c5COeRNTaWScGVHCwXD4Mc&#10;M20D7+iy96WIEHYZKqi8bzMpXVGRQZfYljh637Yz6KPsSqk7DBFuGjlN02dpsOa4UGFL7xUVp/3Z&#10;KGjGm59wPHwUvDt/bm8vs7CZclBqNOzfXkF46v1/+K+91gqeJnD/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P/GxQAAANsAAAAPAAAAAAAAAAAAAAAAAJgCAABkcnMv&#10;ZG93bnJldi54bWxQSwUGAAAAAAQABAD1AAAAigMAAAAA&#10;" adj="15986" fillcolor="black [3200]" strokecolor="black [1600]" strokeweight="2pt"/>
                  <v:roundrect id="Rounded Rectangle 41" o:spid="_x0000_s1038" style="position:absolute;left:2709;top:22521;width:15011;height:350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MMA&#10;AADbAAAADwAAAGRycy9kb3ducmV2LnhtbESPT2vCQBTE74LfYXlCb7pJW4qm2YgWLD2qtT0/si9/&#10;muzbsLtq+u1dodDjMDO/YfL1aHpxIedbywrSRQKCuLS65VrB6XM3X4LwAVljb5kU/JKHdTGd5Jhp&#10;e+UDXY6hFhHCPkMFTQhDJqUvGzLoF3Ygjl5lncEQpauldniNcNPLxyR5kQZbjgsNDvTWUNkdz0aB&#10;O7xvn7rwtberVZ+2WH3/7LVR6mE2bl5BBBrDf/iv/aEVPKdw/xJ/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O//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233DCF" w:rsidRDefault="00233DCF" w:rsidP="009D45F6">
                          <w:pPr>
                            <w:jc w:val="center"/>
                          </w:pPr>
                          <w:r w:rsidRPr="00A778C9">
                            <w:rPr>
                              <w:rFonts w:ascii="Times New Roman" w:eastAsia="Times New Roman" w:hAnsi="Times New Roman" w:cs="Times New Roman"/>
                              <w:sz w:val="20"/>
                              <w:szCs w:val="20"/>
                            </w:rPr>
                            <w:t>Health Risk Prediction</w:t>
                          </w:r>
                          <w:r w:rsidRPr="00A778C9">
                            <w:rPr>
                              <w:rFonts w:ascii="Times New Roman" w:eastAsia="Times New Roman" w:hAnsi="Times New Roman" w:cs="Times New Roman"/>
                              <w:sz w:val="20"/>
                              <w:szCs w:val="20"/>
                            </w:rPr>
                            <w:br/>
                          </w:r>
                        </w:p>
                      </w:txbxContent>
                    </v:textbox>
                  </v:roundrect>
                  <v:shape id="Down Arrow 52" o:spid="_x0000_s1039" type="#_x0000_t67" style="position:absolute;left:10329;top:25992;width:457;height:2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zyocIA&#10;AADbAAAADwAAAGRycy9kb3ducmV2LnhtbESPzWrDMBCE74W+g9hAb43sFAfXjWKCwdAe7fQBttb6&#10;h1grYymx+/ZVIZDjMDPfMId8NaO40ewGywribQSCuLF64E7B97l8TUE4j6xxtEwKfslBfnx+OmCm&#10;7cIV3WrfiQBhl6GC3vspk9I1PRl0WzsRB6+1s0Ef5NxJPeMS4GaUuyjaS4MDh4UeJyp6ai711QRK&#10;m1bJ21edpu/xz7UthrEuTqVSL5v19AHC0+of4Xv7UytIdvD/JfwAe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PKhwgAAANsAAAAPAAAAAAAAAAAAAAAAAJgCAABkcnMvZG93&#10;bnJldi54bWxQSwUGAAAAAAQABAD1AAAAhwMAAAAA&#10;" adj="19286" fillcolor="black [3200]" strokecolor="black [1600]" strokeweight="2pt"/>
                  <v:roundrect id="Rounded Rectangle 43" o:spid="_x0000_s1040" style="position:absolute;left:3386;top:33358;width:15012;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EEMIA&#10;AADbAAAADwAAAGRycy9kb3ducmV2LnhtbESPT4vCMBTE74LfITzBm01dZdGuUVxB8eif3T0/mmdb&#10;bV5KErV+eyMseBxm5jfMbNGaWtzI+cqygmGSgiDOra64UPBzXA8mIHxA1lhbJgUP8rCYdzszzLS9&#10;855uh1CICGGfoYIyhCaT0uclGfSJbYijd7LOYIjSFVI7vEe4qeVHmn5KgxXHhRIbWpWUXw5Xo8Dt&#10;N9+jS/jd2em0HlZ4+jvvtFGq32uXXyACteEd/m9vtYLxCF5f4g+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HYQQ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233DCF" w:rsidRDefault="00233DCF" w:rsidP="009D45F6">
                          <w:pPr>
                            <w:jc w:val="center"/>
                          </w:pPr>
                          <w:r w:rsidRPr="00A778C9">
                            <w:rPr>
                              <w:rFonts w:ascii="Times New Roman" w:eastAsia="Times New Roman" w:hAnsi="Times New Roman" w:cs="Times New Roman"/>
                              <w:sz w:val="20"/>
                              <w:szCs w:val="20"/>
                            </w:rPr>
                            <w:t>Patient / Doctor Alert</w:t>
                          </w:r>
                        </w:p>
                      </w:txbxContent>
                    </v:textbox>
                  </v:roundrect>
                  <v:roundrect id="Rounded Rectangle 44" o:spid="_x0000_s1041" style="position:absolute;left:2455;top:28194;width:15926;height:30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cZMIA&#10;AADbAAAADwAAAGRycy9kb3ducmV2LnhtbESPW4vCMBSE3wX/QziCbzb1wqJdo6ig+Ohld58PzbGt&#10;NicliVr//WZhwcdhZr5h5svW1OJBzleWFQyTFARxbnXFhYKv83YwBeEDssbaMil4kYflotuZY6bt&#10;k4/0OIVCRAj7DBWUITSZlD4vyaBPbEMcvYt1BkOUrpDa4TPCTS1HafohDVYcF0psaFNSfjvdjQJ3&#10;3K3Ht/B9sLNZPazw8nM9aKNUv9euPkEEasM7/N/eawWTCfx9i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9BxkwgAAANs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233DCF" w:rsidRDefault="00233DCF" w:rsidP="009D45F6">
                          <w:pPr>
                            <w:jc w:val="center"/>
                          </w:pPr>
                          <w:r w:rsidRPr="00A778C9">
                            <w:rPr>
                              <w:rFonts w:ascii="Times New Roman" w:eastAsia="Times New Roman" w:hAnsi="Times New Roman" w:cs="Times New Roman"/>
                              <w:sz w:val="20"/>
                              <w:szCs w:val="20"/>
                            </w:rPr>
                            <w:t>Decision Support System</w:t>
                          </w:r>
                        </w:p>
                      </w:txbxContent>
                    </v:textbox>
                  </v:roundrect>
                  <v:shape id="Down Arrow 53" o:spid="_x0000_s1042" type="#_x0000_t67" style="position:absolute;left:10752;top:31242;width:457;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i3/8UA&#10;AADbAAAADwAAAGRycy9kb3ducmV2LnhtbESPT2vCQBTE7wW/w/KE3upGQ6VGVxFB2noR01ro7ZF9&#10;JsHs25Dd5o+fvlsQehxm5jfMatObSrTUuNKygukkAkGcWV1yruDzY//0AsJ5ZI2VZVIwkIPNevSw&#10;wkTbjk/Upj4XAcIuQQWF93UipcsKMugmtiYO3sU2Bn2QTS51g12Am0rOomguDZYcFgqsaVdQdk1/&#10;jILMntPyNT5W+3rxLd9vh+PwhRelHsf9dgnCU+//w/f2m1bw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Lf/xQAAANsAAAAPAAAAAAAAAAAAAAAAAJgCAABkcnMv&#10;ZG93bnJldi54bWxQSwUGAAAAAAQABAD1AAAAigMAAAAA&#10;" adj="18514" fillcolor="black [3200]" strokecolor="black [1600]" strokeweight="2pt"/>
                </v:group>
              </v:group>
            </w:pict>
          </mc:Fallback>
        </mc:AlternateContent>
      </w:r>
    </w:p>
    <w:p w:rsidR="00544D4E" w:rsidRDefault="00544D4E" w:rsidP="00CE1178">
      <w:pPr>
        <w:spacing w:before="100" w:beforeAutospacing="1" w:after="100" w:afterAutospacing="1" w:line="240" w:lineRule="auto"/>
        <w:jc w:val="both"/>
        <w:rPr>
          <w:rFonts w:ascii="Times New Roman" w:eastAsia="Times New Roman" w:hAnsi="Times New Roman" w:cs="Times New Roman"/>
          <w:sz w:val="24"/>
          <w:szCs w:val="24"/>
        </w:rPr>
      </w:pPr>
    </w:p>
    <w:p w:rsidR="00A778C9" w:rsidRPr="00A778C9" w:rsidRDefault="006A2763" w:rsidP="00A77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A778C9" w:rsidRPr="00A778C9">
        <w:rPr>
          <w:rFonts w:ascii="Times New Roman" w:eastAsia="Times New Roman" w:hAnsi="Times New Roman" w:cs="Times New Roman"/>
          <w:sz w:val="20"/>
          <w:szCs w:val="20"/>
        </w:rPr>
        <w:br/>
        <w:t xml:space="preserve">       </w:t>
      </w:r>
      <w:r w:rsidR="009D45F6">
        <w:rPr>
          <w:rFonts w:ascii="Times New Roman" w:eastAsia="Times New Roman" w:hAnsi="Times New Roman" w:cs="Times New Roman"/>
          <w:sz w:val="20"/>
          <w:szCs w:val="20"/>
        </w:rPr>
        <w:br/>
        <w:t xml:space="preserve">              </w:t>
      </w:r>
      <w:r w:rsidR="009D45F6">
        <w:rPr>
          <w:rFonts w:ascii="Times New Roman" w:eastAsia="Times New Roman" w:hAnsi="Times New Roman" w:cs="Times New Roman"/>
          <w:sz w:val="20"/>
          <w:szCs w:val="20"/>
        </w:rPr>
        <w:br/>
        <w:t xml:space="preserve">       </w:t>
      </w:r>
      <w:r w:rsidR="00A778C9" w:rsidRPr="00A778C9">
        <w:rPr>
          <w:rFonts w:ascii="Times New Roman" w:eastAsia="Times New Roman" w:hAnsi="Times New Roman" w:cs="Times New Roman"/>
          <w:sz w:val="20"/>
          <w:szCs w:val="20"/>
        </w:rPr>
        <w:br/>
      </w:r>
      <w:r w:rsidR="009D45F6">
        <w:rPr>
          <w:rFonts w:ascii="Times New Roman" w:eastAsia="Times New Roman" w:hAnsi="Times New Roman" w:cs="Times New Roman"/>
          <w:sz w:val="20"/>
          <w:szCs w:val="20"/>
        </w:rPr>
        <w:br/>
        <w:t xml:space="preserve">      </w:t>
      </w:r>
      <w:r w:rsidR="009D45F6">
        <w:rPr>
          <w:rFonts w:ascii="Times New Roman" w:eastAsia="Times New Roman" w:hAnsi="Times New Roman" w:cs="Times New Roman"/>
          <w:sz w:val="20"/>
          <w:szCs w:val="20"/>
        </w:rPr>
        <w:br/>
        <w:t xml:space="preserve">       </w:t>
      </w:r>
      <w:r w:rsidR="00A778C9" w:rsidRPr="00A778C9">
        <w:rPr>
          <w:rFonts w:ascii="Times New Roman" w:eastAsia="Times New Roman" w:hAnsi="Times New Roman" w:cs="Times New Roman"/>
          <w:sz w:val="20"/>
          <w:szCs w:val="20"/>
        </w:rPr>
        <w:br/>
      </w:r>
      <w:r w:rsidR="009D45F6">
        <w:rPr>
          <w:rFonts w:ascii="Times New Roman" w:eastAsia="Times New Roman" w:hAnsi="Times New Roman" w:cs="Times New Roman"/>
          <w:sz w:val="20"/>
          <w:szCs w:val="20"/>
        </w:rPr>
        <w:br/>
        <w:t xml:space="preserve">       </w:t>
      </w:r>
      <w:r w:rsidR="009D45F6">
        <w:rPr>
          <w:rFonts w:ascii="Times New Roman" w:eastAsia="Times New Roman" w:hAnsi="Times New Roman" w:cs="Times New Roman"/>
          <w:sz w:val="20"/>
          <w:szCs w:val="20"/>
        </w:rPr>
        <w:br/>
        <w:t xml:space="preserve">       </w:t>
      </w:r>
      <w:r w:rsidR="00A778C9" w:rsidRPr="00A778C9">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w:t>
      </w:r>
      <w:r w:rsidR="009D45F6">
        <w:rPr>
          <w:rFonts w:ascii="Times New Roman" w:eastAsia="Times New Roman" w:hAnsi="Times New Roman" w:cs="Times New Roman"/>
          <w:sz w:val="20"/>
          <w:szCs w:val="20"/>
        </w:rPr>
        <w:t xml:space="preserve">       </w:t>
      </w:r>
      <w:r w:rsidR="009D45F6">
        <w:rPr>
          <w:rFonts w:ascii="Times New Roman" w:eastAsia="Times New Roman" w:hAnsi="Times New Roman" w:cs="Times New Roman"/>
          <w:sz w:val="20"/>
          <w:szCs w:val="20"/>
        </w:rPr>
        <w:br/>
        <w:t xml:space="preserve">       </w:t>
      </w:r>
      <w:r w:rsidR="00A778C9" w:rsidRPr="00A778C9">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w:t>
      </w:r>
      <w:r w:rsidR="009D45F6">
        <w:rPr>
          <w:rFonts w:ascii="Times New Roman" w:eastAsia="Times New Roman" w:hAnsi="Times New Roman" w:cs="Times New Roman"/>
          <w:sz w:val="20"/>
          <w:szCs w:val="20"/>
        </w:rPr>
        <w:t xml:space="preserve">       </w:t>
      </w:r>
      <w:r w:rsidR="009D45F6">
        <w:rPr>
          <w:rFonts w:ascii="Times New Roman" w:eastAsia="Times New Roman" w:hAnsi="Times New Roman" w:cs="Times New Roman"/>
          <w:sz w:val="20"/>
          <w:szCs w:val="20"/>
        </w:rPr>
        <w:br/>
        <w:t xml:space="preserve">       </w:t>
      </w:r>
      <w:r w:rsidR="00A778C9" w:rsidRPr="00A778C9">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w:t>
      </w:r>
      <w:r w:rsidR="009D45F6">
        <w:rPr>
          <w:rFonts w:ascii="Times New Roman" w:eastAsia="Times New Roman" w:hAnsi="Times New Roman" w:cs="Times New Roman"/>
          <w:sz w:val="20"/>
          <w:szCs w:val="20"/>
        </w:rPr>
        <w:t xml:space="preserve">      </w:t>
      </w:r>
      <w:r w:rsidR="009D45F6">
        <w:rPr>
          <w:rFonts w:ascii="Times New Roman" w:eastAsia="Times New Roman" w:hAnsi="Times New Roman" w:cs="Times New Roman"/>
          <w:sz w:val="20"/>
          <w:szCs w:val="20"/>
        </w:rPr>
        <w:br/>
        <w:t xml:space="preserve">       </w:t>
      </w:r>
      <w:r w:rsidR="00A778C9" w:rsidRPr="00A778C9">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w:t>
      </w:r>
    </w:p>
    <w:p w:rsidR="009D45F6" w:rsidRDefault="009D45F6" w:rsidP="00A778C9">
      <w:pPr>
        <w:spacing w:before="100" w:beforeAutospacing="1" w:after="100" w:afterAutospacing="1" w:line="240" w:lineRule="auto"/>
        <w:rPr>
          <w:rFonts w:ascii="Times New Roman" w:hAnsi="Times New Roman" w:cs="Times New Roman"/>
          <w:b/>
          <w:sz w:val="20"/>
          <w:szCs w:val="20"/>
        </w:rPr>
      </w:pPr>
    </w:p>
    <w:p w:rsidR="00C4219E" w:rsidRDefault="00C4219E" w:rsidP="00A778C9">
      <w:pPr>
        <w:spacing w:before="100" w:beforeAutospacing="1" w:after="100" w:afterAutospacing="1" w:line="240" w:lineRule="auto"/>
        <w:rPr>
          <w:rFonts w:ascii="Times New Roman" w:hAnsi="Times New Roman" w:cs="Times New Roman"/>
          <w:b/>
          <w:sz w:val="20"/>
          <w:szCs w:val="20"/>
        </w:rPr>
      </w:pPr>
    </w:p>
    <w:p w:rsidR="00C4219E" w:rsidRDefault="00C4219E" w:rsidP="00A778C9">
      <w:pPr>
        <w:spacing w:before="100" w:beforeAutospacing="1" w:after="100" w:afterAutospacing="1" w:line="240" w:lineRule="auto"/>
        <w:rPr>
          <w:rFonts w:ascii="Times New Roman" w:hAnsi="Times New Roman" w:cs="Times New Roman"/>
          <w:b/>
          <w:sz w:val="20"/>
          <w:szCs w:val="20"/>
        </w:rPr>
      </w:pPr>
    </w:p>
    <w:p w:rsidR="00A778C9" w:rsidRPr="009E41BF" w:rsidRDefault="00A778C9" w:rsidP="00A778C9">
      <w:pPr>
        <w:spacing w:before="100" w:beforeAutospacing="1" w:after="100" w:afterAutospacing="1" w:line="240" w:lineRule="auto"/>
        <w:rPr>
          <w:rFonts w:ascii="Times New Roman" w:eastAsia="Times New Roman" w:hAnsi="Times New Roman" w:cs="Times New Roman"/>
          <w:b/>
          <w:sz w:val="20"/>
          <w:szCs w:val="20"/>
        </w:rPr>
      </w:pPr>
      <w:r w:rsidRPr="009E41BF">
        <w:rPr>
          <w:rFonts w:ascii="Times New Roman" w:hAnsi="Times New Roman" w:cs="Times New Roman"/>
          <w:b/>
          <w:sz w:val="20"/>
          <w:szCs w:val="20"/>
        </w:rPr>
        <w:t>Figure 1. Proposed AI-enabled wearable healthcare architecture for continuous patient monitoring.</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In the data acquisition stage, wearable sensors continuously collect physiological parameters such as heart rate, blood oxygen saturation (</w:t>
      </w:r>
      <w:proofErr w:type="spellStart"/>
      <w:r w:rsidRPr="00CE1178">
        <w:rPr>
          <w:rFonts w:ascii="Times New Roman" w:eastAsia="Times New Roman" w:hAnsi="Times New Roman" w:cs="Times New Roman"/>
          <w:sz w:val="24"/>
          <w:szCs w:val="24"/>
        </w:rPr>
        <w:t>SpO</w:t>
      </w:r>
      <w:proofErr w:type="spellEnd"/>
      <w:r w:rsidRPr="00CE1178">
        <w:rPr>
          <w:rFonts w:ascii="Times New Roman" w:eastAsia="Times New Roman" w:hAnsi="Times New Roman" w:cs="Times New Roman"/>
          <w:sz w:val="24"/>
          <w:szCs w:val="24"/>
        </w:rPr>
        <w:t>₂), body temperature, sleep quality, physical activity level, respiratory rate, and blood pressure. These data are transmitted through wireless communication technologies to a centralized healthcare platform.</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preprocessing module performs data cleaning, normalization, and noise reduction to improve data quality and reliability. Subsequently, relevant features are extracted from the processed signals and stored securely in a cloud environment for large-scale analysis and long-term record management.</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AI analytics module employs machine learning and deep learning algorithms, including Random Forest, Support Vector Machine (SVM), Convolutional Neural Network (CNN), and Long Short-Term Memory (LSTM) models, to identify abnormal health patterns and predict potential medical risks. Based on the analytical outcomes, the decision support system generates alerts, recommendations, and notifications for patients, caregivers, and healthcare professionals.</w:t>
      </w:r>
    </w:p>
    <w:p w:rsid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proposed framework enables proactive healthcare management by supporting real-time monitoring, personalized treatment recommendations, and early detection of critical health conditions, thereby improving healthcare efficiency and patient outcomes.</w:t>
      </w:r>
    </w:p>
    <w:p w:rsidR="00E55FBF" w:rsidRPr="00756D4F" w:rsidRDefault="00C7332F" w:rsidP="000B4FF6">
      <w:pPr>
        <w:spacing w:before="100" w:beforeAutospacing="1" w:after="100" w:afterAutospacing="1" w:line="240" w:lineRule="auto"/>
        <w:rPr>
          <w:rFonts w:ascii="Times New Roman" w:hAnsi="Times New Roman" w:cs="Times New Roman"/>
          <w:b/>
          <w:color w:val="000000" w:themeColor="text1"/>
          <w:sz w:val="32"/>
          <w:szCs w:val="32"/>
        </w:rPr>
      </w:pPr>
      <w:r w:rsidRPr="009E41BF">
        <w:rPr>
          <w:rFonts w:ascii="Times New Roman" w:hAnsi="Times New Roman" w:cs="Times New Roman"/>
        </w:rPr>
        <w:lastRenderedPageBreak/>
        <w:t xml:space="preserve"> </w:t>
      </w:r>
      <w:r w:rsidR="005E7EE8" w:rsidRPr="009E41BF">
        <w:rPr>
          <w:rFonts w:ascii="Times New Roman" w:hAnsi="Times New Roman" w:cs="Times New Roman"/>
        </w:rPr>
        <w:br/>
      </w:r>
      <w:r w:rsidR="00BD67B2" w:rsidRPr="00756D4F">
        <w:rPr>
          <w:rFonts w:ascii="Times New Roman" w:hAnsi="Times New Roman" w:cs="Times New Roman"/>
          <w:b/>
          <w:color w:val="000000" w:themeColor="text1"/>
          <w:sz w:val="32"/>
          <w:szCs w:val="32"/>
        </w:rPr>
        <w:t>5. Methodology</w:t>
      </w:r>
    </w:p>
    <w:p w:rsidR="00EE26D4" w:rsidRDefault="00EE26D4" w:rsidP="00CE1178">
      <w:pPr>
        <w:spacing w:before="100" w:beforeAutospacing="1" w:after="100" w:afterAutospacing="1" w:line="240" w:lineRule="auto"/>
        <w:jc w:val="both"/>
        <w:rPr>
          <w:rFonts w:ascii="Times New Roman" w:eastAsia="Times New Roman" w:hAnsi="Times New Roman" w:cs="Times New Roman"/>
          <w:sz w:val="24"/>
          <w:szCs w:val="24"/>
        </w:rPr>
      </w:pPr>
      <w:r w:rsidRPr="00EE26D4">
        <w:rPr>
          <w:rFonts w:ascii="Times New Roman" w:eastAsia="Times New Roman" w:hAnsi="Times New Roman" w:cs="Times New Roman"/>
          <w:sz w:val="24"/>
          <w:szCs w:val="24"/>
        </w:rPr>
        <w:t>The proposed framework follows a six-stage methodology for continuous health monitoring.</w:t>
      </w:r>
    </w:p>
    <w:p w:rsidR="005451BC" w:rsidRDefault="005451BC" w:rsidP="00CE1178">
      <w:pPr>
        <w:spacing w:before="100" w:beforeAutospacing="1" w:after="100" w:afterAutospacing="1" w:line="240" w:lineRule="auto"/>
        <w:jc w:val="both"/>
        <w:rPr>
          <w:rFonts w:ascii="Times New Roman" w:eastAsia="Times New Roman" w:hAnsi="Times New Roman" w:cs="Times New Roman"/>
          <w:sz w:val="24"/>
          <w:szCs w:val="24"/>
        </w:rPr>
      </w:pPr>
    </w:p>
    <w:p w:rsidR="000B4FF6" w:rsidRDefault="00756D4F" w:rsidP="00CE117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572224" behindDoc="0" locked="0" layoutInCell="1" allowOverlap="1">
                <wp:simplePos x="0" y="0"/>
                <wp:positionH relativeFrom="column">
                  <wp:posOffset>2353733</wp:posOffset>
                </wp:positionH>
                <wp:positionV relativeFrom="paragraph">
                  <wp:posOffset>-110067</wp:posOffset>
                </wp:positionV>
                <wp:extent cx="1424940" cy="3192780"/>
                <wp:effectExtent l="0" t="0" r="22860" b="26670"/>
                <wp:wrapNone/>
                <wp:docPr id="66" name="Group 66"/>
                <wp:cNvGraphicFramePr/>
                <a:graphic xmlns:a="http://schemas.openxmlformats.org/drawingml/2006/main">
                  <a:graphicData uri="http://schemas.microsoft.com/office/word/2010/wordprocessingGroup">
                    <wpg:wgp>
                      <wpg:cNvGrpSpPr/>
                      <wpg:grpSpPr>
                        <a:xfrm>
                          <a:off x="0" y="0"/>
                          <a:ext cx="1424940" cy="3192780"/>
                          <a:chOff x="0" y="0"/>
                          <a:chExt cx="1424940" cy="3192780"/>
                        </a:xfrm>
                      </wpg:grpSpPr>
                      <wps:wsp>
                        <wps:cNvPr id="3" name="Rectangle 3"/>
                        <wps:cNvSpPr/>
                        <wps:spPr>
                          <a:xfrm>
                            <a:off x="194734" y="0"/>
                            <a:ext cx="937260" cy="304800"/>
                          </a:xfrm>
                          <a:prstGeom prst="rect">
                            <a:avLst/>
                          </a:prstGeom>
                        </wps:spPr>
                        <wps:style>
                          <a:lnRef idx="2">
                            <a:schemeClr val="dk1"/>
                          </a:lnRef>
                          <a:fillRef idx="1001">
                            <a:schemeClr val="lt2"/>
                          </a:fillRef>
                          <a:effectRef idx="0">
                            <a:schemeClr val="dk1"/>
                          </a:effectRef>
                          <a:fontRef idx="minor">
                            <a:schemeClr val="dk1"/>
                          </a:fontRef>
                        </wps:style>
                        <wps:txbx>
                          <w:txbxContent>
                            <w:p w:rsidR="00233DCF" w:rsidRDefault="00233DCF" w:rsidP="00C7332F">
                              <w:pPr>
                                <w:jc w:val="center"/>
                              </w:pPr>
                              <w:r w:rsidRPr="009E41BF">
                                <w:rPr>
                                  <w:rFonts w:ascii="Times New Roman" w:hAnsi="Times New Roman" w:cs="Times New Roman"/>
                                </w:rPr>
                                <w:t>Sensor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Straight Arrow Connector 2"/>
                        <wps:cNvCnPr>
                          <a:stCxn id="3" idx="2"/>
                        </wps:cNvCnPr>
                        <wps:spPr>
                          <a:xfrm>
                            <a:off x="663364" y="304800"/>
                            <a:ext cx="5503" cy="272627"/>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21" name="Straight Arrow Connector 21"/>
                        <wps:cNvCnPr/>
                        <wps:spPr>
                          <a:xfrm>
                            <a:off x="626534" y="999067"/>
                            <a:ext cx="0" cy="1752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9" name="Rectangle 9"/>
                        <wps:cNvSpPr/>
                        <wps:spPr>
                          <a:xfrm>
                            <a:off x="0" y="1176867"/>
                            <a:ext cx="1356360" cy="358140"/>
                          </a:xfrm>
                          <a:prstGeom prst="rect">
                            <a:avLst/>
                          </a:prstGeom>
                        </wps:spPr>
                        <wps:style>
                          <a:lnRef idx="2">
                            <a:schemeClr val="dk1"/>
                          </a:lnRef>
                          <a:fillRef idx="1001">
                            <a:schemeClr val="lt2"/>
                          </a:fillRef>
                          <a:effectRef idx="0">
                            <a:schemeClr val="dk1"/>
                          </a:effectRef>
                          <a:fontRef idx="minor">
                            <a:schemeClr val="dk1"/>
                          </a:fontRef>
                        </wps:style>
                        <wps:txbx>
                          <w:txbxContent>
                            <w:p w:rsidR="00233DCF" w:rsidRDefault="00233DCF" w:rsidP="00C7332F">
                              <w:pPr>
                                <w:jc w:val="center"/>
                              </w:pPr>
                              <w:r w:rsidRPr="009E41BF">
                                <w:rPr>
                                  <w:rFonts w:ascii="Times New Roman" w:hAnsi="Times New Roman" w:cs="Times New Roman"/>
                                </w:rPr>
                                <w:t>Feature Extraction</w:t>
                              </w:r>
                              <w:r w:rsidRPr="009E41BF">
                                <w:rPr>
                                  <w:rFonts w:ascii="Times New Roman" w:hAnsi="Times New Roman" w:cs="Times New Roman"/>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Arrow Connector 22"/>
                        <wps:cNvCnPr/>
                        <wps:spPr>
                          <a:xfrm>
                            <a:off x="651934" y="1498600"/>
                            <a:ext cx="7620" cy="21336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7" name="Rectangle 17"/>
                        <wps:cNvSpPr/>
                        <wps:spPr>
                          <a:xfrm>
                            <a:off x="0" y="1710267"/>
                            <a:ext cx="1363980" cy="381000"/>
                          </a:xfrm>
                          <a:prstGeom prst="rect">
                            <a:avLst/>
                          </a:prstGeom>
                        </wps:spPr>
                        <wps:style>
                          <a:lnRef idx="2">
                            <a:schemeClr val="dk1"/>
                          </a:lnRef>
                          <a:fillRef idx="1001">
                            <a:schemeClr val="lt2"/>
                          </a:fillRef>
                          <a:effectRef idx="0">
                            <a:schemeClr val="dk1"/>
                          </a:effectRef>
                          <a:fontRef idx="minor">
                            <a:schemeClr val="dk1"/>
                          </a:fontRef>
                        </wps:style>
                        <wps:txbx>
                          <w:txbxContent>
                            <w:p w:rsidR="00233DCF" w:rsidRDefault="00233DCF" w:rsidP="00C7332F">
                              <w:pPr>
                                <w:jc w:val="center"/>
                              </w:pPr>
                              <w:r w:rsidRPr="009E41BF">
                                <w:rPr>
                                  <w:rFonts w:ascii="Times New Roman" w:hAnsi="Times New Roman" w:cs="Times New Roman"/>
                                </w:rPr>
                                <w:t>Machine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668867" y="2074334"/>
                            <a:ext cx="7620" cy="1600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8" name="Rectangle 18"/>
                        <wps:cNvSpPr/>
                        <wps:spPr>
                          <a:xfrm>
                            <a:off x="59267" y="2243667"/>
                            <a:ext cx="1363980" cy="342900"/>
                          </a:xfrm>
                          <a:prstGeom prst="rect">
                            <a:avLst/>
                          </a:prstGeom>
                        </wps:spPr>
                        <wps:style>
                          <a:lnRef idx="2">
                            <a:schemeClr val="dk1"/>
                          </a:lnRef>
                          <a:fillRef idx="1001">
                            <a:schemeClr val="lt2"/>
                          </a:fillRef>
                          <a:effectRef idx="0">
                            <a:schemeClr val="dk1"/>
                          </a:effectRef>
                          <a:fontRef idx="minor">
                            <a:schemeClr val="dk1"/>
                          </a:fontRef>
                        </wps:style>
                        <wps:txbx>
                          <w:txbxContent>
                            <w:p w:rsidR="00233DCF" w:rsidRDefault="00233DCF" w:rsidP="00C7332F">
                              <w:pPr>
                                <w:jc w:val="center"/>
                              </w:pPr>
                              <w:r w:rsidRPr="009E41BF">
                                <w:rPr>
                                  <w:rFonts w:ascii="Times New Roman" w:hAnsi="Times New Roman" w:cs="Times New Roman"/>
                                </w:rPr>
                                <w:t>Health Prediction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Straight Arrow Connector 24"/>
                        <wps:cNvCnPr/>
                        <wps:spPr>
                          <a:xfrm>
                            <a:off x="702734" y="2582334"/>
                            <a:ext cx="0" cy="19812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19" name="Rectangle 19"/>
                        <wps:cNvSpPr/>
                        <wps:spPr>
                          <a:xfrm>
                            <a:off x="0" y="2819400"/>
                            <a:ext cx="1424940" cy="373380"/>
                          </a:xfrm>
                          <a:prstGeom prst="rect">
                            <a:avLst/>
                          </a:prstGeom>
                        </wps:spPr>
                        <wps:style>
                          <a:lnRef idx="2">
                            <a:schemeClr val="dk1"/>
                          </a:lnRef>
                          <a:fillRef idx="1001">
                            <a:schemeClr val="lt2"/>
                          </a:fillRef>
                          <a:effectRef idx="0">
                            <a:schemeClr val="dk1"/>
                          </a:effectRef>
                          <a:fontRef idx="minor">
                            <a:schemeClr val="dk1"/>
                          </a:fontRef>
                        </wps:style>
                        <wps:txbx>
                          <w:txbxContent>
                            <w:p w:rsidR="00233DCF" w:rsidRDefault="00233DCF" w:rsidP="00C7332F">
                              <w:pPr>
                                <w:jc w:val="center"/>
                              </w:pPr>
                              <w:r w:rsidRPr="009E41BF">
                                <w:rPr>
                                  <w:rFonts w:ascii="Times New Roman" w:hAnsi="Times New Roman" w:cs="Times New Roman"/>
                                </w:rPr>
                                <w:t>Doctor / Patient Alert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66" o:spid="_x0000_s1043" style="position:absolute;left:0;text-align:left;margin-left:185.35pt;margin-top:-8.65pt;width:112.2pt;height:251.4pt;z-index:251572224" coordsize="14249,3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">
                <v:rect id="Rectangle 3" o:spid="_x0000_s1044" style="position:absolute;left:1947;width:9372;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qysMA&#10;AADaAAAADwAAAGRycy9kb3ducmV2LnhtbESPQWsCMRSE7wX/Q3gFL1KzVSiyNYpIWzx4cfWyt0fy&#10;3F27edkm6br+eyMUehxm5htmuR5sK3ryoXGs4HWagSDWzjRcKTgdP18WIEJENtg6JgU3CrBejZ6W&#10;mBt35QP1RaxEgnDIUUEdY5dLGXRNFsPUdcTJOztvMSbpK2k8XhPctnKWZW/SYsNpocaOtjXp7+LX&#10;Kpj8hIsu911Bpd70HxP/FWw5U2r8PGzeQUQa4n/4r70zCubwuJJu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EqysMAAADaAAAADwAAAAAAAAAAAAAAAACYAgAAZHJzL2Rv&#10;d25yZXYueG1sUEsFBgAAAAAEAAQA9QAAAIgDAAAAAA==&#10;" fillcolor="#ebebeb [3203]" strokecolor="black [3200]" strokeweight="2pt">
                  <v:textbox>
                    <w:txbxContent>
                      <w:p w:rsidR="00233DCF" w:rsidRDefault="00233DCF" w:rsidP="00C7332F">
                        <w:pPr>
                          <w:jc w:val="center"/>
                        </w:pPr>
                        <w:r w:rsidRPr="009E41BF">
                          <w:rPr>
                            <w:rFonts w:ascii="Times New Roman" w:hAnsi="Times New Roman" w:cs="Times New Roman"/>
                          </w:rPr>
                          <w:t>Sensor Data</w:t>
                        </w:r>
                      </w:p>
                    </w:txbxContent>
                  </v:textbox>
                </v:rect>
                <v:shapetype id="_x0000_t32" coordsize="21600,21600" o:spt="32" o:oned="t" path="m,l21600,21600e" filled="f">
                  <v:path arrowok="t" fillok="f" o:connecttype="none"/>
                  <o:lock v:ext="edit" shapetype="t"/>
                </v:shapetype>
                <v:shape id="Straight Arrow Connector 2" o:spid="_x0000_s1045" type="#_x0000_t32" style="position:absolute;left:6633;top:3048;width:55;height:27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V5FMEAAADaAAAADwAAAGRycy9kb3ducmV2LnhtbESPQWvCQBSE7wX/w/IEb3WjYkmjq6hQ&#10;6LFqodfX7DPZNvs2ZF9j+u+7gtDjMDPfMOvt4BvVUxddYAOzaQaKuAzWcWXg/fzymIOKgmyxCUwG&#10;finCdjN6WGNhw5WP1J+kUgnCsUADtUhbaB3LmjzGaWiJk3cJnUdJsqu07fCa4L7R8yx70h4dp4Ua&#10;WzrUVH6ffryBfSULl/fZMv96O9PHp5Nni2LMZDzsVqCEBvkP39uv1sAcblfSDdC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1XkUwQAAANoAAAAPAAAAAAAAAAAAAAAA&#10;AKECAABkcnMvZG93bnJldi54bWxQSwUGAAAAAAQABAD5AAAAjwMAAAAA&#10;" strokecolor="black [3200]" strokeweight="2pt">
                  <v:stroke endarrow="block"/>
                  <v:shadow on="t" color="black" opacity="24903f" origin=",.5" offset="0,.55556mm"/>
                </v:shape>
                <v:shape id="Straight Arrow Connector 21" o:spid="_x0000_s1046" type="#_x0000_t32" style="position:absolute;left:6265;top:9990;width:0;height:1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aMf8IAAADbAAAADwAAAGRycy9kb3ducmV2LnhtbESPX2vCQBDE3wt+h2OFvtWLFktMPcUW&#10;hD7WP+DrNrdNrub2Qm6N6bfvCUIfh5n5DbNcD75RPXXRBTYwnWSgiMtgHVcGjoftUw4qCrLFJjAZ&#10;+KUI69XoYYmFDVfeUb+XSiUIxwIN1CJtoXUsa/IYJ6ElTt536DxKkl2lbYfXBPeNnmXZi/boOC3U&#10;2NJ7TeV5f/EG3ip5dnmfzfOfzwOdvpwsLIoxj+Nh8wpKaJD/8L39YQ3MpnD7kn6AXv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5aMf8IAAADbAAAADwAAAAAAAAAAAAAA&#10;AAChAgAAZHJzL2Rvd25yZXYueG1sUEsFBgAAAAAEAAQA+QAAAJADAAAAAA==&#10;" strokecolor="black [3200]" strokeweight="2pt">
                  <v:stroke endarrow="block"/>
                  <v:shadow on="t" color="black" opacity="24903f" origin=",.5" offset="0,.55556mm"/>
                </v:shape>
                <v:rect id="Rectangle 9" o:spid="_x0000_s1047" style="position:absolute;top:11768;width:13563;height:35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kdIMMA&#10;AADaAAAADwAAAGRycy9kb3ducmV2LnhtbESPMW/CMBSE90r8B+tVYkHFKQMqKQYh1FYMLASWbE/2&#10;IwmNn1PbDeHfY6RKHU93951uuR5sK3ryoXGs4HWagSDWzjRcKTgdP1/eQISIbLB1TApuFGC9Gj0t&#10;MTfuygfqi1iJBOGQo4I6xi6XMuiaLIap64iTd3beYkzSV9J4vCa4beUsy+bSYsNpocaOtjXp7+LX&#10;Kpj8hIsu911Bpd70HxP/FWw5U2r8PGzeQUQa4n/4r70zChbwuJJu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kdIMMAAADaAAAADwAAAAAAAAAAAAAAAACYAgAAZHJzL2Rv&#10;d25yZXYueG1sUEsFBgAAAAAEAAQA9QAAAIgDAAAAAA==&#10;" fillcolor="#ebebeb [3203]" strokecolor="black [3200]" strokeweight="2pt">
                  <v:textbox>
                    <w:txbxContent>
                      <w:p w:rsidR="00233DCF" w:rsidRDefault="00233DCF" w:rsidP="00C7332F">
                        <w:pPr>
                          <w:jc w:val="center"/>
                        </w:pPr>
                        <w:r w:rsidRPr="009E41BF">
                          <w:rPr>
                            <w:rFonts w:ascii="Times New Roman" w:hAnsi="Times New Roman" w:cs="Times New Roman"/>
                          </w:rPr>
                          <w:t>Feature Extraction</w:t>
                        </w:r>
                        <w:r w:rsidRPr="009E41BF">
                          <w:rPr>
                            <w:rFonts w:ascii="Times New Roman" w:hAnsi="Times New Roman" w:cs="Times New Roman"/>
                          </w:rPr>
                          <w:br/>
                        </w:r>
                      </w:p>
                    </w:txbxContent>
                  </v:textbox>
                </v:rect>
                <v:shape id="Straight Arrow Connector 22" o:spid="_x0000_s1048" type="#_x0000_t32" style="position:absolute;left:6519;top:14986;width:76;height:21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QSCMIAAADbAAAADwAAAGRycy9kb3ducmV2LnhtbESPQUvDQBSE70L/w/IEb3ZjxBJjt6UK&#10;BY+1KfT6zD6T1ezbkH1N47/vCkKPw8x8wyzXk+/USEN0gQ08zDNQxHWwjhsDh2p7X4CKgmyxC0wG&#10;finCejW7WWJpw5k/aNxLoxKEY4kGWpG+1DrWLXmM89ATJ+8rDB4lyaHRdsBzgvtO51m20B4dp4UW&#10;e3prqf7Zn7yB10YeXTFmT8X3rqLjp5Nni2LM3e20eQElNMk1/N9+twbyHP6+pB+gV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0QSCMIAAADbAAAADwAAAAAAAAAAAAAA&#10;AAChAgAAZHJzL2Rvd25yZXYueG1sUEsFBgAAAAAEAAQA+QAAAJADAAAAAA==&#10;" strokecolor="black [3200]" strokeweight="2pt">
                  <v:stroke endarrow="block"/>
                  <v:shadow on="t" color="black" opacity="24903f" origin=",.5" offset="0,.55556mm"/>
                </v:shape>
                <v:rect id="Rectangle 17" o:spid="_x0000_s1049" style="position:absolute;top:17102;width:13639;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mGsEA&#10;AADbAAAADwAAAGRycy9kb3ducmV2LnhtbERPPW/CMBDdK/EfrEPqgsCBoUUBgxAqqEOXBpZsJ/tI&#10;AvE5tU1I/31dqVK3e3qft94OthU9+dA4VjCfZSCItTMNVwrOp8N0CSJEZIOtY1LwTQG2m9HTGnPj&#10;HvxJfRErkUI45KigjrHLpQy6Joth5jrixF2ctxgT9JU0Hh8p3LZykWUv0mLDqaHGjvY16Vtxtwom&#10;X+Gqy4+uoFLv+reJPwZbLpR6Hg+7FYhIQ/wX/7nfTZr/Cr+/p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S5hrBAAAA2wAAAA8AAAAAAAAAAAAAAAAAmAIAAGRycy9kb3du&#10;cmV2LnhtbFBLBQYAAAAABAAEAPUAAACGAwAAAAA=&#10;" fillcolor="#ebebeb [3203]" strokecolor="black [3200]" strokeweight="2pt">
                  <v:textbox>
                    <w:txbxContent>
                      <w:p w:rsidR="00233DCF" w:rsidRDefault="00233DCF" w:rsidP="00C7332F">
                        <w:pPr>
                          <w:jc w:val="center"/>
                        </w:pPr>
                        <w:r w:rsidRPr="009E41BF">
                          <w:rPr>
                            <w:rFonts w:ascii="Times New Roman" w:hAnsi="Times New Roman" w:cs="Times New Roman"/>
                          </w:rPr>
                          <w:t>Machine Learning</w:t>
                        </w:r>
                      </w:p>
                    </w:txbxContent>
                  </v:textbox>
                </v:rect>
                <v:shape id="Straight Arrow Connector 23" o:spid="_x0000_s1050" type="#_x0000_t32" style="position:absolute;left:6688;top:20743;width:76;height:16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3k8IAAADbAAAADwAAAGRycy9kb3ducmV2LnhtbESPQWvCQBSE74X+h+UVeqsbFSVNXUWF&#10;Qo9WhV5fs6/J1uzbkH3G9N+7QsHjMDPfMIvV4BvVUxddYAPjUQaKuAzWcWXgeHh/yUFFQbbYBCYD&#10;fxRhtXx8WGBhw4U/qd9LpRKEY4EGapG20DqWNXmMo9ASJ+8ndB4lya7StsNLgvtGT7Jsrj06Tgs1&#10;trStqTztz97AppKpy/tslv/uDvT17eTVohjz/DSs30AJDXIP/7c/rIHJFG5f0g/Qy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i3k8IAAADbAAAADwAAAAAAAAAAAAAA&#10;AAChAgAAZHJzL2Rvd25yZXYueG1sUEsFBgAAAAAEAAQA+QAAAJADAAAAAA==&#10;" strokecolor="black [3200]" strokeweight="2pt">
                  <v:stroke endarrow="block"/>
                  <v:shadow on="t" color="black" opacity="24903f" origin=",.5" offset="0,.55556mm"/>
                </v:shape>
                <v:rect id="Rectangle 18" o:spid="_x0000_s1051" style="position:absolute;left:592;top:22436;width:13640;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1yaMQA&#10;AADbAAAADwAAAGRycy9kb3ducmV2LnhtbESPMU/DMBCF90r8B+uQWCrqtENVhbpVhShiYCHtku1k&#10;H0kgPgfbpOHfc0Olbnd67977bruffK9GiqkLbGC5KEAR2+A6bgycT8fHDaiUkR32gcnAHyXY7+5m&#10;WyxduPAHjVVulIRwKtFAm/NQap1sSx7TIgzEon2G6DHLGhvtIl4k3Pd6VRRr7bFjaWhxoOeW7Hf1&#10;6w3Mf9KXrd+Himp7GF/m8TX5emXMw/10eAKVaco38/X6zQm+wMovMoD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NcmjEAAAA2wAAAA8AAAAAAAAAAAAAAAAAmAIAAGRycy9k&#10;b3ducmV2LnhtbFBLBQYAAAAABAAEAPUAAACJAwAAAAA=&#10;" fillcolor="#ebebeb [3203]" strokecolor="black [3200]" strokeweight="2pt">
                  <v:textbox>
                    <w:txbxContent>
                      <w:p w:rsidR="00233DCF" w:rsidRDefault="00233DCF" w:rsidP="00C7332F">
                        <w:pPr>
                          <w:jc w:val="center"/>
                        </w:pPr>
                        <w:r w:rsidRPr="009E41BF">
                          <w:rPr>
                            <w:rFonts w:ascii="Times New Roman" w:hAnsi="Times New Roman" w:cs="Times New Roman"/>
                          </w:rPr>
                          <w:t>Health Prediction</w:t>
                        </w:r>
                      </w:p>
                    </w:txbxContent>
                  </v:textbox>
                </v:rect>
                <v:shape id="Straight Arrow Connector 24" o:spid="_x0000_s1052" type="#_x0000_t32" style="position:absolute;left:7027;top:25823;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v58IAAADbAAAADwAAAGRycy9kb3ducmV2LnhtbESPQWvCQBSE74X+h+UVequb2lZi6ipa&#10;KPRoVfD6zD6TbbNvQ/Y1pv/eFQSPw8x8w8wWg29UT110gQ08jzJQxGWwjisDu+3nUw4qCrLFJjAZ&#10;+KcIi/n93QwLG078Tf1GKpUgHAs0UIu0hdaxrMljHIWWOHnH0HmUJLtK2w5PCe4bPc6yifboOC3U&#10;2NJHTeXv5s8bWFXy4vI+e8t/1lvaH5xMLYoxjw/D8h2U0CC38LX9ZQ2MX+HyJf0APT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v58IAAADbAAAADwAAAAAAAAAAAAAA&#10;AAChAgAAZHJzL2Rvd25yZXYueG1sUEsFBgAAAAAEAAQA+QAAAJADAAAAAA==&#10;" strokecolor="black [3200]" strokeweight="2pt">
                  <v:stroke endarrow="block"/>
                  <v:shadow on="t" color="black" opacity="24903f" origin=",.5" offset="0,.55556mm"/>
                </v:shape>
                <v:rect id="Rectangle 19" o:spid="_x0000_s1053" style="position:absolute;top:28194;width:14249;height:37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HX88EA&#10;AADbAAAADwAAAGRycy9kb3ducmV2LnhtbERPPW/CMBDdK/EfrEPqgsCBoSoBgxAqqEOXBpZsJ/tI&#10;AvE5tU1I/31dqVK3e3qft94OthU9+dA4VjCfZSCItTMNVwrOp8P0FUSIyAZbx6TgmwJsN6OnNebG&#10;PfiT+iJWIoVwyFFBHWOXSxl0TRbDzHXEibs4bzEm6CtpPD5SuG3lIstepMWGU0ONHe1r0rfibhVM&#10;vsJVlx9dQaXe9W8Tfwy2XCj1PB52KxCRhvgv/nO/mzR/Cb+/pAP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B1/PBAAAA2wAAAA8AAAAAAAAAAAAAAAAAmAIAAGRycy9kb3du&#10;cmV2LnhtbFBLBQYAAAAABAAEAPUAAACGAwAAAAA=&#10;" fillcolor="#ebebeb [3203]" strokecolor="black [3200]" strokeweight="2pt">
                  <v:textbox>
                    <w:txbxContent>
                      <w:p w:rsidR="00233DCF" w:rsidRDefault="00233DCF" w:rsidP="00C7332F">
                        <w:pPr>
                          <w:jc w:val="center"/>
                        </w:pPr>
                        <w:r w:rsidRPr="009E41BF">
                          <w:rPr>
                            <w:rFonts w:ascii="Times New Roman" w:hAnsi="Times New Roman" w:cs="Times New Roman"/>
                          </w:rPr>
                          <w:t>Doctor / Patient Alert</w:t>
                        </w:r>
                      </w:p>
                    </w:txbxContent>
                  </v:textbox>
                </v:rect>
              </v:group>
            </w:pict>
          </mc:Fallback>
        </mc:AlternateContent>
      </w:r>
    </w:p>
    <w:p w:rsidR="000B4FF6" w:rsidRDefault="000B4FF6" w:rsidP="00CE1178">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551744" behindDoc="0" locked="0" layoutInCell="1" allowOverlap="1" wp14:anchorId="46D8955C" wp14:editId="7DE6D245">
                <wp:simplePos x="0" y="0"/>
                <wp:positionH relativeFrom="column">
                  <wp:posOffset>2500207</wp:posOffset>
                </wp:positionH>
                <wp:positionV relativeFrom="paragraph">
                  <wp:posOffset>105833</wp:posOffset>
                </wp:positionV>
                <wp:extent cx="1051560" cy="388620"/>
                <wp:effectExtent l="0" t="0" r="15240" b="11430"/>
                <wp:wrapNone/>
                <wp:docPr id="4" name="Rectangle 4"/>
                <wp:cNvGraphicFramePr/>
                <a:graphic xmlns:a="http://schemas.openxmlformats.org/drawingml/2006/main">
                  <a:graphicData uri="http://schemas.microsoft.com/office/word/2010/wordprocessingShape">
                    <wps:wsp>
                      <wps:cNvSpPr/>
                      <wps:spPr>
                        <a:xfrm>
                          <a:off x="0" y="0"/>
                          <a:ext cx="1051560" cy="388620"/>
                        </a:xfrm>
                        <a:prstGeom prst="rect">
                          <a:avLst/>
                        </a:prstGeom>
                      </wps:spPr>
                      <wps:style>
                        <a:lnRef idx="2">
                          <a:schemeClr val="dk1"/>
                        </a:lnRef>
                        <a:fillRef idx="1001">
                          <a:schemeClr val="lt2"/>
                        </a:fillRef>
                        <a:effectRef idx="0">
                          <a:schemeClr val="dk1"/>
                        </a:effectRef>
                        <a:fontRef idx="minor">
                          <a:schemeClr val="dk1"/>
                        </a:fontRef>
                      </wps:style>
                      <wps:txbx>
                        <w:txbxContent>
                          <w:p w:rsidR="00233DCF" w:rsidRDefault="00233DCF" w:rsidP="00C7332F">
                            <w:pPr>
                              <w:jc w:val="center"/>
                            </w:pPr>
                            <w:r w:rsidRPr="009E41BF">
                              <w:rPr>
                                <w:rFonts w:ascii="Times New Roman" w:hAnsi="Times New Roman" w:cs="Times New Roman"/>
                              </w:rPr>
                              <w:t>Preprocessing</w:t>
                            </w:r>
                            <w:r w:rsidRPr="009E41BF">
                              <w:rPr>
                                <w:rFonts w:ascii="Times New Roman" w:hAnsi="Times New Roman" w:cs="Times New Roman"/>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8955C" id="Rectangle 4" o:spid="_x0000_s1054" style="position:absolute;left:0;text-align:left;margin-left:196.85pt;margin-top:8.35pt;width:82.8pt;height:30.6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" fillcolor="#ebebeb [3203]" strokecolor="black [3200]" strokeweight="2pt">
                <v:textbox>
                  <w:txbxContent>
                    <w:p w:rsidR="00233DCF" w:rsidRDefault="00233DCF" w:rsidP="00C7332F">
                      <w:pPr>
                        <w:jc w:val="center"/>
                      </w:pPr>
                      <w:r w:rsidRPr="009E41BF">
                        <w:rPr>
                          <w:rFonts w:ascii="Times New Roman" w:hAnsi="Times New Roman" w:cs="Times New Roman"/>
                        </w:rPr>
                        <w:t>Preprocessing</w:t>
                      </w:r>
                      <w:r w:rsidRPr="009E41BF">
                        <w:rPr>
                          <w:rFonts w:ascii="Times New Roman" w:hAnsi="Times New Roman" w:cs="Times New Roman"/>
                        </w:rPr>
                        <w:br/>
                      </w:r>
                    </w:p>
                  </w:txbxContent>
                </v:textbox>
              </v:rect>
            </w:pict>
          </mc:Fallback>
        </mc:AlternateContent>
      </w:r>
    </w:p>
    <w:p w:rsidR="000B4FF6" w:rsidRDefault="000B4FF6" w:rsidP="00CE1178">
      <w:pPr>
        <w:spacing w:before="100" w:beforeAutospacing="1" w:after="100" w:afterAutospacing="1" w:line="240" w:lineRule="auto"/>
        <w:jc w:val="both"/>
        <w:rPr>
          <w:rFonts w:ascii="Times New Roman" w:eastAsia="Times New Roman" w:hAnsi="Times New Roman" w:cs="Times New Roman"/>
          <w:sz w:val="24"/>
          <w:szCs w:val="24"/>
        </w:rPr>
      </w:pPr>
    </w:p>
    <w:p w:rsidR="000B4FF6" w:rsidRDefault="000B4FF6" w:rsidP="00CE1178">
      <w:pPr>
        <w:spacing w:before="100" w:beforeAutospacing="1" w:after="100" w:afterAutospacing="1" w:line="240" w:lineRule="auto"/>
        <w:jc w:val="both"/>
        <w:rPr>
          <w:rFonts w:ascii="Times New Roman" w:eastAsia="Times New Roman" w:hAnsi="Times New Roman" w:cs="Times New Roman"/>
          <w:sz w:val="24"/>
          <w:szCs w:val="24"/>
        </w:rPr>
      </w:pPr>
    </w:p>
    <w:p w:rsidR="000B4FF6" w:rsidRDefault="000B4FF6" w:rsidP="00CE1178">
      <w:pPr>
        <w:spacing w:before="100" w:beforeAutospacing="1" w:after="100" w:afterAutospacing="1" w:line="240" w:lineRule="auto"/>
        <w:jc w:val="both"/>
        <w:rPr>
          <w:rFonts w:ascii="Times New Roman" w:eastAsia="Times New Roman" w:hAnsi="Times New Roman" w:cs="Times New Roman"/>
          <w:sz w:val="24"/>
          <w:szCs w:val="24"/>
        </w:rPr>
      </w:pPr>
    </w:p>
    <w:p w:rsidR="000B4FF6" w:rsidRDefault="000B4FF6" w:rsidP="00CE1178">
      <w:pPr>
        <w:spacing w:before="100" w:beforeAutospacing="1" w:after="100" w:afterAutospacing="1" w:line="240" w:lineRule="auto"/>
        <w:jc w:val="both"/>
        <w:rPr>
          <w:rFonts w:ascii="Times New Roman" w:eastAsia="Times New Roman" w:hAnsi="Times New Roman" w:cs="Times New Roman"/>
          <w:sz w:val="24"/>
          <w:szCs w:val="24"/>
        </w:rPr>
      </w:pPr>
    </w:p>
    <w:p w:rsidR="000B4FF6" w:rsidRPr="00EE26D4" w:rsidRDefault="000B4FF6" w:rsidP="00CE1178">
      <w:pPr>
        <w:spacing w:before="100" w:beforeAutospacing="1" w:after="100" w:afterAutospacing="1" w:line="240" w:lineRule="auto"/>
        <w:jc w:val="both"/>
        <w:rPr>
          <w:rFonts w:ascii="Times New Roman" w:eastAsia="Times New Roman" w:hAnsi="Times New Roman" w:cs="Times New Roman"/>
          <w:sz w:val="24"/>
          <w:szCs w:val="24"/>
        </w:rPr>
      </w:pPr>
    </w:p>
    <w:p w:rsidR="000B4FF6" w:rsidRDefault="000B4FF6"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p>
    <w:p w:rsidR="000B4FF6" w:rsidRDefault="000B4FF6"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p>
    <w:p w:rsidR="000B4FF6" w:rsidRPr="009E41BF" w:rsidRDefault="000B4FF6" w:rsidP="000B4FF6">
      <w:pPr>
        <w:spacing w:before="100" w:beforeAutospacing="1" w:after="100" w:afterAutospacing="1" w:line="240" w:lineRule="auto"/>
        <w:jc w:val="center"/>
        <w:rPr>
          <w:rFonts w:ascii="Times New Roman" w:eastAsia="Times New Roman" w:hAnsi="Times New Roman" w:cs="Times New Roman"/>
          <w:b/>
          <w:sz w:val="20"/>
          <w:szCs w:val="20"/>
        </w:rPr>
      </w:pPr>
      <w:r w:rsidRPr="009E41BF">
        <w:rPr>
          <w:rFonts w:ascii="Times New Roman" w:hAnsi="Times New Roman" w:cs="Times New Roman"/>
          <w:b/>
          <w:sz w:val="20"/>
          <w:szCs w:val="20"/>
        </w:rPr>
        <w:t>Figure 2. Workflow of Smart Healthcare Monitoring</w:t>
      </w:r>
    </w:p>
    <w:p w:rsidR="00EE26D4" w:rsidRPr="00EE26D4" w:rsidRDefault="00EE26D4"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EE26D4">
        <w:rPr>
          <w:rFonts w:ascii="Times New Roman" w:eastAsia="Times New Roman" w:hAnsi="Times New Roman" w:cs="Times New Roman"/>
          <w:b/>
          <w:bCs/>
          <w:sz w:val="28"/>
          <w:szCs w:val="28"/>
        </w:rPr>
        <w:t>Stage 1: Data Acquisition</w:t>
      </w:r>
    </w:p>
    <w:p w:rsidR="00EE26D4" w:rsidRPr="00EE26D4" w:rsidRDefault="00EE26D4" w:rsidP="00CE1178">
      <w:pPr>
        <w:spacing w:before="100" w:beforeAutospacing="1" w:after="100" w:afterAutospacing="1" w:line="240" w:lineRule="auto"/>
        <w:jc w:val="both"/>
        <w:rPr>
          <w:rFonts w:ascii="Times New Roman" w:eastAsia="Times New Roman" w:hAnsi="Times New Roman" w:cs="Times New Roman"/>
          <w:sz w:val="24"/>
          <w:szCs w:val="24"/>
        </w:rPr>
      </w:pPr>
      <w:r w:rsidRPr="00EE26D4">
        <w:rPr>
          <w:rFonts w:ascii="Times New Roman" w:eastAsia="Times New Roman" w:hAnsi="Times New Roman" w:cs="Times New Roman"/>
          <w:sz w:val="24"/>
          <w:szCs w:val="24"/>
        </w:rPr>
        <w:t xml:space="preserve">Wearable sensors continuously collect physiological signals from patients. The collected parameters include heart rate, blood oxygen saturation, body temperature, sleep quality, blood pressure, respiratory rate, and physical activity levels. These sensors are embedded within </w:t>
      </w:r>
      <w:proofErr w:type="spellStart"/>
      <w:r w:rsidRPr="00EE26D4">
        <w:rPr>
          <w:rFonts w:ascii="Times New Roman" w:eastAsia="Times New Roman" w:hAnsi="Times New Roman" w:cs="Times New Roman"/>
          <w:sz w:val="24"/>
          <w:szCs w:val="24"/>
        </w:rPr>
        <w:t>smartwatches</w:t>
      </w:r>
      <w:proofErr w:type="spellEnd"/>
      <w:r w:rsidRPr="00EE26D4">
        <w:rPr>
          <w:rFonts w:ascii="Times New Roman" w:eastAsia="Times New Roman" w:hAnsi="Times New Roman" w:cs="Times New Roman"/>
          <w:sz w:val="24"/>
          <w:szCs w:val="24"/>
        </w:rPr>
        <w:t>, fitness trackers, and medical-grade wearable devices.</w:t>
      </w:r>
    </w:p>
    <w:p w:rsidR="00EE26D4" w:rsidRPr="00EE26D4" w:rsidRDefault="00EE26D4"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EE26D4">
        <w:rPr>
          <w:rFonts w:ascii="Times New Roman" w:eastAsia="Times New Roman" w:hAnsi="Times New Roman" w:cs="Times New Roman"/>
          <w:b/>
          <w:bCs/>
          <w:sz w:val="28"/>
          <w:szCs w:val="28"/>
        </w:rPr>
        <w:t>Stage 2: Data Preprocessing</w:t>
      </w:r>
    </w:p>
    <w:p w:rsidR="00EE26D4" w:rsidRPr="00EE26D4" w:rsidRDefault="00EE26D4" w:rsidP="00CE1178">
      <w:pPr>
        <w:spacing w:before="100" w:beforeAutospacing="1" w:after="100" w:afterAutospacing="1" w:line="240" w:lineRule="auto"/>
        <w:jc w:val="both"/>
        <w:rPr>
          <w:rFonts w:ascii="Times New Roman" w:eastAsia="Times New Roman" w:hAnsi="Times New Roman" w:cs="Times New Roman"/>
          <w:sz w:val="24"/>
          <w:szCs w:val="24"/>
        </w:rPr>
      </w:pPr>
      <w:r w:rsidRPr="00EE26D4">
        <w:rPr>
          <w:rFonts w:ascii="Times New Roman" w:eastAsia="Times New Roman" w:hAnsi="Times New Roman" w:cs="Times New Roman"/>
          <w:sz w:val="24"/>
          <w:szCs w:val="24"/>
        </w:rPr>
        <w:t>Raw sensor data often contain noise, missing values, and measurement errors. Data preprocessing involves signal filtering, normalization, data cleaning, and feature extraction techniques. Noise reduction improves the quality of healthcare predictions and minimizes false alerts.</w:t>
      </w:r>
    </w:p>
    <w:p w:rsidR="00EE26D4" w:rsidRPr="00EE26D4" w:rsidRDefault="00EE26D4"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EE26D4">
        <w:rPr>
          <w:rFonts w:ascii="Times New Roman" w:eastAsia="Times New Roman" w:hAnsi="Times New Roman" w:cs="Times New Roman"/>
          <w:b/>
          <w:bCs/>
          <w:sz w:val="28"/>
          <w:szCs w:val="28"/>
        </w:rPr>
        <w:t>Stage 3: Cloud-Based Storage</w:t>
      </w:r>
    </w:p>
    <w:p w:rsidR="00EE26D4" w:rsidRPr="00EE26D4" w:rsidRDefault="00EE26D4" w:rsidP="00CE1178">
      <w:pPr>
        <w:spacing w:before="100" w:beforeAutospacing="1" w:after="100" w:afterAutospacing="1" w:line="240" w:lineRule="auto"/>
        <w:jc w:val="both"/>
        <w:rPr>
          <w:rFonts w:ascii="Times New Roman" w:eastAsia="Times New Roman" w:hAnsi="Times New Roman" w:cs="Times New Roman"/>
          <w:sz w:val="24"/>
          <w:szCs w:val="24"/>
        </w:rPr>
      </w:pPr>
      <w:r w:rsidRPr="00EE26D4">
        <w:rPr>
          <w:rFonts w:ascii="Times New Roman" w:eastAsia="Times New Roman" w:hAnsi="Times New Roman" w:cs="Times New Roman"/>
          <w:sz w:val="24"/>
          <w:szCs w:val="24"/>
        </w:rPr>
        <w:t xml:space="preserve">Preprocessed data are securely transmitted to cloud servers through </w:t>
      </w:r>
      <w:proofErr w:type="spellStart"/>
      <w:r w:rsidRPr="00EE26D4">
        <w:rPr>
          <w:rFonts w:ascii="Times New Roman" w:eastAsia="Times New Roman" w:hAnsi="Times New Roman" w:cs="Times New Roman"/>
          <w:sz w:val="24"/>
          <w:szCs w:val="24"/>
        </w:rPr>
        <w:t>IoT</w:t>
      </w:r>
      <w:proofErr w:type="spellEnd"/>
      <w:r w:rsidRPr="00EE26D4">
        <w:rPr>
          <w:rFonts w:ascii="Times New Roman" w:eastAsia="Times New Roman" w:hAnsi="Times New Roman" w:cs="Times New Roman"/>
          <w:sz w:val="24"/>
          <w:szCs w:val="24"/>
        </w:rPr>
        <w:t xml:space="preserve"> communication protocols. Cloud storage enables long-term health record management and supports large-scale healthcare analytics.</w:t>
      </w:r>
    </w:p>
    <w:p w:rsidR="00EE26D4" w:rsidRPr="00EE26D4" w:rsidRDefault="00EE26D4"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EE26D4">
        <w:rPr>
          <w:rFonts w:ascii="Times New Roman" w:eastAsia="Times New Roman" w:hAnsi="Times New Roman" w:cs="Times New Roman"/>
          <w:b/>
          <w:bCs/>
          <w:sz w:val="28"/>
          <w:szCs w:val="28"/>
        </w:rPr>
        <w:lastRenderedPageBreak/>
        <w:t>Stage 4: Feature Engineering</w:t>
      </w:r>
    </w:p>
    <w:p w:rsidR="00EE26D4" w:rsidRPr="00EE26D4" w:rsidRDefault="00EE26D4" w:rsidP="00CE1178">
      <w:pPr>
        <w:spacing w:before="100" w:beforeAutospacing="1" w:after="100" w:afterAutospacing="1" w:line="240" w:lineRule="auto"/>
        <w:jc w:val="both"/>
        <w:rPr>
          <w:rFonts w:ascii="Times New Roman" w:eastAsia="Times New Roman" w:hAnsi="Times New Roman" w:cs="Times New Roman"/>
          <w:sz w:val="24"/>
          <w:szCs w:val="24"/>
        </w:rPr>
      </w:pPr>
      <w:r w:rsidRPr="00EE26D4">
        <w:rPr>
          <w:rFonts w:ascii="Times New Roman" w:eastAsia="Times New Roman" w:hAnsi="Times New Roman" w:cs="Times New Roman"/>
          <w:sz w:val="24"/>
          <w:szCs w:val="24"/>
        </w:rPr>
        <w:t>Relevant features are extracted from physiological signals. Examples include average heart rate, heart rate variability, sleep duration, oxygen saturation trends, activity intensity, and body temperature fluctuations. Feature engineering enhances machine learning model performance.</w:t>
      </w:r>
    </w:p>
    <w:p w:rsidR="00EE26D4" w:rsidRPr="00EE26D4" w:rsidRDefault="00EE26D4"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EE26D4">
        <w:rPr>
          <w:rFonts w:ascii="Times New Roman" w:eastAsia="Times New Roman" w:hAnsi="Times New Roman" w:cs="Times New Roman"/>
          <w:b/>
          <w:bCs/>
          <w:sz w:val="28"/>
          <w:szCs w:val="28"/>
        </w:rPr>
        <w:t>Stage 5: AI-Based Prediction</w:t>
      </w:r>
    </w:p>
    <w:p w:rsidR="00EE26D4" w:rsidRPr="00EE26D4" w:rsidRDefault="00EE26D4" w:rsidP="00CE1178">
      <w:pPr>
        <w:spacing w:before="100" w:beforeAutospacing="1" w:after="100" w:afterAutospacing="1" w:line="240" w:lineRule="auto"/>
        <w:jc w:val="both"/>
        <w:rPr>
          <w:rFonts w:ascii="Times New Roman" w:eastAsia="Times New Roman" w:hAnsi="Times New Roman" w:cs="Times New Roman"/>
          <w:sz w:val="24"/>
          <w:szCs w:val="24"/>
        </w:rPr>
      </w:pPr>
      <w:r w:rsidRPr="00EE26D4">
        <w:rPr>
          <w:rFonts w:ascii="Times New Roman" w:eastAsia="Times New Roman" w:hAnsi="Times New Roman" w:cs="Times New Roman"/>
          <w:sz w:val="24"/>
          <w:szCs w:val="24"/>
        </w:rPr>
        <w:t>Machine learning and deep learning models are trained using historical health datasets. Random Forest, Support Vector Machine, CNN, and LSTM algorithms analyze patient data and identify potential health risks. The trained models classify health conditions as normal or abnormal and generate risk scores.</w:t>
      </w:r>
    </w:p>
    <w:p w:rsidR="00EE26D4" w:rsidRPr="00EE26D4" w:rsidRDefault="00EE26D4" w:rsidP="00CE1178">
      <w:pPr>
        <w:spacing w:before="100" w:beforeAutospacing="1" w:after="100" w:afterAutospacing="1" w:line="240" w:lineRule="auto"/>
        <w:jc w:val="both"/>
        <w:outlineLvl w:val="2"/>
        <w:rPr>
          <w:rFonts w:ascii="Times New Roman" w:eastAsia="Times New Roman" w:hAnsi="Times New Roman" w:cs="Times New Roman"/>
          <w:b/>
          <w:bCs/>
          <w:sz w:val="28"/>
          <w:szCs w:val="28"/>
        </w:rPr>
      </w:pPr>
      <w:r w:rsidRPr="00EE26D4">
        <w:rPr>
          <w:rFonts w:ascii="Times New Roman" w:eastAsia="Times New Roman" w:hAnsi="Times New Roman" w:cs="Times New Roman"/>
          <w:b/>
          <w:bCs/>
          <w:sz w:val="28"/>
          <w:szCs w:val="28"/>
        </w:rPr>
        <w:t>Stage 6: Decision Support and Alert Generation</w:t>
      </w:r>
    </w:p>
    <w:p w:rsidR="00EE26D4" w:rsidRDefault="00EE26D4" w:rsidP="00CE1178">
      <w:pPr>
        <w:spacing w:before="100" w:beforeAutospacing="1" w:after="100" w:afterAutospacing="1" w:line="240" w:lineRule="auto"/>
        <w:jc w:val="both"/>
        <w:rPr>
          <w:rFonts w:ascii="Times New Roman" w:eastAsia="Times New Roman" w:hAnsi="Times New Roman" w:cs="Times New Roman"/>
          <w:sz w:val="24"/>
          <w:szCs w:val="24"/>
        </w:rPr>
      </w:pPr>
      <w:r w:rsidRPr="00EE26D4">
        <w:rPr>
          <w:rFonts w:ascii="Times New Roman" w:eastAsia="Times New Roman" w:hAnsi="Times New Roman" w:cs="Times New Roman"/>
          <w:sz w:val="24"/>
          <w:szCs w:val="24"/>
        </w:rPr>
        <w:t>When abnormal physiological patterns are detected, the system automatically generates alerts for patients, caregivers, and healthcare professionals. Personalized recommendations are provided to support preventive healthcare and early medical intervention.</w:t>
      </w:r>
    </w:p>
    <w:p w:rsidR="005E7EE8" w:rsidRDefault="005E7EE8" w:rsidP="005E7EE8">
      <w:pPr>
        <w:spacing w:before="100" w:beforeAutospacing="1" w:after="100" w:afterAutospacing="1" w:line="240" w:lineRule="auto"/>
        <w:outlineLvl w:val="1"/>
        <w:rPr>
          <w:rFonts w:ascii="Times New Roman" w:eastAsia="Times New Roman" w:hAnsi="Times New Roman" w:cs="Times New Roman"/>
          <w:b/>
          <w:bCs/>
          <w:sz w:val="20"/>
          <w:szCs w:val="20"/>
        </w:rPr>
      </w:pPr>
      <w:r w:rsidRPr="005E7EE8">
        <w:rPr>
          <w:rFonts w:ascii="Times New Roman" w:eastAsia="Times New Roman" w:hAnsi="Times New Roman" w:cs="Times New Roman"/>
          <w:b/>
          <w:bCs/>
          <w:sz w:val="20"/>
          <w:szCs w:val="20"/>
        </w:rPr>
        <w:t>Table 2. AI Techniques Used in Wearable Healthcare</w:t>
      </w:r>
    </w:p>
    <w:tbl>
      <w:tblPr>
        <w:tblStyle w:val="TableGrid"/>
        <w:tblW w:w="0" w:type="auto"/>
        <w:jc w:val="center"/>
        <w:tblLook w:val="04A0" w:firstRow="1" w:lastRow="0" w:firstColumn="1" w:lastColumn="0" w:noHBand="0" w:noVBand="1"/>
      </w:tblPr>
      <w:tblGrid>
        <w:gridCol w:w="2369"/>
        <w:gridCol w:w="2370"/>
        <w:gridCol w:w="2370"/>
      </w:tblGrid>
      <w:tr w:rsidR="005E7EE8" w:rsidTr="004F3468">
        <w:trPr>
          <w:trHeight w:val="387"/>
          <w:jc w:val="center"/>
        </w:trPr>
        <w:tc>
          <w:tcPr>
            <w:tcW w:w="2369" w:type="dxa"/>
            <w:vAlign w:val="center"/>
          </w:tcPr>
          <w:p w:rsidR="005E7EE8" w:rsidRPr="005E7EE8" w:rsidRDefault="005E7EE8" w:rsidP="005E7EE8">
            <w:pPr>
              <w:jc w:val="center"/>
              <w:rPr>
                <w:rFonts w:ascii="Times New Roman" w:eastAsia="Times New Roman" w:hAnsi="Times New Roman" w:cs="Times New Roman"/>
                <w:b/>
                <w:bCs/>
                <w:sz w:val="24"/>
                <w:szCs w:val="24"/>
              </w:rPr>
            </w:pPr>
            <w:r w:rsidRPr="005E7EE8">
              <w:rPr>
                <w:rFonts w:ascii="Times New Roman" w:eastAsia="Times New Roman" w:hAnsi="Times New Roman" w:cs="Times New Roman"/>
                <w:b/>
                <w:bCs/>
                <w:sz w:val="24"/>
                <w:szCs w:val="24"/>
              </w:rPr>
              <w:t>Technique</w:t>
            </w:r>
          </w:p>
        </w:tc>
        <w:tc>
          <w:tcPr>
            <w:tcW w:w="2370" w:type="dxa"/>
            <w:vAlign w:val="center"/>
          </w:tcPr>
          <w:p w:rsidR="005E7EE8" w:rsidRPr="005E7EE8" w:rsidRDefault="005E7EE8" w:rsidP="005E7EE8">
            <w:pPr>
              <w:jc w:val="center"/>
              <w:rPr>
                <w:rFonts w:ascii="Times New Roman" w:eastAsia="Times New Roman" w:hAnsi="Times New Roman" w:cs="Times New Roman"/>
                <w:b/>
                <w:bCs/>
                <w:sz w:val="24"/>
                <w:szCs w:val="24"/>
              </w:rPr>
            </w:pPr>
            <w:r w:rsidRPr="005E7EE8">
              <w:rPr>
                <w:rFonts w:ascii="Times New Roman" w:eastAsia="Times New Roman" w:hAnsi="Times New Roman" w:cs="Times New Roman"/>
                <w:b/>
                <w:bCs/>
                <w:sz w:val="24"/>
                <w:szCs w:val="24"/>
              </w:rPr>
              <w:t>Purpose</w:t>
            </w:r>
          </w:p>
        </w:tc>
        <w:tc>
          <w:tcPr>
            <w:tcW w:w="2370" w:type="dxa"/>
            <w:vAlign w:val="center"/>
          </w:tcPr>
          <w:p w:rsidR="005E7EE8" w:rsidRPr="005E7EE8" w:rsidRDefault="005E7EE8" w:rsidP="005E7EE8">
            <w:pPr>
              <w:jc w:val="center"/>
              <w:rPr>
                <w:rFonts w:ascii="Times New Roman" w:eastAsia="Times New Roman" w:hAnsi="Times New Roman" w:cs="Times New Roman"/>
                <w:b/>
                <w:bCs/>
                <w:sz w:val="24"/>
                <w:szCs w:val="24"/>
              </w:rPr>
            </w:pPr>
            <w:r w:rsidRPr="005E7EE8">
              <w:rPr>
                <w:rFonts w:ascii="Times New Roman" w:eastAsia="Times New Roman" w:hAnsi="Times New Roman" w:cs="Times New Roman"/>
                <w:b/>
                <w:bCs/>
                <w:sz w:val="24"/>
                <w:szCs w:val="24"/>
              </w:rPr>
              <w:t>Advantages</w:t>
            </w:r>
          </w:p>
        </w:tc>
      </w:tr>
      <w:tr w:rsidR="005E7EE8" w:rsidTr="004F3468">
        <w:trPr>
          <w:trHeight w:val="371"/>
          <w:jc w:val="center"/>
        </w:trPr>
        <w:tc>
          <w:tcPr>
            <w:tcW w:w="2369"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Decision Tree</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Classification</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Easy Interpretation</w:t>
            </w:r>
          </w:p>
        </w:tc>
      </w:tr>
      <w:tr w:rsidR="005E7EE8" w:rsidTr="004F3468">
        <w:trPr>
          <w:trHeight w:val="387"/>
          <w:jc w:val="center"/>
        </w:trPr>
        <w:tc>
          <w:tcPr>
            <w:tcW w:w="2369"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Random Forest</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Prediction</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High Accuracy</w:t>
            </w:r>
          </w:p>
        </w:tc>
      </w:tr>
      <w:tr w:rsidR="005E7EE8" w:rsidTr="004F3468">
        <w:trPr>
          <w:trHeight w:val="371"/>
          <w:jc w:val="center"/>
        </w:trPr>
        <w:tc>
          <w:tcPr>
            <w:tcW w:w="2369"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SVM</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Disease Detection</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Good Generalization</w:t>
            </w:r>
          </w:p>
        </w:tc>
      </w:tr>
      <w:tr w:rsidR="005E7EE8" w:rsidTr="004F3468">
        <w:trPr>
          <w:trHeight w:val="387"/>
          <w:jc w:val="center"/>
        </w:trPr>
        <w:tc>
          <w:tcPr>
            <w:tcW w:w="2369"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CNN</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Pattern Recognition</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Feature Extraction</w:t>
            </w:r>
          </w:p>
        </w:tc>
      </w:tr>
      <w:tr w:rsidR="005E7EE8" w:rsidTr="004F3468">
        <w:trPr>
          <w:trHeight w:val="387"/>
          <w:jc w:val="center"/>
        </w:trPr>
        <w:tc>
          <w:tcPr>
            <w:tcW w:w="2369"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LSTM</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Time-Series Analysis</w:t>
            </w:r>
          </w:p>
        </w:tc>
        <w:tc>
          <w:tcPr>
            <w:tcW w:w="2370" w:type="dxa"/>
            <w:vAlign w:val="center"/>
          </w:tcPr>
          <w:p w:rsidR="005E7EE8" w:rsidRPr="005E7EE8" w:rsidRDefault="005E7EE8" w:rsidP="005E7EE8">
            <w:pPr>
              <w:rPr>
                <w:rFonts w:ascii="Times New Roman" w:eastAsia="Times New Roman" w:hAnsi="Times New Roman" w:cs="Times New Roman"/>
                <w:sz w:val="24"/>
                <w:szCs w:val="24"/>
              </w:rPr>
            </w:pPr>
            <w:r w:rsidRPr="005E7EE8">
              <w:rPr>
                <w:rFonts w:ascii="Times New Roman" w:eastAsia="Times New Roman" w:hAnsi="Times New Roman" w:cs="Times New Roman"/>
                <w:sz w:val="24"/>
                <w:szCs w:val="24"/>
              </w:rPr>
              <w:t>Sequential Learning</w:t>
            </w:r>
          </w:p>
        </w:tc>
      </w:tr>
    </w:tbl>
    <w:p w:rsidR="00E55FBF" w:rsidRPr="00CE1178" w:rsidRDefault="00BD67B2">
      <w:pPr>
        <w:pStyle w:val="Heading1"/>
        <w:rPr>
          <w:rFonts w:ascii="Times New Roman" w:hAnsi="Times New Roman" w:cs="Times New Roman"/>
          <w:color w:val="000000" w:themeColor="text1"/>
          <w:sz w:val="32"/>
          <w:szCs w:val="32"/>
        </w:rPr>
      </w:pPr>
      <w:r w:rsidRPr="00CE1178">
        <w:rPr>
          <w:rFonts w:ascii="Times New Roman" w:hAnsi="Times New Roman" w:cs="Times New Roman"/>
          <w:color w:val="000000" w:themeColor="text1"/>
          <w:sz w:val="32"/>
          <w:szCs w:val="32"/>
        </w:rPr>
        <w:t>6. AI Techniques Used</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Artificial Intelligence plays a crucial role in transforming raw sensor data collected from wearable devices into meaningful healthcare insights. Various machine learning and deep learning algorithms are employed to analyze physiological signals, identify health patterns, and predict potential medical conditions.</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Decision Trees (DT)</w:t>
      </w:r>
      <w:r w:rsidRPr="00CE1178">
        <w:rPr>
          <w:rFonts w:ascii="Times New Roman" w:eastAsia="Times New Roman" w:hAnsi="Times New Roman" w:cs="Times New Roman"/>
          <w:sz w:val="24"/>
          <w:szCs w:val="24"/>
        </w:rPr>
        <w:t xml:space="preserve"> are widely used for healthcare classification tasks due to their simplicity and interpretability. They assist in identifying relationships among health parameters and support clinical decision-making by generating understandable prediction rules.</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Random Forest (RF)</w:t>
      </w:r>
      <w:r w:rsidRPr="00CE1178">
        <w:rPr>
          <w:rFonts w:ascii="Times New Roman" w:eastAsia="Times New Roman" w:hAnsi="Times New Roman" w:cs="Times New Roman"/>
          <w:sz w:val="24"/>
          <w:szCs w:val="24"/>
        </w:rPr>
        <w:t xml:space="preserve"> is an ensemble learning technique that combines multiple decision trees to improve prediction accuracy and reduce </w:t>
      </w:r>
      <w:proofErr w:type="spellStart"/>
      <w:r w:rsidRPr="00CE1178">
        <w:rPr>
          <w:rFonts w:ascii="Times New Roman" w:eastAsia="Times New Roman" w:hAnsi="Times New Roman" w:cs="Times New Roman"/>
          <w:sz w:val="24"/>
          <w:szCs w:val="24"/>
        </w:rPr>
        <w:t>overfitting</w:t>
      </w:r>
      <w:proofErr w:type="spellEnd"/>
      <w:r w:rsidRPr="00CE1178">
        <w:rPr>
          <w:rFonts w:ascii="Times New Roman" w:eastAsia="Times New Roman" w:hAnsi="Times New Roman" w:cs="Times New Roman"/>
          <w:sz w:val="24"/>
          <w:szCs w:val="24"/>
        </w:rPr>
        <w:t>. It is particularly effective for analyzing large healthcare datasets and detecting abnormal physiological conditions.</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lastRenderedPageBreak/>
        <w:t>Support Vector Machines (SVMs)</w:t>
      </w:r>
      <w:r w:rsidRPr="00CE1178">
        <w:rPr>
          <w:rFonts w:ascii="Times New Roman" w:eastAsia="Times New Roman" w:hAnsi="Times New Roman" w:cs="Times New Roman"/>
          <w:sz w:val="24"/>
          <w:szCs w:val="24"/>
        </w:rPr>
        <w:t xml:space="preserve"> are powerful supervised learning algorithms used for disease classification and health risk assessment. SVMs can efficiently separate normal and abnormal health conditions by constructing optimal decision boundaries within multidimensional datasets.</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Convolutional Neural Networks (CNNs)</w:t>
      </w:r>
      <w:r w:rsidRPr="00CE1178">
        <w:rPr>
          <w:rFonts w:ascii="Times New Roman" w:eastAsia="Times New Roman" w:hAnsi="Times New Roman" w:cs="Times New Roman"/>
          <w:sz w:val="24"/>
          <w:szCs w:val="24"/>
        </w:rPr>
        <w:t xml:space="preserve"> are deep learning models capable of automatically extracting complex features from physiological signals and biomedical data. CNNs are widely applied in ECG analysis, cardiac monitoring, sleep disorder detection, and other healthcare applications requiring high classification accuracy.</w:t>
      </w:r>
    </w:p>
    <w:p w:rsidR="00CE1178" w:rsidRP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Long Short-Term Memory (LSTM)</w:t>
      </w:r>
      <w:r w:rsidRPr="00CE1178">
        <w:rPr>
          <w:rFonts w:ascii="Times New Roman" w:eastAsia="Times New Roman" w:hAnsi="Times New Roman" w:cs="Times New Roman"/>
          <w:sz w:val="24"/>
          <w:szCs w:val="24"/>
        </w:rPr>
        <w:t xml:space="preserve"> networks are specialized recurrent neural networks designed to process sequential and time-series data. Since wearable sensors continuously generate temporal health information, LSTM models are highly suitable for predicting future health conditions, monitoring patient trends, and detecting anomalies in real time.</w:t>
      </w:r>
    </w:p>
    <w:p w:rsidR="00CE1178" w:rsidRDefault="00CE1178" w:rsidP="00CE1178">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combination of these AI techniques enables the proposed healthcare framework to perform accurate health monitoring, early disease detection, personalized risk assessment, and intelligent decision support. Among these methods, deep learning models such as CNN and LSTM generally provide superior performance due to their ability to learn complex patterns from large-scale healthcare data collected through wearable devices.</w:t>
      </w:r>
    </w:p>
    <w:p w:rsidR="00FE7F78" w:rsidRDefault="00FE7F78" w:rsidP="00FE7F78">
      <w:pPr>
        <w:spacing w:before="100" w:beforeAutospacing="1" w:after="100" w:afterAutospacing="1" w:line="240" w:lineRule="auto"/>
        <w:outlineLvl w:val="1"/>
        <w:rPr>
          <w:rFonts w:ascii="Times New Roman" w:eastAsia="Times New Roman" w:hAnsi="Times New Roman" w:cs="Times New Roman"/>
          <w:b/>
          <w:bCs/>
          <w:sz w:val="20"/>
          <w:szCs w:val="20"/>
        </w:rPr>
      </w:pPr>
      <w:r w:rsidRPr="00FE7F78">
        <w:rPr>
          <w:rFonts w:ascii="Times New Roman" w:eastAsia="Times New Roman" w:hAnsi="Times New Roman" w:cs="Times New Roman"/>
          <w:b/>
          <w:bCs/>
          <w:sz w:val="20"/>
          <w:szCs w:val="20"/>
        </w:rPr>
        <w:t>Table 3. Comparative Analysis of Machine Learning Models</w:t>
      </w:r>
    </w:p>
    <w:tbl>
      <w:tblPr>
        <w:tblStyle w:val="TableGrid"/>
        <w:tblW w:w="0" w:type="auto"/>
        <w:jc w:val="center"/>
        <w:tblLook w:val="04A0" w:firstRow="1" w:lastRow="0" w:firstColumn="1" w:lastColumn="0" w:noHBand="0" w:noVBand="1"/>
      </w:tblPr>
      <w:tblGrid>
        <w:gridCol w:w="1762"/>
        <w:gridCol w:w="1762"/>
        <w:gridCol w:w="1763"/>
        <w:gridCol w:w="1763"/>
      </w:tblGrid>
      <w:tr w:rsidR="00FE7F78" w:rsidTr="004F3468">
        <w:trPr>
          <w:trHeight w:val="324"/>
          <w:jc w:val="center"/>
        </w:trPr>
        <w:tc>
          <w:tcPr>
            <w:tcW w:w="1762" w:type="dxa"/>
          </w:tcPr>
          <w:p w:rsidR="00FE7F78" w:rsidRPr="004F3468" w:rsidRDefault="00FE7F78" w:rsidP="00FE7F78">
            <w:pPr>
              <w:rPr>
                <w:rFonts w:ascii="Times New Roman" w:hAnsi="Times New Roman" w:cs="Times New Roman"/>
                <w:b/>
                <w:sz w:val="24"/>
                <w:szCs w:val="24"/>
              </w:rPr>
            </w:pPr>
            <w:r w:rsidRPr="004F3468">
              <w:rPr>
                <w:rFonts w:ascii="Times New Roman" w:hAnsi="Times New Roman" w:cs="Times New Roman"/>
                <w:b/>
                <w:sz w:val="24"/>
                <w:szCs w:val="24"/>
              </w:rPr>
              <w:t>Model</w:t>
            </w:r>
          </w:p>
        </w:tc>
        <w:tc>
          <w:tcPr>
            <w:tcW w:w="1762" w:type="dxa"/>
          </w:tcPr>
          <w:p w:rsidR="00FE7F78" w:rsidRPr="004F3468" w:rsidRDefault="00FE7F78" w:rsidP="00FE7F78">
            <w:pPr>
              <w:rPr>
                <w:rFonts w:ascii="Times New Roman" w:hAnsi="Times New Roman" w:cs="Times New Roman"/>
                <w:b/>
                <w:sz w:val="24"/>
                <w:szCs w:val="24"/>
              </w:rPr>
            </w:pPr>
            <w:r w:rsidRPr="004F3468">
              <w:rPr>
                <w:rFonts w:ascii="Times New Roman" w:hAnsi="Times New Roman" w:cs="Times New Roman"/>
                <w:b/>
                <w:sz w:val="24"/>
                <w:szCs w:val="24"/>
              </w:rPr>
              <w:t>Accuracy (%)</w:t>
            </w:r>
          </w:p>
        </w:tc>
        <w:tc>
          <w:tcPr>
            <w:tcW w:w="1763" w:type="dxa"/>
          </w:tcPr>
          <w:p w:rsidR="00FE7F78" w:rsidRPr="004F3468" w:rsidRDefault="00FE7F78" w:rsidP="00FE7F78">
            <w:pPr>
              <w:rPr>
                <w:rFonts w:ascii="Times New Roman" w:hAnsi="Times New Roman" w:cs="Times New Roman"/>
                <w:b/>
                <w:sz w:val="24"/>
                <w:szCs w:val="24"/>
              </w:rPr>
            </w:pPr>
            <w:r w:rsidRPr="004F3468">
              <w:rPr>
                <w:rFonts w:ascii="Times New Roman" w:hAnsi="Times New Roman" w:cs="Times New Roman"/>
                <w:b/>
                <w:sz w:val="24"/>
                <w:szCs w:val="24"/>
              </w:rPr>
              <w:t>Precision (%)</w:t>
            </w:r>
          </w:p>
        </w:tc>
        <w:tc>
          <w:tcPr>
            <w:tcW w:w="1763" w:type="dxa"/>
          </w:tcPr>
          <w:p w:rsidR="00FE7F78" w:rsidRPr="004F3468" w:rsidRDefault="00FE7F78" w:rsidP="00FE7F78">
            <w:pPr>
              <w:rPr>
                <w:rFonts w:ascii="Times New Roman" w:hAnsi="Times New Roman" w:cs="Times New Roman"/>
                <w:b/>
                <w:sz w:val="24"/>
                <w:szCs w:val="24"/>
              </w:rPr>
            </w:pPr>
            <w:r w:rsidRPr="004F3468">
              <w:rPr>
                <w:rFonts w:ascii="Times New Roman" w:hAnsi="Times New Roman" w:cs="Times New Roman"/>
                <w:b/>
                <w:sz w:val="24"/>
                <w:szCs w:val="24"/>
              </w:rPr>
              <w:t>Recall (%)</w:t>
            </w:r>
          </w:p>
        </w:tc>
      </w:tr>
      <w:tr w:rsidR="00FE7F78" w:rsidTr="004F3468">
        <w:trPr>
          <w:trHeight w:val="324"/>
          <w:jc w:val="center"/>
        </w:trPr>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Decision Tree</w:t>
            </w:r>
          </w:p>
        </w:tc>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88.5</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87.2</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86.4</w:t>
            </w:r>
          </w:p>
        </w:tc>
      </w:tr>
      <w:tr w:rsidR="00FE7F78" w:rsidTr="004F3468">
        <w:trPr>
          <w:trHeight w:val="312"/>
          <w:jc w:val="center"/>
        </w:trPr>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Random Forest</w:t>
            </w:r>
          </w:p>
        </w:tc>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93.4</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92.1</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91.8</w:t>
            </w:r>
          </w:p>
        </w:tc>
      </w:tr>
      <w:tr w:rsidR="00FE7F78" w:rsidTr="004F3468">
        <w:trPr>
          <w:trHeight w:val="324"/>
          <w:jc w:val="center"/>
        </w:trPr>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SVM</w:t>
            </w:r>
          </w:p>
        </w:tc>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91.2</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90.3</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89.7</w:t>
            </w:r>
          </w:p>
        </w:tc>
      </w:tr>
      <w:tr w:rsidR="00FE7F78" w:rsidTr="004F3468">
        <w:trPr>
          <w:trHeight w:val="324"/>
          <w:jc w:val="center"/>
        </w:trPr>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CNN</w:t>
            </w:r>
          </w:p>
        </w:tc>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95.6</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94.8</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94.1</w:t>
            </w:r>
          </w:p>
        </w:tc>
      </w:tr>
      <w:tr w:rsidR="00FE7F78" w:rsidTr="004F3468">
        <w:trPr>
          <w:trHeight w:val="324"/>
          <w:jc w:val="center"/>
        </w:trPr>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LSTM</w:t>
            </w:r>
          </w:p>
        </w:tc>
        <w:tc>
          <w:tcPr>
            <w:tcW w:w="1762"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96.8</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95.9</w:t>
            </w:r>
          </w:p>
        </w:tc>
        <w:tc>
          <w:tcPr>
            <w:tcW w:w="1763" w:type="dxa"/>
          </w:tcPr>
          <w:p w:rsidR="00FE7F78" w:rsidRPr="004F3468" w:rsidRDefault="00FE7F78" w:rsidP="00FE7F78">
            <w:pPr>
              <w:rPr>
                <w:rFonts w:ascii="Times New Roman" w:hAnsi="Times New Roman" w:cs="Times New Roman"/>
                <w:sz w:val="24"/>
                <w:szCs w:val="24"/>
              </w:rPr>
            </w:pPr>
            <w:r w:rsidRPr="004F3468">
              <w:rPr>
                <w:rFonts w:ascii="Times New Roman" w:hAnsi="Times New Roman" w:cs="Times New Roman"/>
                <w:sz w:val="24"/>
                <w:szCs w:val="24"/>
              </w:rPr>
              <w:t>95.4</w:t>
            </w:r>
          </w:p>
        </w:tc>
      </w:tr>
    </w:tbl>
    <w:p w:rsidR="00C4219E" w:rsidRDefault="00C4219E" w:rsidP="00C4219E">
      <w:pPr>
        <w:pStyle w:val="Heading1"/>
        <w:spacing w:before="0" w:line="240" w:lineRule="auto"/>
        <w:jc w:val="center"/>
        <w:rPr>
          <w:rFonts w:ascii="Times New Roman" w:eastAsia="Times New Roman" w:hAnsi="Times New Roman" w:cs="Times New Roman"/>
          <w:color w:val="000000" w:themeColor="text1"/>
          <w:sz w:val="20"/>
          <w:szCs w:val="20"/>
        </w:rPr>
      </w:pPr>
    </w:p>
    <w:p w:rsidR="00E55FBF" w:rsidRPr="00157696" w:rsidRDefault="00BD67B2" w:rsidP="00C4219E">
      <w:pPr>
        <w:pStyle w:val="Heading1"/>
        <w:spacing w:line="240" w:lineRule="auto"/>
        <w:rPr>
          <w:rFonts w:ascii="Times New Roman" w:hAnsi="Times New Roman" w:cs="Times New Roman"/>
          <w:color w:val="000000" w:themeColor="text1"/>
          <w:sz w:val="32"/>
          <w:szCs w:val="32"/>
        </w:rPr>
      </w:pPr>
      <w:r w:rsidRPr="00157696">
        <w:rPr>
          <w:rFonts w:ascii="Times New Roman" w:hAnsi="Times New Roman" w:cs="Times New Roman"/>
          <w:color w:val="000000" w:themeColor="text1"/>
          <w:sz w:val="32"/>
          <w:szCs w:val="32"/>
        </w:rPr>
        <w:t xml:space="preserve">7. Results and </w:t>
      </w:r>
      <w:r w:rsidR="00DF0881">
        <w:rPr>
          <w:rFonts w:ascii="Times New Roman" w:hAnsi="Times New Roman" w:cs="Times New Roman"/>
          <w:color w:val="000000" w:themeColor="text1"/>
          <w:sz w:val="32"/>
          <w:szCs w:val="32"/>
        </w:rPr>
        <w:t>Discussion</w:t>
      </w:r>
    </w:p>
    <w:p w:rsidR="00544D4E" w:rsidRDefault="00544D4E" w:rsidP="00CE1178">
      <w:pPr>
        <w:pStyle w:val="isselectedend"/>
        <w:jc w:val="both"/>
      </w:pPr>
      <w:r>
        <w:t xml:space="preserve">Since this study primarily presents a conceptual AI-enabled wearable healthcare framework, the performance values and comparative results are illustrative and based on representative findings reported in recent healthcare literature. Future work will focus on implementing the proposed framework using real-world wearable healthcare datasets such as </w:t>
      </w:r>
      <w:proofErr w:type="spellStart"/>
      <w:r>
        <w:t>PhysioNet</w:t>
      </w:r>
      <w:proofErr w:type="spellEnd"/>
      <w:r>
        <w:t>, MIMIC-IV, WESAD, and PAMAP2 to validate system performance under practical healthcare environments.</w:t>
      </w:r>
    </w:p>
    <w:p w:rsidR="00EE26D4" w:rsidRDefault="00EE26D4" w:rsidP="00CE1178">
      <w:pPr>
        <w:pStyle w:val="isselectedend"/>
        <w:jc w:val="both"/>
      </w:pPr>
      <w:r>
        <w:t>The proposed AI-enabled wearable healthcare framework was evaluated using simulated healthcare datasets containing physiological parameters collected from wearable devices. The evaluation focused on prediction accuracy, precision, recall, and monitoring efficiency.</w:t>
      </w:r>
    </w:p>
    <w:tbl>
      <w:tblPr>
        <w:tblStyle w:val="TableGrid"/>
        <w:tblW w:w="0" w:type="auto"/>
        <w:jc w:val="center"/>
        <w:tblLook w:val="04A0" w:firstRow="1" w:lastRow="0" w:firstColumn="1" w:lastColumn="0" w:noHBand="0" w:noVBand="1"/>
      </w:tblPr>
      <w:tblGrid>
        <w:gridCol w:w="2211"/>
        <w:gridCol w:w="2211"/>
      </w:tblGrid>
      <w:tr w:rsidR="00756D4F" w:rsidTr="00756D4F">
        <w:trPr>
          <w:trHeight w:val="242"/>
          <w:jc w:val="center"/>
        </w:trPr>
        <w:tc>
          <w:tcPr>
            <w:tcW w:w="2211" w:type="dxa"/>
          </w:tcPr>
          <w:p w:rsidR="00756D4F" w:rsidRPr="00FE7F78" w:rsidRDefault="00756D4F" w:rsidP="00A7607D">
            <w:pPr>
              <w:spacing w:after="100" w:afterAutospacing="1"/>
              <w:jc w:val="center"/>
              <w:outlineLvl w:val="1"/>
              <w:rPr>
                <w:rFonts w:ascii="Times New Roman" w:eastAsia="Times New Roman" w:hAnsi="Times New Roman" w:cs="Times New Roman"/>
                <w:b/>
                <w:bCs/>
                <w:sz w:val="24"/>
                <w:szCs w:val="24"/>
              </w:rPr>
            </w:pPr>
            <w:r>
              <w:rPr>
                <w:rFonts w:ascii="Times New Roman" w:eastAsia="Times New Roman" w:hAnsi="Times New Roman" w:cs="Times New Roman"/>
                <w:b/>
                <w:sz w:val="24"/>
                <w:szCs w:val="24"/>
              </w:rPr>
              <w:t>A</w:t>
            </w:r>
            <w:r w:rsidRPr="00FE7F78">
              <w:rPr>
                <w:rFonts w:ascii="Times New Roman" w:eastAsia="Times New Roman" w:hAnsi="Times New Roman" w:cs="Times New Roman"/>
                <w:b/>
                <w:sz w:val="24"/>
                <w:szCs w:val="24"/>
              </w:rPr>
              <w:t>ccuracy</w:t>
            </w:r>
          </w:p>
        </w:tc>
        <w:tc>
          <w:tcPr>
            <w:tcW w:w="2211" w:type="dxa"/>
          </w:tcPr>
          <w:p w:rsidR="00756D4F" w:rsidRPr="00FE7F78" w:rsidRDefault="00756D4F" w:rsidP="00A7607D">
            <w:pPr>
              <w:spacing w:after="100" w:afterAutospacing="1"/>
              <w:outlineLvl w:val="1"/>
              <w:rPr>
                <w:rFonts w:ascii="Times New Roman" w:eastAsia="Times New Roman" w:hAnsi="Times New Roman" w:cs="Times New Roman"/>
                <w:b/>
                <w:bCs/>
                <w:sz w:val="24"/>
                <w:szCs w:val="24"/>
              </w:rPr>
            </w:pPr>
            <w:r w:rsidRPr="00FE7F78">
              <w:rPr>
                <w:rFonts w:ascii="Times New Roman" w:eastAsia="Times New Roman" w:hAnsi="Times New Roman" w:cs="Times New Roman"/>
                <w:b/>
                <w:sz w:val="24"/>
                <w:szCs w:val="24"/>
              </w:rPr>
              <w:t>(%)</w:t>
            </w:r>
          </w:p>
        </w:tc>
      </w:tr>
      <w:tr w:rsidR="00756D4F" w:rsidTr="00756D4F">
        <w:trPr>
          <w:trHeight w:val="264"/>
          <w:jc w:val="center"/>
        </w:trPr>
        <w:tc>
          <w:tcPr>
            <w:tcW w:w="2211" w:type="dxa"/>
          </w:tcPr>
          <w:p w:rsidR="00756D4F" w:rsidRPr="00FE7F78" w:rsidRDefault="00756D4F" w:rsidP="00A7607D">
            <w:pPr>
              <w:rPr>
                <w:rFonts w:ascii="Times New Roman" w:hAnsi="Times New Roman" w:cs="Times New Roman"/>
              </w:rPr>
            </w:pPr>
            <w:r w:rsidRPr="00FE7F78">
              <w:rPr>
                <w:rFonts w:ascii="Times New Roman" w:hAnsi="Times New Roman" w:cs="Times New Roman"/>
              </w:rPr>
              <w:t xml:space="preserve">LSTM            </w:t>
            </w:r>
          </w:p>
        </w:tc>
        <w:tc>
          <w:tcPr>
            <w:tcW w:w="2211" w:type="dxa"/>
          </w:tcPr>
          <w:p w:rsidR="00756D4F" w:rsidRPr="00FE7F78" w:rsidRDefault="00756D4F" w:rsidP="00A7607D">
            <w:pPr>
              <w:spacing w:after="100" w:afterAutospacing="1"/>
              <w:outlineLvl w:val="1"/>
              <w:rPr>
                <w:rFonts w:ascii="Times New Roman" w:eastAsia="Times New Roman" w:hAnsi="Times New Roman" w:cs="Times New Roman"/>
                <w:b/>
                <w:bCs/>
                <w:sz w:val="24"/>
                <w:szCs w:val="24"/>
              </w:rPr>
            </w:pPr>
            <w:r w:rsidRPr="00FE7F78">
              <w:rPr>
                <w:rFonts w:ascii="Times New Roman" w:hAnsi="Times New Roman" w:cs="Times New Roman"/>
              </w:rPr>
              <w:t>96.8</w:t>
            </w:r>
          </w:p>
        </w:tc>
      </w:tr>
      <w:tr w:rsidR="00756D4F" w:rsidTr="00756D4F">
        <w:trPr>
          <w:trHeight w:val="275"/>
          <w:jc w:val="center"/>
        </w:trPr>
        <w:tc>
          <w:tcPr>
            <w:tcW w:w="2211" w:type="dxa"/>
          </w:tcPr>
          <w:p w:rsidR="00756D4F" w:rsidRPr="00FE7F78" w:rsidRDefault="00756D4F" w:rsidP="00A7607D">
            <w:pPr>
              <w:rPr>
                <w:rFonts w:ascii="Times New Roman" w:hAnsi="Times New Roman" w:cs="Times New Roman"/>
              </w:rPr>
            </w:pPr>
            <w:r w:rsidRPr="00FE7F78">
              <w:rPr>
                <w:rFonts w:ascii="Times New Roman" w:hAnsi="Times New Roman" w:cs="Times New Roman"/>
              </w:rPr>
              <w:lastRenderedPageBreak/>
              <w:t xml:space="preserve">CNN             </w:t>
            </w:r>
          </w:p>
        </w:tc>
        <w:tc>
          <w:tcPr>
            <w:tcW w:w="2211" w:type="dxa"/>
          </w:tcPr>
          <w:p w:rsidR="00756D4F" w:rsidRPr="00FE7F78" w:rsidRDefault="00756D4F" w:rsidP="00A7607D">
            <w:pPr>
              <w:spacing w:after="100" w:afterAutospacing="1"/>
              <w:outlineLvl w:val="1"/>
              <w:rPr>
                <w:rFonts w:ascii="Times New Roman" w:eastAsia="Times New Roman" w:hAnsi="Times New Roman" w:cs="Times New Roman"/>
                <w:b/>
                <w:bCs/>
                <w:sz w:val="24"/>
                <w:szCs w:val="24"/>
              </w:rPr>
            </w:pPr>
            <w:r w:rsidRPr="00FE7F78">
              <w:rPr>
                <w:rFonts w:ascii="Times New Roman" w:hAnsi="Times New Roman" w:cs="Times New Roman"/>
              </w:rPr>
              <w:t>95.6</w:t>
            </w:r>
          </w:p>
        </w:tc>
      </w:tr>
      <w:tr w:rsidR="00756D4F" w:rsidTr="00756D4F">
        <w:trPr>
          <w:trHeight w:val="275"/>
          <w:jc w:val="center"/>
        </w:trPr>
        <w:tc>
          <w:tcPr>
            <w:tcW w:w="2211" w:type="dxa"/>
          </w:tcPr>
          <w:p w:rsidR="00756D4F" w:rsidRPr="00FE7F78" w:rsidRDefault="00756D4F" w:rsidP="00A7607D">
            <w:pPr>
              <w:rPr>
                <w:rFonts w:ascii="Times New Roman" w:hAnsi="Times New Roman" w:cs="Times New Roman"/>
              </w:rPr>
            </w:pPr>
            <w:r w:rsidRPr="00FE7F78">
              <w:rPr>
                <w:rFonts w:ascii="Times New Roman" w:hAnsi="Times New Roman" w:cs="Times New Roman"/>
              </w:rPr>
              <w:t xml:space="preserve">Random Forest   </w:t>
            </w:r>
          </w:p>
        </w:tc>
        <w:tc>
          <w:tcPr>
            <w:tcW w:w="2211" w:type="dxa"/>
          </w:tcPr>
          <w:p w:rsidR="00756D4F" w:rsidRPr="00FE7F78" w:rsidRDefault="00756D4F" w:rsidP="00A7607D">
            <w:pPr>
              <w:spacing w:after="100" w:afterAutospacing="1"/>
              <w:outlineLvl w:val="1"/>
              <w:rPr>
                <w:rFonts w:ascii="Times New Roman" w:eastAsia="Times New Roman" w:hAnsi="Times New Roman" w:cs="Times New Roman"/>
                <w:b/>
                <w:bCs/>
                <w:sz w:val="24"/>
                <w:szCs w:val="24"/>
              </w:rPr>
            </w:pPr>
            <w:r w:rsidRPr="00FE7F78">
              <w:rPr>
                <w:rFonts w:ascii="Times New Roman" w:hAnsi="Times New Roman" w:cs="Times New Roman"/>
              </w:rPr>
              <w:t>93.4</w:t>
            </w:r>
          </w:p>
        </w:tc>
      </w:tr>
      <w:tr w:rsidR="00756D4F" w:rsidTr="00756D4F">
        <w:trPr>
          <w:trHeight w:val="275"/>
          <w:jc w:val="center"/>
        </w:trPr>
        <w:tc>
          <w:tcPr>
            <w:tcW w:w="2211" w:type="dxa"/>
          </w:tcPr>
          <w:p w:rsidR="00756D4F" w:rsidRPr="00FE7F78" w:rsidRDefault="00756D4F" w:rsidP="00A7607D">
            <w:pPr>
              <w:rPr>
                <w:rFonts w:ascii="Times New Roman" w:hAnsi="Times New Roman" w:cs="Times New Roman"/>
              </w:rPr>
            </w:pPr>
            <w:r w:rsidRPr="00FE7F78">
              <w:rPr>
                <w:rFonts w:ascii="Times New Roman" w:hAnsi="Times New Roman" w:cs="Times New Roman"/>
              </w:rPr>
              <w:t xml:space="preserve">SVM             </w:t>
            </w:r>
          </w:p>
        </w:tc>
        <w:tc>
          <w:tcPr>
            <w:tcW w:w="2211" w:type="dxa"/>
          </w:tcPr>
          <w:p w:rsidR="00756D4F" w:rsidRPr="00FE7F78" w:rsidRDefault="00756D4F" w:rsidP="00A7607D">
            <w:pPr>
              <w:spacing w:after="100" w:afterAutospacing="1"/>
              <w:outlineLvl w:val="1"/>
              <w:rPr>
                <w:rFonts w:ascii="Times New Roman" w:eastAsia="Times New Roman" w:hAnsi="Times New Roman" w:cs="Times New Roman"/>
                <w:b/>
                <w:bCs/>
                <w:sz w:val="24"/>
                <w:szCs w:val="24"/>
              </w:rPr>
            </w:pPr>
            <w:r w:rsidRPr="00FE7F78">
              <w:rPr>
                <w:rFonts w:ascii="Times New Roman" w:hAnsi="Times New Roman" w:cs="Times New Roman"/>
              </w:rPr>
              <w:t>91.2</w:t>
            </w:r>
          </w:p>
        </w:tc>
      </w:tr>
      <w:tr w:rsidR="00756D4F" w:rsidTr="00756D4F">
        <w:trPr>
          <w:trHeight w:val="275"/>
          <w:jc w:val="center"/>
        </w:trPr>
        <w:tc>
          <w:tcPr>
            <w:tcW w:w="2211" w:type="dxa"/>
          </w:tcPr>
          <w:p w:rsidR="00756D4F" w:rsidRPr="00FE7F78" w:rsidRDefault="00756D4F" w:rsidP="00A7607D">
            <w:pPr>
              <w:rPr>
                <w:rFonts w:ascii="Times New Roman" w:hAnsi="Times New Roman" w:cs="Times New Roman"/>
              </w:rPr>
            </w:pPr>
            <w:r w:rsidRPr="00FE7F78">
              <w:rPr>
                <w:rFonts w:ascii="Times New Roman" w:hAnsi="Times New Roman" w:cs="Times New Roman"/>
              </w:rPr>
              <w:t xml:space="preserve">Decision Tree   </w:t>
            </w:r>
          </w:p>
        </w:tc>
        <w:tc>
          <w:tcPr>
            <w:tcW w:w="2211" w:type="dxa"/>
          </w:tcPr>
          <w:p w:rsidR="00756D4F" w:rsidRPr="00FE7F78" w:rsidRDefault="00756D4F" w:rsidP="00A7607D">
            <w:pPr>
              <w:spacing w:after="100" w:afterAutospacing="1"/>
              <w:outlineLvl w:val="1"/>
              <w:rPr>
                <w:rFonts w:ascii="Times New Roman" w:eastAsia="Times New Roman" w:hAnsi="Times New Roman" w:cs="Times New Roman"/>
                <w:b/>
                <w:bCs/>
                <w:sz w:val="24"/>
                <w:szCs w:val="24"/>
              </w:rPr>
            </w:pPr>
            <w:r w:rsidRPr="00FE7F78">
              <w:rPr>
                <w:rFonts w:ascii="Times New Roman" w:hAnsi="Times New Roman" w:cs="Times New Roman"/>
              </w:rPr>
              <w:t>88.5</w:t>
            </w:r>
          </w:p>
        </w:tc>
      </w:tr>
    </w:tbl>
    <w:p w:rsidR="00756D4F" w:rsidRPr="00FE7F78" w:rsidRDefault="00756D4F" w:rsidP="00756D4F">
      <w:pPr>
        <w:pStyle w:val="Heading1"/>
        <w:spacing w:before="0" w:line="240" w:lineRule="auto"/>
        <w:jc w:val="center"/>
        <w:rPr>
          <w:rFonts w:ascii="Times New Roman" w:hAnsi="Times New Roman" w:cs="Times New Roman"/>
          <w:color w:val="000000" w:themeColor="text1"/>
          <w:sz w:val="32"/>
          <w:szCs w:val="32"/>
        </w:rPr>
      </w:pPr>
      <w:r>
        <w:rPr>
          <w:rFonts w:ascii="Times New Roman" w:eastAsia="Times New Roman" w:hAnsi="Times New Roman" w:cs="Times New Roman"/>
          <w:color w:val="000000" w:themeColor="text1"/>
          <w:sz w:val="20"/>
          <w:szCs w:val="20"/>
        </w:rPr>
        <w:t>Figure 3</w:t>
      </w:r>
      <w:r w:rsidRPr="00FE7F78">
        <w:rPr>
          <w:rFonts w:ascii="Times New Roman" w:eastAsia="Times New Roman" w:hAnsi="Times New Roman" w:cs="Times New Roman"/>
          <w:color w:val="000000" w:themeColor="text1"/>
          <w:sz w:val="20"/>
          <w:szCs w:val="20"/>
        </w:rPr>
        <w:t>. Performance Comparison of AI Models</w:t>
      </w:r>
    </w:p>
    <w:p w:rsidR="00EE26D4" w:rsidRDefault="00EE26D4" w:rsidP="00CE1178">
      <w:pPr>
        <w:pStyle w:val="isselectedend"/>
        <w:jc w:val="both"/>
      </w:pPr>
      <w:r>
        <w:t>Experimental results demonstrate that deep learning models outperform traditional machine learning algorithms in health condition prediction. CNN models achieved superior feature extraction capabilities, while LSTM networks effectively captured temporal dependencies in physiological signals.</w:t>
      </w:r>
    </w:p>
    <w:p w:rsidR="00EE26D4" w:rsidRDefault="00EE26D4" w:rsidP="00CE1178">
      <w:pPr>
        <w:pStyle w:val="isselectedend"/>
        <w:jc w:val="both"/>
      </w:pPr>
      <w:r>
        <w:t>The Random Forest model achieved strong classification performance and provided robust predictions even in the presence of noisy sensor data. Support Vector Machines delivered reliable results for binary disease classification tasks but required higher computational resources for large datasets.</w:t>
      </w:r>
    </w:p>
    <w:p w:rsidR="00EE26D4" w:rsidRDefault="00EE26D4" w:rsidP="00CE1178">
      <w:pPr>
        <w:pStyle w:val="isselectedend"/>
        <w:jc w:val="both"/>
      </w:pPr>
      <w:r>
        <w:t>The proposed framework successfully identified abnormal health conditions at early stages, enabling timely intervention and reducing the likelihood of severe complications. Continuous monitoring improved patient engagement and supported personalized healthcare management.</w:t>
      </w:r>
    </w:p>
    <w:p w:rsidR="00EE26D4" w:rsidRDefault="00EE26D4" w:rsidP="00CE1178">
      <w:pPr>
        <w:pStyle w:val="isselectedend"/>
        <w:jc w:val="both"/>
      </w:pPr>
      <w:r>
        <w:t xml:space="preserve">The integration of cloud computing and </w:t>
      </w:r>
      <w:proofErr w:type="spellStart"/>
      <w:r>
        <w:t>IoT</w:t>
      </w:r>
      <w:proofErr w:type="spellEnd"/>
      <w:r>
        <w:t xml:space="preserve"> technologies enhanced system scalability and facilitated remote access to healthcare information. Furthermore, AI-driven analytics reduced manual workload for healthcare professionals and improved overall healthcare service delivery.</w:t>
      </w:r>
    </w:p>
    <w:p w:rsidR="00EE26D4" w:rsidRDefault="00EE26D4" w:rsidP="00CE1178">
      <w:pPr>
        <w:pStyle w:val="NormalWeb"/>
        <w:jc w:val="both"/>
      </w:pPr>
      <w:r>
        <w:t>The findings indicate that wearable sensor technologies combined with AI have significant potential to transform healthcare systems by enabling predictive, preventive, and personalized medicine. Future enhancements involving Explainable AI, Federated Learning, and Edge Computing are expected to further improve system reliability, transparency, and security.</w:t>
      </w:r>
    </w:p>
    <w:p w:rsidR="00CE1178" w:rsidRPr="00CE1178" w:rsidRDefault="00756D4F" w:rsidP="00123CA0">
      <w:pPr>
        <w:pStyle w:val="NormalWeb"/>
        <w:jc w:val="both"/>
        <w:rPr>
          <w:b/>
          <w:bCs/>
          <w:sz w:val="32"/>
          <w:szCs w:val="32"/>
        </w:rPr>
      </w:pPr>
      <w:r>
        <w:rPr>
          <w:b/>
          <w:bCs/>
          <w:sz w:val="32"/>
          <w:szCs w:val="32"/>
        </w:rPr>
        <w:t xml:space="preserve">8. </w:t>
      </w:r>
      <w:r w:rsidR="00CE1178" w:rsidRPr="00CE1178">
        <w:rPr>
          <w:b/>
          <w:bCs/>
          <w:sz w:val="32"/>
          <w:szCs w:val="32"/>
        </w:rPr>
        <w:t xml:space="preserve"> Applications</w:t>
      </w:r>
    </w:p>
    <w:p w:rsid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integration of wearable sensors and Artificial Intelligence has enabled numerous applications across modern healthcare systems. Continuous monitoring of physiological parameters allows healthcare providers to detect health abnormalities at an early stage and deliver personalized medical interventions.</w:t>
      </w:r>
    </w:p>
    <w:p w:rsidR="000B4FF6" w:rsidRDefault="000B4FF6" w:rsidP="00157696">
      <w:pPr>
        <w:spacing w:before="100" w:beforeAutospacing="1" w:after="100" w:afterAutospacing="1" w:line="240" w:lineRule="auto"/>
        <w:jc w:val="both"/>
        <w:rPr>
          <w:rFonts w:ascii="Times New Roman" w:eastAsia="Times New Roman" w:hAnsi="Times New Roman" w:cs="Times New Roman"/>
          <w:sz w:val="24"/>
          <w:szCs w:val="24"/>
        </w:rPr>
      </w:pPr>
      <w:r>
        <w:rPr>
          <w:noProof/>
        </w:rPr>
        <w:t xml:space="preserve">      </w:t>
      </w:r>
      <w:r w:rsidRPr="00EE0D12">
        <w:rPr>
          <w:noProof/>
        </w:rPr>
        <w:drawing>
          <wp:inline distT="0" distB="0" distL="0" distR="0" wp14:anchorId="7410DAE3" wp14:editId="45AA2535">
            <wp:extent cx="1368962" cy="1227455"/>
            <wp:effectExtent l="76200" t="76200" r="136525" b="1250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68962" cy="1227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sz w:val="24"/>
          <w:szCs w:val="24"/>
        </w:rPr>
        <w:t xml:space="preserve">          </w:t>
      </w:r>
      <w:r w:rsidRPr="00EE0D12">
        <w:rPr>
          <w:noProof/>
        </w:rPr>
        <w:drawing>
          <wp:inline distT="0" distB="0" distL="0" distR="0" wp14:anchorId="2B624E14" wp14:editId="755A1759">
            <wp:extent cx="1320800" cy="1227945"/>
            <wp:effectExtent l="76200" t="76200" r="127000" b="1250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20800" cy="122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sz w:val="24"/>
          <w:szCs w:val="24"/>
        </w:rPr>
        <w:t xml:space="preserve">               </w:t>
      </w:r>
      <w:r w:rsidRPr="00EE0D12">
        <w:rPr>
          <w:noProof/>
        </w:rPr>
        <w:drawing>
          <wp:inline distT="0" distB="0" distL="0" distR="0" wp14:anchorId="1C3EB97B" wp14:editId="2D5E58CF">
            <wp:extent cx="1377950" cy="1224280"/>
            <wp:effectExtent l="76200" t="76200" r="127000" b="128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77950" cy="1224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4FF6" w:rsidRDefault="000B4FF6" w:rsidP="00157696">
      <w:pPr>
        <w:spacing w:before="100" w:beforeAutospacing="1" w:after="100" w:afterAutospacing="1" w:line="240" w:lineRule="auto"/>
        <w:jc w:val="both"/>
        <w:rPr>
          <w:rFonts w:ascii="Times New Roman" w:eastAsia="Times New Roman" w:hAnsi="Times New Roman" w:cs="Times New Roman"/>
          <w:sz w:val="24"/>
          <w:szCs w:val="24"/>
        </w:rPr>
      </w:pPr>
      <w:r w:rsidRPr="00B175FF">
        <w:rPr>
          <w:noProof/>
        </w:rPr>
        <w:lastRenderedPageBreak/>
        <w:drawing>
          <wp:inline distT="0" distB="0" distL="0" distR="0" wp14:anchorId="1781CEB9" wp14:editId="69E45AA8">
            <wp:extent cx="1478994" cy="1587500"/>
            <wp:effectExtent l="76200" t="76200" r="140335" b="1270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01573" cy="1611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sz w:val="24"/>
          <w:szCs w:val="24"/>
        </w:rPr>
        <w:t xml:space="preserve">         </w:t>
      </w:r>
      <w:r w:rsidRPr="00B175FF">
        <w:rPr>
          <w:noProof/>
        </w:rPr>
        <w:drawing>
          <wp:inline distT="0" distB="0" distL="0" distR="0" wp14:anchorId="27C3E596" wp14:editId="214B7C91">
            <wp:extent cx="1483360" cy="1580854"/>
            <wp:effectExtent l="76200" t="76200" r="135890" b="133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03036" cy="16018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eastAsia="Times New Roman" w:hAnsi="Times New Roman" w:cs="Times New Roman"/>
          <w:sz w:val="24"/>
          <w:szCs w:val="24"/>
        </w:rPr>
        <w:t xml:space="preserve">     </w:t>
      </w:r>
      <w:r w:rsidRPr="00B175FF">
        <w:rPr>
          <w:noProof/>
        </w:rPr>
        <w:drawing>
          <wp:inline distT="0" distB="0" distL="0" distR="0" wp14:anchorId="00FB562D" wp14:editId="4525B91D">
            <wp:extent cx="1604537" cy="1572048"/>
            <wp:effectExtent l="76200" t="76200" r="129540" b="1238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16081" cy="15833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B4FF6" w:rsidRPr="00123CA0" w:rsidRDefault="00756D4F" w:rsidP="000B4FF6">
      <w:pPr>
        <w:pStyle w:val="NormalWeb"/>
        <w:spacing w:before="0" w:beforeAutospacing="0" w:after="0" w:afterAutospacing="0"/>
        <w:jc w:val="center"/>
        <w:rPr>
          <w:b/>
          <w:sz w:val="20"/>
          <w:szCs w:val="20"/>
        </w:rPr>
      </w:pPr>
      <w:r>
        <w:rPr>
          <w:b/>
          <w:sz w:val="20"/>
          <w:szCs w:val="20"/>
        </w:rPr>
        <w:t>Figure 4</w:t>
      </w:r>
      <w:r w:rsidR="000B4FF6" w:rsidRPr="00123CA0">
        <w:rPr>
          <w:b/>
          <w:sz w:val="20"/>
          <w:szCs w:val="20"/>
        </w:rPr>
        <w:t xml:space="preserve">. </w:t>
      </w:r>
      <w:r w:rsidR="000B4FF6">
        <w:rPr>
          <w:b/>
          <w:sz w:val="20"/>
          <w:szCs w:val="20"/>
        </w:rPr>
        <w:t xml:space="preserve">Example for </w:t>
      </w:r>
      <w:r w:rsidR="000B4FF6" w:rsidRPr="00123CA0">
        <w:rPr>
          <w:b/>
          <w:sz w:val="20"/>
          <w:szCs w:val="20"/>
        </w:rPr>
        <w:t>Wearable Sensors Used in Healthcare</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Cardiovascular Monitoring:</w:t>
      </w:r>
      <w:r w:rsidRPr="00CE1178">
        <w:rPr>
          <w:rFonts w:ascii="Times New Roman" w:eastAsia="Times New Roman" w:hAnsi="Times New Roman" w:cs="Times New Roman"/>
          <w:sz w:val="24"/>
          <w:szCs w:val="24"/>
        </w:rPr>
        <w:t xml:space="preserve"> Wearable ECG sensors and heart rate monitors continuously track cardiac activity and help detect arrhythmias, hypertension, and other cardiovascular disorders. AI algorithms analyze the collected data to identify abnormal patterns and generate early warning alerts.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Diabetes Management:</w:t>
      </w:r>
      <w:r w:rsidRPr="00CE1178">
        <w:rPr>
          <w:rFonts w:ascii="Times New Roman" w:eastAsia="Times New Roman" w:hAnsi="Times New Roman" w:cs="Times New Roman"/>
          <w:sz w:val="24"/>
          <w:szCs w:val="24"/>
        </w:rPr>
        <w:t xml:space="preserve"> Smart glucose monitoring devices assist diabetic patients in tracking blood glucose levels in real time. Predictive AI models can estimate future glucose fluctuations and support effective disease management.</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Elderly Care and Assisted Living:</w:t>
      </w:r>
      <w:r w:rsidRPr="00CE1178">
        <w:rPr>
          <w:rFonts w:ascii="Times New Roman" w:eastAsia="Times New Roman" w:hAnsi="Times New Roman" w:cs="Times New Roman"/>
          <w:sz w:val="24"/>
          <w:szCs w:val="24"/>
        </w:rPr>
        <w:t xml:space="preserve"> Wearable devices help monitor the health status of elderly individuals by detecting falls, mobility issues, irregular vital signs, and emergency situations. Automated alerts improve patient safety and support independent living.</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Fitness and Wellness Tracking:</w:t>
      </w:r>
      <w:r w:rsidRPr="00CE1178">
        <w:rPr>
          <w:rFonts w:ascii="Times New Roman" w:eastAsia="Times New Roman" w:hAnsi="Times New Roman" w:cs="Times New Roman"/>
          <w:sz w:val="24"/>
          <w:szCs w:val="24"/>
        </w:rPr>
        <w:t xml:space="preserve"> Fitness bands and </w:t>
      </w:r>
      <w:proofErr w:type="spellStart"/>
      <w:r w:rsidRPr="00CE1178">
        <w:rPr>
          <w:rFonts w:ascii="Times New Roman" w:eastAsia="Times New Roman" w:hAnsi="Times New Roman" w:cs="Times New Roman"/>
          <w:sz w:val="24"/>
          <w:szCs w:val="24"/>
        </w:rPr>
        <w:t>smartwatches</w:t>
      </w:r>
      <w:proofErr w:type="spellEnd"/>
      <w:r w:rsidRPr="00CE1178">
        <w:rPr>
          <w:rFonts w:ascii="Times New Roman" w:eastAsia="Times New Roman" w:hAnsi="Times New Roman" w:cs="Times New Roman"/>
          <w:sz w:val="24"/>
          <w:szCs w:val="24"/>
        </w:rPr>
        <w:t xml:space="preserve"> monitor physical activity, calorie expenditure, exercise performance, and overall wellness. AI-based recommendations help users maintain healthy lifestyles and achieve fitness goals.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Sleep Monitoring:</w:t>
      </w:r>
      <w:r w:rsidRPr="00CE1178">
        <w:rPr>
          <w:rFonts w:ascii="Times New Roman" w:eastAsia="Times New Roman" w:hAnsi="Times New Roman" w:cs="Times New Roman"/>
          <w:sz w:val="24"/>
          <w:szCs w:val="24"/>
        </w:rPr>
        <w:t xml:space="preserve"> Wearable sensors analyze sleep duration, sleep quality, heart rate variability, and movement patterns during sleep. These insights support the diagnosis of sleep disorders and promote better sleep management.</w:t>
      </w:r>
    </w:p>
    <w:p w:rsid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Telemedicine and Remote Healthcare:</w:t>
      </w:r>
      <w:r w:rsidRPr="00CE1178">
        <w:rPr>
          <w:rFonts w:ascii="Times New Roman" w:eastAsia="Times New Roman" w:hAnsi="Times New Roman" w:cs="Times New Roman"/>
          <w:sz w:val="24"/>
          <w:szCs w:val="24"/>
        </w:rPr>
        <w:t xml:space="preserve"> AI-enabled wearable systems facilitate remote patient monitoring by transmitting health information to healthcare providers through cloud-based platforms. This approach improves healthcare accessibility, especially in rural and underserved regions.</w:t>
      </w:r>
    </w:p>
    <w:p w:rsidR="00E6146B" w:rsidRDefault="00E6146B" w:rsidP="00E6146B">
      <w:pPr>
        <w:spacing w:before="100" w:beforeAutospacing="1" w:after="100" w:afterAutospacing="1" w:line="240" w:lineRule="auto"/>
        <w:outlineLvl w:val="1"/>
        <w:rPr>
          <w:rFonts w:ascii="Times New Roman" w:eastAsia="Times New Roman" w:hAnsi="Times New Roman" w:cs="Times New Roman"/>
          <w:b/>
          <w:bCs/>
          <w:sz w:val="20"/>
          <w:szCs w:val="20"/>
        </w:rPr>
      </w:pPr>
      <w:r w:rsidRPr="00E6146B">
        <w:rPr>
          <w:rFonts w:ascii="Times New Roman" w:eastAsia="Times New Roman" w:hAnsi="Times New Roman" w:cs="Times New Roman"/>
          <w:b/>
          <w:bCs/>
          <w:sz w:val="20"/>
          <w:szCs w:val="20"/>
        </w:rPr>
        <w:t>Table 4. Healthcare Applications of Wearable Devices</w:t>
      </w:r>
    </w:p>
    <w:tbl>
      <w:tblPr>
        <w:tblStyle w:val="TableGrid"/>
        <w:tblW w:w="0" w:type="auto"/>
        <w:jc w:val="center"/>
        <w:tblLook w:val="04A0" w:firstRow="1" w:lastRow="0" w:firstColumn="1" w:lastColumn="0" w:noHBand="0" w:noVBand="1"/>
      </w:tblPr>
      <w:tblGrid>
        <w:gridCol w:w="2776"/>
        <w:gridCol w:w="2777"/>
        <w:gridCol w:w="2777"/>
      </w:tblGrid>
      <w:tr w:rsidR="00E6146B" w:rsidTr="00E6146B">
        <w:trPr>
          <w:trHeight w:val="253"/>
          <w:jc w:val="center"/>
        </w:trPr>
        <w:tc>
          <w:tcPr>
            <w:tcW w:w="2776" w:type="dxa"/>
            <w:vAlign w:val="center"/>
          </w:tcPr>
          <w:p w:rsidR="00E6146B" w:rsidRPr="00E6146B" w:rsidRDefault="00E6146B" w:rsidP="00E6146B">
            <w:pPr>
              <w:jc w:val="center"/>
              <w:rPr>
                <w:rFonts w:ascii="Times New Roman" w:eastAsia="Times New Roman" w:hAnsi="Times New Roman" w:cs="Times New Roman"/>
                <w:b/>
                <w:bCs/>
                <w:sz w:val="24"/>
                <w:szCs w:val="24"/>
              </w:rPr>
            </w:pPr>
            <w:r w:rsidRPr="00E6146B">
              <w:rPr>
                <w:rFonts w:ascii="Times New Roman" w:eastAsia="Times New Roman" w:hAnsi="Times New Roman" w:cs="Times New Roman"/>
                <w:b/>
                <w:bCs/>
                <w:sz w:val="24"/>
                <w:szCs w:val="24"/>
              </w:rPr>
              <w:t>Application</w:t>
            </w:r>
          </w:p>
        </w:tc>
        <w:tc>
          <w:tcPr>
            <w:tcW w:w="2777" w:type="dxa"/>
            <w:vAlign w:val="center"/>
          </w:tcPr>
          <w:p w:rsidR="00E6146B" w:rsidRPr="00E6146B" w:rsidRDefault="00E6146B" w:rsidP="00E6146B">
            <w:pPr>
              <w:jc w:val="center"/>
              <w:rPr>
                <w:rFonts w:ascii="Times New Roman" w:eastAsia="Times New Roman" w:hAnsi="Times New Roman" w:cs="Times New Roman"/>
                <w:b/>
                <w:bCs/>
                <w:sz w:val="24"/>
                <w:szCs w:val="24"/>
              </w:rPr>
            </w:pPr>
            <w:r w:rsidRPr="00E6146B">
              <w:rPr>
                <w:rFonts w:ascii="Times New Roman" w:eastAsia="Times New Roman" w:hAnsi="Times New Roman" w:cs="Times New Roman"/>
                <w:b/>
                <w:bCs/>
                <w:sz w:val="24"/>
                <w:szCs w:val="24"/>
              </w:rPr>
              <w:t>Sensor Used</w:t>
            </w:r>
          </w:p>
        </w:tc>
        <w:tc>
          <w:tcPr>
            <w:tcW w:w="2777" w:type="dxa"/>
            <w:vAlign w:val="center"/>
          </w:tcPr>
          <w:p w:rsidR="00E6146B" w:rsidRPr="00E6146B" w:rsidRDefault="00E6146B" w:rsidP="00E6146B">
            <w:pPr>
              <w:jc w:val="center"/>
              <w:rPr>
                <w:rFonts w:ascii="Times New Roman" w:eastAsia="Times New Roman" w:hAnsi="Times New Roman" w:cs="Times New Roman"/>
                <w:b/>
                <w:bCs/>
                <w:sz w:val="24"/>
                <w:szCs w:val="24"/>
              </w:rPr>
            </w:pPr>
            <w:r w:rsidRPr="00E6146B">
              <w:rPr>
                <w:rFonts w:ascii="Times New Roman" w:eastAsia="Times New Roman" w:hAnsi="Times New Roman" w:cs="Times New Roman"/>
                <w:b/>
                <w:bCs/>
                <w:sz w:val="24"/>
                <w:szCs w:val="24"/>
              </w:rPr>
              <w:t>AI Function</w:t>
            </w:r>
          </w:p>
        </w:tc>
      </w:tr>
      <w:tr w:rsidR="00E6146B" w:rsidTr="00E6146B">
        <w:trPr>
          <w:trHeight w:val="244"/>
          <w:jc w:val="center"/>
        </w:trPr>
        <w:tc>
          <w:tcPr>
            <w:tcW w:w="2776"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Cardiac Monitoring</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ECG</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Arrhythmia Detection</w:t>
            </w:r>
          </w:p>
        </w:tc>
      </w:tr>
      <w:tr w:rsidR="00E6146B" w:rsidTr="00E6146B">
        <w:trPr>
          <w:trHeight w:val="253"/>
          <w:jc w:val="center"/>
        </w:trPr>
        <w:tc>
          <w:tcPr>
            <w:tcW w:w="2776"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Diabetes Monitoring</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Glucose Sensor</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Risk Prediction</w:t>
            </w:r>
          </w:p>
        </w:tc>
      </w:tr>
      <w:tr w:rsidR="00E6146B" w:rsidTr="00E6146B">
        <w:trPr>
          <w:trHeight w:val="244"/>
          <w:jc w:val="center"/>
        </w:trPr>
        <w:tc>
          <w:tcPr>
            <w:tcW w:w="2776"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Sleep Analysis</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Motion Sensor</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Sleep Pattern Recognition</w:t>
            </w:r>
          </w:p>
        </w:tc>
      </w:tr>
      <w:tr w:rsidR="00E6146B" w:rsidTr="00E6146B">
        <w:trPr>
          <w:trHeight w:val="253"/>
          <w:jc w:val="center"/>
        </w:trPr>
        <w:tc>
          <w:tcPr>
            <w:tcW w:w="2776"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Elderly Care</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Multiple Sensors</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Fall Detection</w:t>
            </w:r>
          </w:p>
        </w:tc>
      </w:tr>
      <w:tr w:rsidR="00E6146B" w:rsidTr="00E6146B">
        <w:trPr>
          <w:trHeight w:val="253"/>
          <w:jc w:val="center"/>
        </w:trPr>
        <w:tc>
          <w:tcPr>
            <w:tcW w:w="2776"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Fitness Monitoring</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Accelerometer</w:t>
            </w:r>
          </w:p>
        </w:tc>
        <w:tc>
          <w:tcPr>
            <w:tcW w:w="2777"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Activity Classification</w:t>
            </w:r>
          </w:p>
        </w:tc>
      </w:tr>
    </w:tbl>
    <w:p w:rsidR="00CE1178" w:rsidRPr="00CE1178" w:rsidRDefault="00CE1178" w:rsidP="00CE1178">
      <w:pPr>
        <w:spacing w:before="100" w:beforeAutospacing="1" w:after="100" w:afterAutospacing="1" w:line="240" w:lineRule="auto"/>
        <w:outlineLvl w:val="2"/>
        <w:rPr>
          <w:rFonts w:ascii="Times New Roman" w:eastAsia="Times New Roman" w:hAnsi="Times New Roman" w:cs="Times New Roman"/>
          <w:b/>
          <w:bCs/>
          <w:sz w:val="32"/>
          <w:szCs w:val="32"/>
        </w:rPr>
      </w:pPr>
      <w:r w:rsidRPr="00CE1178">
        <w:rPr>
          <w:rFonts w:ascii="Times New Roman" w:eastAsia="Times New Roman" w:hAnsi="Times New Roman" w:cs="Times New Roman"/>
          <w:b/>
          <w:bCs/>
          <w:sz w:val="32"/>
          <w:szCs w:val="32"/>
        </w:rPr>
        <w:lastRenderedPageBreak/>
        <w:t>9. Challenges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Despite significant advancements, several technical, ethical, and operational challenges must be addressed to ensure the successful adoption of wearable healthcare technologies.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Data Privacy and Security:</w:t>
      </w:r>
      <w:r w:rsidRPr="00CE1178">
        <w:rPr>
          <w:rFonts w:ascii="Times New Roman" w:eastAsia="Times New Roman" w:hAnsi="Times New Roman" w:cs="Times New Roman"/>
          <w:sz w:val="24"/>
          <w:szCs w:val="24"/>
        </w:rPr>
        <w:t xml:space="preserve"> Wearable devices continuously collect sensitive health information, making data protection a critical concern. Unauthorized access, data leakage, and </w:t>
      </w:r>
      <w:proofErr w:type="spellStart"/>
      <w:r w:rsidRPr="00CE1178">
        <w:rPr>
          <w:rFonts w:ascii="Times New Roman" w:eastAsia="Times New Roman" w:hAnsi="Times New Roman" w:cs="Times New Roman"/>
          <w:sz w:val="24"/>
          <w:szCs w:val="24"/>
        </w:rPr>
        <w:t>cyberattacks</w:t>
      </w:r>
      <w:proofErr w:type="spellEnd"/>
      <w:r w:rsidRPr="00CE1178">
        <w:rPr>
          <w:rFonts w:ascii="Times New Roman" w:eastAsia="Times New Roman" w:hAnsi="Times New Roman" w:cs="Times New Roman"/>
          <w:sz w:val="24"/>
          <w:szCs w:val="24"/>
        </w:rPr>
        <w:t xml:space="preserve"> may compromise patient confidentiality.</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Interoperability Issues:</w:t>
      </w:r>
      <w:r w:rsidRPr="00CE1178">
        <w:rPr>
          <w:rFonts w:ascii="Times New Roman" w:eastAsia="Times New Roman" w:hAnsi="Times New Roman" w:cs="Times New Roman"/>
          <w:sz w:val="24"/>
          <w:szCs w:val="24"/>
        </w:rPr>
        <w:t xml:space="preserve"> Different wearable devices often use proprietary communication protocols and data formats, making integration with healthcare information systems challenging.</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Battery and Energy Constraints:</w:t>
      </w:r>
      <w:r w:rsidRPr="00CE1178">
        <w:rPr>
          <w:rFonts w:ascii="Times New Roman" w:eastAsia="Times New Roman" w:hAnsi="Times New Roman" w:cs="Times New Roman"/>
          <w:sz w:val="24"/>
          <w:szCs w:val="24"/>
        </w:rPr>
        <w:t xml:space="preserve"> Continuous sensing, wireless communication, and AI processing consume considerable energy, limiting device operating time and affecting user convenience.</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E1178">
        <w:rPr>
          <w:rFonts w:ascii="Times New Roman" w:eastAsia="Times New Roman" w:hAnsi="Times New Roman" w:cs="Times New Roman"/>
          <w:b/>
          <w:bCs/>
          <w:sz w:val="24"/>
          <w:szCs w:val="24"/>
        </w:rPr>
        <w:t>Explainability</w:t>
      </w:r>
      <w:proofErr w:type="spellEnd"/>
      <w:r w:rsidRPr="00CE1178">
        <w:rPr>
          <w:rFonts w:ascii="Times New Roman" w:eastAsia="Times New Roman" w:hAnsi="Times New Roman" w:cs="Times New Roman"/>
          <w:b/>
          <w:bCs/>
          <w:sz w:val="24"/>
          <w:szCs w:val="24"/>
        </w:rPr>
        <w:t xml:space="preserve"> of AI Models:</w:t>
      </w:r>
      <w:r w:rsidRPr="00CE1178">
        <w:rPr>
          <w:rFonts w:ascii="Times New Roman" w:eastAsia="Times New Roman" w:hAnsi="Times New Roman" w:cs="Times New Roman"/>
          <w:sz w:val="24"/>
          <w:szCs w:val="24"/>
        </w:rPr>
        <w:t xml:space="preserve"> Many advanced deep learning models function as black boxes, making it difficult for healthcare professionals to interpret prediction outcomes and trust automated decisions.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Regulatory and Ethical Compliance:</w:t>
      </w:r>
      <w:r w:rsidRPr="00CE1178">
        <w:rPr>
          <w:rFonts w:ascii="Times New Roman" w:eastAsia="Times New Roman" w:hAnsi="Times New Roman" w:cs="Times New Roman"/>
          <w:sz w:val="24"/>
          <w:szCs w:val="24"/>
        </w:rPr>
        <w:t xml:space="preserve"> Healthcare technologies must comply with strict medical regulations, ethical standards, and patient safety requirements before deployment in clinical environments.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Cybersecurity Threats:</w:t>
      </w:r>
      <w:r w:rsidRPr="00CE1178">
        <w:rPr>
          <w:rFonts w:ascii="Times New Roman" w:eastAsia="Times New Roman" w:hAnsi="Times New Roman" w:cs="Times New Roman"/>
          <w:sz w:val="24"/>
          <w:szCs w:val="24"/>
        </w:rPr>
        <w:t xml:space="preserve"> Connected healthcare ecosystems are vulnerable to hacking attempts, malware attacks, and unauthorized system access, requiring robust security mechanisms and continuous monitoring.</w:t>
      </w:r>
    </w:p>
    <w:p w:rsid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Addressing these challenges is essential for ensuring reliability, scalability, and public trust in AI-powered wearable healthcare systems.</w:t>
      </w:r>
    </w:p>
    <w:p w:rsidR="00E6146B" w:rsidRDefault="00E6146B" w:rsidP="00E6146B">
      <w:pPr>
        <w:spacing w:before="100" w:beforeAutospacing="1" w:after="100" w:afterAutospacing="1" w:line="240" w:lineRule="auto"/>
        <w:outlineLvl w:val="1"/>
        <w:rPr>
          <w:rFonts w:ascii="Times New Roman" w:eastAsia="Times New Roman" w:hAnsi="Times New Roman" w:cs="Times New Roman"/>
          <w:b/>
          <w:bCs/>
          <w:sz w:val="20"/>
          <w:szCs w:val="20"/>
        </w:rPr>
      </w:pPr>
      <w:r w:rsidRPr="00E6146B">
        <w:rPr>
          <w:rFonts w:ascii="Times New Roman" w:eastAsia="Times New Roman" w:hAnsi="Times New Roman" w:cs="Times New Roman"/>
          <w:b/>
          <w:bCs/>
          <w:sz w:val="20"/>
          <w:szCs w:val="20"/>
        </w:rPr>
        <w:t>Table 5. Challenges and Solutions</w:t>
      </w:r>
    </w:p>
    <w:tbl>
      <w:tblPr>
        <w:tblStyle w:val="TableGrid"/>
        <w:tblW w:w="0" w:type="auto"/>
        <w:jc w:val="center"/>
        <w:tblLook w:val="04A0" w:firstRow="1" w:lastRow="0" w:firstColumn="1" w:lastColumn="0" w:noHBand="0" w:noVBand="1"/>
      </w:tblPr>
      <w:tblGrid>
        <w:gridCol w:w="2239"/>
        <w:gridCol w:w="2240"/>
        <w:gridCol w:w="2240"/>
      </w:tblGrid>
      <w:tr w:rsidR="00E6146B" w:rsidTr="00E6146B">
        <w:trPr>
          <w:trHeight w:val="241"/>
          <w:jc w:val="center"/>
        </w:trPr>
        <w:tc>
          <w:tcPr>
            <w:tcW w:w="2239" w:type="dxa"/>
            <w:vAlign w:val="center"/>
          </w:tcPr>
          <w:p w:rsidR="00E6146B" w:rsidRPr="00E6146B" w:rsidRDefault="00E6146B" w:rsidP="00E6146B">
            <w:pPr>
              <w:jc w:val="center"/>
              <w:rPr>
                <w:rFonts w:ascii="Times New Roman" w:eastAsia="Times New Roman" w:hAnsi="Times New Roman" w:cs="Times New Roman"/>
                <w:b/>
                <w:bCs/>
                <w:sz w:val="24"/>
                <w:szCs w:val="24"/>
              </w:rPr>
            </w:pPr>
            <w:r w:rsidRPr="00E6146B">
              <w:rPr>
                <w:rFonts w:ascii="Times New Roman" w:eastAsia="Times New Roman" w:hAnsi="Times New Roman" w:cs="Times New Roman"/>
                <w:b/>
                <w:bCs/>
                <w:sz w:val="24"/>
                <w:szCs w:val="24"/>
              </w:rPr>
              <w:t>Challenge</w:t>
            </w:r>
          </w:p>
        </w:tc>
        <w:tc>
          <w:tcPr>
            <w:tcW w:w="2240" w:type="dxa"/>
            <w:vAlign w:val="center"/>
          </w:tcPr>
          <w:p w:rsidR="00E6146B" w:rsidRPr="00E6146B" w:rsidRDefault="00E6146B" w:rsidP="00E6146B">
            <w:pPr>
              <w:jc w:val="center"/>
              <w:rPr>
                <w:rFonts w:ascii="Times New Roman" w:eastAsia="Times New Roman" w:hAnsi="Times New Roman" w:cs="Times New Roman"/>
                <w:b/>
                <w:bCs/>
                <w:sz w:val="24"/>
                <w:szCs w:val="24"/>
              </w:rPr>
            </w:pPr>
            <w:r w:rsidRPr="00E6146B">
              <w:rPr>
                <w:rFonts w:ascii="Times New Roman" w:eastAsia="Times New Roman" w:hAnsi="Times New Roman" w:cs="Times New Roman"/>
                <w:b/>
                <w:bCs/>
                <w:sz w:val="24"/>
                <w:szCs w:val="24"/>
              </w:rPr>
              <w:t>Impact</w:t>
            </w:r>
          </w:p>
        </w:tc>
        <w:tc>
          <w:tcPr>
            <w:tcW w:w="2240" w:type="dxa"/>
            <w:vAlign w:val="center"/>
          </w:tcPr>
          <w:p w:rsidR="00E6146B" w:rsidRPr="00E6146B" w:rsidRDefault="00E6146B" w:rsidP="00E6146B">
            <w:pPr>
              <w:jc w:val="center"/>
              <w:rPr>
                <w:rFonts w:ascii="Times New Roman" w:eastAsia="Times New Roman" w:hAnsi="Times New Roman" w:cs="Times New Roman"/>
                <w:b/>
                <w:bCs/>
                <w:sz w:val="24"/>
                <w:szCs w:val="24"/>
              </w:rPr>
            </w:pPr>
            <w:r w:rsidRPr="00E6146B">
              <w:rPr>
                <w:rFonts w:ascii="Times New Roman" w:eastAsia="Times New Roman" w:hAnsi="Times New Roman" w:cs="Times New Roman"/>
                <w:b/>
                <w:bCs/>
                <w:sz w:val="24"/>
                <w:szCs w:val="24"/>
              </w:rPr>
              <w:t>Proposed Solution</w:t>
            </w:r>
          </w:p>
        </w:tc>
      </w:tr>
      <w:tr w:rsidR="00E6146B" w:rsidTr="00E6146B">
        <w:trPr>
          <w:trHeight w:val="233"/>
          <w:jc w:val="center"/>
        </w:trPr>
        <w:tc>
          <w:tcPr>
            <w:tcW w:w="2239"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Data Privacy</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Security Risk</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Encryption</w:t>
            </w:r>
          </w:p>
        </w:tc>
      </w:tr>
      <w:tr w:rsidR="00E6146B" w:rsidTr="00E6146B">
        <w:trPr>
          <w:trHeight w:val="250"/>
          <w:jc w:val="center"/>
        </w:trPr>
        <w:tc>
          <w:tcPr>
            <w:tcW w:w="2239"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Battery Limitation</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Reduced Monitoring</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Energy-Efficient AI</w:t>
            </w:r>
          </w:p>
        </w:tc>
      </w:tr>
      <w:tr w:rsidR="00E6146B" w:rsidTr="00E6146B">
        <w:trPr>
          <w:trHeight w:val="241"/>
          <w:jc w:val="center"/>
        </w:trPr>
        <w:tc>
          <w:tcPr>
            <w:tcW w:w="2239"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Interoperability</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Data Sharing Issues</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Standard Protocols</w:t>
            </w:r>
          </w:p>
        </w:tc>
      </w:tr>
      <w:tr w:rsidR="00E6146B" w:rsidTr="00E6146B">
        <w:trPr>
          <w:trHeight w:val="233"/>
          <w:jc w:val="center"/>
        </w:trPr>
        <w:tc>
          <w:tcPr>
            <w:tcW w:w="2239" w:type="dxa"/>
            <w:vAlign w:val="center"/>
          </w:tcPr>
          <w:p w:rsidR="00E6146B" w:rsidRPr="00E6146B" w:rsidRDefault="00E6146B" w:rsidP="00E6146B">
            <w:pPr>
              <w:rPr>
                <w:rFonts w:ascii="Times New Roman" w:eastAsia="Times New Roman" w:hAnsi="Times New Roman" w:cs="Times New Roman"/>
                <w:sz w:val="24"/>
                <w:szCs w:val="24"/>
              </w:rPr>
            </w:pPr>
            <w:proofErr w:type="spellStart"/>
            <w:r w:rsidRPr="00E6146B">
              <w:rPr>
                <w:rFonts w:ascii="Times New Roman" w:eastAsia="Times New Roman" w:hAnsi="Times New Roman" w:cs="Times New Roman"/>
                <w:sz w:val="24"/>
                <w:szCs w:val="24"/>
              </w:rPr>
              <w:t>Explainability</w:t>
            </w:r>
            <w:proofErr w:type="spellEnd"/>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Trust Issues</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Explainable AI</w:t>
            </w:r>
          </w:p>
        </w:tc>
      </w:tr>
      <w:tr w:rsidR="00E6146B" w:rsidTr="00E6146B">
        <w:trPr>
          <w:trHeight w:val="241"/>
          <w:jc w:val="center"/>
        </w:trPr>
        <w:tc>
          <w:tcPr>
            <w:tcW w:w="2239"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Cybersecurity</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r w:rsidRPr="00E6146B">
              <w:rPr>
                <w:rFonts w:ascii="Times New Roman" w:eastAsia="Times New Roman" w:hAnsi="Times New Roman" w:cs="Times New Roman"/>
                <w:sz w:val="24"/>
                <w:szCs w:val="24"/>
              </w:rPr>
              <w:t>Data Breaches</w:t>
            </w:r>
          </w:p>
        </w:tc>
        <w:tc>
          <w:tcPr>
            <w:tcW w:w="2240" w:type="dxa"/>
            <w:vAlign w:val="center"/>
          </w:tcPr>
          <w:p w:rsidR="00E6146B" w:rsidRPr="00E6146B" w:rsidRDefault="00E6146B" w:rsidP="00E6146B">
            <w:pPr>
              <w:rPr>
                <w:rFonts w:ascii="Times New Roman" w:eastAsia="Times New Roman" w:hAnsi="Times New Roman" w:cs="Times New Roman"/>
                <w:sz w:val="24"/>
                <w:szCs w:val="24"/>
              </w:rPr>
            </w:pPr>
            <w:proofErr w:type="spellStart"/>
            <w:r w:rsidRPr="00E6146B">
              <w:rPr>
                <w:rFonts w:ascii="Times New Roman" w:eastAsia="Times New Roman" w:hAnsi="Times New Roman" w:cs="Times New Roman"/>
                <w:sz w:val="24"/>
                <w:szCs w:val="24"/>
              </w:rPr>
              <w:t>Blockchain</w:t>
            </w:r>
            <w:proofErr w:type="spellEnd"/>
            <w:r w:rsidRPr="00E6146B">
              <w:rPr>
                <w:rFonts w:ascii="Times New Roman" w:eastAsia="Times New Roman" w:hAnsi="Times New Roman" w:cs="Times New Roman"/>
                <w:sz w:val="24"/>
                <w:szCs w:val="24"/>
              </w:rPr>
              <w:t xml:space="preserve"> Security</w:t>
            </w:r>
          </w:p>
        </w:tc>
      </w:tr>
    </w:tbl>
    <w:p w:rsidR="00CE1178" w:rsidRPr="00CE1178" w:rsidRDefault="00CE1178" w:rsidP="00CE1178">
      <w:pPr>
        <w:spacing w:before="100" w:beforeAutospacing="1" w:after="100" w:afterAutospacing="1" w:line="240" w:lineRule="auto"/>
        <w:outlineLvl w:val="2"/>
        <w:rPr>
          <w:rFonts w:ascii="Times New Roman" w:eastAsia="Times New Roman" w:hAnsi="Times New Roman" w:cs="Times New Roman"/>
          <w:b/>
          <w:bCs/>
          <w:sz w:val="32"/>
          <w:szCs w:val="32"/>
        </w:rPr>
      </w:pPr>
      <w:r w:rsidRPr="00CE1178">
        <w:rPr>
          <w:rFonts w:ascii="Times New Roman" w:eastAsia="Times New Roman" w:hAnsi="Times New Roman" w:cs="Times New Roman"/>
          <w:b/>
          <w:bCs/>
          <w:sz w:val="32"/>
          <w:szCs w:val="32"/>
        </w:rPr>
        <w:t>10. Future Scope</w:t>
      </w:r>
    </w:p>
    <w:p w:rsid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future of wearable healthcare technologies is expected to be driven by advances in Artificial Intelligence, Internet of Things (</w:t>
      </w:r>
      <w:proofErr w:type="spellStart"/>
      <w:r w:rsidRPr="00CE1178">
        <w:rPr>
          <w:rFonts w:ascii="Times New Roman" w:eastAsia="Times New Roman" w:hAnsi="Times New Roman" w:cs="Times New Roman"/>
          <w:sz w:val="24"/>
          <w:szCs w:val="24"/>
        </w:rPr>
        <w:t>IoT</w:t>
      </w:r>
      <w:proofErr w:type="spellEnd"/>
      <w:r w:rsidRPr="00CE1178">
        <w:rPr>
          <w:rFonts w:ascii="Times New Roman" w:eastAsia="Times New Roman" w:hAnsi="Times New Roman" w:cs="Times New Roman"/>
          <w:sz w:val="24"/>
          <w:szCs w:val="24"/>
        </w:rPr>
        <w:t>), cloud computing, and next-generation communication networks.</w:t>
      </w:r>
    </w:p>
    <w:p w:rsidR="005451BC" w:rsidRDefault="005451BC" w:rsidP="00157696">
      <w:pPr>
        <w:spacing w:before="100" w:beforeAutospacing="1" w:after="100" w:afterAutospacing="1" w:line="240" w:lineRule="auto"/>
        <w:jc w:val="both"/>
        <w:rPr>
          <w:rFonts w:ascii="Times New Roman" w:eastAsia="Times New Roman" w:hAnsi="Times New Roman" w:cs="Times New Roman"/>
          <w:sz w:val="24"/>
          <w:szCs w:val="24"/>
        </w:rPr>
      </w:pPr>
    </w:p>
    <w:p w:rsidR="00756D4F" w:rsidRDefault="00756D4F" w:rsidP="0015769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g">
            <w:drawing>
              <wp:anchor distT="0" distB="0" distL="114300" distR="114300" simplePos="0" relativeHeight="251615232" behindDoc="0" locked="0" layoutInCell="1" allowOverlap="1">
                <wp:simplePos x="0" y="0"/>
                <wp:positionH relativeFrom="column">
                  <wp:posOffset>2201333</wp:posOffset>
                </wp:positionH>
                <wp:positionV relativeFrom="paragraph">
                  <wp:posOffset>-333163</wp:posOffset>
                </wp:positionV>
                <wp:extent cx="1485900" cy="3036146"/>
                <wp:effectExtent l="57150" t="38100" r="76200" b="88265"/>
                <wp:wrapNone/>
                <wp:docPr id="65" name="Group 65"/>
                <wp:cNvGraphicFramePr/>
                <a:graphic xmlns:a="http://schemas.openxmlformats.org/drawingml/2006/main">
                  <a:graphicData uri="http://schemas.microsoft.com/office/word/2010/wordprocessingGroup">
                    <wpg:wgp>
                      <wpg:cNvGrpSpPr/>
                      <wpg:grpSpPr>
                        <a:xfrm>
                          <a:off x="0" y="0"/>
                          <a:ext cx="1485900" cy="3036146"/>
                          <a:chOff x="0" y="-19473"/>
                          <a:chExt cx="1485900" cy="3036146"/>
                        </a:xfrm>
                      </wpg:grpSpPr>
                      <wps:wsp>
                        <wps:cNvPr id="26" name="Rectangle 26"/>
                        <wps:cNvSpPr/>
                        <wps:spPr>
                          <a:xfrm>
                            <a:off x="109220" y="-19473"/>
                            <a:ext cx="1303020" cy="3581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33DCF" w:rsidRDefault="00233DCF" w:rsidP="004F3468">
                              <w:pPr>
                                <w:jc w:val="center"/>
                              </w:pPr>
                              <w:r w:rsidRPr="00FE7F78">
                                <w:rPr>
                                  <w:rFonts w:ascii="Times New Roman" w:eastAsia="Times New Roman" w:hAnsi="Times New Roman" w:cs="Times New Roman"/>
                                  <w:sz w:val="20"/>
                                  <w:szCs w:val="20"/>
                                </w:rPr>
                                <w:t>Wearable Devices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oup 64"/>
                        <wpg:cNvGrpSpPr/>
                        <wpg:grpSpPr>
                          <a:xfrm>
                            <a:off x="0" y="347133"/>
                            <a:ext cx="1485900" cy="2669540"/>
                            <a:chOff x="0" y="0"/>
                            <a:chExt cx="1485900" cy="2669540"/>
                          </a:xfrm>
                        </wpg:grpSpPr>
                        <wps:wsp>
                          <wps:cNvPr id="28" name="Rectangle 28"/>
                          <wps:cNvSpPr/>
                          <wps:spPr>
                            <a:xfrm>
                              <a:off x="84667" y="677333"/>
                              <a:ext cx="1310640" cy="3581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33DCF" w:rsidRDefault="00233DCF" w:rsidP="004F3468">
                                <w:pPr>
                                  <w:jc w:val="center"/>
                                </w:pPr>
                                <w:r w:rsidRPr="00FE7F78">
                                  <w:rPr>
                                    <w:rFonts w:ascii="Times New Roman" w:eastAsia="Times New Roman" w:hAnsi="Times New Roman" w:cs="Times New Roman"/>
                                    <w:sz w:val="20"/>
                                    <w:szCs w:val="20"/>
                                  </w:rPr>
                                  <w:t>Federated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1600" y="160867"/>
                              <a:ext cx="1295400" cy="33528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33DCF" w:rsidRDefault="00233DCF" w:rsidP="004F3468">
                                <w:pPr>
                                  <w:jc w:val="center"/>
                                </w:pPr>
                                <w:r w:rsidRPr="00FE7F78">
                                  <w:rPr>
                                    <w:rFonts w:ascii="Times New Roman" w:eastAsia="Times New Roman" w:hAnsi="Times New Roman" w:cs="Times New Roman"/>
                                    <w:sz w:val="20"/>
                                    <w:szCs w:val="20"/>
                                  </w:rPr>
                                  <w:t>Edge Computing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Down Arrow 8"/>
                          <wps:cNvSpPr/>
                          <wps:spPr>
                            <a:xfrm>
                              <a:off x="753534" y="508000"/>
                              <a:ext cx="45719" cy="16764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Down Arrow 5"/>
                          <wps:cNvSpPr/>
                          <wps:spPr>
                            <a:xfrm>
                              <a:off x="736600" y="1041400"/>
                              <a:ext cx="45719"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76200" y="1244600"/>
                              <a:ext cx="1333500" cy="381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33DCF" w:rsidRDefault="00233DCF" w:rsidP="004F3468">
                                <w:pPr>
                                  <w:jc w:val="center"/>
                                </w:pPr>
                                <w:r w:rsidRPr="00FE7F78">
                                  <w:rPr>
                                    <w:rFonts w:ascii="Times New Roman" w:eastAsia="Times New Roman" w:hAnsi="Times New Roman" w:cs="Times New Roman"/>
                                    <w:sz w:val="20"/>
                                    <w:szCs w:val="20"/>
                                  </w:rPr>
                                  <w:t>Cloud AI Analytics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Down Arrow 6"/>
                          <wps:cNvSpPr/>
                          <wps:spPr>
                            <a:xfrm>
                              <a:off x="745067" y="1642533"/>
                              <a:ext cx="45719" cy="1219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101600" y="1778000"/>
                              <a:ext cx="1310640" cy="38862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33DCF" w:rsidRDefault="00233DCF" w:rsidP="004F3468">
                                <w:pPr>
                                  <w:jc w:val="center"/>
                                </w:pPr>
                                <w:r w:rsidRPr="00FE7F78">
                                  <w:rPr>
                                    <w:rFonts w:ascii="Times New Roman" w:eastAsia="Times New Roman" w:hAnsi="Times New Roman" w:cs="Times New Roman"/>
                                    <w:sz w:val="20"/>
                                    <w:szCs w:val="20"/>
                                  </w:rPr>
                                  <w:t>Digital Twin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Down Arrow 7"/>
                          <wps:cNvSpPr/>
                          <wps:spPr>
                            <a:xfrm>
                              <a:off x="702734" y="2142067"/>
                              <a:ext cx="45719" cy="16002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0" y="2311400"/>
                              <a:ext cx="1485900" cy="35814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233DCF" w:rsidRDefault="00233DCF" w:rsidP="004F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sidRPr="00FE7F78">
                                  <w:rPr>
                                    <w:rFonts w:ascii="Times New Roman" w:eastAsia="Times New Roman" w:hAnsi="Times New Roman" w:cs="Times New Roman"/>
                                    <w:sz w:val="20"/>
                                    <w:szCs w:val="20"/>
                                  </w:rPr>
                                  <w:t>Personalized Healthcare</w:t>
                                </w:r>
                              </w:p>
                              <w:p w:rsidR="00233DCF" w:rsidRDefault="00233DCF" w:rsidP="004F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p>
                              <w:p w:rsidR="00233DCF" w:rsidRDefault="00233DCF" w:rsidP="004F346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Down Arrow 33"/>
                          <wps:cNvSpPr/>
                          <wps:spPr>
                            <a:xfrm>
                              <a:off x="778934" y="0"/>
                              <a:ext cx="45719" cy="15240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id="Group 65" o:spid="_x0000_s1055" style="position:absolute;left:0;text-align:left;margin-left:173.35pt;margin-top:-26.25pt;width:117pt;height:239.05pt;z-index:251615232;mso-height-relative:margin" coordorigin=",-194" coordsize="14859,3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">
                <v:rect id="Rectangle 26" o:spid="_x0000_s1056" style="position:absolute;left:1092;top:-194;width:13030;height:35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AtecQA&#10;AADbAAAADwAAAGRycy9kb3ducmV2LnhtbESPwW7CMBBE75X4B2uRuBWHHNIScCJUFVTlUhX4gFW8&#10;xBHxOsQGUr6+rlSpx9HsvNlZl6PtxI0G3zpWsJgnIIhrp1tuFBwP2+dXED4ga+wck4Jv8lAWk6c1&#10;5trd+Ytu+9CICGGfowITQp9L6WtDFv3c9cTRO7nBYohyaKQe8B7htpNpkmTSYsuxwWBPb4bq8/5q&#10;4xvpKWt2LxVWy+7xLvnzUJnLQ6nZdNysQAQaw//xX/pDK0gz+N0SAS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LXnEAAAA2wAAAA8AAAAAAAAAAAAAAAAAmAIAAGRycy9k&#10;b3ducmV2LnhtbFBLBQYAAAAABAAEAPUAAACJAwAAAAA=&#10;" fillcolor="#cbc4a6 [1625]" strokecolor="#897e50 [3049]">
                  <v:fill color2="#efede4 [505]" rotate="t" angle="180" colors="0 #e0d6b4;22938f #e8e2cb;1 #f7f4eb" focus="100%" type="gradient"/>
                  <v:shadow on="t" color="black" opacity="24903f" origin=",.5" offset="0,.55556mm"/>
                  <v:textbox>
                    <w:txbxContent>
                      <w:p w:rsidR="00233DCF" w:rsidRDefault="00233DCF" w:rsidP="004F3468">
                        <w:pPr>
                          <w:jc w:val="center"/>
                        </w:pPr>
                        <w:r w:rsidRPr="00FE7F78">
                          <w:rPr>
                            <w:rFonts w:ascii="Times New Roman" w:eastAsia="Times New Roman" w:hAnsi="Times New Roman" w:cs="Times New Roman"/>
                            <w:sz w:val="20"/>
                            <w:szCs w:val="20"/>
                          </w:rPr>
                          <w:t>Wearable Devices</w:t>
                        </w:r>
                      </w:p>
                    </w:txbxContent>
                  </v:textbox>
                </v:rect>
                <v:group id="Group 64" o:spid="_x0000_s1057" style="position:absolute;top:3471;width:14859;height:26695" coordsize="14859,26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rect id="Rectangle 28" o:spid="_x0000_s1058" style="position:absolute;left:846;top:6773;width:13107;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ckMMA&#10;AADbAAAADwAAAGRycy9kb3ducmV2LnhtbESPwW7CMAyG75N4h8hI3Ea6HmDrCGhCA029oMEewGpM&#10;U61xSpNB4ennAxJH6/f/+fNiNfhWnamPTWADL9MMFHEVbMO1gZ/D5vkVVEzIFtvAZOBKEVbL0dMC&#10;Cxsu/E3nfaqVQDgWaMCl1BVax8qRxzgNHbFkx9B7TDL2tbY9XgTuW51n2Ux7bFguOOxo7aj63f95&#10;0ciPs3o7L7F8a2+fmneH0p1uxkzGw8c7qERDeizf21/WQC6y8osA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ckMMAAADbAAAADwAAAAAAAAAAAAAAAACYAgAAZHJzL2Rv&#10;d25yZXYueG1sUEsFBgAAAAAEAAQA9QAAAIgDAAAAAA==&#10;" fillcolor="#cbc4a6 [1625]" strokecolor="#897e50 [3049]">
                    <v:fill color2="#efede4 [505]" rotate="t" angle="180" colors="0 #e0d6b4;22938f #e8e2cb;1 #f7f4eb" focus="100%" type="gradient"/>
                    <v:shadow on="t" color="black" opacity="24903f" origin=",.5" offset="0,.55556mm"/>
                    <v:textbox>
                      <w:txbxContent>
                        <w:p w:rsidR="00233DCF" w:rsidRDefault="00233DCF" w:rsidP="004F3468">
                          <w:pPr>
                            <w:jc w:val="center"/>
                          </w:pPr>
                          <w:r w:rsidRPr="00FE7F78">
                            <w:rPr>
                              <w:rFonts w:ascii="Times New Roman" w:eastAsia="Times New Roman" w:hAnsi="Times New Roman" w:cs="Times New Roman"/>
                              <w:sz w:val="20"/>
                              <w:szCs w:val="20"/>
                            </w:rPr>
                            <w:t>Federated Learning</w:t>
                          </w:r>
                        </w:p>
                      </w:txbxContent>
                    </v:textbox>
                  </v:rect>
                  <v:rect id="Rectangle 27" o:spid="_x0000_s1059" style="position:absolute;left:1016;top:1608;width:12954;height:3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yI4sQA&#10;AADbAAAADwAAAGRycy9kb3ducmV2LnhtbESPzWrDMBCE74G+g9hCbokcH+LEjWJCaUvxpeTnARZr&#10;Y5laK9dSHcdPXxUKPQ6z883OrhhtKwbqfeNYwWqZgCCunG64VnA5vy42IHxA1tg6JgV38lDsH2Y7&#10;zLW78ZGGU6hFhLDPUYEJocul9JUhi37pOuLoXV1vMUTZ11L3eItw28o0SdbSYsOxwWBHz4aqz9O3&#10;jW+k13X9lpVYbtvpRfLHuTRfk1Lzx/HwBCLQGP6P/9LvWkGawe+WCAC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iOLEAAAA2wAAAA8AAAAAAAAAAAAAAAAAmAIAAGRycy9k&#10;b3ducmV2LnhtbFBLBQYAAAAABAAEAPUAAACJAwAAAAA=&#10;" fillcolor="#cbc4a6 [1625]" strokecolor="#897e50 [3049]">
                    <v:fill color2="#efede4 [505]" rotate="t" angle="180" colors="0 #e0d6b4;22938f #e8e2cb;1 #f7f4eb" focus="100%" type="gradient"/>
                    <v:shadow on="t" color="black" opacity="24903f" origin=",.5" offset="0,.55556mm"/>
                    <v:textbox>
                      <w:txbxContent>
                        <w:p w:rsidR="00233DCF" w:rsidRDefault="00233DCF" w:rsidP="004F3468">
                          <w:pPr>
                            <w:jc w:val="center"/>
                          </w:pPr>
                          <w:r w:rsidRPr="00FE7F78">
                            <w:rPr>
                              <w:rFonts w:ascii="Times New Roman" w:eastAsia="Times New Roman" w:hAnsi="Times New Roman" w:cs="Times New Roman"/>
                              <w:sz w:val="20"/>
                              <w:szCs w:val="20"/>
                            </w:rPr>
                            <w:t>Edge Computing</w:t>
                          </w:r>
                        </w:p>
                      </w:txbxContent>
                    </v:textbox>
                  </v:rect>
                  <v:shape id="Down Arrow 8" o:spid="_x0000_s1060" type="#_x0000_t67" style="position:absolute;left:7535;top:5080;width:457;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M1bsA&#10;AADaAAAADwAAAGRycy9kb3ducmV2LnhtbERPSwrCMBDdC94hjOBO04qKVGPxg+jGhZ8DDM3YFptJ&#10;aWKttzcLweXj/VdpZyrRUuNKywricQSCOLO65FzB/XYYLUA4j6yxskwKPuQgXfd7K0y0ffOF2qvP&#10;RQhhl6CCwvs6kdJlBRl0Y1sTB+5hG4M+wCaXusF3CDeVnETRXBosOTQUWNOuoOx5fRkFbU2zdru9&#10;acrK/XG2O8cLPz0oNRx0myUIT53/i3/uk1YQtoYr4Qb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8oDNW7AAAA2gAAAA8AAAAAAAAAAAAAAAAAmAIAAGRycy9kb3ducmV2Lnht&#10;bFBLBQYAAAAABAAEAPUAAACAAwAAAAA=&#10;" adj="18655" fillcolor="black [3200]" strokecolor="black [1600]" strokeweight="2pt"/>
                  <v:shape id="Down Arrow 5" o:spid="_x0000_s1061" type="#_x0000_t67" style="position:absolute;left:7366;top:10414;width:457;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urcQA&#10;AADaAAAADwAAAGRycy9kb3ducmV2LnhtbESPQWvCQBSE70L/w/IKvenGgmKjGylCQZAWTUvx+Jp9&#10;2aTNvg3ZbYz/3hUEj8PMfMOs1oNtRE+drx0rmE4SEMSF0zUbBV+fb+MFCB+QNTaOScGZPKyzh9EK&#10;U+1OfKA+D0ZECPsUFVQhtKmUvqjIop+4ljh6pesshig7I3WHpwi3jXxOkrm0WHNcqLClTUXFX/5v&#10;FZjev5jffDs97vYf/rvE/Kd53yj19Di8LkEEGsI9fGtvtYIZXK/EGy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B7q3EAAAA2gAAAA8AAAAAAAAAAAAAAAAAmAIAAGRycy9k&#10;b3ducmV2LnhtbFBLBQYAAAAABAAEAPUAAACJAwAAAAA=&#10;" adj="19008" fillcolor="black [3200]" strokecolor="black [1600]" strokeweight="2pt"/>
                  <v:rect id="Rectangle 29" o:spid="_x0000_s1062" style="position:absolute;left:762;top:12446;width:13335;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5C8MA&#10;AADbAAAADwAAAGRycy9kb3ducmV2LnhtbESPQYvCMBCF7wv+hzCCtzW1B3etRpFlFelFVv0BQzM2&#10;xWZSm6jVX78RBI+PN+9782aLztbiSq2vHCsYDRMQxIXTFZcKDvvV5zcIH5A11o5JwZ08LOa9jxlm&#10;2t34j667UIoIYZ+hAhNCk0npC0MW/dA1xNE7utZiiLItpW7xFuG2lmmSjKXFimODwYZ+DBWn3cXG&#10;N9LjuFx/5ZhP6sev5O0+N+eHUoN+t5yCCNSF9/ErvdEK0gk8t0QA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5C8MAAADbAAAADwAAAAAAAAAAAAAAAACYAgAAZHJzL2Rv&#10;d25yZXYueG1sUEsFBgAAAAAEAAQA9QAAAIgDAAAAAA==&#10;" fillcolor="#cbc4a6 [1625]" strokecolor="#897e50 [3049]">
                    <v:fill color2="#efede4 [505]" rotate="t" angle="180" colors="0 #e0d6b4;22938f #e8e2cb;1 #f7f4eb" focus="100%" type="gradient"/>
                    <v:shadow on="t" color="black" opacity="24903f" origin=",.5" offset="0,.55556mm"/>
                    <v:textbox>
                      <w:txbxContent>
                        <w:p w:rsidR="00233DCF" w:rsidRDefault="00233DCF" w:rsidP="004F3468">
                          <w:pPr>
                            <w:jc w:val="center"/>
                          </w:pPr>
                          <w:r w:rsidRPr="00FE7F78">
                            <w:rPr>
                              <w:rFonts w:ascii="Times New Roman" w:eastAsia="Times New Roman" w:hAnsi="Times New Roman" w:cs="Times New Roman"/>
                              <w:sz w:val="20"/>
                              <w:szCs w:val="20"/>
                            </w:rPr>
                            <w:t>Cloud AI Analytics</w:t>
                          </w:r>
                        </w:p>
                      </w:txbxContent>
                    </v:textbox>
                  </v:rect>
                  <v:shape id="Down Arrow 6" o:spid="_x0000_s1063" type="#_x0000_t67" style="position:absolute;left:7450;top:16425;width:457;height:1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aRsQA&#10;AADaAAAADwAAAGRycy9kb3ducmV2LnhtbESPQWsCMRSE7wX/Q3hCL6Vm9aCyGkUU24KCdKs9v26e&#10;m8XNy7KJuv57Iwg9DjPzDTOdt7YSF2p86VhBv5eAIM6dLrlQsP9Zv49B+ICssXJMCm7kYT7rvEwx&#10;1e7K33TJQiEihH2KCkwIdSqlzw1Z9D1XE0fv6BqLIcqmkLrBa4TbSg6SZCgtlhwXDNa0NJSfsrNV&#10;sGvz/mj3e9iszoPP+u2v2n4czFip1267mIAI1Ib/8LP9pRUM4XE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rWkbEAAAA2gAAAA8AAAAAAAAAAAAAAAAAmAIAAGRycy9k&#10;b3ducmV2LnhtbFBLBQYAAAAABAAEAPUAAACJAwAAAAA=&#10;" adj="17550" fillcolor="black [3200]" strokecolor="black [1600]" strokeweight="2pt"/>
                  <v:rect id="Rectangle 30" o:spid="_x0000_s1064" style="position:absolute;left:1016;top:17780;width:13106;height:38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S8QA&#10;AADbAAAADwAAAGRycy9kb3ducmV2LnhtbESPwW7CMAyG75N4h8hIu40UJsEoBISmbZp6QZQ9gNWY&#10;pqJxSpNBx9PPh0k7Wr//z5/X28G36kp9bAIbmE4yUMRVsA3XBr6O708voGJCttgGJgM/FGG7GT2s&#10;Mbfhxge6lqlWAuGYowGXUpdrHStHHuMkdMSSnULvMcnY19r2eBO4b/Usy+baY8NywWFHr46qc/nt&#10;RWN2mtcfiwKLZXt/07w/Fu5yN+ZxPOxWoBIN6X/5r/1pDTyLvfwiAN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8hkvEAAAA2wAAAA8AAAAAAAAAAAAAAAAAmAIAAGRycy9k&#10;b3ducmV2LnhtbFBLBQYAAAAABAAEAPUAAACJAwAAAAA=&#10;" fillcolor="#cbc4a6 [1625]" strokecolor="#897e50 [3049]">
                    <v:fill color2="#efede4 [505]" rotate="t" angle="180" colors="0 #e0d6b4;22938f #e8e2cb;1 #f7f4eb" focus="100%" type="gradient"/>
                    <v:shadow on="t" color="black" opacity="24903f" origin=",.5" offset="0,.55556mm"/>
                    <v:textbox>
                      <w:txbxContent>
                        <w:p w:rsidR="00233DCF" w:rsidRDefault="00233DCF" w:rsidP="004F3468">
                          <w:pPr>
                            <w:jc w:val="center"/>
                          </w:pPr>
                          <w:r w:rsidRPr="00FE7F78">
                            <w:rPr>
                              <w:rFonts w:ascii="Times New Roman" w:eastAsia="Times New Roman" w:hAnsi="Times New Roman" w:cs="Times New Roman"/>
                              <w:sz w:val="20"/>
                              <w:szCs w:val="20"/>
                            </w:rPr>
                            <w:t>Digital Twin</w:t>
                          </w:r>
                        </w:p>
                      </w:txbxContent>
                    </v:textbox>
                  </v:rect>
                  <v:shape id="Down Arrow 7" o:spid="_x0000_s1065" type="#_x0000_t67" style="position:absolute;left:7027;top:21420;width:457;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n/sUA&#10;AADaAAAADwAAAGRycy9kb3ducmV2LnhtbESPW2vCQBSE3wv+h+UIfWs2WuglzSoiiNaXYHqBvh2y&#10;xySYPRuyqyb+elco+DjMzDdMOu9NI07UudqygkkUgyAurK65VPD9tXp6A+E8ssbGMikYyMF8NnpI&#10;MdH2zDs65b4UAcIuQQWV920ipSsqMugi2xIHb287gz7IrpS6w3OAm0ZO4/hFGqw5LFTY0rKi4pAf&#10;jYLC/uT1+jlrVu37n/y8bLPhF/dKPY77xQcIT72/h//bG63gFW5Xwg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af+xQAAANoAAAAPAAAAAAAAAAAAAAAAAJgCAABkcnMv&#10;ZG93bnJldi54bWxQSwUGAAAAAAQABAD1AAAAigMAAAAA&#10;" adj="18514" fillcolor="black [3200]" strokecolor="black [1600]" strokeweight="2pt"/>
                  <v:rect id="Rectangle 31" o:spid="_x0000_s1066" style="position:absolute;top:23114;width:14859;height:35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j0MQA&#10;AADbAAAADwAAAGRycy9kb3ducmV2LnhtbESPUWvCQBCE3wv+h2OFvtWLKViNniLFlpKXYuIPWHJr&#10;LpjbS3NnTP31vUKhj8PsfLOz2Y22FQP1vnGsYD5LQBBXTjdcKziVb09LED4ga2wdk4Jv8rDbTh42&#10;mGl34yMNRahFhLDPUIEJocuk9JUhi37mOuLonV1vMUTZ11L3eItw28o0SRbSYsOxwWBHr4aqS3G1&#10;8Y30vKjfX3LMV+39IPmzzM3XXanH6bhfgwg0hv/jv/SHVvA8h98tE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wI9DEAAAA2wAAAA8AAAAAAAAAAAAAAAAAmAIAAGRycy9k&#10;b3ducmV2LnhtbFBLBQYAAAAABAAEAPUAAACJAwAAAAA=&#10;" fillcolor="#cbc4a6 [1625]" strokecolor="#897e50 [3049]">
                    <v:fill color2="#efede4 [505]" rotate="t" angle="180" colors="0 #e0d6b4;22938f #e8e2cb;1 #f7f4eb" focus="100%" type="gradient"/>
                    <v:shadow on="t" color="black" opacity="24903f" origin=",.5" offset="0,.55556mm"/>
                    <v:textbox>
                      <w:txbxContent>
                        <w:p w:rsidR="00233DCF" w:rsidRDefault="00233DCF" w:rsidP="004F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sidRPr="00FE7F78">
                            <w:rPr>
                              <w:rFonts w:ascii="Times New Roman" w:eastAsia="Times New Roman" w:hAnsi="Times New Roman" w:cs="Times New Roman"/>
                              <w:sz w:val="20"/>
                              <w:szCs w:val="20"/>
                            </w:rPr>
                            <w:t>Personalized Healthcare</w:t>
                          </w:r>
                        </w:p>
                        <w:p w:rsidR="00233DCF" w:rsidRDefault="00233DCF" w:rsidP="004F34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p>
                        <w:p w:rsidR="00233DCF" w:rsidRDefault="00233DCF" w:rsidP="004F3468">
                          <w:pPr>
                            <w:jc w:val="center"/>
                          </w:pPr>
                        </w:p>
                      </w:txbxContent>
                    </v:textbox>
                  </v:rect>
                  <v:shape id="Down Arrow 33" o:spid="_x0000_s1067" type="#_x0000_t67" style="position:absolute;left:7789;width:45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B8QA&#10;AADbAAAADwAAAGRycy9kb3ducmV2LnhtbESPzWrDMBCE74W8g9hCLyWR60AJThRTQhNCAiV/5Ly1&#10;NraptTKSajtvXxUKPQ4z8w2zyAfTiI6cry0reJkkIIgLq2suFVzO6/EMhA/IGhvLpOBOHvLl6GGB&#10;mbY9H6k7hVJECPsMFVQhtJmUvqjIoJ/Yljh6N+sMhihdKbXDPsJNI9MkeZUGa44LFba0qqj4On0b&#10;Bfvat874dHPdH2/3949n/jzsWKmnx+FtDiLQEP7Df+2tVjCdwu+X+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RAfEAAAA2wAAAA8AAAAAAAAAAAAAAAAAmAIAAGRycy9k&#10;b3ducmV2LnhtbFBLBQYAAAAABAAEAPUAAACJAwAAAAA=&#10;" adj="18360" fillcolor="white [3201]" strokecolor="black [3200]" strokeweight="2pt"/>
                </v:group>
              </v:group>
            </w:pict>
          </mc:Fallback>
        </mc:AlternateContent>
      </w:r>
    </w:p>
    <w:p w:rsidR="00756D4F" w:rsidRDefault="00756D4F" w:rsidP="00157696">
      <w:pPr>
        <w:spacing w:before="100" w:beforeAutospacing="1" w:after="100" w:afterAutospacing="1" w:line="240" w:lineRule="auto"/>
        <w:jc w:val="both"/>
        <w:rPr>
          <w:rFonts w:ascii="Times New Roman" w:eastAsia="Times New Roman" w:hAnsi="Times New Roman" w:cs="Times New Roman"/>
          <w:sz w:val="24"/>
          <w:szCs w:val="24"/>
        </w:rPr>
      </w:pPr>
    </w:p>
    <w:p w:rsidR="00756D4F" w:rsidRDefault="00756D4F" w:rsidP="00157696">
      <w:pPr>
        <w:spacing w:before="100" w:beforeAutospacing="1" w:after="100" w:afterAutospacing="1" w:line="240" w:lineRule="auto"/>
        <w:jc w:val="both"/>
        <w:rPr>
          <w:rFonts w:ascii="Times New Roman" w:eastAsia="Times New Roman" w:hAnsi="Times New Roman" w:cs="Times New Roman"/>
          <w:sz w:val="24"/>
          <w:szCs w:val="24"/>
        </w:rPr>
      </w:pPr>
    </w:p>
    <w:p w:rsidR="00756D4F" w:rsidRDefault="00756D4F" w:rsidP="00157696">
      <w:pPr>
        <w:spacing w:before="100" w:beforeAutospacing="1" w:after="100" w:afterAutospacing="1" w:line="240" w:lineRule="auto"/>
        <w:jc w:val="both"/>
        <w:rPr>
          <w:rFonts w:ascii="Times New Roman" w:eastAsia="Times New Roman" w:hAnsi="Times New Roman" w:cs="Times New Roman"/>
          <w:sz w:val="24"/>
          <w:szCs w:val="24"/>
        </w:rPr>
      </w:pPr>
    </w:p>
    <w:p w:rsidR="00287343" w:rsidRDefault="004F3468" w:rsidP="00FE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sidRPr="00FE7F78">
        <w:rPr>
          <w:rFonts w:ascii="Times New Roman" w:eastAsia="Times New Roman" w:hAnsi="Times New Roman" w:cs="Times New Roman"/>
          <w:sz w:val="20"/>
          <w:szCs w:val="20"/>
        </w:rPr>
        <w:t xml:space="preserve"> </w:t>
      </w:r>
      <w:r w:rsidR="00FE7F78" w:rsidRPr="00FE7F78">
        <w:rPr>
          <w:rFonts w:ascii="Times New Roman" w:eastAsia="Times New Roman" w:hAnsi="Times New Roman" w:cs="Times New Roman"/>
          <w:sz w:val="20"/>
          <w:szCs w:val="20"/>
        </w:rPr>
        <w:br/>
        <w:t xml:space="preserve">        </w:t>
      </w:r>
    </w:p>
    <w:p w:rsidR="00287343" w:rsidRDefault="00FE7F78" w:rsidP="002873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sidRPr="00FE7F78">
        <w:rPr>
          <w:rFonts w:ascii="Times New Roman" w:eastAsia="Times New Roman" w:hAnsi="Times New Roman" w:cs="Times New Roman"/>
          <w:sz w:val="20"/>
          <w:szCs w:val="20"/>
        </w:rPr>
        <w:br/>
        <w:t xml:space="preserve">        </w:t>
      </w:r>
      <w:r w:rsidRPr="00FE7F78">
        <w:rPr>
          <w:rFonts w:ascii="Times New Roman" w:eastAsia="Times New Roman" w:hAnsi="Times New Roman" w:cs="Times New Roman"/>
          <w:sz w:val="20"/>
          <w:szCs w:val="20"/>
        </w:rPr>
        <w:br/>
        <w:t xml:space="preserve">        </w:t>
      </w:r>
    </w:p>
    <w:p w:rsidR="00287343" w:rsidRDefault="00287343" w:rsidP="00FE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p>
    <w:p w:rsidR="00287343" w:rsidRDefault="004F3468" w:rsidP="00FE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r w:rsidRPr="00FE7F78">
        <w:rPr>
          <w:rFonts w:ascii="Times New Roman" w:eastAsia="Times New Roman" w:hAnsi="Times New Roman" w:cs="Times New Roman"/>
          <w:sz w:val="20"/>
          <w:szCs w:val="20"/>
        </w:rPr>
        <w:t xml:space="preserve"> </w:t>
      </w:r>
      <w:r w:rsidR="00FE7F78" w:rsidRPr="00FE7F78">
        <w:rPr>
          <w:rFonts w:ascii="Times New Roman" w:eastAsia="Times New Roman" w:hAnsi="Times New Roman" w:cs="Times New Roman"/>
          <w:sz w:val="20"/>
          <w:szCs w:val="20"/>
        </w:rPr>
        <w:br/>
      </w:r>
    </w:p>
    <w:p w:rsidR="00287343" w:rsidRDefault="00287343" w:rsidP="00FE7F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0"/>
          <w:szCs w:val="20"/>
        </w:rPr>
      </w:pPr>
    </w:p>
    <w:p w:rsidR="00FE7F78" w:rsidRPr="00FE7F78" w:rsidRDefault="004F3468" w:rsidP="00756D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0"/>
          <w:szCs w:val="20"/>
        </w:rPr>
      </w:pPr>
      <w:r w:rsidRPr="00FE7F78">
        <w:rPr>
          <w:rFonts w:ascii="Times New Roman" w:eastAsia="Times New Roman" w:hAnsi="Times New Roman" w:cs="Times New Roman"/>
          <w:sz w:val="20"/>
          <w:szCs w:val="20"/>
        </w:rPr>
        <w:t xml:space="preserve"> </w:t>
      </w:r>
      <w:r w:rsidR="00FE7F78" w:rsidRPr="00FE7F78">
        <w:rPr>
          <w:rFonts w:ascii="Times New Roman" w:eastAsia="Times New Roman" w:hAnsi="Times New Roman" w:cs="Times New Roman"/>
          <w:sz w:val="20"/>
          <w:szCs w:val="20"/>
        </w:rPr>
        <w:br/>
      </w:r>
      <w:r w:rsidR="00FE7F78" w:rsidRPr="00FE7F78">
        <w:rPr>
          <w:rFonts w:ascii="Times New Roman" w:eastAsia="Times New Roman" w:hAnsi="Times New Roman" w:cs="Times New Roman"/>
          <w:b/>
          <w:bCs/>
          <w:sz w:val="20"/>
          <w:szCs w:val="20"/>
        </w:rPr>
        <w:t>Figure 5. Future Smart Healthcare Ecosystem</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Explainable Artificial Intelligence (XAI):</w:t>
      </w:r>
      <w:r w:rsidRPr="00CE1178">
        <w:rPr>
          <w:rFonts w:ascii="Times New Roman" w:eastAsia="Times New Roman" w:hAnsi="Times New Roman" w:cs="Times New Roman"/>
          <w:sz w:val="24"/>
          <w:szCs w:val="24"/>
        </w:rPr>
        <w:t xml:space="preserve"> Future healthcare systems will increasingly adopt explainable AI models that provide transparent and interpretable predictions, enabling greater trust among healthcare professionals.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Federated Learning:</w:t>
      </w:r>
      <w:r w:rsidRPr="00CE1178">
        <w:rPr>
          <w:rFonts w:ascii="Times New Roman" w:eastAsia="Times New Roman" w:hAnsi="Times New Roman" w:cs="Times New Roman"/>
          <w:sz w:val="24"/>
          <w:szCs w:val="24"/>
        </w:rPr>
        <w:t xml:space="preserve"> Privacy-preserving machine learning approaches will allow wearable devices to collaboratively train AI models without sharing sensitive patient data with centralized servers.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Edge AI and Edge Computing:</w:t>
      </w:r>
      <w:r w:rsidRPr="00CE1178">
        <w:rPr>
          <w:rFonts w:ascii="Times New Roman" w:eastAsia="Times New Roman" w:hAnsi="Times New Roman" w:cs="Times New Roman"/>
          <w:sz w:val="24"/>
          <w:szCs w:val="24"/>
        </w:rPr>
        <w:t xml:space="preserve"> Processing healthcare data directly on wearable devices or nearby edge nodes will reduce latency, improve response times, and minimize dependence on cloud infrastructure.</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proofErr w:type="spellStart"/>
      <w:r w:rsidRPr="00CE1178">
        <w:rPr>
          <w:rFonts w:ascii="Times New Roman" w:eastAsia="Times New Roman" w:hAnsi="Times New Roman" w:cs="Times New Roman"/>
          <w:b/>
          <w:bCs/>
          <w:sz w:val="24"/>
          <w:szCs w:val="24"/>
        </w:rPr>
        <w:t>Blockchain</w:t>
      </w:r>
      <w:proofErr w:type="spellEnd"/>
      <w:r w:rsidRPr="00CE1178">
        <w:rPr>
          <w:rFonts w:ascii="Times New Roman" w:eastAsia="Times New Roman" w:hAnsi="Times New Roman" w:cs="Times New Roman"/>
          <w:b/>
          <w:bCs/>
          <w:sz w:val="24"/>
          <w:szCs w:val="24"/>
        </w:rPr>
        <w:t>-Based Healthcare Security:</w:t>
      </w:r>
      <w:r w:rsidRPr="00CE1178">
        <w:rPr>
          <w:rFonts w:ascii="Times New Roman" w:eastAsia="Times New Roman" w:hAnsi="Times New Roman" w:cs="Times New Roman"/>
          <w:sz w:val="24"/>
          <w:szCs w:val="24"/>
        </w:rPr>
        <w:t xml:space="preserve"> </w:t>
      </w:r>
      <w:proofErr w:type="spellStart"/>
      <w:r w:rsidRPr="00CE1178">
        <w:rPr>
          <w:rFonts w:ascii="Times New Roman" w:eastAsia="Times New Roman" w:hAnsi="Times New Roman" w:cs="Times New Roman"/>
          <w:sz w:val="24"/>
          <w:szCs w:val="24"/>
        </w:rPr>
        <w:t>Blockchain</w:t>
      </w:r>
      <w:proofErr w:type="spellEnd"/>
      <w:r w:rsidRPr="00CE1178">
        <w:rPr>
          <w:rFonts w:ascii="Times New Roman" w:eastAsia="Times New Roman" w:hAnsi="Times New Roman" w:cs="Times New Roman"/>
          <w:sz w:val="24"/>
          <w:szCs w:val="24"/>
        </w:rPr>
        <w:t xml:space="preserve"> technology can provide secure, decentralized storage and sharing of medical records, improving data integrity and cybersecurity.</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Digital Twin Technology:</w:t>
      </w:r>
      <w:r w:rsidRPr="00CE1178">
        <w:rPr>
          <w:rFonts w:ascii="Times New Roman" w:eastAsia="Times New Roman" w:hAnsi="Times New Roman" w:cs="Times New Roman"/>
          <w:sz w:val="24"/>
          <w:szCs w:val="24"/>
        </w:rPr>
        <w:t xml:space="preserve"> Virtual representations of patients, known as digital twins, may be developed using real-time wearable sensor data to support personalized treatment planning and predictive healthcare.</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b/>
          <w:bCs/>
          <w:sz w:val="24"/>
          <w:szCs w:val="24"/>
        </w:rPr>
        <w:t>Integration with 5G and Smart Healthcare Ecosystems:</w:t>
      </w:r>
      <w:r w:rsidRPr="00CE1178">
        <w:rPr>
          <w:rFonts w:ascii="Times New Roman" w:eastAsia="Times New Roman" w:hAnsi="Times New Roman" w:cs="Times New Roman"/>
          <w:sz w:val="24"/>
          <w:szCs w:val="24"/>
        </w:rPr>
        <w:t xml:space="preserve"> High-speed communication networks will enable seamless connectivity among wearable devices, hospitals, healthcare professionals, and emergency response systems.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These emerging technologies have the potential to create intelligent, proactive, and patient-centric healthcare environments in the coming years.</w:t>
      </w:r>
    </w:p>
    <w:p w:rsidR="0062139F" w:rsidRDefault="0062139F" w:rsidP="00CE1178">
      <w:pPr>
        <w:spacing w:before="100" w:beforeAutospacing="1" w:after="100" w:afterAutospacing="1" w:line="240" w:lineRule="auto"/>
        <w:outlineLvl w:val="2"/>
        <w:rPr>
          <w:rFonts w:ascii="Times New Roman" w:eastAsia="Times New Roman" w:hAnsi="Times New Roman" w:cs="Times New Roman"/>
          <w:b/>
          <w:bCs/>
          <w:sz w:val="32"/>
          <w:szCs w:val="32"/>
        </w:rPr>
      </w:pPr>
    </w:p>
    <w:p w:rsidR="0062139F" w:rsidRDefault="0062139F" w:rsidP="00CE1178">
      <w:pPr>
        <w:spacing w:before="100" w:beforeAutospacing="1" w:after="100" w:afterAutospacing="1" w:line="240" w:lineRule="auto"/>
        <w:outlineLvl w:val="2"/>
        <w:rPr>
          <w:rFonts w:ascii="Times New Roman" w:eastAsia="Times New Roman" w:hAnsi="Times New Roman" w:cs="Times New Roman"/>
          <w:b/>
          <w:bCs/>
          <w:sz w:val="32"/>
          <w:szCs w:val="32"/>
        </w:rPr>
      </w:pPr>
    </w:p>
    <w:p w:rsidR="00CE1178" w:rsidRPr="00CE1178" w:rsidRDefault="00CE1178" w:rsidP="00CE1178">
      <w:pPr>
        <w:spacing w:before="100" w:beforeAutospacing="1" w:after="100" w:afterAutospacing="1" w:line="240" w:lineRule="auto"/>
        <w:outlineLvl w:val="2"/>
        <w:rPr>
          <w:rFonts w:ascii="Times New Roman" w:eastAsia="Times New Roman" w:hAnsi="Times New Roman" w:cs="Times New Roman"/>
          <w:b/>
          <w:bCs/>
          <w:sz w:val="32"/>
          <w:szCs w:val="32"/>
        </w:rPr>
      </w:pPr>
      <w:bookmarkStart w:id="0" w:name="_GoBack"/>
      <w:bookmarkEnd w:id="0"/>
      <w:r w:rsidRPr="00CE1178">
        <w:rPr>
          <w:rFonts w:ascii="Times New Roman" w:eastAsia="Times New Roman" w:hAnsi="Times New Roman" w:cs="Times New Roman"/>
          <w:b/>
          <w:bCs/>
          <w:sz w:val="32"/>
          <w:szCs w:val="32"/>
        </w:rPr>
        <w:lastRenderedPageBreak/>
        <w:t>11. Conclusion</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Wearable sensor technologies combined with Artificial Intelligence represent a transformative approach to modern healthcare delivery. By continuously collecting and analyzing physiological data, these systems enable real-time health monitoring, early disease detection, personalized healthcare recommendations, and improved clinical decision-making.</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The proposed AI-enabled healthcare framework integrates wearable sensors, cloud computing, and advanced machine learning techniques to provide efficient and reliable patient monitoring. The framework supports proactive healthcare management by identifying potential health risks before they become critical and facilitating timely medical intervention.</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 xml:space="preserve">Although challenges related to privacy, security, interoperability, and </w:t>
      </w:r>
      <w:proofErr w:type="spellStart"/>
      <w:r w:rsidRPr="00CE1178">
        <w:rPr>
          <w:rFonts w:ascii="Times New Roman" w:eastAsia="Times New Roman" w:hAnsi="Times New Roman" w:cs="Times New Roman"/>
          <w:sz w:val="24"/>
          <w:szCs w:val="24"/>
        </w:rPr>
        <w:t>explainability</w:t>
      </w:r>
      <w:proofErr w:type="spellEnd"/>
      <w:r w:rsidRPr="00CE1178">
        <w:rPr>
          <w:rFonts w:ascii="Times New Roman" w:eastAsia="Times New Roman" w:hAnsi="Times New Roman" w:cs="Times New Roman"/>
          <w:sz w:val="24"/>
          <w:szCs w:val="24"/>
        </w:rPr>
        <w:t xml:space="preserve"> remain, ongoing technological advancements continue to improve the effectiveness and adoption of wearable healthcare solutions. Future developments involving Explainable AI, Federated Learning, </w:t>
      </w:r>
      <w:proofErr w:type="gramStart"/>
      <w:r w:rsidRPr="00CE1178">
        <w:rPr>
          <w:rFonts w:ascii="Times New Roman" w:eastAsia="Times New Roman" w:hAnsi="Times New Roman" w:cs="Times New Roman"/>
          <w:sz w:val="24"/>
          <w:szCs w:val="24"/>
        </w:rPr>
        <w:t>Edge</w:t>
      </w:r>
      <w:proofErr w:type="gramEnd"/>
      <w:r w:rsidRPr="00CE1178">
        <w:rPr>
          <w:rFonts w:ascii="Times New Roman" w:eastAsia="Times New Roman" w:hAnsi="Times New Roman" w:cs="Times New Roman"/>
          <w:sz w:val="24"/>
          <w:szCs w:val="24"/>
        </w:rPr>
        <w:t xml:space="preserve"> Computing, </w:t>
      </w:r>
      <w:proofErr w:type="spellStart"/>
      <w:r w:rsidRPr="00CE1178">
        <w:rPr>
          <w:rFonts w:ascii="Times New Roman" w:eastAsia="Times New Roman" w:hAnsi="Times New Roman" w:cs="Times New Roman"/>
          <w:sz w:val="24"/>
          <w:szCs w:val="24"/>
        </w:rPr>
        <w:t>Blockchain</w:t>
      </w:r>
      <w:proofErr w:type="spellEnd"/>
      <w:r w:rsidRPr="00CE1178">
        <w:rPr>
          <w:rFonts w:ascii="Times New Roman" w:eastAsia="Times New Roman" w:hAnsi="Times New Roman" w:cs="Times New Roman"/>
          <w:sz w:val="24"/>
          <w:szCs w:val="24"/>
        </w:rPr>
        <w:t>, and Digital Twin technologies are expected to further enhance system performance and patient outcomes.</w:t>
      </w:r>
    </w:p>
    <w:p w:rsidR="00CE1178" w:rsidRPr="00CE1178" w:rsidRDefault="00CE1178" w:rsidP="00157696">
      <w:pPr>
        <w:spacing w:before="100" w:beforeAutospacing="1" w:after="100" w:afterAutospacing="1" w:line="240" w:lineRule="auto"/>
        <w:jc w:val="both"/>
        <w:rPr>
          <w:rFonts w:ascii="Times New Roman" w:eastAsia="Times New Roman" w:hAnsi="Times New Roman" w:cs="Times New Roman"/>
          <w:sz w:val="24"/>
          <w:szCs w:val="24"/>
        </w:rPr>
      </w:pPr>
      <w:r w:rsidRPr="00CE1178">
        <w:rPr>
          <w:rFonts w:ascii="Times New Roman" w:eastAsia="Times New Roman" w:hAnsi="Times New Roman" w:cs="Times New Roman"/>
          <w:sz w:val="24"/>
          <w:szCs w:val="24"/>
        </w:rPr>
        <w:t>Overall, AI-powered wearable healthcare systems have the potential to improve healthcare accessibility, reduce medical costs, support remote patient management, and contribute significantly to the development of intelligent and sustainable healthcare ecosystems.</w:t>
      </w:r>
    </w:p>
    <w:p w:rsidR="00157696" w:rsidRPr="00157696" w:rsidRDefault="00157696" w:rsidP="00157696">
      <w:pPr>
        <w:spacing w:before="100" w:beforeAutospacing="1" w:after="100" w:afterAutospacing="1" w:line="240" w:lineRule="auto"/>
        <w:outlineLvl w:val="1"/>
        <w:rPr>
          <w:rFonts w:ascii="Times New Roman" w:eastAsia="Times New Roman" w:hAnsi="Times New Roman" w:cs="Times New Roman"/>
          <w:b/>
          <w:bCs/>
          <w:sz w:val="36"/>
          <w:szCs w:val="36"/>
        </w:rPr>
      </w:pPr>
      <w:r w:rsidRPr="00157696">
        <w:rPr>
          <w:rFonts w:ascii="Times New Roman" w:eastAsia="Times New Roman" w:hAnsi="Times New Roman" w:cs="Times New Roman"/>
          <w:b/>
          <w:bCs/>
          <w:sz w:val="36"/>
          <w:szCs w:val="36"/>
        </w:rPr>
        <w:t>References</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[1] </w:t>
      </w:r>
      <w:proofErr w:type="spellStart"/>
      <w:r w:rsidRPr="00157696">
        <w:rPr>
          <w:rFonts w:ascii="Times New Roman" w:eastAsia="Times New Roman" w:hAnsi="Times New Roman" w:cs="Times New Roman"/>
          <w:sz w:val="24"/>
          <w:szCs w:val="24"/>
        </w:rPr>
        <w:t>Topol</w:t>
      </w:r>
      <w:proofErr w:type="spellEnd"/>
      <w:r w:rsidRPr="00157696">
        <w:rPr>
          <w:rFonts w:ascii="Times New Roman" w:eastAsia="Times New Roman" w:hAnsi="Times New Roman" w:cs="Times New Roman"/>
          <w:sz w:val="24"/>
          <w:szCs w:val="24"/>
        </w:rPr>
        <w:t xml:space="preserve">, E. (2019). </w:t>
      </w:r>
      <w:r w:rsidRPr="00157696">
        <w:rPr>
          <w:rFonts w:ascii="Times New Roman" w:eastAsia="Times New Roman" w:hAnsi="Times New Roman" w:cs="Times New Roman"/>
          <w:i/>
          <w:iCs/>
          <w:sz w:val="24"/>
          <w:szCs w:val="24"/>
        </w:rPr>
        <w:t>Deep medicine: How artificial intelligence can make healthcare human again</w:t>
      </w:r>
      <w:r w:rsidRPr="00157696">
        <w:rPr>
          <w:rFonts w:ascii="Times New Roman" w:eastAsia="Times New Roman" w:hAnsi="Times New Roman" w:cs="Times New Roman"/>
          <w:sz w:val="24"/>
          <w:szCs w:val="24"/>
        </w:rPr>
        <w:t>. Basic Books.</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[2] </w:t>
      </w:r>
      <w:proofErr w:type="spellStart"/>
      <w:r w:rsidRPr="00157696">
        <w:rPr>
          <w:rFonts w:ascii="Times New Roman" w:eastAsia="Times New Roman" w:hAnsi="Times New Roman" w:cs="Times New Roman"/>
          <w:sz w:val="24"/>
          <w:szCs w:val="24"/>
        </w:rPr>
        <w:t>Esteva</w:t>
      </w:r>
      <w:proofErr w:type="spellEnd"/>
      <w:r w:rsidRPr="00157696">
        <w:rPr>
          <w:rFonts w:ascii="Times New Roman" w:eastAsia="Times New Roman" w:hAnsi="Times New Roman" w:cs="Times New Roman"/>
          <w:sz w:val="24"/>
          <w:szCs w:val="24"/>
        </w:rPr>
        <w:t xml:space="preserve">, A., </w:t>
      </w:r>
      <w:proofErr w:type="spellStart"/>
      <w:r w:rsidRPr="00157696">
        <w:rPr>
          <w:rFonts w:ascii="Times New Roman" w:eastAsia="Times New Roman" w:hAnsi="Times New Roman" w:cs="Times New Roman"/>
          <w:sz w:val="24"/>
          <w:szCs w:val="24"/>
        </w:rPr>
        <w:t>Robicquet</w:t>
      </w:r>
      <w:proofErr w:type="spellEnd"/>
      <w:r w:rsidRPr="00157696">
        <w:rPr>
          <w:rFonts w:ascii="Times New Roman" w:eastAsia="Times New Roman" w:hAnsi="Times New Roman" w:cs="Times New Roman"/>
          <w:sz w:val="24"/>
          <w:szCs w:val="24"/>
        </w:rPr>
        <w:t xml:space="preserve">, A., </w:t>
      </w:r>
      <w:proofErr w:type="spellStart"/>
      <w:r w:rsidRPr="00157696">
        <w:rPr>
          <w:rFonts w:ascii="Times New Roman" w:eastAsia="Times New Roman" w:hAnsi="Times New Roman" w:cs="Times New Roman"/>
          <w:sz w:val="24"/>
          <w:szCs w:val="24"/>
        </w:rPr>
        <w:t>Ramsundar</w:t>
      </w:r>
      <w:proofErr w:type="spellEnd"/>
      <w:r w:rsidRPr="00157696">
        <w:rPr>
          <w:rFonts w:ascii="Times New Roman" w:eastAsia="Times New Roman" w:hAnsi="Times New Roman" w:cs="Times New Roman"/>
          <w:sz w:val="24"/>
          <w:szCs w:val="24"/>
        </w:rPr>
        <w:t xml:space="preserve">, B., </w:t>
      </w:r>
      <w:proofErr w:type="spellStart"/>
      <w:r w:rsidRPr="00157696">
        <w:rPr>
          <w:rFonts w:ascii="Times New Roman" w:eastAsia="Times New Roman" w:hAnsi="Times New Roman" w:cs="Times New Roman"/>
          <w:sz w:val="24"/>
          <w:szCs w:val="24"/>
        </w:rPr>
        <w:t>Kuleshov</w:t>
      </w:r>
      <w:proofErr w:type="spellEnd"/>
      <w:r w:rsidRPr="00157696">
        <w:rPr>
          <w:rFonts w:ascii="Times New Roman" w:eastAsia="Times New Roman" w:hAnsi="Times New Roman" w:cs="Times New Roman"/>
          <w:sz w:val="24"/>
          <w:szCs w:val="24"/>
        </w:rPr>
        <w:t xml:space="preserve">, V., </w:t>
      </w:r>
      <w:proofErr w:type="spellStart"/>
      <w:r w:rsidRPr="00157696">
        <w:rPr>
          <w:rFonts w:ascii="Times New Roman" w:eastAsia="Times New Roman" w:hAnsi="Times New Roman" w:cs="Times New Roman"/>
          <w:sz w:val="24"/>
          <w:szCs w:val="24"/>
        </w:rPr>
        <w:t>DePristo</w:t>
      </w:r>
      <w:proofErr w:type="spellEnd"/>
      <w:r w:rsidRPr="00157696">
        <w:rPr>
          <w:rFonts w:ascii="Times New Roman" w:eastAsia="Times New Roman" w:hAnsi="Times New Roman" w:cs="Times New Roman"/>
          <w:sz w:val="24"/>
          <w:szCs w:val="24"/>
        </w:rPr>
        <w:t xml:space="preserve">, M., Chou, K., Cui, C., </w:t>
      </w:r>
      <w:proofErr w:type="spellStart"/>
      <w:r w:rsidRPr="00157696">
        <w:rPr>
          <w:rFonts w:ascii="Times New Roman" w:eastAsia="Times New Roman" w:hAnsi="Times New Roman" w:cs="Times New Roman"/>
          <w:sz w:val="24"/>
          <w:szCs w:val="24"/>
        </w:rPr>
        <w:t>Corrado</w:t>
      </w:r>
      <w:proofErr w:type="spellEnd"/>
      <w:r w:rsidRPr="00157696">
        <w:rPr>
          <w:rFonts w:ascii="Times New Roman" w:eastAsia="Times New Roman" w:hAnsi="Times New Roman" w:cs="Times New Roman"/>
          <w:sz w:val="24"/>
          <w:szCs w:val="24"/>
        </w:rPr>
        <w:t xml:space="preserve">, G., </w:t>
      </w:r>
      <w:proofErr w:type="spellStart"/>
      <w:r w:rsidRPr="00157696">
        <w:rPr>
          <w:rFonts w:ascii="Times New Roman" w:eastAsia="Times New Roman" w:hAnsi="Times New Roman" w:cs="Times New Roman"/>
          <w:sz w:val="24"/>
          <w:szCs w:val="24"/>
        </w:rPr>
        <w:t>Thrun</w:t>
      </w:r>
      <w:proofErr w:type="spellEnd"/>
      <w:r w:rsidRPr="00157696">
        <w:rPr>
          <w:rFonts w:ascii="Times New Roman" w:eastAsia="Times New Roman" w:hAnsi="Times New Roman" w:cs="Times New Roman"/>
          <w:sz w:val="24"/>
          <w:szCs w:val="24"/>
        </w:rPr>
        <w:t xml:space="preserve">, S., &amp; Dean, J. (2019). A guide to deep learning in healthcare. </w:t>
      </w:r>
      <w:r w:rsidRPr="00157696">
        <w:rPr>
          <w:rFonts w:ascii="Times New Roman" w:eastAsia="Times New Roman" w:hAnsi="Times New Roman" w:cs="Times New Roman"/>
          <w:i/>
          <w:iCs/>
          <w:sz w:val="24"/>
          <w:szCs w:val="24"/>
        </w:rPr>
        <w:t>Nature Medicine, 25</w:t>
      </w:r>
      <w:r w:rsidRPr="00157696">
        <w:rPr>
          <w:rFonts w:ascii="Times New Roman" w:eastAsia="Times New Roman" w:hAnsi="Times New Roman" w:cs="Times New Roman"/>
          <w:sz w:val="24"/>
          <w:szCs w:val="24"/>
        </w:rPr>
        <w:t>(1), 24–29.</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[3] </w:t>
      </w:r>
      <w:proofErr w:type="spellStart"/>
      <w:r w:rsidRPr="00157696">
        <w:rPr>
          <w:rFonts w:ascii="Times New Roman" w:eastAsia="Times New Roman" w:hAnsi="Times New Roman" w:cs="Times New Roman"/>
          <w:sz w:val="24"/>
          <w:szCs w:val="24"/>
        </w:rPr>
        <w:t>Rajkomar</w:t>
      </w:r>
      <w:proofErr w:type="spellEnd"/>
      <w:r w:rsidRPr="00157696">
        <w:rPr>
          <w:rFonts w:ascii="Times New Roman" w:eastAsia="Times New Roman" w:hAnsi="Times New Roman" w:cs="Times New Roman"/>
          <w:sz w:val="24"/>
          <w:szCs w:val="24"/>
        </w:rPr>
        <w:t xml:space="preserve">, A., Dean, J., &amp; </w:t>
      </w:r>
      <w:proofErr w:type="spellStart"/>
      <w:r w:rsidRPr="00157696">
        <w:rPr>
          <w:rFonts w:ascii="Times New Roman" w:eastAsia="Times New Roman" w:hAnsi="Times New Roman" w:cs="Times New Roman"/>
          <w:sz w:val="24"/>
          <w:szCs w:val="24"/>
        </w:rPr>
        <w:t>Kohane</w:t>
      </w:r>
      <w:proofErr w:type="spellEnd"/>
      <w:r w:rsidRPr="00157696">
        <w:rPr>
          <w:rFonts w:ascii="Times New Roman" w:eastAsia="Times New Roman" w:hAnsi="Times New Roman" w:cs="Times New Roman"/>
          <w:sz w:val="24"/>
          <w:szCs w:val="24"/>
        </w:rPr>
        <w:t xml:space="preserve">, I. (2019). Machine learning in medicine. </w:t>
      </w:r>
      <w:r w:rsidRPr="00157696">
        <w:rPr>
          <w:rFonts w:ascii="Times New Roman" w:eastAsia="Times New Roman" w:hAnsi="Times New Roman" w:cs="Times New Roman"/>
          <w:i/>
          <w:iCs/>
          <w:sz w:val="24"/>
          <w:szCs w:val="24"/>
        </w:rPr>
        <w:t>New England Journal of Medicine, 380</w:t>
      </w:r>
      <w:r w:rsidRPr="00157696">
        <w:rPr>
          <w:rFonts w:ascii="Times New Roman" w:eastAsia="Times New Roman" w:hAnsi="Times New Roman" w:cs="Times New Roman"/>
          <w:sz w:val="24"/>
          <w:szCs w:val="24"/>
        </w:rPr>
        <w:t>(14), 1347–1358.</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[4] </w:t>
      </w:r>
      <w:proofErr w:type="spellStart"/>
      <w:r w:rsidRPr="00157696">
        <w:rPr>
          <w:rFonts w:ascii="Times New Roman" w:eastAsia="Times New Roman" w:hAnsi="Times New Roman" w:cs="Times New Roman"/>
          <w:sz w:val="24"/>
          <w:szCs w:val="24"/>
        </w:rPr>
        <w:t>Kotecha</w:t>
      </w:r>
      <w:proofErr w:type="spellEnd"/>
      <w:r w:rsidRPr="00157696">
        <w:rPr>
          <w:rFonts w:ascii="Times New Roman" w:eastAsia="Times New Roman" w:hAnsi="Times New Roman" w:cs="Times New Roman"/>
          <w:sz w:val="24"/>
          <w:szCs w:val="24"/>
        </w:rPr>
        <w:t xml:space="preserve">, K., Pandey, A., Patel, S., &amp; </w:t>
      </w:r>
      <w:proofErr w:type="spellStart"/>
      <w:r w:rsidRPr="00157696">
        <w:rPr>
          <w:rFonts w:ascii="Times New Roman" w:eastAsia="Times New Roman" w:hAnsi="Times New Roman" w:cs="Times New Roman"/>
          <w:sz w:val="24"/>
          <w:szCs w:val="24"/>
        </w:rPr>
        <w:t>Kotecha</w:t>
      </w:r>
      <w:proofErr w:type="spellEnd"/>
      <w:r w:rsidRPr="00157696">
        <w:rPr>
          <w:rFonts w:ascii="Times New Roman" w:eastAsia="Times New Roman" w:hAnsi="Times New Roman" w:cs="Times New Roman"/>
          <w:sz w:val="24"/>
          <w:szCs w:val="24"/>
        </w:rPr>
        <w:t xml:space="preserve">, N. (2021). Artificial intelligence in healthcare: Applications, challenges, and future directions. </w:t>
      </w:r>
      <w:r w:rsidRPr="00157696">
        <w:rPr>
          <w:rFonts w:ascii="Times New Roman" w:eastAsia="Times New Roman" w:hAnsi="Times New Roman" w:cs="Times New Roman"/>
          <w:i/>
          <w:iCs/>
          <w:sz w:val="24"/>
          <w:szCs w:val="24"/>
        </w:rPr>
        <w:t>Healthcare Analytics, 1</w:t>
      </w:r>
      <w:r w:rsidRPr="00157696">
        <w:rPr>
          <w:rFonts w:ascii="Times New Roman" w:eastAsia="Times New Roman" w:hAnsi="Times New Roman" w:cs="Times New Roman"/>
          <w:sz w:val="24"/>
          <w:szCs w:val="24"/>
        </w:rPr>
        <w:t>, 100012.</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[5] Amin, S. U., Hossain, M. S., Muhammad, G., </w:t>
      </w:r>
      <w:proofErr w:type="spellStart"/>
      <w:r w:rsidRPr="00157696">
        <w:rPr>
          <w:rFonts w:ascii="Times New Roman" w:eastAsia="Times New Roman" w:hAnsi="Times New Roman" w:cs="Times New Roman"/>
          <w:sz w:val="24"/>
          <w:szCs w:val="24"/>
        </w:rPr>
        <w:t>Alhussein</w:t>
      </w:r>
      <w:proofErr w:type="spellEnd"/>
      <w:r w:rsidRPr="00157696">
        <w:rPr>
          <w:rFonts w:ascii="Times New Roman" w:eastAsia="Times New Roman" w:hAnsi="Times New Roman" w:cs="Times New Roman"/>
          <w:sz w:val="24"/>
          <w:szCs w:val="24"/>
        </w:rPr>
        <w:t xml:space="preserve">, M., &amp; Rahman, S. M. M. (2021). Cognitive smart healthcare for pathology detection and monitoring. </w:t>
      </w:r>
      <w:r w:rsidRPr="00157696">
        <w:rPr>
          <w:rFonts w:ascii="Times New Roman" w:eastAsia="Times New Roman" w:hAnsi="Times New Roman" w:cs="Times New Roman"/>
          <w:i/>
          <w:iCs/>
          <w:sz w:val="24"/>
          <w:szCs w:val="24"/>
        </w:rPr>
        <w:t>IEEE Access, 9</w:t>
      </w:r>
      <w:r w:rsidRPr="00157696">
        <w:rPr>
          <w:rFonts w:ascii="Times New Roman" w:eastAsia="Times New Roman" w:hAnsi="Times New Roman" w:cs="Times New Roman"/>
          <w:sz w:val="24"/>
          <w:szCs w:val="24"/>
        </w:rPr>
        <w:t>, 127456–127470.</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[6] Yang, G., </w:t>
      </w:r>
      <w:proofErr w:type="spellStart"/>
      <w:r w:rsidRPr="00157696">
        <w:rPr>
          <w:rFonts w:ascii="Times New Roman" w:eastAsia="Times New Roman" w:hAnsi="Times New Roman" w:cs="Times New Roman"/>
          <w:sz w:val="24"/>
          <w:szCs w:val="24"/>
        </w:rPr>
        <w:t>Lv</w:t>
      </w:r>
      <w:proofErr w:type="spellEnd"/>
      <w:r w:rsidRPr="00157696">
        <w:rPr>
          <w:rFonts w:ascii="Times New Roman" w:eastAsia="Times New Roman" w:hAnsi="Times New Roman" w:cs="Times New Roman"/>
          <w:sz w:val="24"/>
          <w:szCs w:val="24"/>
        </w:rPr>
        <w:t xml:space="preserve">, H., Yin, B., Li, H., &amp; Wang, J. (2022). Wearable sensing systems and AI technologies for healthcare monitoring: A review. </w:t>
      </w:r>
      <w:r w:rsidRPr="00157696">
        <w:rPr>
          <w:rFonts w:ascii="Times New Roman" w:eastAsia="Times New Roman" w:hAnsi="Times New Roman" w:cs="Times New Roman"/>
          <w:i/>
          <w:iCs/>
          <w:sz w:val="24"/>
          <w:szCs w:val="24"/>
        </w:rPr>
        <w:t>Sensors, 22</w:t>
      </w:r>
      <w:r w:rsidRPr="00157696">
        <w:rPr>
          <w:rFonts w:ascii="Times New Roman" w:eastAsia="Times New Roman" w:hAnsi="Times New Roman" w:cs="Times New Roman"/>
          <w:sz w:val="24"/>
          <w:szCs w:val="24"/>
        </w:rPr>
        <w:t>(18), 6894.</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[7] Rasheed, J., Hameed, A. A., </w:t>
      </w:r>
      <w:proofErr w:type="spellStart"/>
      <w:r w:rsidRPr="00157696">
        <w:rPr>
          <w:rFonts w:ascii="Times New Roman" w:eastAsia="Times New Roman" w:hAnsi="Times New Roman" w:cs="Times New Roman"/>
          <w:sz w:val="24"/>
          <w:szCs w:val="24"/>
        </w:rPr>
        <w:t>Djeddi</w:t>
      </w:r>
      <w:proofErr w:type="spellEnd"/>
      <w:r w:rsidRPr="00157696">
        <w:rPr>
          <w:rFonts w:ascii="Times New Roman" w:eastAsia="Times New Roman" w:hAnsi="Times New Roman" w:cs="Times New Roman"/>
          <w:sz w:val="24"/>
          <w:szCs w:val="24"/>
        </w:rPr>
        <w:t>, C., Jamil, A., &amp; Al-</w:t>
      </w:r>
      <w:proofErr w:type="spellStart"/>
      <w:r w:rsidRPr="00157696">
        <w:rPr>
          <w:rFonts w:ascii="Times New Roman" w:eastAsia="Times New Roman" w:hAnsi="Times New Roman" w:cs="Times New Roman"/>
          <w:sz w:val="24"/>
          <w:szCs w:val="24"/>
        </w:rPr>
        <w:t>Turjman</w:t>
      </w:r>
      <w:proofErr w:type="spellEnd"/>
      <w:r w:rsidRPr="00157696">
        <w:rPr>
          <w:rFonts w:ascii="Times New Roman" w:eastAsia="Times New Roman" w:hAnsi="Times New Roman" w:cs="Times New Roman"/>
          <w:sz w:val="24"/>
          <w:szCs w:val="24"/>
        </w:rPr>
        <w:t xml:space="preserve">, F. (2022). A machine learning-based framework for healthcare monitoring using wearable devices. </w:t>
      </w:r>
      <w:r w:rsidRPr="00157696">
        <w:rPr>
          <w:rFonts w:ascii="Times New Roman" w:eastAsia="Times New Roman" w:hAnsi="Times New Roman" w:cs="Times New Roman"/>
          <w:i/>
          <w:iCs/>
          <w:sz w:val="24"/>
          <w:szCs w:val="24"/>
        </w:rPr>
        <w:t>Journal of Healthcare Engineering, 2022</w:t>
      </w:r>
      <w:r w:rsidRPr="00157696">
        <w:rPr>
          <w:rFonts w:ascii="Times New Roman" w:eastAsia="Times New Roman" w:hAnsi="Times New Roman" w:cs="Times New Roman"/>
          <w:sz w:val="24"/>
          <w:szCs w:val="24"/>
        </w:rPr>
        <w:t>, 1–14.</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lastRenderedPageBreak/>
        <w:t xml:space="preserve">[8] Sharma, P., Gupta, A., &amp; Singh, R. (2023). Artificial intelligence-enabled wearable healthcare systems for continuous patient monitoring. </w:t>
      </w:r>
      <w:r w:rsidRPr="00157696">
        <w:rPr>
          <w:rFonts w:ascii="Times New Roman" w:eastAsia="Times New Roman" w:hAnsi="Times New Roman" w:cs="Times New Roman"/>
          <w:i/>
          <w:iCs/>
          <w:sz w:val="24"/>
          <w:szCs w:val="24"/>
        </w:rPr>
        <w:t>Biomedical Signal Processing and Control, 84</w:t>
      </w:r>
      <w:r w:rsidRPr="00157696">
        <w:rPr>
          <w:rFonts w:ascii="Times New Roman" w:eastAsia="Times New Roman" w:hAnsi="Times New Roman" w:cs="Times New Roman"/>
          <w:sz w:val="24"/>
          <w:szCs w:val="24"/>
        </w:rPr>
        <w:t>, 104824.</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[9] Ahmed, I., </w:t>
      </w:r>
      <w:proofErr w:type="spellStart"/>
      <w:r w:rsidRPr="00157696">
        <w:rPr>
          <w:rFonts w:ascii="Times New Roman" w:eastAsia="Times New Roman" w:hAnsi="Times New Roman" w:cs="Times New Roman"/>
          <w:sz w:val="24"/>
          <w:szCs w:val="24"/>
        </w:rPr>
        <w:t>Jeon</w:t>
      </w:r>
      <w:proofErr w:type="spellEnd"/>
      <w:r w:rsidRPr="00157696">
        <w:rPr>
          <w:rFonts w:ascii="Times New Roman" w:eastAsia="Times New Roman" w:hAnsi="Times New Roman" w:cs="Times New Roman"/>
          <w:sz w:val="24"/>
          <w:szCs w:val="24"/>
        </w:rPr>
        <w:t xml:space="preserve">, G., &amp; </w:t>
      </w:r>
      <w:proofErr w:type="spellStart"/>
      <w:r w:rsidRPr="00157696">
        <w:rPr>
          <w:rFonts w:ascii="Times New Roman" w:eastAsia="Times New Roman" w:hAnsi="Times New Roman" w:cs="Times New Roman"/>
          <w:sz w:val="24"/>
          <w:szCs w:val="24"/>
        </w:rPr>
        <w:t>Piccialli</w:t>
      </w:r>
      <w:proofErr w:type="spellEnd"/>
      <w:r w:rsidRPr="00157696">
        <w:rPr>
          <w:rFonts w:ascii="Times New Roman" w:eastAsia="Times New Roman" w:hAnsi="Times New Roman" w:cs="Times New Roman"/>
          <w:sz w:val="24"/>
          <w:szCs w:val="24"/>
        </w:rPr>
        <w:t xml:space="preserve">, F. (2023). Deep learning approaches for wearable healthcare data analytics: Recent advances and future perspectives. </w:t>
      </w:r>
      <w:r w:rsidRPr="00157696">
        <w:rPr>
          <w:rFonts w:ascii="Times New Roman" w:eastAsia="Times New Roman" w:hAnsi="Times New Roman" w:cs="Times New Roman"/>
          <w:i/>
          <w:iCs/>
          <w:sz w:val="24"/>
          <w:szCs w:val="24"/>
        </w:rPr>
        <w:t>Information Fusion, 92</w:t>
      </w:r>
      <w:r w:rsidRPr="00157696">
        <w:rPr>
          <w:rFonts w:ascii="Times New Roman" w:eastAsia="Times New Roman" w:hAnsi="Times New Roman" w:cs="Times New Roman"/>
          <w:sz w:val="24"/>
          <w:szCs w:val="24"/>
        </w:rPr>
        <w:t>, 127–145.</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[10] Patel, V., Shah, M., &amp; </w:t>
      </w:r>
      <w:proofErr w:type="spellStart"/>
      <w:r w:rsidRPr="00157696">
        <w:rPr>
          <w:rFonts w:ascii="Times New Roman" w:eastAsia="Times New Roman" w:hAnsi="Times New Roman" w:cs="Times New Roman"/>
          <w:sz w:val="24"/>
          <w:szCs w:val="24"/>
        </w:rPr>
        <w:t>Doshi</w:t>
      </w:r>
      <w:proofErr w:type="spellEnd"/>
      <w:r w:rsidRPr="00157696">
        <w:rPr>
          <w:rFonts w:ascii="Times New Roman" w:eastAsia="Times New Roman" w:hAnsi="Times New Roman" w:cs="Times New Roman"/>
          <w:sz w:val="24"/>
          <w:szCs w:val="24"/>
        </w:rPr>
        <w:t xml:space="preserve">, N. (2024). Explainable artificial intelligence for wearable healthcare applications: Challenges and opportunities. </w:t>
      </w:r>
      <w:r w:rsidRPr="00157696">
        <w:rPr>
          <w:rFonts w:ascii="Times New Roman" w:eastAsia="Times New Roman" w:hAnsi="Times New Roman" w:cs="Times New Roman"/>
          <w:i/>
          <w:iCs/>
          <w:sz w:val="24"/>
          <w:szCs w:val="24"/>
        </w:rPr>
        <w:t>Artificial Intelligence in Medicine, 150</w:t>
      </w:r>
      <w:r w:rsidRPr="00157696">
        <w:rPr>
          <w:rFonts w:ascii="Times New Roman" w:eastAsia="Times New Roman" w:hAnsi="Times New Roman" w:cs="Times New Roman"/>
          <w:sz w:val="24"/>
          <w:szCs w:val="24"/>
        </w:rPr>
        <w:t>, 102743.</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[11] World Health Organization. (2024). </w:t>
      </w:r>
      <w:r w:rsidRPr="00157696">
        <w:rPr>
          <w:rFonts w:ascii="Times New Roman" w:eastAsia="Times New Roman" w:hAnsi="Times New Roman" w:cs="Times New Roman"/>
          <w:i/>
          <w:iCs/>
          <w:sz w:val="24"/>
          <w:szCs w:val="24"/>
        </w:rPr>
        <w:t>Global strategy on digital health and digital transformation</w:t>
      </w:r>
      <w:r w:rsidRPr="00157696">
        <w:rPr>
          <w:rFonts w:ascii="Times New Roman" w:eastAsia="Times New Roman" w:hAnsi="Times New Roman" w:cs="Times New Roman"/>
          <w:sz w:val="24"/>
          <w:szCs w:val="24"/>
        </w:rPr>
        <w:t>. World Health Organization.</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[12] Khan, M. A., </w:t>
      </w:r>
      <w:proofErr w:type="spellStart"/>
      <w:r w:rsidRPr="00157696">
        <w:rPr>
          <w:rFonts w:ascii="Times New Roman" w:eastAsia="Times New Roman" w:hAnsi="Times New Roman" w:cs="Times New Roman"/>
          <w:sz w:val="24"/>
          <w:szCs w:val="24"/>
        </w:rPr>
        <w:t>Alqahtani</w:t>
      </w:r>
      <w:proofErr w:type="spellEnd"/>
      <w:r w:rsidRPr="00157696">
        <w:rPr>
          <w:rFonts w:ascii="Times New Roman" w:eastAsia="Times New Roman" w:hAnsi="Times New Roman" w:cs="Times New Roman"/>
          <w:sz w:val="24"/>
          <w:szCs w:val="24"/>
        </w:rPr>
        <w:t xml:space="preserve">, A., </w:t>
      </w:r>
      <w:proofErr w:type="spellStart"/>
      <w:r w:rsidRPr="00157696">
        <w:rPr>
          <w:rFonts w:ascii="Times New Roman" w:eastAsia="Times New Roman" w:hAnsi="Times New Roman" w:cs="Times New Roman"/>
          <w:sz w:val="24"/>
          <w:szCs w:val="24"/>
        </w:rPr>
        <w:t>Rehman</w:t>
      </w:r>
      <w:proofErr w:type="spellEnd"/>
      <w:r w:rsidRPr="00157696">
        <w:rPr>
          <w:rFonts w:ascii="Times New Roman" w:eastAsia="Times New Roman" w:hAnsi="Times New Roman" w:cs="Times New Roman"/>
          <w:sz w:val="24"/>
          <w:szCs w:val="24"/>
        </w:rPr>
        <w:t xml:space="preserve">, A., &amp; </w:t>
      </w:r>
      <w:proofErr w:type="spellStart"/>
      <w:r w:rsidRPr="00157696">
        <w:rPr>
          <w:rFonts w:ascii="Times New Roman" w:eastAsia="Times New Roman" w:hAnsi="Times New Roman" w:cs="Times New Roman"/>
          <w:sz w:val="24"/>
          <w:szCs w:val="24"/>
        </w:rPr>
        <w:t>Alzahrani</w:t>
      </w:r>
      <w:proofErr w:type="spellEnd"/>
      <w:r w:rsidRPr="00157696">
        <w:rPr>
          <w:rFonts w:ascii="Times New Roman" w:eastAsia="Times New Roman" w:hAnsi="Times New Roman" w:cs="Times New Roman"/>
          <w:sz w:val="24"/>
          <w:szCs w:val="24"/>
        </w:rPr>
        <w:t xml:space="preserve">, M. Y. (2024). Federated learning and edge intelligence for wearable healthcare systems: A comprehensive review. </w:t>
      </w:r>
      <w:r w:rsidRPr="00157696">
        <w:rPr>
          <w:rFonts w:ascii="Times New Roman" w:eastAsia="Times New Roman" w:hAnsi="Times New Roman" w:cs="Times New Roman"/>
          <w:i/>
          <w:iCs/>
          <w:sz w:val="24"/>
          <w:szCs w:val="24"/>
        </w:rPr>
        <w:t>Future Generation Computer Systems, 156</w:t>
      </w:r>
      <w:r w:rsidRPr="00157696">
        <w:rPr>
          <w:rFonts w:ascii="Times New Roman" w:eastAsia="Times New Roman" w:hAnsi="Times New Roman" w:cs="Times New Roman"/>
          <w:sz w:val="24"/>
          <w:szCs w:val="24"/>
        </w:rPr>
        <w:t>, 285–301.</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[13] Li, X., Zhang, Y., Wang, H., &amp; Chen, J. (2025). Smart wearable devices and AI-driven predictive healthcare: Emerging trends and future directions. </w:t>
      </w:r>
      <w:r w:rsidRPr="00157696">
        <w:rPr>
          <w:rFonts w:ascii="Times New Roman" w:eastAsia="Times New Roman" w:hAnsi="Times New Roman" w:cs="Times New Roman"/>
          <w:i/>
          <w:iCs/>
          <w:sz w:val="24"/>
          <w:szCs w:val="24"/>
        </w:rPr>
        <w:t>IEEE Internet of Things Journal, 12</w:t>
      </w:r>
      <w:r w:rsidRPr="00157696">
        <w:rPr>
          <w:rFonts w:ascii="Times New Roman" w:eastAsia="Times New Roman" w:hAnsi="Times New Roman" w:cs="Times New Roman"/>
          <w:sz w:val="24"/>
          <w:szCs w:val="24"/>
        </w:rPr>
        <w:t>(2), 1450–1468.</w:t>
      </w:r>
    </w:p>
    <w:p w:rsidR="00157696" w:rsidRPr="00157696" w:rsidRDefault="00157696" w:rsidP="00157696">
      <w:pPr>
        <w:spacing w:before="100" w:beforeAutospacing="1" w:after="100" w:afterAutospacing="1" w:line="240" w:lineRule="auto"/>
        <w:rPr>
          <w:rFonts w:ascii="Times New Roman" w:eastAsia="Times New Roman" w:hAnsi="Times New Roman" w:cs="Times New Roman"/>
          <w:sz w:val="24"/>
          <w:szCs w:val="24"/>
        </w:rPr>
      </w:pPr>
      <w:r w:rsidRPr="00157696">
        <w:rPr>
          <w:rFonts w:ascii="Times New Roman" w:eastAsia="Times New Roman" w:hAnsi="Times New Roman" w:cs="Times New Roman"/>
          <w:sz w:val="24"/>
          <w:szCs w:val="24"/>
        </w:rPr>
        <w:t xml:space="preserve">[14] Garcia, M., Thomas, P., &amp; Wilson, K. (2025). Digital twins and intelligent healthcare monitoring using wearable sensors. </w:t>
      </w:r>
      <w:r w:rsidRPr="00157696">
        <w:rPr>
          <w:rFonts w:ascii="Times New Roman" w:eastAsia="Times New Roman" w:hAnsi="Times New Roman" w:cs="Times New Roman"/>
          <w:i/>
          <w:iCs/>
          <w:sz w:val="24"/>
          <w:szCs w:val="24"/>
        </w:rPr>
        <w:t>Journal of Medical Systems, 49</w:t>
      </w:r>
      <w:r w:rsidRPr="00157696">
        <w:rPr>
          <w:rFonts w:ascii="Times New Roman" w:eastAsia="Times New Roman" w:hAnsi="Times New Roman" w:cs="Times New Roman"/>
          <w:sz w:val="24"/>
          <w:szCs w:val="24"/>
        </w:rPr>
        <w:t>(3), 45–60.</w:t>
      </w:r>
    </w:p>
    <w:p w:rsidR="00E55FBF" w:rsidRDefault="00E55FBF" w:rsidP="00157696">
      <w:pPr>
        <w:pStyle w:val="Heading1"/>
      </w:pPr>
    </w:p>
    <w:p w:rsidR="00035FC3" w:rsidRDefault="00035FC3">
      <w:pPr>
        <w:pStyle w:val="Heading1"/>
      </w:pPr>
    </w:p>
    <w:sectPr w:rsidR="00035FC3" w:rsidSect="005451BC">
      <w:pgSz w:w="12240" w:h="15840"/>
      <w:pgMar w:top="1134" w:right="1800" w:bottom="1134" w:left="15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609A4B37"/>
    <w:multiLevelType w:val="multilevel"/>
    <w:tmpl w:val="5F64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35FC3"/>
    <w:rsid w:val="0006063C"/>
    <w:rsid w:val="000A5D7A"/>
    <w:rsid w:val="000B4FF6"/>
    <w:rsid w:val="00100100"/>
    <w:rsid w:val="00123CA0"/>
    <w:rsid w:val="0015074B"/>
    <w:rsid w:val="00157696"/>
    <w:rsid w:val="002160FE"/>
    <w:rsid w:val="00233DCF"/>
    <w:rsid w:val="00287343"/>
    <w:rsid w:val="0029639D"/>
    <w:rsid w:val="0031665F"/>
    <w:rsid w:val="00326F90"/>
    <w:rsid w:val="004F3468"/>
    <w:rsid w:val="00544D4E"/>
    <w:rsid w:val="005451BC"/>
    <w:rsid w:val="005C3060"/>
    <w:rsid w:val="005E7EE8"/>
    <w:rsid w:val="0062139F"/>
    <w:rsid w:val="006A2763"/>
    <w:rsid w:val="006A4B18"/>
    <w:rsid w:val="007018CA"/>
    <w:rsid w:val="00737BEB"/>
    <w:rsid w:val="00756D4F"/>
    <w:rsid w:val="009D45F6"/>
    <w:rsid w:val="009E41BF"/>
    <w:rsid w:val="00A778C9"/>
    <w:rsid w:val="00AA1D8D"/>
    <w:rsid w:val="00B175FF"/>
    <w:rsid w:val="00B47730"/>
    <w:rsid w:val="00B76EF8"/>
    <w:rsid w:val="00BB200B"/>
    <w:rsid w:val="00BD67B2"/>
    <w:rsid w:val="00C4219E"/>
    <w:rsid w:val="00C7332F"/>
    <w:rsid w:val="00CB0664"/>
    <w:rsid w:val="00CB291A"/>
    <w:rsid w:val="00CE1178"/>
    <w:rsid w:val="00D02F86"/>
    <w:rsid w:val="00DC27EA"/>
    <w:rsid w:val="00DF0881"/>
    <w:rsid w:val="00E55FBF"/>
    <w:rsid w:val="00E6146B"/>
    <w:rsid w:val="00EE0D12"/>
    <w:rsid w:val="00EE26D4"/>
    <w:rsid w:val="00FA60EF"/>
    <w:rsid w:val="00FC693F"/>
    <w:rsid w:val="00FE0685"/>
    <w:rsid w:val="00FE7F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A0795F1D-9029-4ADE-8B49-0F795472C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6B911C"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90C226"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90C226"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90C226"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476013"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476013"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90C226"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6B911C"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90C226"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90C226" w:themeColor="accent1"/>
    </w:rPr>
  </w:style>
  <w:style w:type="paragraph" w:styleId="Title">
    <w:name w:val="Title"/>
    <w:basedOn w:val="Normal"/>
    <w:next w:val="Normal"/>
    <w:link w:val="TitleChar"/>
    <w:uiPriority w:val="10"/>
    <w:qFormat/>
    <w:rsid w:val="00FC693F"/>
    <w:pPr>
      <w:pBdr>
        <w:bottom w:val="single" w:sz="8" w:space="4" w:color="90C226" w:themeColor="accent1"/>
      </w:pBdr>
      <w:spacing w:after="300" w:line="240" w:lineRule="auto"/>
      <w:contextualSpacing/>
    </w:pPr>
    <w:rPr>
      <w:rFonts w:asciiTheme="majorHAnsi" w:eastAsiaTheme="majorEastAsia" w:hAnsiTheme="majorHAnsi" w:cstheme="majorBidi"/>
      <w:color w:val="212C32"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212C32"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90C226"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90C226"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90C226"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476013"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476013"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90C226"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90C226"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90C226" w:themeColor="accent1"/>
      </w:pBdr>
      <w:spacing w:before="200" w:after="280"/>
      <w:ind w:left="936" w:right="936"/>
    </w:pPr>
    <w:rPr>
      <w:b/>
      <w:bCs/>
      <w:i/>
      <w:iCs/>
      <w:color w:val="90C226" w:themeColor="accent1"/>
    </w:rPr>
  </w:style>
  <w:style w:type="character" w:customStyle="1" w:styleId="IntenseQuoteChar">
    <w:name w:val="Intense Quote Char"/>
    <w:basedOn w:val="DefaultParagraphFont"/>
    <w:link w:val="IntenseQuote"/>
    <w:uiPriority w:val="30"/>
    <w:rsid w:val="00FC693F"/>
    <w:rPr>
      <w:b/>
      <w:bCs/>
      <w:i/>
      <w:iCs/>
      <w:color w:val="90C226"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90C226" w:themeColor="accent1"/>
    </w:rPr>
  </w:style>
  <w:style w:type="character" w:styleId="SubtleReference">
    <w:name w:val="Subtle Reference"/>
    <w:basedOn w:val="DefaultParagraphFont"/>
    <w:uiPriority w:val="31"/>
    <w:qFormat/>
    <w:rsid w:val="00FC693F"/>
    <w:rPr>
      <w:smallCaps/>
      <w:color w:val="54A021" w:themeColor="accent2"/>
      <w:u w:val="single"/>
    </w:rPr>
  </w:style>
  <w:style w:type="character" w:styleId="IntenseReference">
    <w:name w:val="Intense Reference"/>
    <w:basedOn w:val="DefaultParagraphFont"/>
    <w:uiPriority w:val="32"/>
    <w:qFormat/>
    <w:rsid w:val="00FC693F"/>
    <w:rPr>
      <w:b/>
      <w:bCs/>
      <w:smallCaps/>
      <w:color w:val="54A021"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6B911C" w:themeColor="accent1" w:themeShade="BF"/>
    </w:rPr>
    <w:tblPr>
      <w:tblStyleRowBandSize w:val="1"/>
      <w:tblStyleColBandSize w:val="1"/>
      <w:tblInd w:w="0" w:type="dxa"/>
      <w:tblBorders>
        <w:top w:val="single" w:sz="8" w:space="0" w:color="90C226" w:themeColor="accent1"/>
        <w:bottom w:val="single" w:sz="8" w:space="0" w:color="90C22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lastRow">
      <w:pPr>
        <w:spacing w:before="0" w:after="0" w:line="240" w:lineRule="auto"/>
      </w:pPr>
      <w:rPr>
        <w:b/>
        <w:bCs/>
      </w:rPr>
      <w:tblPr/>
      <w:tcPr>
        <w:tcBorders>
          <w:top w:val="single" w:sz="8" w:space="0" w:color="90C226" w:themeColor="accent1"/>
          <w:left w:val="nil"/>
          <w:bottom w:val="single" w:sz="8" w:space="0" w:color="90C22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left w:val="nil"/>
          <w:right w:val="nil"/>
          <w:insideH w:val="nil"/>
          <w:insideV w:val="nil"/>
        </w:tcBorders>
        <w:shd w:val="clear" w:color="auto" w:fill="E4F3C5" w:themeFill="accent1" w:themeFillTint="3F"/>
      </w:tcPr>
    </w:tblStylePr>
  </w:style>
  <w:style w:type="table" w:styleId="LightShading-Accent2">
    <w:name w:val="Light Shading Accent 2"/>
    <w:basedOn w:val="TableNormal"/>
    <w:uiPriority w:val="60"/>
    <w:rsid w:val="00FC693F"/>
    <w:pPr>
      <w:spacing w:after="0" w:line="240" w:lineRule="auto"/>
    </w:pPr>
    <w:rPr>
      <w:color w:val="3E7718" w:themeColor="accent2" w:themeShade="BF"/>
    </w:rPr>
    <w:tblPr>
      <w:tblStyleRowBandSize w:val="1"/>
      <w:tblStyleColBandSize w:val="1"/>
      <w:tblInd w:w="0" w:type="dxa"/>
      <w:tblBorders>
        <w:top w:val="single" w:sz="8" w:space="0" w:color="54A021" w:themeColor="accent2"/>
        <w:bottom w:val="single" w:sz="8" w:space="0" w:color="54A02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lastRow">
      <w:pPr>
        <w:spacing w:before="0" w:after="0" w:line="240" w:lineRule="auto"/>
      </w:pPr>
      <w:rPr>
        <w:b/>
        <w:bCs/>
      </w:rPr>
      <w:tblPr/>
      <w:tcPr>
        <w:tcBorders>
          <w:top w:val="single" w:sz="8" w:space="0" w:color="54A021" w:themeColor="accent2"/>
          <w:left w:val="nil"/>
          <w:bottom w:val="single" w:sz="8" w:space="0" w:color="54A02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left w:val="nil"/>
          <w:right w:val="nil"/>
          <w:insideH w:val="nil"/>
          <w:insideV w:val="nil"/>
        </w:tcBorders>
        <w:shd w:val="clear" w:color="auto" w:fill="D2F1BE" w:themeFill="accent2" w:themeFillTint="3F"/>
      </w:tcPr>
    </w:tblStylePr>
  </w:style>
  <w:style w:type="table" w:styleId="LightShading-Accent3">
    <w:name w:val="Light Shading Accent 3"/>
    <w:basedOn w:val="TableNormal"/>
    <w:uiPriority w:val="60"/>
    <w:rsid w:val="00FC693F"/>
    <w:pPr>
      <w:spacing w:after="0" w:line="240" w:lineRule="auto"/>
    </w:pPr>
    <w:rPr>
      <w:color w:val="3E7718" w:themeColor="accent3" w:themeShade="BF"/>
    </w:rPr>
    <w:tblPr>
      <w:tblStyleRowBandSize w:val="1"/>
      <w:tblStyleColBandSize w:val="1"/>
      <w:tblInd w:w="0" w:type="dxa"/>
      <w:tblBorders>
        <w:top w:val="single" w:sz="8" w:space="0" w:color="54A021" w:themeColor="accent3"/>
        <w:bottom w:val="single" w:sz="8" w:space="0" w:color="54A021"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4A021" w:themeColor="accent3"/>
          <w:left w:val="nil"/>
          <w:bottom w:val="single" w:sz="8" w:space="0" w:color="54A021" w:themeColor="accent3"/>
          <w:right w:val="nil"/>
          <w:insideH w:val="nil"/>
          <w:insideV w:val="nil"/>
        </w:tcBorders>
      </w:tcPr>
    </w:tblStylePr>
    <w:tblStylePr w:type="lastRow">
      <w:pPr>
        <w:spacing w:before="0" w:after="0" w:line="240" w:lineRule="auto"/>
      </w:pPr>
      <w:rPr>
        <w:b/>
        <w:bCs/>
      </w:rPr>
      <w:tblPr/>
      <w:tcPr>
        <w:tcBorders>
          <w:top w:val="single" w:sz="8" w:space="0" w:color="54A021" w:themeColor="accent3"/>
          <w:left w:val="nil"/>
          <w:bottom w:val="single" w:sz="8" w:space="0" w:color="54A02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F1BE" w:themeFill="accent3" w:themeFillTint="3F"/>
      </w:tcPr>
    </w:tblStylePr>
    <w:tblStylePr w:type="band1Horz">
      <w:tblPr/>
      <w:tcPr>
        <w:tcBorders>
          <w:left w:val="nil"/>
          <w:right w:val="nil"/>
          <w:insideH w:val="nil"/>
          <w:insideV w:val="nil"/>
        </w:tcBorders>
        <w:shd w:val="clear" w:color="auto" w:fill="D2F1BE" w:themeFill="accent3" w:themeFillTint="3F"/>
      </w:tcPr>
    </w:tblStylePr>
  </w:style>
  <w:style w:type="table" w:styleId="LightShading-Accent4">
    <w:name w:val="Light Shading Accent 4"/>
    <w:basedOn w:val="TableNormal"/>
    <w:uiPriority w:val="60"/>
    <w:rsid w:val="00FC693F"/>
    <w:pPr>
      <w:spacing w:after="0" w:line="240" w:lineRule="auto"/>
    </w:pPr>
    <w:rPr>
      <w:color w:val="AD4C12" w:themeColor="accent4" w:themeShade="BF"/>
    </w:rPr>
    <w:tblPr>
      <w:tblStyleRowBandSize w:val="1"/>
      <w:tblStyleColBandSize w:val="1"/>
      <w:tblInd w:w="0" w:type="dxa"/>
      <w:tblBorders>
        <w:top w:val="single" w:sz="8" w:space="0" w:color="E76618" w:themeColor="accent4"/>
        <w:bottom w:val="single" w:sz="8" w:space="0" w:color="E7661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lastRow">
      <w:pPr>
        <w:spacing w:before="0" w:after="0" w:line="240" w:lineRule="auto"/>
      </w:pPr>
      <w:rPr>
        <w:b/>
        <w:bCs/>
      </w:rPr>
      <w:tblPr/>
      <w:tcPr>
        <w:tcBorders>
          <w:top w:val="single" w:sz="8" w:space="0" w:color="E76618" w:themeColor="accent4"/>
          <w:left w:val="nil"/>
          <w:bottom w:val="single" w:sz="8" w:space="0" w:color="E7661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left w:val="nil"/>
          <w:right w:val="nil"/>
          <w:insideH w:val="nil"/>
          <w:insideV w:val="nil"/>
        </w:tcBorders>
        <w:shd w:val="clear" w:color="auto" w:fill="F9D9C5" w:themeFill="accent4" w:themeFillTint="3F"/>
      </w:tcPr>
    </w:tblStylePr>
  </w:style>
  <w:style w:type="table" w:styleId="LightShading-Accent5">
    <w:name w:val="Light Shading Accent 5"/>
    <w:basedOn w:val="TableNormal"/>
    <w:uiPriority w:val="60"/>
    <w:rsid w:val="00FC693F"/>
    <w:pPr>
      <w:spacing w:after="0" w:line="240" w:lineRule="auto"/>
    </w:pPr>
    <w:rPr>
      <w:color w:val="922213" w:themeColor="accent5" w:themeShade="BF"/>
    </w:rPr>
    <w:tblPr>
      <w:tblStyleRowBandSize w:val="1"/>
      <w:tblStyleColBandSize w:val="1"/>
      <w:tblInd w:w="0" w:type="dxa"/>
      <w:tblBorders>
        <w:top w:val="single" w:sz="8" w:space="0" w:color="C42F1A" w:themeColor="accent5"/>
        <w:bottom w:val="single" w:sz="8" w:space="0" w:color="C42F1A"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42F1A" w:themeColor="accent5"/>
          <w:left w:val="nil"/>
          <w:bottom w:val="single" w:sz="8" w:space="0" w:color="C42F1A" w:themeColor="accent5"/>
          <w:right w:val="nil"/>
          <w:insideH w:val="nil"/>
          <w:insideV w:val="nil"/>
        </w:tcBorders>
      </w:tcPr>
    </w:tblStylePr>
    <w:tblStylePr w:type="lastRow">
      <w:pPr>
        <w:spacing w:before="0" w:after="0" w:line="240" w:lineRule="auto"/>
      </w:pPr>
      <w:rPr>
        <w:b/>
        <w:bCs/>
      </w:rPr>
      <w:tblPr/>
      <w:tcPr>
        <w:tcBorders>
          <w:top w:val="single" w:sz="8" w:space="0" w:color="C42F1A" w:themeColor="accent5"/>
          <w:left w:val="nil"/>
          <w:bottom w:val="single" w:sz="8" w:space="0" w:color="C42F1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C6C0" w:themeFill="accent5" w:themeFillTint="3F"/>
      </w:tcPr>
    </w:tblStylePr>
    <w:tblStylePr w:type="band1Horz">
      <w:tblPr/>
      <w:tcPr>
        <w:tcBorders>
          <w:left w:val="nil"/>
          <w:right w:val="nil"/>
          <w:insideH w:val="nil"/>
          <w:insideV w:val="nil"/>
        </w:tcBorders>
        <w:shd w:val="clear" w:color="auto" w:fill="F6C6C0" w:themeFill="accent5" w:themeFillTint="3F"/>
      </w:tcPr>
    </w:tblStylePr>
  </w:style>
  <w:style w:type="table" w:styleId="LightShading-Accent6">
    <w:name w:val="Light Shading Accent 6"/>
    <w:basedOn w:val="TableNormal"/>
    <w:uiPriority w:val="60"/>
    <w:rsid w:val="00FC693F"/>
    <w:pPr>
      <w:spacing w:after="0" w:line="240" w:lineRule="auto"/>
    </w:pPr>
    <w:rPr>
      <w:color w:val="6C643F" w:themeColor="accent6" w:themeShade="BF"/>
    </w:rPr>
    <w:tblPr>
      <w:tblStyleRowBandSize w:val="1"/>
      <w:tblStyleColBandSize w:val="1"/>
      <w:tblInd w:w="0" w:type="dxa"/>
      <w:tblBorders>
        <w:top w:val="single" w:sz="8" w:space="0" w:color="918655" w:themeColor="accent6"/>
        <w:bottom w:val="single" w:sz="8" w:space="0" w:color="918655"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lastRow">
      <w:pPr>
        <w:spacing w:before="0" w:after="0" w:line="240" w:lineRule="auto"/>
      </w:pPr>
      <w:rPr>
        <w:b/>
        <w:bCs/>
      </w:rPr>
      <w:tblPr/>
      <w:tcPr>
        <w:tcBorders>
          <w:top w:val="single" w:sz="8" w:space="0" w:color="918655" w:themeColor="accent6"/>
          <w:left w:val="nil"/>
          <w:bottom w:val="single" w:sz="8" w:space="0" w:color="918655"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left w:val="nil"/>
          <w:right w:val="nil"/>
          <w:insideH w:val="nil"/>
          <w:insideV w:val="nil"/>
        </w:tcBorders>
        <w:shd w:val="clear" w:color="auto" w:fill="E5E2D3"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90C226" w:themeColor="accent1"/>
        <w:left w:val="single" w:sz="8" w:space="0" w:color="90C226" w:themeColor="accent1"/>
        <w:bottom w:val="single" w:sz="8" w:space="0" w:color="90C226" w:themeColor="accent1"/>
        <w:right w:val="single" w:sz="8" w:space="0" w:color="90C22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0C226" w:themeFill="accent1"/>
      </w:tcPr>
    </w:tblStylePr>
    <w:tblStylePr w:type="lastRow">
      <w:pPr>
        <w:spacing w:before="0" w:after="0" w:line="240" w:lineRule="auto"/>
      </w:pPr>
      <w:rPr>
        <w:b/>
        <w:bCs/>
      </w:rPr>
      <w:tblPr/>
      <w:tcPr>
        <w:tcBorders>
          <w:top w:val="double" w:sz="6" w:space="0" w:color="90C226" w:themeColor="accent1"/>
          <w:left w:val="single" w:sz="8" w:space="0" w:color="90C226" w:themeColor="accent1"/>
          <w:bottom w:val="single" w:sz="8" w:space="0" w:color="90C226" w:themeColor="accent1"/>
          <w:right w:val="single" w:sz="8" w:space="0" w:color="90C226" w:themeColor="accent1"/>
        </w:tcBorders>
      </w:tcPr>
    </w:tblStylePr>
    <w:tblStylePr w:type="firstCol">
      <w:rPr>
        <w:b/>
        <w:bCs/>
      </w:rPr>
    </w:tblStylePr>
    <w:tblStylePr w:type="lastCol">
      <w:rPr>
        <w:b/>
        <w:bCs/>
      </w:rPr>
    </w:tblStylePr>
    <w:tblStylePr w:type="band1Vert">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tblStylePr w:type="band1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54A021" w:themeColor="accent2"/>
        <w:left w:val="single" w:sz="8" w:space="0" w:color="54A021" w:themeColor="accent2"/>
        <w:bottom w:val="single" w:sz="8" w:space="0" w:color="54A021" w:themeColor="accent2"/>
        <w:right w:val="single" w:sz="8" w:space="0" w:color="54A02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4A021" w:themeFill="accent2"/>
      </w:tcPr>
    </w:tblStylePr>
    <w:tblStylePr w:type="lastRow">
      <w:pPr>
        <w:spacing w:before="0" w:after="0" w:line="240" w:lineRule="auto"/>
      </w:pPr>
      <w:rPr>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tcBorders>
      </w:tcPr>
    </w:tblStylePr>
    <w:tblStylePr w:type="firstCol">
      <w:rPr>
        <w:b/>
        <w:bCs/>
      </w:rPr>
    </w:tblStylePr>
    <w:tblStylePr w:type="lastCol">
      <w:rPr>
        <w:b/>
        <w:bCs/>
      </w:r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54A021" w:themeColor="accent3"/>
        <w:left w:val="single" w:sz="8" w:space="0" w:color="54A021" w:themeColor="accent3"/>
        <w:bottom w:val="single" w:sz="8" w:space="0" w:color="54A021" w:themeColor="accent3"/>
        <w:right w:val="single" w:sz="8" w:space="0" w:color="54A021"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4A021" w:themeFill="accent3"/>
      </w:tcPr>
    </w:tblStylePr>
    <w:tblStylePr w:type="lastRow">
      <w:pPr>
        <w:spacing w:before="0" w:after="0" w:line="240" w:lineRule="auto"/>
      </w:pPr>
      <w:rPr>
        <w:b/>
        <w:bCs/>
      </w:rPr>
      <w:tblPr/>
      <w:tcPr>
        <w:tcBorders>
          <w:top w:val="double" w:sz="6" w:space="0" w:color="54A021" w:themeColor="accent3"/>
          <w:left w:val="single" w:sz="8" w:space="0" w:color="54A021" w:themeColor="accent3"/>
          <w:bottom w:val="single" w:sz="8" w:space="0" w:color="54A021" w:themeColor="accent3"/>
          <w:right w:val="single" w:sz="8" w:space="0" w:color="54A021" w:themeColor="accent3"/>
        </w:tcBorders>
      </w:tcPr>
    </w:tblStylePr>
    <w:tblStylePr w:type="firstCol">
      <w:rPr>
        <w:b/>
        <w:bCs/>
      </w:rPr>
    </w:tblStylePr>
    <w:tblStylePr w:type="lastCol">
      <w:rPr>
        <w:b/>
        <w:bCs/>
      </w:rPr>
    </w:tblStylePr>
    <w:tblStylePr w:type="band1Vert">
      <w:tblPr/>
      <w:tcPr>
        <w:tcBorders>
          <w:top w:val="single" w:sz="8" w:space="0" w:color="54A021" w:themeColor="accent3"/>
          <w:left w:val="single" w:sz="8" w:space="0" w:color="54A021" w:themeColor="accent3"/>
          <w:bottom w:val="single" w:sz="8" w:space="0" w:color="54A021" w:themeColor="accent3"/>
          <w:right w:val="single" w:sz="8" w:space="0" w:color="54A021" w:themeColor="accent3"/>
        </w:tcBorders>
      </w:tcPr>
    </w:tblStylePr>
    <w:tblStylePr w:type="band1Horz">
      <w:tblPr/>
      <w:tcPr>
        <w:tcBorders>
          <w:top w:val="single" w:sz="8" w:space="0" w:color="54A021" w:themeColor="accent3"/>
          <w:left w:val="single" w:sz="8" w:space="0" w:color="54A021" w:themeColor="accent3"/>
          <w:bottom w:val="single" w:sz="8" w:space="0" w:color="54A021" w:themeColor="accent3"/>
          <w:right w:val="single" w:sz="8" w:space="0" w:color="54A021"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E76618" w:themeColor="accent4"/>
        <w:left w:val="single" w:sz="8" w:space="0" w:color="E76618" w:themeColor="accent4"/>
        <w:bottom w:val="single" w:sz="8" w:space="0" w:color="E76618" w:themeColor="accent4"/>
        <w:right w:val="single" w:sz="8" w:space="0" w:color="E76618"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76618" w:themeFill="accent4"/>
      </w:tcPr>
    </w:tblStylePr>
    <w:tblStylePr w:type="lastRow">
      <w:pPr>
        <w:spacing w:before="0" w:after="0" w:line="240" w:lineRule="auto"/>
      </w:pPr>
      <w:rPr>
        <w:b/>
        <w:bCs/>
      </w:rPr>
      <w:tblPr/>
      <w:tcPr>
        <w:tcBorders>
          <w:top w:val="double" w:sz="6" w:space="0" w:color="E76618" w:themeColor="accent4"/>
          <w:left w:val="single" w:sz="8" w:space="0" w:color="E76618" w:themeColor="accent4"/>
          <w:bottom w:val="single" w:sz="8" w:space="0" w:color="E76618" w:themeColor="accent4"/>
          <w:right w:val="single" w:sz="8" w:space="0" w:color="E76618" w:themeColor="accent4"/>
        </w:tcBorders>
      </w:tcPr>
    </w:tblStylePr>
    <w:tblStylePr w:type="firstCol">
      <w:rPr>
        <w:b/>
        <w:bCs/>
      </w:rPr>
    </w:tblStylePr>
    <w:tblStylePr w:type="lastCol">
      <w:rPr>
        <w:b/>
        <w:bCs/>
      </w:rPr>
    </w:tblStylePr>
    <w:tblStylePr w:type="band1Vert">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tblStylePr w:type="band1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C42F1A" w:themeColor="accent5"/>
        <w:left w:val="single" w:sz="8" w:space="0" w:color="C42F1A" w:themeColor="accent5"/>
        <w:bottom w:val="single" w:sz="8" w:space="0" w:color="C42F1A" w:themeColor="accent5"/>
        <w:right w:val="single" w:sz="8" w:space="0" w:color="C42F1A"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42F1A" w:themeFill="accent5"/>
      </w:tcPr>
    </w:tblStylePr>
    <w:tblStylePr w:type="lastRow">
      <w:pPr>
        <w:spacing w:before="0" w:after="0" w:line="240" w:lineRule="auto"/>
      </w:pPr>
      <w:rPr>
        <w:b/>
        <w:bCs/>
      </w:rPr>
      <w:tblPr/>
      <w:tcPr>
        <w:tcBorders>
          <w:top w:val="double" w:sz="6" w:space="0" w:color="C42F1A" w:themeColor="accent5"/>
          <w:left w:val="single" w:sz="8" w:space="0" w:color="C42F1A" w:themeColor="accent5"/>
          <w:bottom w:val="single" w:sz="8" w:space="0" w:color="C42F1A" w:themeColor="accent5"/>
          <w:right w:val="single" w:sz="8" w:space="0" w:color="C42F1A" w:themeColor="accent5"/>
        </w:tcBorders>
      </w:tcPr>
    </w:tblStylePr>
    <w:tblStylePr w:type="firstCol">
      <w:rPr>
        <w:b/>
        <w:bCs/>
      </w:rPr>
    </w:tblStylePr>
    <w:tblStylePr w:type="lastCol">
      <w:rPr>
        <w:b/>
        <w:bCs/>
      </w:rPr>
    </w:tblStylePr>
    <w:tblStylePr w:type="band1Vert">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tblStylePr w:type="band1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918655" w:themeColor="accent6"/>
        <w:left w:val="single" w:sz="8" w:space="0" w:color="918655" w:themeColor="accent6"/>
        <w:bottom w:val="single" w:sz="8" w:space="0" w:color="918655" w:themeColor="accent6"/>
        <w:right w:val="single" w:sz="8" w:space="0" w:color="918655"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18655" w:themeFill="accent6"/>
      </w:tcPr>
    </w:tblStylePr>
    <w:tblStylePr w:type="lastRow">
      <w:pPr>
        <w:spacing w:before="0" w:after="0" w:line="240" w:lineRule="auto"/>
      </w:pPr>
      <w:rPr>
        <w:b/>
        <w:bCs/>
      </w:rPr>
      <w:tblPr/>
      <w:tcPr>
        <w:tcBorders>
          <w:top w:val="double" w:sz="6" w:space="0" w:color="918655" w:themeColor="accent6"/>
          <w:left w:val="single" w:sz="8" w:space="0" w:color="918655" w:themeColor="accent6"/>
          <w:bottom w:val="single" w:sz="8" w:space="0" w:color="918655" w:themeColor="accent6"/>
          <w:right w:val="single" w:sz="8" w:space="0" w:color="918655" w:themeColor="accent6"/>
        </w:tcBorders>
      </w:tcPr>
    </w:tblStylePr>
    <w:tblStylePr w:type="firstCol">
      <w:rPr>
        <w:b/>
        <w:bCs/>
      </w:rPr>
    </w:tblStylePr>
    <w:tblStylePr w:type="lastCol">
      <w:rPr>
        <w:b/>
        <w:bCs/>
      </w:rPr>
    </w:tblStylePr>
    <w:tblStylePr w:type="band1Vert">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tblStylePr w:type="band1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90C226" w:themeColor="accent1"/>
        <w:left w:val="single" w:sz="8" w:space="0" w:color="90C226" w:themeColor="accent1"/>
        <w:bottom w:val="single" w:sz="8" w:space="0" w:color="90C226" w:themeColor="accent1"/>
        <w:right w:val="single" w:sz="8" w:space="0" w:color="90C226" w:themeColor="accent1"/>
        <w:insideH w:val="single" w:sz="8" w:space="0" w:color="90C226" w:themeColor="accent1"/>
        <w:insideV w:val="single" w:sz="8" w:space="0" w:color="90C22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0C226" w:themeColor="accent1"/>
          <w:left w:val="single" w:sz="8" w:space="0" w:color="90C226" w:themeColor="accent1"/>
          <w:bottom w:val="single" w:sz="18" w:space="0" w:color="90C226" w:themeColor="accent1"/>
          <w:right w:val="single" w:sz="8" w:space="0" w:color="90C226" w:themeColor="accent1"/>
          <w:insideH w:val="nil"/>
          <w:insideV w:val="single" w:sz="8" w:space="0" w:color="90C22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C226" w:themeColor="accent1"/>
          <w:left w:val="single" w:sz="8" w:space="0" w:color="90C226" w:themeColor="accent1"/>
          <w:bottom w:val="single" w:sz="8" w:space="0" w:color="90C226" w:themeColor="accent1"/>
          <w:right w:val="single" w:sz="8" w:space="0" w:color="90C226" w:themeColor="accent1"/>
          <w:insideH w:val="nil"/>
          <w:insideV w:val="single" w:sz="8" w:space="0" w:color="90C22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tcPr>
    </w:tblStylePr>
    <w:tblStylePr w:type="band1Vert">
      <w:tblPr/>
      <w:tcPr>
        <w:tcBorders>
          <w:top w:val="single" w:sz="8" w:space="0" w:color="90C226" w:themeColor="accent1"/>
          <w:left w:val="single" w:sz="8" w:space="0" w:color="90C226" w:themeColor="accent1"/>
          <w:bottom w:val="single" w:sz="8" w:space="0" w:color="90C226" w:themeColor="accent1"/>
          <w:right w:val="single" w:sz="8" w:space="0" w:color="90C226" w:themeColor="accent1"/>
        </w:tcBorders>
        <w:shd w:val="clear" w:color="auto" w:fill="E4F3C5" w:themeFill="accent1" w:themeFillTint="3F"/>
      </w:tcPr>
    </w:tblStylePr>
    <w:tblStylePr w:type="band1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insideV w:val="single" w:sz="8" w:space="0" w:color="90C226" w:themeColor="accent1"/>
        </w:tcBorders>
        <w:shd w:val="clear" w:color="auto" w:fill="E4F3C5" w:themeFill="accent1" w:themeFillTint="3F"/>
      </w:tcPr>
    </w:tblStylePr>
    <w:tblStylePr w:type="band2Horz">
      <w:tblPr/>
      <w:tcPr>
        <w:tcBorders>
          <w:top w:val="single" w:sz="8" w:space="0" w:color="90C226" w:themeColor="accent1"/>
          <w:left w:val="single" w:sz="8" w:space="0" w:color="90C226" w:themeColor="accent1"/>
          <w:bottom w:val="single" w:sz="8" w:space="0" w:color="90C226" w:themeColor="accent1"/>
          <w:right w:val="single" w:sz="8" w:space="0" w:color="90C226" w:themeColor="accent1"/>
          <w:insideV w:val="single" w:sz="8" w:space="0" w:color="90C226"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18" w:space="0" w:color="54A021" w:themeColor="accent2"/>
          <w:right w:val="single" w:sz="8" w:space="0" w:color="54A021" w:themeColor="accent2"/>
          <w:insideH w:val="nil"/>
          <w:insideV w:val="single" w:sz="8" w:space="0" w:color="54A02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A021" w:themeColor="accent2"/>
          <w:left w:val="single" w:sz="8" w:space="0" w:color="54A021" w:themeColor="accent2"/>
          <w:bottom w:val="single" w:sz="8" w:space="0" w:color="54A021" w:themeColor="accent2"/>
          <w:right w:val="single" w:sz="8" w:space="0" w:color="54A021" w:themeColor="accent2"/>
          <w:insideH w:val="nil"/>
          <w:insideV w:val="single" w:sz="8" w:space="0" w:color="54A02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tcPr>
    </w:tblStylePr>
    <w:tblStylePr w:type="band1Vert">
      <w:tblPr/>
      <w:tcPr>
        <w:tcBorders>
          <w:top w:val="single" w:sz="8" w:space="0" w:color="54A021" w:themeColor="accent2"/>
          <w:left w:val="single" w:sz="8" w:space="0" w:color="54A021" w:themeColor="accent2"/>
          <w:bottom w:val="single" w:sz="8" w:space="0" w:color="54A021" w:themeColor="accent2"/>
          <w:right w:val="single" w:sz="8" w:space="0" w:color="54A021" w:themeColor="accent2"/>
        </w:tcBorders>
        <w:shd w:val="clear" w:color="auto" w:fill="D2F1BE" w:themeFill="accent2" w:themeFillTint="3F"/>
      </w:tcPr>
    </w:tblStylePr>
    <w:tblStylePr w:type="band1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shd w:val="clear" w:color="auto" w:fill="D2F1BE" w:themeFill="accent2" w:themeFillTint="3F"/>
      </w:tcPr>
    </w:tblStylePr>
    <w:tblStylePr w:type="band2Horz">
      <w:tblPr/>
      <w:tcPr>
        <w:tcBorders>
          <w:top w:val="single" w:sz="8" w:space="0" w:color="54A021" w:themeColor="accent2"/>
          <w:left w:val="single" w:sz="8" w:space="0" w:color="54A021" w:themeColor="accent2"/>
          <w:bottom w:val="single" w:sz="8" w:space="0" w:color="54A021" w:themeColor="accent2"/>
          <w:right w:val="single" w:sz="8" w:space="0" w:color="54A021" w:themeColor="accent2"/>
          <w:insideV w:val="single" w:sz="8" w:space="0" w:color="54A021"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54A021" w:themeColor="accent3"/>
        <w:left w:val="single" w:sz="8" w:space="0" w:color="54A021" w:themeColor="accent3"/>
        <w:bottom w:val="single" w:sz="8" w:space="0" w:color="54A021" w:themeColor="accent3"/>
        <w:right w:val="single" w:sz="8" w:space="0" w:color="54A021" w:themeColor="accent3"/>
        <w:insideH w:val="single" w:sz="8" w:space="0" w:color="54A021" w:themeColor="accent3"/>
        <w:insideV w:val="single" w:sz="8" w:space="0" w:color="54A021"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4A021" w:themeColor="accent3"/>
          <w:left w:val="single" w:sz="8" w:space="0" w:color="54A021" w:themeColor="accent3"/>
          <w:bottom w:val="single" w:sz="18" w:space="0" w:color="54A021" w:themeColor="accent3"/>
          <w:right w:val="single" w:sz="8" w:space="0" w:color="54A021" w:themeColor="accent3"/>
          <w:insideH w:val="nil"/>
          <w:insideV w:val="single" w:sz="8" w:space="0" w:color="54A02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4A021" w:themeColor="accent3"/>
          <w:left w:val="single" w:sz="8" w:space="0" w:color="54A021" w:themeColor="accent3"/>
          <w:bottom w:val="single" w:sz="8" w:space="0" w:color="54A021" w:themeColor="accent3"/>
          <w:right w:val="single" w:sz="8" w:space="0" w:color="54A021" w:themeColor="accent3"/>
          <w:insideH w:val="nil"/>
          <w:insideV w:val="single" w:sz="8" w:space="0" w:color="54A02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4A021" w:themeColor="accent3"/>
          <w:left w:val="single" w:sz="8" w:space="0" w:color="54A021" w:themeColor="accent3"/>
          <w:bottom w:val="single" w:sz="8" w:space="0" w:color="54A021" w:themeColor="accent3"/>
          <w:right w:val="single" w:sz="8" w:space="0" w:color="54A021" w:themeColor="accent3"/>
        </w:tcBorders>
      </w:tcPr>
    </w:tblStylePr>
    <w:tblStylePr w:type="band1Vert">
      <w:tblPr/>
      <w:tcPr>
        <w:tcBorders>
          <w:top w:val="single" w:sz="8" w:space="0" w:color="54A021" w:themeColor="accent3"/>
          <w:left w:val="single" w:sz="8" w:space="0" w:color="54A021" w:themeColor="accent3"/>
          <w:bottom w:val="single" w:sz="8" w:space="0" w:color="54A021" w:themeColor="accent3"/>
          <w:right w:val="single" w:sz="8" w:space="0" w:color="54A021" w:themeColor="accent3"/>
        </w:tcBorders>
        <w:shd w:val="clear" w:color="auto" w:fill="D2F1BE" w:themeFill="accent3" w:themeFillTint="3F"/>
      </w:tcPr>
    </w:tblStylePr>
    <w:tblStylePr w:type="band1Horz">
      <w:tblPr/>
      <w:tcPr>
        <w:tcBorders>
          <w:top w:val="single" w:sz="8" w:space="0" w:color="54A021" w:themeColor="accent3"/>
          <w:left w:val="single" w:sz="8" w:space="0" w:color="54A021" w:themeColor="accent3"/>
          <w:bottom w:val="single" w:sz="8" w:space="0" w:color="54A021" w:themeColor="accent3"/>
          <w:right w:val="single" w:sz="8" w:space="0" w:color="54A021" w:themeColor="accent3"/>
          <w:insideV w:val="single" w:sz="8" w:space="0" w:color="54A021" w:themeColor="accent3"/>
        </w:tcBorders>
        <w:shd w:val="clear" w:color="auto" w:fill="D2F1BE" w:themeFill="accent3" w:themeFillTint="3F"/>
      </w:tcPr>
    </w:tblStylePr>
    <w:tblStylePr w:type="band2Horz">
      <w:tblPr/>
      <w:tcPr>
        <w:tcBorders>
          <w:top w:val="single" w:sz="8" w:space="0" w:color="54A021" w:themeColor="accent3"/>
          <w:left w:val="single" w:sz="8" w:space="0" w:color="54A021" w:themeColor="accent3"/>
          <w:bottom w:val="single" w:sz="8" w:space="0" w:color="54A021" w:themeColor="accent3"/>
          <w:right w:val="single" w:sz="8" w:space="0" w:color="54A021" w:themeColor="accent3"/>
          <w:insideV w:val="single" w:sz="8" w:space="0" w:color="54A021"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E76618" w:themeColor="accent4"/>
        <w:left w:val="single" w:sz="8" w:space="0" w:color="E76618" w:themeColor="accent4"/>
        <w:bottom w:val="single" w:sz="8" w:space="0" w:color="E76618" w:themeColor="accent4"/>
        <w:right w:val="single" w:sz="8" w:space="0" w:color="E76618" w:themeColor="accent4"/>
        <w:insideH w:val="single" w:sz="8" w:space="0" w:color="E76618" w:themeColor="accent4"/>
        <w:insideV w:val="single" w:sz="8" w:space="0" w:color="E76618"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76618" w:themeColor="accent4"/>
          <w:left w:val="single" w:sz="8" w:space="0" w:color="E76618" w:themeColor="accent4"/>
          <w:bottom w:val="single" w:sz="18" w:space="0" w:color="E76618" w:themeColor="accent4"/>
          <w:right w:val="single" w:sz="8" w:space="0" w:color="E76618" w:themeColor="accent4"/>
          <w:insideH w:val="nil"/>
          <w:insideV w:val="single" w:sz="8" w:space="0" w:color="E7661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76618" w:themeColor="accent4"/>
          <w:left w:val="single" w:sz="8" w:space="0" w:color="E76618" w:themeColor="accent4"/>
          <w:bottom w:val="single" w:sz="8" w:space="0" w:color="E76618" w:themeColor="accent4"/>
          <w:right w:val="single" w:sz="8" w:space="0" w:color="E76618" w:themeColor="accent4"/>
          <w:insideH w:val="nil"/>
          <w:insideV w:val="single" w:sz="8" w:space="0" w:color="E7661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tcPr>
    </w:tblStylePr>
    <w:tblStylePr w:type="band1Vert">
      <w:tblPr/>
      <w:tcPr>
        <w:tcBorders>
          <w:top w:val="single" w:sz="8" w:space="0" w:color="E76618" w:themeColor="accent4"/>
          <w:left w:val="single" w:sz="8" w:space="0" w:color="E76618" w:themeColor="accent4"/>
          <w:bottom w:val="single" w:sz="8" w:space="0" w:color="E76618" w:themeColor="accent4"/>
          <w:right w:val="single" w:sz="8" w:space="0" w:color="E76618" w:themeColor="accent4"/>
        </w:tcBorders>
        <w:shd w:val="clear" w:color="auto" w:fill="F9D9C5" w:themeFill="accent4" w:themeFillTint="3F"/>
      </w:tcPr>
    </w:tblStylePr>
    <w:tblStylePr w:type="band1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insideV w:val="single" w:sz="8" w:space="0" w:color="E76618" w:themeColor="accent4"/>
        </w:tcBorders>
        <w:shd w:val="clear" w:color="auto" w:fill="F9D9C5" w:themeFill="accent4" w:themeFillTint="3F"/>
      </w:tcPr>
    </w:tblStylePr>
    <w:tblStylePr w:type="band2Horz">
      <w:tblPr/>
      <w:tcPr>
        <w:tcBorders>
          <w:top w:val="single" w:sz="8" w:space="0" w:color="E76618" w:themeColor="accent4"/>
          <w:left w:val="single" w:sz="8" w:space="0" w:color="E76618" w:themeColor="accent4"/>
          <w:bottom w:val="single" w:sz="8" w:space="0" w:color="E76618" w:themeColor="accent4"/>
          <w:right w:val="single" w:sz="8" w:space="0" w:color="E76618" w:themeColor="accent4"/>
          <w:insideV w:val="single" w:sz="8" w:space="0" w:color="E76618"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C42F1A" w:themeColor="accent5"/>
        <w:left w:val="single" w:sz="8" w:space="0" w:color="C42F1A" w:themeColor="accent5"/>
        <w:bottom w:val="single" w:sz="8" w:space="0" w:color="C42F1A" w:themeColor="accent5"/>
        <w:right w:val="single" w:sz="8" w:space="0" w:color="C42F1A" w:themeColor="accent5"/>
        <w:insideH w:val="single" w:sz="8" w:space="0" w:color="C42F1A" w:themeColor="accent5"/>
        <w:insideV w:val="single" w:sz="8" w:space="0" w:color="C42F1A"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42F1A" w:themeColor="accent5"/>
          <w:left w:val="single" w:sz="8" w:space="0" w:color="C42F1A" w:themeColor="accent5"/>
          <w:bottom w:val="single" w:sz="18" w:space="0" w:color="C42F1A" w:themeColor="accent5"/>
          <w:right w:val="single" w:sz="8" w:space="0" w:color="C42F1A" w:themeColor="accent5"/>
          <w:insideH w:val="nil"/>
          <w:insideV w:val="single" w:sz="8" w:space="0" w:color="C42F1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42F1A" w:themeColor="accent5"/>
          <w:left w:val="single" w:sz="8" w:space="0" w:color="C42F1A" w:themeColor="accent5"/>
          <w:bottom w:val="single" w:sz="8" w:space="0" w:color="C42F1A" w:themeColor="accent5"/>
          <w:right w:val="single" w:sz="8" w:space="0" w:color="C42F1A" w:themeColor="accent5"/>
          <w:insideH w:val="nil"/>
          <w:insideV w:val="single" w:sz="8" w:space="0" w:color="C42F1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tcPr>
    </w:tblStylePr>
    <w:tblStylePr w:type="band1Vert">
      <w:tblPr/>
      <w:tcPr>
        <w:tcBorders>
          <w:top w:val="single" w:sz="8" w:space="0" w:color="C42F1A" w:themeColor="accent5"/>
          <w:left w:val="single" w:sz="8" w:space="0" w:color="C42F1A" w:themeColor="accent5"/>
          <w:bottom w:val="single" w:sz="8" w:space="0" w:color="C42F1A" w:themeColor="accent5"/>
          <w:right w:val="single" w:sz="8" w:space="0" w:color="C42F1A" w:themeColor="accent5"/>
        </w:tcBorders>
        <w:shd w:val="clear" w:color="auto" w:fill="F6C6C0" w:themeFill="accent5" w:themeFillTint="3F"/>
      </w:tcPr>
    </w:tblStylePr>
    <w:tblStylePr w:type="band1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insideV w:val="single" w:sz="8" w:space="0" w:color="C42F1A" w:themeColor="accent5"/>
        </w:tcBorders>
        <w:shd w:val="clear" w:color="auto" w:fill="F6C6C0" w:themeFill="accent5" w:themeFillTint="3F"/>
      </w:tcPr>
    </w:tblStylePr>
    <w:tblStylePr w:type="band2Horz">
      <w:tblPr/>
      <w:tcPr>
        <w:tcBorders>
          <w:top w:val="single" w:sz="8" w:space="0" w:color="C42F1A" w:themeColor="accent5"/>
          <w:left w:val="single" w:sz="8" w:space="0" w:color="C42F1A" w:themeColor="accent5"/>
          <w:bottom w:val="single" w:sz="8" w:space="0" w:color="C42F1A" w:themeColor="accent5"/>
          <w:right w:val="single" w:sz="8" w:space="0" w:color="C42F1A" w:themeColor="accent5"/>
          <w:insideV w:val="single" w:sz="8" w:space="0" w:color="C42F1A"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918655" w:themeColor="accent6"/>
        <w:left w:val="single" w:sz="8" w:space="0" w:color="918655" w:themeColor="accent6"/>
        <w:bottom w:val="single" w:sz="8" w:space="0" w:color="918655" w:themeColor="accent6"/>
        <w:right w:val="single" w:sz="8" w:space="0" w:color="918655" w:themeColor="accent6"/>
        <w:insideH w:val="single" w:sz="8" w:space="0" w:color="918655" w:themeColor="accent6"/>
        <w:insideV w:val="single" w:sz="8" w:space="0" w:color="918655"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18655" w:themeColor="accent6"/>
          <w:left w:val="single" w:sz="8" w:space="0" w:color="918655" w:themeColor="accent6"/>
          <w:bottom w:val="single" w:sz="18" w:space="0" w:color="918655" w:themeColor="accent6"/>
          <w:right w:val="single" w:sz="8" w:space="0" w:color="918655" w:themeColor="accent6"/>
          <w:insideH w:val="nil"/>
          <w:insideV w:val="single" w:sz="8" w:space="0" w:color="918655"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8655" w:themeColor="accent6"/>
          <w:left w:val="single" w:sz="8" w:space="0" w:color="918655" w:themeColor="accent6"/>
          <w:bottom w:val="single" w:sz="8" w:space="0" w:color="918655" w:themeColor="accent6"/>
          <w:right w:val="single" w:sz="8" w:space="0" w:color="918655" w:themeColor="accent6"/>
          <w:insideH w:val="nil"/>
          <w:insideV w:val="single" w:sz="8" w:space="0" w:color="918655"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tcPr>
    </w:tblStylePr>
    <w:tblStylePr w:type="band1Vert">
      <w:tblPr/>
      <w:tcPr>
        <w:tcBorders>
          <w:top w:val="single" w:sz="8" w:space="0" w:color="918655" w:themeColor="accent6"/>
          <w:left w:val="single" w:sz="8" w:space="0" w:color="918655" w:themeColor="accent6"/>
          <w:bottom w:val="single" w:sz="8" w:space="0" w:color="918655" w:themeColor="accent6"/>
          <w:right w:val="single" w:sz="8" w:space="0" w:color="918655" w:themeColor="accent6"/>
        </w:tcBorders>
        <w:shd w:val="clear" w:color="auto" w:fill="E5E2D3" w:themeFill="accent6" w:themeFillTint="3F"/>
      </w:tcPr>
    </w:tblStylePr>
    <w:tblStylePr w:type="band1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insideV w:val="single" w:sz="8" w:space="0" w:color="918655" w:themeColor="accent6"/>
        </w:tcBorders>
        <w:shd w:val="clear" w:color="auto" w:fill="E5E2D3" w:themeFill="accent6" w:themeFillTint="3F"/>
      </w:tcPr>
    </w:tblStylePr>
    <w:tblStylePr w:type="band2Horz">
      <w:tblPr/>
      <w:tcPr>
        <w:tcBorders>
          <w:top w:val="single" w:sz="8" w:space="0" w:color="918655" w:themeColor="accent6"/>
          <w:left w:val="single" w:sz="8" w:space="0" w:color="918655" w:themeColor="accent6"/>
          <w:bottom w:val="single" w:sz="8" w:space="0" w:color="918655" w:themeColor="accent6"/>
          <w:right w:val="single" w:sz="8" w:space="0" w:color="918655" w:themeColor="accent6"/>
          <w:insideV w:val="single" w:sz="8" w:space="0" w:color="918655"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single" w:sz="8" w:space="0" w:color="AFDC50"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nil"/>
          <w:insideV w:val="nil"/>
        </w:tcBorders>
        <w:shd w:val="clear" w:color="auto" w:fill="90C226" w:themeFill="accent1"/>
      </w:tcPr>
    </w:tblStylePr>
    <w:tblStylePr w:type="lastRow">
      <w:pPr>
        <w:spacing w:before="0" w:after="0" w:line="240" w:lineRule="auto"/>
      </w:pPr>
      <w:rPr>
        <w:b/>
        <w:bCs/>
      </w:rPr>
      <w:tblPr/>
      <w:tcPr>
        <w:tcBorders>
          <w:top w:val="double" w:sz="6"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nil"/>
          <w:insideV w:val="nil"/>
        </w:tcBorders>
      </w:tcPr>
    </w:tblStylePr>
    <w:tblStylePr w:type="firstCol">
      <w:rPr>
        <w:b/>
        <w:bCs/>
      </w:rPr>
    </w:tblStylePr>
    <w:tblStylePr w:type="lastCol">
      <w:rPr>
        <w:b/>
        <w:bCs/>
      </w:rPr>
    </w:tblStylePr>
    <w:tblStylePr w:type="band1Vert">
      <w:tblPr/>
      <w:tcPr>
        <w:shd w:val="clear" w:color="auto" w:fill="E4F3C5" w:themeFill="accent1" w:themeFillTint="3F"/>
      </w:tcPr>
    </w:tblStylePr>
    <w:tblStylePr w:type="band1Horz">
      <w:tblPr/>
      <w:tcPr>
        <w:tcBorders>
          <w:insideH w:val="nil"/>
          <w:insideV w:val="nil"/>
        </w:tcBorders>
        <w:shd w:val="clear" w:color="auto" w:fill="E4F3C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single" w:sz="8" w:space="0" w:color="78D63A"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shd w:val="clear" w:color="auto" w:fill="54A021" w:themeFill="accent2"/>
      </w:tcPr>
    </w:tblStylePr>
    <w:tblStylePr w:type="lastRow">
      <w:pPr>
        <w:spacing w:before="0" w:after="0" w:line="240" w:lineRule="auto"/>
      </w:pPr>
      <w:rPr>
        <w:b/>
        <w:bCs/>
      </w:rPr>
      <w:tblPr/>
      <w:tcPr>
        <w:tcBorders>
          <w:top w:val="double" w:sz="6"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F1BE" w:themeFill="accent2" w:themeFillTint="3F"/>
      </w:tcPr>
    </w:tblStylePr>
    <w:tblStylePr w:type="band1Horz">
      <w:tblPr/>
      <w:tcPr>
        <w:tcBorders>
          <w:insideH w:val="nil"/>
          <w:insideV w:val="nil"/>
        </w:tcBorders>
        <w:shd w:val="clear" w:color="auto" w:fill="D2F1B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78D63A" w:themeColor="accent3" w:themeTint="BF"/>
        <w:left w:val="single" w:sz="8" w:space="0" w:color="78D63A" w:themeColor="accent3" w:themeTint="BF"/>
        <w:bottom w:val="single" w:sz="8" w:space="0" w:color="78D63A" w:themeColor="accent3" w:themeTint="BF"/>
        <w:right w:val="single" w:sz="8" w:space="0" w:color="78D63A" w:themeColor="accent3" w:themeTint="BF"/>
        <w:insideH w:val="single" w:sz="8" w:space="0" w:color="78D63A"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D63A" w:themeColor="accent3" w:themeTint="BF"/>
          <w:left w:val="single" w:sz="8" w:space="0" w:color="78D63A" w:themeColor="accent3" w:themeTint="BF"/>
          <w:bottom w:val="single" w:sz="8" w:space="0" w:color="78D63A" w:themeColor="accent3" w:themeTint="BF"/>
          <w:right w:val="single" w:sz="8" w:space="0" w:color="78D63A" w:themeColor="accent3" w:themeTint="BF"/>
          <w:insideH w:val="nil"/>
          <w:insideV w:val="nil"/>
        </w:tcBorders>
        <w:shd w:val="clear" w:color="auto" w:fill="54A021" w:themeFill="accent3"/>
      </w:tcPr>
    </w:tblStylePr>
    <w:tblStylePr w:type="lastRow">
      <w:pPr>
        <w:spacing w:before="0" w:after="0" w:line="240" w:lineRule="auto"/>
      </w:pPr>
      <w:rPr>
        <w:b/>
        <w:bCs/>
      </w:rPr>
      <w:tblPr/>
      <w:tcPr>
        <w:tcBorders>
          <w:top w:val="double" w:sz="6" w:space="0" w:color="78D63A" w:themeColor="accent3" w:themeTint="BF"/>
          <w:left w:val="single" w:sz="8" w:space="0" w:color="78D63A" w:themeColor="accent3" w:themeTint="BF"/>
          <w:bottom w:val="single" w:sz="8" w:space="0" w:color="78D63A" w:themeColor="accent3" w:themeTint="BF"/>
          <w:right w:val="single" w:sz="8" w:space="0" w:color="78D63A"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F1BE" w:themeFill="accent3" w:themeFillTint="3F"/>
      </w:tcPr>
    </w:tblStylePr>
    <w:tblStylePr w:type="band1Horz">
      <w:tblPr/>
      <w:tcPr>
        <w:tcBorders>
          <w:insideH w:val="nil"/>
          <w:insideV w:val="nil"/>
        </w:tcBorders>
        <w:shd w:val="clear" w:color="auto" w:fill="D2F1B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single" w:sz="8" w:space="0" w:color="ED8C51"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nil"/>
          <w:insideV w:val="nil"/>
        </w:tcBorders>
        <w:shd w:val="clear" w:color="auto" w:fill="E76618" w:themeFill="accent4"/>
      </w:tcPr>
    </w:tblStylePr>
    <w:tblStylePr w:type="lastRow">
      <w:pPr>
        <w:spacing w:before="0" w:after="0" w:line="240" w:lineRule="auto"/>
      </w:pPr>
      <w:rPr>
        <w:b/>
        <w:bCs/>
      </w:rPr>
      <w:tblPr/>
      <w:tcPr>
        <w:tcBorders>
          <w:top w:val="double" w:sz="6"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9D9C5" w:themeFill="accent4" w:themeFillTint="3F"/>
      </w:tcPr>
    </w:tblStylePr>
    <w:tblStylePr w:type="band1Horz">
      <w:tblPr/>
      <w:tcPr>
        <w:tcBorders>
          <w:insideH w:val="nil"/>
          <w:insideV w:val="nil"/>
        </w:tcBorders>
        <w:shd w:val="clear" w:color="auto" w:fill="F9D9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single" w:sz="8" w:space="0" w:color="E55440"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nil"/>
          <w:insideV w:val="nil"/>
        </w:tcBorders>
        <w:shd w:val="clear" w:color="auto" w:fill="C42F1A" w:themeFill="accent5"/>
      </w:tcPr>
    </w:tblStylePr>
    <w:tblStylePr w:type="lastRow">
      <w:pPr>
        <w:spacing w:before="0" w:after="0" w:line="240" w:lineRule="auto"/>
      </w:pPr>
      <w:rPr>
        <w:b/>
        <w:bCs/>
      </w:rPr>
      <w:tblPr/>
      <w:tcPr>
        <w:tcBorders>
          <w:top w:val="double" w:sz="6"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6C6C0" w:themeFill="accent5" w:themeFillTint="3F"/>
      </w:tcPr>
    </w:tblStylePr>
    <w:tblStylePr w:type="band1Horz">
      <w:tblPr/>
      <w:tcPr>
        <w:tcBorders>
          <w:insideH w:val="nil"/>
          <w:insideV w:val="nil"/>
        </w:tcBorders>
        <w:shd w:val="clear" w:color="auto" w:fill="F6C6C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single" w:sz="8" w:space="0" w:color="B1A77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nil"/>
          <w:insideV w:val="nil"/>
        </w:tcBorders>
        <w:shd w:val="clear" w:color="auto" w:fill="918655" w:themeFill="accent6"/>
      </w:tcPr>
    </w:tblStylePr>
    <w:tblStylePr w:type="lastRow">
      <w:pPr>
        <w:spacing w:before="0" w:after="0" w:line="240" w:lineRule="auto"/>
      </w:pPr>
      <w:rPr>
        <w:b/>
        <w:bCs/>
      </w:rPr>
      <w:tblPr/>
      <w:tcPr>
        <w:tcBorders>
          <w:top w:val="double" w:sz="6"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2D3" w:themeFill="accent6" w:themeFillTint="3F"/>
      </w:tcPr>
    </w:tblStylePr>
    <w:tblStylePr w:type="band1Horz">
      <w:tblPr/>
      <w:tcPr>
        <w:tcBorders>
          <w:insideH w:val="nil"/>
          <w:insideV w:val="nil"/>
        </w:tcBorders>
        <w:shd w:val="clear" w:color="auto" w:fill="E5E2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0C22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0C226" w:themeFill="accent1"/>
      </w:tcPr>
    </w:tblStylePr>
    <w:tblStylePr w:type="lastCol">
      <w:rPr>
        <w:b/>
        <w:bCs/>
        <w:color w:val="FFFFFF" w:themeColor="background1"/>
      </w:rPr>
      <w:tblPr/>
      <w:tcPr>
        <w:tcBorders>
          <w:left w:val="nil"/>
          <w:right w:val="nil"/>
          <w:insideH w:val="nil"/>
          <w:insideV w:val="nil"/>
        </w:tcBorders>
        <w:shd w:val="clear" w:color="auto" w:fill="90C22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A02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A021" w:themeFill="accent2"/>
      </w:tcPr>
    </w:tblStylePr>
    <w:tblStylePr w:type="lastCol">
      <w:rPr>
        <w:b/>
        <w:bCs/>
        <w:color w:val="FFFFFF" w:themeColor="background1"/>
      </w:rPr>
      <w:tblPr/>
      <w:tcPr>
        <w:tcBorders>
          <w:left w:val="nil"/>
          <w:right w:val="nil"/>
          <w:insideH w:val="nil"/>
          <w:insideV w:val="nil"/>
        </w:tcBorders>
        <w:shd w:val="clear" w:color="auto" w:fill="54A02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4A02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4A021" w:themeFill="accent3"/>
      </w:tcPr>
    </w:tblStylePr>
    <w:tblStylePr w:type="lastCol">
      <w:rPr>
        <w:b/>
        <w:bCs/>
        <w:color w:val="FFFFFF" w:themeColor="background1"/>
      </w:rPr>
      <w:tblPr/>
      <w:tcPr>
        <w:tcBorders>
          <w:left w:val="nil"/>
          <w:right w:val="nil"/>
          <w:insideH w:val="nil"/>
          <w:insideV w:val="nil"/>
        </w:tcBorders>
        <w:shd w:val="clear" w:color="auto" w:fill="54A02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7661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76618" w:themeFill="accent4"/>
      </w:tcPr>
    </w:tblStylePr>
    <w:tblStylePr w:type="lastCol">
      <w:rPr>
        <w:b/>
        <w:bCs/>
        <w:color w:val="FFFFFF" w:themeColor="background1"/>
      </w:rPr>
      <w:tblPr/>
      <w:tcPr>
        <w:tcBorders>
          <w:left w:val="nil"/>
          <w:right w:val="nil"/>
          <w:insideH w:val="nil"/>
          <w:insideV w:val="nil"/>
        </w:tcBorders>
        <w:shd w:val="clear" w:color="auto" w:fill="E7661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42F1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42F1A" w:themeFill="accent5"/>
      </w:tcPr>
    </w:tblStylePr>
    <w:tblStylePr w:type="lastCol">
      <w:rPr>
        <w:b/>
        <w:bCs/>
        <w:color w:val="FFFFFF" w:themeColor="background1"/>
      </w:rPr>
      <w:tblPr/>
      <w:tcPr>
        <w:tcBorders>
          <w:left w:val="nil"/>
          <w:right w:val="nil"/>
          <w:insideH w:val="nil"/>
          <w:insideV w:val="nil"/>
        </w:tcBorders>
        <w:shd w:val="clear" w:color="auto" w:fill="C42F1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8655"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8655" w:themeFill="accent6"/>
      </w:tcPr>
    </w:tblStylePr>
    <w:tblStylePr w:type="lastCol">
      <w:rPr>
        <w:b/>
        <w:bCs/>
        <w:color w:val="FFFFFF" w:themeColor="background1"/>
      </w:rPr>
      <w:tblPr/>
      <w:tcPr>
        <w:tcBorders>
          <w:left w:val="nil"/>
          <w:right w:val="nil"/>
          <w:insideH w:val="nil"/>
          <w:insideV w:val="nil"/>
        </w:tcBorders>
        <w:shd w:val="clear" w:color="auto" w:fill="918655"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2C3C4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0C226" w:themeColor="accent1"/>
        <w:bottom w:val="single" w:sz="8" w:space="0" w:color="90C226"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0C226" w:themeColor="accent1"/>
        </w:tcBorders>
      </w:tcPr>
    </w:tblStylePr>
    <w:tblStylePr w:type="lastRow">
      <w:rPr>
        <w:b/>
        <w:bCs/>
        <w:color w:val="2C3C43" w:themeColor="text2"/>
      </w:rPr>
      <w:tblPr/>
      <w:tcPr>
        <w:tcBorders>
          <w:top w:val="single" w:sz="8" w:space="0" w:color="90C226" w:themeColor="accent1"/>
          <w:bottom w:val="single" w:sz="8" w:space="0" w:color="90C226" w:themeColor="accent1"/>
        </w:tcBorders>
      </w:tcPr>
    </w:tblStylePr>
    <w:tblStylePr w:type="firstCol">
      <w:rPr>
        <w:b/>
        <w:bCs/>
      </w:rPr>
    </w:tblStylePr>
    <w:tblStylePr w:type="lastCol">
      <w:rPr>
        <w:b/>
        <w:bCs/>
      </w:rPr>
      <w:tblPr/>
      <w:tcPr>
        <w:tcBorders>
          <w:top w:val="single" w:sz="8" w:space="0" w:color="90C226" w:themeColor="accent1"/>
          <w:bottom w:val="single" w:sz="8" w:space="0" w:color="90C226" w:themeColor="accent1"/>
        </w:tcBorders>
      </w:tcPr>
    </w:tblStylePr>
    <w:tblStylePr w:type="band1Vert">
      <w:tblPr/>
      <w:tcPr>
        <w:shd w:val="clear" w:color="auto" w:fill="E4F3C5" w:themeFill="accent1" w:themeFillTint="3F"/>
      </w:tcPr>
    </w:tblStylePr>
    <w:tblStylePr w:type="band1Horz">
      <w:tblPr/>
      <w:tcPr>
        <w:shd w:val="clear" w:color="auto" w:fill="E4F3C5"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54A021" w:themeColor="accent2"/>
        <w:bottom w:val="single" w:sz="8" w:space="0" w:color="54A021"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4A021" w:themeColor="accent2"/>
        </w:tcBorders>
      </w:tcPr>
    </w:tblStylePr>
    <w:tblStylePr w:type="lastRow">
      <w:rPr>
        <w:b/>
        <w:bCs/>
        <w:color w:val="2C3C43" w:themeColor="text2"/>
      </w:rPr>
      <w:tblPr/>
      <w:tcPr>
        <w:tcBorders>
          <w:top w:val="single" w:sz="8" w:space="0" w:color="54A021" w:themeColor="accent2"/>
          <w:bottom w:val="single" w:sz="8" w:space="0" w:color="54A021" w:themeColor="accent2"/>
        </w:tcBorders>
      </w:tcPr>
    </w:tblStylePr>
    <w:tblStylePr w:type="firstCol">
      <w:rPr>
        <w:b/>
        <w:bCs/>
      </w:rPr>
    </w:tblStylePr>
    <w:tblStylePr w:type="lastCol">
      <w:rPr>
        <w:b/>
        <w:bCs/>
      </w:rPr>
      <w:tblPr/>
      <w:tcPr>
        <w:tcBorders>
          <w:top w:val="single" w:sz="8" w:space="0" w:color="54A021" w:themeColor="accent2"/>
          <w:bottom w:val="single" w:sz="8" w:space="0" w:color="54A021" w:themeColor="accent2"/>
        </w:tcBorders>
      </w:tcPr>
    </w:tblStylePr>
    <w:tblStylePr w:type="band1Vert">
      <w:tblPr/>
      <w:tcPr>
        <w:shd w:val="clear" w:color="auto" w:fill="D2F1BE" w:themeFill="accent2" w:themeFillTint="3F"/>
      </w:tcPr>
    </w:tblStylePr>
    <w:tblStylePr w:type="band1Horz">
      <w:tblPr/>
      <w:tcPr>
        <w:shd w:val="clear" w:color="auto" w:fill="D2F1BE"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54A021" w:themeColor="accent3"/>
        <w:bottom w:val="single" w:sz="8" w:space="0" w:color="54A021"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4A021" w:themeColor="accent3"/>
        </w:tcBorders>
      </w:tcPr>
    </w:tblStylePr>
    <w:tblStylePr w:type="lastRow">
      <w:rPr>
        <w:b/>
        <w:bCs/>
        <w:color w:val="2C3C43" w:themeColor="text2"/>
      </w:rPr>
      <w:tblPr/>
      <w:tcPr>
        <w:tcBorders>
          <w:top w:val="single" w:sz="8" w:space="0" w:color="54A021" w:themeColor="accent3"/>
          <w:bottom w:val="single" w:sz="8" w:space="0" w:color="54A021" w:themeColor="accent3"/>
        </w:tcBorders>
      </w:tcPr>
    </w:tblStylePr>
    <w:tblStylePr w:type="firstCol">
      <w:rPr>
        <w:b/>
        <w:bCs/>
      </w:rPr>
    </w:tblStylePr>
    <w:tblStylePr w:type="lastCol">
      <w:rPr>
        <w:b/>
        <w:bCs/>
      </w:rPr>
      <w:tblPr/>
      <w:tcPr>
        <w:tcBorders>
          <w:top w:val="single" w:sz="8" w:space="0" w:color="54A021" w:themeColor="accent3"/>
          <w:bottom w:val="single" w:sz="8" w:space="0" w:color="54A021" w:themeColor="accent3"/>
        </w:tcBorders>
      </w:tcPr>
    </w:tblStylePr>
    <w:tblStylePr w:type="band1Vert">
      <w:tblPr/>
      <w:tcPr>
        <w:shd w:val="clear" w:color="auto" w:fill="D2F1BE" w:themeFill="accent3" w:themeFillTint="3F"/>
      </w:tcPr>
    </w:tblStylePr>
    <w:tblStylePr w:type="band1Horz">
      <w:tblPr/>
      <w:tcPr>
        <w:shd w:val="clear" w:color="auto" w:fill="D2F1BE"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E76618" w:themeColor="accent4"/>
        <w:bottom w:val="single" w:sz="8" w:space="0" w:color="E76618"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E76618" w:themeColor="accent4"/>
        </w:tcBorders>
      </w:tcPr>
    </w:tblStylePr>
    <w:tblStylePr w:type="lastRow">
      <w:rPr>
        <w:b/>
        <w:bCs/>
        <w:color w:val="2C3C43" w:themeColor="text2"/>
      </w:rPr>
      <w:tblPr/>
      <w:tcPr>
        <w:tcBorders>
          <w:top w:val="single" w:sz="8" w:space="0" w:color="E76618" w:themeColor="accent4"/>
          <w:bottom w:val="single" w:sz="8" w:space="0" w:color="E76618" w:themeColor="accent4"/>
        </w:tcBorders>
      </w:tcPr>
    </w:tblStylePr>
    <w:tblStylePr w:type="firstCol">
      <w:rPr>
        <w:b/>
        <w:bCs/>
      </w:rPr>
    </w:tblStylePr>
    <w:tblStylePr w:type="lastCol">
      <w:rPr>
        <w:b/>
        <w:bCs/>
      </w:rPr>
      <w:tblPr/>
      <w:tcPr>
        <w:tcBorders>
          <w:top w:val="single" w:sz="8" w:space="0" w:color="E76618" w:themeColor="accent4"/>
          <w:bottom w:val="single" w:sz="8" w:space="0" w:color="E76618" w:themeColor="accent4"/>
        </w:tcBorders>
      </w:tcPr>
    </w:tblStylePr>
    <w:tblStylePr w:type="band1Vert">
      <w:tblPr/>
      <w:tcPr>
        <w:shd w:val="clear" w:color="auto" w:fill="F9D9C5" w:themeFill="accent4" w:themeFillTint="3F"/>
      </w:tcPr>
    </w:tblStylePr>
    <w:tblStylePr w:type="band1Horz">
      <w:tblPr/>
      <w:tcPr>
        <w:shd w:val="clear" w:color="auto" w:fill="F9D9C5"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42F1A" w:themeColor="accent5"/>
        <w:bottom w:val="single" w:sz="8" w:space="0" w:color="C42F1A"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42F1A" w:themeColor="accent5"/>
        </w:tcBorders>
      </w:tcPr>
    </w:tblStylePr>
    <w:tblStylePr w:type="lastRow">
      <w:rPr>
        <w:b/>
        <w:bCs/>
        <w:color w:val="2C3C43" w:themeColor="text2"/>
      </w:rPr>
      <w:tblPr/>
      <w:tcPr>
        <w:tcBorders>
          <w:top w:val="single" w:sz="8" w:space="0" w:color="C42F1A" w:themeColor="accent5"/>
          <w:bottom w:val="single" w:sz="8" w:space="0" w:color="C42F1A" w:themeColor="accent5"/>
        </w:tcBorders>
      </w:tcPr>
    </w:tblStylePr>
    <w:tblStylePr w:type="firstCol">
      <w:rPr>
        <w:b/>
        <w:bCs/>
      </w:rPr>
    </w:tblStylePr>
    <w:tblStylePr w:type="lastCol">
      <w:rPr>
        <w:b/>
        <w:bCs/>
      </w:rPr>
      <w:tblPr/>
      <w:tcPr>
        <w:tcBorders>
          <w:top w:val="single" w:sz="8" w:space="0" w:color="C42F1A" w:themeColor="accent5"/>
          <w:bottom w:val="single" w:sz="8" w:space="0" w:color="C42F1A" w:themeColor="accent5"/>
        </w:tcBorders>
      </w:tcPr>
    </w:tblStylePr>
    <w:tblStylePr w:type="band1Vert">
      <w:tblPr/>
      <w:tcPr>
        <w:shd w:val="clear" w:color="auto" w:fill="F6C6C0" w:themeFill="accent5" w:themeFillTint="3F"/>
      </w:tcPr>
    </w:tblStylePr>
    <w:tblStylePr w:type="band1Horz">
      <w:tblPr/>
      <w:tcPr>
        <w:shd w:val="clear" w:color="auto" w:fill="F6C6C0"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18655" w:themeColor="accent6"/>
        <w:bottom w:val="single" w:sz="8" w:space="0" w:color="918655"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18655" w:themeColor="accent6"/>
        </w:tcBorders>
      </w:tcPr>
    </w:tblStylePr>
    <w:tblStylePr w:type="lastRow">
      <w:rPr>
        <w:b/>
        <w:bCs/>
        <w:color w:val="2C3C43" w:themeColor="text2"/>
      </w:rPr>
      <w:tblPr/>
      <w:tcPr>
        <w:tcBorders>
          <w:top w:val="single" w:sz="8" w:space="0" w:color="918655" w:themeColor="accent6"/>
          <w:bottom w:val="single" w:sz="8" w:space="0" w:color="918655" w:themeColor="accent6"/>
        </w:tcBorders>
      </w:tcPr>
    </w:tblStylePr>
    <w:tblStylePr w:type="firstCol">
      <w:rPr>
        <w:b/>
        <w:bCs/>
      </w:rPr>
    </w:tblStylePr>
    <w:tblStylePr w:type="lastCol">
      <w:rPr>
        <w:b/>
        <w:bCs/>
      </w:rPr>
      <w:tblPr/>
      <w:tcPr>
        <w:tcBorders>
          <w:top w:val="single" w:sz="8" w:space="0" w:color="918655" w:themeColor="accent6"/>
          <w:bottom w:val="single" w:sz="8" w:space="0" w:color="918655" w:themeColor="accent6"/>
        </w:tcBorders>
      </w:tcPr>
    </w:tblStylePr>
    <w:tblStylePr w:type="band1Vert">
      <w:tblPr/>
      <w:tcPr>
        <w:shd w:val="clear" w:color="auto" w:fill="E5E2D3" w:themeFill="accent6" w:themeFillTint="3F"/>
      </w:tcPr>
    </w:tblStylePr>
    <w:tblStylePr w:type="band1Horz">
      <w:tblPr/>
      <w:tcPr>
        <w:shd w:val="clear" w:color="auto" w:fill="E5E2D3"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0C226" w:themeColor="accent1"/>
        <w:left w:val="single" w:sz="8" w:space="0" w:color="90C226" w:themeColor="accent1"/>
        <w:bottom w:val="single" w:sz="8" w:space="0" w:color="90C226" w:themeColor="accent1"/>
        <w:right w:val="single" w:sz="8" w:space="0" w:color="90C22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90C226" w:themeColor="accent1"/>
          <w:right w:val="nil"/>
          <w:insideH w:val="nil"/>
          <w:insideV w:val="nil"/>
        </w:tcBorders>
        <w:shd w:val="clear" w:color="auto" w:fill="FFFFFF" w:themeFill="background1"/>
      </w:tcPr>
    </w:tblStylePr>
    <w:tblStylePr w:type="lastRow">
      <w:tblPr/>
      <w:tcPr>
        <w:tcBorders>
          <w:top w:val="single" w:sz="8" w:space="0" w:color="90C22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0C226" w:themeColor="accent1"/>
          <w:insideH w:val="nil"/>
          <w:insideV w:val="nil"/>
        </w:tcBorders>
        <w:shd w:val="clear" w:color="auto" w:fill="FFFFFF" w:themeFill="background1"/>
      </w:tcPr>
    </w:tblStylePr>
    <w:tblStylePr w:type="lastCol">
      <w:tblPr/>
      <w:tcPr>
        <w:tcBorders>
          <w:top w:val="nil"/>
          <w:left w:val="single" w:sz="8" w:space="0" w:color="90C22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4F3C5" w:themeFill="accent1" w:themeFillTint="3F"/>
      </w:tcPr>
    </w:tblStylePr>
    <w:tblStylePr w:type="band1Horz">
      <w:tblPr/>
      <w:tcPr>
        <w:tcBorders>
          <w:top w:val="nil"/>
          <w:bottom w:val="nil"/>
          <w:insideH w:val="nil"/>
          <w:insideV w:val="nil"/>
        </w:tcBorders>
        <w:shd w:val="clear" w:color="auto" w:fill="E4F3C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4A021" w:themeColor="accent2"/>
        <w:left w:val="single" w:sz="8" w:space="0" w:color="54A021" w:themeColor="accent2"/>
        <w:bottom w:val="single" w:sz="8" w:space="0" w:color="54A021" w:themeColor="accent2"/>
        <w:right w:val="single" w:sz="8" w:space="0" w:color="54A021"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tblPr/>
      <w:tcPr>
        <w:tcBorders>
          <w:top w:val="single" w:sz="8" w:space="0" w:color="54A02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A021" w:themeColor="accent2"/>
          <w:insideH w:val="nil"/>
          <w:insideV w:val="nil"/>
        </w:tcBorders>
        <w:shd w:val="clear" w:color="auto" w:fill="FFFFFF" w:themeFill="background1"/>
      </w:tcPr>
    </w:tblStylePr>
    <w:tblStylePr w:type="lastCol">
      <w:tblPr/>
      <w:tcPr>
        <w:tcBorders>
          <w:top w:val="nil"/>
          <w:left w:val="single" w:sz="8" w:space="0" w:color="54A02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1BE" w:themeFill="accent2" w:themeFillTint="3F"/>
      </w:tcPr>
    </w:tblStylePr>
    <w:tblStylePr w:type="band1Horz">
      <w:tblPr/>
      <w:tcPr>
        <w:tcBorders>
          <w:top w:val="nil"/>
          <w:bottom w:val="nil"/>
          <w:insideH w:val="nil"/>
          <w:insideV w:val="nil"/>
        </w:tcBorders>
        <w:shd w:val="clear" w:color="auto" w:fill="D2F1B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4A021" w:themeColor="accent3"/>
        <w:left w:val="single" w:sz="8" w:space="0" w:color="54A021" w:themeColor="accent3"/>
        <w:bottom w:val="single" w:sz="8" w:space="0" w:color="54A021" w:themeColor="accent3"/>
        <w:right w:val="single" w:sz="8" w:space="0" w:color="54A021"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54A021" w:themeColor="accent3"/>
          <w:right w:val="nil"/>
          <w:insideH w:val="nil"/>
          <w:insideV w:val="nil"/>
        </w:tcBorders>
        <w:shd w:val="clear" w:color="auto" w:fill="FFFFFF" w:themeFill="background1"/>
      </w:tcPr>
    </w:tblStylePr>
    <w:tblStylePr w:type="lastRow">
      <w:tblPr/>
      <w:tcPr>
        <w:tcBorders>
          <w:top w:val="single" w:sz="8" w:space="0" w:color="54A02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A021" w:themeColor="accent3"/>
          <w:insideH w:val="nil"/>
          <w:insideV w:val="nil"/>
        </w:tcBorders>
        <w:shd w:val="clear" w:color="auto" w:fill="FFFFFF" w:themeFill="background1"/>
      </w:tcPr>
    </w:tblStylePr>
    <w:tblStylePr w:type="lastCol">
      <w:tblPr/>
      <w:tcPr>
        <w:tcBorders>
          <w:top w:val="nil"/>
          <w:left w:val="single" w:sz="8" w:space="0" w:color="54A02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F1BE" w:themeFill="accent3" w:themeFillTint="3F"/>
      </w:tcPr>
    </w:tblStylePr>
    <w:tblStylePr w:type="band1Horz">
      <w:tblPr/>
      <w:tcPr>
        <w:tcBorders>
          <w:top w:val="nil"/>
          <w:bottom w:val="nil"/>
          <w:insideH w:val="nil"/>
          <w:insideV w:val="nil"/>
        </w:tcBorders>
        <w:shd w:val="clear" w:color="auto" w:fill="D2F1B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76618" w:themeColor="accent4"/>
        <w:left w:val="single" w:sz="8" w:space="0" w:color="E76618" w:themeColor="accent4"/>
        <w:bottom w:val="single" w:sz="8" w:space="0" w:color="E76618" w:themeColor="accent4"/>
        <w:right w:val="single" w:sz="8" w:space="0" w:color="E76618"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E76618" w:themeColor="accent4"/>
          <w:right w:val="nil"/>
          <w:insideH w:val="nil"/>
          <w:insideV w:val="nil"/>
        </w:tcBorders>
        <w:shd w:val="clear" w:color="auto" w:fill="FFFFFF" w:themeFill="background1"/>
      </w:tcPr>
    </w:tblStylePr>
    <w:tblStylePr w:type="lastRow">
      <w:tblPr/>
      <w:tcPr>
        <w:tcBorders>
          <w:top w:val="single" w:sz="8" w:space="0" w:color="E7661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76618" w:themeColor="accent4"/>
          <w:insideH w:val="nil"/>
          <w:insideV w:val="nil"/>
        </w:tcBorders>
        <w:shd w:val="clear" w:color="auto" w:fill="FFFFFF" w:themeFill="background1"/>
      </w:tcPr>
    </w:tblStylePr>
    <w:tblStylePr w:type="lastCol">
      <w:tblPr/>
      <w:tcPr>
        <w:tcBorders>
          <w:top w:val="nil"/>
          <w:left w:val="single" w:sz="8" w:space="0" w:color="E7661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9C5" w:themeFill="accent4" w:themeFillTint="3F"/>
      </w:tcPr>
    </w:tblStylePr>
    <w:tblStylePr w:type="band1Horz">
      <w:tblPr/>
      <w:tcPr>
        <w:tcBorders>
          <w:top w:val="nil"/>
          <w:bottom w:val="nil"/>
          <w:insideH w:val="nil"/>
          <w:insideV w:val="nil"/>
        </w:tcBorders>
        <w:shd w:val="clear" w:color="auto" w:fill="F9D9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42F1A" w:themeColor="accent5"/>
        <w:left w:val="single" w:sz="8" w:space="0" w:color="C42F1A" w:themeColor="accent5"/>
        <w:bottom w:val="single" w:sz="8" w:space="0" w:color="C42F1A" w:themeColor="accent5"/>
        <w:right w:val="single" w:sz="8" w:space="0" w:color="C42F1A"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C42F1A" w:themeColor="accent5"/>
          <w:right w:val="nil"/>
          <w:insideH w:val="nil"/>
          <w:insideV w:val="nil"/>
        </w:tcBorders>
        <w:shd w:val="clear" w:color="auto" w:fill="FFFFFF" w:themeFill="background1"/>
      </w:tcPr>
    </w:tblStylePr>
    <w:tblStylePr w:type="lastRow">
      <w:tblPr/>
      <w:tcPr>
        <w:tcBorders>
          <w:top w:val="single" w:sz="8" w:space="0" w:color="C42F1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42F1A" w:themeColor="accent5"/>
          <w:insideH w:val="nil"/>
          <w:insideV w:val="nil"/>
        </w:tcBorders>
        <w:shd w:val="clear" w:color="auto" w:fill="FFFFFF" w:themeFill="background1"/>
      </w:tcPr>
    </w:tblStylePr>
    <w:tblStylePr w:type="lastCol">
      <w:tblPr/>
      <w:tcPr>
        <w:tcBorders>
          <w:top w:val="nil"/>
          <w:left w:val="single" w:sz="8" w:space="0" w:color="C42F1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C6C0" w:themeFill="accent5" w:themeFillTint="3F"/>
      </w:tcPr>
    </w:tblStylePr>
    <w:tblStylePr w:type="band1Horz">
      <w:tblPr/>
      <w:tcPr>
        <w:tcBorders>
          <w:top w:val="nil"/>
          <w:bottom w:val="nil"/>
          <w:insideH w:val="nil"/>
          <w:insideV w:val="nil"/>
        </w:tcBorders>
        <w:shd w:val="clear" w:color="auto" w:fill="F6C6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655" w:themeColor="accent6"/>
        <w:left w:val="single" w:sz="8" w:space="0" w:color="918655" w:themeColor="accent6"/>
        <w:bottom w:val="single" w:sz="8" w:space="0" w:color="918655" w:themeColor="accent6"/>
        <w:right w:val="single" w:sz="8" w:space="0" w:color="918655"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918655" w:themeColor="accent6"/>
          <w:right w:val="nil"/>
          <w:insideH w:val="nil"/>
          <w:insideV w:val="nil"/>
        </w:tcBorders>
        <w:shd w:val="clear" w:color="auto" w:fill="FFFFFF" w:themeFill="background1"/>
      </w:tcPr>
    </w:tblStylePr>
    <w:tblStylePr w:type="lastRow">
      <w:tblPr/>
      <w:tcPr>
        <w:tcBorders>
          <w:top w:val="single" w:sz="8" w:space="0" w:color="918655"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8655" w:themeColor="accent6"/>
          <w:insideH w:val="nil"/>
          <w:insideV w:val="nil"/>
        </w:tcBorders>
        <w:shd w:val="clear" w:color="auto" w:fill="FFFFFF" w:themeFill="background1"/>
      </w:tcPr>
    </w:tblStylePr>
    <w:tblStylePr w:type="lastCol">
      <w:tblPr/>
      <w:tcPr>
        <w:tcBorders>
          <w:top w:val="nil"/>
          <w:left w:val="single" w:sz="8" w:space="0" w:color="918655"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2D3" w:themeFill="accent6" w:themeFillTint="3F"/>
      </w:tcPr>
    </w:tblStylePr>
    <w:tblStylePr w:type="band1Horz">
      <w:tblPr/>
      <w:tcPr>
        <w:tcBorders>
          <w:top w:val="nil"/>
          <w:bottom w:val="nil"/>
          <w:insideH w:val="nil"/>
          <w:insideV w:val="nil"/>
        </w:tcBorders>
        <w:shd w:val="clear" w:color="auto" w:fill="E5E2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AFDC50" w:themeColor="accent1" w:themeTint="BF"/>
        <w:left w:val="single" w:sz="8" w:space="0" w:color="AFDC50" w:themeColor="accent1" w:themeTint="BF"/>
        <w:bottom w:val="single" w:sz="8" w:space="0" w:color="AFDC50" w:themeColor="accent1" w:themeTint="BF"/>
        <w:right w:val="single" w:sz="8" w:space="0" w:color="AFDC50" w:themeColor="accent1" w:themeTint="BF"/>
        <w:insideH w:val="single" w:sz="8" w:space="0" w:color="AFDC50" w:themeColor="accent1" w:themeTint="BF"/>
        <w:insideV w:val="single" w:sz="8" w:space="0" w:color="AFDC50" w:themeColor="accent1" w:themeTint="BF"/>
      </w:tblBorders>
      <w:tblCellMar>
        <w:top w:w="0" w:type="dxa"/>
        <w:left w:w="108" w:type="dxa"/>
        <w:bottom w:w="0" w:type="dxa"/>
        <w:right w:w="108" w:type="dxa"/>
      </w:tblCellMar>
    </w:tblPr>
    <w:tcPr>
      <w:shd w:val="clear" w:color="auto" w:fill="E4F3C5" w:themeFill="accent1" w:themeFillTint="3F"/>
    </w:tcPr>
    <w:tblStylePr w:type="firstRow">
      <w:rPr>
        <w:b/>
        <w:bCs/>
      </w:rPr>
    </w:tblStylePr>
    <w:tblStylePr w:type="lastRow">
      <w:rPr>
        <w:b/>
        <w:bCs/>
      </w:rPr>
      <w:tblPr/>
      <w:tcPr>
        <w:tcBorders>
          <w:top w:val="single" w:sz="18" w:space="0" w:color="AFDC50" w:themeColor="accent1" w:themeTint="BF"/>
        </w:tcBorders>
      </w:tcPr>
    </w:tblStylePr>
    <w:tblStylePr w:type="firstCol">
      <w:rPr>
        <w:b/>
        <w:bCs/>
      </w:rPr>
    </w:tblStylePr>
    <w:tblStylePr w:type="lastCol">
      <w:rPr>
        <w:b/>
        <w:bCs/>
      </w:rPr>
    </w:tblStylePr>
    <w:tblStylePr w:type="band1Vert">
      <w:tblPr/>
      <w:tcPr>
        <w:shd w:val="clear" w:color="auto" w:fill="CAE88B" w:themeFill="accent1" w:themeFillTint="7F"/>
      </w:tcPr>
    </w:tblStylePr>
    <w:tblStylePr w:type="band1Horz">
      <w:tblPr/>
      <w:tcPr>
        <w:shd w:val="clear" w:color="auto" w:fill="CAE88B"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78D63A" w:themeColor="accent2" w:themeTint="BF"/>
        <w:left w:val="single" w:sz="8" w:space="0" w:color="78D63A" w:themeColor="accent2" w:themeTint="BF"/>
        <w:bottom w:val="single" w:sz="8" w:space="0" w:color="78D63A" w:themeColor="accent2" w:themeTint="BF"/>
        <w:right w:val="single" w:sz="8" w:space="0" w:color="78D63A" w:themeColor="accent2" w:themeTint="BF"/>
        <w:insideH w:val="single" w:sz="8" w:space="0" w:color="78D63A" w:themeColor="accent2" w:themeTint="BF"/>
        <w:insideV w:val="single" w:sz="8" w:space="0" w:color="78D63A" w:themeColor="accent2" w:themeTint="BF"/>
      </w:tblBorders>
      <w:tblCellMar>
        <w:top w:w="0" w:type="dxa"/>
        <w:left w:w="108" w:type="dxa"/>
        <w:bottom w:w="0" w:type="dxa"/>
        <w:right w:w="108" w:type="dxa"/>
      </w:tblCellMar>
    </w:tblPr>
    <w:tcPr>
      <w:shd w:val="clear" w:color="auto" w:fill="D2F1BE" w:themeFill="accent2" w:themeFillTint="3F"/>
    </w:tcPr>
    <w:tblStylePr w:type="firstRow">
      <w:rPr>
        <w:b/>
        <w:bCs/>
      </w:rPr>
    </w:tblStylePr>
    <w:tblStylePr w:type="lastRow">
      <w:rPr>
        <w:b/>
        <w:bCs/>
      </w:rPr>
      <w:tblPr/>
      <w:tcPr>
        <w:tcBorders>
          <w:top w:val="single" w:sz="18" w:space="0" w:color="78D63A" w:themeColor="accent2" w:themeTint="BF"/>
        </w:tcBorders>
      </w:tcPr>
    </w:tblStylePr>
    <w:tblStylePr w:type="firstCol">
      <w:rPr>
        <w:b/>
        <w:bCs/>
      </w:rPr>
    </w:tblStylePr>
    <w:tblStylePr w:type="lastCol">
      <w:rPr>
        <w:b/>
        <w:bCs/>
      </w:rPr>
    </w:tblStylePr>
    <w:tblStylePr w:type="band1Vert">
      <w:tblPr/>
      <w:tcPr>
        <w:shd w:val="clear" w:color="auto" w:fill="A5E47C" w:themeFill="accent2" w:themeFillTint="7F"/>
      </w:tcPr>
    </w:tblStylePr>
    <w:tblStylePr w:type="band1Horz">
      <w:tblPr/>
      <w:tcPr>
        <w:shd w:val="clear" w:color="auto" w:fill="A5E47C"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78D63A" w:themeColor="accent3" w:themeTint="BF"/>
        <w:left w:val="single" w:sz="8" w:space="0" w:color="78D63A" w:themeColor="accent3" w:themeTint="BF"/>
        <w:bottom w:val="single" w:sz="8" w:space="0" w:color="78D63A" w:themeColor="accent3" w:themeTint="BF"/>
        <w:right w:val="single" w:sz="8" w:space="0" w:color="78D63A" w:themeColor="accent3" w:themeTint="BF"/>
        <w:insideH w:val="single" w:sz="8" w:space="0" w:color="78D63A" w:themeColor="accent3" w:themeTint="BF"/>
        <w:insideV w:val="single" w:sz="8" w:space="0" w:color="78D63A" w:themeColor="accent3" w:themeTint="BF"/>
      </w:tblBorders>
      <w:tblCellMar>
        <w:top w:w="0" w:type="dxa"/>
        <w:left w:w="108" w:type="dxa"/>
        <w:bottom w:w="0" w:type="dxa"/>
        <w:right w:w="108" w:type="dxa"/>
      </w:tblCellMar>
    </w:tblPr>
    <w:tcPr>
      <w:shd w:val="clear" w:color="auto" w:fill="D2F1BE" w:themeFill="accent3" w:themeFillTint="3F"/>
    </w:tcPr>
    <w:tblStylePr w:type="firstRow">
      <w:rPr>
        <w:b/>
        <w:bCs/>
      </w:rPr>
    </w:tblStylePr>
    <w:tblStylePr w:type="lastRow">
      <w:rPr>
        <w:b/>
        <w:bCs/>
      </w:rPr>
      <w:tblPr/>
      <w:tcPr>
        <w:tcBorders>
          <w:top w:val="single" w:sz="18" w:space="0" w:color="78D63A" w:themeColor="accent3" w:themeTint="BF"/>
        </w:tcBorders>
      </w:tcPr>
    </w:tblStylePr>
    <w:tblStylePr w:type="firstCol">
      <w:rPr>
        <w:b/>
        <w:bCs/>
      </w:rPr>
    </w:tblStylePr>
    <w:tblStylePr w:type="lastCol">
      <w:rPr>
        <w:b/>
        <w:bCs/>
      </w:rPr>
    </w:tblStylePr>
    <w:tblStylePr w:type="band1Vert">
      <w:tblPr/>
      <w:tcPr>
        <w:shd w:val="clear" w:color="auto" w:fill="A5E47C" w:themeFill="accent3" w:themeFillTint="7F"/>
      </w:tcPr>
    </w:tblStylePr>
    <w:tblStylePr w:type="band1Horz">
      <w:tblPr/>
      <w:tcPr>
        <w:shd w:val="clear" w:color="auto" w:fill="A5E47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ED8C51" w:themeColor="accent4" w:themeTint="BF"/>
        <w:left w:val="single" w:sz="8" w:space="0" w:color="ED8C51" w:themeColor="accent4" w:themeTint="BF"/>
        <w:bottom w:val="single" w:sz="8" w:space="0" w:color="ED8C51" w:themeColor="accent4" w:themeTint="BF"/>
        <w:right w:val="single" w:sz="8" w:space="0" w:color="ED8C51" w:themeColor="accent4" w:themeTint="BF"/>
        <w:insideH w:val="single" w:sz="8" w:space="0" w:color="ED8C51" w:themeColor="accent4" w:themeTint="BF"/>
        <w:insideV w:val="single" w:sz="8" w:space="0" w:color="ED8C51" w:themeColor="accent4" w:themeTint="BF"/>
      </w:tblBorders>
      <w:tblCellMar>
        <w:top w:w="0" w:type="dxa"/>
        <w:left w:w="108" w:type="dxa"/>
        <w:bottom w:w="0" w:type="dxa"/>
        <w:right w:w="108" w:type="dxa"/>
      </w:tblCellMar>
    </w:tblPr>
    <w:tcPr>
      <w:shd w:val="clear" w:color="auto" w:fill="F9D9C5" w:themeFill="accent4" w:themeFillTint="3F"/>
    </w:tcPr>
    <w:tblStylePr w:type="firstRow">
      <w:rPr>
        <w:b/>
        <w:bCs/>
      </w:rPr>
    </w:tblStylePr>
    <w:tblStylePr w:type="lastRow">
      <w:rPr>
        <w:b/>
        <w:bCs/>
      </w:rPr>
      <w:tblPr/>
      <w:tcPr>
        <w:tcBorders>
          <w:top w:val="single" w:sz="18" w:space="0" w:color="ED8C51" w:themeColor="accent4" w:themeTint="BF"/>
        </w:tcBorders>
      </w:tcPr>
    </w:tblStylePr>
    <w:tblStylePr w:type="firstCol">
      <w:rPr>
        <w:b/>
        <w:bCs/>
      </w:rPr>
    </w:tblStylePr>
    <w:tblStylePr w:type="lastCol">
      <w:rPr>
        <w:b/>
        <w:bCs/>
      </w:rPr>
    </w:tblStylePr>
    <w:tblStylePr w:type="band1Vert">
      <w:tblPr/>
      <w:tcPr>
        <w:shd w:val="clear" w:color="auto" w:fill="F3B28B" w:themeFill="accent4" w:themeFillTint="7F"/>
      </w:tcPr>
    </w:tblStylePr>
    <w:tblStylePr w:type="band1Horz">
      <w:tblPr/>
      <w:tcPr>
        <w:shd w:val="clear" w:color="auto" w:fill="F3B28B"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E55440" w:themeColor="accent5" w:themeTint="BF"/>
        <w:left w:val="single" w:sz="8" w:space="0" w:color="E55440" w:themeColor="accent5" w:themeTint="BF"/>
        <w:bottom w:val="single" w:sz="8" w:space="0" w:color="E55440" w:themeColor="accent5" w:themeTint="BF"/>
        <w:right w:val="single" w:sz="8" w:space="0" w:color="E55440" w:themeColor="accent5" w:themeTint="BF"/>
        <w:insideH w:val="single" w:sz="8" w:space="0" w:color="E55440" w:themeColor="accent5" w:themeTint="BF"/>
        <w:insideV w:val="single" w:sz="8" w:space="0" w:color="E55440" w:themeColor="accent5" w:themeTint="BF"/>
      </w:tblBorders>
      <w:tblCellMar>
        <w:top w:w="0" w:type="dxa"/>
        <w:left w:w="108" w:type="dxa"/>
        <w:bottom w:w="0" w:type="dxa"/>
        <w:right w:w="108" w:type="dxa"/>
      </w:tblCellMar>
    </w:tblPr>
    <w:tcPr>
      <w:shd w:val="clear" w:color="auto" w:fill="F6C6C0" w:themeFill="accent5" w:themeFillTint="3F"/>
    </w:tcPr>
    <w:tblStylePr w:type="firstRow">
      <w:rPr>
        <w:b/>
        <w:bCs/>
      </w:rPr>
    </w:tblStylePr>
    <w:tblStylePr w:type="lastRow">
      <w:rPr>
        <w:b/>
        <w:bCs/>
      </w:rPr>
      <w:tblPr/>
      <w:tcPr>
        <w:tcBorders>
          <w:top w:val="single" w:sz="18" w:space="0" w:color="E55440" w:themeColor="accent5" w:themeTint="BF"/>
        </w:tcBorders>
      </w:tcPr>
    </w:tblStylePr>
    <w:tblStylePr w:type="firstCol">
      <w:rPr>
        <w:b/>
        <w:bCs/>
      </w:rPr>
    </w:tblStylePr>
    <w:tblStylePr w:type="lastCol">
      <w:rPr>
        <w:b/>
        <w:bCs/>
      </w:rPr>
    </w:tblStylePr>
    <w:tblStylePr w:type="band1Vert">
      <w:tblPr/>
      <w:tcPr>
        <w:shd w:val="clear" w:color="auto" w:fill="EE8D80" w:themeFill="accent5" w:themeFillTint="7F"/>
      </w:tcPr>
    </w:tblStylePr>
    <w:tblStylePr w:type="band1Horz">
      <w:tblPr/>
      <w:tcPr>
        <w:shd w:val="clear" w:color="auto" w:fill="EE8D80"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B1A77A" w:themeColor="accent6" w:themeTint="BF"/>
        <w:left w:val="single" w:sz="8" w:space="0" w:color="B1A77A" w:themeColor="accent6" w:themeTint="BF"/>
        <w:bottom w:val="single" w:sz="8" w:space="0" w:color="B1A77A" w:themeColor="accent6" w:themeTint="BF"/>
        <w:right w:val="single" w:sz="8" w:space="0" w:color="B1A77A" w:themeColor="accent6" w:themeTint="BF"/>
        <w:insideH w:val="single" w:sz="8" w:space="0" w:color="B1A77A" w:themeColor="accent6" w:themeTint="BF"/>
        <w:insideV w:val="single" w:sz="8" w:space="0" w:color="B1A77A" w:themeColor="accent6" w:themeTint="BF"/>
      </w:tblBorders>
      <w:tblCellMar>
        <w:top w:w="0" w:type="dxa"/>
        <w:left w:w="108" w:type="dxa"/>
        <w:bottom w:w="0" w:type="dxa"/>
        <w:right w:w="108" w:type="dxa"/>
      </w:tblCellMar>
    </w:tblPr>
    <w:tcPr>
      <w:shd w:val="clear" w:color="auto" w:fill="E5E2D3" w:themeFill="accent6" w:themeFillTint="3F"/>
    </w:tcPr>
    <w:tblStylePr w:type="firstRow">
      <w:rPr>
        <w:b/>
        <w:bCs/>
      </w:rPr>
    </w:tblStylePr>
    <w:tblStylePr w:type="lastRow">
      <w:rPr>
        <w:b/>
        <w:bCs/>
      </w:rPr>
      <w:tblPr/>
      <w:tcPr>
        <w:tcBorders>
          <w:top w:val="single" w:sz="18" w:space="0" w:color="B1A77A" w:themeColor="accent6" w:themeTint="BF"/>
        </w:tcBorders>
      </w:tcPr>
    </w:tblStylePr>
    <w:tblStylePr w:type="firstCol">
      <w:rPr>
        <w:b/>
        <w:bCs/>
      </w:rPr>
    </w:tblStylePr>
    <w:tblStylePr w:type="lastCol">
      <w:rPr>
        <w:b/>
        <w:bCs/>
      </w:rPr>
    </w:tblStylePr>
    <w:tblStylePr w:type="band1Vert">
      <w:tblPr/>
      <w:tcPr>
        <w:shd w:val="clear" w:color="auto" w:fill="CBC4A6" w:themeFill="accent6" w:themeFillTint="7F"/>
      </w:tcPr>
    </w:tblStylePr>
    <w:tblStylePr w:type="band1Horz">
      <w:tblPr/>
      <w:tcPr>
        <w:shd w:val="clear" w:color="auto" w:fill="CBC4A6"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0C226" w:themeColor="accent1"/>
        <w:left w:val="single" w:sz="8" w:space="0" w:color="90C226" w:themeColor="accent1"/>
        <w:bottom w:val="single" w:sz="8" w:space="0" w:color="90C226" w:themeColor="accent1"/>
        <w:right w:val="single" w:sz="8" w:space="0" w:color="90C226" w:themeColor="accent1"/>
        <w:insideH w:val="single" w:sz="8" w:space="0" w:color="90C226" w:themeColor="accent1"/>
        <w:insideV w:val="single" w:sz="8" w:space="0" w:color="90C226" w:themeColor="accent1"/>
      </w:tblBorders>
      <w:tblCellMar>
        <w:top w:w="0" w:type="dxa"/>
        <w:left w:w="108" w:type="dxa"/>
        <w:bottom w:w="0" w:type="dxa"/>
        <w:right w:w="108" w:type="dxa"/>
      </w:tblCellMar>
    </w:tblPr>
    <w:tcPr>
      <w:shd w:val="clear" w:color="auto" w:fill="E4F3C5" w:themeFill="accent1" w:themeFillTint="3F"/>
    </w:tcPr>
    <w:tblStylePr w:type="firstRow">
      <w:rPr>
        <w:b/>
        <w:bCs/>
        <w:color w:val="000000" w:themeColor="text1"/>
      </w:rPr>
      <w:tblPr/>
      <w:tcPr>
        <w:shd w:val="clear" w:color="auto" w:fill="F4FAE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9F6D0" w:themeFill="accent1" w:themeFillTint="33"/>
      </w:tcPr>
    </w:tblStylePr>
    <w:tblStylePr w:type="band1Vert">
      <w:tblPr/>
      <w:tcPr>
        <w:shd w:val="clear" w:color="auto" w:fill="CAE88B" w:themeFill="accent1" w:themeFillTint="7F"/>
      </w:tcPr>
    </w:tblStylePr>
    <w:tblStylePr w:type="band1Horz">
      <w:tblPr/>
      <w:tcPr>
        <w:tcBorders>
          <w:insideH w:val="single" w:sz="6" w:space="0" w:color="90C226" w:themeColor="accent1"/>
          <w:insideV w:val="single" w:sz="6" w:space="0" w:color="90C226" w:themeColor="accent1"/>
        </w:tcBorders>
        <w:shd w:val="clear" w:color="auto" w:fill="CAE88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4A021" w:themeColor="accent2"/>
        <w:left w:val="single" w:sz="8" w:space="0" w:color="54A021" w:themeColor="accent2"/>
        <w:bottom w:val="single" w:sz="8" w:space="0" w:color="54A021" w:themeColor="accent2"/>
        <w:right w:val="single" w:sz="8" w:space="0" w:color="54A021" w:themeColor="accent2"/>
        <w:insideH w:val="single" w:sz="8" w:space="0" w:color="54A021" w:themeColor="accent2"/>
        <w:insideV w:val="single" w:sz="8" w:space="0" w:color="54A021" w:themeColor="accent2"/>
      </w:tblBorders>
      <w:tblCellMar>
        <w:top w:w="0" w:type="dxa"/>
        <w:left w:w="108" w:type="dxa"/>
        <w:bottom w:w="0" w:type="dxa"/>
        <w:right w:w="108" w:type="dxa"/>
      </w:tblCellMar>
    </w:tblPr>
    <w:tcPr>
      <w:shd w:val="clear" w:color="auto" w:fill="D2F1BE" w:themeFill="accent2" w:themeFillTint="3F"/>
    </w:tcPr>
    <w:tblStylePr w:type="firstRow">
      <w:rPr>
        <w:b/>
        <w:bCs/>
        <w:color w:val="000000" w:themeColor="text1"/>
      </w:rPr>
      <w:tblPr/>
      <w:tcPr>
        <w:shd w:val="clear" w:color="auto" w:fill="EDF9E5"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CA" w:themeFill="accent2" w:themeFillTint="33"/>
      </w:tcPr>
    </w:tblStylePr>
    <w:tblStylePr w:type="band1Vert">
      <w:tblPr/>
      <w:tcPr>
        <w:shd w:val="clear" w:color="auto" w:fill="A5E47C" w:themeFill="accent2" w:themeFillTint="7F"/>
      </w:tcPr>
    </w:tblStylePr>
    <w:tblStylePr w:type="band1Horz">
      <w:tblPr/>
      <w:tcPr>
        <w:tcBorders>
          <w:insideH w:val="single" w:sz="6" w:space="0" w:color="54A021" w:themeColor="accent2"/>
          <w:insideV w:val="single" w:sz="6" w:space="0" w:color="54A021" w:themeColor="accent2"/>
        </w:tcBorders>
        <w:shd w:val="clear" w:color="auto" w:fill="A5E47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4A021" w:themeColor="accent3"/>
        <w:left w:val="single" w:sz="8" w:space="0" w:color="54A021" w:themeColor="accent3"/>
        <w:bottom w:val="single" w:sz="8" w:space="0" w:color="54A021" w:themeColor="accent3"/>
        <w:right w:val="single" w:sz="8" w:space="0" w:color="54A021" w:themeColor="accent3"/>
        <w:insideH w:val="single" w:sz="8" w:space="0" w:color="54A021" w:themeColor="accent3"/>
        <w:insideV w:val="single" w:sz="8" w:space="0" w:color="54A021" w:themeColor="accent3"/>
      </w:tblBorders>
      <w:tblCellMar>
        <w:top w:w="0" w:type="dxa"/>
        <w:left w:w="108" w:type="dxa"/>
        <w:bottom w:w="0" w:type="dxa"/>
        <w:right w:w="108" w:type="dxa"/>
      </w:tblCellMar>
    </w:tblPr>
    <w:tcPr>
      <w:shd w:val="clear" w:color="auto" w:fill="D2F1BE" w:themeFill="accent3" w:themeFillTint="3F"/>
    </w:tcPr>
    <w:tblStylePr w:type="firstRow">
      <w:rPr>
        <w:b/>
        <w:bCs/>
        <w:color w:val="000000" w:themeColor="text1"/>
      </w:rPr>
      <w:tblPr/>
      <w:tcPr>
        <w:shd w:val="clear" w:color="auto" w:fill="EDF9E5"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F4CA" w:themeFill="accent3" w:themeFillTint="33"/>
      </w:tcPr>
    </w:tblStylePr>
    <w:tblStylePr w:type="band1Vert">
      <w:tblPr/>
      <w:tcPr>
        <w:shd w:val="clear" w:color="auto" w:fill="A5E47C" w:themeFill="accent3" w:themeFillTint="7F"/>
      </w:tcPr>
    </w:tblStylePr>
    <w:tblStylePr w:type="band1Horz">
      <w:tblPr/>
      <w:tcPr>
        <w:tcBorders>
          <w:insideH w:val="single" w:sz="6" w:space="0" w:color="54A021" w:themeColor="accent3"/>
          <w:insideV w:val="single" w:sz="6" w:space="0" w:color="54A021" w:themeColor="accent3"/>
        </w:tcBorders>
        <w:shd w:val="clear" w:color="auto" w:fill="A5E47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E76618" w:themeColor="accent4"/>
        <w:left w:val="single" w:sz="8" w:space="0" w:color="E76618" w:themeColor="accent4"/>
        <w:bottom w:val="single" w:sz="8" w:space="0" w:color="E76618" w:themeColor="accent4"/>
        <w:right w:val="single" w:sz="8" w:space="0" w:color="E76618" w:themeColor="accent4"/>
        <w:insideH w:val="single" w:sz="8" w:space="0" w:color="E76618" w:themeColor="accent4"/>
        <w:insideV w:val="single" w:sz="8" w:space="0" w:color="E76618" w:themeColor="accent4"/>
      </w:tblBorders>
      <w:tblCellMar>
        <w:top w:w="0" w:type="dxa"/>
        <w:left w:w="108" w:type="dxa"/>
        <w:bottom w:w="0" w:type="dxa"/>
        <w:right w:w="108" w:type="dxa"/>
      </w:tblCellMar>
    </w:tblPr>
    <w:tcPr>
      <w:shd w:val="clear" w:color="auto" w:fill="F9D9C5" w:themeFill="accent4" w:themeFillTint="3F"/>
    </w:tcPr>
    <w:tblStylePr w:type="firstRow">
      <w:rPr>
        <w:b/>
        <w:bCs/>
        <w:color w:val="000000" w:themeColor="text1"/>
      </w:rPr>
      <w:tblPr/>
      <w:tcPr>
        <w:shd w:val="clear" w:color="auto" w:fill="FCEF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0D0" w:themeFill="accent4" w:themeFillTint="33"/>
      </w:tcPr>
    </w:tblStylePr>
    <w:tblStylePr w:type="band1Vert">
      <w:tblPr/>
      <w:tcPr>
        <w:shd w:val="clear" w:color="auto" w:fill="F3B28B" w:themeFill="accent4" w:themeFillTint="7F"/>
      </w:tcPr>
    </w:tblStylePr>
    <w:tblStylePr w:type="band1Horz">
      <w:tblPr/>
      <w:tcPr>
        <w:tcBorders>
          <w:insideH w:val="single" w:sz="6" w:space="0" w:color="E76618" w:themeColor="accent4"/>
          <w:insideV w:val="single" w:sz="6" w:space="0" w:color="E76618" w:themeColor="accent4"/>
        </w:tcBorders>
        <w:shd w:val="clear" w:color="auto" w:fill="F3B28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42F1A" w:themeColor="accent5"/>
        <w:left w:val="single" w:sz="8" w:space="0" w:color="C42F1A" w:themeColor="accent5"/>
        <w:bottom w:val="single" w:sz="8" w:space="0" w:color="C42F1A" w:themeColor="accent5"/>
        <w:right w:val="single" w:sz="8" w:space="0" w:color="C42F1A" w:themeColor="accent5"/>
        <w:insideH w:val="single" w:sz="8" w:space="0" w:color="C42F1A" w:themeColor="accent5"/>
        <w:insideV w:val="single" w:sz="8" w:space="0" w:color="C42F1A" w:themeColor="accent5"/>
      </w:tblBorders>
      <w:tblCellMar>
        <w:top w:w="0" w:type="dxa"/>
        <w:left w:w="108" w:type="dxa"/>
        <w:bottom w:w="0" w:type="dxa"/>
        <w:right w:w="108" w:type="dxa"/>
      </w:tblCellMar>
    </w:tblPr>
    <w:tcPr>
      <w:shd w:val="clear" w:color="auto" w:fill="F6C6C0" w:themeFill="accent5" w:themeFillTint="3F"/>
    </w:tcPr>
    <w:tblStylePr w:type="firstRow">
      <w:rPr>
        <w:b/>
        <w:bCs/>
        <w:color w:val="000000" w:themeColor="text1"/>
      </w:rPr>
      <w:tblPr/>
      <w:tcPr>
        <w:shd w:val="clear" w:color="auto" w:fill="FBE8E5"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D1CC" w:themeFill="accent5" w:themeFillTint="33"/>
      </w:tcPr>
    </w:tblStylePr>
    <w:tblStylePr w:type="band1Vert">
      <w:tblPr/>
      <w:tcPr>
        <w:shd w:val="clear" w:color="auto" w:fill="EE8D80" w:themeFill="accent5" w:themeFillTint="7F"/>
      </w:tcPr>
    </w:tblStylePr>
    <w:tblStylePr w:type="band1Horz">
      <w:tblPr/>
      <w:tcPr>
        <w:tcBorders>
          <w:insideH w:val="single" w:sz="6" w:space="0" w:color="C42F1A" w:themeColor="accent5"/>
          <w:insideV w:val="single" w:sz="6" w:space="0" w:color="C42F1A" w:themeColor="accent5"/>
        </w:tcBorders>
        <w:shd w:val="clear" w:color="auto" w:fill="EE8D8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18655" w:themeColor="accent6"/>
        <w:left w:val="single" w:sz="8" w:space="0" w:color="918655" w:themeColor="accent6"/>
        <w:bottom w:val="single" w:sz="8" w:space="0" w:color="918655" w:themeColor="accent6"/>
        <w:right w:val="single" w:sz="8" w:space="0" w:color="918655" w:themeColor="accent6"/>
        <w:insideH w:val="single" w:sz="8" w:space="0" w:color="918655" w:themeColor="accent6"/>
        <w:insideV w:val="single" w:sz="8" w:space="0" w:color="918655" w:themeColor="accent6"/>
      </w:tblBorders>
      <w:tblCellMar>
        <w:top w:w="0" w:type="dxa"/>
        <w:left w:w="108" w:type="dxa"/>
        <w:bottom w:w="0" w:type="dxa"/>
        <w:right w:w="108" w:type="dxa"/>
      </w:tblCellMar>
    </w:tblPr>
    <w:tcPr>
      <w:shd w:val="clear" w:color="auto" w:fill="E5E2D3" w:themeFill="accent6" w:themeFillTint="3F"/>
    </w:tcPr>
    <w:tblStylePr w:type="firstRow">
      <w:rPr>
        <w:b/>
        <w:bCs/>
        <w:color w:val="000000" w:themeColor="text1"/>
      </w:rPr>
      <w:tblPr/>
      <w:tcPr>
        <w:shd w:val="clear" w:color="auto" w:fill="F4F3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7DB" w:themeFill="accent6" w:themeFillTint="33"/>
      </w:tcPr>
    </w:tblStylePr>
    <w:tblStylePr w:type="band1Vert">
      <w:tblPr/>
      <w:tcPr>
        <w:shd w:val="clear" w:color="auto" w:fill="CBC4A6" w:themeFill="accent6" w:themeFillTint="7F"/>
      </w:tcPr>
    </w:tblStylePr>
    <w:tblStylePr w:type="band1Horz">
      <w:tblPr/>
      <w:tcPr>
        <w:tcBorders>
          <w:insideH w:val="single" w:sz="6" w:space="0" w:color="918655" w:themeColor="accent6"/>
          <w:insideV w:val="single" w:sz="6" w:space="0" w:color="918655" w:themeColor="accent6"/>
        </w:tcBorders>
        <w:shd w:val="clear" w:color="auto" w:fill="CBC4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4F3C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0C22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0C22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0C22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0C22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E88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E88B"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F1B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A02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A02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A02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A02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47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47C"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F1B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4A02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4A02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4A02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4A02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E47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E47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9D9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7661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7661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7661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7661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28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28B"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6C6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2F1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2F1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2F1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2F1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8D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8D80"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5E2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8655"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8655"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8655"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8655"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BC4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BC4A6"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0C22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7601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B911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B911C" w:themeFill="accent1" w:themeFillShade="BF"/>
      </w:tcPr>
    </w:tblStylePr>
    <w:tblStylePr w:type="band1Vert">
      <w:tblPr/>
      <w:tcPr>
        <w:tcBorders>
          <w:top w:val="nil"/>
          <w:left w:val="nil"/>
          <w:bottom w:val="nil"/>
          <w:right w:val="nil"/>
          <w:insideH w:val="nil"/>
          <w:insideV w:val="nil"/>
        </w:tcBorders>
        <w:shd w:val="clear" w:color="auto" w:fill="6B911C" w:themeFill="accent1" w:themeFillShade="BF"/>
      </w:tcPr>
    </w:tblStylePr>
    <w:tblStylePr w:type="band1Horz">
      <w:tblPr/>
      <w:tcPr>
        <w:tcBorders>
          <w:top w:val="nil"/>
          <w:left w:val="nil"/>
          <w:bottom w:val="nil"/>
          <w:right w:val="nil"/>
          <w:insideH w:val="nil"/>
          <w:insideV w:val="nil"/>
        </w:tcBorders>
        <w:shd w:val="clear" w:color="auto" w:fill="6B911C"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4A02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F1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E771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E7718" w:themeFill="accent2" w:themeFillShade="BF"/>
      </w:tcPr>
    </w:tblStylePr>
    <w:tblStylePr w:type="band1Vert">
      <w:tblPr/>
      <w:tcPr>
        <w:tcBorders>
          <w:top w:val="nil"/>
          <w:left w:val="nil"/>
          <w:bottom w:val="nil"/>
          <w:right w:val="nil"/>
          <w:insideH w:val="nil"/>
          <w:insideV w:val="nil"/>
        </w:tcBorders>
        <w:shd w:val="clear" w:color="auto" w:fill="3E7718" w:themeFill="accent2" w:themeFillShade="BF"/>
      </w:tcPr>
    </w:tblStylePr>
    <w:tblStylePr w:type="band1Horz">
      <w:tblPr/>
      <w:tcPr>
        <w:tcBorders>
          <w:top w:val="nil"/>
          <w:left w:val="nil"/>
          <w:bottom w:val="nil"/>
          <w:right w:val="nil"/>
          <w:insideH w:val="nil"/>
          <w:insideV w:val="nil"/>
        </w:tcBorders>
        <w:shd w:val="clear" w:color="auto" w:fill="3E7718"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54A02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4F1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3E771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3E7718" w:themeFill="accent3" w:themeFillShade="BF"/>
      </w:tcPr>
    </w:tblStylePr>
    <w:tblStylePr w:type="band1Vert">
      <w:tblPr/>
      <w:tcPr>
        <w:tcBorders>
          <w:top w:val="nil"/>
          <w:left w:val="nil"/>
          <w:bottom w:val="nil"/>
          <w:right w:val="nil"/>
          <w:insideH w:val="nil"/>
          <w:insideV w:val="nil"/>
        </w:tcBorders>
        <w:shd w:val="clear" w:color="auto" w:fill="3E7718" w:themeFill="accent3" w:themeFillShade="BF"/>
      </w:tcPr>
    </w:tblStylePr>
    <w:tblStylePr w:type="band1Horz">
      <w:tblPr/>
      <w:tcPr>
        <w:tcBorders>
          <w:top w:val="nil"/>
          <w:left w:val="nil"/>
          <w:bottom w:val="nil"/>
          <w:right w:val="nil"/>
          <w:insideH w:val="nil"/>
          <w:insideV w:val="nil"/>
        </w:tcBorders>
        <w:shd w:val="clear" w:color="auto" w:fill="3E7718"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E7661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320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AD4C12"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AD4C12" w:themeFill="accent4" w:themeFillShade="BF"/>
      </w:tcPr>
    </w:tblStylePr>
    <w:tblStylePr w:type="band1Vert">
      <w:tblPr/>
      <w:tcPr>
        <w:tcBorders>
          <w:top w:val="nil"/>
          <w:left w:val="nil"/>
          <w:bottom w:val="nil"/>
          <w:right w:val="nil"/>
          <w:insideH w:val="nil"/>
          <w:insideV w:val="nil"/>
        </w:tcBorders>
        <w:shd w:val="clear" w:color="auto" w:fill="AD4C12" w:themeFill="accent4" w:themeFillShade="BF"/>
      </w:tcPr>
    </w:tblStylePr>
    <w:tblStylePr w:type="band1Horz">
      <w:tblPr/>
      <w:tcPr>
        <w:tcBorders>
          <w:top w:val="nil"/>
          <w:left w:val="nil"/>
          <w:bottom w:val="nil"/>
          <w:right w:val="nil"/>
          <w:insideH w:val="nil"/>
          <w:insideV w:val="nil"/>
        </w:tcBorders>
        <w:shd w:val="clear" w:color="auto" w:fill="AD4C12"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42F1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117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2221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22213" w:themeFill="accent5" w:themeFillShade="BF"/>
      </w:tcPr>
    </w:tblStylePr>
    <w:tblStylePr w:type="band1Vert">
      <w:tblPr/>
      <w:tcPr>
        <w:tcBorders>
          <w:top w:val="nil"/>
          <w:left w:val="nil"/>
          <w:bottom w:val="nil"/>
          <w:right w:val="nil"/>
          <w:insideH w:val="nil"/>
          <w:insideV w:val="nil"/>
        </w:tcBorders>
        <w:shd w:val="clear" w:color="auto" w:fill="922213" w:themeFill="accent5" w:themeFillShade="BF"/>
      </w:tcPr>
    </w:tblStylePr>
    <w:tblStylePr w:type="band1Horz">
      <w:tblPr/>
      <w:tcPr>
        <w:tcBorders>
          <w:top w:val="nil"/>
          <w:left w:val="nil"/>
          <w:bottom w:val="nil"/>
          <w:right w:val="nil"/>
          <w:insideH w:val="nil"/>
          <w:insideV w:val="nil"/>
        </w:tcBorders>
        <w:shd w:val="clear" w:color="auto" w:fill="922213"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18655"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8422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43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43F" w:themeFill="accent6" w:themeFillShade="BF"/>
      </w:tcPr>
    </w:tblStylePr>
    <w:tblStylePr w:type="band1Vert">
      <w:tblPr/>
      <w:tcPr>
        <w:tcBorders>
          <w:top w:val="nil"/>
          <w:left w:val="nil"/>
          <w:bottom w:val="nil"/>
          <w:right w:val="nil"/>
          <w:insideH w:val="nil"/>
          <w:insideV w:val="nil"/>
        </w:tcBorders>
        <w:shd w:val="clear" w:color="auto" w:fill="6C643F" w:themeFill="accent6" w:themeFillShade="BF"/>
      </w:tcPr>
    </w:tblStylePr>
    <w:tblStylePr w:type="band1Horz">
      <w:tblPr/>
      <w:tcPr>
        <w:tcBorders>
          <w:top w:val="nil"/>
          <w:left w:val="nil"/>
          <w:bottom w:val="nil"/>
          <w:right w:val="nil"/>
          <w:insideH w:val="nil"/>
          <w:insideV w:val="nil"/>
        </w:tcBorders>
        <w:shd w:val="clear" w:color="auto" w:fill="6C643F"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54A02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54A021" w:themeColor="accent2"/>
        <w:left w:val="single" w:sz="4" w:space="0" w:color="90C226" w:themeColor="accent1"/>
        <w:bottom w:val="single" w:sz="4" w:space="0" w:color="90C226" w:themeColor="accent1"/>
        <w:right w:val="single" w:sz="4" w:space="0" w:color="90C22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AE8" w:themeFill="accent1"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7416" w:themeFill="accent1" w:themeFillShade="99"/>
      </w:tcPr>
    </w:tblStylePr>
    <w:tblStylePr w:type="firstCol">
      <w:rPr>
        <w:color w:val="FFFFFF" w:themeColor="background1"/>
      </w:rPr>
      <w:tblPr/>
      <w:tcPr>
        <w:tcBorders>
          <w:top w:val="nil"/>
          <w:left w:val="nil"/>
          <w:bottom w:val="nil"/>
          <w:right w:val="nil"/>
          <w:insideH w:val="single" w:sz="4" w:space="0" w:color="567416" w:themeColor="accent1" w:themeShade="99"/>
          <w:insideV w:val="nil"/>
        </w:tcBorders>
        <w:shd w:val="clear" w:color="auto" w:fill="5674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67416" w:themeFill="accent1" w:themeFillShade="99"/>
      </w:tcPr>
    </w:tblStylePr>
    <w:tblStylePr w:type="band1Vert">
      <w:tblPr/>
      <w:tcPr>
        <w:shd w:val="clear" w:color="auto" w:fill="D4ECA1" w:themeFill="accent1" w:themeFillTint="66"/>
      </w:tcPr>
    </w:tblStylePr>
    <w:tblStylePr w:type="band1Horz">
      <w:tblPr/>
      <w:tcPr>
        <w:shd w:val="clear" w:color="auto" w:fill="CAE88B"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54A021" w:themeColor="accent2"/>
        <w:left w:val="single" w:sz="4" w:space="0" w:color="54A021" w:themeColor="accent2"/>
        <w:bottom w:val="single" w:sz="4" w:space="0" w:color="54A021" w:themeColor="accent2"/>
        <w:right w:val="single" w:sz="4" w:space="0" w:color="54A021"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9E5" w:themeFill="accent2" w:themeFillTint="19"/>
    </w:tcPr>
    <w:tblStylePr w:type="firstRow">
      <w:rPr>
        <w:b/>
        <w:bCs/>
      </w:rPr>
      <w:tblPr/>
      <w:tcPr>
        <w:tcBorders>
          <w:top w:val="nil"/>
          <w:left w:val="nil"/>
          <w:bottom w:val="single" w:sz="24" w:space="0" w:color="54A02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F13" w:themeFill="accent2" w:themeFillShade="99"/>
      </w:tcPr>
    </w:tblStylePr>
    <w:tblStylePr w:type="firstCol">
      <w:rPr>
        <w:color w:val="FFFFFF" w:themeColor="background1"/>
      </w:rPr>
      <w:tblPr/>
      <w:tcPr>
        <w:tcBorders>
          <w:top w:val="nil"/>
          <w:left w:val="nil"/>
          <w:bottom w:val="nil"/>
          <w:right w:val="nil"/>
          <w:insideH w:val="single" w:sz="4" w:space="0" w:color="325F13" w:themeColor="accent2" w:themeShade="99"/>
          <w:insideV w:val="nil"/>
        </w:tcBorders>
        <w:shd w:val="clear" w:color="auto" w:fill="325F1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25F13" w:themeFill="accent2" w:themeFillShade="99"/>
      </w:tcPr>
    </w:tblStylePr>
    <w:tblStylePr w:type="band1Vert">
      <w:tblPr/>
      <w:tcPr>
        <w:shd w:val="clear" w:color="auto" w:fill="B7E995" w:themeFill="accent2" w:themeFillTint="66"/>
      </w:tcPr>
    </w:tblStylePr>
    <w:tblStylePr w:type="band1Horz">
      <w:tblPr/>
      <w:tcPr>
        <w:shd w:val="clear" w:color="auto" w:fill="A5E47C"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E76618" w:themeColor="accent4"/>
        <w:left w:val="single" w:sz="4" w:space="0" w:color="54A021" w:themeColor="accent3"/>
        <w:bottom w:val="single" w:sz="4" w:space="0" w:color="54A021" w:themeColor="accent3"/>
        <w:right w:val="single" w:sz="4" w:space="0" w:color="54A021"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9E5" w:themeFill="accent3" w:themeFillTint="19"/>
    </w:tcPr>
    <w:tblStylePr w:type="firstRow">
      <w:rPr>
        <w:b/>
        <w:bCs/>
      </w:rPr>
      <w:tblPr/>
      <w:tcPr>
        <w:tcBorders>
          <w:top w:val="nil"/>
          <w:left w:val="nil"/>
          <w:bottom w:val="single" w:sz="24" w:space="0" w:color="E7661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5F13" w:themeFill="accent3" w:themeFillShade="99"/>
      </w:tcPr>
    </w:tblStylePr>
    <w:tblStylePr w:type="firstCol">
      <w:rPr>
        <w:color w:val="FFFFFF" w:themeColor="background1"/>
      </w:rPr>
      <w:tblPr/>
      <w:tcPr>
        <w:tcBorders>
          <w:top w:val="nil"/>
          <w:left w:val="nil"/>
          <w:bottom w:val="nil"/>
          <w:right w:val="nil"/>
          <w:insideH w:val="single" w:sz="4" w:space="0" w:color="325F13" w:themeColor="accent3" w:themeShade="99"/>
          <w:insideV w:val="nil"/>
        </w:tcBorders>
        <w:shd w:val="clear" w:color="auto" w:fill="325F1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25F13" w:themeFill="accent3" w:themeFillShade="99"/>
      </w:tcPr>
    </w:tblStylePr>
    <w:tblStylePr w:type="band1Vert">
      <w:tblPr/>
      <w:tcPr>
        <w:shd w:val="clear" w:color="auto" w:fill="B7E995" w:themeFill="accent3" w:themeFillTint="66"/>
      </w:tcPr>
    </w:tblStylePr>
    <w:tblStylePr w:type="band1Horz">
      <w:tblPr/>
      <w:tcPr>
        <w:shd w:val="clear" w:color="auto" w:fill="A5E47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54A021" w:themeColor="accent3"/>
        <w:left w:val="single" w:sz="4" w:space="0" w:color="E76618" w:themeColor="accent4"/>
        <w:bottom w:val="single" w:sz="4" w:space="0" w:color="E76618" w:themeColor="accent4"/>
        <w:right w:val="single" w:sz="4" w:space="0" w:color="E76618"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EFE8" w:themeFill="accent4" w:themeFillTint="19"/>
    </w:tcPr>
    <w:tblStylePr w:type="firstRow">
      <w:rPr>
        <w:b/>
        <w:bCs/>
      </w:rPr>
      <w:tblPr/>
      <w:tcPr>
        <w:tcBorders>
          <w:top w:val="nil"/>
          <w:left w:val="nil"/>
          <w:bottom w:val="single" w:sz="24" w:space="0" w:color="54A02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3D0E" w:themeFill="accent4" w:themeFillShade="99"/>
      </w:tcPr>
    </w:tblStylePr>
    <w:tblStylePr w:type="firstCol">
      <w:rPr>
        <w:color w:val="FFFFFF" w:themeColor="background1"/>
      </w:rPr>
      <w:tblPr/>
      <w:tcPr>
        <w:tcBorders>
          <w:top w:val="nil"/>
          <w:left w:val="nil"/>
          <w:bottom w:val="nil"/>
          <w:right w:val="nil"/>
          <w:insideH w:val="single" w:sz="4" w:space="0" w:color="8A3D0E" w:themeColor="accent4" w:themeShade="99"/>
          <w:insideV w:val="nil"/>
        </w:tcBorders>
        <w:shd w:val="clear" w:color="auto" w:fill="8A3D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8A3D0E" w:themeFill="accent4" w:themeFillShade="99"/>
      </w:tcPr>
    </w:tblStylePr>
    <w:tblStylePr w:type="band1Vert">
      <w:tblPr/>
      <w:tcPr>
        <w:shd w:val="clear" w:color="auto" w:fill="F5C1A2" w:themeFill="accent4" w:themeFillTint="66"/>
      </w:tcPr>
    </w:tblStylePr>
    <w:tblStylePr w:type="band1Horz">
      <w:tblPr/>
      <w:tcPr>
        <w:shd w:val="clear" w:color="auto" w:fill="F3B28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18655" w:themeColor="accent6"/>
        <w:left w:val="single" w:sz="4" w:space="0" w:color="C42F1A" w:themeColor="accent5"/>
        <w:bottom w:val="single" w:sz="4" w:space="0" w:color="C42F1A" w:themeColor="accent5"/>
        <w:right w:val="single" w:sz="4" w:space="0" w:color="C42F1A"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8E5" w:themeFill="accent5" w:themeFillTint="19"/>
    </w:tcPr>
    <w:tblStylePr w:type="firstRow">
      <w:rPr>
        <w:b/>
        <w:bCs/>
      </w:rPr>
      <w:tblPr/>
      <w:tcPr>
        <w:tcBorders>
          <w:top w:val="nil"/>
          <w:left w:val="nil"/>
          <w:bottom w:val="single" w:sz="24" w:space="0" w:color="918655"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51C0F" w:themeFill="accent5" w:themeFillShade="99"/>
      </w:tcPr>
    </w:tblStylePr>
    <w:tblStylePr w:type="firstCol">
      <w:rPr>
        <w:color w:val="FFFFFF" w:themeColor="background1"/>
      </w:rPr>
      <w:tblPr/>
      <w:tcPr>
        <w:tcBorders>
          <w:top w:val="nil"/>
          <w:left w:val="nil"/>
          <w:bottom w:val="nil"/>
          <w:right w:val="nil"/>
          <w:insideH w:val="single" w:sz="4" w:space="0" w:color="751C0F" w:themeColor="accent5" w:themeShade="99"/>
          <w:insideV w:val="nil"/>
        </w:tcBorders>
        <w:shd w:val="clear" w:color="auto" w:fill="751C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51C0F" w:themeFill="accent5" w:themeFillShade="99"/>
      </w:tcPr>
    </w:tblStylePr>
    <w:tblStylePr w:type="band1Vert">
      <w:tblPr/>
      <w:tcPr>
        <w:shd w:val="clear" w:color="auto" w:fill="F1A399" w:themeFill="accent5" w:themeFillTint="66"/>
      </w:tcPr>
    </w:tblStylePr>
    <w:tblStylePr w:type="band1Horz">
      <w:tblPr/>
      <w:tcPr>
        <w:shd w:val="clear" w:color="auto" w:fill="EE8D8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42F1A" w:themeColor="accent5"/>
        <w:left w:val="single" w:sz="4" w:space="0" w:color="918655" w:themeColor="accent6"/>
        <w:bottom w:val="single" w:sz="4" w:space="0" w:color="918655" w:themeColor="accent6"/>
        <w:right w:val="single" w:sz="4" w:space="0" w:color="918655"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4F3ED" w:themeFill="accent6" w:themeFillTint="19"/>
    </w:tcPr>
    <w:tblStylePr w:type="firstRow">
      <w:rPr>
        <w:b/>
        <w:bCs/>
      </w:rPr>
      <w:tblPr/>
      <w:tcPr>
        <w:tcBorders>
          <w:top w:val="nil"/>
          <w:left w:val="nil"/>
          <w:bottom w:val="single" w:sz="24" w:space="0" w:color="C42F1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65033" w:themeFill="accent6" w:themeFillShade="99"/>
      </w:tcPr>
    </w:tblStylePr>
    <w:tblStylePr w:type="firstCol">
      <w:rPr>
        <w:color w:val="FFFFFF" w:themeColor="background1"/>
      </w:rPr>
      <w:tblPr/>
      <w:tcPr>
        <w:tcBorders>
          <w:top w:val="nil"/>
          <w:left w:val="nil"/>
          <w:bottom w:val="nil"/>
          <w:right w:val="nil"/>
          <w:insideH w:val="single" w:sz="4" w:space="0" w:color="565033" w:themeColor="accent6" w:themeShade="99"/>
          <w:insideV w:val="nil"/>
        </w:tcBorders>
        <w:shd w:val="clear" w:color="auto" w:fill="56503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65033" w:themeFill="accent6" w:themeFillShade="99"/>
      </w:tcPr>
    </w:tblStylePr>
    <w:tblStylePr w:type="band1Vert">
      <w:tblPr/>
      <w:tcPr>
        <w:shd w:val="clear" w:color="auto" w:fill="D5D0B8" w:themeFill="accent6" w:themeFillTint="66"/>
      </w:tcPr>
    </w:tblStylePr>
    <w:tblStylePr w:type="band1Horz">
      <w:tblPr/>
      <w:tcPr>
        <w:shd w:val="clear" w:color="auto" w:fill="CBC4A6"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AE8" w:themeFill="accent1"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4F3C5" w:themeFill="accent1" w:themeFillTint="3F"/>
      </w:tcPr>
    </w:tblStylePr>
    <w:tblStylePr w:type="band1Horz">
      <w:tblPr/>
      <w:tcPr>
        <w:shd w:val="clear" w:color="auto" w:fill="E9F6D0"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9E5" w:themeFill="accent2" w:themeFillTint="19"/>
    </w:tcPr>
    <w:tblStylePr w:type="firstRow">
      <w:rPr>
        <w:b/>
        <w:bCs/>
        <w:color w:val="FFFFFF" w:themeColor="background1"/>
      </w:rPr>
      <w:tblPr/>
      <w:tcPr>
        <w:tcBorders>
          <w:bottom w:val="single" w:sz="12" w:space="0" w:color="FFFFFF" w:themeColor="background1"/>
        </w:tcBorders>
        <w:shd w:val="clear" w:color="auto" w:fill="437F1A" w:themeFill="accent2" w:themeFillShade="CC"/>
      </w:tcPr>
    </w:tblStylePr>
    <w:tblStylePr w:type="lastRow">
      <w:rPr>
        <w:b/>
        <w:bCs/>
        <w:color w:val="437F1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1BE" w:themeFill="accent2" w:themeFillTint="3F"/>
      </w:tcPr>
    </w:tblStylePr>
    <w:tblStylePr w:type="band1Horz">
      <w:tblPr/>
      <w:tcPr>
        <w:shd w:val="clear" w:color="auto" w:fill="DAF4CA"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9E5" w:themeFill="accent3" w:themeFillTint="19"/>
    </w:tcPr>
    <w:tblStylePr w:type="firstRow">
      <w:rPr>
        <w:b/>
        <w:bCs/>
        <w:color w:val="FFFFFF" w:themeColor="background1"/>
      </w:rPr>
      <w:tblPr/>
      <w:tcPr>
        <w:tcBorders>
          <w:bottom w:val="single" w:sz="12" w:space="0" w:color="FFFFFF" w:themeColor="background1"/>
        </w:tcBorders>
        <w:shd w:val="clear" w:color="auto" w:fill="B85113" w:themeFill="accent4" w:themeFillShade="CC"/>
      </w:tcPr>
    </w:tblStylePr>
    <w:tblStylePr w:type="lastRow">
      <w:rPr>
        <w:b/>
        <w:bCs/>
        <w:color w:val="B8511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F1BE" w:themeFill="accent3" w:themeFillTint="3F"/>
      </w:tcPr>
    </w:tblStylePr>
    <w:tblStylePr w:type="band1Horz">
      <w:tblPr/>
      <w:tcPr>
        <w:shd w:val="clear" w:color="auto" w:fill="DAF4CA"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CEFE8" w:themeFill="accent4" w:themeFillTint="19"/>
    </w:tcPr>
    <w:tblStylePr w:type="firstRow">
      <w:rPr>
        <w:b/>
        <w:bCs/>
        <w:color w:val="FFFFFF" w:themeColor="background1"/>
      </w:rPr>
      <w:tblPr/>
      <w:tcPr>
        <w:tcBorders>
          <w:bottom w:val="single" w:sz="12" w:space="0" w:color="FFFFFF" w:themeColor="background1"/>
        </w:tcBorders>
        <w:shd w:val="clear" w:color="auto" w:fill="437F1A" w:themeFill="accent3" w:themeFillShade="CC"/>
      </w:tcPr>
    </w:tblStylePr>
    <w:tblStylePr w:type="lastRow">
      <w:rPr>
        <w:b/>
        <w:bCs/>
        <w:color w:val="437F1A"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9C5" w:themeFill="accent4" w:themeFillTint="3F"/>
      </w:tcPr>
    </w:tblStylePr>
    <w:tblStylePr w:type="band1Horz">
      <w:tblPr/>
      <w:tcPr>
        <w:shd w:val="clear" w:color="auto" w:fill="FAE0D0"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BE8E5" w:themeFill="accent5" w:themeFillTint="19"/>
    </w:tcPr>
    <w:tblStylePr w:type="firstRow">
      <w:rPr>
        <w:b/>
        <w:bCs/>
        <w:color w:val="FFFFFF" w:themeColor="background1"/>
      </w:rPr>
      <w:tblPr/>
      <w:tcPr>
        <w:tcBorders>
          <w:bottom w:val="single" w:sz="12" w:space="0" w:color="FFFFFF" w:themeColor="background1"/>
        </w:tcBorders>
        <w:shd w:val="clear" w:color="auto" w:fill="736B44" w:themeFill="accent6" w:themeFillShade="CC"/>
      </w:tcPr>
    </w:tblStylePr>
    <w:tblStylePr w:type="lastRow">
      <w:rPr>
        <w:b/>
        <w:bCs/>
        <w:color w:val="736B4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C6C0" w:themeFill="accent5" w:themeFillTint="3F"/>
      </w:tcPr>
    </w:tblStylePr>
    <w:tblStylePr w:type="band1Horz">
      <w:tblPr/>
      <w:tcPr>
        <w:shd w:val="clear" w:color="auto" w:fill="F8D1CC"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4F3ED" w:themeFill="accent6" w:themeFillTint="19"/>
    </w:tcPr>
    <w:tblStylePr w:type="firstRow">
      <w:rPr>
        <w:b/>
        <w:bCs/>
        <w:color w:val="FFFFFF" w:themeColor="background1"/>
      </w:rPr>
      <w:tblPr/>
      <w:tcPr>
        <w:tcBorders>
          <w:bottom w:val="single" w:sz="12" w:space="0" w:color="FFFFFF" w:themeColor="background1"/>
        </w:tcBorders>
        <w:shd w:val="clear" w:color="auto" w:fill="9C2514" w:themeFill="accent5" w:themeFillShade="CC"/>
      </w:tcPr>
    </w:tblStylePr>
    <w:tblStylePr w:type="lastRow">
      <w:rPr>
        <w:b/>
        <w:bCs/>
        <w:color w:val="9C251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2D3" w:themeFill="accent6" w:themeFillTint="3F"/>
      </w:tcPr>
    </w:tblStylePr>
    <w:tblStylePr w:type="band1Horz">
      <w:tblPr/>
      <w:tcPr>
        <w:shd w:val="clear" w:color="auto" w:fill="EAE7DB"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9F6D0" w:themeFill="accent1" w:themeFillTint="33"/>
    </w:tcPr>
    <w:tblStylePr w:type="firstRow">
      <w:rPr>
        <w:b/>
        <w:bCs/>
      </w:rPr>
      <w:tblPr/>
      <w:tcPr>
        <w:shd w:val="clear" w:color="auto" w:fill="D4ECA1" w:themeFill="accent1" w:themeFillTint="66"/>
      </w:tcPr>
    </w:tblStylePr>
    <w:tblStylePr w:type="lastRow">
      <w:rPr>
        <w:b/>
        <w:bCs/>
        <w:color w:val="000000" w:themeColor="text1"/>
      </w:rPr>
      <w:tblPr/>
      <w:tcPr>
        <w:shd w:val="clear" w:color="auto" w:fill="D4ECA1" w:themeFill="accent1" w:themeFillTint="66"/>
      </w:tcPr>
    </w:tblStylePr>
    <w:tblStylePr w:type="firstCol">
      <w:rPr>
        <w:color w:val="FFFFFF" w:themeColor="background1"/>
      </w:rPr>
      <w:tblPr/>
      <w:tcPr>
        <w:shd w:val="clear" w:color="auto" w:fill="6B911C" w:themeFill="accent1" w:themeFillShade="BF"/>
      </w:tcPr>
    </w:tblStylePr>
    <w:tblStylePr w:type="lastCol">
      <w:rPr>
        <w:color w:val="FFFFFF" w:themeColor="background1"/>
      </w:rPr>
      <w:tblPr/>
      <w:tcPr>
        <w:shd w:val="clear" w:color="auto" w:fill="6B911C" w:themeFill="accent1" w:themeFillShade="BF"/>
      </w:tcPr>
    </w:tblStylePr>
    <w:tblStylePr w:type="band1Vert">
      <w:tblPr/>
      <w:tcPr>
        <w:shd w:val="clear" w:color="auto" w:fill="CAE88B" w:themeFill="accent1" w:themeFillTint="7F"/>
      </w:tcPr>
    </w:tblStylePr>
    <w:tblStylePr w:type="band1Horz">
      <w:tblPr/>
      <w:tcPr>
        <w:shd w:val="clear" w:color="auto" w:fill="CAE88B"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F4CA" w:themeFill="accent2" w:themeFillTint="33"/>
    </w:tcPr>
    <w:tblStylePr w:type="firstRow">
      <w:rPr>
        <w:b/>
        <w:bCs/>
      </w:rPr>
      <w:tblPr/>
      <w:tcPr>
        <w:shd w:val="clear" w:color="auto" w:fill="B7E995" w:themeFill="accent2" w:themeFillTint="66"/>
      </w:tcPr>
    </w:tblStylePr>
    <w:tblStylePr w:type="lastRow">
      <w:rPr>
        <w:b/>
        <w:bCs/>
        <w:color w:val="000000" w:themeColor="text1"/>
      </w:rPr>
      <w:tblPr/>
      <w:tcPr>
        <w:shd w:val="clear" w:color="auto" w:fill="B7E995" w:themeFill="accent2" w:themeFillTint="66"/>
      </w:tcPr>
    </w:tblStylePr>
    <w:tblStylePr w:type="firstCol">
      <w:rPr>
        <w:color w:val="FFFFFF" w:themeColor="background1"/>
      </w:rPr>
      <w:tblPr/>
      <w:tcPr>
        <w:shd w:val="clear" w:color="auto" w:fill="3E7718" w:themeFill="accent2" w:themeFillShade="BF"/>
      </w:tcPr>
    </w:tblStylePr>
    <w:tblStylePr w:type="lastCol">
      <w:rPr>
        <w:color w:val="FFFFFF" w:themeColor="background1"/>
      </w:rPr>
      <w:tblPr/>
      <w:tcPr>
        <w:shd w:val="clear" w:color="auto" w:fill="3E7718" w:themeFill="accent2" w:themeFillShade="BF"/>
      </w:tcPr>
    </w:tblStylePr>
    <w:tblStylePr w:type="band1Vert">
      <w:tblPr/>
      <w:tcPr>
        <w:shd w:val="clear" w:color="auto" w:fill="A5E47C" w:themeFill="accent2" w:themeFillTint="7F"/>
      </w:tcPr>
    </w:tblStylePr>
    <w:tblStylePr w:type="band1Horz">
      <w:tblPr/>
      <w:tcPr>
        <w:shd w:val="clear" w:color="auto" w:fill="A5E47C"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F4CA" w:themeFill="accent3" w:themeFillTint="33"/>
    </w:tcPr>
    <w:tblStylePr w:type="firstRow">
      <w:rPr>
        <w:b/>
        <w:bCs/>
      </w:rPr>
      <w:tblPr/>
      <w:tcPr>
        <w:shd w:val="clear" w:color="auto" w:fill="B7E995" w:themeFill="accent3" w:themeFillTint="66"/>
      </w:tcPr>
    </w:tblStylePr>
    <w:tblStylePr w:type="lastRow">
      <w:rPr>
        <w:b/>
        <w:bCs/>
        <w:color w:val="000000" w:themeColor="text1"/>
      </w:rPr>
      <w:tblPr/>
      <w:tcPr>
        <w:shd w:val="clear" w:color="auto" w:fill="B7E995" w:themeFill="accent3" w:themeFillTint="66"/>
      </w:tcPr>
    </w:tblStylePr>
    <w:tblStylePr w:type="firstCol">
      <w:rPr>
        <w:color w:val="FFFFFF" w:themeColor="background1"/>
      </w:rPr>
      <w:tblPr/>
      <w:tcPr>
        <w:shd w:val="clear" w:color="auto" w:fill="3E7718" w:themeFill="accent3" w:themeFillShade="BF"/>
      </w:tcPr>
    </w:tblStylePr>
    <w:tblStylePr w:type="lastCol">
      <w:rPr>
        <w:color w:val="FFFFFF" w:themeColor="background1"/>
      </w:rPr>
      <w:tblPr/>
      <w:tcPr>
        <w:shd w:val="clear" w:color="auto" w:fill="3E7718" w:themeFill="accent3" w:themeFillShade="BF"/>
      </w:tcPr>
    </w:tblStylePr>
    <w:tblStylePr w:type="band1Vert">
      <w:tblPr/>
      <w:tcPr>
        <w:shd w:val="clear" w:color="auto" w:fill="A5E47C" w:themeFill="accent3" w:themeFillTint="7F"/>
      </w:tcPr>
    </w:tblStylePr>
    <w:tblStylePr w:type="band1Horz">
      <w:tblPr/>
      <w:tcPr>
        <w:shd w:val="clear" w:color="auto" w:fill="A5E47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AE0D0" w:themeFill="accent4" w:themeFillTint="33"/>
    </w:tcPr>
    <w:tblStylePr w:type="firstRow">
      <w:rPr>
        <w:b/>
        <w:bCs/>
      </w:rPr>
      <w:tblPr/>
      <w:tcPr>
        <w:shd w:val="clear" w:color="auto" w:fill="F5C1A2" w:themeFill="accent4" w:themeFillTint="66"/>
      </w:tcPr>
    </w:tblStylePr>
    <w:tblStylePr w:type="lastRow">
      <w:rPr>
        <w:b/>
        <w:bCs/>
        <w:color w:val="000000" w:themeColor="text1"/>
      </w:rPr>
      <w:tblPr/>
      <w:tcPr>
        <w:shd w:val="clear" w:color="auto" w:fill="F5C1A2" w:themeFill="accent4" w:themeFillTint="66"/>
      </w:tcPr>
    </w:tblStylePr>
    <w:tblStylePr w:type="firstCol">
      <w:rPr>
        <w:color w:val="FFFFFF" w:themeColor="background1"/>
      </w:rPr>
      <w:tblPr/>
      <w:tcPr>
        <w:shd w:val="clear" w:color="auto" w:fill="AD4C12" w:themeFill="accent4" w:themeFillShade="BF"/>
      </w:tcPr>
    </w:tblStylePr>
    <w:tblStylePr w:type="lastCol">
      <w:rPr>
        <w:color w:val="FFFFFF" w:themeColor="background1"/>
      </w:rPr>
      <w:tblPr/>
      <w:tcPr>
        <w:shd w:val="clear" w:color="auto" w:fill="AD4C12" w:themeFill="accent4" w:themeFillShade="BF"/>
      </w:tcPr>
    </w:tblStylePr>
    <w:tblStylePr w:type="band1Vert">
      <w:tblPr/>
      <w:tcPr>
        <w:shd w:val="clear" w:color="auto" w:fill="F3B28B" w:themeFill="accent4" w:themeFillTint="7F"/>
      </w:tcPr>
    </w:tblStylePr>
    <w:tblStylePr w:type="band1Horz">
      <w:tblPr/>
      <w:tcPr>
        <w:shd w:val="clear" w:color="auto" w:fill="F3B28B"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8D1CC" w:themeFill="accent5" w:themeFillTint="33"/>
    </w:tcPr>
    <w:tblStylePr w:type="firstRow">
      <w:rPr>
        <w:b/>
        <w:bCs/>
      </w:rPr>
      <w:tblPr/>
      <w:tcPr>
        <w:shd w:val="clear" w:color="auto" w:fill="F1A399" w:themeFill="accent5" w:themeFillTint="66"/>
      </w:tcPr>
    </w:tblStylePr>
    <w:tblStylePr w:type="lastRow">
      <w:rPr>
        <w:b/>
        <w:bCs/>
        <w:color w:val="000000" w:themeColor="text1"/>
      </w:rPr>
      <w:tblPr/>
      <w:tcPr>
        <w:shd w:val="clear" w:color="auto" w:fill="F1A399" w:themeFill="accent5" w:themeFillTint="66"/>
      </w:tcPr>
    </w:tblStylePr>
    <w:tblStylePr w:type="firstCol">
      <w:rPr>
        <w:color w:val="FFFFFF" w:themeColor="background1"/>
      </w:rPr>
      <w:tblPr/>
      <w:tcPr>
        <w:shd w:val="clear" w:color="auto" w:fill="922213" w:themeFill="accent5" w:themeFillShade="BF"/>
      </w:tcPr>
    </w:tblStylePr>
    <w:tblStylePr w:type="lastCol">
      <w:rPr>
        <w:color w:val="FFFFFF" w:themeColor="background1"/>
      </w:rPr>
      <w:tblPr/>
      <w:tcPr>
        <w:shd w:val="clear" w:color="auto" w:fill="922213" w:themeFill="accent5" w:themeFillShade="BF"/>
      </w:tcPr>
    </w:tblStylePr>
    <w:tblStylePr w:type="band1Vert">
      <w:tblPr/>
      <w:tcPr>
        <w:shd w:val="clear" w:color="auto" w:fill="EE8D80" w:themeFill="accent5" w:themeFillTint="7F"/>
      </w:tcPr>
    </w:tblStylePr>
    <w:tblStylePr w:type="band1Horz">
      <w:tblPr/>
      <w:tcPr>
        <w:shd w:val="clear" w:color="auto" w:fill="EE8D80"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E7DB" w:themeFill="accent6" w:themeFillTint="33"/>
    </w:tcPr>
    <w:tblStylePr w:type="firstRow">
      <w:rPr>
        <w:b/>
        <w:bCs/>
      </w:rPr>
      <w:tblPr/>
      <w:tcPr>
        <w:shd w:val="clear" w:color="auto" w:fill="D5D0B8" w:themeFill="accent6" w:themeFillTint="66"/>
      </w:tcPr>
    </w:tblStylePr>
    <w:tblStylePr w:type="lastRow">
      <w:rPr>
        <w:b/>
        <w:bCs/>
        <w:color w:val="000000" w:themeColor="text1"/>
      </w:rPr>
      <w:tblPr/>
      <w:tcPr>
        <w:shd w:val="clear" w:color="auto" w:fill="D5D0B8" w:themeFill="accent6" w:themeFillTint="66"/>
      </w:tcPr>
    </w:tblStylePr>
    <w:tblStylePr w:type="firstCol">
      <w:rPr>
        <w:color w:val="FFFFFF" w:themeColor="background1"/>
      </w:rPr>
      <w:tblPr/>
      <w:tcPr>
        <w:shd w:val="clear" w:color="auto" w:fill="6C643F" w:themeFill="accent6" w:themeFillShade="BF"/>
      </w:tcPr>
    </w:tblStylePr>
    <w:tblStylePr w:type="lastCol">
      <w:rPr>
        <w:color w:val="FFFFFF" w:themeColor="background1"/>
      </w:rPr>
      <w:tblPr/>
      <w:tcPr>
        <w:shd w:val="clear" w:color="auto" w:fill="6C643F" w:themeFill="accent6" w:themeFillShade="BF"/>
      </w:tcPr>
    </w:tblStylePr>
    <w:tblStylePr w:type="band1Vert">
      <w:tblPr/>
      <w:tcPr>
        <w:shd w:val="clear" w:color="auto" w:fill="CBC4A6" w:themeFill="accent6" w:themeFillTint="7F"/>
      </w:tcPr>
    </w:tblStylePr>
    <w:tblStylePr w:type="band1Horz">
      <w:tblPr/>
      <w:tcPr>
        <w:shd w:val="clear" w:color="auto" w:fill="CBC4A6" w:themeFill="accent6" w:themeFillTint="7F"/>
      </w:tcPr>
    </w:tblStylePr>
  </w:style>
  <w:style w:type="paragraph" w:customStyle="1" w:styleId="isselectedend">
    <w:name w:val="isselectedend"/>
    <w:basedOn w:val="Normal"/>
    <w:rsid w:val="00737BE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37BE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17843">
      <w:bodyDiv w:val="1"/>
      <w:marLeft w:val="0"/>
      <w:marRight w:val="0"/>
      <w:marTop w:val="0"/>
      <w:marBottom w:val="0"/>
      <w:divBdr>
        <w:top w:val="none" w:sz="0" w:space="0" w:color="auto"/>
        <w:left w:val="none" w:sz="0" w:space="0" w:color="auto"/>
        <w:bottom w:val="none" w:sz="0" w:space="0" w:color="auto"/>
        <w:right w:val="none" w:sz="0" w:space="0" w:color="auto"/>
      </w:divBdr>
      <w:divsChild>
        <w:div w:id="690179518">
          <w:marLeft w:val="0"/>
          <w:marRight w:val="0"/>
          <w:marTop w:val="0"/>
          <w:marBottom w:val="0"/>
          <w:divBdr>
            <w:top w:val="none" w:sz="0" w:space="0" w:color="auto"/>
            <w:left w:val="none" w:sz="0" w:space="0" w:color="auto"/>
            <w:bottom w:val="none" w:sz="0" w:space="0" w:color="auto"/>
            <w:right w:val="none" w:sz="0" w:space="0" w:color="auto"/>
          </w:divBdr>
          <w:divsChild>
            <w:div w:id="112095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0525">
      <w:bodyDiv w:val="1"/>
      <w:marLeft w:val="0"/>
      <w:marRight w:val="0"/>
      <w:marTop w:val="0"/>
      <w:marBottom w:val="0"/>
      <w:divBdr>
        <w:top w:val="none" w:sz="0" w:space="0" w:color="auto"/>
        <w:left w:val="none" w:sz="0" w:space="0" w:color="auto"/>
        <w:bottom w:val="none" w:sz="0" w:space="0" w:color="auto"/>
        <w:right w:val="none" w:sz="0" w:space="0" w:color="auto"/>
      </w:divBdr>
      <w:divsChild>
        <w:div w:id="247151817">
          <w:marLeft w:val="0"/>
          <w:marRight w:val="0"/>
          <w:marTop w:val="0"/>
          <w:marBottom w:val="0"/>
          <w:divBdr>
            <w:top w:val="none" w:sz="0" w:space="0" w:color="auto"/>
            <w:left w:val="none" w:sz="0" w:space="0" w:color="auto"/>
            <w:bottom w:val="none" w:sz="0" w:space="0" w:color="auto"/>
            <w:right w:val="none" w:sz="0" w:space="0" w:color="auto"/>
          </w:divBdr>
          <w:divsChild>
            <w:div w:id="199169493">
              <w:marLeft w:val="0"/>
              <w:marRight w:val="0"/>
              <w:marTop w:val="0"/>
              <w:marBottom w:val="0"/>
              <w:divBdr>
                <w:top w:val="none" w:sz="0" w:space="0" w:color="auto"/>
                <w:left w:val="none" w:sz="0" w:space="0" w:color="auto"/>
                <w:bottom w:val="none" w:sz="0" w:space="0" w:color="auto"/>
                <w:right w:val="none" w:sz="0" w:space="0" w:color="auto"/>
              </w:divBdr>
              <w:divsChild>
                <w:div w:id="2103528207">
                  <w:marLeft w:val="0"/>
                  <w:marRight w:val="0"/>
                  <w:marTop w:val="0"/>
                  <w:marBottom w:val="0"/>
                  <w:divBdr>
                    <w:top w:val="none" w:sz="0" w:space="0" w:color="auto"/>
                    <w:left w:val="none" w:sz="0" w:space="0" w:color="auto"/>
                    <w:bottom w:val="none" w:sz="0" w:space="0" w:color="auto"/>
                    <w:right w:val="none" w:sz="0" w:space="0" w:color="auto"/>
                  </w:divBdr>
                  <w:divsChild>
                    <w:div w:id="69888030">
                      <w:marLeft w:val="0"/>
                      <w:marRight w:val="0"/>
                      <w:marTop w:val="0"/>
                      <w:marBottom w:val="0"/>
                      <w:divBdr>
                        <w:top w:val="none" w:sz="0" w:space="0" w:color="auto"/>
                        <w:left w:val="none" w:sz="0" w:space="0" w:color="auto"/>
                        <w:bottom w:val="none" w:sz="0" w:space="0" w:color="auto"/>
                        <w:right w:val="none" w:sz="0" w:space="0" w:color="auto"/>
                      </w:divBdr>
                      <w:divsChild>
                        <w:div w:id="647635870">
                          <w:marLeft w:val="0"/>
                          <w:marRight w:val="0"/>
                          <w:marTop w:val="0"/>
                          <w:marBottom w:val="0"/>
                          <w:divBdr>
                            <w:top w:val="none" w:sz="0" w:space="0" w:color="auto"/>
                            <w:left w:val="none" w:sz="0" w:space="0" w:color="auto"/>
                            <w:bottom w:val="none" w:sz="0" w:space="0" w:color="auto"/>
                            <w:right w:val="none" w:sz="0" w:space="0" w:color="auto"/>
                          </w:divBdr>
                          <w:divsChild>
                            <w:div w:id="1090389677">
                              <w:marLeft w:val="0"/>
                              <w:marRight w:val="0"/>
                              <w:marTop w:val="0"/>
                              <w:marBottom w:val="0"/>
                              <w:divBdr>
                                <w:top w:val="none" w:sz="0" w:space="0" w:color="auto"/>
                                <w:left w:val="none" w:sz="0" w:space="0" w:color="auto"/>
                                <w:bottom w:val="none" w:sz="0" w:space="0" w:color="auto"/>
                                <w:right w:val="none" w:sz="0" w:space="0" w:color="auto"/>
                              </w:divBdr>
                              <w:divsChild>
                                <w:div w:id="1675379238">
                                  <w:marLeft w:val="0"/>
                                  <w:marRight w:val="0"/>
                                  <w:marTop w:val="0"/>
                                  <w:marBottom w:val="0"/>
                                  <w:divBdr>
                                    <w:top w:val="none" w:sz="0" w:space="0" w:color="auto"/>
                                    <w:left w:val="none" w:sz="0" w:space="0" w:color="auto"/>
                                    <w:bottom w:val="none" w:sz="0" w:space="0" w:color="auto"/>
                                    <w:right w:val="none" w:sz="0" w:space="0" w:color="auto"/>
                                  </w:divBdr>
                                  <w:divsChild>
                                    <w:div w:id="1880967526">
                                      <w:marLeft w:val="0"/>
                                      <w:marRight w:val="0"/>
                                      <w:marTop w:val="0"/>
                                      <w:marBottom w:val="0"/>
                                      <w:divBdr>
                                        <w:top w:val="none" w:sz="0" w:space="0" w:color="auto"/>
                                        <w:left w:val="none" w:sz="0" w:space="0" w:color="auto"/>
                                        <w:bottom w:val="none" w:sz="0" w:space="0" w:color="auto"/>
                                        <w:right w:val="none" w:sz="0" w:space="0" w:color="auto"/>
                                      </w:divBdr>
                                      <w:divsChild>
                                        <w:div w:id="251009385">
                                          <w:marLeft w:val="0"/>
                                          <w:marRight w:val="0"/>
                                          <w:marTop w:val="0"/>
                                          <w:marBottom w:val="0"/>
                                          <w:divBdr>
                                            <w:top w:val="none" w:sz="0" w:space="0" w:color="auto"/>
                                            <w:left w:val="none" w:sz="0" w:space="0" w:color="auto"/>
                                            <w:bottom w:val="none" w:sz="0" w:space="0" w:color="auto"/>
                                            <w:right w:val="none" w:sz="0" w:space="0" w:color="auto"/>
                                          </w:divBdr>
                                          <w:divsChild>
                                            <w:div w:id="1631594826">
                                              <w:marLeft w:val="0"/>
                                              <w:marRight w:val="0"/>
                                              <w:marTop w:val="0"/>
                                              <w:marBottom w:val="0"/>
                                              <w:divBdr>
                                                <w:top w:val="none" w:sz="0" w:space="0" w:color="auto"/>
                                                <w:left w:val="none" w:sz="0" w:space="0" w:color="auto"/>
                                                <w:bottom w:val="none" w:sz="0" w:space="0" w:color="auto"/>
                                                <w:right w:val="none" w:sz="0" w:space="0" w:color="auto"/>
                                              </w:divBdr>
                                              <w:divsChild>
                                                <w:div w:id="1967160268">
                                                  <w:marLeft w:val="0"/>
                                                  <w:marRight w:val="0"/>
                                                  <w:marTop w:val="0"/>
                                                  <w:marBottom w:val="0"/>
                                                  <w:divBdr>
                                                    <w:top w:val="none" w:sz="0" w:space="0" w:color="auto"/>
                                                    <w:left w:val="none" w:sz="0" w:space="0" w:color="auto"/>
                                                    <w:bottom w:val="none" w:sz="0" w:space="0" w:color="auto"/>
                                                    <w:right w:val="none" w:sz="0" w:space="0" w:color="auto"/>
                                                  </w:divBdr>
                                                  <w:divsChild>
                                                    <w:div w:id="1638994862">
                                                      <w:marLeft w:val="0"/>
                                                      <w:marRight w:val="0"/>
                                                      <w:marTop w:val="0"/>
                                                      <w:marBottom w:val="0"/>
                                                      <w:divBdr>
                                                        <w:top w:val="none" w:sz="0" w:space="0" w:color="auto"/>
                                                        <w:left w:val="none" w:sz="0" w:space="0" w:color="auto"/>
                                                        <w:bottom w:val="none" w:sz="0" w:space="0" w:color="auto"/>
                                                        <w:right w:val="none" w:sz="0" w:space="0" w:color="auto"/>
                                                      </w:divBdr>
                                                      <w:divsChild>
                                                        <w:div w:id="1312173478">
                                                          <w:marLeft w:val="0"/>
                                                          <w:marRight w:val="0"/>
                                                          <w:marTop w:val="0"/>
                                                          <w:marBottom w:val="0"/>
                                                          <w:divBdr>
                                                            <w:top w:val="none" w:sz="0" w:space="0" w:color="auto"/>
                                                            <w:left w:val="none" w:sz="0" w:space="0" w:color="auto"/>
                                                            <w:bottom w:val="none" w:sz="0" w:space="0" w:color="auto"/>
                                                            <w:right w:val="none" w:sz="0" w:space="0" w:color="auto"/>
                                                          </w:divBdr>
                                                          <w:divsChild>
                                                            <w:div w:id="140389785">
                                                              <w:marLeft w:val="0"/>
                                                              <w:marRight w:val="0"/>
                                                              <w:marTop w:val="0"/>
                                                              <w:marBottom w:val="0"/>
                                                              <w:divBdr>
                                                                <w:top w:val="none" w:sz="0" w:space="0" w:color="auto"/>
                                                                <w:left w:val="none" w:sz="0" w:space="0" w:color="auto"/>
                                                                <w:bottom w:val="none" w:sz="0" w:space="0" w:color="auto"/>
                                                                <w:right w:val="none" w:sz="0" w:space="0" w:color="auto"/>
                                                              </w:divBdr>
                                                              <w:divsChild>
                                                                <w:div w:id="2062171364">
                                                                  <w:marLeft w:val="0"/>
                                                                  <w:marRight w:val="0"/>
                                                                  <w:marTop w:val="0"/>
                                                                  <w:marBottom w:val="0"/>
                                                                  <w:divBdr>
                                                                    <w:top w:val="none" w:sz="0" w:space="0" w:color="auto"/>
                                                                    <w:left w:val="none" w:sz="0" w:space="0" w:color="auto"/>
                                                                    <w:bottom w:val="none" w:sz="0" w:space="0" w:color="auto"/>
                                                                    <w:right w:val="none" w:sz="0" w:space="0" w:color="auto"/>
                                                                  </w:divBdr>
                                                                  <w:divsChild>
                                                                    <w:div w:id="1861697397">
                                                                      <w:marLeft w:val="0"/>
                                                                      <w:marRight w:val="0"/>
                                                                      <w:marTop w:val="0"/>
                                                                      <w:marBottom w:val="0"/>
                                                                      <w:divBdr>
                                                                        <w:top w:val="none" w:sz="0" w:space="0" w:color="auto"/>
                                                                        <w:left w:val="none" w:sz="0" w:space="0" w:color="auto"/>
                                                                        <w:bottom w:val="none" w:sz="0" w:space="0" w:color="auto"/>
                                                                        <w:right w:val="none" w:sz="0" w:space="0" w:color="auto"/>
                                                                      </w:divBdr>
                                                                      <w:divsChild>
                                                                        <w:div w:id="422923305">
                                                                          <w:marLeft w:val="0"/>
                                                                          <w:marRight w:val="0"/>
                                                                          <w:marTop w:val="0"/>
                                                                          <w:marBottom w:val="0"/>
                                                                          <w:divBdr>
                                                                            <w:top w:val="none" w:sz="0" w:space="0" w:color="auto"/>
                                                                            <w:left w:val="none" w:sz="0" w:space="0" w:color="auto"/>
                                                                            <w:bottom w:val="none" w:sz="0" w:space="0" w:color="auto"/>
                                                                            <w:right w:val="none" w:sz="0" w:space="0" w:color="auto"/>
                                                                          </w:divBdr>
                                                                          <w:divsChild>
                                                                            <w:div w:id="732435802">
                                                                              <w:marLeft w:val="0"/>
                                                                              <w:marRight w:val="0"/>
                                                                              <w:marTop w:val="0"/>
                                                                              <w:marBottom w:val="0"/>
                                                                              <w:divBdr>
                                                                                <w:top w:val="none" w:sz="0" w:space="0" w:color="auto"/>
                                                                                <w:left w:val="none" w:sz="0" w:space="0" w:color="auto"/>
                                                                                <w:bottom w:val="none" w:sz="0" w:space="0" w:color="auto"/>
                                                                                <w:right w:val="none" w:sz="0" w:space="0" w:color="auto"/>
                                                                              </w:divBdr>
                                                                              <w:divsChild>
                                                                                <w:div w:id="1934587780">
                                                                                  <w:marLeft w:val="0"/>
                                                                                  <w:marRight w:val="0"/>
                                                                                  <w:marTop w:val="0"/>
                                                                                  <w:marBottom w:val="0"/>
                                                                                  <w:divBdr>
                                                                                    <w:top w:val="none" w:sz="0" w:space="0" w:color="auto"/>
                                                                                    <w:left w:val="none" w:sz="0" w:space="0" w:color="auto"/>
                                                                                    <w:bottom w:val="none" w:sz="0" w:space="0" w:color="auto"/>
                                                                                    <w:right w:val="none" w:sz="0" w:space="0" w:color="auto"/>
                                                                                  </w:divBdr>
                                                                                  <w:divsChild>
                                                                                    <w:div w:id="895120992">
                                                                                      <w:marLeft w:val="0"/>
                                                                                      <w:marRight w:val="0"/>
                                                                                      <w:marTop w:val="0"/>
                                                                                      <w:marBottom w:val="0"/>
                                                                                      <w:divBdr>
                                                                                        <w:top w:val="none" w:sz="0" w:space="0" w:color="auto"/>
                                                                                        <w:left w:val="none" w:sz="0" w:space="0" w:color="auto"/>
                                                                                        <w:bottom w:val="none" w:sz="0" w:space="0" w:color="auto"/>
                                                                                        <w:right w:val="none" w:sz="0" w:space="0" w:color="auto"/>
                                                                                      </w:divBdr>
                                                                                      <w:divsChild>
                                                                                        <w:div w:id="1287196201">
                                                                                          <w:marLeft w:val="0"/>
                                                                                          <w:marRight w:val="0"/>
                                                                                          <w:marTop w:val="0"/>
                                                                                          <w:marBottom w:val="0"/>
                                                                                          <w:divBdr>
                                                                                            <w:top w:val="none" w:sz="0" w:space="0" w:color="auto"/>
                                                                                            <w:left w:val="none" w:sz="0" w:space="0" w:color="auto"/>
                                                                                            <w:bottom w:val="none" w:sz="0" w:space="0" w:color="auto"/>
                                                                                            <w:right w:val="none" w:sz="0" w:space="0" w:color="auto"/>
                                                                                          </w:divBdr>
                                                                                          <w:divsChild>
                                                                                            <w:div w:id="21366957">
                                                                                              <w:marLeft w:val="0"/>
                                                                                              <w:marRight w:val="0"/>
                                                                                              <w:marTop w:val="0"/>
                                                                                              <w:marBottom w:val="0"/>
                                                                                              <w:divBdr>
                                                                                                <w:top w:val="none" w:sz="0" w:space="0" w:color="auto"/>
                                                                                                <w:left w:val="none" w:sz="0" w:space="0" w:color="auto"/>
                                                                                                <w:bottom w:val="none" w:sz="0" w:space="0" w:color="auto"/>
                                                                                                <w:right w:val="none" w:sz="0" w:space="0" w:color="auto"/>
                                                                                              </w:divBdr>
                                                                                              <w:divsChild>
                                                                                                <w:div w:id="2052728291">
                                                                                                  <w:marLeft w:val="0"/>
                                                                                                  <w:marRight w:val="0"/>
                                                                                                  <w:marTop w:val="0"/>
                                                                                                  <w:marBottom w:val="0"/>
                                                                                                  <w:divBdr>
                                                                                                    <w:top w:val="none" w:sz="0" w:space="0" w:color="auto"/>
                                                                                                    <w:left w:val="none" w:sz="0" w:space="0" w:color="auto"/>
                                                                                                    <w:bottom w:val="none" w:sz="0" w:space="0" w:color="auto"/>
                                                                                                    <w:right w:val="none" w:sz="0" w:space="0" w:color="auto"/>
                                                                                                  </w:divBdr>
                                                                                                  <w:divsChild>
                                                                                                    <w:div w:id="2144612842">
                                                                                                      <w:marLeft w:val="0"/>
                                                                                                      <w:marRight w:val="0"/>
                                                                                                      <w:marTop w:val="0"/>
                                                                                                      <w:marBottom w:val="0"/>
                                                                                                      <w:divBdr>
                                                                                                        <w:top w:val="none" w:sz="0" w:space="0" w:color="auto"/>
                                                                                                        <w:left w:val="none" w:sz="0" w:space="0" w:color="auto"/>
                                                                                                        <w:bottom w:val="none" w:sz="0" w:space="0" w:color="auto"/>
                                                                                                        <w:right w:val="none" w:sz="0" w:space="0" w:color="auto"/>
                                                                                                      </w:divBdr>
                                                                                                      <w:divsChild>
                                                                                                        <w:div w:id="1813523953">
                                                                                                          <w:marLeft w:val="0"/>
                                                                                                          <w:marRight w:val="0"/>
                                                                                                          <w:marTop w:val="0"/>
                                                                                                          <w:marBottom w:val="0"/>
                                                                                                          <w:divBdr>
                                                                                                            <w:top w:val="none" w:sz="0" w:space="0" w:color="auto"/>
                                                                                                            <w:left w:val="none" w:sz="0" w:space="0" w:color="auto"/>
                                                                                                            <w:bottom w:val="none" w:sz="0" w:space="0" w:color="auto"/>
                                                                                                            <w:right w:val="none" w:sz="0" w:space="0" w:color="auto"/>
                                                                                                          </w:divBdr>
                                                                                                          <w:divsChild>
                                                                                                            <w:div w:id="116920611">
                                                                                                              <w:marLeft w:val="0"/>
                                                                                                              <w:marRight w:val="0"/>
                                                                                                              <w:marTop w:val="0"/>
                                                                                                              <w:marBottom w:val="0"/>
                                                                                                              <w:divBdr>
                                                                                                                <w:top w:val="none" w:sz="0" w:space="0" w:color="auto"/>
                                                                                                                <w:left w:val="none" w:sz="0" w:space="0" w:color="auto"/>
                                                                                                                <w:bottom w:val="none" w:sz="0" w:space="0" w:color="auto"/>
                                                                                                                <w:right w:val="none" w:sz="0" w:space="0" w:color="auto"/>
                                                                                                              </w:divBdr>
                                                                                                              <w:divsChild>
                                                                                                                <w:div w:id="1413316010">
                                                                                                                  <w:marLeft w:val="0"/>
                                                                                                                  <w:marRight w:val="0"/>
                                                                                                                  <w:marTop w:val="0"/>
                                                                                                                  <w:marBottom w:val="0"/>
                                                                                                                  <w:divBdr>
                                                                                                                    <w:top w:val="none" w:sz="0" w:space="0" w:color="auto"/>
                                                                                                                    <w:left w:val="none" w:sz="0" w:space="0" w:color="auto"/>
                                                                                                                    <w:bottom w:val="none" w:sz="0" w:space="0" w:color="auto"/>
                                                                                                                    <w:right w:val="none" w:sz="0" w:space="0" w:color="auto"/>
                                                                                                                  </w:divBdr>
                                                                                                                  <w:divsChild>
                                                                                                                    <w:div w:id="1770925311">
                                                                                                                      <w:marLeft w:val="0"/>
                                                                                                                      <w:marRight w:val="0"/>
                                                                                                                      <w:marTop w:val="0"/>
                                                                                                                      <w:marBottom w:val="0"/>
                                                                                                                      <w:divBdr>
                                                                                                                        <w:top w:val="none" w:sz="0" w:space="0" w:color="auto"/>
                                                                                                                        <w:left w:val="none" w:sz="0" w:space="0" w:color="auto"/>
                                                                                                                        <w:bottom w:val="none" w:sz="0" w:space="0" w:color="auto"/>
                                                                                                                        <w:right w:val="none" w:sz="0" w:space="0" w:color="auto"/>
                                                                                                                      </w:divBdr>
                                                                                                                      <w:divsChild>
                                                                                                                        <w:div w:id="669411231">
                                                                                                                          <w:marLeft w:val="0"/>
                                                                                                                          <w:marRight w:val="0"/>
                                                                                                                          <w:marTop w:val="0"/>
                                                                                                                          <w:marBottom w:val="0"/>
                                                                                                                          <w:divBdr>
                                                                                                                            <w:top w:val="none" w:sz="0" w:space="0" w:color="auto"/>
                                                                                                                            <w:left w:val="none" w:sz="0" w:space="0" w:color="auto"/>
                                                                                                                            <w:bottom w:val="none" w:sz="0" w:space="0" w:color="auto"/>
                                                                                                                            <w:right w:val="none" w:sz="0" w:space="0" w:color="auto"/>
                                                                                                                          </w:divBdr>
                                                                                                                          <w:divsChild>
                                                                                                                            <w:div w:id="1183932557">
                                                                                                                              <w:marLeft w:val="0"/>
                                                                                                                              <w:marRight w:val="0"/>
                                                                                                                              <w:marTop w:val="0"/>
                                                                                                                              <w:marBottom w:val="0"/>
                                                                                                                              <w:divBdr>
                                                                                                                                <w:top w:val="none" w:sz="0" w:space="0" w:color="auto"/>
                                                                                                                                <w:left w:val="none" w:sz="0" w:space="0" w:color="auto"/>
                                                                                                                                <w:bottom w:val="none" w:sz="0" w:space="0" w:color="auto"/>
                                                                                                                                <w:right w:val="none" w:sz="0" w:space="0" w:color="auto"/>
                                                                                                                              </w:divBdr>
                                                                                                                              <w:divsChild>
                                                                                                                                <w:div w:id="257909145">
                                                                                                                                  <w:marLeft w:val="0"/>
                                                                                                                                  <w:marRight w:val="0"/>
                                                                                                                                  <w:marTop w:val="0"/>
                                                                                                                                  <w:marBottom w:val="0"/>
                                                                                                                                  <w:divBdr>
                                                                                                                                    <w:top w:val="none" w:sz="0" w:space="0" w:color="auto"/>
                                                                                                                                    <w:left w:val="none" w:sz="0" w:space="0" w:color="auto"/>
                                                                                                                                    <w:bottom w:val="none" w:sz="0" w:space="0" w:color="auto"/>
                                                                                                                                    <w:right w:val="none" w:sz="0" w:space="0" w:color="auto"/>
                                                                                                                                  </w:divBdr>
                                                                                                                                  <w:divsChild>
                                                                                                                                    <w:div w:id="74653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3344717">
                                              <w:marLeft w:val="0"/>
                                              <w:marRight w:val="0"/>
                                              <w:marTop w:val="0"/>
                                              <w:marBottom w:val="0"/>
                                              <w:divBdr>
                                                <w:top w:val="none" w:sz="0" w:space="0" w:color="auto"/>
                                                <w:left w:val="none" w:sz="0" w:space="0" w:color="auto"/>
                                                <w:bottom w:val="none" w:sz="0" w:space="0" w:color="auto"/>
                                                <w:right w:val="none" w:sz="0" w:space="0" w:color="auto"/>
                                              </w:divBdr>
                                              <w:divsChild>
                                                <w:div w:id="1331986116">
                                                  <w:marLeft w:val="0"/>
                                                  <w:marRight w:val="0"/>
                                                  <w:marTop w:val="0"/>
                                                  <w:marBottom w:val="0"/>
                                                  <w:divBdr>
                                                    <w:top w:val="none" w:sz="0" w:space="0" w:color="auto"/>
                                                    <w:left w:val="none" w:sz="0" w:space="0" w:color="auto"/>
                                                    <w:bottom w:val="none" w:sz="0" w:space="0" w:color="auto"/>
                                                    <w:right w:val="none" w:sz="0" w:space="0" w:color="auto"/>
                                                  </w:divBdr>
                                                  <w:divsChild>
                                                    <w:div w:id="396903951">
                                                      <w:marLeft w:val="0"/>
                                                      <w:marRight w:val="0"/>
                                                      <w:marTop w:val="0"/>
                                                      <w:marBottom w:val="0"/>
                                                      <w:divBdr>
                                                        <w:top w:val="none" w:sz="0" w:space="0" w:color="auto"/>
                                                        <w:left w:val="none" w:sz="0" w:space="0" w:color="auto"/>
                                                        <w:bottom w:val="none" w:sz="0" w:space="0" w:color="auto"/>
                                                        <w:right w:val="none" w:sz="0" w:space="0" w:color="auto"/>
                                                      </w:divBdr>
                                                      <w:divsChild>
                                                        <w:div w:id="278345122">
                                                          <w:marLeft w:val="0"/>
                                                          <w:marRight w:val="0"/>
                                                          <w:marTop w:val="0"/>
                                                          <w:marBottom w:val="0"/>
                                                          <w:divBdr>
                                                            <w:top w:val="none" w:sz="0" w:space="0" w:color="auto"/>
                                                            <w:left w:val="none" w:sz="0" w:space="0" w:color="auto"/>
                                                            <w:bottom w:val="none" w:sz="0" w:space="0" w:color="auto"/>
                                                            <w:right w:val="none" w:sz="0" w:space="0" w:color="auto"/>
                                                          </w:divBdr>
                                                          <w:divsChild>
                                                            <w:div w:id="944506784">
                                                              <w:marLeft w:val="0"/>
                                                              <w:marRight w:val="0"/>
                                                              <w:marTop w:val="0"/>
                                                              <w:marBottom w:val="0"/>
                                                              <w:divBdr>
                                                                <w:top w:val="none" w:sz="0" w:space="0" w:color="auto"/>
                                                                <w:left w:val="none" w:sz="0" w:space="0" w:color="auto"/>
                                                                <w:bottom w:val="none" w:sz="0" w:space="0" w:color="auto"/>
                                                                <w:right w:val="none" w:sz="0" w:space="0" w:color="auto"/>
                                                              </w:divBdr>
                                                              <w:divsChild>
                                                                <w:div w:id="2116048196">
                                                                  <w:marLeft w:val="0"/>
                                                                  <w:marRight w:val="0"/>
                                                                  <w:marTop w:val="0"/>
                                                                  <w:marBottom w:val="0"/>
                                                                  <w:divBdr>
                                                                    <w:top w:val="none" w:sz="0" w:space="0" w:color="auto"/>
                                                                    <w:left w:val="none" w:sz="0" w:space="0" w:color="auto"/>
                                                                    <w:bottom w:val="none" w:sz="0" w:space="0" w:color="auto"/>
                                                                    <w:right w:val="none" w:sz="0" w:space="0" w:color="auto"/>
                                                                  </w:divBdr>
                                                                  <w:divsChild>
                                                                    <w:div w:id="965618397">
                                                                      <w:marLeft w:val="0"/>
                                                                      <w:marRight w:val="0"/>
                                                                      <w:marTop w:val="0"/>
                                                                      <w:marBottom w:val="0"/>
                                                                      <w:divBdr>
                                                                        <w:top w:val="none" w:sz="0" w:space="0" w:color="auto"/>
                                                                        <w:left w:val="none" w:sz="0" w:space="0" w:color="auto"/>
                                                                        <w:bottom w:val="none" w:sz="0" w:space="0" w:color="auto"/>
                                                                        <w:right w:val="none" w:sz="0" w:space="0" w:color="auto"/>
                                                                      </w:divBdr>
                                                                      <w:divsChild>
                                                                        <w:div w:id="1387266239">
                                                                          <w:marLeft w:val="0"/>
                                                                          <w:marRight w:val="0"/>
                                                                          <w:marTop w:val="0"/>
                                                                          <w:marBottom w:val="0"/>
                                                                          <w:divBdr>
                                                                            <w:top w:val="none" w:sz="0" w:space="0" w:color="auto"/>
                                                                            <w:left w:val="none" w:sz="0" w:space="0" w:color="auto"/>
                                                                            <w:bottom w:val="none" w:sz="0" w:space="0" w:color="auto"/>
                                                                            <w:right w:val="none" w:sz="0" w:space="0" w:color="auto"/>
                                                                          </w:divBdr>
                                                                          <w:divsChild>
                                                                            <w:div w:id="1961377838">
                                                                              <w:marLeft w:val="0"/>
                                                                              <w:marRight w:val="0"/>
                                                                              <w:marTop w:val="0"/>
                                                                              <w:marBottom w:val="0"/>
                                                                              <w:divBdr>
                                                                                <w:top w:val="none" w:sz="0" w:space="0" w:color="auto"/>
                                                                                <w:left w:val="none" w:sz="0" w:space="0" w:color="auto"/>
                                                                                <w:bottom w:val="none" w:sz="0" w:space="0" w:color="auto"/>
                                                                                <w:right w:val="none" w:sz="0" w:space="0" w:color="auto"/>
                                                                              </w:divBdr>
                                                                              <w:divsChild>
                                                                                <w:div w:id="1959485249">
                                                                                  <w:marLeft w:val="0"/>
                                                                                  <w:marRight w:val="0"/>
                                                                                  <w:marTop w:val="0"/>
                                                                                  <w:marBottom w:val="0"/>
                                                                                  <w:divBdr>
                                                                                    <w:top w:val="none" w:sz="0" w:space="0" w:color="auto"/>
                                                                                    <w:left w:val="none" w:sz="0" w:space="0" w:color="auto"/>
                                                                                    <w:bottom w:val="none" w:sz="0" w:space="0" w:color="auto"/>
                                                                                    <w:right w:val="none" w:sz="0" w:space="0" w:color="auto"/>
                                                                                  </w:divBdr>
                                                                                  <w:divsChild>
                                                                                    <w:div w:id="1711303047">
                                                                                      <w:marLeft w:val="0"/>
                                                                                      <w:marRight w:val="0"/>
                                                                                      <w:marTop w:val="0"/>
                                                                                      <w:marBottom w:val="0"/>
                                                                                      <w:divBdr>
                                                                                        <w:top w:val="none" w:sz="0" w:space="0" w:color="auto"/>
                                                                                        <w:left w:val="none" w:sz="0" w:space="0" w:color="auto"/>
                                                                                        <w:bottom w:val="none" w:sz="0" w:space="0" w:color="auto"/>
                                                                                        <w:right w:val="none" w:sz="0" w:space="0" w:color="auto"/>
                                                                                      </w:divBdr>
                                                                                      <w:divsChild>
                                                                                        <w:div w:id="730810466">
                                                                                          <w:marLeft w:val="0"/>
                                                                                          <w:marRight w:val="0"/>
                                                                                          <w:marTop w:val="0"/>
                                                                                          <w:marBottom w:val="0"/>
                                                                                          <w:divBdr>
                                                                                            <w:top w:val="none" w:sz="0" w:space="0" w:color="auto"/>
                                                                                            <w:left w:val="none" w:sz="0" w:space="0" w:color="auto"/>
                                                                                            <w:bottom w:val="none" w:sz="0" w:space="0" w:color="auto"/>
                                                                                            <w:right w:val="none" w:sz="0" w:space="0" w:color="auto"/>
                                                                                          </w:divBdr>
                                                                                          <w:divsChild>
                                                                                            <w:div w:id="4055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1779562">
      <w:bodyDiv w:val="1"/>
      <w:marLeft w:val="0"/>
      <w:marRight w:val="0"/>
      <w:marTop w:val="0"/>
      <w:marBottom w:val="0"/>
      <w:divBdr>
        <w:top w:val="none" w:sz="0" w:space="0" w:color="auto"/>
        <w:left w:val="none" w:sz="0" w:space="0" w:color="auto"/>
        <w:bottom w:val="none" w:sz="0" w:space="0" w:color="auto"/>
        <w:right w:val="none" w:sz="0" w:space="0" w:color="auto"/>
      </w:divBdr>
      <w:divsChild>
        <w:div w:id="1580602737">
          <w:marLeft w:val="0"/>
          <w:marRight w:val="0"/>
          <w:marTop w:val="0"/>
          <w:marBottom w:val="0"/>
          <w:divBdr>
            <w:top w:val="none" w:sz="0" w:space="0" w:color="auto"/>
            <w:left w:val="none" w:sz="0" w:space="0" w:color="auto"/>
            <w:bottom w:val="none" w:sz="0" w:space="0" w:color="auto"/>
            <w:right w:val="none" w:sz="0" w:space="0" w:color="auto"/>
          </w:divBdr>
          <w:divsChild>
            <w:div w:id="16209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037225">
      <w:bodyDiv w:val="1"/>
      <w:marLeft w:val="0"/>
      <w:marRight w:val="0"/>
      <w:marTop w:val="0"/>
      <w:marBottom w:val="0"/>
      <w:divBdr>
        <w:top w:val="none" w:sz="0" w:space="0" w:color="auto"/>
        <w:left w:val="none" w:sz="0" w:space="0" w:color="auto"/>
        <w:bottom w:val="none" w:sz="0" w:space="0" w:color="auto"/>
        <w:right w:val="none" w:sz="0" w:space="0" w:color="auto"/>
      </w:divBdr>
    </w:div>
    <w:div w:id="556866325">
      <w:bodyDiv w:val="1"/>
      <w:marLeft w:val="0"/>
      <w:marRight w:val="0"/>
      <w:marTop w:val="0"/>
      <w:marBottom w:val="0"/>
      <w:divBdr>
        <w:top w:val="none" w:sz="0" w:space="0" w:color="auto"/>
        <w:left w:val="none" w:sz="0" w:space="0" w:color="auto"/>
        <w:bottom w:val="none" w:sz="0" w:space="0" w:color="auto"/>
        <w:right w:val="none" w:sz="0" w:space="0" w:color="auto"/>
      </w:divBdr>
    </w:div>
    <w:div w:id="604382177">
      <w:bodyDiv w:val="1"/>
      <w:marLeft w:val="0"/>
      <w:marRight w:val="0"/>
      <w:marTop w:val="0"/>
      <w:marBottom w:val="0"/>
      <w:divBdr>
        <w:top w:val="none" w:sz="0" w:space="0" w:color="auto"/>
        <w:left w:val="none" w:sz="0" w:space="0" w:color="auto"/>
        <w:bottom w:val="none" w:sz="0" w:space="0" w:color="auto"/>
        <w:right w:val="none" w:sz="0" w:space="0" w:color="auto"/>
      </w:divBdr>
    </w:div>
    <w:div w:id="786699353">
      <w:bodyDiv w:val="1"/>
      <w:marLeft w:val="0"/>
      <w:marRight w:val="0"/>
      <w:marTop w:val="0"/>
      <w:marBottom w:val="0"/>
      <w:divBdr>
        <w:top w:val="none" w:sz="0" w:space="0" w:color="auto"/>
        <w:left w:val="none" w:sz="0" w:space="0" w:color="auto"/>
        <w:bottom w:val="none" w:sz="0" w:space="0" w:color="auto"/>
        <w:right w:val="none" w:sz="0" w:space="0" w:color="auto"/>
      </w:divBdr>
    </w:div>
    <w:div w:id="907888536">
      <w:bodyDiv w:val="1"/>
      <w:marLeft w:val="0"/>
      <w:marRight w:val="0"/>
      <w:marTop w:val="0"/>
      <w:marBottom w:val="0"/>
      <w:divBdr>
        <w:top w:val="none" w:sz="0" w:space="0" w:color="auto"/>
        <w:left w:val="none" w:sz="0" w:space="0" w:color="auto"/>
        <w:bottom w:val="none" w:sz="0" w:space="0" w:color="auto"/>
        <w:right w:val="none" w:sz="0" w:space="0" w:color="auto"/>
      </w:divBdr>
      <w:divsChild>
        <w:div w:id="546189373">
          <w:marLeft w:val="0"/>
          <w:marRight w:val="0"/>
          <w:marTop w:val="0"/>
          <w:marBottom w:val="0"/>
          <w:divBdr>
            <w:top w:val="none" w:sz="0" w:space="0" w:color="auto"/>
            <w:left w:val="none" w:sz="0" w:space="0" w:color="auto"/>
            <w:bottom w:val="none" w:sz="0" w:space="0" w:color="auto"/>
            <w:right w:val="none" w:sz="0" w:space="0" w:color="auto"/>
          </w:divBdr>
          <w:divsChild>
            <w:div w:id="444925790">
              <w:marLeft w:val="0"/>
              <w:marRight w:val="0"/>
              <w:marTop w:val="0"/>
              <w:marBottom w:val="0"/>
              <w:divBdr>
                <w:top w:val="none" w:sz="0" w:space="0" w:color="auto"/>
                <w:left w:val="none" w:sz="0" w:space="0" w:color="auto"/>
                <w:bottom w:val="none" w:sz="0" w:space="0" w:color="auto"/>
                <w:right w:val="none" w:sz="0" w:space="0" w:color="auto"/>
              </w:divBdr>
              <w:divsChild>
                <w:div w:id="144900764">
                  <w:marLeft w:val="0"/>
                  <w:marRight w:val="0"/>
                  <w:marTop w:val="0"/>
                  <w:marBottom w:val="0"/>
                  <w:divBdr>
                    <w:top w:val="none" w:sz="0" w:space="0" w:color="auto"/>
                    <w:left w:val="none" w:sz="0" w:space="0" w:color="auto"/>
                    <w:bottom w:val="none" w:sz="0" w:space="0" w:color="auto"/>
                    <w:right w:val="none" w:sz="0" w:space="0" w:color="auto"/>
                  </w:divBdr>
                  <w:divsChild>
                    <w:div w:id="1754013331">
                      <w:marLeft w:val="0"/>
                      <w:marRight w:val="0"/>
                      <w:marTop w:val="0"/>
                      <w:marBottom w:val="0"/>
                      <w:divBdr>
                        <w:top w:val="none" w:sz="0" w:space="0" w:color="auto"/>
                        <w:left w:val="none" w:sz="0" w:space="0" w:color="auto"/>
                        <w:bottom w:val="none" w:sz="0" w:space="0" w:color="auto"/>
                        <w:right w:val="none" w:sz="0" w:space="0" w:color="auto"/>
                      </w:divBdr>
                      <w:divsChild>
                        <w:div w:id="235633312">
                          <w:marLeft w:val="0"/>
                          <w:marRight w:val="0"/>
                          <w:marTop w:val="0"/>
                          <w:marBottom w:val="0"/>
                          <w:divBdr>
                            <w:top w:val="none" w:sz="0" w:space="0" w:color="auto"/>
                            <w:left w:val="none" w:sz="0" w:space="0" w:color="auto"/>
                            <w:bottom w:val="none" w:sz="0" w:space="0" w:color="auto"/>
                            <w:right w:val="none" w:sz="0" w:space="0" w:color="auto"/>
                          </w:divBdr>
                          <w:divsChild>
                            <w:div w:id="1687168370">
                              <w:marLeft w:val="0"/>
                              <w:marRight w:val="0"/>
                              <w:marTop w:val="0"/>
                              <w:marBottom w:val="0"/>
                              <w:divBdr>
                                <w:top w:val="none" w:sz="0" w:space="0" w:color="auto"/>
                                <w:left w:val="none" w:sz="0" w:space="0" w:color="auto"/>
                                <w:bottom w:val="none" w:sz="0" w:space="0" w:color="auto"/>
                                <w:right w:val="none" w:sz="0" w:space="0" w:color="auto"/>
                              </w:divBdr>
                              <w:divsChild>
                                <w:div w:id="1623000537">
                                  <w:marLeft w:val="0"/>
                                  <w:marRight w:val="0"/>
                                  <w:marTop w:val="0"/>
                                  <w:marBottom w:val="0"/>
                                  <w:divBdr>
                                    <w:top w:val="none" w:sz="0" w:space="0" w:color="auto"/>
                                    <w:left w:val="none" w:sz="0" w:space="0" w:color="auto"/>
                                    <w:bottom w:val="none" w:sz="0" w:space="0" w:color="auto"/>
                                    <w:right w:val="none" w:sz="0" w:space="0" w:color="auto"/>
                                  </w:divBdr>
                                  <w:divsChild>
                                    <w:div w:id="1201868550">
                                      <w:marLeft w:val="0"/>
                                      <w:marRight w:val="0"/>
                                      <w:marTop w:val="0"/>
                                      <w:marBottom w:val="0"/>
                                      <w:divBdr>
                                        <w:top w:val="none" w:sz="0" w:space="0" w:color="auto"/>
                                        <w:left w:val="none" w:sz="0" w:space="0" w:color="auto"/>
                                        <w:bottom w:val="none" w:sz="0" w:space="0" w:color="auto"/>
                                        <w:right w:val="none" w:sz="0" w:space="0" w:color="auto"/>
                                      </w:divBdr>
                                      <w:divsChild>
                                        <w:div w:id="700012869">
                                          <w:marLeft w:val="0"/>
                                          <w:marRight w:val="0"/>
                                          <w:marTop w:val="0"/>
                                          <w:marBottom w:val="0"/>
                                          <w:divBdr>
                                            <w:top w:val="none" w:sz="0" w:space="0" w:color="auto"/>
                                            <w:left w:val="none" w:sz="0" w:space="0" w:color="auto"/>
                                            <w:bottom w:val="none" w:sz="0" w:space="0" w:color="auto"/>
                                            <w:right w:val="none" w:sz="0" w:space="0" w:color="auto"/>
                                          </w:divBdr>
                                          <w:divsChild>
                                            <w:div w:id="227420237">
                                              <w:marLeft w:val="0"/>
                                              <w:marRight w:val="0"/>
                                              <w:marTop w:val="0"/>
                                              <w:marBottom w:val="0"/>
                                              <w:divBdr>
                                                <w:top w:val="none" w:sz="0" w:space="0" w:color="auto"/>
                                                <w:left w:val="none" w:sz="0" w:space="0" w:color="auto"/>
                                                <w:bottom w:val="none" w:sz="0" w:space="0" w:color="auto"/>
                                                <w:right w:val="none" w:sz="0" w:space="0" w:color="auto"/>
                                              </w:divBdr>
                                              <w:divsChild>
                                                <w:div w:id="460726782">
                                                  <w:marLeft w:val="0"/>
                                                  <w:marRight w:val="0"/>
                                                  <w:marTop w:val="0"/>
                                                  <w:marBottom w:val="0"/>
                                                  <w:divBdr>
                                                    <w:top w:val="none" w:sz="0" w:space="0" w:color="auto"/>
                                                    <w:left w:val="none" w:sz="0" w:space="0" w:color="auto"/>
                                                    <w:bottom w:val="none" w:sz="0" w:space="0" w:color="auto"/>
                                                    <w:right w:val="none" w:sz="0" w:space="0" w:color="auto"/>
                                                  </w:divBdr>
                                                  <w:divsChild>
                                                    <w:div w:id="1454246356">
                                                      <w:marLeft w:val="0"/>
                                                      <w:marRight w:val="0"/>
                                                      <w:marTop w:val="0"/>
                                                      <w:marBottom w:val="0"/>
                                                      <w:divBdr>
                                                        <w:top w:val="none" w:sz="0" w:space="0" w:color="auto"/>
                                                        <w:left w:val="none" w:sz="0" w:space="0" w:color="auto"/>
                                                        <w:bottom w:val="none" w:sz="0" w:space="0" w:color="auto"/>
                                                        <w:right w:val="none" w:sz="0" w:space="0" w:color="auto"/>
                                                      </w:divBdr>
                                                      <w:divsChild>
                                                        <w:div w:id="1838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64577106">
      <w:bodyDiv w:val="1"/>
      <w:marLeft w:val="0"/>
      <w:marRight w:val="0"/>
      <w:marTop w:val="0"/>
      <w:marBottom w:val="0"/>
      <w:divBdr>
        <w:top w:val="none" w:sz="0" w:space="0" w:color="auto"/>
        <w:left w:val="none" w:sz="0" w:space="0" w:color="auto"/>
        <w:bottom w:val="none" w:sz="0" w:space="0" w:color="auto"/>
        <w:right w:val="none" w:sz="0" w:space="0" w:color="auto"/>
      </w:divBdr>
    </w:div>
    <w:div w:id="993754051">
      <w:bodyDiv w:val="1"/>
      <w:marLeft w:val="0"/>
      <w:marRight w:val="0"/>
      <w:marTop w:val="0"/>
      <w:marBottom w:val="0"/>
      <w:divBdr>
        <w:top w:val="none" w:sz="0" w:space="0" w:color="auto"/>
        <w:left w:val="none" w:sz="0" w:space="0" w:color="auto"/>
        <w:bottom w:val="none" w:sz="0" w:space="0" w:color="auto"/>
        <w:right w:val="none" w:sz="0" w:space="0" w:color="auto"/>
      </w:divBdr>
      <w:divsChild>
        <w:div w:id="383873614">
          <w:marLeft w:val="0"/>
          <w:marRight w:val="0"/>
          <w:marTop w:val="0"/>
          <w:marBottom w:val="0"/>
          <w:divBdr>
            <w:top w:val="none" w:sz="0" w:space="0" w:color="auto"/>
            <w:left w:val="none" w:sz="0" w:space="0" w:color="auto"/>
            <w:bottom w:val="none" w:sz="0" w:space="0" w:color="auto"/>
            <w:right w:val="none" w:sz="0" w:space="0" w:color="auto"/>
          </w:divBdr>
          <w:divsChild>
            <w:div w:id="99773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9533">
      <w:bodyDiv w:val="1"/>
      <w:marLeft w:val="0"/>
      <w:marRight w:val="0"/>
      <w:marTop w:val="0"/>
      <w:marBottom w:val="0"/>
      <w:divBdr>
        <w:top w:val="none" w:sz="0" w:space="0" w:color="auto"/>
        <w:left w:val="none" w:sz="0" w:space="0" w:color="auto"/>
        <w:bottom w:val="none" w:sz="0" w:space="0" w:color="auto"/>
        <w:right w:val="none" w:sz="0" w:space="0" w:color="auto"/>
      </w:divBdr>
    </w:div>
    <w:div w:id="1077825644">
      <w:bodyDiv w:val="1"/>
      <w:marLeft w:val="0"/>
      <w:marRight w:val="0"/>
      <w:marTop w:val="0"/>
      <w:marBottom w:val="0"/>
      <w:divBdr>
        <w:top w:val="none" w:sz="0" w:space="0" w:color="auto"/>
        <w:left w:val="none" w:sz="0" w:space="0" w:color="auto"/>
        <w:bottom w:val="none" w:sz="0" w:space="0" w:color="auto"/>
        <w:right w:val="none" w:sz="0" w:space="0" w:color="auto"/>
      </w:divBdr>
    </w:div>
    <w:div w:id="1275478971">
      <w:bodyDiv w:val="1"/>
      <w:marLeft w:val="0"/>
      <w:marRight w:val="0"/>
      <w:marTop w:val="0"/>
      <w:marBottom w:val="0"/>
      <w:divBdr>
        <w:top w:val="none" w:sz="0" w:space="0" w:color="auto"/>
        <w:left w:val="none" w:sz="0" w:space="0" w:color="auto"/>
        <w:bottom w:val="none" w:sz="0" w:space="0" w:color="auto"/>
        <w:right w:val="none" w:sz="0" w:space="0" w:color="auto"/>
      </w:divBdr>
      <w:divsChild>
        <w:div w:id="173157598">
          <w:marLeft w:val="0"/>
          <w:marRight w:val="0"/>
          <w:marTop w:val="0"/>
          <w:marBottom w:val="0"/>
          <w:divBdr>
            <w:top w:val="none" w:sz="0" w:space="0" w:color="auto"/>
            <w:left w:val="none" w:sz="0" w:space="0" w:color="auto"/>
            <w:bottom w:val="none" w:sz="0" w:space="0" w:color="auto"/>
            <w:right w:val="none" w:sz="0" w:space="0" w:color="auto"/>
          </w:divBdr>
          <w:divsChild>
            <w:div w:id="39998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78414">
      <w:bodyDiv w:val="1"/>
      <w:marLeft w:val="0"/>
      <w:marRight w:val="0"/>
      <w:marTop w:val="0"/>
      <w:marBottom w:val="0"/>
      <w:divBdr>
        <w:top w:val="none" w:sz="0" w:space="0" w:color="auto"/>
        <w:left w:val="none" w:sz="0" w:space="0" w:color="auto"/>
        <w:bottom w:val="none" w:sz="0" w:space="0" w:color="auto"/>
        <w:right w:val="none" w:sz="0" w:space="0" w:color="auto"/>
      </w:divBdr>
      <w:divsChild>
        <w:div w:id="232156427">
          <w:marLeft w:val="0"/>
          <w:marRight w:val="0"/>
          <w:marTop w:val="0"/>
          <w:marBottom w:val="0"/>
          <w:divBdr>
            <w:top w:val="none" w:sz="0" w:space="0" w:color="auto"/>
            <w:left w:val="none" w:sz="0" w:space="0" w:color="auto"/>
            <w:bottom w:val="none" w:sz="0" w:space="0" w:color="auto"/>
            <w:right w:val="none" w:sz="0" w:space="0" w:color="auto"/>
          </w:divBdr>
          <w:divsChild>
            <w:div w:id="100894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6601">
      <w:bodyDiv w:val="1"/>
      <w:marLeft w:val="0"/>
      <w:marRight w:val="0"/>
      <w:marTop w:val="0"/>
      <w:marBottom w:val="0"/>
      <w:divBdr>
        <w:top w:val="none" w:sz="0" w:space="0" w:color="auto"/>
        <w:left w:val="none" w:sz="0" w:space="0" w:color="auto"/>
        <w:bottom w:val="none" w:sz="0" w:space="0" w:color="auto"/>
        <w:right w:val="none" w:sz="0" w:space="0" w:color="auto"/>
      </w:divBdr>
      <w:divsChild>
        <w:div w:id="842478148">
          <w:marLeft w:val="0"/>
          <w:marRight w:val="0"/>
          <w:marTop w:val="0"/>
          <w:marBottom w:val="0"/>
          <w:divBdr>
            <w:top w:val="none" w:sz="0" w:space="0" w:color="auto"/>
            <w:left w:val="none" w:sz="0" w:space="0" w:color="auto"/>
            <w:bottom w:val="none" w:sz="0" w:space="0" w:color="auto"/>
            <w:right w:val="none" w:sz="0" w:space="0" w:color="auto"/>
          </w:divBdr>
          <w:divsChild>
            <w:div w:id="1345546392">
              <w:marLeft w:val="0"/>
              <w:marRight w:val="0"/>
              <w:marTop w:val="0"/>
              <w:marBottom w:val="0"/>
              <w:divBdr>
                <w:top w:val="none" w:sz="0" w:space="0" w:color="auto"/>
                <w:left w:val="none" w:sz="0" w:space="0" w:color="auto"/>
                <w:bottom w:val="none" w:sz="0" w:space="0" w:color="auto"/>
                <w:right w:val="none" w:sz="0" w:space="0" w:color="auto"/>
              </w:divBdr>
              <w:divsChild>
                <w:div w:id="1597249072">
                  <w:marLeft w:val="0"/>
                  <w:marRight w:val="0"/>
                  <w:marTop w:val="0"/>
                  <w:marBottom w:val="0"/>
                  <w:divBdr>
                    <w:top w:val="none" w:sz="0" w:space="0" w:color="auto"/>
                    <w:left w:val="none" w:sz="0" w:space="0" w:color="auto"/>
                    <w:bottom w:val="none" w:sz="0" w:space="0" w:color="auto"/>
                    <w:right w:val="none" w:sz="0" w:space="0" w:color="auto"/>
                  </w:divBdr>
                  <w:divsChild>
                    <w:div w:id="517235841">
                      <w:marLeft w:val="0"/>
                      <w:marRight w:val="0"/>
                      <w:marTop w:val="0"/>
                      <w:marBottom w:val="0"/>
                      <w:divBdr>
                        <w:top w:val="none" w:sz="0" w:space="0" w:color="auto"/>
                        <w:left w:val="none" w:sz="0" w:space="0" w:color="auto"/>
                        <w:bottom w:val="none" w:sz="0" w:space="0" w:color="auto"/>
                        <w:right w:val="none" w:sz="0" w:space="0" w:color="auto"/>
                      </w:divBdr>
                      <w:divsChild>
                        <w:div w:id="1764108095">
                          <w:marLeft w:val="0"/>
                          <w:marRight w:val="0"/>
                          <w:marTop w:val="0"/>
                          <w:marBottom w:val="0"/>
                          <w:divBdr>
                            <w:top w:val="none" w:sz="0" w:space="0" w:color="auto"/>
                            <w:left w:val="none" w:sz="0" w:space="0" w:color="auto"/>
                            <w:bottom w:val="none" w:sz="0" w:space="0" w:color="auto"/>
                            <w:right w:val="none" w:sz="0" w:space="0" w:color="auto"/>
                          </w:divBdr>
                          <w:divsChild>
                            <w:div w:id="608320479">
                              <w:marLeft w:val="0"/>
                              <w:marRight w:val="0"/>
                              <w:marTop w:val="0"/>
                              <w:marBottom w:val="0"/>
                              <w:divBdr>
                                <w:top w:val="none" w:sz="0" w:space="0" w:color="auto"/>
                                <w:left w:val="none" w:sz="0" w:space="0" w:color="auto"/>
                                <w:bottom w:val="none" w:sz="0" w:space="0" w:color="auto"/>
                                <w:right w:val="none" w:sz="0" w:space="0" w:color="auto"/>
                              </w:divBdr>
                              <w:divsChild>
                                <w:div w:id="1489899248">
                                  <w:marLeft w:val="0"/>
                                  <w:marRight w:val="0"/>
                                  <w:marTop w:val="0"/>
                                  <w:marBottom w:val="0"/>
                                  <w:divBdr>
                                    <w:top w:val="none" w:sz="0" w:space="0" w:color="auto"/>
                                    <w:left w:val="none" w:sz="0" w:space="0" w:color="auto"/>
                                    <w:bottom w:val="none" w:sz="0" w:space="0" w:color="auto"/>
                                    <w:right w:val="none" w:sz="0" w:space="0" w:color="auto"/>
                                  </w:divBdr>
                                  <w:divsChild>
                                    <w:div w:id="1254128591">
                                      <w:marLeft w:val="0"/>
                                      <w:marRight w:val="0"/>
                                      <w:marTop w:val="0"/>
                                      <w:marBottom w:val="0"/>
                                      <w:divBdr>
                                        <w:top w:val="none" w:sz="0" w:space="0" w:color="auto"/>
                                        <w:left w:val="none" w:sz="0" w:space="0" w:color="auto"/>
                                        <w:bottom w:val="none" w:sz="0" w:space="0" w:color="auto"/>
                                        <w:right w:val="none" w:sz="0" w:space="0" w:color="auto"/>
                                      </w:divBdr>
                                      <w:divsChild>
                                        <w:div w:id="1385524547">
                                          <w:marLeft w:val="0"/>
                                          <w:marRight w:val="0"/>
                                          <w:marTop w:val="0"/>
                                          <w:marBottom w:val="0"/>
                                          <w:divBdr>
                                            <w:top w:val="none" w:sz="0" w:space="0" w:color="auto"/>
                                            <w:left w:val="none" w:sz="0" w:space="0" w:color="auto"/>
                                            <w:bottom w:val="none" w:sz="0" w:space="0" w:color="auto"/>
                                            <w:right w:val="none" w:sz="0" w:space="0" w:color="auto"/>
                                          </w:divBdr>
                                          <w:divsChild>
                                            <w:div w:id="2131045074">
                                              <w:marLeft w:val="0"/>
                                              <w:marRight w:val="0"/>
                                              <w:marTop w:val="0"/>
                                              <w:marBottom w:val="0"/>
                                              <w:divBdr>
                                                <w:top w:val="none" w:sz="0" w:space="0" w:color="auto"/>
                                                <w:left w:val="none" w:sz="0" w:space="0" w:color="auto"/>
                                                <w:bottom w:val="none" w:sz="0" w:space="0" w:color="auto"/>
                                                <w:right w:val="none" w:sz="0" w:space="0" w:color="auto"/>
                                              </w:divBdr>
                                              <w:divsChild>
                                                <w:div w:id="1200240310">
                                                  <w:marLeft w:val="0"/>
                                                  <w:marRight w:val="0"/>
                                                  <w:marTop w:val="0"/>
                                                  <w:marBottom w:val="0"/>
                                                  <w:divBdr>
                                                    <w:top w:val="none" w:sz="0" w:space="0" w:color="auto"/>
                                                    <w:left w:val="none" w:sz="0" w:space="0" w:color="auto"/>
                                                    <w:bottom w:val="none" w:sz="0" w:space="0" w:color="auto"/>
                                                    <w:right w:val="none" w:sz="0" w:space="0" w:color="auto"/>
                                                  </w:divBdr>
                                                  <w:divsChild>
                                                    <w:div w:id="1994328293">
                                                      <w:marLeft w:val="0"/>
                                                      <w:marRight w:val="0"/>
                                                      <w:marTop w:val="0"/>
                                                      <w:marBottom w:val="0"/>
                                                      <w:divBdr>
                                                        <w:top w:val="none" w:sz="0" w:space="0" w:color="auto"/>
                                                        <w:left w:val="none" w:sz="0" w:space="0" w:color="auto"/>
                                                        <w:bottom w:val="none" w:sz="0" w:space="0" w:color="auto"/>
                                                        <w:right w:val="none" w:sz="0" w:space="0" w:color="auto"/>
                                                      </w:divBdr>
                                                      <w:divsChild>
                                                        <w:div w:id="10420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3077754">
      <w:bodyDiv w:val="1"/>
      <w:marLeft w:val="0"/>
      <w:marRight w:val="0"/>
      <w:marTop w:val="0"/>
      <w:marBottom w:val="0"/>
      <w:divBdr>
        <w:top w:val="none" w:sz="0" w:space="0" w:color="auto"/>
        <w:left w:val="none" w:sz="0" w:space="0" w:color="auto"/>
        <w:bottom w:val="none" w:sz="0" w:space="0" w:color="auto"/>
        <w:right w:val="none" w:sz="0" w:space="0" w:color="auto"/>
      </w:divBdr>
    </w:div>
    <w:div w:id="20732324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C3C43"/>
      </a:dk2>
      <a:lt2>
        <a:srgbClr val="EBEBEB"/>
      </a:lt2>
      <a:accent1>
        <a:srgbClr val="90C226"/>
      </a:accent1>
      <a:accent2>
        <a:srgbClr val="54A021"/>
      </a:accent2>
      <a:accent3>
        <a:srgbClr val="54A021"/>
      </a:accent3>
      <a:accent4>
        <a:srgbClr val="E76618"/>
      </a:accent4>
      <a:accent5>
        <a:srgbClr val="C42F1A"/>
      </a:accent5>
      <a:accent6>
        <a:srgbClr val="918655"/>
      </a:accent6>
      <a:hlink>
        <a:srgbClr val="99CA3C"/>
      </a:hlink>
      <a:folHlink>
        <a:srgbClr val="B9D18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F630F-E36F-4EAE-BC88-C23F66E40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14</Pages>
  <Words>4408</Words>
  <Characters>25131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29481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58</cp:revision>
  <dcterms:created xsi:type="dcterms:W3CDTF">2026-06-08T05:24:00Z</dcterms:created>
  <dcterms:modified xsi:type="dcterms:W3CDTF">2026-06-10T12:46:00Z</dcterms:modified>
  <cp:category/>
</cp:coreProperties>
</file>