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 xml:space="preserve">Title:  Cultural Technology and Indigenous Symbolism </w:t>
      </w:r>
      <w:r w:rsidR="00C81676">
        <w:rPr>
          <w:rFonts w:ascii="Times New Roman" w:hAnsi="Times New Roman" w:cs="Times New Roman"/>
          <w:b/>
          <w:sz w:val="24"/>
          <w:szCs w:val="24"/>
        </w:rPr>
        <w:t>i</w:t>
      </w:r>
      <w:r w:rsidRPr="005630DD">
        <w:rPr>
          <w:rFonts w:ascii="Times New Roman" w:hAnsi="Times New Roman" w:cs="Times New Roman"/>
          <w:b/>
          <w:sz w:val="24"/>
          <w:szCs w:val="24"/>
        </w:rPr>
        <w:t xml:space="preserve">n </w:t>
      </w:r>
      <w:proofErr w:type="spellStart"/>
      <w:r w:rsidR="007C44FD">
        <w:rPr>
          <w:rFonts w:ascii="Times New Roman" w:hAnsi="Times New Roman" w:cs="Times New Roman"/>
          <w:b/>
          <w:sz w:val="24"/>
          <w:szCs w:val="24"/>
        </w:rPr>
        <w:t>Oroko</w:t>
      </w:r>
      <w:proofErr w:type="spellEnd"/>
      <w:r w:rsidR="007C44FD">
        <w:rPr>
          <w:rFonts w:ascii="Times New Roman" w:hAnsi="Times New Roman" w:cs="Times New Roman"/>
          <w:b/>
          <w:sz w:val="24"/>
          <w:szCs w:val="24"/>
        </w:rPr>
        <w:t xml:space="preserve"> </w:t>
      </w:r>
      <w:r w:rsidRPr="005630DD">
        <w:rPr>
          <w:rFonts w:ascii="Times New Roman" w:hAnsi="Times New Roman" w:cs="Times New Roman"/>
          <w:b/>
          <w:sz w:val="24"/>
          <w:szCs w:val="24"/>
        </w:rPr>
        <w:t xml:space="preserve">Land: A Critical Re‑Examination of </w:t>
      </w:r>
      <w:r w:rsidR="00D538FD">
        <w:rPr>
          <w:rFonts w:ascii="Times New Roman" w:hAnsi="Times New Roman" w:cs="Times New Roman"/>
          <w:b/>
          <w:sz w:val="24"/>
          <w:szCs w:val="24"/>
        </w:rPr>
        <w:t>“</w:t>
      </w:r>
      <w:proofErr w:type="spellStart"/>
      <w:r w:rsidR="00D538FD">
        <w:rPr>
          <w:rFonts w:ascii="Times New Roman" w:hAnsi="Times New Roman" w:cs="Times New Roman"/>
          <w:b/>
          <w:sz w:val="24"/>
          <w:szCs w:val="24"/>
        </w:rPr>
        <w:t>iso</w:t>
      </w:r>
      <w:proofErr w:type="spellEnd"/>
      <w:r w:rsidR="00D538FD">
        <w:rPr>
          <w:rFonts w:ascii="Times New Roman" w:hAnsi="Times New Roman" w:cs="Times New Roman"/>
          <w:b/>
          <w:sz w:val="24"/>
          <w:szCs w:val="24"/>
        </w:rPr>
        <w:t>”</w:t>
      </w:r>
      <w:r w:rsidRPr="005630DD">
        <w:rPr>
          <w:rFonts w:ascii="Times New Roman" w:hAnsi="Times New Roman" w:cs="Times New Roman"/>
          <w:b/>
          <w:sz w:val="24"/>
          <w:szCs w:val="24"/>
        </w:rPr>
        <w:t xml:space="preserve"> and Neck Beads </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Abstract</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African societies possess complex symbolic systems that function not only as cultural expressions but also as technologies for organizing social life, transmitting knowledge, and sustaining identity. This article critically examines </w:t>
      </w:r>
      <w:r w:rsidR="00F416A0">
        <w:rPr>
          <w:rFonts w:ascii="Times New Roman" w:hAnsi="Times New Roman" w:cs="Times New Roman"/>
          <w:sz w:val="24"/>
          <w:szCs w:val="24"/>
        </w:rPr>
        <w:t>two</w:t>
      </w:r>
      <w:r w:rsidRPr="005630DD">
        <w:rPr>
          <w:rFonts w:ascii="Times New Roman" w:hAnsi="Times New Roman" w:cs="Times New Roman"/>
          <w:sz w:val="24"/>
          <w:szCs w:val="24"/>
        </w:rPr>
        <w:t xml:space="preserve"> central </w:t>
      </w:r>
      <w:proofErr w:type="spellStart"/>
      <w:r w:rsidR="00F416A0">
        <w:rPr>
          <w:rFonts w:ascii="Times New Roman" w:hAnsi="Times New Roman" w:cs="Times New Roman"/>
          <w:sz w:val="24"/>
          <w:szCs w:val="24"/>
        </w:rPr>
        <w:t>Oroko</w:t>
      </w:r>
      <w:proofErr w:type="spellEnd"/>
      <w:r w:rsidR="00F416A0">
        <w:rPr>
          <w:rFonts w:ascii="Times New Roman" w:hAnsi="Times New Roman" w:cs="Times New Roman"/>
          <w:sz w:val="24"/>
          <w:szCs w:val="24"/>
        </w:rPr>
        <w:t xml:space="preserve"> </w:t>
      </w:r>
      <w:r w:rsidRPr="005630DD">
        <w:rPr>
          <w:rFonts w:ascii="Times New Roman" w:hAnsi="Times New Roman" w:cs="Times New Roman"/>
          <w:sz w:val="24"/>
          <w:szCs w:val="24"/>
        </w:rPr>
        <w:t xml:space="preserve">cultural symbols—the </w:t>
      </w:r>
      <w:proofErr w:type="spellStart"/>
      <w:r w:rsidR="00F416A0">
        <w:rPr>
          <w:rFonts w:ascii="Times New Roman" w:hAnsi="Times New Roman" w:cs="Times New Roman"/>
          <w:sz w:val="24"/>
          <w:szCs w:val="24"/>
        </w:rPr>
        <w:t>the</w:t>
      </w:r>
      <w:proofErr w:type="spellEnd"/>
      <w:r w:rsidR="00F416A0">
        <w:rPr>
          <w:rFonts w:ascii="Times New Roman" w:hAnsi="Times New Roman" w:cs="Times New Roman"/>
          <w:sz w:val="24"/>
          <w:szCs w:val="24"/>
        </w:rPr>
        <w:t xml:space="preserv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00F416A0">
        <w:rPr>
          <w:rFonts w:ascii="Times New Roman" w:hAnsi="Times New Roman" w:cs="Times New Roman"/>
          <w:sz w:val="24"/>
          <w:szCs w:val="24"/>
        </w:rPr>
        <w:t xml:space="preserve"> and</w:t>
      </w:r>
      <w:r w:rsidRPr="005630DD">
        <w:rPr>
          <w:rFonts w:ascii="Times New Roman" w:hAnsi="Times New Roman" w:cs="Times New Roman"/>
          <w:sz w:val="24"/>
          <w:szCs w:val="24"/>
        </w:rPr>
        <w:t xml:space="preserve"> the neck beads worn by </w:t>
      </w:r>
      <w:proofErr w:type="spellStart"/>
      <w:r w:rsidR="00F416A0">
        <w:rPr>
          <w:rFonts w:ascii="Times New Roman" w:hAnsi="Times New Roman" w:cs="Times New Roman"/>
          <w:sz w:val="24"/>
          <w:szCs w:val="24"/>
        </w:rPr>
        <w:t>Oroko</w:t>
      </w:r>
      <w:proofErr w:type="spellEnd"/>
      <w:r w:rsidR="00F416A0">
        <w:rPr>
          <w:rFonts w:ascii="Times New Roman" w:hAnsi="Times New Roman" w:cs="Times New Roman"/>
          <w:sz w:val="24"/>
          <w:szCs w:val="24"/>
        </w:rPr>
        <w:t xml:space="preserve"> </w:t>
      </w:r>
      <w:r w:rsidRPr="005630DD">
        <w:rPr>
          <w:rFonts w:ascii="Times New Roman" w:hAnsi="Times New Roman" w:cs="Times New Roman"/>
          <w:sz w:val="24"/>
          <w:szCs w:val="24"/>
        </w:rPr>
        <w:t>chiefs</w:t>
      </w:r>
      <w:r w:rsidR="00F416A0">
        <w:rPr>
          <w:rFonts w:ascii="Times New Roman" w:hAnsi="Times New Roman" w:cs="Times New Roman"/>
          <w:sz w:val="24"/>
          <w:szCs w:val="24"/>
        </w:rPr>
        <w:t xml:space="preserve"> </w:t>
      </w:r>
      <w:r w:rsidRPr="005630DD">
        <w:rPr>
          <w:rFonts w:ascii="Times New Roman" w:hAnsi="Times New Roman" w:cs="Times New Roman"/>
          <w:sz w:val="24"/>
          <w:szCs w:val="24"/>
        </w:rPr>
        <w:t xml:space="preserve">through the lens of Cultural Technology. Drawing on ethnographic interviews, participant observation, and symbolic analysis, the study argues that these items function as sophisticated indigenous technologies that encode authority, identity, cosmology, and social regulation. The research demonstrates that these symbols operate as communicative devices, governance tools, and repositories of indigenous knowledge. The study further explores how modernization, Christianity, and globalization reshape their meanings and uses. Findings reveal that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symbols remain dynamic cultural technologies that continue to structure leadership legitimacy, social cohesion, and cultural continuity in </w:t>
      </w:r>
      <w:proofErr w:type="spellStart"/>
      <w:r w:rsidR="00F416A0">
        <w:rPr>
          <w:rFonts w:ascii="Times New Roman" w:hAnsi="Times New Roman" w:cs="Times New Roman"/>
          <w:sz w:val="24"/>
          <w:szCs w:val="24"/>
        </w:rPr>
        <w:t>Oroko</w:t>
      </w:r>
      <w:proofErr w:type="spellEnd"/>
      <w:r w:rsidR="00F416A0">
        <w:rPr>
          <w:rFonts w:ascii="Times New Roman" w:hAnsi="Times New Roman" w:cs="Times New Roman"/>
          <w:sz w:val="24"/>
          <w:szCs w:val="24"/>
        </w:rPr>
        <w:t xml:space="preserve"> </w:t>
      </w:r>
      <w:r w:rsidRPr="005630DD">
        <w:rPr>
          <w:rFonts w:ascii="Times New Roman" w:hAnsi="Times New Roman" w:cs="Times New Roman"/>
          <w:sz w:val="24"/>
          <w:szCs w:val="24"/>
        </w:rPr>
        <w:t>land. The article calls for renewed scholarly attention to African indigenous technologies as frameworks for understanding cultural resilience and innovation.</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 xml:space="preserve">Keywords: </w:t>
      </w:r>
      <w:proofErr w:type="spellStart"/>
      <w:r w:rsidR="00F416A0">
        <w:rPr>
          <w:rFonts w:ascii="Times New Roman" w:hAnsi="Times New Roman" w:cs="Times New Roman"/>
          <w:b/>
          <w:sz w:val="24"/>
          <w:szCs w:val="24"/>
        </w:rPr>
        <w:t>Oroko</w:t>
      </w:r>
      <w:proofErr w:type="spellEnd"/>
      <w:r w:rsidRPr="005630DD">
        <w:rPr>
          <w:rFonts w:ascii="Times New Roman" w:hAnsi="Times New Roman" w:cs="Times New Roman"/>
          <w:b/>
          <w:sz w:val="24"/>
          <w:szCs w:val="24"/>
        </w:rPr>
        <w:t xml:space="preserve">, cultural technology, symbolism, indigenous knowledge systems, material culture </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Introduction</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African cultural systems are deeply embedded in symbolic practices that serve as frameworks for social organization, identity formation, and knowledge transmission. These symbolic systems are not merely decorative or ritualistic; they are functional technologies that structure everyday life and encode complex cultural logics (Geertz, 1973). Among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people of the South West Region of Cameroon, symbols such as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the neck beads won by chiefs play central roles in defining authority, mediating cosmological relationships, and sustaining communal cohesion. These symbols are integral to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worldview, shaping how individuals understand their place within the community and the broader spiritual universe.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This article seeks to address this gap by reinterpreting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traditional symbols as cultural technologies—systems intentionally designed to solve social, spiritual, and political problems. Cultural Technology, as used in this study, refers to the symbolic, material, and ritual tools societies develop to organize life, transmit knowledge, and maintain social order (Miller, 2005). By examining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neck beads through this lens, the study highlights the technological sophistication embedded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practices.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 </w:t>
      </w:r>
      <w:r w:rsid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worn by many on important traditional events serves as a visual marker of fertility, purity, and traditional leadership identity. </w:t>
      </w:r>
      <w:r w:rsidR="005630DD">
        <w:rPr>
          <w:rFonts w:ascii="Times New Roman" w:hAnsi="Times New Roman" w:cs="Times New Roman"/>
          <w:sz w:val="24"/>
          <w:szCs w:val="24"/>
        </w:rPr>
        <w:t xml:space="preserve">The </w:t>
      </w:r>
      <w:r w:rsidRPr="005630DD">
        <w:rPr>
          <w:rFonts w:ascii="Times New Roman" w:hAnsi="Times New Roman" w:cs="Times New Roman"/>
          <w:sz w:val="24"/>
          <w:szCs w:val="24"/>
        </w:rPr>
        <w:t>colors</w:t>
      </w:r>
      <w:r w:rsidR="005630DD">
        <w:rPr>
          <w:rFonts w:ascii="Times New Roman" w:hAnsi="Times New Roman" w:cs="Times New Roman"/>
          <w:sz w:val="24"/>
          <w:szCs w:val="24"/>
        </w:rPr>
        <w:t xml:space="preserve"> (white and orange)</w:t>
      </w:r>
      <w:r w:rsidRPr="005630DD">
        <w:rPr>
          <w:rFonts w:ascii="Times New Roman" w:hAnsi="Times New Roman" w:cs="Times New Roman"/>
          <w:sz w:val="24"/>
          <w:szCs w:val="24"/>
        </w:rPr>
        <w:t xml:space="preserve">, patterns, and method of wearing </w:t>
      </w:r>
      <w:r w:rsid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005630DD">
        <w:rPr>
          <w:rFonts w:ascii="Times New Roman" w:hAnsi="Times New Roman" w:cs="Times New Roman"/>
          <w:sz w:val="24"/>
          <w:szCs w:val="24"/>
        </w:rPr>
        <w:t xml:space="preserve"> </w:t>
      </w:r>
      <w:r w:rsidRPr="005630DD">
        <w:rPr>
          <w:rFonts w:ascii="Times New Roman" w:hAnsi="Times New Roman" w:cs="Times New Roman"/>
          <w:sz w:val="24"/>
          <w:szCs w:val="24"/>
        </w:rPr>
        <w:t xml:space="preserve">communicate specific messages about rank and legitimacy. The neck beads </w:t>
      </w:r>
      <w:r w:rsidRPr="005630DD">
        <w:rPr>
          <w:rFonts w:ascii="Times New Roman" w:hAnsi="Times New Roman" w:cs="Times New Roman"/>
          <w:sz w:val="24"/>
          <w:szCs w:val="24"/>
        </w:rPr>
        <w:lastRenderedPageBreak/>
        <w:t xml:space="preserve">worn by </w:t>
      </w:r>
      <w:proofErr w:type="gramStart"/>
      <w:r w:rsidRPr="005630DD">
        <w:rPr>
          <w:rFonts w:ascii="Times New Roman" w:hAnsi="Times New Roman" w:cs="Times New Roman"/>
          <w:sz w:val="24"/>
          <w:szCs w:val="24"/>
        </w:rPr>
        <w:t>chiefs</w:t>
      </w:r>
      <w:proofErr w:type="gramEnd"/>
      <w:r w:rsidRPr="005630DD">
        <w:rPr>
          <w:rFonts w:ascii="Times New Roman" w:hAnsi="Times New Roman" w:cs="Times New Roman"/>
          <w:sz w:val="24"/>
          <w:szCs w:val="24"/>
        </w:rPr>
        <w:t xml:space="preserve"> function as spiritual and political technologies, offering protection, signifying lineage, and legitimizing chieftaincy authority.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These symbols are not static relics of the past; they are dynamic cultural technologies that continue to evolve in response to modernization, Christianity, and globalization. While some youths perceive them as outdated, many chiefs and elders reinterpret them to maintain relevance in contemporary contexts. This dynamic interplay between tradition and modernity underscores the resilience of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systems.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central research question guiding this study is: How do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traditional symbols function as cultural technologies that shape leadership, identity, and social order? To answer this question, the study employs a qualitative ethnographic approach, drawing on interviews, participant observation, and symbolic analysis. The findings reveal that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symbols operate as sophisticated technologies that encode cultural knowledge, regulate social behavior, and legitimize authority.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This article contributes to three key areas of scholarship. First, it expands the field of Cultural Technology by demonstrating how indigenous African symbols function as technologies that structure social life. Second, it enriches material culture studies by highlighting the active role of objects in shaping identity and authority. Third, it advances Indigenous Knowledge Systems (IKS) scholarship by documenting the intellectual sophistication embedded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practices.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article is structured as follows. The next section provides a detailed background to the study, situating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symbolism within its historical and cultural context. This is followed by a problem statement that outlines the need for scholarly reinterpretation of indigenous symbols as cultural technologies. The literature review examines key theoretical frameworks, including Cultural Technology, material culture theory, semiotics, and Indigenous Knowledge Systems. The methodology section describes the qualitative ethnographic approach used in the study. The findings and discussion section analyzes the three‑stone 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neck beads as cultural technologies. The article concludes with recommendations for preserving and revitalizing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symbols.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By reinterpreting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symbols as cultural technologies, this study challenges Western‑centric definitions of innovation and highlights the intellectual richness of African indigenous systems. It argues that understanding these symbols as technologies provides deeper insight into how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organize social life, transmit knowledge, and sustain cultural identity</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Background to the Study &amp; Problem Statement</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Background to the Study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people, located primarily in </w:t>
      </w:r>
      <w:proofErr w:type="spellStart"/>
      <w:r w:rsidR="00EC1DC7">
        <w:rPr>
          <w:rFonts w:ascii="Times New Roman" w:hAnsi="Times New Roman" w:cs="Times New Roman"/>
          <w:sz w:val="24"/>
          <w:szCs w:val="24"/>
        </w:rPr>
        <w:t>Ndian</w:t>
      </w:r>
      <w:proofErr w:type="spellEnd"/>
      <w:r w:rsidR="00EC1DC7">
        <w:rPr>
          <w:rFonts w:ascii="Times New Roman" w:hAnsi="Times New Roman" w:cs="Times New Roman"/>
          <w:sz w:val="24"/>
          <w:szCs w:val="24"/>
        </w:rPr>
        <w:t xml:space="preserve"> and part of </w:t>
      </w:r>
      <w:r w:rsidR="005630DD">
        <w:rPr>
          <w:rFonts w:ascii="Times New Roman" w:hAnsi="Times New Roman" w:cs="Times New Roman"/>
          <w:sz w:val="24"/>
          <w:szCs w:val="24"/>
        </w:rPr>
        <w:t xml:space="preserve">Meme </w:t>
      </w:r>
      <w:r w:rsidRPr="005630DD">
        <w:rPr>
          <w:rFonts w:ascii="Times New Roman" w:hAnsi="Times New Roman" w:cs="Times New Roman"/>
          <w:sz w:val="24"/>
          <w:szCs w:val="24"/>
        </w:rPr>
        <w:t>Division</w:t>
      </w:r>
      <w:r w:rsidR="00EC1DC7">
        <w:rPr>
          <w:rFonts w:ascii="Times New Roman" w:hAnsi="Times New Roman" w:cs="Times New Roman"/>
          <w:sz w:val="24"/>
          <w:szCs w:val="24"/>
        </w:rPr>
        <w:t>s</w:t>
      </w:r>
      <w:r w:rsidRPr="005630DD">
        <w:rPr>
          <w:rFonts w:ascii="Times New Roman" w:hAnsi="Times New Roman" w:cs="Times New Roman"/>
          <w:sz w:val="24"/>
          <w:szCs w:val="24"/>
        </w:rPr>
        <w:t xml:space="preserve"> of the Southwest Region of Cameroon, constitute one of the oldest ethnic groups in the region, with a cultural </w:t>
      </w:r>
      <w:r w:rsidRPr="005630DD">
        <w:rPr>
          <w:rFonts w:ascii="Times New Roman" w:hAnsi="Times New Roman" w:cs="Times New Roman"/>
          <w:sz w:val="24"/>
          <w:szCs w:val="24"/>
        </w:rPr>
        <w:lastRenderedPageBreak/>
        <w:t>heritage deeply rooted in symbolism, ritual practice, and indigenous knowledge systems. Their social organization, political structures, and cosmological beliefs are expressed through a rich tapestry of material and immaterial symbols that guide everyday life and encode communal values (</w:t>
      </w:r>
      <w:proofErr w:type="spellStart"/>
      <w:r w:rsidRPr="005630DD">
        <w:rPr>
          <w:rFonts w:ascii="Times New Roman" w:hAnsi="Times New Roman" w:cs="Times New Roman"/>
          <w:sz w:val="24"/>
          <w:szCs w:val="24"/>
        </w:rPr>
        <w:t>Nkwi</w:t>
      </w:r>
      <w:proofErr w:type="spellEnd"/>
      <w:r w:rsidRPr="005630DD">
        <w:rPr>
          <w:rFonts w:ascii="Times New Roman" w:hAnsi="Times New Roman" w:cs="Times New Roman"/>
          <w:sz w:val="24"/>
          <w:szCs w:val="24"/>
        </w:rPr>
        <w:t xml:space="preserve"> &amp; </w:t>
      </w:r>
      <w:proofErr w:type="spellStart"/>
      <w:r w:rsidRPr="005630DD">
        <w:rPr>
          <w:rFonts w:ascii="Times New Roman" w:hAnsi="Times New Roman" w:cs="Times New Roman"/>
          <w:sz w:val="24"/>
          <w:szCs w:val="24"/>
        </w:rPr>
        <w:t>Warnier</w:t>
      </w:r>
      <w:proofErr w:type="spellEnd"/>
      <w:r w:rsidRPr="005630DD">
        <w:rPr>
          <w:rFonts w:ascii="Times New Roman" w:hAnsi="Times New Roman" w:cs="Times New Roman"/>
          <w:sz w:val="24"/>
          <w:szCs w:val="24"/>
        </w:rPr>
        <w:t>, 1982). Among these symbols, the three‑</w:t>
      </w:r>
      <w:r w:rsidR="005630DD">
        <w:rPr>
          <w:rFonts w:ascii="Times New Roman" w:hAnsi="Times New Roman" w:cs="Times New Roman"/>
          <w:sz w:val="24"/>
          <w:szCs w:val="24"/>
        </w:rPr>
        <w:t>stone</w:t>
      </w:r>
      <w:r w:rsidRPr="005630DD">
        <w:rPr>
          <w:rFonts w:ascii="Times New Roman" w:hAnsi="Times New Roman" w:cs="Times New Roman"/>
          <w:sz w:val="24"/>
          <w:szCs w:val="24"/>
        </w:rPr>
        <w:t xml:space="preserve"> fire,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and the neck beads worn by chiefs stand out as central markers of identity, authority, and cultural continuity.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w:t>
      </w:r>
      <w:proofErr w:type="spellStart"/>
      <w:proofErr w:type="gramStart"/>
      <w:r w:rsidR="005630DD" w:rsidRPr="005630DD">
        <w:rPr>
          <w:rFonts w:ascii="Times New Roman" w:hAnsi="Times New Roman" w:cs="Times New Roman"/>
          <w:i/>
          <w:sz w:val="24"/>
          <w:szCs w:val="24"/>
        </w:rPr>
        <w:t>iso</w:t>
      </w:r>
      <w:proofErr w:type="spellEnd"/>
      <w:r w:rsidRPr="005630DD">
        <w:rPr>
          <w:rFonts w:ascii="Times New Roman" w:hAnsi="Times New Roman" w:cs="Times New Roman"/>
          <w:i/>
          <w:sz w:val="24"/>
          <w:szCs w:val="24"/>
        </w:rPr>
        <w:t>,</w:t>
      </w:r>
      <w:proofErr w:type="gramEnd"/>
      <w:r w:rsidRPr="005630DD">
        <w:rPr>
          <w:rFonts w:ascii="Times New Roman" w:hAnsi="Times New Roman" w:cs="Times New Roman"/>
          <w:sz w:val="24"/>
          <w:szCs w:val="24"/>
        </w:rPr>
        <w:t xml:space="preserve"> is another significant cultural symbol. </w:t>
      </w:r>
      <w:r w:rsidR="005630DD">
        <w:rPr>
          <w:rFonts w:ascii="Times New Roman" w:hAnsi="Times New Roman" w:cs="Times New Roman"/>
          <w:sz w:val="24"/>
          <w:szCs w:val="24"/>
        </w:rPr>
        <w:t xml:space="preserve">It is made from raffia palms. </w:t>
      </w:r>
      <w:r w:rsidRPr="005630DD">
        <w:rPr>
          <w:rFonts w:ascii="Times New Roman" w:hAnsi="Times New Roman" w:cs="Times New Roman"/>
          <w:sz w:val="24"/>
          <w:szCs w:val="24"/>
        </w:rPr>
        <w:t xml:space="preserve">It functions as a visual marker of </w:t>
      </w:r>
      <w:r w:rsidR="005630DD">
        <w:rPr>
          <w:rFonts w:ascii="Times New Roman" w:hAnsi="Times New Roman" w:cs="Times New Roman"/>
          <w:sz w:val="24"/>
          <w:szCs w:val="24"/>
        </w:rPr>
        <w:t xml:space="preserve">fertility, beauty, </w:t>
      </w:r>
      <w:r w:rsidRPr="005630DD">
        <w:rPr>
          <w:rFonts w:ascii="Times New Roman" w:hAnsi="Times New Roman" w:cs="Times New Roman"/>
          <w:sz w:val="24"/>
          <w:szCs w:val="24"/>
        </w:rPr>
        <w:t>authority</w:t>
      </w:r>
      <w:r w:rsidR="005630DD">
        <w:rPr>
          <w:rFonts w:ascii="Times New Roman" w:hAnsi="Times New Roman" w:cs="Times New Roman"/>
          <w:sz w:val="24"/>
          <w:szCs w:val="24"/>
        </w:rPr>
        <w:t>,</w:t>
      </w:r>
      <w:r w:rsidRPr="005630DD">
        <w:rPr>
          <w:rFonts w:ascii="Times New Roman" w:hAnsi="Times New Roman" w:cs="Times New Roman"/>
          <w:sz w:val="24"/>
          <w:szCs w:val="24"/>
        </w:rPr>
        <w:t xml:space="preserve"> and leadership identity.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’s colors, patterns, and method of wearing communicate specific messages about rank, purity, and legitimacy. Textile symbolism has long been recognized as a powerful medium of communication in African societies, where cloth often signifies status, moral authority, and spiritual power (</w:t>
      </w:r>
      <w:proofErr w:type="spellStart"/>
      <w:r w:rsidRPr="005630DD">
        <w:rPr>
          <w:rFonts w:ascii="Times New Roman" w:hAnsi="Times New Roman" w:cs="Times New Roman"/>
          <w:sz w:val="24"/>
          <w:szCs w:val="24"/>
        </w:rPr>
        <w:t>Picton</w:t>
      </w:r>
      <w:proofErr w:type="spellEnd"/>
      <w:r w:rsidRPr="005630DD">
        <w:rPr>
          <w:rFonts w:ascii="Times New Roman" w:hAnsi="Times New Roman" w:cs="Times New Roman"/>
          <w:sz w:val="24"/>
          <w:szCs w:val="24"/>
        </w:rPr>
        <w:t xml:space="preserve"> &amp; Mack, 1989). Among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is imbued with ancestral significance, linking the </w:t>
      </w:r>
      <w:r w:rsidR="005630DD">
        <w:rPr>
          <w:rFonts w:ascii="Times New Roman" w:hAnsi="Times New Roman" w:cs="Times New Roman"/>
          <w:sz w:val="24"/>
          <w:szCs w:val="24"/>
        </w:rPr>
        <w:t>wearer</w:t>
      </w:r>
      <w:r w:rsidRPr="005630DD">
        <w:rPr>
          <w:rFonts w:ascii="Times New Roman" w:hAnsi="Times New Roman" w:cs="Times New Roman"/>
          <w:sz w:val="24"/>
          <w:szCs w:val="24"/>
        </w:rPr>
        <w:t xml:space="preserve"> to the </w:t>
      </w:r>
      <w:r w:rsidR="00CB0724">
        <w:rPr>
          <w:rFonts w:ascii="Times New Roman" w:hAnsi="Times New Roman" w:cs="Times New Roman"/>
          <w:sz w:val="24"/>
          <w:szCs w:val="24"/>
        </w:rPr>
        <w:t>family ancestors</w:t>
      </w:r>
      <w:r w:rsidRPr="005630DD">
        <w:rPr>
          <w:rFonts w:ascii="Times New Roman" w:hAnsi="Times New Roman" w:cs="Times New Roman"/>
          <w:sz w:val="24"/>
          <w:szCs w:val="24"/>
        </w:rPr>
        <w:t xml:space="preserve"> and reinforcing </w:t>
      </w:r>
      <w:r w:rsidR="00CB0724">
        <w:rPr>
          <w:rFonts w:ascii="Times New Roman" w:hAnsi="Times New Roman" w:cs="Times New Roman"/>
          <w:sz w:val="24"/>
          <w:szCs w:val="24"/>
        </w:rPr>
        <w:t>his/her</w:t>
      </w:r>
      <w:r w:rsidRPr="005630DD">
        <w:rPr>
          <w:rFonts w:ascii="Times New Roman" w:hAnsi="Times New Roman" w:cs="Times New Roman"/>
          <w:sz w:val="24"/>
          <w:szCs w:val="24"/>
        </w:rPr>
        <w:t xml:space="preserve"> role as the custodian of tradition.</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neck </w:t>
      </w:r>
      <w:proofErr w:type="gramStart"/>
      <w:r w:rsidRPr="005630DD">
        <w:rPr>
          <w:rFonts w:ascii="Times New Roman" w:hAnsi="Times New Roman" w:cs="Times New Roman"/>
          <w:sz w:val="24"/>
          <w:szCs w:val="24"/>
        </w:rPr>
        <w:t>beads,</w:t>
      </w:r>
      <w:proofErr w:type="gramEnd"/>
      <w:r w:rsidRPr="005630DD">
        <w:rPr>
          <w:rFonts w:ascii="Times New Roman" w:hAnsi="Times New Roman" w:cs="Times New Roman"/>
          <w:sz w:val="24"/>
          <w:szCs w:val="24"/>
        </w:rPr>
        <w:t xml:space="preserve"> or </w:t>
      </w:r>
      <w:proofErr w:type="spellStart"/>
      <w:r w:rsidR="00CB0724" w:rsidRPr="00CB0724">
        <w:rPr>
          <w:rFonts w:ascii="Times New Roman" w:hAnsi="Times New Roman" w:cs="Times New Roman"/>
          <w:i/>
          <w:sz w:val="24"/>
          <w:szCs w:val="24"/>
        </w:rPr>
        <w:t>mesanga</w:t>
      </w:r>
      <w:proofErr w:type="spellEnd"/>
      <w:r w:rsidRPr="005630DD">
        <w:rPr>
          <w:rFonts w:ascii="Times New Roman" w:hAnsi="Times New Roman" w:cs="Times New Roman"/>
          <w:sz w:val="24"/>
          <w:szCs w:val="24"/>
        </w:rPr>
        <w:t xml:space="preserve"> worn by chiefs serve as both spiritual and political technologies. Beads have historically played important roles in African societies as markers of wealth, lineage, and spiritual protection (</w:t>
      </w:r>
      <w:proofErr w:type="spellStart"/>
      <w:r w:rsidRPr="005630DD">
        <w:rPr>
          <w:rFonts w:ascii="Times New Roman" w:hAnsi="Times New Roman" w:cs="Times New Roman"/>
          <w:sz w:val="24"/>
          <w:szCs w:val="24"/>
        </w:rPr>
        <w:t>Insoll</w:t>
      </w:r>
      <w:proofErr w:type="spellEnd"/>
      <w:r w:rsidRPr="005630DD">
        <w:rPr>
          <w:rFonts w:ascii="Times New Roman" w:hAnsi="Times New Roman" w:cs="Times New Roman"/>
          <w:sz w:val="24"/>
          <w:szCs w:val="24"/>
        </w:rPr>
        <w:t xml:space="preserve">, 2011).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culture, specific beads are reserved exclusively for chiefs and are believed to carry protective powers bestowed by ancestors. The beads also function as historical archives, with each bead representing a significant event, lineage, or achievement. This aligns with broader African traditions in which beads serve as repositories of memory and identity (</w:t>
      </w:r>
      <w:proofErr w:type="spellStart"/>
      <w:r w:rsidRPr="005630DD">
        <w:rPr>
          <w:rFonts w:ascii="Times New Roman" w:hAnsi="Times New Roman" w:cs="Times New Roman"/>
          <w:sz w:val="24"/>
          <w:szCs w:val="24"/>
        </w:rPr>
        <w:t>Kreamer</w:t>
      </w:r>
      <w:proofErr w:type="spellEnd"/>
      <w:r w:rsidRPr="005630DD">
        <w:rPr>
          <w:rFonts w:ascii="Times New Roman" w:hAnsi="Times New Roman" w:cs="Times New Roman"/>
          <w:sz w:val="24"/>
          <w:szCs w:val="24"/>
        </w:rPr>
        <w:t>, 1990).</w:t>
      </w:r>
      <w:r w:rsidR="00CB0724">
        <w:rPr>
          <w:rFonts w:ascii="Times New Roman" w:hAnsi="Times New Roman" w:cs="Times New Roman"/>
          <w:sz w:val="24"/>
          <w:szCs w:val="24"/>
        </w:rPr>
        <w:t xml:space="preserve"> </w:t>
      </w:r>
      <w:r w:rsidRPr="005630DD">
        <w:rPr>
          <w:rFonts w:ascii="Times New Roman" w:hAnsi="Times New Roman" w:cs="Times New Roman"/>
          <w:sz w:val="24"/>
          <w:szCs w:val="24"/>
        </w:rPr>
        <w:t>These symbols</w:t>
      </w:r>
      <w:r w:rsidR="00EC1DC7">
        <w:rPr>
          <w:rFonts w:ascii="Times New Roman" w:hAnsi="Times New Roman" w:cs="Times New Roman"/>
          <w:sz w:val="24"/>
          <w:szCs w:val="24"/>
        </w:rPr>
        <w:t xml:space="preserve"> </w:t>
      </w:r>
      <w:r w:rsidRPr="005630DD">
        <w:rPr>
          <w:rFonts w:ascii="Times New Roman" w:hAnsi="Times New Roman" w:cs="Times New Roman"/>
          <w:sz w:val="24"/>
          <w:szCs w:val="24"/>
        </w:rPr>
        <w:t xml:space="preserve">are deeply embedded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cosmology and social organization. They are used in rituals, ceremonies, and everyday practices that reinforce communal values and social cohesion. They also serve as technologies of governance, regulating behavior and legitimizing authority. For example, the </w:t>
      </w:r>
      <w:r w:rsidR="00620F06">
        <w:rPr>
          <w:rFonts w:ascii="Times New Roman" w:hAnsi="Times New Roman" w:cs="Times New Roman"/>
          <w:sz w:val="24"/>
          <w:szCs w:val="24"/>
        </w:rPr>
        <w:t>beads are</w:t>
      </w:r>
      <w:r w:rsidRPr="005630DD">
        <w:rPr>
          <w:rFonts w:ascii="Times New Roman" w:hAnsi="Times New Roman" w:cs="Times New Roman"/>
          <w:sz w:val="24"/>
          <w:szCs w:val="24"/>
        </w:rPr>
        <w:t xml:space="preserve"> used during chieftaincy rituals to invoke ancestral blessings</w:t>
      </w:r>
      <w:r w:rsidR="00EC1DC7">
        <w:rPr>
          <w:rFonts w:ascii="Times New Roman" w:hAnsi="Times New Roman" w:cs="Times New Roman"/>
          <w:sz w:val="24"/>
          <w:szCs w:val="24"/>
        </w:rPr>
        <w:t>. W</w:t>
      </w:r>
      <w:r w:rsidRPr="005630DD">
        <w:rPr>
          <w:rFonts w:ascii="Times New Roman" w:hAnsi="Times New Roman" w:cs="Times New Roman"/>
          <w:sz w:val="24"/>
          <w:szCs w:val="24"/>
        </w:rPr>
        <w:t xml:space="preserve">hile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00CB0724">
        <w:rPr>
          <w:rFonts w:ascii="Times New Roman" w:hAnsi="Times New Roman" w:cs="Times New Roman"/>
          <w:sz w:val="24"/>
          <w:szCs w:val="24"/>
        </w:rPr>
        <w:t xml:space="preserve"> asserts the wearer’s fertility and beauty for</w:t>
      </w:r>
      <w:r w:rsidR="00EC1DC7">
        <w:rPr>
          <w:rFonts w:ascii="Times New Roman" w:hAnsi="Times New Roman" w:cs="Times New Roman"/>
          <w:sz w:val="24"/>
          <w:szCs w:val="24"/>
        </w:rPr>
        <w:t xml:space="preserve"> especially</w:t>
      </w:r>
      <w:r w:rsidR="00CB0724">
        <w:rPr>
          <w:rFonts w:ascii="Times New Roman" w:hAnsi="Times New Roman" w:cs="Times New Roman"/>
          <w:sz w:val="24"/>
          <w:szCs w:val="24"/>
        </w:rPr>
        <w:t xml:space="preserve"> females, the beads</w:t>
      </w:r>
      <w:r w:rsidRPr="005630DD">
        <w:rPr>
          <w:rFonts w:ascii="Times New Roman" w:hAnsi="Times New Roman" w:cs="Times New Roman"/>
          <w:sz w:val="24"/>
          <w:szCs w:val="24"/>
        </w:rPr>
        <w:t xml:space="preserve"> assert the chief’s authority and spiritual mandate.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However, the meanings and uses of these symbols have evolved over time. The introduction of Christianity, Western education, and globalization has reshaped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practices, leading to new interpretations and adaptations of traditional symbols. Some youths view these symbols as outdated or incompatible with modern lifestyles, while others embrace them as markers of cultural identity and resistance to cultural erosion. Chiefs and elders often find themselves negotiating between tradition and modernity, adapting symbols to maintain relevance in contemporary contexts (</w:t>
      </w:r>
      <w:proofErr w:type="spellStart"/>
      <w:r w:rsidRPr="005630DD">
        <w:rPr>
          <w:rFonts w:ascii="Times New Roman" w:hAnsi="Times New Roman" w:cs="Times New Roman"/>
          <w:sz w:val="24"/>
          <w:szCs w:val="24"/>
        </w:rPr>
        <w:t>Geschiere</w:t>
      </w:r>
      <w:proofErr w:type="spellEnd"/>
      <w:r w:rsidRPr="005630DD">
        <w:rPr>
          <w:rFonts w:ascii="Times New Roman" w:hAnsi="Times New Roman" w:cs="Times New Roman"/>
          <w:sz w:val="24"/>
          <w:szCs w:val="24"/>
        </w:rPr>
        <w:t>, 1997).</w:t>
      </w:r>
    </w:p>
    <w:p w:rsidR="00F17745" w:rsidRPr="00CB0724" w:rsidRDefault="00F17745" w:rsidP="005630DD">
      <w:pPr>
        <w:jc w:val="both"/>
        <w:rPr>
          <w:rFonts w:ascii="Times New Roman" w:hAnsi="Times New Roman" w:cs="Times New Roman"/>
          <w:sz w:val="24"/>
          <w:szCs w:val="24"/>
        </w:rPr>
      </w:pPr>
      <w:r w:rsidRPr="00CB0724">
        <w:rPr>
          <w:rFonts w:ascii="Times New Roman" w:hAnsi="Times New Roman" w:cs="Times New Roman"/>
          <w:sz w:val="24"/>
          <w:szCs w:val="24"/>
        </w:rPr>
        <w:t xml:space="preserve">Despite these changes, </w:t>
      </w:r>
      <w:proofErr w:type="spellStart"/>
      <w:r w:rsidR="00F416A0">
        <w:rPr>
          <w:rFonts w:ascii="Times New Roman" w:hAnsi="Times New Roman" w:cs="Times New Roman"/>
          <w:sz w:val="24"/>
          <w:szCs w:val="24"/>
        </w:rPr>
        <w:t>Oroko</w:t>
      </w:r>
      <w:proofErr w:type="spellEnd"/>
      <w:r w:rsidRPr="00CB0724">
        <w:rPr>
          <w:rFonts w:ascii="Times New Roman" w:hAnsi="Times New Roman" w:cs="Times New Roman"/>
          <w:sz w:val="24"/>
          <w:szCs w:val="24"/>
        </w:rPr>
        <w:t xml:space="preserve"> symbols remain central to the community’s identity and social organization. They continue to function as cultural technologies that encode knowledge, regulate behavior, and sustain cultural continuity. Understanding these symbols as technologies rather than mere artifacts provides deeper insight into the intellectual sophistication of </w:t>
      </w:r>
      <w:proofErr w:type="spellStart"/>
      <w:r w:rsidR="00F416A0">
        <w:rPr>
          <w:rFonts w:ascii="Times New Roman" w:hAnsi="Times New Roman" w:cs="Times New Roman"/>
          <w:sz w:val="24"/>
          <w:szCs w:val="24"/>
        </w:rPr>
        <w:t>Oroko</w:t>
      </w:r>
      <w:proofErr w:type="spellEnd"/>
      <w:r w:rsidRPr="00CB0724">
        <w:rPr>
          <w:rFonts w:ascii="Times New Roman" w:hAnsi="Times New Roman" w:cs="Times New Roman"/>
          <w:sz w:val="24"/>
          <w:szCs w:val="24"/>
        </w:rPr>
        <w:t xml:space="preserve"> cultural systems and challenges Western‑centric definitions of technology.</w:t>
      </w:r>
    </w:p>
    <w:p w:rsidR="00F17745" w:rsidRPr="00CB0724" w:rsidRDefault="00F17745" w:rsidP="005630DD">
      <w:pPr>
        <w:jc w:val="both"/>
        <w:rPr>
          <w:rFonts w:ascii="Times New Roman" w:hAnsi="Times New Roman" w:cs="Times New Roman"/>
          <w:b/>
          <w:sz w:val="24"/>
          <w:szCs w:val="24"/>
        </w:rPr>
      </w:pPr>
      <w:r w:rsidRPr="00CB0724">
        <w:rPr>
          <w:rFonts w:ascii="Times New Roman" w:hAnsi="Times New Roman" w:cs="Times New Roman"/>
          <w:b/>
          <w:sz w:val="24"/>
          <w:szCs w:val="24"/>
        </w:rPr>
        <w:t>Problem Statement</w:t>
      </w:r>
    </w:p>
    <w:p w:rsidR="00573E81" w:rsidRPr="00573E81" w:rsidRDefault="00F17745" w:rsidP="005630DD">
      <w:pPr>
        <w:jc w:val="both"/>
        <w:rPr>
          <w:rFonts w:ascii="Times New Roman" w:hAnsi="Times New Roman" w:cs="Times New Roman"/>
          <w:sz w:val="24"/>
          <w:szCs w:val="24"/>
        </w:rPr>
      </w:pPr>
      <w:r w:rsidRPr="00573E81">
        <w:rPr>
          <w:rFonts w:ascii="Times New Roman" w:hAnsi="Times New Roman" w:cs="Times New Roman"/>
          <w:sz w:val="24"/>
          <w:szCs w:val="24"/>
        </w:rPr>
        <w:lastRenderedPageBreak/>
        <w:t xml:space="preserve">Although </w:t>
      </w:r>
      <w:proofErr w:type="spellStart"/>
      <w:r w:rsidR="00F416A0">
        <w:rPr>
          <w:rFonts w:ascii="Times New Roman" w:hAnsi="Times New Roman" w:cs="Times New Roman"/>
          <w:sz w:val="24"/>
          <w:szCs w:val="24"/>
        </w:rPr>
        <w:t>Oroko</w:t>
      </w:r>
      <w:proofErr w:type="spellEnd"/>
      <w:r w:rsidRPr="00573E81">
        <w:rPr>
          <w:rFonts w:ascii="Times New Roman" w:hAnsi="Times New Roman" w:cs="Times New Roman"/>
          <w:sz w:val="24"/>
          <w:szCs w:val="24"/>
        </w:rPr>
        <w:t xml:space="preserve"> traditional symbols play crucial roles in governance, identity formation, and cultural continuity, they are often misunderstood or undervalued in contemporary discourse. Western conceptions of technology tend to prioritize mechanical, industrial, or digital innovations, marginalizing indigenous symbolic systems that function as technologies in their own right (</w:t>
      </w:r>
      <w:proofErr w:type="spellStart"/>
      <w:r w:rsidRPr="00573E81">
        <w:rPr>
          <w:rFonts w:ascii="Times New Roman" w:hAnsi="Times New Roman" w:cs="Times New Roman"/>
          <w:sz w:val="24"/>
          <w:szCs w:val="24"/>
        </w:rPr>
        <w:t>Pfaffenberger</w:t>
      </w:r>
      <w:proofErr w:type="spellEnd"/>
      <w:r w:rsidRPr="00573E81">
        <w:rPr>
          <w:rFonts w:ascii="Times New Roman" w:hAnsi="Times New Roman" w:cs="Times New Roman"/>
          <w:sz w:val="24"/>
          <w:szCs w:val="24"/>
        </w:rPr>
        <w:t>, 1992). This epistemological bias contributes to the erasure of African intellectual traditions and undermines the value of indigenous knowledge systems.</w:t>
      </w:r>
      <w:r w:rsidR="00573E81" w:rsidRPr="00573E81">
        <w:t xml:space="preserve"> </w:t>
      </w:r>
      <w:r w:rsidR="00573E81" w:rsidRPr="00573E81">
        <w:rPr>
          <w:rFonts w:ascii="Times New Roman" w:hAnsi="Times New Roman" w:cs="Times New Roman"/>
          <w:sz w:val="24"/>
          <w:szCs w:val="24"/>
        </w:rPr>
        <w:t xml:space="preserve">Despite their significance, </w:t>
      </w:r>
      <w:proofErr w:type="spellStart"/>
      <w:r w:rsidR="00F416A0">
        <w:rPr>
          <w:rFonts w:ascii="Times New Roman" w:hAnsi="Times New Roman" w:cs="Times New Roman"/>
          <w:sz w:val="24"/>
          <w:szCs w:val="24"/>
        </w:rPr>
        <w:t>Oroko</w:t>
      </w:r>
      <w:proofErr w:type="spellEnd"/>
      <w:r w:rsidR="00573E81" w:rsidRPr="00573E81">
        <w:rPr>
          <w:rFonts w:ascii="Times New Roman" w:hAnsi="Times New Roman" w:cs="Times New Roman"/>
          <w:sz w:val="24"/>
          <w:szCs w:val="24"/>
        </w:rPr>
        <w:t xml:space="preserve"> cultural symbols remain understudied in academic literature. Much of the existing scholarship on African symbolism focuses on broader ethnic groups or pan‑African cultural patterns, often overlooking the localized and nuanced meanings embedded in specific communities (Turner, 1967). </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In academic literature, African symbols are frequently treated as decorative or ritualistic artifacts rather than functional technologies. This limited perspective fails to recognize the technological logic embedded in these symbols and their role in structuring social life. For example, the three‑</w:t>
      </w:r>
      <w:r w:rsidR="00573E81">
        <w:rPr>
          <w:rFonts w:ascii="Times New Roman" w:hAnsi="Times New Roman" w:cs="Times New Roman"/>
          <w:sz w:val="24"/>
          <w:szCs w:val="24"/>
        </w:rPr>
        <w:t>stone</w:t>
      </w:r>
      <w:r w:rsidRPr="005630DD">
        <w:rPr>
          <w:rFonts w:ascii="Times New Roman" w:hAnsi="Times New Roman" w:cs="Times New Roman"/>
          <w:sz w:val="24"/>
          <w:szCs w:val="24"/>
        </w:rPr>
        <w:t xml:space="preserve"> fire is often viewed merely as a primitive cooking device, ignoring its symbolic significance and its role as a cosmological and governance technology. Similarly,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w:t>
      </w:r>
      <w:r w:rsidR="00573E81">
        <w:rPr>
          <w:rFonts w:ascii="Times New Roman" w:hAnsi="Times New Roman" w:cs="Times New Roman"/>
          <w:sz w:val="24"/>
          <w:szCs w:val="24"/>
        </w:rPr>
        <w:t xml:space="preserve">and the beads are </w:t>
      </w:r>
      <w:r w:rsidRPr="005630DD">
        <w:rPr>
          <w:rFonts w:ascii="Times New Roman" w:hAnsi="Times New Roman" w:cs="Times New Roman"/>
          <w:sz w:val="24"/>
          <w:szCs w:val="24"/>
        </w:rPr>
        <w:t>often dismissed as cultural ornaments</w:t>
      </w:r>
      <w:r w:rsidR="00573E81">
        <w:rPr>
          <w:rFonts w:ascii="Times New Roman" w:hAnsi="Times New Roman" w:cs="Times New Roman"/>
          <w:sz w:val="24"/>
          <w:szCs w:val="24"/>
        </w:rPr>
        <w:t xml:space="preserve"> </w:t>
      </w:r>
      <w:r w:rsidRPr="005630DD">
        <w:rPr>
          <w:rFonts w:ascii="Times New Roman" w:hAnsi="Times New Roman" w:cs="Times New Roman"/>
          <w:sz w:val="24"/>
          <w:szCs w:val="24"/>
        </w:rPr>
        <w:t xml:space="preserve">rather than technologies of </w:t>
      </w:r>
      <w:r w:rsidR="00573E81">
        <w:rPr>
          <w:rFonts w:ascii="Times New Roman" w:hAnsi="Times New Roman" w:cs="Times New Roman"/>
          <w:sz w:val="24"/>
          <w:szCs w:val="24"/>
        </w:rPr>
        <w:t xml:space="preserve">beauty, fertility, </w:t>
      </w:r>
      <w:r w:rsidRPr="005630DD">
        <w:rPr>
          <w:rFonts w:ascii="Times New Roman" w:hAnsi="Times New Roman" w:cs="Times New Roman"/>
          <w:sz w:val="24"/>
          <w:szCs w:val="24"/>
        </w:rPr>
        <w:t>authority, identity, and spiritual protection.</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lack of scholarly attention to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symbols has practical implications for cultural preservation. As modernization, Christianity, and globalization reshape cultural practices, traditional symbols risk being misunderstood, devalued, or abandoned. Younger generations may fail to appreciate the cultural and technological significance of these symbols, leading to cultural erosion and loss of indigenous knowledge. Chiefs and elders often express concern that the meanings of traditional symbols are being lost or distorted, threatening the continuity of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identity.</w:t>
      </w:r>
      <w:r w:rsidR="00C81676">
        <w:rPr>
          <w:rFonts w:ascii="Times New Roman" w:hAnsi="Times New Roman" w:cs="Times New Roman"/>
          <w:sz w:val="24"/>
          <w:szCs w:val="24"/>
        </w:rPr>
        <w:t xml:space="preserve"> </w:t>
      </w:r>
      <w:r w:rsidRPr="005630DD">
        <w:rPr>
          <w:rFonts w:ascii="Times New Roman" w:hAnsi="Times New Roman" w:cs="Times New Roman"/>
          <w:sz w:val="24"/>
          <w:szCs w:val="24"/>
        </w:rPr>
        <w:t xml:space="preserve">Furthermore, the absence of research on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symbols limits broader academic understanding of African cultural technologies. While scholars have documented symbolic systems in other African societies, such as the </w:t>
      </w:r>
      <w:proofErr w:type="spellStart"/>
      <w:r w:rsidRPr="005630DD">
        <w:rPr>
          <w:rFonts w:ascii="Times New Roman" w:hAnsi="Times New Roman" w:cs="Times New Roman"/>
          <w:sz w:val="24"/>
          <w:szCs w:val="24"/>
        </w:rPr>
        <w:t>Ndembu</w:t>
      </w:r>
      <w:proofErr w:type="spellEnd"/>
      <w:r w:rsidRPr="005630DD">
        <w:rPr>
          <w:rFonts w:ascii="Times New Roman" w:hAnsi="Times New Roman" w:cs="Times New Roman"/>
          <w:sz w:val="24"/>
          <w:szCs w:val="24"/>
        </w:rPr>
        <w:t xml:space="preserve"> (Turner, 1967) and the Yoruba (</w:t>
      </w:r>
      <w:proofErr w:type="spellStart"/>
      <w:r w:rsidRPr="005630DD">
        <w:rPr>
          <w:rFonts w:ascii="Times New Roman" w:hAnsi="Times New Roman" w:cs="Times New Roman"/>
          <w:sz w:val="24"/>
          <w:szCs w:val="24"/>
        </w:rPr>
        <w:t>Drewal</w:t>
      </w:r>
      <w:proofErr w:type="spellEnd"/>
      <w:r w:rsidRPr="005630DD">
        <w:rPr>
          <w:rFonts w:ascii="Times New Roman" w:hAnsi="Times New Roman" w:cs="Times New Roman"/>
          <w:sz w:val="24"/>
          <w:szCs w:val="24"/>
        </w:rPr>
        <w:t xml:space="preserve">, 1992), there is a significant gap in the literature on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This gap not only marginalizes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heritage but also limits comparative studies that could enrich theoretical frameworks in anthropology, material culture studies, and Indigenous Knowledge Systems.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There is therefore a pressing need to reinterpret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traditional symbols through a framework that recognizes their technological logic and cultural sophistication. By analyzing the three‑</w:t>
      </w:r>
      <w:r w:rsidR="00C81676">
        <w:rPr>
          <w:rFonts w:ascii="Times New Roman" w:hAnsi="Times New Roman" w:cs="Times New Roman"/>
          <w:sz w:val="24"/>
          <w:szCs w:val="24"/>
        </w:rPr>
        <w:t>stone</w:t>
      </w:r>
      <w:r w:rsidRPr="005630DD">
        <w:rPr>
          <w:rFonts w:ascii="Times New Roman" w:hAnsi="Times New Roman" w:cs="Times New Roman"/>
          <w:sz w:val="24"/>
          <w:szCs w:val="24"/>
        </w:rPr>
        <w:t xml:space="preserve"> 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neck beads as cultural technologies, this study seeks to fill a critical gap in the literature and contribute to the preservation and revitalization of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heritage. </w:t>
      </w:r>
    </w:p>
    <w:p w:rsidR="00F17745" w:rsidRPr="00C81676" w:rsidRDefault="00F17745" w:rsidP="005630DD">
      <w:pPr>
        <w:jc w:val="both"/>
        <w:rPr>
          <w:rFonts w:ascii="Times New Roman" w:hAnsi="Times New Roman" w:cs="Times New Roman"/>
          <w:b/>
          <w:sz w:val="24"/>
          <w:szCs w:val="24"/>
        </w:rPr>
      </w:pPr>
      <w:r w:rsidRPr="00C81676">
        <w:rPr>
          <w:rFonts w:ascii="Times New Roman" w:hAnsi="Times New Roman" w:cs="Times New Roman"/>
          <w:b/>
          <w:sz w:val="24"/>
          <w:szCs w:val="24"/>
        </w:rPr>
        <w:t>Literature Review</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literature on African symbolism, cultural technology, and Indigenous Knowledge Systems (IKS) provides a rich foundation for understanding the technological logic embedded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traditional symbols. This review examines four major bodies of scholarship relevant to the study: </w:t>
      </w:r>
      <w:r w:rsidRPr="005630DD">
        <w:rPr>
          <w:rFonts w:ascii="Times New Roman" w:hAnsi="Times New Roman" w:cs="Times New Roman"/>
          <w:sz w:val="24"/>
          <w:szCs w:val="24"/>
        </w:rPr>
        <w:lastRenderedPageBreak/>
        <w:t>(1) Cultural Technology, (2) Material Culture, (3) Semiotics and Symbolism, and (4) Indigenous Knowledge Systems. Together, these frameworks illuminate how symbols such as the three‑</w:t>
      </w:r>
      <w:r w:rsidR="00D71FDE">
        <w:rPr>
          <w:rFonts w:ascii="Times New Roman" w:hAnsi="Times New Roman" w:cs="Times New Roman"/>
          <w:sz w:val="24"/>
          <w:szCs w:val="24"/>
        </w:rPr>
        <w:t>stone</w:t>
      </w:r>
      <w:r w:rsidR="00D1564F">
        <w:rPr>
          <w:rFonts w:ascii="Times New Roman" w:hAnsi="Times New Roman" w:cs="Times New Roman"/>
          <w:sz w:val="24"/>
          <w:szCs w:val="24"/>
        </w:rPr>
        <w:t xml:space="preserve"> </w:t>
      </w:r>
      <w:r w:rsidRPr="005630DD">
        <w:rPr>
          <w:rFonts w:ascii="Times New Roman" w:hAnsi="Times New Roman" w:cs="Times New Roman"/>
          <w:sz w:val="24"/>
          <w:szCs w:val="24"/>
        </w:rPr>
        <w:t xml:space="preserve">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and neck beads function as technologies that structure social life, encode authority, and sustain cultural identity.</w:t>
      </w:r>
    </w:p>
    <w:p w:rsidR="00F17745" w:rsidRPr="00D71FDE" w:rsidRDefault="00F17745" w:rsidP="005630DD">
      <w:pPr>
        <w:jc w:val="both"/>
        <w:rPr>
          <w:rFonts w:ascii="Times New Roman" w:hAnsi="Times New Roman" w:cs="Times New Roman"/>
          <w:b/>
          <w:sz w:val="24"/>
          <w:szCs w:val="24"/>
        </w:rPr>
      </w:pPr>
      <w:r w:rsidRPr="00D71FDE">
        <w:rPr>
          <w:rFonts w:ascii="Times New Roman" w:hAnsi="Times New Roman" w:cs="Times New Roman"/>
          <w:b/>
          <w:sz w:val="24"/>
          <w:szCs w:val="24"/>
        </w:rPr>
        <w:t>Cultural Technology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concept of Cultural Technology challenges the narrow Western definition of technology as purely mechanical or digital. Instead, it expands the notion to include symbolic, ritual, and social systems that enable societies to organize themselves and solve collective problems. </w:t>
      </w:r>
      <w:proofErr w:type="spellStart"/>
      <w:r w:rsidRPr="005630DD">
        <w:rPr>
          <w:rFonts w:ascii="Times New Roman" w:hAnsi="Times New Roman" w:cs="Times New Roman"/>
          <w:sz w:val="24"/>
          <w:szCs w:val="24"/>
        </w:rPr>
        <w:t>Pfaffenberger</w:t>
      </w:r>
      <w:proofErr w:type="spellEnd"/>
      <w:r w:rsidRPr="005630DD">
        <w:rPr>
          <w:rFonts w:ascii="Times New Roman" w:hAnsi="Times New Roman" w:cs="Times New Roman"/>
          <w:sz w:val="24"/>
          <w:szCs w:val="24"/>
        </w:rPr>
        <w:t xml:space="preserve"> (1992) argues that technology is fundamentally a sociocultural phenomenon, shaped by human intentions, values, and power relations. He emphasizes that tools and symbols are embedded in social systems and cannot be understood apart from their cultural contexts.</w:t>
      </w:r>
      <w:r w:rsidR="00D1564F">
        <w:rPr>
          <w:rFonts w:ascii="Times New Roman" w:hAnsi="Times New Roman" w:cs="Times New Roman"/>
          <w:sz w:val="24"/>
          <w:szCs w:val="24"/>
        </w:rPr>
        <w:t xml:space="preserve"> </w:t>
      </w:r>
      <w:r w:rsidRPr="005630DD">
        <w:rPr>
          <w:rFonts w:ascii="Times New Roman" w:hAnsi="Times New Roman" w:cs="Times New Roman"/>
          <w:sz w:val="24"/>
          <w:szCs w:val="24"/>
        </w:rPr>
        <w:t xml:space="preserve">This broader understanding of technology is essential for analyzing African symbolic systems. Scholars such as Ferguson (2019) and </w:t>
      </w:r>
      <w:proofErr w:type="spellStart"/>
      <w:r w:rsidRPr="005630DD">
        <w:rPr>
          <w:rFonts w:ascii="Times New Roman" w:hAnsi="Times New Roman" w:cs="Times New Roman"/>
          <w:sz w:val="24"/>
          <w:szCs w:val="24"/>
        </w:rPr>
        <w:t>Comaroff</w:t>
      </w:r>
      <w:proofErr w:type="spellEnd"/>
      <w:r w:rsidRPr="005630DD">
        <w:rPr>
          <w:rFonts w:ascii="Times New Roman" w:hAnsi="Times New Roman" w:cs="Times New Roman"/>
          <w:sz w:val="24"/>
          <w:szCs w:val="24"/>
        </w:rPr>
        <w:t xml:space="preserve"> and </w:t>
      </w:r>
      <w:proofErr w:type="spellStart"/>
      <w:r w:rsidRPr="005630DD">
        <w:rPr>
          <w:rFonts w:ascii="Times New Roman" w:hAnsi="Times New Roman" w:cs="Times New Roman"/>
          <w:sz w:val="24"/>
          <w:szCs w:val="24"/>
        </w:rPr>
        <w:t>Comaroff</w:t>
      </w:r>
      <w:proofErr w:type="spellEnd"/>
      <w:r w:rsidRPr="005630DD">
        <w:rPr>
          <w:rFonts w:ascii="Times New Roman" w:hAnsi="Times New Roman" w:cs="Times New Roman"/>
          <w:sz w:val="24"/>
          <w:szCs w:val="24"/>
        </w:rPr>
        <w:t xml:space="preserve"> (1991) have shown that African societies employ complex cultural technologies to regulate social behavior, transmit knowledge, and maintain political authority. These technologies include ritual practices, kinship structures, initiation systems, and symbolic objects.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In the context of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neck beads can be understood as cultural technologies that encode social norms, cosmological beliefs, and leadership structures. The three‑</w:t>
      </w:r>
      <w:r w:rsidR="00F75699">
        <w:rPr>
          <w:rFonts w:ascii="Times New Roman" w:hAnsi="Times New Roman" w:cs="Times New Roman"/>
          <w:sz w:val="24"/>
          <w:szCs w:val="24"/>
        </w:rPr>
        <w:t>stone</w:t>
      </w:r>
      <w:r w:rsidRPr="005630DD">
        <w:rPr>
          <w:rFonts w:ascii="Times New Roman" w:hAnsi="Times New Roman" w:cs="Times New Roman"/>
          <w:sz w:val="24"/>
          <w:szCs w:val="24"/>
        </w:rPr>
        <w:t xml:space="preserve"> fire, for example, is not merely a cooking </w:t>
      </w:r>
      <w:r w:rsidR="00D1564F">
        <w:rPr>
          <w:rFonts w:ascii="Times New Roman" w:hAnsi="Times New Roman" w:cs="Times New Roman"/>
          <w:sz w:val="24"/>
          <w:szCs w:val="24"/>
        </w:rPr>
        <w:t>space</w:t>
      </w:r>
      <w:r w:rsidRPr="005630DD">
        <w:rPr>
          <w:rFonts w:ascii="Times New Roman" w:hAnsi="Times New Roman" w:cs="Times New Roman"/>
          <w:sz w:val="24"/>
          <w:szCs w:val="24"/>
        </w:rPr>
        <w:t xml:space="preserve"> but a technological system that organizes domestic life, mediates ancestral communication, and symbolizes social balance. This aligns with </w:t>
      </w:r>
      <w:proofErr w:type="spellStart"/>
      <w:r w:rsidRPr="005630DD">
        <w:rPr>
          <w:rFonts w:ascii="Times New Roman" w:hAnsi="Times New Roman" w:cs="Times New Roman"/>
          <w:sz w:val="24"/>
          <w:szCs w:val="24"/>
        </w:rPr>
        <w:t>Pfaffenberger’s</w:t>
      </w:r>
      <w:proofErr w:type="spellEnd"/>
      <w:r w:rsidRPr="005630DD">
        <w:rPr>
          <w:rFonts w:ascii="Times New Roman" w:hAnsi="Times New Roman" w:cs="Times New Roman"/>
          <w:sz w:val="24"/>
          <w:szCs w:val="24"/>
        </w:rPr>
        <w:t xml:space="preserve"> (1992) argument that technology is a “total social phenomenon” that integrates material, symbolic, and social dimensions.</w:t>
      </w:r>
      <w:r w:rsidR="00F75699">
        <w:rPr>
          <w:rFonts w:ascii="Times New Roman" w:hAnsi="Times New Roman" w:cs="Times New Roman"/>
          <w:sz w:val="24"/>
          <w:szCs w:val="24"/>
        </w:rPr>
        <w:t xml:space="preserve"> </w:t>
      </w:r>
      <w:r w:rsidRPr="005630DD">
        <w:rPr>
          <w:rFonts w:ascii="Times New Roman" w:hAnsi="Times New Roman" w:cs="Times New Roman"/>
          <w:sz w:val="24"/>
          <w:szCs w:val="24"/>
        </w:rPr>
        <w:t xml:space="preserve">Similarly,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beads worn by </w:t>
      </w:r>
      <w:proofErr w:type="gramStart"/>
      <w:r w:rsidRPr="005630DD">
        <w:rPr>
          <w:rFonts w:ascii="Times New Roman" w:hAnsi="Times New Roman" w:cs="Times New Roman"/>
          <w:sz w:val="24"/>
          <w:szCs w:val="24"/>
        </w:rPr>
        <w:t>chiefs</w:t>
      </w:r>
      <w:proofErr w:type="gramEnd"/>
      <w:r w:rsidRPr="005630DD">
        <w:rPr>
          <w:rFonts w:ascii="Times New Roman" w:hAnsi="Times New Roman" w:cs="Times New Roman"/>
          <w:sz w:val="24"/>
          <w:szCs w:val="24"/>
        </w:rPr>
        <w:t xml:space="preserve"> function as technologies of authority and identity. They communicate </w:t>
      </w:r>
      <w:r w:rsidR="00F75699">
        <w:rPr>
          <w:rFonts w:ascii="Times New Roman" w:hAnsi="Times New Roman" w:cs="Times New Roman"/>
          <w:sz w:val="24"/>
          <w:szCs w:val="24"/>
        </w:rPr>
        <w:t xml:space="preserve">beauty, fertility, </w:t>
      </w:r>
      <w:r w:rsidRPr="005630DD">
        <w:rPr>
          <w:rFonts w:ascii="Times New Roman" w:hAnsi="Times New Roman" w:cs="Times New Roman"/>
          <w:sz w:val="24"/>
          <w:szCs w:val="24"/>
        </w:rPr>
        <w:t>rank, legitimacy, and spiritual power, shaping how individuals perceive and interact with leadership. This reflects Ferguson’s (2019) observation that African political systems often rely on symbolic technologies to assert authority and maintain social cohesion.</w:t>
      </w:r>
    </w:p>
    <w:p w:rsidR="00F17745" w:rsidRPr="00D71FDE" w:rsidRDefault="00F17745" w:rsidP="005630DD">
      <w:pPr>
        <w:jc w:val="both"/>
        <w:rPr>
          <w:rFonts w:ascii="Times New Roman" w:hAnsi="Times New Roman" w:cs="Times New Roman"/>
          <w:b/>
          <w:sz w:val="24"/>
          <w:szCs w:val="24"/>
        </w:rPr>
      </w:pPr>
      <w:r w:rsidRPr="00D71FDE">
        <w:rPr>
          <w:rFonts w:ascii="Times New Roman" w:hAnsi="Times New Roman" w:cs="Times New Roman"/>
          <w:b/>
          <w:sz w:val="24"/>
          <w:szCs w:val="24"/>
        </w:rPr>
        <w:t>Material Culture</w:t>
      </w:r>
    </w:p>
    <w:p w:rsidR="00F17745" w:rsidRPr="005630DD" w:rsidRDefault="00F17745" w:rsidP="005630DD">
      <w:pPr>
        <w:jc w:val="both"/>
        <w:rPr>
          <w:rFonts w:ascii="Times New Roman" w:hAnsi="Times New Roman" w:cs="Times New Roman"/>
          <w:sz w:val="24"/>
          <w:szCs w:val="24"/>
        </w:rPr>
      </w:pPr>
      <w:r w:rsidRPr="00D1564F">
        <w:rPr>
          <w:rFonts w:ascii="Times New Roman" w:hAnsi="Times New Roman" w:cs="Times New Roman"/>
          <w:sz w:val="24"/>
          <w:szCs w:val="24"/>
        </w:rPr>
        <w:t xml:space="preserve">Material culture theory provides another important lens for understanding </w:t>
      </w:r>
      <w:proofErr w:type="spellStart"/>
      <w:r w:rsidR="00F416A0">
        <w:rPr>
          <w:rFonts w:ascii="Times New Roman" w:hAnsi="Times New Roman" w:cs="Times New Roman"/>
          <w:sz w:val="24"/>
          <w:szCs w:val="24"/>
        </w:rPr>
        <w:t>Oroko</w:t>
      </w:r>
      <w:proofErr w:type="spellEnd"/>
      <w:r w:rsidRPr="00D1564F">
        <w:rPr>
          <w:rFonts w:ascii="Times New Roman" w:hAnsi="Times New Roman" w:cs="Times New Roman"/>
          <w:sz w:val="24"/>
          <w:szCs w:val="24"/>
        </w:rPr>
        <w:t xml:space="preserve"> symbols. Material culture scholars argue that objects are not passive artifacts but active participants in social life. Miller (2005) asserts that material objects “make people” by shaping identity, memory, and social relations. This perspective challenges the assumption that objects merely reflect culture; instead, they actively produce and reproduce cultural meanings.</w:t>
      </w:r>
      <w:r w:rsidR="00D1564F">
        <w:rPr>
          <w:rFonts w:ascii="Times New Roman" w:hAnsi="Times New Roman" w:cs="Times New Roman"/>
          <w:sz w:val="24"/>
          <w:szCs w:val="24"/>
        </w:rPr>
        <w:t xml:space="preserve"> </w:t>
      </w:r>
      <w:r w:rsidRPr="005630DD">
        <w:rPr>
          <w:rFonts w:ascii="Times New Roman" w:hAnsi="Times New Roman" w:cs="Times New Roman"/>
          <w:sz w:val="24"/>
          <w:szCs w:val="24"/>
        </w:rPr>
        <w:t xml:space="preserve">African material culture has been extensively studied, with scholars highlighting the central role of objects in expressing identity, status, and cosmology. </w:t>
      </w:r>
      <w:proofErr w:type="spellStart"/>
      <w:r w:rsidRPr="005630DD">
        <w:rPr>
          <w:rFonts w:ascii="Times New Roman" w:hAnsi="Times New Roman" w:cs="Times New Roman"/>
          <w:sz w:val="24"/>
          <w:szCs w:val="24"/>
        </w:rPr>
        <w:t>Picton</w:t>
      </w:r>
      <w:proofErr w:type="spellEnd"/>
      <w:r w:rsidRPr="005630DD">
        <w:rPr>
          <w:rFonts w:ascii="Times New Roman" w:hAnsi="Times New Roman" w:cs="Times New Roman"/>
          <w:sz w:val="24"/>
          <w:szCs w:val="24"/>
        </w:rPr>
        <w:t xml:space="preserve"> and Mack (1989) demonstrate that African textiles function as powerful communicative devices, conveying messages about social rank, moral authority, and spiritual power. </w:t>
      </w:r>
      <w:proofErr w:type="gramStart"/>
      <w:r w:rsidRPr="005630DD">
        <w:rPr>
          <w:rFonts w:ascii="Times New Roman" w:hAnsi="Times New Roman" w:cs="Times New Roman"/>
          <w:sz w:val="24"/>
          <w:szCs w:val="24"/>
        </w:rPr>
        <w:t xml:space="preserve">Similarly, </w:t>
      </w:r>
      <w:proofErr w:type="spellStart"/>
      <w:r w:rsidRPr="005630DD">
        <w:rPr>
          <w:rFonts w:ascii="Times New Roman" w:hAnsi="Times New Roman" w:cs="Times New Roman"/>
          <w:sz w:val="24"/>
          <w:szCs w:val="24"/>
        </w:rPr>
        <w:t>Kreamer</w:t>
      </w:r>
      <w:proofErr w:type="spellEnd"/>
      <w:r w:rsidRPr="005630DD">
        <w:rPr>
          <w:rFonts w:ascii="Times New Roman" w:hAnsi="Times New Roman" w:cs="Times New Roman"/>
          <w:sz w:val="24"/>
          <w:szCs w:val="24"/>
        </w:rPr>
        <w:t xml:space="preserve"> (1990) shows that African beads serve as repositories of memory, lineage, and identity.</w:t>
      </w:r>
      <w:proofErr w:type="gramEnd"/>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lastRenderedPageBreak/>
        <w:t xml:space="preserve">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society,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beads worn by chiefs exemplify the active role of material objects in shaping social relations.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’s colors and patterns communicate specific messages about leadership status, while the beads signify lineage, spiritual protection, and political legitimacy. These objects are not merely decorative; they are technologies that structure social interactions and reinforce authority.</w:t>
      </w:r>
      <w:r w:rsidR="00D1564F">
        <w:rPr>
          <w:rFonts w:ascii="Times New Roman" w:hAnsi="Times New Roman" w:cs="Times New Roman"/>
          <w:sz w:val="24"/>
          <w:szCs w:val="24"/>
        </w:rPr>
        <w:t xml:space="preserve"> </w:t>
      </w:r>
      <w:r w:rsidRPr="005630DD">
        <w:rPr>
          <w:rFonts w:ascii="Times New Roman" w:hAnsi="Times New Roman" w:cs="Times New Roman"/>
          <w:sz w:val="24"/>
          <w:szCs w:val="24"/>
        </w:rPr>
        <w:t>The three‑</w:t>
      </w:r>
      <w:r w:rsidR="00D1564F">
        <w:rPr>
          <w:rFonts w:ascii="Times New Roman" w:hAnsi="Times New Roman" w:cs="Times New Roman"/>
          <w:sz w:val="24"/>
          <w:szCs w:val="24"/>
        </w:rPr>
        <w:t xml:space="preserve">stone </w:t>
      </w:r>
      <w:r w:rsidRPr="005630DD">
        <w:rPr>
          <w:rFonts w:ascii="Times New Roman" w:hAnsi="Times New Roman" w:cs="Times New Roman"/>
          <w:sz w:val="24"/>
          <w:szCs w:val="24"/>
        </w:rPr>
        <w:t>fire also fits within material culture theory. As a physical structure, it shapes domestic routines, social gatherings, and ritual practices. Its arrangement of three stones symbolizes balance and interdependence, reinforcing communal values. This aligns with Miller’s (2005) argument that material objects embody cultural logics and shape human behavior.</w:t>
      </w:r>
    </w:p>
    <w:p w:rsidR="00F17745" w:rsidRPr="00D71FDE" w:rsidRDefault="00F17745" w:rsidP="005630DD">
      <w:pPr>
        <w:jc w:val="both"/>
        <w:rPr>
          <w:rFonts w:ascii="Times New Roman" w:hAnsi="Times New Roman" w:cs="Times New Roman"/>
          <w:b/>
          <w:sz w:val="24"/>
          <w:szCs w:val="24"/>
        </w:rPr>
      </w:pPr>
      <w:r w:rsidRPr="00D71FDE">
        <w:rPr>
          <w:rFonts w:ascii="Times New Roman" w:hAnsi="Times New Roman" w:cs="Times New Roman"/>
          <w:b/>
          <w:sz w:val="24"/>
          <w:szCs w:val="24"/>
        </w:rPr>
        <w:t>Semiotics and Symbolism</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Semiotics, the study of signs and symbols, provides a framework for decoding the meanings embedded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symbols. Barthes (1972) argues that symbols function as “myths” that naturalize cultural values and power structures. They communicate layered meanings that shape how individuals perceive the world.</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In African societies, symbols play central roles in expressing cosmological beliefs, social hierarchies, and moral values. Turner’s (1967) work on the </w:t>
      </w:r>
      <w:proofErr w:type="spellStart"/>
      <w:r w:rsidRPr="005630DD">
        <w:rPr>
          <w:rFonts w:ascii="Times New Roman" w:hAnsi="Times New Roman" w:cs="Times New Roman"/>
          <w:sz w:val="24"/>
          <w:szCs w:val="24"/>
        </w:rPr>
        <w:t>Ndembu</w:t>
      </w:r>
      <w:proofErr w:type="spellEnd"/>
      <w:r w:rsidRPr="005630DD">
        <w:rPr>
          <w:rFonts w:ascii="Times New Roman" w:hAnsi="Times New Roman" w:cs="Times New Roman"/>
          <w:sz w:val="24"/>
          <w:szCs w:val="24"/>
        </w:rPr>
        <w:t xml:space="preserve"> demonstrates how ritual symbols encode complex cultural meanings and mediate social transitions. He argues that symbols are </w:t>
      </w:r>
      <w:proofErr w:type="spellStart"/>
      <w:r w:rsidRPr="005630DD">
        <w:rPr>
          <w:rFonts w:ascii="Times New Roman" w:hAnsi="Times New Roman" w:cs="Times New Roman"/>
          <w:sz w:val="24"/>
          <w:szCs w:val="24"/>
        </w:rPr>
        <w:t>multivocal</w:t>
      </w:r>
      <w:proofErr w:type="spellEnd"/>
      <w:r w:rsidRPr="005630DD">
        <w:rPr>
          <w:rFonts w:ascii="Times New Roman" w:hAnsi="Times New Roman" w:cs="Times New Roman"/>
          <w:sz w:val="24"/>
          <w:szCs w:val="24"/>
        </w:rPr>
        <w:t>, carrying multiple meanings that resonate with different members of the community.</w:t>
      </w:r>
      <w:r w:rsidR="0026429F">
        <w:rPr>
          <w:rFonts w:ascii="Times New Roman" w:hAnsi="Times New Roman" w:cs="Times New Roman"/>
          <w:sz w:val="24"/>
          <w:szCs w:val="24"/>
        </w:rPr>
        <w:t xml:space="preserve"> </w:t>
      </w:r>
      <w:r w:rsidRPr="005630DD">
        <w:rPr>
          <w:rFonts w:ascii="Times New Roman" w:hAnsi="Times New Roman" w:cs="Times New Roman"/>
          <w:sz w:val="24"/>
          <w:szCs w:val="24"/>
        </w:rPr>
        <w:t xml:space="preserve">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three‑</w:t>
      </w:r>
      <w:r w:rsidR="00D1564F">
        <w:rPr>
          <w:rFonts w:ascii="Times New Roman" w:hAnsi="Times New Roman" w:cs="Times New Roman"/>
          <w:sz w:val="24"/>
          <w:szCs w:val="24"/>
        </w:rPr>
        <w:t>stone</w:t>
      </w:r>
      <w:r w:rsidRPr="005630DD">
        <w:rPr>
          <w:rFonts w:ascii="Times New Roman" w:hAnsi="Times New Roman" w:cs="Times New Roman"/>
          <w:sz w:val="24"/>
          <w:szCs w:val="24"/>
        </w:rPr>
        <w:t xml:space="preserve"> fire exemplifies this </w:t>
      </w:r>
      <w:proofErr w:type="spellStart"/>
      <w:r w:rsidRPr="005630DD">
        <w:rPr>
          <w:rFonts w:ascii="Times New Roman" w:hAnsi="Times New Roman" w:cs="Times New Roman"/>
          <w:sz w:val="24"/>
          <w:szCs w:val="24"/>
        </w:rPr>
        <w:t>multivocality</w:t>
      </w:r>
      <w:proofErr w:type="spellEnd"/>
      <w:r w:rsidRPr="005630DD">
        <w:rPr>
          <w:rFonts w:ascii="Times New Roman" w:hAnsi="Times New Roman" w:cs="Times New Roman"/>
          <w:sz w:val="24"/>
          <w:szCs w:val="24"/>
        </w:rPr>
        <w:t>. It symbolizes domestic unity, ancestral presence, and social balance. Its three stones can represent gender roles, lineage branches, or cosmological forces, depending on the context. This aligns with Turner’s (1967) observation that symbols derive their power from their ability to condense multiple meanings.</w:t>
      </w:r>
      <w:r w:rsidR="0026429F">
        <w:rPr>
          <w:rFonts w:ascii="Times New Roman" w:hAnsi="Times New Roman" w:cs="Times New Roman"/>
          <w:sz w:val="24"/>
          <w:szCs w:val="24"/>
        </w:rPr>
        <w:t xml:space="preserve"> </w:t>
      </w:r>
      <w:r w:rsidRP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and beads also function as semiotic devices. Their colors, patterns, and arrangements communicate messages about rank, purity, and legitimacy. Barthes’ (1972) concept of myth is particularly relevant here: </w:t>
      </w:r>
      <w:r w:rsidR="0026429F">
        <w:rPr>
          <w:rFonts w:ascii="Times New Roman" w:hAnsi="Times New Roman" w:cs="Times New Roman"/>
          <w:sz w:val="24"/>
          <w:szCs w:val="24"/>
        </w:rPr>
        <w:t xml:space="preserve">as </w:t>
      </w:r>
      <w:r w:rsidRPr="005630DD">
        <w:rPr>
          <w:rFonts w:ascii="Times New Roman" w:hAnsi="Times New Roman" w:cs="Times New Roman"/>
          <w:sz w:val="24"/>
          <w:szCs w:val="24"/>
        </w:rPr>
        <w:t xml:space="preserve">the </w:t>
      </w:r>
      <w:r w:rsidR="0026429F">
        <w:rPr>
          <w:rFonts w:ascii="Times New Roman" w:hAnsi="Times New Roman" w:cs="Times New Roman"/>
          <w:sz w:val="24"/>
          <w:szCs w:val="24"/>
        </w:rPr>
        <w:t xml:space="preserve">beads </w:t>
      </w:r>
      <w:r w:rsidRPr="005630DD">
        <w:rPr>
          <w:rFonts w:ascii="Times New Roman" w:hAnsi="Times New Roman" w:cs="Times New Roman"/>
          <w:sz w:val="24"/>
          <w:szCs w:val="24"/>
        </w:rPr>
        <w:t>naturalize the chief’s authority, making it appear self‑evident and culturally ordained.</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Semiotics also helps explain how symbols evolve over time. As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society interacts with Christianity, Western education, and globalization, the meanings of traditional symbols shift. Some youths reinterpret the symbols as cultural heritage rather than spiritual technologies, while others reject them as incompatible with modern lifestyles. This dynamic process reflects Barthes’ (1972) argument that symbols are constantly reinterpreted within changing cultural contexts.</w:t>
      </w:r>
    </w:p>
    <w:p w:rsidR="00F17745" w:rsidRPr="00D71FDE" w:rsidRDefault="00F17745" w:rsidP="005630DD">
      <w:pPr>
        <w:jc w:val="both"/>
        <w:rPr>
          <w:rFonts w:ascii="Times New Roman" w:hAnsi="Times New Roman" w:cs="Times New Roman"/>
          <w:b/>
          <w:sz w:val="24"/>
          <w:szCs w:val="24"/>
        </w:rPr>
      </w:pPr>
      <w:r w:rsidRPr="00D71FDE">
        <w:rPr>
          <w:rFonts w:ascii="Times New Roman" w:hAnsi="Times New Roman" w:cs="Times New Roman"/>
          <w:b/>
          <w:sz w:val="24"/>
          <w:szCs w:val="24"/>
        </w:rPr>
        <w:t>Indigenous Knowledge Systems (IKS)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Indigenous Knowledge Systems (IKS) scholarship highlights the intellectual sophistication embedded in African cultural practices. </w:t>
      </w:r>
      <w:proofErr w:type="spellStart"/>
      <w:r w:rsidRPr="005630DD">
        <w:rPr>
          <w:rFonts w:ascii="Times New Roman" w:hAnsi="Times New Roman" w:cs="Times New Roman"/>
          <w:sz w:val="24"/>
          <w:szCs w:val="24"/>
        </w:rPr>
        <w:t>Hountondji</w:t>
      </w:r>
      <w:proofErr w:type="spellEnd"/>
      <w:r w:rsidRPr="005630DD">
        <w:rPr>
          <w:rFonts w:ascii="Times New Roman" w:hAnsi="Times New Roman" w:cs="Times New Roman"/>
          <w:sz w:val="24"/>
          <w:szCs w:val="24"/>
        </w:rPr>
        <w:t xml:space="preserve"> (1997) argues that African knowledge systems are dynamic, empirical, and deeply rooted in local contexts. They encompass ecological knowledge, healing practices, governance systems, and symbolic technologies.</w:t>
      </w:r>
      <w:r w:rsidR="0026429F">
        <w:rPr>
          <w:rFonts w:ascii="Times New Roman" w:hAnsi="Times New Roman" w:cs="Times New Roman"/>
          <w:sz w:val="24"/>
          <w:szCs w:val="24"/>
        </w:rPr>
        <w:t xml:space="preserve"> </w:t>
      </w:r>
      <w:r w:rsidRPr="005630DD">
        <w:rPr>
          <w:rFonts w:ascii="Times New Roman" w:hAnsi="Times New Roman" w:cs="Times New Roman"/>
          <w:sz w:val="24"/>
          <w:szCs w:val="24"/>
        </w:rPr>
        <w:t xml:space="preserve">IKS scholars emphasize that indigenous technologies are not primitive but highly adapted to local </w:t>
      </w:r>
      <w:r w:rsidRPr="005630DD">
        <w:rPr>
          <w:rFonts w:ascii="Times New Roman" w:hAnsi="Times New Roman" w:cs="Times New Roman"/>
          <w:sz w:val="24"/>
          <w:szCs w:val="24"/>
        </w:rPr>
        <w:lastRenderedPageBreak/>
        <w:t>environments and social needs. For example, fire technologies in African societies are often linked to cosmology, agriculture, and social organization (</w:t>
      </w:r>
      <w:proofErr w:type="spellStart"/>
      <w:r w:rsidRPr="005630DD">
        <w:rPr>
          <w:rFonts w:ascii="Times New Roman" w:hAnsi="Times New Roman" w:cs="Times New Roman"/>
          <w:sz w:val="24"/>
          <w:szCs w:val="24"/>
        </w:rPr>
        <w:t>Mbiti</w:t>
      </w:r>
      <w:proofErr w:type="spellEnd"/>
      <w:r w:rsidRPr="005630DD">
        <w:rPr>
          <w:rFonts w:ascii="Times New Roman" w:hAnsi="Times New Roman" w:cs="Times New Roman"/>
          <w:sz w:val="24"/>
          <w:szCs w:val="24"/>
        </w:rPr>
        <w:t>, 1990). Textile and bead systems encode lineage, identity, and spiritual power (</w:t>
      </w:r>
      <w:proofErr w:type="spellStart"/>
      <w:r w:rsidRPr="005630DD">
        <w:rPr>
          <w:rFonts w:ascii="Times New Roman" w:hAnsi="Times New Roman" w:cs="Times New Roman"/>
          <w:sz w:val="24"/>
          <w:szCs w:val="24"/>
        </w:rPr>
        <w:t>Insoll</w:t>
      </w:r>
      <w:proofErr w:type="spellEnd"/>
      <w:r w:rsidRPr="005630DD">
        <w:rPr>
          <w:rFonts w:ascii="Times New Roman" w:hAnsi="Times New Roman" w:cs="Times New Roman"/>
          <w:sz w:val="24"/>
          <w:szCs w:val="24"/>
        </w:rPr>
        <w:t>, 2011).</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three‑</w:t>
      </w:r>
      <w:r w:rsidR="0026429F">
        <w:rPr>
          <w:rFonts w:ascii="Times New Roman" w:hAnsi="Times New Roman" w:cs="Times New Roman"/>
          <w:sz w:val="24"/>
          <w:szCs w:val="24"/>
        </w:rPr>
        <w:t xml:space="preserve">stone </w:t>
      </w:r>
      <w:r w:rsidRPr="005630DD">
        <w:rPr>
          <w:rFonts w:ascii="Times New Roman" w:hAnsi="Times New Roman" w:cs="Times New Roman"/>
          <w:sz w:val="24"/>
          <w:szCs w:val="24"/>
        </w:rPr>
        <w:t xml:space="preserve">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and beads fit squarely within IKS frameworks. The three‑</w:t>
      </w:r>
      <w:r w:rsidR="0026429F">
        <w:rPr>
          <w:rFonts w:ascii="Times New Roman" w:hAnsi="Times New Roman" w:cs="Times New Roman"/>
          <w:sz w:val="24"/>
          <w:szCs w:val="24"/>
        </w:rPr>
        <w:t xml:space="preserve">stone </w:t>
      </w:r>
      <w:r w:rsidRPr="005630DD">
        <w:rPr>
          <w:rFonts w:ascii="Times New Roman" w:hAnsi="Times New Roman" w:cs="Times New Roman"/>
          <w:sz w:val="24"/>
          <w:szCs w:val="24"/>
        </w:rPr>
        <w:t xml:space="preserve">fire is a technological system developed through centuries of cultural engineering, optimized for cooking, heating, and ritual communication.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0026429F">
        <w:rPr>
          <w:rFonts w:ascii="Times New Roman" w:hAnsi="Times New Roman" w:cs="Times New Roman"/>
          <w:sz w:val="24"/>
          <w:szCs w:val="24"/>
        </w:rPr>
        <w:t xml:space="preserve"> is a technology linked with traditional beauty, fertility, and link between the living and the dead while the </w:t>
      </w:r>
      <w:r w:rsidRPr="005630DD">
        <w:rPr>
          <w:rFonts w:ascii="Times New Roman" w:hAnsi="Times New Roman" w:cs="Times New Roman"/>
          <w:sz w:val="24"/>
          <w:szCs w:val="24"/>
        </w:rPr>
        <w:t>beads are technologies of governance and identity, linking chiefs to ancestral lineages and legitimizing their authority.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IKS also emphasizes the importance of oral traditions in transmitting knowledge.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elders often explain the meanings of symbols through stories, proverbs, and rituals. This aligns with </w:t>
      </w:r>
      <w:proofErr w:type="spellStart"/>
      <w:r w:rsidRPr="005630DD">
        <w:rPr>
          <w:rFonts w:ascii="Times New Roman" w:hAnsi="Times New Roman" w:cs="Times New Roman"/>
          <w:sz w:val="24"/>
          <w:szCs w:val="24"/>
        </w:rPr>
        <w:t>Wiredu’s</w:t>
      </w:r>
      <w:proofErr w:type="spellEnd"/>
      <w:r w:rsidRPr="005630DD">
        <w:rPr>
          <w:rFonts w:ascii="Times New Roman" w:hAnsi="Times New Roman" w:cs="Times New Roman"/>
          <w:sz w:val="24"/>
          <w:szCs w:val="24"/>
        </w:rPr>
        <w:t xml:space="preserve"> (2004) argument that African knowledge systems are embedded in communal practices and transmitted through lived experience.</w:t>
      </w:r>
      <w:r w:rsidR="0026429F">
        <w:rPr>
          <w:rFonts w:ascii="Times New Roman" w:hAnsi="Times New Roman" w:cs="Times New Roman"/>
          <w:sz w:val="24"/>
          <w:szCs w:val="24"/>
        </w:rPr>
        <w:t xml:space="preserve"> </w:t>
      </w:r>
      <w:r w:rsidRPr="005630DD">
        <w:rPr>
          <w:rFonts w:ascii="Times New Roman" w:hAnsi="Times New Roman" w:cs="Times New Roman"/>
          <w:sz w:val="24"/>
          <w:szCs w:val="24"/>
        </w:rPr>
        <w:t xml:space="preserve">However, IKS scholars also warn that modernization threatens the continuity of indigenous knowledge. As younger generations adopt Western lifestyles, traditional symbols risk being misunderstood or abandoned. This concern is echoed in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communities, where elders worry that the meanings of symbols are being lost. Documenting and analyzing these symbols as cultural technologies is therefore essential for preserving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cultural heritage. </w:t>
      </w:r>
    </w:p>
    <w:p w:rsidR="00075303" w:rsidRPr="00075303" w:rsidRDefault="00F17745" w:rsidP="00075303">
      <w:pPr>
        <w:jc w:val="both"/>
        <w:rPr>
          <w:rFonts w:ascii="Times New Roman" w:hAnsi="Times New Roman" w:cs="Times New Roman"/>
          <w:b/>
          <w:sz w:val="24"/>
          <w:szCs w:val="24"/>
        </w:rPr>
      </w:pPr>
      <w:r w:rsidRPr="00075303">
        <w:rPr>
          <w:rFonts w:ascii="Times New Roman" w:hAnsi="Times New Roman" w:cs="Times New Roman"/>
          <w:b/>
          <w:sz w:val="24"/>
          <w:szCs w:val="24"/>
        </w:rPr>
        <w:t>Theoretical Framework</w:t>
      </w:r>
    </w:p>
    <w:p w:rsidR="00075303" w:rsidRPr="00075303" w:rsidRDefault="00075303" w:rsidP="00075303">
      <w:pPr>
        <w:jc w:val="both"/>
        <w:rPr>
          <w:rFonts w:ascii="Times New Roman" w:hAnsi="Times New Roman" w:cs="Times New Roman"/>
          <w:sz w:val="24"/>
          <w:szCs w:val="24"/>
        </w:rPr>
      </w:pPr>
      <w:r w:rsidRPr="00075303">
        <w:rPr>
          <w:rFonts w:ascii="Times New Roman" w:hAnsi="Times New Roman" w:cs="Times New Roman"/>
          <w:sz w:val="24"/>
          <w:szCs w:val="24"/>
        </w:rPr>
        <w:t xml:space="preserve">This study draws on three complementary perspectives—Material Culture Theory, Semiotics, and Indigenous Knowledge Systems (IKS)—to explain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traditional symbols as active cultural technologies. Together, these approaches show how the three-stone 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075303">
        <w:rPr>
          <w:rFonts w:ascii="Times New Roman" w:hAnsi="Times New Roman" w:cs="Times New Roman"/>
          <w:sz w:val="24"/>
          <w:szCs w:val="24"/>
        </w:rPr>
        <w:t>, and chiefs’ neck beads shape identity, authority, and social life.</w:t>
      </w:r>
    </w:p>
    <w:p w:rsidR="00075303" w:rsidRPr="00075303" w:rsidRDefault="00075303" w:rsidP="00075303">
      <w:pPr>
        <w:jc w:val="both"/>
        <w:rPr>
          <w:rFonts w:ascii="Times New Roman" w:hAnsi="Times New Roman" w:cs="Times New Roman"/>
          <w:b/>
          <w:sz w:val="24"/>
          <w:szCs w:val="24"/>
        </w:rPr>
      </w:pPr>
      <w:r w:rsidRPr="00075303">
        <w:rPr>
          <w:rFonts w:ascii="Times New Roman" w:hAnsi="Times New Roman" w:cs="Times New Roman"/>
          <w:b/>
          <w:sz w:val="24"/>
          <w:szCs w:val="24"/>
        </w:rPr>
        <w:t>Material Culture Theory</w:t>
      </w:r>
    </w:p>
    <w:p w:rsidR="00075303" w:rsidRPr="00075303" w:rsidRDefault="00075303" w:rsidP="00075303">
      <w:pPr>
        <w:jc w:val="both"/>
        <w:rPr>
          <w:rFonts w:ascii="Times New Roman" w:hAnsi="Times New Roman" w:cs="Times New Roman"/>
          <w:sz w:val="24"/>
          <w:szCs w:val="24"/>
        </w:rPr>
      </w:pPr>
      <w:r w:rsidRPr="00075303">
        <w:rPr>
          <w:rFonts w:ascii="Times New Roman" w:hAnsi="Times New Roman" w:cs="Times New Roman"/>
          <w:sz w:val="24"/>
          <w:szCs w:val="24"/>
        </w:rPr>
        <w:t xml:space="preserve">Material Culture Theory argues that objects are not passive items but active forces in society. They help shape behavior, memory, identity, and social relationships (Miller, 2005). In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society, traditional symbols do more than represent culture; they organize and reinforce it.</w:t>
      </w:r>
      <w:r>
        <w:rPr>
          <w:rFonts w:ascii="Times New Roman" w:hAnsi="Times New Roman" w:cs="Times New Roman"/>
          <w:sz w:val="24"/>
          <w:szCs w:val="24"/>
        </w:rPr>
        <w:t xml:space="preserve"> </w:t>
      </w:r>
      <w:r w:rsidRPr="00075303">
        <w:rPr>
          <w:rFonts w:ascii="Times New Roman" w:hAnsi="Times New Roman" w:cs="Times New Roman"/>
          <w:sz w:val="24"/>
          <w:szCs w:val="24"/>
        </w:rPr>
        <w:t xml:space="preserve">The three-stone fire structures domestic life, cooking practices, and communal interaction while symbolizing balance and interdependence.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075303">
        <w:rPr>
          <w:rFonts w:ascii="Times New Roman" w:hAnsi="Times New Roman" w:cs="Times New Roman"/>
          <w:sz w:val="24"/>
          <w:szCs w:val="24"/>
        </w:rPr>
        <w:t xml:space="preserve"> communicates status, legitimacy, and leadership, functioning as a visible sign of authority (</w:t>
      </w:r>
      <w:proofErr w:type="spellStart"/>
      <w:r w:rsidRPr="00075303">
        <w:rPr>
          <w:rFonts w:ascii="Times New Roman" w:hAnsi="Times New Roman" w:cs="Times New Roman"/>
          <w:sz w:val="24"/>
          <w:szCs w:val="24"/>
        </w:rPr>
        <w:t>Picton</w:t>
      </w:r>
      <w:proofErr w:type="spellEnd"/>
      <w:r w:rsidRPr="00075303">
        <w:rPr>
          <w:rFonts w:ascii="Times New Roman" w:hAnsi="Times New Roman" w:cs="Times New Roman"/>
          <w:sz w:val="24"/>
          <w:szCs w:val="24"/>
        </w:rPr>
        <w:t xml:space="preserve"> &amp; Mack, 1989). The neck beads signify lineage, protection, and political legitimacy, shaping how chiefs are perceived (</w:t>
      </w:r>
      <w:proofErr w:type="spellStart"/>
      <w:r w:rsidRPr="00075303">
        <w:rPr>
          <w:rFonts w:ascii="Times New Roman" w:hAnsi="Times New Roman" w:cs="Times New Roman"/>
          <w:sz w:val="24"/>
          <w:szCs w:val="24"/>
        </w:rPr>
        <w:t>Kreamer</w:t>
      </w:r>
      <w:proofErr w:type="spellEnd"/>
      <w:r w:rsidRPr="00075303">
        <w:rPr>
          <w:rFonts w:ascii="Times New Roman" w:hAnsi="Times New Roman" w:cs="Times New Roman"/>
          <w:sz w:val="24"/>
          <w:szCs w:val="24"/>
        </w:rPr>
        <w:t>, 1990).</w:t>
      </w:r>
    </w:p>
    <w:p w:rsidR="00075303" w:rsidRPr="00075303" w:rsidRDefault="00075303" w:rsidP="00075303">
      <w:pPr>
        <w:jc w:val="both"/>
        <w:rPr>
          <w:rFonts w:ascii="Times New Roman" w:hAnsi="Times New Roman" w:cs="Times New Roman"/>
          <w:b/>
          <w:sz w:val="24"/>
          <w:szCs w:val="24"/>
        </w:rPr>
      </w:pPr>
      <w:r w:rsidRPr="00075303">
        <w:rPr>
          <w:rFonts w:ascii="Times New Roman" w:hAnsi="Times New Roman" w:cs="Times New Roman"/>
          <w:b/>
          <w:sz w:val="24"/>
          <w:szCs w:val="24"/>
        </w:rPr>
        <w:t>Semiotics</w:t>
      </w:r>
    </w:p>
    <w:p w:rsidR="00075303" w:rsidRPr="00075303" w:rsidRDefault="00075303" w:rsidP="00075303">
      <w:pPr>
        <w:jc w:val="both"/>
        <w:rPr>
          <w:rFonts w:ascii="Times New Roman" w:hAnsi="Times New Roman" w:cs="Times New Roman"/>
          <w:sz w:val="24"/>
          <w:szCs w:val="24"/>
        </w:rPr>
      </w:pPr>
      <w:r w:rsidRPr="00075303">
        <w:rPr>
          <w:rFonts w:ascii="Times New Roman" w:hAnsi="Times New Roman" w:cs="Times New Roman"/>
          <w:sz w:val="24"/>
          <w:szCs w:val="24"/>
        </w:rPr>
        <w:t>Semiotics studies how signs and symbols communicate meaning. According to Barthes (1972), symbols often naturalize cultural values, making them appear normal or unquestioned.</w:t>
      </w:r>
      <w:r>
        <w:rPr>
          <w:rFonts w:ascii="Times New Roman" w:hAnsi="Times New Roman" w:cs="Times New Roman"/>
          <w:sz w:val="24"/>
          <w:szCs w:val="24"/>
        </w:rPr>
        <w:t xml:space="preserve"> </w:t>
      </w:r>
      <w:r w:rsidRPr="00075303">
        <w:rPr>
          <w:rFonts w:ascii="Times New Roman" w:hAnsi="Times New Roman" w:cs="Times New Roman"/>
          <w:sz w:val="24"/>
          <w:szCs w:val="24"/>
        </w:rPr>
        <w:t xml:space="preserve">In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culture, the three-stone fire is a </w:t>
      </w:r>
      <w:proofErr w:type="spellStart"/>
      <w:r w:rsidRPr="00075303">
        <w:rPr>
          <w:rFonts w:ascii="Times New Roman" w:hAnsi="Times New Roman" w:cs="Times New Roman"/>
          <w:sz w:val="24"/>
          <w:szCs w:val="24"/>
        </w:rPr>
        <w:t>multivocal</w:t>
      </w:r>
      <w:proofErr w:type="spellEnd"/>
      <w:r w:rsidRPr="00075303">
        <w:rPr>
          <w:rFonts w:ascii="Times New Roman" w:hAnsi="Times New Roman" w:cs="Times New Roman"/>
          <w:sz w:val="24"/>
          <w:szCs w:val="24"/>
        </w:rPr>
        <w:t xml:space="preserve"> symbol with meanings linked to family unity, lineage, and cosmology (Turner, 1967). The chief’s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075303">
        <w:rPr>
          <w:rFonts w:ascii="Times New Roman" w:hAnsi="Times New Roman" w:cs="Times New Roman"/>
          <w:sz w:val="24"/>
          <w:szCs w:val="24"/>
        </w:rPr>
        <w:t xml:space="preserve"> communicates purity, legitimacy, and </w:t>
      </w:r>
      <w:r w:rsidRPr="00075303">
        <w:rPr>
          <w:rFonts w:ascii="Times New Roman" w:hAnsi="Times New Roman" w:cs="Times New Roman"/>
          <w:sz w:val="24"/>
          <w:szCs w:val="24"/>
        </w:rPr>
        <w:lastRenderedPageBreak/>
        <w:t>leadership identity, while the beads symbolize ancestry, spiritual power, and authority (</w:t>
      </w:r>
      <w:proofErr w:type="spellStart"/>
      <w:r w:rsidRPr="00075303">
        <w:rPr>
          <w:rFonts w:ascii="Times New Roman" w:hAnsi="Times New Roman" w:cs="Times New Roman"/>
          <w:sz w:val="24"/>
          <w:szCs w:val="24"/>
        </w:rPr>
        <w:t>Insoll</w:t>
      </w:r>
      <w:proofErr w:type="spellEnd"/>
      <w:r w:rsidRPr="00075303">
        <w:rPr>
          <w:rFonts w:ascii="Times New Roman" w:hAnsi="Times New Roman" w:cs="Times New Roman"/>
          <w:sz w:val="24"/>
          <w:szCs w:val="24"/>
        </w:rPr>
        <w:t>, 2011). Semiotics also helps explain how these meanings change over time under Christianity, modernization, and globalization.</w:t>
      </w:r>
    </w:p>
    <w:p w:rsidR="00075303" w:rsidRPr="00075303" w:rsidRDefault="00075303" w:rsidP="00075303">
      <w:pPr>
        <w:jc w:val="both"/>
        <w:rPr>
          <w:rFonts w:ascii="Times New Roman" w:hAnsi="Times New Roman" w:cs="Times New Roman"/>
          <w:b/>
          <w:sz w:val="24"/>
          <w:szCs w:val="24"/>
        </w:rPr>
      </w:pPr>
      <w:r w:rsidRPr="00075303">
        <w:rPr>
          <w:rFonts w:ascii="Times New Roman" w:hAnsi="Times New Roman" w:cs="Times New Roman"/>
          <w:b/>
          <w:sz w:val="24"/>
          <w:szCs w:val="24"/>
        </w:rPr>
        <w:t>Indigenous Knowledge Systems (IKS)</w:t>
      </w:r>
    </w:p>
    <w:p w:rsidR="00075303" w:rsidRPr="00075303" w:rsidRDefault="00075303" w:rsidP="00075303">
      <w:pPr>
        <w:jc w:val="both"/>
        <w:rPr>
          <w:rFonts w:ascii="Times New Roman" w:hAnsi="Times New Roman" w:cs="Times New Roman"/>
          <w:sz w:val="24"/>
          <w:szCs w:val="24"/>
        </w:rPr>
      </w:pPr>
      <w:r w:rsidRPr="00075303">
        <w:rPr>
          <w:rFonts w:ascii="Times New Roman" w:hAnsi="Times New Roman" w:cs="Times New Roman"/>
          <w:sz w:val="24"/>
          <w:szCs w:val="24"/>
        </w:rPr>
        <w:t>IKS recognizes African knowledge systems as sophisticated, practical, and locally grounded (</w:t>
      </w:r>
      <w:proofErr w:type="spellStart"/>
      <w:r w:rsidRPr="00075303">
        <w:rPr>
          <w:rFonts w:ascii="Times New Roman" w:hAnsi="Times New Roman" w:cs="Times New Roman"/>
          <w:sz w:val="24"/>
          <w:szCs w:val="24"/>
        </w:rPr>
        <w:t>Hountondji</w:t>
      </w:r>
      <w:proofErr w:type="spellEnd"/>
      <w:r w:rsidRPr="00075303">
        <w:rPr>
          <w:rFonts w:ascii="Times New Roman" w:hAnsi="Times New Roman" w:cs="Times New Roman"/>
          <w:sz w:val="24"/>
          <w:szCs w:val="24"/>
        </w:rPr>
        <w:t>, 1997). Indigenous technologies are adapted to environmental, social, and spiritual needs.</w:t>
      </w:r>
      <w:r>
        <w:rPr>
          <w:rFonts w:ascii="Times New Roman" w:hAnsi="Times New Roman" w:cs="Times New Roman"/>
          <w:sz w:val="24"/>
          <w:szCs w:val="24"/>
        </w:rPr>
        <w:t xml:space="preserve"> </w:t>
      </w:r>
      <w:r w:rsidRPr="00075303">
        <w:rPr>
          <w:rFonts w:ascii="Times New Roman" w:hAnsi="Times New Roman" w:cs="Times New Roman"/>
          <w:sz w:val="24"/>
          <w:szCs w:val="24"/>
        </w:rPr>
        <w:t xml:space="preserve">The three-stone fire reflects practical knowledge of heat efficiency, stability, and fuel use, while also expressing beliefs about harmony and ancestral presence.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075303">
        <w:rPr>
          <w:rFonts w:ascii="Times New Roman" w:hAnsi="Times New Roman" w:cs="Times New Roman"/>
          <w:sz w:val="24"/>
          <w:szCs w:val="24"/>
        </w:rPr>
        <w:t xml:space="preserve"> and beads function as technologies of governance, identity, and continuity, transmitting cultural knowledge through rituals and oral traditions (</w:t>
      </w:r>
      <w:proofErr w:type="spellStart"/>
      <w:r w:rsidRPr="00075303">
        <w:rPr>
          <w:rFonts w:ascii="Times New Roman" w:hAnsi="Times New Roman" w:cs="Times New Roman"/>
          <w:sz w:val="24"/>
          <w:szCs w:val="24"/>
        </w:rPr>
        <w:t>Wiredu</w:t>
      </w:r>
      <w:proofErr w:type="spellEnd"/>
      <w:r w:rsidRPr="00075303">
        <w:rPr>
          <w:rFonts w:ascii="Times New Roman" w:hAnsi="Times New Roman" w:cs="Times New Roman"/>
          <w:sz w:val="24"/>
          <w:szCs w:val="24"/>
        </w:rPr>
        <w:t xml:space="preserve">, 2004). Despite modernization, these symbols remain important markers of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identity.</w:t>
      </w:r>
    </w:p>
    <w:p w:rsidR="00332BF7" w:rsidRPr="00332BF7" w:rsidRDefault="00075303" w:rsidP="00332BF7">
      <w:pPr>
        <w:jc w:val="both"/>
        <w:rPr>
          <w:rFonts w:ascii="Times New Roman" w:hAnsi="Times New Roman" w:cs="Times New Roman"/>
          <w:sz w:val="24"/>
          <w:szCs w:val="24"/>
        </w:rPr>
      </w:pPr>
      <w:r w:rsidRPr="00075303">
        <w:rPr>
          <w:rFonts w:ascii="Times New Roman" w:hAnsi="Times New Roman" w:cs="Times New Roman"/>
          <w:sz w:val="24"/>
          <w:szCs w:val="24"/>
        </w:rPr>
        <w:t xml:space="preserve">These three theories provide a strong framework for understanding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symbols as more than decorative traditions. They are functional technologies that communicate meaning, preserve knowledge, and sustain authority within </w:t>
      </w:r>
      <w:proofErr w:type="spellStart"/>
      <w:r w:rsidR="00F416A0">
        <w:rPr>
          <w:rFonts w:ascii="Times New Roman" w:hAnsi="Times New Roman" w:cs="Times New Roman"/>
          <w:sz w:val="24"/>
          <w:szCs w:val="24"/>
        </w:rPr>
        <w:t>Oroko</w:t>
      </w:r>
      <w:proofErr w:type="spellEnd"/>
      <w:r w:rsidRPr="00075303">
        <w:rPr>
          <w:rFonts w:ascii="Times New Roman" w:hAnsi="Times New Roman" w:cs="Times New Roman"/>
          <w:sz w:val="24"/>
          <w:szCs w:val="24"/>
        </w:rPr>
        <w:t xml:space="preserve"> society.</w:t>
      </w:r>
      <w:r w:rsidR="00332BF7" w:rsidRPr="00332BF7">
        <w:t xml:space="preserve"> </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b/>
          <w:sz w:val="24"/>
          <w:szCs w:val="24"/>
        </w:rPr>
        <w:t xml:space="preserve">Methodology </w:t>
      </w:r>
      <w:r w:rsidRPr="00332BF7">
        <w:rPr>
          <w:rFonts w:ascii="Times New Roman" w:hAnsi="Times New Roman" w:cs="Times New Roman"/>
          <w:sz w:val="24"/>
          <w:szCs w:val="24"/>
        </w:rPr>
        <w:t xml:space="preserve">This study employed a qualitative ethnographic approach to examine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332BF7">
        <w:rPr>
          <w:rFonts w:ascii="Times New Roman" w:hAnsi="Times New Roman" w:cs="Times New Roman"/>
          <w:sz w:val="24"/>
          <w:szCs w:val="24"/>
        </w:rPr>
        <w:t xml:space="preserve">, and neck beads worn by </w:t>
      </w:r>
      <w:proofErr w:type="spellStart"/>
      <w:r w:rsidR="00F416A0">
        <w:rPr>
          <w:rFonts w:ascii="Times New Roman" w:hAnsi="Times New Roman" w:cs="Times New Roman"/>
          <w:sz w:val="24"/>
          <w:szCs w:val="24"/>
        </w:rPr>
        <w:t>Oroko</w:t>
      </w:r>
      <w:proofErr w:type="spellEnd"/>
      <w:r w:rsidRPr="00332BF7">
        <w:rPr>
          <w:rFonts w:ascii="Times New Roman" w:hAnsi="Times New Roman" w:cs="Times New Roman"/>
          <w:sz w:val="24"/>
          <w:szCs w:val="24"/>
        </w:rPr>
        <w:t xml:space="preserve"> chiefs as cultural technologies. Ethnography was appropriate because it allows an in-depth understanding of cultural meanings, rituals, and indigenous knowledge from the perspective of community members (Creswell &amp; </w:t>
      </w:r>
      <w:proofErr w:type="spellStart"/>
      <w:r w:rsidRPr="00332BF7">
        <w:rPr>
          <w:rFonts w:ascii="Times New Roman" w:hAnsi="Times New Roman" w:cs="Times New Roman"/>
          <w:sz w:val="24"/>
          <w:szCs w:val="24"/>
        </w:rPr>
        <w:t>Poth</w:t>
      </w:r>
      <w:proofErr w:type="spellEnd"/>
      <w:r w:rsidRPr="00332BF7">
        <w:rPr>
          <w:rFonts w:ascii="Times New Roman" w:hAnsi="Times New Roman" w:cs="Times New Roman"/>
          <w:sz w:val="24"/>
          <w:szCs w:val="24"/>
        </w:rPr>
        <w:t>, 2018).</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Research Design</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 xml:space="preserve">A qualitative ethnographic design was used to observe social practices, interpret symbolic meanings, and understand how </w:t>
      </w:r>
      <w:proofErr w:type="spellStart"/>
      <w:r w:rsidR="00F416A0">
        <w:rPr>
          <w:rFonts w:ascii="Times New Roman" w:hAnsi="Times New Roman" w:cs="Times New Roman"/>
          <w:sz w:val="24"/>
          <w:szCs w:val="24"/>
        </w:rPr>
        <w:t>Oroko</w:t>
      </w:r>
      <w:proofErr w:type="spellEnd"/>
      <w:r w:rsidRPr="00332BF7">
        <w:rPr>
          <w:rFonts w:ascii="Times New Roman" w:hAnsi="Times New Roman" w:cs="Times New Roman"/>
          <w:sz w:val="24"/>
          <w:szCs w:val="24"/>
        </w:rPr>
        <w:t xml:space="preserve"> objects function within everyday life. This approach enabled the researcher to study symbols in their natural settings rather than as isolated artifacts.</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Study Area</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 xml:space="preserve">The research was conducted in </w:t>
      </w:r>
      <w:proofErr w:type="spellStart"/>
      <w:r w:rsidR="00D538FD">
        <w:rPr>
          <w:rFonts w:ascii="Times New Roman" w:hAnsi="Times New Roman" w:cs="Times New Roman"/>
          <w:sz w:val="24"/>
          <w:szCs w:val="24"/>
        </w:rPr>
        <w:t>Ndian</w:t>
      </w:r>
      <w:proofErr w:type="spellEnd"/>
      <w:r w:rsidR="00D538FD">
        <w:rPr>
          <w:rFonts w:ascii="Times New Roman" w:hAnsi="Times New Roman" w:cs="Times New Roman"/>
          <w:sz w:val="24"/>
          <w:szCs w:val="24"/>
        </w:rPr>
        <w:t xml:space="preserve"> and Meme </w:t>
      </w:r>
      <w:r w:rsidRPr="00332BF7">
        <w:rPr>
          <w:rFonts w:ascii="Times New Roman" w:hAnsi="Times New Roman" w:cs="Times New Roman"/>
          <w:sz w:val="24"/>
          <w:szCs w:val="24"/>
        </w:rPr>
        <w:t>Division</w:t>
      </w:r>
      <w:r w:rsidR="00D538FD">
        <w:rPr>
          <w:rFonts w:ascii="Times New Roman" w:hAnsi="Times New Roman" w:cs="Times New Roman"/>
          <w:sz w:val="24"/>
          <w:szCs w:val="24"/>
        </w:rPr>
        <w:t>s</w:t>
      </w:r>
      <w:r w:rsidRPr="00332BF7">
        <w:rPr>
          <w:rFonts w:ascii="Times New Roman" w:hAnsi="Times New Roman" w:cs="Times New Roman"/>
          <w:sz w:val="24"/>
          <w:szCs w:val="24"/>
        </w:rPr>
        <w:t xml:space="preserve">, Southwest Region of Cameroon, home to several </w:t>
      </w:r>
      <w:proofErr w:type="spellStart"/>
      <w:r w:rsidR="00F416A0">
        <w:rPr>
          <w:rFonts w:ascii="Times New Roman" w:hAnsi="Times New Roman" w:cs="Times New Roman"/>
          <w:sz w:val="24"/>
          <w:szCs w:val="24"/>
        </w:rPr>
        <w:t>Oroko</w:t>
      </w:r>
      <w:proofErr w:type="spellEnd"/>
      <w:r w:rsidRPr="00332BF7">
        <w:rPr>
          <w:rFonts w:ascii="Times New Roman" w:hAnsi="Times New Roman" w:cs="Times New Roman"/>
          <w:sz w:val="24"/>
          <w:szCs w:val="24"/>
        </w:rPr>
        <w:t xml:space="preserve"> communities</w:t>
      </w:r>
      <w:r w:rsidR="00D538FD">
        <w:rPr>
          <w:rFonts w:ascii="Times New Roman" w:hAnsi="Times New Roman" w:cs="Times New Roman"/>
          <w:sz w:val="24"/>
          <w:szCs w:val="24"/>
        </w:rPr>
        <w:t>.</w:t>
      </w:r>
      <w:r w:rsidRPr="00332BF7">
        <w:rPr>
          <w:rFonts w:ascii="Times New Roman" w:hAnsi="Times New Roman" w:cs="Times New Roman"/>
          <w:sz w:val="24"/>
          <w:szCs w:val="24"/>
        </w:rPr>
        <w:t xml:space="preserve"> The area was selected because of its active chieftaincy institutions and continuing traditional practices.</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Population and Sampling</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Participants included chiefs, elders, traditional council members, women leaders, youth representatives, and cultural custodians. Purposive sampling was used to select knowledgeable participants, while snowball sampling helped identify additional informants.</w:t>
      </w:r>
      <w:r w:rsidR="00D538FD">
        <w:rPr>
          <w:rFonts w:ascii="Times New Roman" w:hAnsi="Times New Roman" w:cs="Times New Roman"/>
          <w:sz w:val="24"/>
          <w:szCs w:val="24"/>
        </w:rPr>
        <w:t xml:space="preserve"> </w:t>
      </w:r>
      <w:r w:rsidRPr="00D538FD">
        <w:rPr>
          <w:rFonts w:ascii="Times New Roman" w:hAnsi="Times New Roman" w:cs="Times New Roman"/>
          <w:sz w:val="24"/>
          <w:szCs w:val="24"/>
        </w:rPr>
        <w:t>A total of 32 participants took part in the study: 6</w:t>
      </w:r>
      <w:r w:rsidRPr="00332BF7">
        <w:rPr>
          <w:rFonts w:ascii="Times New Roman" w:hAnsi="Times New Roman" w:cs="Times New Roman"/>
          <w:sz w:val="24"/>
          <w:szCs w:val="24"/>
        </w:rPr>
        <w:t xml:space="preserve"> chiefs</w:t>
      </w:r>
      <w:r>
        <w:rPr>
          <w:rFonts w:ascii="Times New Roman" w:hAnsi="Times New Roman" w:cs="Times New Roman"/>
          <w:sz w:val="24"/>
          <w:szCs w:val="24"/>
        </w:rPr>
        <w:t xml:space="preserve">, </w:t>
      </w:r>
      <w:r w:rsidRPr="00332BF7">
        <w:rPr>
          <w:rFonts w:ascii="Times New Roman" w:hAnsi="Times New Roman" w:cs="Times New Roman"/>
          <w:sz w:val="24"/>
          <w:szCs w:val="24"/>
        </w:rPr>
        <w:t>8 elders</w:t>
      </w:r>
      <w:r>
        <w:rPr>
          <w:rFonts w:ascii="Times New Roman" w:hAnsi="Times New Roman" w:cs="Times New Roman"/>
          <w:sz w:val="24"/>
          <w:szCs w:val="24"/>
        </w:rPr>
        <w:t xml:space="preserve">, </w:t>
      </w:r>
      <w:r w:rsidRPr="00332BF7">
        <w:rPr>
          <w:rFonts w:ascii="Times New Roman" w:hAnsi="Times New Roman" w:cs="Times New Roman"/>
          <w:sz w:val="24"/>
          <w:szCs w:val="24"/>
        </w:rPr>
        <w:t>5 traditional council members</w:t>
      </w:r>
      <w:r>
        <w:rPr>
          <w:rFonts w:ascii="Times New Roman" w:hAnsi="Times New Roman" w:cs="Times New Roman"/>
          <w:sz w:val="24"/>
          <w:szCs w:val="24"/>
        </w:rPr>
        <w:t xml:space="preserve">, </w:t>
      </w:r>
      <w:r w:rsidRPr="00332BF7">
        <w:rPr>
          <w:rFonts w:ascii="Times New Roman" w:hAnsi="Times New Roman" w:cs="Times New Roman"/>
          <w:sz w:val="24"/>
          <w:szCs w:val="24"/>
        </w:rPr>
        <w:t>5 women leaders</w:t>
      </w:r>
      <w:r>
        <w:rPr>
          <w:rFonts w:ascii="Times New Roman" w:hAnsi="Times New Roman" w:cs="Times New Roman"/>
          <w:sz w:val="24"/>
          <w:szCs w:val="24"/>
        </w:rPr>
        <w:t xml:space="preserve">, </w:t>
      </w:r>
      <w:r w:rsidRPr="00332BF7">
        <w:rPr>
          <w:rFonts w:ascii="Times New Roman" w:hAnsi="Times New Roman" w:cs="Times New Roman"/>
          <w:sz w:val="24"/>
          <w:szCs w:val="24"/>
        </w:rPr>
        <w:t>4 youth representatives</w:t>
      </w:r>
      <w:r>
        <w:rPr>
          <w:rFonts w:ascii="Times New Roman" w:hAnsi="Times New Roman" w:cs="Times New Roman"/>
          <w:sz w:val="24"/>
          <w:szCs w:val="24"/>
        </w:rPr>
        <w:t>,</w:t>
      </w:r>
      <w:r w:rsidR="00D538FD">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32BF7">
        <w:rPr>
          <w:rFonts w:ascii="Times New Roman" w:hAnsi="Times New Roman" w:cs="Times New Roman"/>
          <w:sz w:val="24"/>
          <w:szCs w:val="24"/>
        </w:rPr>
        <w:t>4 cultural custodians</w:t>
      </w:r>
      <w:r w:rsidR="00D538FD">
        <w:rPr>
          <w:rFonts w:ascii="Times New Roman" w:hAnsi="Times New Roman" w:cs="Times New Roman"/>
          <w:sz w:val="24"/>
          <w:szCs w:val="24"/>
        </w:rPr>
        <w:t>, not forgetting dance groups.</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Data Collection Methods</w:t>
      </w:r>
    </w:p>
    <w:p w:rsidR="00332BF7" w:rsidRPr="00332BF7" w:rsidRDefault="00332BF7" w:rsidP="00332BF7">
      <w:pPr>
        <w:jc w:val="both"/>
        <w:rPr>
          <w:rFonts w:ascii="Times New Roman" w:hAnsi="Times New Roman" w:cs="Times New Roman"/>
          <w:sz w:val="24"/>
          <w:szCs w:val="24"/>
        </w:rPr>
      </w:pPr>
      <w:r w:rsidRPr="00D538FD">
        <w:rPr>
          <w:rFonts w:ascii="Times New Roman" w:hAnsi="Times New Roman" w:cs="Times New Roman"/>
          <w:sz w:val="24"/>
          <w:szCs w:val="24"/>
        </w:rPr>
        <w:lastRenderedPageBreak/>
        <w:t>Data were collected through</w:t>
      </w:r>
      <w:r w:rsidR="00D538FD">
        <w:rPr>
          <w:rFonts w:ascii="Times New Roman" w:hAnsi="Times New Roman" w:cs="Times New Roman"/>
          <w:sz w:val="24"/>
          <w:szCs w:val="24"/>
        </w:rPr>
        <w:t xml:space="preserve"> s</w:t>
      </w:r>
      <w:r w:rsidRPr="00332BF7">
        <w:rPr>
          <w:rFonts w:ascii="Times New Roman" w:hAnsi="Times New Roman" w:cs="Times New Roman"/>
          <w:sz w:val="24"/>
          <w:szCs w:val="24"/>
        </w:rPr>
        <w:t>emi-structured interviews with chiefs, elders, and custodians on m</w:t>
      </w:r>
      <w:r w:rsidR="002B3856">
        <w:rPr>
          <w:rFonts w:ascii="Times New Roman" w:hAnsi="Times New Roman" w:cs="Times New Roman"/>
          <w:sz w:val="24"/>
          <w:szCs w:val="24"/>
        </w:rPr>
        <w:t>eanings and uses of the symbols, f</w:t>
      </w:r>
      <w:r w:rsidRPr="00332BF7">
        <w:rPr>
          <w:rFonts w:ascii="Times New Roman" w:hAnsi="Times New Roman" w:cs="Times New Roman"/>
          <w:sz w:val="24"/>
          <w:szCs w:val="24"/>
        </w:rPr>
        <w:t>ocus group discussions with women, youth, and mixed community groups.</w:t>
      </w:r>
      <w:r w:rsidR="002B3856">
        <w:rPr>
          <w:rFonts w:ascii="Times New Roman" w:hAnsi="Times New Roman" w:cs="Times New Roman"/>
          <w:sz w:val="24"/>
          <w:szCs w:val="24"/>
        </w:rPr>
        <w:t xml:space="preserve"> </w:t>
      </w:r>
      <w:r w:rsidRPr="00332BF7">
        <w:rPr>
          <w:rFonts w:ascii="Times New Roman" w:hAnsi="Times New Roman" w:cs="Times New Roman"/>
          <w:sz w:val="24"/>
          <w:szCs w:val="24"/>
        </w:rPr>
        <w:t>Participant observation during rituals, palace m</w:t>
      </w:r>
      <w:r w:rsidR="002B3856">
        <w:rPr>
          <w:rFonts w:ascii="Times New Roman" w:hAnsi="Times New Roman" w:cs="Times New Roman"/>
          <w:sz w:val="24"/>
          <w:szCs w:val="24"/>
        </w:rPr>
        <w:t>eetings, and domestic activities also played a big role in data collection</w:t>
      </w:r>
      <w:r w:rsidRPr="00332BF7">
        <w:rPr>
          <w:rFonts w:ascii="Times New Roman" w:hAnsi="Times New Roman" w:cs="Times New Roman"/>
          <w:sz w:val="24"/>
          <w:szCs w:val="24"/>
        </w:rPr>
        <w:t>.</w:t>
      </w:r>
      <w:r w:rsidR="002B3856">
        <w:rPr>
          <w:rFonts w:ascii="Times New Roman" w:hAnsi="Times New Roman" w:cs="Times New Roman"/>
          <w:sz w:val="24"/>
          <w:szCs w:val="24"/>
        </w:rPr>
        <w:t xml:space="preserve"> </w:t>
      </w:r>
      <w:r w:rsidRPr="00332BF7">
        <w:rPr>
          <w:rFonts w:ascii="Times New Roman" w:hAnsi="Times New Roman" w:cs="Times New Roman"/>
          <w:sz w:val="24"/>
          <w:szCs w:val="24"/>
        </w:rPr>
        <w:t xml:space="preserve">Photographic documentation of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002B3856">
        <w:rPr>
          <w:rFonts w:ascii="Times New Roman" w:hAnsi="Times New Roman" w:cs="Times New Roman"/>
          <w:sz w:val="24"/>
          <w:szCs w:val="24"/>
        </w:rPr>
        <w:t>, and beads (with permission), and a</w:t>
      </w:r>
      <w:r w:rsidRPr="00332BF7">
        <w:rPr>
          <w:rFonts w:ascii="Times New Roman" w:hAnsi="Times New Roman" w:cs="Times New Roman"/>
          <w:sz w:val="24"/>
          <w:szCs w:val="24"/>
        </w:rPr>
        <w:t>rchival review of palace records, oral hi</w:t>
      </w:r>
      <w:r w:rsidR="002B3856">
        <w:rPr>
          <w:rFonts w:ascii="Times New Roman" w:hAnsi="Times New Roman" w:cs="Times New Roman"/>
          <w:sz w:val="24"/>
          <w:szCs w:val="24"/>
        </w:rPr>
        <w:t>stories, and cultural documents was important as well.</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Data Analysis</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Data were analyzed using thematic analysis (Braun &amp; Clarke, 2006) to identify key themes such as authority, identity, cosmology, and cultural resilience. Semiotic analysis was also used to interpret colors, patterns, and symbolic meanings, while material culture analysis examined how objects shape behavior and social relations.</w:t>
      </w:r>
    </w:p>
    <w:p w:rsidR="00332BF7" w:rsidRPr="00332BF7" w:rsidRDefault="00332BF7" w:rsidP="00332BF7">
      <w:pPr>
        <w:jc w:val="both"/>
        <w:rPr>
          <w:rFonts w:ascii="Times New Roman" w:hAnsi="Times New Roman" w:cs="Times New Roman"/>
          <w:b/>
          <w:sz w:val="24"/>
          <w:szCs w:val="24"/>
        </w:rPr>
      </w:pPr>
      <w:r w:rsidRPr="00332BF7">
        <w:rPr>
          <w:rFonts w:ascii="Times New Roman" w:hAnsi="Times New Roman" w:cs="Times New Roman"/>
          <w:b/>
          <w:sz w:val="24"/>
          <w:szCs w:val="24"/>
        </w:rPr>
        <w:t>Ethical Considerations</w:t>
      </w:r>
    </w:p>
    <w:p w:rsidR="00F17745" w:rsidRPr="00075303"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Ethical approval was obtained from local authorities and community leaders. Participants gave informed consent, confidentiality was maintained, and sacred cultural knowledge was treated with respect. Special care was taken when documenting restricted objects such as ceremonial beads.</w:t>
      </w:r>
      <w:r w:rsidR="00461999" w:rsidRPr="00461999">
        <w:rPr>
          <w:noProof/>
        </w:rPr>
        <w:t xml:space="preserve"> </w:t>
      </w:r>
    </w:p>
    <w:p w:rsidR="00BD675A" w:rsidRPr="00121526" w:rsidRDefault="00BD675A" w:rsidP="00121526">
      <w:pPr>
        <w:pStyle w:val="ListParagraph"/>
        <w:numPr>
          <w:ilvl w:val="0"/>
          <w:numId w:val="1"/>
        </w:numPr>
        <w:jc w:val="both"/>
        <w:rPr>
          <w:rFonts w:ascii="Times New Roman" w:hAnsi="Times New Roman" w:cs="Times New Roman"/>
          <w:b/>
          <w:sz w:val="24"/>
          <w:szCs w:val="24"/>
        </w:rPr>
      </w:pPr>
      <w:r w:rsidRPr="00121526">
        <w:rPr>
          <w:rFonts w:ascii="Times New Roman" w:hAnsi="Times New Roman" w:cs="Times New Roman"/>
          <w:b/>
          <w:sz w:val="24"/>
          <w:szCs w:val="24"/>
        </w:rPr>
        <w:t xml:space="preserve">The </w:t>
      </w:r>
      <w:r w:rsidR="00D538FD">
        <w:rPr>
          <w:rFonts w:ascii="Times New Roman" w:hAnsi="Times New Roman" w:cs="Times New Roman"/>
          <w:b/>
          <w:sz w:val="24"/>
          <w:szCs w:val="24"/>
        </w:rPr>
        <w:t>“</w:t>
      </w:r>
      <w:proofErr w:type="spellStart"/>
      <w:r w:rsidR="00D538FD">
        <w:rPr>
          <w:rFonts w:ascii="Times New Roman" w:hAnsi="Times New Roman" w:cs="Times New Roman"/>
          <w:b/>
          <w:sz w:val="24"/>
          <w:szCs w:val="24"/>
        </w:rPr>
        <w:t>iso</w:t>
      </w:r>
      <w:proofErr w:type="spellEnd"/>
      <w:r w:rsidR="00D538FD">
        <w:rPr>
          <w:rFonts w:ascii="Times New Roman" w:hAnsi="Times New Roman" w:cs="Times New Roman"/>
          <w:b/>
          <w:sz w:val="24"/>
          <w:szCs w:val="24"/>
        </w:rPr>
        <w:t>”</w:t>
      </w:r>
      <w:r w:rsidRPr="00121526">
        <w:rPr>
          <w:rFonts w:ascii="Times New Roman" w:hAnsi="Times New Roman" w:cs="Times New Roman"/>
          <w:b/>
          <w:sz w:val="24"/>
          <w:szCs w:val="24"/>
        </w:rPr>
        <w:t xml:space="preserve"> as a Technology of Authority</w:t>
      </w:r>
    </w:p>
    <w:p w:rsidR="00121526" w:rsidRDefault="00E876F4" w:rsidP="00196735">
      <w:pPr>
        <w:jc w:val="both"/>
        <w:rPr>
          <w:b/>
        </w:rPr>
      </w:pPr>
      <w:r w:rsidRPr="00E876F4">
        <w:rPr>
          <w:rFonts w:ascii="Times New Roman" w:hAnsi="Times New Roman" w:cs="Times New Roman"/>
          <w:b/>
          <w:noProof/>
          <w:sz w:val="24"/>
          <w:szCs w:val="24"/>
        </w:rPr>
        <w:drawing>
          <wp:inline distT="0" distB="0" distL="0" distR="0" wp14:anchorId="609DCAA9" wp14:editId="2074A783">
            <wp:extent cx="1905000" cy="1905000"/>
            <wp:effectExtent l="0" t="0" r="0" b="0"/>
            <wp:docPr id="7" name="Picture 7" descr="F:\DOWNLOADS\WhatsApp Image 2026-04-23 at 05.5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WNLOADS\WhatsApp Image 2026-04-23 at 05.51.05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196735" w:rsidRPr="00196735">
        <w:rPr>
          <w:b/>
          <w:noProof/>
        </w:rPr>
        <w:drawing>
          <wp:inline distT="0" distB="0" distL="0" distR="0" wp14:anchorId="364B1891" wp14:editId="79FA538E">
            <wp:extent cx="1933575" cy="1895475"/>
            <wp:effectExtent l="0" t="0" r="9525" b="9525"/>
            <wp:docPr id="11" name="Picture 11" descr="C:\Users\Dr MEKUNDA\OneDrive\Pictures\pic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MEKUNDA\OneDrive\Pictures\pic 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895475"/>
                    </a:xfrm>
                    <a:prstGeom prst="rect">
                      <a:avLst/>
                    </a:prstGeom>
                    <a:noFill/>
                    <a:ln>
                      <a:noFill/>
                    </a:ln>
                  </pic:spPr>
                </pic:pic>
              </a:graphicData>
            </a:graphic>
          </wp:inline>
        </w:drawing>
      </w:r>
      <w:r w:rsidR="00337754" w:rsidRPr="00337754">
        <w:rPr>
          <w:b/>
          <w:noProof/>
        </w:rPr>
        <w:drawing>
          <wp:inline distT="0" distB="0" distL="0" distR="0" wp14:anchorId="3CDDCE83" wp14:editId="036351EA">
            <wp:extent cx="19050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05000" cy="1943100"/>
                    </a:xfrm>
                    <a:prstGeom prst="rect">
                      <a:avLst/>
                    </a:prstGeom>
                  </pic:spPr>
                </pic:pic>
              </a:graphicData>
            </a:graphic>
          </wp:inline>
        </w:drawing>
      </w:r>
    </w:p>
    <w:p w:rsidR="008E2EC2" w:rsidRDefault="008E2EC2" w:rsidP="00196735">
      <w:pPr>
        <w:jc w:val="both"/>
        <w:rPr>
          <w:b/>
        </w:rPr>
      </w:pPr>
      <w:r>
        <w:rPr>
          <w:b/>
        </w:rPr>
        <w:t xml:space="preserve">Pic 1: The City mayor of the </w:t>
      </w:r>
      <w:proofErr w:type="spellStart"/>
      <w:r>
        <w:rPr>
          <w:b/>
        </w:rPr>
        <w:t>Kumba</w:t>
      </w:r>
      <w:proofErr w:type="spellEnd"/>
      <w:r>
        <w:rPr>
          <w:b/>
        </w:rPr>
        <w:t xml:space="preserve"> Urban Council during his initiation to the top secret society in </w:t>
      </w:r>
      <w:proofErr w:type="spellStart"/>
      <w:r>
        <w:rPr>
          <w:b/>
        </w:rPr>
        <w:t>Bakundu</w:t>
      </w:r>
      <w:proofErr w:type="spellEnd"/>
      <w:r>
        <w:rPr>
          <w:b/>
        </w:rPr>
        <w:t xml:space="preserve"> Land</w:t>
      </w:r>
    </w:p>
    <w:p w:rsidR="008E2EC2" w:rsidRDefault="008E2EC2" w:rsidP="00196735">
      <w:pPr>
        <w:jc w:val="both"/>
        <w:rPr>
          <w:b/>
        </w:rPr>
      </w:pPr>
      <w:r>
        <w:rPr>
          <w:b/>
        </w:rPr>
        <w:t>Pic 2: The researcher in her traditional regalia, with “</w:t>
      </w:r>
      <w:proofErr w:type="spellStart"/>
      <w:r>
        <w:rPr>
          <w:b/>
        </w:rPr>
        <w:t>nwea“on</w:t>
      </w:r>
      <w:proofErr w:type="spellEnd"/>
      <w:r>
        <w:rPr>
          <w:b/>
        </w:rPr>
        <w:t xml:space="preserve"> her neck. This distinguishes her from other women. This is not ordinary “</w:t>
      </w:r>
      <w:proofErr w:type="spellStart"/>
      <w:r>
        <w:rPr>
          <w:b/>
        </w:rPr>
        <w:t>iso</w:t>
      </w:r>
      <w:proofErr w:type="spellEnd"/>
      <w:r>
        <w:rPr>
          <w:b/>
        </w:rPr>
        <w:t>”, reason why it is called “</w:t>
      </w:r>
      <w:proofErr w:type="spellStart"/>
      <w:r>
        <w:rPr>
          <w:b/>
        </w:rPr>
        <w:t>nwea</w:t>
      </w:r>
      <w:proofErr w:type="spellEnd"/>
      <w:r>
        <w:rPr>
          <w:b/>
        </w:rPr>
        <w:t xml:space="preserve">” although it has the same </w:t>
      </w:r>
      <w:proofErr w:type="spellStart"/>
      <w:r>
        <w:rPr>
          <w:b/>
        </w:rPr>
        <w:t>colour</w:t>
      </w:r>
      <w:proofErr w:type="spellEnd"/>
      <w:r>
        <w:rPr>
          <w:b/>
        </w:rPr>
        <w:t xml:space="preserve"> with </w:t>
      </w:r>
      <w:proofErr w:type="spellStart"/>
      <w:r>
        <w:rPr>
          <w:b/>
        </w:rPr>
        <w:t>iso</w:t>
      </w:r>
      <w:proofErr w:type="spellEnd"/>
      <w:r>
        <w:rPr>
          <w:b/>
        </w:rPr>
        <w:t>. Only the initiated women wear “</w:t>
      </w:r>
      <w:proofErr w:type="spellStart"/>
      <w:r>
        <w:rPr>
          <w:b/>
        </w:rPr>
        <w:t>nwea</w:t>
      </w:r>
      <w:proofErr w:type="spellEnd"/>
      <w:r>
        <w:rPr>
          <w:b/>
        </w:rPr>
        <w:t>”.</w:t>
      </w:r>
    </w:p>
    <w:p w:rsidR="008E2EC2" w:rsidRDefault="008E2EC2" w:rsidP="00196735">
      <w:pPr>
        <w:jc w:val="both"/>
        <w:rPr>
          <w:b/>
        </w:rPr>
      </w:pPr>
      <w:r>
        <w:rPr>
          <w:b/>
        </w:rPr>
        <w:t xml:space="preserve">Pic 3: A Traditional dancer adorned in her” </w:t>
      </w:r>
      <w:proofErr w:type="spellStart"/>
      <w:r>
        <w:rPr>
          <w:b/>
        </w:rPr>
        <w:t>iso</w:t>
      </w:r>
      <w:proofErr w:type="spellEnd"/>
      <w:r>
        <w:rPr>
          <w:b/>
        </w:rPr>
        <w:t>”</w:t>
      </w:r>
    </w:p>
    <w:p w:rsidR="008E2EC2" w:rsidRDefault="00777EFF" w:rsidP="005455D0">
      <w:pPr>
        <w:jc w:val="both"/>
        <w:rPr>
          <w:b/>
        </w:rPr>
      </w:pPr>
      <w:bookmarkStart w:id="0" w:name="_GoBack"/>
      <w:r w:rsidRPr="00777EFF">
        <w:rPr>
          <w:b/>
          <w:noProof/>
        </w:rPr>
        <w:lastRenderedPageBreak/>
        <w:drawing>
          <wp:inline distT="0" distB="0" distL="0" distR="0" wp14:anchorId="358A4C6A" wp14:editId="15A24FA8">
            <wp:extent cx="1457325" cy="1543050"/>
            <wp:effectExtent l="0" t="0" r="9525" b="0"/>
            <wp:docPr id="5" name="Picture 5" descr="F:\DOWNLOADS\WhatsApp Image 2026-05-03 at 22.0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WhatsApp Image 2026-05-03 at 22.09.4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543050"/>
                    </a:xfrm>
                    <a:prstGeom prst="rect">
                      <a:avLst/>
                    </a:prstGeom>
                    <a:noFill/>
                    <a:ln>
                      <a:noFill/>
                    </a:ln>
                  </pic:spPr>
                </pic:pic>
              </a:graphicData>
            </a:graphic>
          </wp:inline>
        </w:drawing>
      </w:r>
      <w:bookmarkEnd w:id="0"/>
      <w:r w:rsidR="00D66ADF" w:rsidRPr="00D66ADF">
        <w:rPr>
          <w:b/>
          <w:noProof/>
        </w:rPr>
        <mc:AlternateContent>
          <mc:Choice Requires="wps">
            <w:drawing>
              <wp:inline distT="0" distB="0" distL="0" distR="0" wp14:anchorId="0ED6AF02" wp14:editId="5D04A46F">
                <wp:extent cx="304800" cy="304800"/>
                <wp:effectExtent l="0" t="0" r="0" b="0"/>
                <wp:docPr id="31" name="Rectangle 31" descr="blob:https://web.whatsapp.com/c2c5e4bc-1b19-4c17-9e71-d3f0d5e74dd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Description: blob:https://web.whatsapp.com/c2c5e4bc-1b19-4c17-9e71-d3f0d5e74dd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px6AIAAAQGAAAOAAAAZHJzL2Uyb0RvYy54bWysVNtu2zAMfR+wfxD07voS5WKjbtEmzTCg&#10;24p1+wBZkmNhtuRJStxu2L+PkpM0bV+GbX4wJFI65CGPeH750LVoJ4yVWpU4PUswEoppLtWmxF+/&#10;rKMFRtZRxWmrlSjxo7D48uLtm/OhL0SmG91yYRCAKFsMfYkb5/oiji1rREftme6FAmetTUcdbM0m&#10;5oYOgN61cZYks3jQhvdGM2EtWFejE18E/LoWzH2qayscaksMubnwN+Ff+X98cU6LjaF9I9k+DfoX&#10;WXRUKgh6hFpRR9HWyFdQnWRGW127M6a7WNe1ZCJwADZp8oLNfUN7EbhAcWx/LJP9f7Ds4+7OIMlL&#10;PEkxUrSDHn2GqlG1aQXyNi4sg4JVra4K3x0L7RlEdTY00BHa94EIy9hUkIpFaZXmEWHpPMrFPI34&#10;pE74VMwJ5wtf6wGuQ8j7/s74atn+VrNvFim9bCCiuLI9xAYdQSoHkzF6aATlQDr1EPEzDL+xgIaq&#10;4YPmkDzdOh068VCbzseAGqOH0PDHY8PFg0MMjJOELBKQBQPXfu0j0OJwuTfWvRO6Q35RYgPZBXC6&#10;u7VuPHo44mMpvZZtC3ZatOqZATBHC4SGq97nkwgS+Zkn+c3iZkEiks1uIpKsVtHVekmi2TqdT1eT&#10;1XK5Sn/5uCkpGsm5UD7MQa4p+TM57B/OKLSjYK1uJfdwPiVrNtWyNWhH4bmswxdKDp6nY/HzNEK9&#10;gMsLSmlGkussj9azxTwiazKN8nmyiJI0v85nCcnJav2c0q1U4t8poaHE+TSbhi6dJP2CWxK+19xo&#10;0UkHA6mVXYlBGvD5Q7TwCrxRPKwdle24PimFT/+pFNDuQ6ODXr1ER/VXmj+CXI0GOYHyYHTCotHm&#10;B0YDjKES2+9bagRG7XsFks9TQvzcChsynWewMaee6tRDFQOoEjuMxuXSjbNu2xu5aSBSGgqj9BU8&#10;k1oGCfsnNGa1f1wwagKT/Vj0s+x0H049De+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VoOpx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8E2EC2" w:rsidRDefault="008E2EC2" w:rsidP="00120B49">
      <w:pPr>
        <w:pStyle w:val="NoSpacing"/>
        <w:rPr>
          <w:rFonts w:ascii="Times New Roman" w:hAnsi="Times New Roman" w:cs="Times New Roman"/>
          <w:b/>
          <w:sz w:val="24"/>
          <w:szCs w:val="24"/>
        </w:rPr>
      </w:pPr>
      <w:r w:rsidRPr="00120B49">
        <w:rPr>
          <w:rFonts w:ascii="Times New Roman" w:hAnsi="Times New Roman" w:cs="Times New Roman"/>
          <w:b/>
          <w:sz w:val="24"/>
          <w:szCs w:val="24"/>
        </w:rPr>
        <w:t xml:space="preserve">Pic </w:t>
      </w:r>
      <w:r w:rsidR="00EB7AC7">
        <w:rPr>
          <w:rFonts w:ascii="Times New Roman" w:hAnsi="Times New Roman" w:cs="Times New Roman"/>
          <w:b/>
          <w:sz w:val="24"/>
          <w:szCs w:val="24"/>
        </w:rPr>
        <w:t>4</w:t>
      </w:r>
      <w:r w:rsidRPr="00120B49">
        <w:rPr>
          <w:rFonts w:ascii="Times New Roman" w:hAnsi="Times New Roman" w:cs="Times New Roman"/>
          <w:b/>
          <w:sz w:val="24"/>
          <w:szCs w:val="24"/>
        </w:rPr>
        <w:t>: A woman in her mourning regalia with “</w:t>
      </w:r>
      <w:proofErr w:type="spellStart"/>
      <w:r w:rsidRPr="00120B49">
        <w:rPr>
          <w:rFonts w:ascii="Times New Roman" w:hAnsi="Times New Roman" w:cs="Times New Roman"/>
          <w:b/>
          <w:sz w:val="24"/>
          <w:szCs w:val="24"/>
        </w:rPr>
        <w:t>iso</w:t>
      </w:r>
      <w:proofErr w:type="spellEnd"/>
      <w:r w:rsidRPr="00120B49">
        <w:rPr>
          <w:rFonts w:ascii="Times New Roman" w:hAnsi="Times New Roman" w:cs="Times New Roman"/>
          <w:b/>
          <w:sz w:val="24"/>
          <w:szCs w:val="24"/>
        </w:rPr>
        <w:t xml:space="preserve">” on her head. This indicated that even mourning attracts traditional rituals that link the living to the dead, especially if the </w:t>
      </w:r>
      <w:proofErr w:type="spellStart"/>
      <w:r w:rsidRPr="00120B49">
        <w:rPr>
          <w:rFonts w:ascii="Times New Roman" w:hAnsi="Times New Roman" w:cs="Times New Roman"/>
          <w:b/>
          <w:sz w:val="24"/>
          <w:szCs w:val="24"/>
        </w:rPr>
        <w:t>de</w:t>
      </w:r>
      <w:r w:rsidR="00120B49" w:rsidRPr="00120B49">
        <w:rPr>
          <w:rFonts w:ascii="Times New Roman" w:hAnsi="Times New Roman" w:cs="Times New Roman"/>
          <w:b/>
          <w:sz w:val="24"/>
          <w:szCs w:val="24"/>
        </w:rPr>
        <w:t>s</w:t>
      </w:r>
      <w:r w:rsidRPr="00120B49">
        <w:rPr>
          <w:rFonts w:ascii="Times New Roman" w:hAnsi="Times New Roman" w:cs="Times New Roman"/>
          <w:b/>
          <w:sz w:val="24"/>
          <w:szCs w:val="24"/>
        </w:rPr>
        <w:t>eased</w:t>
      </w:r>
      <w:proofErr w:type="spellEnd"/>
      <w:r w:rsidRPr="00120B49">
        <w:rPr>
          <w:rFonts w:ascii="Times New Roman" w:hAnsi="Times New Roman" w:cs="Times New Roman"/>
          <w:b/>
          <w:sz w:val="24"/>
          <w:szCs w:val="24"/>
        </w:rPr>
        <w:t xml:space="preserve"> was an old person.</w:t>
      </w:r>
    </w:p>
    <w:p w:rsidR="00120B49" w:rsidRDefault="00120B49" w:rsidP="00120B49">
      <w:pPr>
        <w:pStyle w:val="NoSpacing"/>
        <w:rPr>
          <w:rFonts w:ascii="Times New Roman" w:hAnsi="Times New Roman" w:cs="Times New Roman"/>
          <w:b/>
          <w:sz w:val="24"/>
          <w:szCs w:val="24"/>
        </w:rPr>
      </w:pPr>
    </w:p>
    <w:p w:rsidR="00F17745" w:rsidRPr="001E513D" w:rsidRDefault="00F17745" w:rsidP="005630DD">
      <w:pPr>
        <w:jc w:val="both"/>
        <w:rPr>
          <w:rFonts w:ascii="Times New Roman" w:hAnsi="Times New Roman" w:cs="Times New Roman"/>
          <w:b/>
          <w:sz w:val="24"/>
          <w:szCs w:val="24"/>
        </w:rPr>
      </w:pPr>
      <w:r w:rsidRPr="001E513D">
        <w:rPr>
          <w:rFonts w:ascii="Times New Roman" w:hAnsi="Times New Roman" w:cs="Times New Roman"/>
          <w:b/>
          <w:sz w:val="24"/>
          <w:szCs w:val="24"/>
        </w:rPr>
        <w:t>2.1 Material Culture and Identity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w:t>
      </w:r>
      <w:r w:rsidR="00D538FD">
        <w:rPr>
          <w:rFonts w:ascii="Times New Roman" w:hAnsi="Times New Roman" w:cs="Times New Roman"/>
          <w:sz w:val="24"/>
          <w:szCs w:val="24"/>
        </w:rPr>
        <w:t xml:space="preserve">is also </w:t>
      </w:r>
      <w:r w:rsidRPr="005630DD">
        <w:rPr>
          <w:rFonts w:ascii="Times New Roman" w:hAnsi="Times New Roman" w:cs="Times New Roman"/>
          <w:sz w:val="24"/>
          <w:szCs w:val="24"/>
        </w:rPr>
        <w:t xml:space="preserve">worn by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chiefs </w:t>
      </w:r>
      <w:r w:rsidR="00D538FD">
        <w:rPr>
          <w:rFonts w:ascii="Times New Roman" w:hAnsi="Times New Roman" w:cs="Times New Roman"/>
          <w:sz w:val="24"/>
          <w:szCs w:val="24"/>
        </w:rPr>
        <w:t>a</w:t>
      </w:r>
      <w:r w:rsidRPr="005630DD">
        <w:rPr>
          <w:rFonts w:ascii="Times New Roman" w:hAnsi="Times New Roman" w:cs="Times New Roman"/>
          <w:sz w:val="24"/>
          <w:szCs w:val="24"/>
        </w:rPr>
        <w:t xml:space="preserve">s a powerful material technology that communicates authority, purity, and leadership identity.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is typically woven in bold colors—red, white, blue, or yellow—each carrying symbolic meaning. Red signifies vitality and ancestral power; white represents purity and moral authority</w:t>
      </w:r>
      <w:r w:rsidR="00160D26">
        <w:rPr>
          <w:rFonts w:ascii="Times New Roman" w:hAnsi="Times New Roman" w:cs="Times New Roman"/>
          <w:sz w:val="24"/>
          <w:szCs w:val="24"/>
        </w:rPr>
        <w:t>.</w:t>
      </w:r>
      <w:r w:rsidRPr="005630DD">
        <w:rPr>
          <w:rFonts w:ascii="Times New Roman" w:hAnsi="Times New Roman" w:cs="Times New Roman"/>
          <w:sz w:val="24"/>
          <w:szCs w:val="24"/>
        </w:rPr>
        <w:t xml:space="preserve"> This aligns with </w:t>
      </w:r>
      <w:proofErr w:type="spellStart"/>
      <w:r w:rsidRPr="005630DD">
        <w:rPr>
          <w:rFonts w:ascii="Times New Roman" w:hAnsi="Times New Roman" w:cs="Times New Roman"/>
          <w:sz w:val="24"/>
          <w:szCs w:val="24"/>
        </w:rPr>
        <w:t>Picton</w:t>
      </w:r>
      <w:proofErr w:type="spellEnd"/>
      <w:r w:rsidRPr="005630DD">
        <w:rPr>
          <w:rFonts w:ascii="Times New Roman" w:hAnsi="Times New Roman" w:cs="Times New Roman"/>
          <w:sz w:val="24"/>
          <w:szCs w:val="24"/>
        </w:rPr>
        <w:t xml:space="preserve"> and Mack’s (1989) argument that African textiles function as communicative devices that encode social status and moral values.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’s materiality—its texture, color, and pattern—shapes how community members perceive the chief.</w:t>
      </w:r>
    </w:p>
    <w:p w:rsidR="00F17745" w:rsidRPr="001E513D" w:rsidRDefault="00F17745" w:rsidP="005630DD">
      <w:pPr>
        <w:jc w:val="both"/>
        <w:rPr>
          <w:rFonts w:ascii="Times New Roman" w:hAnsi="Times New Roman" w:cs="Times New Roman"/>
          <w:b/>
          <w:sz w:val="24"/>
          <w:szCs w:val="24"/>
        </w:rPr>
      </w:pPr>
      <w:r w:rsidRPr="001E513D">
        <w:rPr>
          <w:rFonts w:ascii="Times New Roman" w:hAnsi="Times New Roman" w:cs="Times New Roman"/>
          <w:b/>
          <w:sz w:val="24"/>
          <w:szCs w:val="24"/>
        </w:rPr>
        <w:t>2.2 Semiotic Analysis</w:t>
      </w:r>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Semiotically</w:t>
      </w:r>
      <w:proofErr w:type="spellEnd"/>
      <w:r w:rsidRPr="005630DD">
        <w:rPr>
          <w:rFonts w:ascii="Times New Roman" w:hAnsi="Times New Roman" w:cs="Times New Roman"/>
          <w:sz w:val="24"/>
          <w:szCs w:val="24"/>
        </w:rPr>
        <w:t xml:space="preserv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functions as a signifier of legitimacy. Barthes’ (1972) concept of myth helps explain how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naturalizes the chief’s authority. When the chief wears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his leadership appears culturally ordained rather than socially constructed.</w:t>
      </w:r>
      <w:r w:rsidR="001E513D">
        <w:rPr>
          <w:rFonts w:ascii="Times New Roman" w:hAnsi="Times New Roman" w:cs="Times New Roman"/>
          <w:sz w:val="24"/>
          <w:szCs w:val="24"/>
        </w:rPr>
        <w:t xml:space="preserve"> </w:t>
      </w:r>
      <w:r w:rsidRPr="005630DD">
        <w:rPr>
          <w:rFonts w:ascii="Times New Roman" w:hAnsi="Times New Roman" w:cs="Times New Roman"/>
          <w:sz w:val="24"/>
          <w:szCs w:val="24"/>
        </w:rPr>
        <w:t xml:space="preserve">During interviews, elders emphasized that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is not merely decorative: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“The cloth is the chief. Without it, he is just a man.”</w:t>
      </w:r>
      <w:r w:rsidR="001E513D">
        <w:rPr>
          <w:rFonts w:ascii="Times New Roman" w:hAnsi="Times New Roman" w:cs="Times New Roman"/>
          <w:sz w:val="24"/>
          <w:szCs w:val="24"/>
        </w:rPr>
        <w:t xml:space="preserve"> </w:t>
      </w:r>
      <w:r w:rsidRPr="005630DD">
        <w:rPr>
          <w:rFonts w:ascii="Times New Roman" w:hAnsi="Times New Roman" w:cs="Times New Roman"/>
          <w:sz w:val="24"/>
          <w:szCs w:val="24"/>
        </w:rPr>
        <w:t xml:space="preserve">This statement reflects the material culture principle that objects actively shape identity (Miller, 2005).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transforms the chief into a symbolic figure who embodies the community’s values.</w:t>
      </w:r>
    </w:p>
    <w:p w:rsidR="00F17745" w:rsidRPr="005630DD" w:rsidRDefault="00F17745" w:rsidP="005630DD">
      <w:pPr>
        <w:jc w:val="both"/>
        <w:rPr>
          <w:rFonts w:ascii="Times New Roman" w:hAnsi="Times New Roman" w:cs="Times New Roman"/>
          <w:sz w:val="24"/>
          <w:szCs w:val="24"/>
        </w:rPr>
      </w:pPr>
      <w:r w:rsidRPr="006E6981">
        <w:rPr>
          <w:rFonts w:ascii="Times New Roman" w:hAnsi="Times New Roman" w:cs="Times New Roman"/>
          <w:b/>
          <w:sz w:val="24"/>
          <w:szCs w:val="24"/>
        </w:rPr>
        <w:t>2.3 Ritual Restrictions and Protocols</w:t>
      </w:r>
      <w:r w:rsidR="006E6981">
        <w:rPr>
          <w:rFonts w:ascii="Times New Roman" w:hAnsi="Times New Roman" w:cs="Times New Roman"/>
          <w:b/>
          <w:sz w:val="24"/>
          <w:szCs w:val="24"/>
        </w:rPr>
        <w:t xml:space="preserve">: </w:t>
      </w:r>
      <w:r w:rsidRP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is subject to strict protocols:</w:t>
      </w:r>
      <w:r w:rsidR="001E513D">
        <w:rPr>
          <w:rFonts w:ascii="Times New Roman" w:hAnsi="Times New Roman" w:cs="Times New Roman"/>
          <w:sz w:val="24"/>
          <w:szCs w:val="24"/>
        </w:rPr>
        <w:t xml:space="preserve"> </w:t>
      </w:r>
      <w:r w:rsidR="006E6981" w:rsidRPr="001E513D">
        <w:rPr>
          <w:rFonts w:ascii="Times New Roman" w:hAnsi="Times New Roman" w:cs="Times New Roman"/>
          <w:sz w:val="24"/>
          <w:szCs w:val="24"/>
        </w:rPr>
        <w:t>Firstly, o</w:t>
      </w:r>
      <w:r w:rsidRPr="001E513D">
        <w:rPr>
          <w:rFonts w:ascii="Times New Roman" w:hAnsi="Times New Roman" w:cs="Times New Roman"/>
          <w:sz w:val="24"/>
          <w:szCs w:val="24"/>
        </w:rPr>
        <w:t xml:space="preserve">nly </w:t>
      </w:r>
      <w:r w:rsidR="006E6981" w:rsidRPr="001E513D">
        <w:rPr>
          <w:rFonts w:ascii="Times New Roman" w:hAnsi="Times New Roman" w:cs="Times New Roman"/>
          <w:sz w:val="24"/>
          <w:szCs w:val="24"/>
        </w:rPr>
        <w:t xml:space="preserve">the initiated woman into the </w:t>
      </w:r>
      <w:r w:rsidR="00D538FD">
        <w:rPr>
          <w:rFonts w:ascii="Times New Roman" w:hAnsi="Times New Roman" w:cs="Times New Roman"/>
          <w:sz w:val="24"/>
          <w:szCs w:val="24"/>
        </w:rPr>
        <w:t>“</w:t>
      </w:r>
      <w:r w:rsidR="006E6981" w:rsidRPr="001E513D">
        <w:rPr>
          <w:rFonts w:ascii="Times New Roman" w:hAnsi="Times New Roman" w:cs="Times New Roman"/>
          <w:sz w:val="24"/>
          <w:szCs w:val="24"/>
        </w:rPr>
        <w:t>male</w:t>
      </w:r>
      <w:r w:rsidR="00D538FD">
        <w:rPr>
          <w:rFonts w:ascii="Times New Roman" w:hAnsi="Times New Roman" w:cs="Times New Roman"/>
          <w:sz w:val="24"/>
          <w:szCs w:val="24"/>
        </w:rPr>
        <w:t>”</w:t>
      </w:r>
      <w:r w:rsidR="006E6981" w:rsidRPr="001E513D">
        <w:rPr>
          <w:rFonts w:ascii="Times New Roman" w:hAnsi="Times New Roman" w:cs="Times New Roman"/>
          <w:sz w:val="24"/>
          <w:szCs w:val="24"/>
        </w:rPr>
        <w:t xml:space="preserve"> sacred society and those who rank as such </w:t>
      </w:r>
      <w:r w:rsidRPr="001E513D">
        <w:rPr>
          <w:rFonts w:ascii="Times New Roman" w:hAnsi="Times New Roman" w:cs="Times New Roman"/>
          <w:sz w:val="24"/>
          <w:szCs w:val="24"/>
        </w:rPr>
        <w:t xml:space="preserve">may wear </w:t>
      </w:r>
      <w:r w:rsidR="006E6981" w:rsidRPr="001E513D">
        <w:rPr>
          <w:rFonts w:ascii="Times New Roman" w:hAnsi="Times New Roman" w:cs="Times New Roman"/>
          <w:sz w:val="24"/>
          <w:szCs w:val="24"/>
        </w:rPr>
        <w:t xml:space="preserve">the white </w:t>
      </w:r>
      <w:proofErr w:type="spellStart"/>
      <w:r w:rsidR="006E6981" w:rsidRPr="001E513D">
        <w:rPr>
          <w:rFonts w:ascii="Times New Roman" w:hAnsi="Times New Roman" w:cs="Times New Roman"/>
          <w:sz w:val="24"/>
          <w:szCs w:val="24"/>
        </w:rPr>
        <w:t>colour</w:t>
      </w:r>
      <w:proofErr w:type="spellEnd"/>
      <w:r w:rsidR="006E6981" w:rsidRPr="001E513D">
        <w:rPr>
          <w:rFonts w:ascii="Times New Roman" w:hAnsi="Times New Roman" w:cs="Times New Roman"/>
          <w:sz w:val="24"/>
          <w:szCs w:val="24"/>
        </w:rPr>
        <w:t xml:space="preserve"> usually called “</w:t>
      </w:r>
      <w:proofErr w:type="spellStart"/>
      <w:r w:rsidR="006E6981" w:rsidRPr="001E513D">
        <w:rPr>
          <w:rFonts w:ascii="Times New Roman" w:hAnsi="Times New Roman" w:cs="Times New Roman"/>
          <w:sz w:val="24"/>
          <w:szCs w:val="24"/>
        </w:rPr>
        <w:t>nwea</w:t>
      </w:r>
      <w:proofErr w:type="spellEnd"/>
      <w:r w:rsidR="006E6981" w:rsidRPr="001E513D">
        <w:rPr>
          <w:rFonts w:ascii="Times New Roman" w:hAnsi="Times New Roman" w:cs="Times New Roman"/>
          <w:sz w:val="24"/>
          <w:szCs w:val="24"/>
        </w:rPr>
        <w:t xml:space="preserve">” </w:t>
      </w:r>
      <w:r w:rsidR="00D538FD">
        <w:rPr>
          <w:rFonts w:ascii="Times New Roman" w:hAnsi="Times New Roman" w:cs="Times New Roman"/>
          <w:sz w:val="24"/>
          <w:szCs w:val="24"/>
        </w:rPr>
        <w:t xml:space="preserve">which is </w:t>
      </w:r>
      <w:r w:rsidR="006E6981" w:rsidRPr="001E513D">
        <w:rPr>
          <w:rFonts w:ascii="Times New Roman" w:hAnsi="Times New Roman" w:cs="Times New Roman"/>
          <w:sz w:val="24"/>
          <w:szCs w:val="24"/>
        </w:rPr>
        <w:t>use</w:t>
      </w:r>
      <w:r w:rsidR="00D538FD">
        <w:rPr>
          <w:rFonts w:ascii="Times New Roman" w:hAnsi="Times New Roman" w:cs="Times New Roman"/>
          <w:sz w:val="24"/>
          <w:szCs w:val="24"/>
        </w:rPr>
        <w:t xml:space="preserve">d </w:t>
      </w:r>
      <w:r w:rsidR="006E6981" w:rsidRPr="001E513D">
        <w:rPr>
          <w:rFonts w:ascii="Times New Roman" w:hAnsi="Times New Roman" w:cs="Times New Roman"/>
          <w:sz w:val="24"/>
          <w:szCs w:val="24"/>
        </w:rPr>
        <w:t xml:space="preserve">to brush the dress of the </w:t>
      </w:r>
      <w:r w:rsidR="00D538FD">
        <w:rPr>
          <w:rFonts w:ascii="Times New Roman" w:hAnsi="Times New Roman" w:cs="Times New Roman"/>
          <w:sz w:val="24"/>
          <w:szCs w:val="24"/>
        </w:rPr>
        <w:t>highest masquerade “</w:t>
      </w:r>
      <w:proofErr w:type="spellStart"/>
      <w:r w:rsidR="006E6981" w:rsidRPr="001E513D">
        <w:rPr>
          <w:rFonts w:ascii="Times New Roman" w:hAnsi="Times New Roman" w:cs="Times New Roman"/>
          <w:sz w:val="24"/>
          <w:szCs w:val="24"/>
        </w:rPr>
        <w:t>njoku</w:t>
      </w:r>
      <w:proofErr w:type="spellEnd"/>
      <w:r w:rsidR="00D538FD">
        <w:rPr>
          <w:rFonts w:ascii="Times New Roman" w:hAnsi="Times New Roman" w:cs="Times New Roman"/>
          <w:sz w:val="24"/>
          <w:szCs w:val="24"/>
        </w:rPr>
        <w:t>”</w:t>
      </w:r>
      <w:r w:rsidR="006E6981" w:rsidRPr="001E513D">
        <w:rPr>
          <w:rFonts w:ascii="Times New Roman" w:hAnsi="Times New Roman" w:cs="Times New Roman"/>
          <w:sz w:val="24"/>
          <w:szCs w:val="24"/>
        </w:rPr>
        <w:t xml:space="preserve"> during its performance.</w:t>
      </w:r>
      <w:r w:rsidR="00337754">
        <w:rPr>
          <w:rFonts w:ascii="Times New Roman" w:hAnsi="Times New Roman" w:cs="Times New Roman"/>
          <w:sz w:val="24"/>
          <w:szCs w:val="24"/>
        </w:rPr>
        <w:t xml:space="preserve"> </w:t>
      </w:r>
      <w:r w:rsidRPr="005630DD">
        <w:rPr>
          <w:rFonts w:ascii="Times New Roman" w:hAnsi="Times New Roman" w:cs="Times New Roman"/>
          <w:sz w:val="24"/>
          <w:szCs w:val="24"/>
        </w:rPr>
        <w:t xml:space="preserve">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must be blessed by elders before use.</w:t>
      </w:r>
      <w:r w:rsidR="002B3856">
        <w:rPr>
          <w:rFonts w:ascii="Times New Roman" w:hAnsi="Times New Roman" w:cs="Times New Roman"/>
          <w:sz w:val="24"/>
          <w:szCs w:val="24"/>
        </w:rPr>
        <w:t xml:space="preserve"> </w:t>
      </w:r>
      <w:r w:rsidRPr="005630DD">
        <w:rPr>
          <w:rFonts w:ascii="Times New Roman" w:hAnsi="Times New Roman" w:cs="Times New Roman"/>
          <w:sz w:val="24"/>
          <w:szCs w:val="24"/>
        </w:rPr>
        <w:t>It is worn during rituals, palace meetings, and public ceremonies.</w:t>
      </w:r>
      <w:r w:rsidR="002B3856">
        <w:rPr>
          <w:rFonts w:ascii="Times New Roman" w:hAnsi="Times New Roman" w:cs="Times New Roman"/>
          <w:sz w:val="24"/>
          <w:szCs w:val="24"/>
        </w:rPr>
        <w:t xml:space="preserve"> </w:t>
      </w:r>
      <w:r w:rsidRPr="005630DD">
        <w:rPr>
          <w:rFonts w:ascii="Times New Roman" w:hAnsi="Times New Roman" w:cs="Times New Roman"/>
          <w:sz w:val="24"/>
          <w:szCs w:val="24"/>
        </w:rPr>
        <w:t>It must never touch the ground, as this is believed to offend the ancestors.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These restrictions reinforce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’s sacred status and its role as a governance technology. The protocols also reflect Indigenous Knowledge Systems, where objects are imbued with spiritual power and must be handled with care (</w:t>
      </w:r>
      <w:proofErr w:type="spellStart"/>
      <w:r w:rsidRPr="005630DD">
        <w:rPr>
          <w:rFonts w:ascii="Times New Roman" w:hAnsi="Times New Roman" w:cs="Times New Roman"/>
          <w:sz w:val="24"/>
          <w:szCs w:val="24"/>
        </w:rPr>
        <w:t>Wiredu</w:t>
      </w:r>
      <w:proofErr w:type="spellEnd"/>
      <w:r w:rsidRPr="005630DD">
        <w:rPr>
          <w:rFonts w:ascii="Times New Roman" w:hAnsi="Times New Roman" w:cs="Times New Roman"/>
          <w:sz w:val="24"/>
          <w:szCs w:val="24"/>
        </w:rPr>
        <w:t>, 2004).</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lastRenderedPageBreak/>
        <w:t>2.4 Modern Transformations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Modern influences have led to new interpretations of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Some chiefs incorporate contemporary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or designs, blending tradition with modern aesthetics. Youths often view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5630DD">
        <w:rPr>
          <w:rFonts w:ascii="Times New Roman" w:hAnsi="Times New Roman" w:cs="Times New Roman"/>
          <w:sz w:val="24"/>
          <w:szCs w:val="24"/>
        </w:rPr>
        <w:t xml:space="preserve"> as a symbol of cultural pride rather than spiritual authority</w:t>
      </w:r>
      <w:r w:rsidR="00F73D3A">
        <w:rPr>
          <w:rFonts w:ascii="Times New Roman" w:hAnsi="Times New Roman" w:cs="Times New Roman"/>
          <w:sz w:val="24"/>
          <w:szCs w:val="24"/>
        </w:rPr>
        <w:t>, reason why most of them wear it during dance performances</w:t>
      </w:r>
      <w:r w:rsidRPr="005630DD">
        <w:rPr>
          <w:rFonts w:ascii="Times New Roman" w:hAnsi="Times New Roman" w:cs="Times New Roman"/>
          <w:sz w:val="24"/>
          <w:szCs w:val="24"/>
        </w:rPr>
        <w:t>. This shift reflects Barthes’ (1972) argument that symbols evolve as cultural contexts change.</w:t>
      </w:r>
    </w:p>
    <w:p w:rsidR="00F17745"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3. The Neck Beads (</w:t>
      </w:r>
      <w:proofErr w:type="spellStart"/>
      <w:r w:rsidRPr="006E6981">
        <w:rPr>
          <w:rFonts w:ascii="Times New Roman" w:hAnsi="Times New Roman" w:cs="Times New Roman"/>
          <w:b/>
          <w:sz w:val="24"/>
          <w:szCs w:val="24"/>
        </w:rPr>
        <w:t>M</w:t>
      </w:r>
      <w:r w:rsidR="00B52FF6">
        <w:rPr>
          <w:rFonts w:ascii="Times New Roman" w:hAnsi="Times New Roman" w:cs="Times New Roman"/>
          <w:b/>
          <w:sz w:val="24"/>
          <w:szCs w:val="24"/>
        </w:rPr>
        <w:t>esanga</w:t>
      </w:r>
      <w:proofErr w:type="spellEnd"/>
      <w:r w:rsidRPr="006E6981">
        <w:rPr>
          <w:rFonts w:ascii="Times New Roman" w:hAnsi="Times New Roman" w:cs="Times New Roman"/>
          <w:b/>
          <w:sz w:val="24"/>
          <w:szCs w:val="24"/>
        </w:rPr>
        <w:t>) as a Technology of Power and Memory</w:t>
      </w:r>
    </w:p>
    <w:p w:rsidR="00132C0E" w:rsidRDefault="00864AF1" w:rsidP="0043075F">
      <w:pPr>
        <w:jc w:val="both"/>
        <w:rPr>
          <w:b/>
        </w:rPr>
      </w:pPr>
      <w:r w:rsidRPr="00864AF1">
        <w:rPr>
          <w:rFonts w:ascii="Times New Roman" w:hAnsi="Times New Roman" w:cs="Times New Roman"/>
          <w:b/>
          <w:noProof/>
          <w:sz w:val="24"/>
          <w:szCs w:val="24"/>
        </w:rPr>
        <w:drawing>
          <wp:inline distT="0" distB="0" distL="0" distR="0" wp14:anchorId="05377792" wp14:editId="3BF2C58D">
            <wp:extent cx="1704975" cy="2657475"/>
            <wp:effectExtent l="0" t="0" r="9525" b="9525"/>
            <wp:docPr id="1" name="Picture 1" descr="C:\Users\Dr MEKUNDA\OneDrive\Pictures\Pics of chief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EKUNDA\OneDrive\Pictures\Pics of chiefs.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2657475"/>
                    </a:xfrm>
                    <a:prstGeom prst="rect">
                      <a:avLst/>
                    </a:prstGeom>
                    <a:noFill/>
                    <a:ln>
                      <a:noFill/>
                    </a:ln>
                  </pic:spPr>
                </pic:pic>
              </a:graphicData>
            </a:graphic>
          </wp:inline>
        </w:drawing>
      </w:r>
      <w:r w:rsidR="00A874A2" w:rsidRPr="00A874A2">
        <w:rPr>
          <w:b/>
          <w:noProof/>
        </w:rPr>
        <w:drawing>
          <wp:inline distT="0" distB="0" distL="0" distR="0" wp14:anchorId="4FFEA494" wp14:editId="76FCAF15">
            <wp:extent cx="1590675" cy="2667000"/>
            <wp:effectExtent l="0" t="0" r="9525" b="0"/>
            <wp:docPr id="2" name="Picture 2" descr="C:\Users\Dr MEKUNDA\OneDrive\Pictures\pi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MEKUNDA\OneDrive\Pictures\pic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2667000"/>
                    </a:xfrm>
                    <a:prstGeom prst="rect">
                      <a:avLst/>
                    </a:prstGeom>
                    <a:noFill/>
                    <a:ln>
                      <a:noFill/>
                    </a:ln>
                  </pic:spPr>
                </pic:pic>
              </a:graphicData>
            </a:graphic>
          </wp:inline>
        </w:drawing>
      </w:r>
      <w:r w:rsidR="00FC0110">
        <w:rPr>
          <w:b/>
          <w:noProof/>
        </w:rPr>
        <w:drawing>
          <wp:inline distT="0" distB="0" distL="0" distR="0" wp14:anchorId="6EFDA852">
            <wp:extent cx="1579245" cy="27311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245" cy="2731135"/>
                    </a:xfrm>
                    <a:prstGeom prst="rect">
                      <a:avLst/>
                    </a:prstGeom>
                    <a:noFill/>
                  </pic:spPr>
                </pic:pic>
              </a:graphicData>
            </a:graphic>
          </wp:inline>
        </w:drawing>
      </w:r>
    </w:p>
    <w:p w:rsidR="00A874A2" w:rsidRDefault="00160D26" w:rsidP="00A874A2">
      <w:pPr>
        <w:jc w:val="both"/>
        <w:rPr>
          <w:b/>
        </w:rPr>
      </w:pPr>
      <w:r>
        <w:rPr>
          <w:b/>
        </w:rPr>
        <w:t xml:space="preserve">A cross section of </w:t>
      </w:r>
      <w:proofErr w:type="spellStart"/>
      <w:r>
        <w:rPr>
          <w:b/>
        </w:rPr>
        <w:t>Bakundu</w:t>
      </w:r>
      <w:proofErr w:type="spellEnd"/>
      <w:r>
        <w:rPr>
          <w:b/>
        </w:rPr>
        <w:t xml:space="preserve"> chiefs in their traditional neck beads (laces) during a traditional ceremony</w:t>
      </w:r>
      <w:r w:rsidR="00A874A2" w:rsidRPr="00A874A2">
        <w:rPr>
          <w:b/>
          <w:noProof/>
        </w:rPr>
        <w:drawing>
          <wp:inline distT="0" distB="0" distL="0" distR="0" wp14:anchorId="2DB3CB2D" wp14:editId="6586528A">
            <wp:extent cx="1552575" cy="2057400"/>
            <wp:effectExtent l="0" t="0" r="9525" b="0"/>
            <wp:docPr id="4" name="Picture 4" descr="F:\DOWNLOADS\WhatsApp Image 2026-05-03 at 19.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WNLOADS\WhatsApp Image 2026-05-03 at 19.42.4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a:ln>
                      <a:noFill/>
                    </a:ln>
                  </pic:spPr>
                </pic:pic>
              </a:graphicData>
            </a:graphic>
          </wp:inline>
        </w:drawing>
      </w:r>
    </w:p>
    <w:p w:rsidR="00160D26" w:rsidRPr="00A874A2" w:rsidRDefault="00160D26" w:rsidP="00A874A2">
      <w:pPr>
        <w:jc w:val="both"/>
        <w:rPr>
          <w:b/>
        </w:rPr>
      </w:pPr>
      <w:r>
        <w:rPr>
          <w:b/>
        </w:rPr>
        <w:t xml:space="preserve">The last pic shows the researcher with one of the </w:t>
      </w:r>
      <w:proofErr w:type="spellStart"/>
      <w:r>
        <w:rPr>
          <w:b/>
        </w:rPr>
        <w:t>Bakundu</w:t>
      </w:r>
      <w:proofErr w:type="spellEnd"/>
      <w:r>
        <w:rPr>
          <w:b/>
        </w:rPr>
        <w:t xml:space="preserve"> chiefs.</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1 Material and Historical Dimensions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The neck beads worn by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chiefs are among the most sacred cultural objects in the community. Beads vary in color, size, and material, with some made from glass, bone, seeds, or </w:t>
      </w:r>
      <w:r w:rsidRPr="005630DD">
        <w:rPr>
          <w:rFonts w:ascii="Times New Roman" w:hAnsi="Times New Roman" w:cs="Times New Roman"/>
          <w:sz w:val="24"/>
          <w:szCs w:val="24"/>
        </w:rPr>
        <w:lastRenderedPageBreak/>
        <w:t>imported trade beads. Each bead carries historical significance, often representing:</w:t>
      </w:r>
      <w:r w:rsidR="002B3856">
        <w:rPr>
          <w:rFonts w:ascii="Times New Roman" w:hAnsi="Times New Roman" w:cs="Times New Roman"/>
          <w:sz w:val="24"/>
          <w:szCs w:val="24"/>
        </w:rPr>
        <w:t xml:space="preserve"> a</w:t>
      </w:r>
      <w:r w:rsidRPr="005630DD">
        <w:rPr>
          <w:rFonts w:ascii="Times New Roman" w:hAnsi="Times New Roman" w:cs="Times New Roman"/>
          <w:sz w:val="24"/>
          <w:szCs w:val="24"/>
        </w:rPr>
        <w:t xml:space="preserve"> lineage</w:t>
      </w:r>
      <w:r w:rsidR="002B3856">
        <w:rPr>
          <w:rFonts w:ascii="Times New Roman" w:hAnsi="Times New Roman" w:cs="Times New Roman"/>
          <w:sz w:val="24"/>
          <w:szCs w:val="24"/>
        </w:rPr>
        <w:t>, a</w:t>
      </w:r>
      <w:r w:rsidRPr="005630DD">
        <w:rPr>
          <w:rFonts w:ascii="Times New Roman" w:hAnsi="Times New Roman" w:cs="Times New Roman"/>
          <w:sz w:val="24"/>
          <w:szCs w:val="24"/>
        </w:rPr>
        <w:t xml:space="preserve"> major event</w:t>
      </w:r>
      <w:r w:rsidR="002B3856">
        <w:rPr>
          <w:rFonts w:ascii="Times New Roman" w:hAnsi="Times New Roman" w:cs="Times New Roman"/>
          <w:sz w:val="24"/>
          <w:szCs w:val="24"/>
        </w:rPr>
        <w:t>, a</w:t>
      </w:r>
      <w:r w:rsidRPr="005630DD">
        <w:rPr>
          <w:rFonts w:ascii="Times New Roman" w:hAnsi="Times New Roman" w:cs="Times New Roman"/>
          <w:sz w:val="24"/>
          <w:szCs w:val="24"/>
        </w:rPr>
        <w:t xml:space="preserve"> spiritual achievement</w:t>
      </w:r>
      <w:r w:rsidR="002B3856">
        <w:rPr>
          <w:rFonts w:ascii="Times New Roman" w:hAnsi="Times New Roman" w:cs="Times New Roman"/>
          <w:sz w:val="24"/>
          <w:szCs w:val="24"/>
        </w:rPr>
        <w:t>, a</w:t>
      </w:r>
      <w:r w:rsidRPr="005630DD">
        <w:rPr>
          <w:rFonts w:ascii="Times New Roman" w:hAnsi="Times New Roman" w:cs="Times New Roman"/>
          <w:sz w:val="24"/>
          <w:szCs w:val="24"/>
        </w:rPr>
        <w:t xml:space="preserve"> political alliance</w:t>
      </w:r>
      <w:r w:rsidR="002B3856">
        <w:rPr>
          <w:rFonts w:ascii="Times New Roman" w:hAnsi="Times New Roman" w:cs="Times New Roman"/>
          <w:sz w:val="24"/>
          <w:szCs w:val="24"/>
        </w:rPr>
        <w:t>.</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This aligns with </w:t>
      </w:r>
      <w:proofErr w:type="spellStart"/>
      <w:r w:rsidRPr="005630DD">
        <w:rPr>
          <w:rFonts w:ascii="Times New Roman" w:hAnsi="Times New Roman" w:cs="Times New Roman"/>
          <w:sz w:val="24"/>
          <w:szCs w:val="24"/>
        </w:rPr>
        <w:t>Kreamer’s</w:t>
      </w:r>
      <w:proofErr w:type="spellEnd"/>
      <w:r w:rsidRPr="005630DD">
        <w:rPr>
          <w:rFonts w:ascii="Times New Roman" w:hAnsi="Times New Roman" w:cs="Times New Roman"/>
          <w:sz w:val="24"/>
          <w:szCs w:val="24"/>
        </w:rPr>
        <w:t xml:space="preserve"> (1990) argument that African beads serve as repositories of memory and identity. The beads function as a material archive, preserving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history through tangible objects.</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2 Semiotic and Spiritual Functions</w:t>
      </w:r>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Semiotically</w:t>
      </w:r>
      <w:proofErr w:type="spellEnd"/>
      <w:r w:rsidRPr="005630DD">
        <w:rPr>
          <w:rFonts w:ascii="Times New Roman" w:hAnsi="Times New Roman" w:cs="Times New Roman"/>
          <w:sz w:val="24"/>
          <w:szCs w:val="24"/>
        </w:rPr>
        <w:t xml:space="preserve">, beads signify authority, spiritual protection, and ancestral connection. Chiefs explained that certain beads are believed to contain ancestral power, offering protection against harm. This reflects </w:t>
      </w:r>
      <w:proofErr w:type="spellStart"/>
      <w:r w:rsidRPr="005630DD">
        <w:rPr>
          <w:rFonts w:ascii="Times New Roman" w:hAnsi="Times New Roman" w:cs="Times New Roman"/>
          <w:sz w:val="24"/>
          <w:szCs w:val="24"/>
        </w:rPr>
        <w:t>Insoll’s</w:t>
      </w:r>
      <w:proofErr w:type="spellEnd"/>
      <w:r w:rsidRPr="005630DD">
        <w:rPr>
          <w:rFonts w:ascii="Times New Roman" w:hAnsi="Times New Roman" w:cs="Times New Roman"/>
          <w:sz w:val="24"/>
          <w:szCs w:val="24"/>
        </w:rPr>
        <w:t xml:space="preserve"> (2011) observation that beads in African societies often serve as spiritual technologies.</w:t>
      </w:r>
      <w:r w:rsidR="002B3856">
        <w:rPr>
          <w:rFonts w:ascii="Times New Roman" w:hAnsi="Times New Roman" w:cs="Times New Roman"/>
          <w:sz w:val="24"/>
          <w:szCs w:val="24"/>
        </w:rPr>
        <w:t xml:space="preserve"> </w:t>
      </w:r>
      <w:r w:rsidRPr="005630DD">
        <w:rPr>
          <w:rFonts w:ascii="Times New Roman" w:hAnsi="Times New Roman" w:cs="Times New Roman"/>
          <w:sz w:val="24"/>
          <w:szCs w:val="24"/>
        </w:rPr>
        <w:t>One elder stated:</w:t>
      </w:r>
      <w:r w:rsidR="006E6981">
        <w:rPr>
          <w:rFonts w:ascii="Times New Roman" w:hAnsi="Times New Roman" w:cs="Times New Roman"/>
          <w:sz w:val="24"/>
          <w:szCs w:val="24"/>
        </w:rPr>
        <w:t xml:space="preserve"> </w:t>
      </w:r>
      <w:r w:rsidRPr="005630DD">
        <w:rPr>
          <w:rFonts w:ascii="Times New Roman" w:hAnsi="Times New Roman" w:cs="Times New Roman"/>
          <w:sz w:val="24"/>
          <w:szCs w:val="24"/>
        </w:rPr>
        <w:t>“These beads are not for beauty. They carry the voices of those who ruled before.”</w:t>
      </w:r>
      <w:r w:rsidR="006E6981">
        <w:rPr>
          <w:rFonts w:ascii="Times New Roman" w:hAnsi="Times New Roman" w:cs="Times New Roman"/>
          <w:sz w:val="24"/>
          <w:szCs w:val="24"/>
        </w:rPr>
        <w:t xml:space="preserve"> </w:t>
      </w:r>
      <w:r w:rsidRPr="005630DD">
        <w:rPr>
          <w:rFonts w:ascii="Times New Roman" w:hAnsi="Times New Roman" w:cs="Times New Roman"/>
          <w:sz w:val="24"/>
          <w:szCs w:val="24"/>
        </w:rPr>
        <w:t>This reinforces the idea that beads are technologies of memory and authority.</w:t>
      </w:r>
    </w:p>
    <w:p w:rsidR="00F17745" w:rsidRPr="006E6981" w:rsidRDefault="00F17745" w:rsidP="005630DD">
      <w:pPr>
        <w:jc w:val="both"/>
        <w:rPr>
          <w:rFonts w:ascii="Times New Roman" w:hAnsi="Times New Roman" w:cs="Times New Roman"/>
          <w:b/>
          <w:sz w:val="24"/>
          <w:szCs w:val="24"/>
        </w:rPr>
      </w:pPr>
      <w:proofErr w:type="gramStart"/>
      <w:r w:rsidRPr="006E6981">
        <w:rPr>
          <w:rFonts w:ascii="Times New Roman" w:hAnsi="Times New Roman" w:cs="Times New Roman"/>
          <w:b/>
          <w:sz w:val="24"/>
          <w:szCs w:val="24"/>
        </w:rPr>
        <w:t>3 Governance</w:t>
      </w:r>
      <w:proofErr w:type="gramEnd"/>
      <w:r w:rsidRPr="006E6981">
        <w:rPr>
          <w:rFonts w:ascii="Times New Roman" w:hAnsi="Times New Roman" w:cs="Times New Roman"/>
          <w:b/>
          <w:sz w:val="24"/>
          <w:szCs w:val="24"/>
        </w:rPr>
        <w:t xml:space="preserve"> and Social Regulation</w:t>
      </w:r>
    </w:p>
    <w:p w:rsidR="00F17745"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Beads also function as governance technologies. Only chiefs or designated custodians may wear specific beads. Unauthorized use is considered a serious offense, believed to provoke ancestral punishment. This regulatory function aligns with </w:t>
      </w:r>
      <w:proofErr w:type="spellStart"/>
      <w:r w:rsidRPr="005630DD">
        <w:rPr>
          <w:rFonts w:ascii="Times New Roman" w:hAnsi="Times New Roman" w:cs="Times New Roman"/>
          <w:sz w:val="24"/>
          <w:szCs w:val="24"/>
        </w:rPr>
        <w:t>Pfaffenberger’s</w:t>
      </w:r>
      <w:proofErr w:type="spellEnd"/>
      <w:r w:rsidRPr="005630DD">
        <w:rPr>
          <w:rFonts w:ascii="Times New Roman" w:hAnsi="Times New Roman" w:cs="Times New Roman"/>
          <w:sz w:val="24"/>
          <w:szCs w:val="24"/>
        </w:rPr>
        <w:t xml:space="preserve"> (1992) argument that technologies are embedded in social systems and power relations.</w:t>
      </w:r>
    </w:p>
    <w:p w:rsidR="00F17745" w:rsidRPr="006E6981" w:rsidRDefault="00F17745" w:rsidP="005630DD">
      <w:pPr>
        <w:jc w:val="both"/>
        <w:rPr>
          <w:rFonts w:ascii="Times New Roman" w:hAnsi="Times New Roman" w:cs="Times New Roman"/>
          <w:b/>
          <w:sz w:val="24"/>
          <w:szCs w:val="24"/>
        </w:rPr>
      </w:pPr>
      <w:proofErr w:type="gramStart"/>
      <w:r w:rsidRPr="006E6981">
        <w:rPr>
          <w:rFonts w:ascii="Times New Roman" w:hAnsi="Times New Roman" w:cs="Times New Roman"/>
          <w:b/>
          <w:sz w:val="24"/>
          <w:szCs w:val="24"/>
        </w:rPr>
        <w:t>4 Continuity</w:t>
      </w:r>
      <w:proofErr w:type="gramEnd"/>
      <w:r w:rsidRPr="006E6981">
        <w:rPr>
          <w:rFonts w:ascii="Times New Roman" w:hAnsi="Times New Roman" w:cs="Times New Roman"/>
          <w:b/>
          <w:sz w:val="24"/>
          <w:szCs w:val="24"/>
        </w:rPr>
        <w:t xml:space="preserve"> and Change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While some beads are centuries old, others are newly crafted. Chiefs often combine old and new beads, symbolizing continuity and adaptation. Youths expressed admiration for the beads as cultural heritage, even if they do not fully understand their spiritual significance. This reflects </w:t>
      </w:r>
      <w:proofErr w:type="spellStart"/>
      <w:r w:rsidRPr="005630DD">
        <w:rPr>
          <w:rFonts w:ascii="Times New Roman" w:hAnsi="Times New Roman" w:cs="Times New Roman"/>
          <w:sz w:val="24"/>
          <w:szCs w:val="24"/>
        </w:rPr>
        <w:t>Hountondji’s</w:t>
      </w:r>
      <w:proofErr w:type="spellEnd"/>
      <w:r w:rsidRPr="005630DD">
        <w:rPr>
          <w:rFonts w:ascii="Times New Roman" w:hAnsi="Times New Roman" w:cs="Times New Roman"/>
          <w:sz w:val="24"/>
          <w:szCs w:val="24"/>
        </w:rPr>
        <w:t xml:space="preserve"> (1997) argument that Indigenous Knowledge Systems evolve while retaining core values.</w:t>
      </w:r>
    </w:p>
    <w:p w:rsidR="00F17745" w:rsidRPr="006E6981" w:rsidRDefault="006E6981" w:rsidP="005630DD">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F17745" w:rsidRPr="006E6981">
        <w:rPr>
          <w:rFonts w:ascii="Times New Roman" w:hAnsi="Times New Roman" w:cs="Times New Roman"/>
          <w:b/>
          <w:sz w:val="24"/>
          <w:szCs w:val="24"/>
        </w:rPr>
        <w:t>4. Cross‑Symbol Analysis: Cultural Technology in Practice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Across </w:t>
      </w:r>
      <w:r w:rsidR="00B52FF6">
        <w:rPr>
          <w:rFonts w:ascii="Times New Roman" w:hAnsi="Times New Roman" w:cs="Times New Roman"/>
          <w:sz w:val="24"/>
          <w:szCs w:val="24"/>
        </w:rPr>
        <w:t>the two</w:t>
      </w:r>
      <w:r w:rsidRPr="005630DD">
        <w:rPr>
          <w:rFonts w:ascii="Times New Roman" w:hAnsi="Times New Roman" w:cs="Times New Roman"/>
          <w:sz w:val="24"/>
          <w:szCs w:val="24"/>
        </w:rPr>
        <w:t xml:space="preserve"> symbols, several themes emerged:</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1 Symbols as Active Agents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Consistent with material culture theory, the symbols actively shape social behavior, identity, and authority (Miller, 2005). They are not passive artifacts but technologies that structure social life.</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2 Multi</w:t>
      </w:r>
      <w:r w:rsidR="006E6981">
        <w:rPr>
          <w:rFonts w:ascii="Times New Roman" w:hAnsi="Times New Roman" w:cs="Times New Roman"/>
          <w:b/>
          <w:sz w:val="24"/>
          <w:szCs w:val="24"/>
        </w:rPr>
        <w:t>-</w:t>
      </w:r>
      <w:proofErr w:type="spellStart"/>
      <w:r w:rsidRPr="006E6981">
        <w:rPr>
          <w:rFonts w:ascii="Times New Roman" w:hAnsi="Times New Roman" w:cs="Times New Roman"/>
          <w:b/>
          <w:sz w:val="24"/>
          <w:szCs w:val="24"/>
        </w:rPr>
        <w:t>vocality</w:t>
      </w:r>
      <w:proofErr w:type="spellEnd"/>
      <w:r w:rsidRPr="006E6981">
        <w:rPr>
          <w:rFonts w:ascii="Times New Roman" w:hAnsi="Times New Roman" w:cs="Times New Roman"/>
          <w:b/>
          <w:sz w:val="24"/>
          <w:szCs w:val="24"/>
        </w:rPr>
        <w:t xml:space="preserve"> and Layered Meanings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The symbols carry multiple meanings that resonate with different community members, reflecting Turner’s (1967) concept of multi</w:t>
      </w:r>
      <w:r w:rsidR="006E6981">
        <w:rPr>
          <w:rFonts w:ascii="Times New Roman" w:hAnsi="Times New Roman" w:cs="Times New Roman"/>
          <w:sz w:val="24"/>
          <w:szCs w:val="24"/>
        </w:rPr>
        <w:t>-</w:t>
      </w:r>
      <w:proofErr w:type="spellStart"/>
      <w:r w:rsidRPr="005630DD">
        <w:rPr>
          <w:rFonts w:ascii="Times New Roman" w:hAnsi="Times New Roman" w:cs="Times New Roman"/>
          <w:sz w:val="24"/>
          <w:szCs w:val="24"/>
        </w:rPr>
        <w:t>vocality</w:t>
      </w:r>
      <w:proofErr w:type="spellEnd"/>
      <w:r w:rsidRPr="005630DD">
        <w:rPr>
          <w:rFonts w:ascii="Times New Roman" w:hAnsi="Times New Roman" w:cs="Times New Roman"/>
          <w:sz w:val="24"/>
          <w:szCs w:val="24"/>
        </w:rPr>
        <w:t>.</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3</w:t>
      </w:r>
      <w:r w:rsidR="006E6981">
        <w:rPr>
          <w:rFonts w:ascii="Times New Roman" w:hAnsi="Times New Roman" w:cs="Times New Roman"/>
          <w:b/>
          <w:sz w:val="24"/>
          <w:szCs w:val="24"/>
        </w:rPr>
        <w:t>.</w:t>
      </w:r>
      <w:r w:rsidRPr="006E6981">
        <w:rPr>
          <w:rFonts w:ascii="Times New Roman" w:hAnsi="Times New Roman" w:cs="Times New Roman"/>
          <w:b/>
          <w:sz w:val="24"/>
          <w:szCs w:val="24"/>
        </w:rPr>
        <w:t xml:space="preserve"> Governance and Legitimacy</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lastRenderedPageBreak/>
        <w:t>All three symbols function as governance technologies, legitimizing authority and regulating social behavior (</w:t>
      </w:r>
      <w:proofErr w:type="spellStart"/>
      <w:r w:rsidRPr="005630DD">
        <w:rPr>
          <w:rFonts w:ascii="Times New Roman" w:hAnsi="Times New Roman" w:cs="Times New Roman"/>
          <w:sz w:val="24"/>
          <w:szCs w:val="24"/>
        </w:rPr>
        <w:t>Pfaffenberger</w:t>
      </w:r>
      <w:proofErr w:type="spellEnd"/>
      <w:r w:rsidRPr="005630DD">
        <w:rPr>
          <w:rFonts w:ascii="Times New Roman" w:hAnsi="Times New Roman" w:cs="Times New Roman"/>
          <w:sz w:val="24"/>
          <w:szCs w:val="24"/>
        </w:rPr>
        <w:t>, 1992).</w:t>
      </w:r>
    </w:p>
    <w:p w:rsidR="00F17745" w:rsidRPr="006E6981" w:rsidRDefault="00F17745" w:rsidP="005630DD">
      <w:pPr>
        <w:jc w:val="both"/>
        <w:rPr>
          <w:rFonts w:ascii="Times New Roman" w:hAnsi="Times New Roman" w:cs="Times New Roman"/>
          <w:b/>
          <w:sz w:val="24"/>
          <w:szCs w:val="24"/>
        </w:rPr>
      </w:pPr>
      <w:r w:rsidRPr="006E6981">
        <w:rPr>
          <w:rFonts w:ascii="Times New Roman" w:hAnsi="Times New Roman" w:cs="Times New Roman"/>
          <w:b/>
          <w:sz w:val="24"/>
          <w:szCs w:val="24"/>
        </w:rPr>
        <w:t>4</w:t>
      </w:r>
      <w:r w:rsidR="006E6981">
        <w:rPr>
          <w:rFonts w:ascii="Times New Roman" w:hAnsi="Times New Roman" w:cs="Times New Roman"/>
          <w:b/>
          <w:sz w:val="24"/>
          <w:szCs w:val="24"/>
        </w:rPr>
        <w:t>.</w:t>
      </w:r>
      <w:r w:rsidRPr="006E6981">
        <w:rPr>
          <w:rFonts w:ascii="Times New Roman" w:hAnsi="Times New Roman" w:cs="Times New Roman"/>
          <w:b/>
          <w:sz w:val="24"/>
          <w:szCs w:val="24"/>
        </w:rPr>
        <w:t xml:space="preserve"> Cultural Resilience</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Despite modernization, the symbols remain central to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identity, demonstrating the resilience of Indigenous Knowledge Systems (</w:t>
      </w:r>
      <w:proofErr w:type="spellStart"/>
      <w:r w:rsidRPr="005630DD">
        <w:rPr>
          <w:rFonts w:ascii="Times New Roman" w:hAnsi="Times New Roman" w:cs="Times New Roman"/>
          <w:sz w:val="24"/>
          <w:szCs w:val="24"/>
        </w:rPr>
        <w:t>Hountondji</w:t>
      </w:r>
      <w:proofErr w:type="spellEnd"/>
      <w:r w:rsidRPr="005630DD">
        <w:rPr>
          <w:rFonts w:ascii="Times New Roman" w:hAnsi="Times New Roman" w:cs="Times New Roman"/>
          <w:sz w:val="24"/>
          <w:szCs w:val="24"/>
        </w:rPr>
        <w:t xml:space="preserve">, 1997) </w:t>
      </w:r>
    </w:p>
    <w:p w:rsidR="00332BF7" w:rsidRDefault="00F17745" w:rsidP="00332BF7">
      <w:pPr>
        <w:jc w:val="both"/>
      </w:pPr>
      <w:r w:rsidRPr="00D71FDE">
        <w:rPr>
          <w:rFonts w:ascii="Times New Roman" w:hAnsi="Times New Roman" w:cs="Times New Roman"/>
          <w:b/>
          <w:sz w:val="24"/>
          <w:szCs w:val="24"/>
        </w:rPr>
        <w:t>Conclusion and Recommendations</w:t>
      </w:r>
      <w:r w:rsidR="00332BF7" w:rsidRPr="00332BF7">
        <w:t xml:space="preserve"> </w:t>
      </w:r>
    </w:p>
    <w:p w:rsidR="00332BF7" w:rsidRDefault="00332BF7" w:rsidP="00332BF7">
      <w:pPr>
        <w:jc w:val="both"/>
        <w:rPr>
          <w:rFonts w:ascii="Times New Roman" w:hAnsi="Times New Roman" w:cs="Times New Roman"/>
          <w:b/>
          <w:sz w:val="24"/>
          <w:szCs w:val="24"/>
        </w:rPr>
      </w:pPr>
      <w:r w:rsidRPr="001E513D">
        <w:rPr>
          <w:rFonts w:ascii="Times New Roman" w:hAnsi="Times New Roman" w:cs="Times New Roman"/>
          <w:b/>
          <w:sz w:val="24"/>
          <w:szCs w:val="24"/>
        </w:rPr>
        <w:t>Conclusion</w:t>
      </w:r>
    </w:p>
    <w:p w:rsidR="001E513D" w:rsidRPr="001E513D" w:rsidRDefault="001E513D" w:rsidP="00332BF7">
      <w:pPr>
        <w:jc w:val="both"/>
        <w:rPr>
          <w:rFonts w:ascii="Times New Roman" w:hAnsi="Times New Roman" w:cs="Times New Roman"/>
          <w:sz w:val="24"/>
          <w:szCs w:val="24"/>
        </w:rPr>
      </w:pPr>
      <w:r w:rsidRPr="001E513D">
        <w:rPr>
          <w:rFonts w:ascii="Times New Roman" w:hAnsi="Times New Roman" w:cs="Times New Roman"/>
          <w:sz w:val="24"/>
          <w:szCs w:val="24"/>
        </w:rPr>
        <w:t xml:space="preserve">This study examined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1E513D">
        <w:rPr>
          <w:rFonts w:ascii="Times New Roman" w:hAnsi="Times New Roman" w:cs="Times New Roman"/>
          <w:sz w:val="24"/>
          <w:szCs w:val="24"/>
        </w:rPr>
        <w:t xml:space="preserve"> (</w:t>
      </w:r>
      <w:proofErr w:type="spellStart"/>
      <w:r w:rsidR="00620F06">
        <w:rPr>
          <w:rFonts w:ascii="Times New Roman" w:hAnsi="Times New Roman" w:cs="Times New Roman"/>
          <w:sz w:val="24"/>
          <w:szCs w:val="24"/>
        </w:rPr>
        <w:t>iso</w:t>
      </w:r>
      <w:proofErr w:type="spellEnd"/>
      <w:r w:rsidRPr="001E513D">
        <w:rPr>
          <w:rFonts w:ascii="Times New Roman" w:hAnsi="Times New Roman" w:cs="Times New Roman"/>
          <w:sz w:val="24"/>
          <w:szCs w:val="24"/>
        </w:rPr>
        <w:t>), and neck beads (</w:t>
      </w:r>
      <w:proofErr w:type="spellStart"/>
      <w:r w:rsidR="00620F06">
        <w:rPr>
          <w:rFonts w:ascii="Times New Roman" w:hAnsi="Times New Roman" w:cs="Times New Roman"/>
          <w:sz w:val="24"/>
          <w:szCs w:val="24"/>
        </w:rPr>
        <w:t>mesanga</w:t>
      </w:r>
      <w:proofErr w:type="spellEnd"/>
      <w:r w:rsidRPr="001E513D">
        <w:rPr>
          <w:rFonts w:ascii="Times New Roman" w:hAnsi="Times New Roman" w:cs="Times New Roman"/>
          <w:sz w:val="24"/>
          <w:szCs w:val="24"/>
        </w:rPr>
        <w:t xml:space="preserve">) of the </w:t>
      </w:r>
      <w:proofErr w:type="spellStart"/>
      <w:r w:rsidR="00F416A0">
        <w:rPr>
          <w:rFonts w:ascii="Times New Roman" w:hAnsi="Times New Roman" w:cs="Times New Roman"/>
          <w:sz w:val="24"/>
          <w:szCs w:val="24"/>
        </w:rPr>
        <w:t>Oroko</w:t>
      </w:r>
      <w:proofErr w:type="spellEnd"/>
      <w:r w:rsidRPr="001E513D">
        <w:rPr>
          <w:rFonts w:ascii="Times New Roman" w:hAnsi="Times New Roman" w:cs="Times New Roman"/>
          <w:sz w:val="24"/>
          <w:szCs w:val="24"/>
        </w:rPr>
        <w:t xml:space="preserve"> people as cultural technologies that sustain authority, identity, and social order in </w:t>
      </w:r>
      <w:proofErr w:type="spellStart"/>
      <w:r w:rsidR="00B52FF6">
        <w:rPr>
          <w:rFonts w:ascii="Times New Roman" w:hAnsi="Times New Roman" w:cs="Times New Roman"/>
          <w:sz w:val="24"/>
          <w:szCs w:val="24"/>
        </w:rPr>
        <w:t>Ndian</w:t>
      </w:r>
      <w:proofErr w:type="spellEnd"/>
      <w:r w:rsidR="00B52FF6">
        <w:rPr>
          <w:rFonts w:ascii="Times New Roman" w:hAnsi="Times New Roman" w:cs="Times New Roman"/>
          <w:sz w:val="24"/>
          <w:szCs w:val="24"/>
        </w:rPr>
        <w:t xml:space="preserve"> and Meme </w:t>
      </w:r>
      <w:r w:rsidRPr="001E513D">
        <w:rPr>
          <w:rFonts w:ascii="Times New Roman" w:hAnsi="Times New Roman" w:cs="Times New Roman"/>
          <w:sz w:val="24"/>
          <w:szCs w:val="24"/>
        </w:rPr>
        <w:t>Division</w:t>
      </w:r>
      <w:r w:rsidR="00B52FF6">
        <w:rPr>
          <w:rFonts w:ascii="Times New Roman" w:hAnsi="Times New Roman" w:cs="Times New Roman"/>
          <w:sz w:val="24"/>
          <w:szCs w:val="24"/>
        </w:rPr>
        <w:t>s</w:t>
      </w:r>
      <w:r w:rsidRPr="001E513D">
        <w:rPr>
          <w:rFonts w:ascii="Times New Roman" w:hAnsi="Times New Roman" w:cs="Times New Roman"/>
          <w:sz w:val="24"/>
          <w:szCs w:val="24"/>
        </w:rPr>
        <w:t xml:space="preserve">. Guided by Material Culture Theory, Semiotics, and Indigenous Knowledge Systems, the findings demonstrate that these symbols are not mere artifacts, but dynamic institutions that continue to shape </w:t>
      </w:r>
      <w:proofErr w:type="spellStart"/>
      <w:r w:rsidR="00F416A0">
        <w:rPr>
          <w:rFonts w:ascii="Times New Roman" w:hAnsi="Times New Roman" w:cs="Times New Roman"/>
          <w:sz w:val="24"/>
          <w:szCs w:val="24"/>
        </w:rPr>
        <w:t>Oroko</w:t>
      </w:r>
      <w:proofErr w:type="spellEnd"/>
      <w:r w:rsidRPr="001E513D">
        <w:rPr>
          <w:rFonts w:ascii="Times New Roman" w:hAnsi="Times New Roman" w:cs="Times New Roman"/>
          <w:sz w:val="24"/>
          <w:szCs w:val="24"/>
        </w:rPr>
        <w:t xml:space="preserve"> society. The three-rock fire performs domestic, ritual, and cosmological functions, symbolizing unity, balance, interdependence, and ancestral connection. The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1E513D">
        <w:rPr>
          <w:rFonts w:ascii="Times New Roman" w:hAnsi="Times New Roman" w:cs="Times New Roman"/>
          <w:sz w:val="24"/>
          <w:szCs w:val="24"/>
        </w:rPr>
        <w:t xml:space="preserve"> worn by chiefs represents legitimacy, purity, leadership, and continuity, while the neck beads symbolize memory, spiritual protection, lineage, and political authority. Collectively, these symbols shape identity, regulate behavior, carry multiple meanings across domestic and political contexts, legitimize traditional authority, and show resilience through adaptation to modernization. Although Christianity, globalization, and changing youth perceptions pose challenges, many younger people still value these symbols as markers of cultural identity. Ultimately, </w:t>
      </w:r>
      <w:proofErr w:type="spellStart"/>
      <w:r w:rsidR="00F416A0">
        <w:rPr>
          <w:rFonts w:ascii="Times New Roman" w:hAnsi="Times New Roman" w:cs="Times New Roman"/>
          <w:sz w:val="24"/>
          <w:szCs w:val="24"/>
        </w:rPr>
        <w:t>Oroko</w:t>
      </w:r>
      <w:proofErr w:type="spellEnd"/>
      <w:r w:rsidRPr="001E513D">
        <w:rPr>
          <w:rFonts w:ascii="Times New Roman" w:hAnsi="Times New Roman" w:cs="Times New Roman"/>
          <w:sz w:val="24"/>
          <w:szCs w:val="24"/>
        </w:rPr>
        <w:t xml:space="preserve"> symbols should be recognized as sophisticated indigenous technologies that address social, spiritual, and political needs. Their preservation and documentation are essential for sustaining </w:t>
      </w:r>
      <w:proofErr w:type="spellStart"/>
      <w:r w:rsidR="00F416A0">
        <w:rPr>
          <w:rFonts w:ascii="Times New Roman" w:hAnsi="Times New Roman" w:cs="Times New Roman"/>
          <w:sz w:val="24"/>
          <w:szCs w:val="24"/>
        </w:rPr>
        <w:t>Oroko</w:t>
      </w:r>
      <w:proofErr w:type="spellEnd"/>
      <w:r w:rsidRPr="001E513D">
        <w:rPr>
          <w:rFonts w:ascii="Times New Roman" w:hAnsi="Times New Roman" w:cs="Times New Roman"/>
          <w:sz w:val="24"/>
          <w:szCs w:val="24"/>
        </w:rPr>
        <w:t xml:space="preserve"> cultural heritage and affirming the value of African knowledge systems.</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b/>
          <w:sz w:val="24"/>
          <w:szCs w:val="24"/>
        </w:rPr>
        <w:t>Recommendations</w:t>
      </w:r>
    </w:p>
    <w:p w:rsidR="00332BF7"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 xml:space="preserve">To preserve and revitalize </w:t>
      </w:r>
      <w:proofErr w:type="spellStart"/>
      <w:r w:rsidR="00F416A0">
        <w:rPr>
          <w:rFonts w:ascii="Times New Roman" w:hAnsi="Times New Roman" w:cs="Times New Roman"/>
          <w:sz w:val="24"/>
          <w:szCs w:val="24"/>
        </w:rPr>
        <w:t>Oroko</w:t>
      </w:r>
      <w:proofErr w:type="spellEnd"/>
      <w:r w:rsidRPr="00332BF7">
        <w:rPr>
          <w:rFonts w:ascii="Times New Roman" w:hAnsi="Times New Roman" w:cs="Times New Roman"/>
          <w:sz w:val="24"/>
          <w:szCs w:val="24"/>
        </w:rPr>
        <w:t xml:space="preserve"> cultural technologies, indigenous knowledge should be integrated into school curricula across </w:t>
      </w:r>
      <w:proofErr w:type="spellStart"/>
      <w:r w:rsidR="00F416A0">
        <w:rPr>
          <w:rFonts w:ascii="Times New Roman" w:hAnsi="Times New Roman" w:cs="Times New Roman"/>
          <w:sz w:val="24"/>
          <w:szCs w:val="24"/>
        </w:rPr>
        <w:t>Oroko</w:t>
      </w:r>
      <w:proofErr w:type="spellEnd"/>
      <w:r w:rsidRPr="00332BF7">
        <w:rPr>
          <w:rFonts w:ascii="Times New Roman" w:hAnsi="Times New Roman" w:cs="Times New Roman"/>
          <w:sz w:val="24"/>
          <w:szCs w:val="24"/>
        </w:rPr>
        <w:t xml:space="preserve"> communities and the wider Southwest Region. Teaching the meanings and functions of the three-rock fire, </w:t>
      </w:r>
      <w:r w:rsidR="00D538FD">
        <w:rPr>
          <w:rFonts w:ascii="Times New Roman" w:hAnsi="Times New Roman" w:cs="Times New Roman"/>
          <w:sz w:val="24"/>
          <w:szCs w:val="24"/>
        </w:rPr>
        <w:t>“</w:t>
      </w:r>
      <w:proofErr w:type="spellStart"/>
      <w:r w:rsidR="00D538FD">
        <w:rPr>
          <w:rFonts w:ascii="Times New Roman" w:hAnsi="Times New Roman" w:cs="Times New Roman"/>
          <w:sz w:val="24"/>
          <w:szCs w:val="24"/>
        </w:rPr>
        <w:t>iso</w:t>
      </w:r>
      <w:proofErr w:type="spellEnd"/>
      <w:r w:rsidR="00D538FD">
        <w:rPr>
          <w:rFonts w:ascii="Times New Roman" w:hAnsi="Times New Roman" w:cs="Times New Roman"/>
          <w:sz w:val="24"/>
          <w:szCs w:val="24"/>
        </w:rPr>
        <w:t>”</w:t>
      </w:r>
      <w:r w:rsidRPr="00332BF7">
        <w:rPr>
          <w:rFonts w:ascii="Times New Roman" w:hAnsi="Times New Roman" w:cs="Times New Roman"/>
          <w:sz w:val="24"/>
          <w:szCs w:val="24"/>
        </w:rPr>
        <w:t>, and neck beads can promote cultural pride among younger generations and prevent the loss of traditional knowledge. Community-based documentation should also be encouraged through collaboration between chiefs, elders, cultural associations, and researchers. Such efforts may include written records, audio-visual materials, and digital archives that accurately reflect local perspectives and cultural values.</w:t>
      </w:r>
    </w:p>
    <w:p w:rsidR="00F17745" w:rsidRPr="00332BF7" w:rsidRDefault="00332BF7" w:rsidP="00332BF7">
      <w:pPr>
        <w:jc w:val="both"/>
        <w:rPr>
          <w:rFonts w:ascii="Times New Roman" w:hAnsi="Times New Roman" w:cs="Times New Roman"/>
          <w:sz w:val="24"/>
          <w:szCs w:val="24"/>
        </w:rPr>
      </w:pPr>
      <w:r w:rsidRPr="00332BF7">
        <w:rPr>
          <w:rFonts w:ascii="Times New Roman" w:hAnsi="Times New Roman" w:cs="Times New Roman"/>
          <w:sz w:val="24"/>
          <w:szCs w:val="24"/>
        </w:rPr>
        <w:t xml:space="preserve">Traditional institutions should be supported in preserving and adapting these symbols to contemporary realities. Chiefs, as custodians of culture, require institutional and community support to sustain cultural continuity. Youth participation should be promoted through festivals, workshops, and mentorship programs to ensure intergenerational knowledge transfer. In addition, cultural heritage centers in </w:t>
      </w:r>
      <w:proofErr w:type="spellStart"/>
      <w:r w:rsidR="00B52FF6">
        <w:rPr>
          <w:rFonts w:ascii="Times New Roman" w:hAnsi="Times New Roman" w:cs="Times New Roman"/>
          <w:sz w:val="24"/>
          <w:szCs w:val="24"/>
        </w:rPr>
        <w:t>Ndian</w:t>
      </w:r>
      <w:proofErr w:type="spellEnd"/>
      <w:r w:rsidR="00B52FF6">
        <w:rPr>
          <w:rFonts w:ascii="Times New Roman" w:hAnsi="Times New Roman" w:cs="Times New Roman"/>
          <w:sz w:val="24"/>
          <w:szCs w:val="24"/>
        </w:rPr>
        <w:t xml:space="preserve"> and </w:t>
      </w:r>
      <w:r w:rsidRPr="00332BF7">
        <w:rPr>
          <w:rFonts w:ascii="Times New Roman" w:hAnsi="Times New Roman" w:cs="Times New Roman"/>
          <w:sz w:val="24"/>
          <w:szCs w:val="24"/>
        </w:rPr>
        <w:t>Meme Division</w:t>
      </w:r>
      <w:r w:rsidR="005D24DB">
        <w:rPr>
          <w:rFonts w:ascii="Times New Roman" w:hAnsi="Times New Roman" w:cs="Times New Roman"/>
          <w:sz w:val="24"/>
          <w:szCs w:val="24"/>
        </w:rPr>
        <w:t>s</w:t>
      </w:r>
      <w:r w:rsidRPr="00332BF7">
        <w:rPr>
          <w:rFonts w:ascii="Times New Roman" w:hAnsi="Times New Roman" w:cs="Times New Roman"/>
          <w:sz w:val="24"/>
          <w:szCs w:val="24"/>
        </w:rPr>
        <w:t xml:space="preserve"> could serve as spaces for </w:t>
      </w:r>
      <w:r w:rsidRPr="00332BF7">
        <w:rPr>
          <w:rFonts w:ascii="Times New Roman" w:hAnsi="Times New Roman" w:cs="Times New Roman"/>
          <w:sz w:val="24"/>
          <w:szCs w:val="24"/>
        </w:rPr>
        <w:lastRenderedPageBreak/>
        <w:t>preservation, education, tourism, and research. Scholars should further pursue interdisciplinary studies on African cultural technologies, while chiefs and elders establish ethical guidelines to protect sacred knowledge and regulate what may be publicly shared.</w:t>
      </w:r>
    </w:p>
    <w:p w:rsidR="00F17745" w:rsidRPr="005630DD" w:rsidRDefault="00F17745" w:rsidP="005630DD">
      <w:pPr>
        <w:jc w:val="both"/>
        <w:rPr>
          <w:rFonts w:ascii="Times New Roman" w:hAnsi="Times New Roman" w:cs="Times New Roman"/>
          <w:b/>
          <w:sz w:val="24"/>
          <w:szCs w:val="24"/>
        </w:rPr>
      </w:pPr>
      <w:r w:rsidRPr="005630DD">
        <w:rPr>
          <w:rFonts w:ascii="Times New Roman" w:hAnsi="Times New Roman" w:cs="Times New Roman"/>
          <w:b/>
          <w:sz w:val="24"/>
          <w:szCs w:val="24"/>
        </w:rPr>
        <w:t>References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Barthes, R. (1972). </w:t>
      </w:r>
      <w:proofErr w:type="gramStart"/>
      <w:r w:rsidRPr="005630DD">
        <w:rPr>
          <w:rFonts w:ascii="Times New Roman" w:hAnsi="Times New Roman" w:cs="Times New Roman"/>
          <w:sz w:val="24"/>
          <w:szCs w:val="24"/>
        </w:rPr>
        <w:t>Mythologies.</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Hill and Wang.</w:t>
      </w:r>
      <w:proofErr w:type="gramEnd"/>
    </w:p>
    <w:p w:rsidR="00F17745" w:rsidRPr="005630DD" w:rsidRDefault="00F17745" w:rsidP="005630DD">
      <w:pPr>
        <w:jc w:val="both"/>
        <w:rPr>
          <w:rFonts w:ascii="Times New Roman" w:hAnsi="Times New Roman" w:cs="Times New Roman"/>
          <w:sz w:val="24"/>
          <w:szCs w:val="24"/>
        </w:rPr>
      </w:pPr>
      <w:proofErr w:type="gramStart"/>
      <w:r w:rsidRPr="005630DD">
        <w:rPr>
          <w:rFonts w:ascii="Times New Roman" w:hAnsi="Times New Roman" w:cs="Times New Roman"/>
          <w:sz w:val="24"/>
          <w:szCs w:val="24"/>
        </w:rPr>
        <w:t>Braun, V., &amp; Clarke, V. (2006).</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Using thematic analysis in psychology.</w:t>
      </w:r>
      <w:proofErr w:type="gramEnd"/>
      <w:r w:rsidRPr="005630DD">
        <w:rPr>
          <w:rFonts w:ascii="Times New Roman" w:hAnsi="Times New Roman" w:cs="Times New Roman"/>
          <w:sz w:val="24"/>
          <w:szCs w:val="24"/>
        </w:rPr>
        <w:t xml:space="preserve"> Qualitative Research in Psychology, 3(2), 77–101. https://doi.org/10.1191/1478088706qp063oa (doi.org in Bing)</w:t>
      </w:r>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Comaroff</w:t>
      </w:r>
      <w:proofErr w:type="spellEnd"/>
      <w:r w:rsidRPr="005630DD">
        <w:rPr>
          <w:rFonts w:ascii="Times New Roman" w:hAnsi="Times New Roman" w:cs="Times New Roman"/>
          <w:sz w:val="24"/>
          <w:szCs w:val="24"/>
        </w:rPr>
        <w:t xml:space="preserve">, J., &amp; </w:t>
      </w:r>
      <w:proofErr w:type="spellStart"/>
      <w:r w:rsidRPr="005630DD">
        <w:rPr>
          <w:rFonts w:ascii="Times New Roman" w:hAnsi="Times New Roman" w:cs="Times New Roman"/>
          <w:sz w:val="24"/>
          <w:szCs w:val="24"/>
        </w:rPr>
        <w:t>Comaroff</w:t>
      </w:r>
      <w:proofErr w:type="spellEnd"/>
      <w:r w:rsidRPr="005630DD">
        <w:rPr>
          <w:rFonts w:ascii="Times New Roman" w:hAnsi="Times New Roman" w:cs="Times New Roman"/>
          <w:sz w:val="24"/>
          <w:szCs w:val="24"/>
        </w:rPr>
        <w:t>, J. L. (1991).</w:t>
      </w:r>
      <w:proofErr w:type="gramEnd"/>
      <w:r w:rsidRPr="005630DD">
        <w:rPr>
          <w:rFonts w:ascii="Times New Roman" w:hAnsi="Times New Roman" w:cs="Times New Roman"/>
          <w:sz w:val="24"/>
          <w:szCs w:val="24"/>
        </w:rPr>
        <w:t xml:space="preserve"> Of revelation and revolution: Christianity, colonialism, and consciousness in South Africa (Vol. 1). </w:t>
      </w:r>
      <w:proofErr w:type="gramStart"/>
      <w:r w:rsidRPr="005630DD">
        <w:rPr>
          <w:rFonts w:ascii="Times New Roman" w:hAnsi="Times New Roman" w:cs="Times New Roman"/>
          <w:sz w:val="24"/>
          <w:szCs w:val="24"/>
        </w:rPr>
        <w:t>University of Chicago Press.</w:t>
      </w:r>
      <w:proofErr w:type="gramEnd"/>
    </w:p>
    <w:p w:rsidR="00F17745" w:rsidRPr="005630DD" w:rsidRDefault="00F17745" w:rsidP="005630DD">
      <w:pPr>
        <w:jc w:val="both"/>
        <w:rPr>
          <w:rFonts w:ascii="Times New Roman" w:hAnsi="Times New Roman" w:cs="Times New Roman"/>
          <w:sz w:val="24"/>
          <w:szCs w:val="24"/>
        </w:rPr>
      </w:pPr>
      <w:proofErr w:type="gramStart"/>
      <w:r w:rsidRPr="005630DD">
        <w:rPr>
          <w:rFonts w:ascii="Times New Roman" w:hAnsi="Times New Roman" w:cs="Times New Roman"/>
          <w:sz w:val="24"/>
          <w:szCs w:val="24"/>
        </w:rPr>
        <w:t xml:space="preserve">Creswell, J. W., &amp; </w:t>
      </w:r>
      <w:proofErr w:type="spellStart"/>
      <w:r w:rsidRPr="005630DD">
        <w:rPr>
          <w:rFonts w:ascii="Times New Roman" w:hAnsi="Times New Roman" w:cs="Times New Roman"/>
          <w:sz w:val="24"/>
          <w:szCs w:val="24"/>
        </w:rPr>
        <w:t>Poth</w:t>
      </w:r>
      <w:proofErr w:type="spellEnd"/>
      <w:r w:rsidRPr="005630DD">
        <w:rPr>
          <w:rFonts w:ascii="Times New Roman" w:hAnsi="Times New Roman" w:cs="Times New Roman"/>
          <w:sz w:val="24"/>
          <w:szCs w:val="24"/>
        </w:rPr>
        <w:t>, C. N. (2018).</w:t>
      </w:r>
      <w:proofErr w:type="gramEnd"/>
      <w:r w:rsidRPr="005630DD">
        <w:rPr>
          <w:rFonts w:ascii="Times New Roman" w:hAnsi="Times New Roman" w:cs="Times New Roman"/>
          <w:sz w:val="24"/>
          <w:szCs w:val="24"/>
        </w:rPr>
        <w:t xml:space="preserve"> Qualitative inquiry and research design: Choosing among five approaches (4th </w:t>
      </w:r>
      <w:proofErr w:type="gramStart"/>
      <w:r w:rsidRPr="005630DD">
        <w:rPr>
          <w:rFonts w:ascii="Times New Roman" w:hAnsi="Times New Roman" w:cs="Times New Roman"/>
          <w:sz w:val="24"/>
          <w:szCs w:val="24"/>
        </w:rPr>
        <w:t>ed</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SAGE Publications.</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Drewal</w:t>
      </w:r>
      <w:proofErr w:type="spellEnd"/>
      <w:r w:rsidRPr="005630DD">
        <w:rPr>
          <w:rFonts w:ascii="Times New Roman" w:hAnsi="Times New Roman" w:cs="Times New Roman"/>
          <w:sz w:val="24"/>
          <w:szCs w:val="24"/>
        </w:rPr>
        <w:t>, H. J. (1992).</w:t>
      </w:r>
      <w:proofErr w:type="gramEnd"/>
      <w:r w:rsidRPr="005630DD">
        <w:rPr>
          <w:rFonts w:ascii="Times New Roman" w:hAnsi="Times New Roman" w:cs="Times New Roman"/>
          <w:sz w:val="24"/>
          <w:szCs w:val="24"/>
        </w:rPr>
        <w:t xml:space="preserve"> Yoruba ritual: Performers, play, agency. </w:t>
      </w:r>
      <w:proofErr w:type="gramStart"/>
      <w:r w:rsidRPr="005630DD">
        <w:rPr>
          <w:rFonts w:ascii="Times New Roman" w:hAnsi="Times New Roman" w:cs="Times New Roman"/>
          <w:sz w:val="24"/>
          <w:szCs w:val="24"/>
        </w:rPr>
        <w:t>Indiana University Press.</w:t>
      </w:r>
      <w:proofErr w:type="gramEnd"/>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Ferguson, J. (2019). Give a man a fish: Reflections on the new politics of distribution. Duke University Press.</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Geertz, C. (1973). </w:t>
      </w:r>
      <w:proofErr w:type="gramStart"/>
      <w:r w:rsidRPr="005630DD">
        <w:rPr>
          <w:rFonts w:ascii="Times New Roman" w:hAnsi="Times New Roman" w:cs="Times New Roman"/>
          <w:sz w:val="24"/>
          <w:szCs w:val="24"/>
        </w:rPr>
        <w:t>The interpretation of cultures.</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Basic Books.</w:t>
      </w:r>
      <w:proofErr w:type="gramEnd"/>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Geschiere</w:t>
      </w:r>
      <w:proofErr w:type="spellEnd"/>
      <w:r w:rsidRPr="005630DD">
        <w:rPr>
          <w:rFonts w:ascii="Times New Roman" w:hAnsi="Times New Roman" w:cs="Times New Roman"/>
          <w:sz w:val="24"/>
          <w:szCs w:val="24"/>
        </w:rPr>
        <w:t xml:space="preserve">, P. (1997). The modernity of witchcraft: Politics and the occult in postcolonial Africa. </w:t>
      </w:r>
      <w:proofErr w:type="gramStart"/>
      <w:r w:rsidRPr="005630DD">
        <w:rPr>
          <w:rFonts w:ascii="Times New Roman" w:hAnsi="Times New Roman" w:cs="Times New Roman"/>
          <w:sz w:val="24"/>
          <w:szCs w:val="24"/>
        </w:rPr>
        <w:t>University of Virginia Press.</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Hammersley</w:t>
      </w:r>
      <w:proofErr w:type="spellEnd"/>
      <w:r w:rsidRPr="005630DD">
        <w:rPr>
          <w:rFonts w:ascii="Times New Roman" w:hAnsi="Times New Roman" w:cs="Times New Roman"/>
          <w:sz w:val="24"/>
          <w:szCs w:val="24"/>
        </w:rPr>
        <w:t>, M., &amp; Atkinson, P. (2019).</w:t>
      </w:r>
      <w:proofErr w:type="gramEnd"/>
      <w:r w:rsidRPr="005630DD">
        <w:rPr>
          <w:rFonts w:ascii="Times New Roman" w:hAnsi="Times New Roman" w:cs="Times New Roman"/>
          <w:sz w:val="24"/>
          <w:szCs w:val="24"/>
        </w:rPr>
        <w:t xml:space="preserve"> Ethnography: Principles in practice (4th </w:t>
      </w:r>
      <w:proofErr w:type="gramStart"/>
      <w:r w:rsidRPr="005630DD">
        <w:rPr>
          <w:rFonts w:ascii="Times New Roman" w:hAnsi="Times New Roman" w:cs="Times New Roman"/>
          <w:sz w:val="24"/>
          <w:szCs w:val="24"/>
        </w:rPr>
        <w:t>ed</w:t>
      </w:r>
      <w:proofErr w:type="gramEnd"/>
      <w:r w:rsidRPr="005630DD">
        <w:rPr>
          <w:rFonts w:ascii="Times New Roman" w:hAnsi="Times New Roman" w:cs="Times New Roman"/>
          <w:sz w:val="24"/>
          <w:szCs w:val="24"/>
        </w:rPr>
        <w:t xml:space="preserve">.). </w:t>
      </w:r>
      <w:proofErr w:type="spellStart"/>
      <w:proofErr w:type="gramStart"/>
      <w:r w:rsidRPr="005630DD">
        <w:rPr>
          <w:rFonts w:ascii="Times New Roman" w:hAnsi="Times New Roman" w:cs="Times New Roman"/>
          <w:sz w:val="24"/>
          <w:szCs w:val="24"/>
        </w:rPr>
        <w:t>Routledge</w:t>
      </w:r>
      <w:proofErr w:type="spellEnd"/>
      <w:r w:rsidRPr="005630DD">
        <w:rPr>
          <w:rFonts w:ascii="Times New Roman" w:hAnsi="Times New Roman" w:cs="Times New Roman"/>
          <w:sz w:val="24"/>
          <w:szCs w:val="24"/>
        </w:rPr>
        <w:t>.</w:t>
      </w:r>
      <w:proofErr w:type="gramEnd"/>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Hountondji</w:t>
      </w:r>
      <w:proofErr w:type="spellEnd"/>
      <w:r w:rsidRPr="005630DD">
        <w:rPr>
          <w:rFonts w:ascii="Times New Roman" w:hAnsi="Times New Roman" w:cs="Times New Roman"/>
          <w:sz w:val="24"/>
          <w:szCs w:val="24"/>
        </w:rPr>
        <w:t xml:space="preserve">, P. J. (1997). Endogenous knowledge: Research trails. </w:t>
      </w:r>
      <w:proofErr w:type="gramStart"/>
      <w:r w:rsidRPr="005630DD">
        <w:rPr>
          <w:rFonts w:ascii="Times New Roman" w:hAnsi="Times New Roman" w:cs="Times New Roman"/>
          <w:sz w:val="24"/>
          <w:szCs w:val="24"/>
        </w:rPr>
        <w:t>CODESRIA.</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Insoll</w:t>
      </w:r>
      <w:proofErr w:type="spellEnd"/>
      <w:r w:rsidRPr="005630DD">
        <w:rPr>
          <w:rFonts w:ascii="Times New Roman" w:hAnsi="Times New Roman" w:cs="Times New Roman"/>
          <w:sz w:val="24"/>
          <w:szCs w:val="24"/>
        </w:rPr>
        <w:t>, T. (2011).</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The Oxford handbook of the archaeology of ritual and religion.</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Oxford University Press.</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Kreamer</w:t>
      </w:r>
      <w:proofErr w:type="spellEnd"/>
      <w:r w:rsidRPr="005630DD">
        <w:rPr>
          <w:rFonts w:ascii="Times New Roman" w:hAnsi="Times New Roman" w:cs="Times New Roman"/>
          <w:sz w:val="24"/>
          <w:szCs w:val="24"/>
        </w:rPr>
        <w:t>, C. M. (1990).</w:t>
      </w:r>
      <w:proofErr w:type="gramEnd"/>
      <w:r w:rsidRPr="005630DD">
        <w:rPr>
          <w:rFonts w:ascii="Times New Roman" w:hAnsi="Times New Roman" w:cs="Times New Roman"/>
          <w:sz w:val="24"/>
          <w:szCs w:val="24"/>
        </w:rPr>
        <w:t xml:space="preserve"> African beads: Jewels of a continent. African Arts, 23(4), 24–39. https://doi.org/10.2307/3336563</w:t>
      </w:r>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Kvale</w:t>
      </w:r>
      <w:proofErr w:type="spellEnd"/>
      <w:r w:rsidRPr="005630DD">
        <w:rPr>
          <w:rFonts w:ascii="Times New Roman" w:hAnsi="Times New Roman" w:cs="Times New Roman"/>
          <w:sz w:val="24"/>
          <w:szCs w:val="24"/>
        </w:rPr>
        <w:t xml:space="preserve">, S., &amp; </w:t>
      </w:r>
      <w:proofErr w:type="spellStart"/>
      <w:r w:rsidRPr="005630DD">
        <w:rPr>
          <w:rFonts w:ascii="Times New Roman" w:hAnsi="Times New Roman" w:cs="Times New Roman"/>
          <w:sz w:val="24"/>
          <w:szCs w:val="24"/>
        </w:rPr>
        <w:t>Brinkmann</w:t>
      </w:r>
      <w:proofErr w:type="spellEnd"/>
      <w:r w:rsidRPr="005630DD">
        <w:rPr>
          <w:rFonts w:ascii="Times New Roman" w:hAnsi="Times New Roman" w:cs="Times New Roman"/>
          <w:sz w:val="24"/>
          <w:szCs w:val="24"/>
        </w:rPr>
        <w:t>, S. (2015).</w:t>
      </w:r>
      <w:proofErr w:type="gramEnd"/>
      <w:r w:rsidRPr="005630DD">
        <w:rPr>
          <w:rFonts w:ascii="Times New Roman" w:hAnsi="Times New Roman" w:cs="Times New Roman"/>
          <w:sz w:val="24"/>
          <w:szCs w:val="24"/>
        </w:rPr>
        <w:t xml:space="preserve"> </w:t>
      </w:r>
      <w:proofErr w:type="spellStart"/>
      <w:r w:rsidRPr="005630DD">
        <w:rPr>
          <w:rFonts w:ascii="Times New Roman" w:hAnsi="Times New Roman" w:cs="Times New Roman"/>
          <w:sz w:val="24"/>
          <w:szCs w:val="24"/>
        </w:rPr>
        <w:t>InterViews</w:t>
      </w:r>
      <w:proofErr w:type="spellEnd"/>
      <w:r w:rsidRPr="005630DD">
        <w:rPr>
          <w:rFonts w:ascii="Times New Roman" w:hAnsi="Times New Roman" w:cs="Times New Roman"/>
          <w:sz w:val="24"/>
          <w:szCs w:val="24"/>
        </w:rPr>
        <w:t xml:space="preserve">: Learning the craft of qualitative research interviewing (3rd </w:t>
      </w:r>
      <w:proofErr w:type="gramStart"/>
      <w:r w:rsidRPr="005630DD">
        <w:rPr>
          <w:rFonts w:ascii="Times New Roman" w:hAnsi="Times New Roman" w:cs="Times New Roman"/>
          <w:sz w:val="24"/>
          <w:szCs w:val="24"/>
        </w:rPr>
        <w:t>ed</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SAGE Publications.</w:t>
      </w:r>
      <w:proofErr w:type="gramEnd"/>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Mbiti</w:t>
      </w:r>
      <w:proofErr w:type="spellEnd"/>
      <w:r w:rsidRPr="005630DD">
        <w:rPr>
          <w:rFonts w:ascii="Times New Roman" w:hAnsi="Times New Roman" w:cs="Times New Roman"/>
          <w:sz w:val="24"/>
          <w:szCs w:val="24"/>
        </w:rPr>
        <w:t xml:space="preserve">, J. S. (1990). African religions and philosophy (2nd </w:t>
      </w:r>
      <w:proofErr w:type="gramStart"/>
      <w:r w:rsidRPr="005630DD">
        <w:rPr>
          <w:rFonts w:ascii="Times New Roman" w:hAnsi="Times New Roman" w:cs="Times New Roman"/>
          <w:sz w:val="24"/>
          <w:szCs w:val="24"/>
        </w:rPr>
        <w:t>ed</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Heinemann.</w:t>
      </w:r>
      <w:proofErr w:type="gramEnd"/>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Miller, D. (2005). </w:t>
      </w:r>
      <w:proofErr w:type="gramStart"/>
      <w:r w:rsidRPr="005630DD">
        <w:rPr>
          <w:rFonts w:ascii="Times New Roman" w:hAnsi="Times New Roman" w:cs="Times New Roman"/>
          <w:sz w:val="24"/>
          <w:szCs w:val="24"/>
        </w:rPr>
        <w:t>Materiality.</w:t>
      </w:r>
      <w:proofErr w:type="gramEnd"/>
      <w:r w:rsidRPr="005630DD">
        <w:rPr>
          <w:rFonts w:ascii="Times New Roman" w:hAnsi="Times New Roman" w:cs="Times New Roman"/>
          <w:sz w:val="24"/>
          <w:szCs w:val="24"/>
        </w:rPr>
        <w:t xml:space="preserve"> Duke University Press.</w:t>
      </w:r>
    </w:p>
    <w:p w:rsidR="00F17745" w:rsidRPr="005630DD" w:rsidRDefault="00F17745" w:rsidP="005630DD">
      <w:pPr>
        <w:jc w:val="both"/>
        <w:rPr>
          <w:rFonts w:ascii="Times New Roman" w:hAnsi="Times New Roman" w:cs="Times New Roman"/>
          <w:sz w:val="24"/>
          <w:szCs w:val="24"/>
        </w:rPr>
      </w:pPr>
      <w:proofErr w:type="gramStart"/>
      <w:r w:rsidRPr="005630DD">
        <w:rPr>
          <w:rFonts w:ascii="Times New Roman" w:hAnsi="Times New Roman" w:cs="Times New Roman"/>
          <w:sz w:val="24"/>
          <w:szCs w:val="24"/>
        </w:rPr>
        <w:t>Morgan, D. L. (2019).</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Basic and advanced focus groups.</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SAGE Publications.</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lastRenderedPageBreak/>
        <w:t>Nkwi</w:t>
      </w:r>
      <w:proofErr w:type="spellEnd"/>
      <w:r w:rsidRPr="005630DD">
        <w:rPr>
          <w:rFonts w:ascii="Times New Roman" w:hAnsi="Times New Roman" w:cs="Times New Roman"/>
          <w:sz w:val="24"/>
          <w:szCs w:val="24"/>
        </w:rPr>
        <w:t xml:space="preserve">, P. N., &amp; </w:t>
      </w:r>
      <w:proofErr w:type="spellStart"/>
      <w:r w:rsidRPr="005630DD">
        <w:rPr>
          <w:rFonts w:ascii="Times New Roman" w:hAnsi="Times New Roman" w:cs="Times New Roman"/>
          <w:sz w:val="24"/>
          <w:szCs w:val="24"/>
        </w:rPr>
        <w:t>Warnier</w:t>
      </w:r>
      <w:proofErr w:type="spellEnd"/>
      <w:r w:rsidRPr="005630DD">
        <w:rPr>
          <w:rFonts w:ascii="Times New Roman" w:hAnsi="Times New Roman" w:cs="Times New Roman"/>
          <w:sz w:val="24"/>
          <w:szCs w:val="24"/>
        </w:rPr>
        <w:t>, J. P. (1982).</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 xml:space="preserve">Elements for a history of the Western </w:t>
      </w:r>
      <w:proofErr w:type="spellStart"/>
      <w:r w:rsidRPr="005630DD">
        <w:rPr>
          <w:rFonts w:ascii="Times New Roman" w:hAnsi="Times New Roman" w:cs="Times New Roman"/>
          <w:sz w:val="24"/>
          <w:szCs w:val="24"/>
        </w:rPr>
        <w:t>Grassfields</w:t>
      </w:r>
      <w:proofErr w:type="spellEnd"/>
      <w:r w:rsidRPr="005630DD">
        <w:rPr>
          <w:rFonts w:ascii="Times New Roman" w:hAnsi="Times New Roman" w:cs="Times New Roman"/>
          <w:sz w:val="24"/>
          <w:szCs w:val="24"/>
        </w:rPr>
        <w:t>.</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University of Yaoundé Press.</w:t>
      </w:r>
      <w:proofErr w:type="gramEnd"/>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Noy</w:t>
      </w:r>
      <w:proofErr w:type="spellEnd"/>
      <w:r w:rsidRPr="005630DD">
        <w:rPr>
          <w:rFonts w:ascii="Times New Roman" w:hAnsi="Times New Roman" w:cs="Times New Roman"/>
          <w:sz w:val="24"/>
          <w:szCs w:val="24"/>
        </w:rPr>
        <w:t>, C. (2008).</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Sampling knowledge: The hermeneutics of snowball sampling in qualitative research.</w:t>
      </w:r>
      <w:proofErr w:type="gramEnd"/>
      <w:r w:rsidRPr="005630DD">
        <w:rPr>
          <w:rFonts w:ascii="Times New Roman" w:hAnsi="Times New Roman" w:cs="Times New Roman"/>
          <w:sz w:val="24"/>
          <w:szCs w:val="24"/>
        </w:rPr>
        <w:t xml:space="preserve"> International Journal of Social Research Methodology, 11(4), 327–344. https://doi.org/10.1080/13645570701401305 (doi.org in Bing)</w:t>
      </w:r>
    </w:p>
    <w:p w:rsidR="00F17745" w:rsidRPr="005630DD" w:rsidRDefault="00F17745" w:rsidP="005630DD">
      <w:pPr>
        <w:jc w:val="both"/>
        <w:rPr>
          <w:rFonts w:ascii="Times New Roman" w:hAnsi="Times New Roman" w:cs="Times New Roman"/>
          <w:sz w:val="24"/>
          <w:szCs w:val="24"/>
        </w:rPr>
      </w:pPr>
      <w:r w:rsidRPr="005630DD">
        <w:rPr>
          <w:rFonts w:ascii="Times New Roman" w:hAnsi="Times New Roman" w:cs="Times New Roman"/>
          <w:sz w:val="24"/>
          <w:szCs w:val="24"/>
        </w:rPr>
        <w:t xml:space="preserve">Patton, M. Q. (2015). Qualitative research &amp; evaluation methods (4th </w:t>
      </w:r>
      <w:proofErr w:type="gramStart"/>
      <w:r w:rsidRPr="005630DD">
        <w:rPr>
          <w:rFonts w:ascii="Times New Roman" w:hAnsi="Times New Roman" w:cs="Times New Roman"/>
          <w:sz w:val="24"/>
          <w:szCs w:val="24"/>
        </w:rPr>
        <w:t>ed</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SAGE Publications.</w:t>
      </w:r>
      <w:proofErr w:type="gramEnd"/>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Pfaffenberger</w:t>
      </w:r>
      <w:proofErr w:type="spellEnd"/>
      <w:r w:rsidRPr="005630DD">
        <w:rPr>
          <w:rFonts w:ascii="Times New Roman" w:hAnsi="Times New Roman" w:cs="Times New Roman"/>
          <w:sz w:val="24"/>
          <w:szCs w:val="24"/>
        </w:rPr>
        <w:t xml:space="preserve">, B. (1992). </w:t>
      </w:r>
      <w:proofErr w:type="gramStart"/>
      <w:r w:rsidRPr="005630DD">
        <w:rPr>
          <w:rFonts w:ascii="Times New Roman" w:hAnsi="Times New Roman" w:cs="Times New Roman"/>
          <w:sz w:val="24"/>
          <w:szCs w:val="24"/>
        </w:rPr>
        <w:t>Social anthropology of technology.</w:t>
      </w:r>
      <w:proofErr w:type="gramEnd"/>
      <w:r w:rsidRPr="005630DD">
        <w:rPr>
          <w:rFonts w:ascii="Times New Roman" w:hAnsi="Times New Roman" w:cs="Times New Roman"/>
          <w:sz w:val="24"/>
          <w:szCs w:val="24"/>
        </w:rPr>
        <w:t xml:space="preserve"> Annual Review of Anthropology, 21, 491–516. https://doi.org/10.1146/annurev.an.21.100192.002423 (doi.org in Bing)</w:t>
      </w:r>
    </w:p>
    <w:p w:rsidR="00F17745" w:rsidRPr="005630DD" w:rsidRDefault="00F17745" w:rsidP="005630DD">
      <w:pPr>
        <w:jc w:val="both"/>
        <w:rPr>
          <w:rFonts w:ascii="Times New Roman" w:hAnsi="Times New Roman" w:cs="Times New Roman"/>
          <w:sz w:val="24"/>
          <w:szCs w:val="24"/>
        </w:rPr>
      </w:pPr>
      <w:proofErr w:type="spellStart"/>
      <w:proofErr w:type="gramStart"/>
      <w:r w:rsidRPr="005630DD">
        <w:rPr>
          <w:rFonts w:ascii="Times New Roman" w:hAnsi="Times New Roman" w:cs="Times New Roman"/>
          <w:sz w:val="24"/>
          <w:szCs w:val="24"/>
        </w:rPr>
        <w:t>Picton</w:t>
      </w:r>
      <w:proofErr w:type="spellEnd"/>
      <w:r w:rsidRPr="005630DD">
        <w:rPr>
          <w:rFonts w:ascii="Times New Roman" w:hAnsi="Times New Roman" w:cs="Times New Roman"/>
          <w:sz w:val="24"/>
          <w:szCs w:val="24"/>
        </w:rPr>
        <w:t>, J., &amp; Mack, J. (1989).</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African textiles.</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British Museum Press.</w:t>
      </w:r>
      <w:proofErr w:type="gramEnd"/>
    </w:p>
    <w:p w:rsidR="00F17745"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Spradley</w:t>
      </w:r>
      <w:proofErr w:type="spellEnd"/>
      <w:r w:rsidRPr="005630DD">
        <w:rPr>
          <w:rFonts w:ascii="Times New Roman" w:hAnsi="Times New Roman" w:cs="Times New Roman"/>
          <w:sz w:val="24"/>
          <w:szCs w:val="24"/>
        </w:rPr>
        <w:t xml:space="preserve">, J. P. (1980). </w:t>
      </w:r>
      <w:proofErr w:type="gramStart"/>
      <w:r w:rsidRPr="005630DD">
        <w:rPr>
          <w:rFonts w:ascii="Times New Roman" w:hAnsi="Times New Roman" w:cs="Times New Roman"/>
          <w:sz w:val="24"/>
          <w:szCs w:val="24"/>
        </w:rPr>
        <w:t>Participant observation.</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Holt, Rinehart &amp; Winston.</w:t>
      </w:r>
      <w:proofErr w:type="gramEnd"/>
    </w:p>
    <w:p w:rsidR="00F17745" w:rsidRPr="005630DD" w:rsidRDefault="00F17745" w:rsidP="005630DD">
      <w:pPr>
        <w:jc w:val="both"/>
        <w:rPr>
          <w:rFonts w:ascii="Times New Roman" w:hAnsi="Times New Roman" w:cs="Times New Roman"/>
          <w:sz w:val="24"/>
          <w:szCs w:val="24"/>
        </w:rPr>
      </w:pPr>
      <w:proofErr w:type="gramStart"/>
      <w:r w:rsidRPr="005630DD">
        <w:rPr>
          <w:rFonts w:ascii="Times New Roman" w:hAnsi="Times New Roman" w:cs="Times New Roman"/>
          <w:sz w:val="24"/>
          <w:szCs w:val="24"/>
        </w:rPr>
        <w:t>Turner, V. (1967).</w:t>
      </w:r>
      <w:proofErr w:type="gramEnd"/>
      <w:r w:rsidRPr="005630DD">
        <w:rPr>
          <w:rFonts w:ascii="Times New Roman" w:hAnsi="Times New Roman" w:cs="Times New Roman"/>
          <w:sz w:val="24"/>
          <w:szCs w:val="24"/>
        </w:rPr>
        <w:t xml:space="preserve"> The forest of symbols: Aspects of </w:t>
      </w:r>
      <w:proofErr w:type="spellStart"/>
      <w:r w:rsidRPr="005630DD">
        <w:rPr>
          <w:rFonts w:ascii="Times New Roman" w:hAnsi="Times New Roman" w:cs="Times New Roman"/>
          <w:sz w:val="24"/>
          <w:szCs w:val="24"/>
        </w:rPr>
        <w:t>Ndembu</w:t>
      </w:r>
      <w:proofErr w:type="spellEnd"/>
      <w:r w:rsidRPr="005630DD">
        <w:rPr>
          <w:rFonts w:ascii="Times New Roman" w:hAnsi="Times New Roman" w:cs="Times New Roman"/>
          <w:sz w:val="24"/>
          <w:szCs w:val="24"/>
        </w:rPr>
        <w:t xml:space="preserve"> ritual. </w:t>
      </w:r>
      <w:proofErr w:type="gramStart"/>
      <w:r w:rsidRPr="005630DD">
        <w:rPr>
          <w:rFonts w:ascii="Times New Roman" w:hAnsi="Times New Roman" w:cs="Times New Roman"/>
          <w:sz w:val="24"/>
          <w:szCs w:val="24"/>
        </w:rPr>
        <w:t>Cornell University Press.</w:t>
      </w:r>
      <w:proofErr w:type="gramEnd"/>
    </w:p>
    <w:p w:rsidR="00D14BEE" w:rsidRPr="005630DD" w:rsidRDefault="00F17745" w:rsidP="005630DD">
      <w:pPr>
        <w:jc w:val="both"/>
        <w:rPr>
          <w:rFonts w:ascii="Times New Roman" w:hAnsi="Times New Roman" w:cs="Times New Roman"/>
          <w:sz w:val="24"/>
          <w:szCs w:val="24"/>
        </w:rPr>
      </w:pPr>
      <w:proofErr w:type="spellStart"/>
      <w:r w:rsidRPr="005630DD">
        <w:rPr>
          <w:rFonts w:ascii="Times New Roman" w:hAnsi="Times New Roman" w:cs="Times New Roman"/>
          <w:sz w:val="24"/>
          <w:szCs w:val="24"/>
        </w:rPr>
        <w:t>Wiredu</w:t>
      </w:r>
      <w:proofErr w:type="spellEnd"/>
      <w:r w:rsidRPr="005630DD">
        <w:rPr>
          <w:rFonts w:ascii="Times New Roman" w:hAnsi="Times New Roman" w:cs="Times New Roman"/>
          <w:sz w:val="24"/>
          <w:szCs w:val="24"/>
        </w:rPr>
        <w:t xml:space="preserve">, K. (2004). </w:t>
      </w:r>
      <w:proofErr w:type="gramStart"/>
      <w:r w:rsidRPr="005630DD">
        <w:rPr>
          <w:rFonts w:ascii="Times New Roman" w:hAnsi="Times New Roman" w:cs="Times New Roman"/>
          <w:sz w:val="24"/>
          <w:szCs w:val="24"/>
        </w:rPr>
        <w:t>A companion to African philosophy.</w:t>
      </w:r>
      <w:proofErr w:type="gramEnd"/>
      <w:r w:rsidRPr="005630DD">
        <w:rPr>
          <w:rFonts w:ascii="Times New Roman" w:hAnsi="Times New Roman" w:cs="Times New Roman"/>
          <w:sz w:val="24"/>
          <w:szCs w:val="24"/>
        </w:rPr>
        <w:t xml:space="preserve"> </w:t>
      </w:r>
      <w:proofErr w:type="gramStart"/>
      <w:r w:rsidRPr="005630DD">
        <w:rPr>
          <w:rFonts w:ascii="Times New Roman" w:hAnsi="Times New Roman" w:cs="Times New Roman"/>
          <w:sz w:val="24"/>
          <w:szCs w:val="24"/>
        </w:rPr>
        <w:t>Blackwell Publishing.</w:t>
      </w:r>
      <w:proofErr w:type="gramEnd"/>
      <w:r w:rsidRPr="005630DD">
        <w:rPr>
          <w:rFonts w:ascii="Times New Roman" w:hAnsi="Times New Roman" w:cs="Times New Roman"/>
          <w:sz w:val="24"/>
          <w:szCs w:val="24"/>
        </w:rPr>
        <w:t xml:space="preserve"> Cultural Technology and Indigenous Symbolism among the </w:t>
      </w:r>
      <w:proofErr w:type="spellStart"/>
      <w:r w:rsidR="00F416A0">
        <w:rPr>
          <w:rFonts w:ascii="Times New Roman" w:hAnsi="Times New Roman" w:cs="Times New Roman"/>
          <w:sz w:val="24"/>
          <w:szCs w:val="24"/>
        </w:rPr>
        <w:t>Oroko</w:t>
      </w:r>
      <w:proofErr w:type="spellEnd"/>
      <w:r w:rsidRPr="005630DD">
        <w:rPr>
          <w:rFonts w:ascii="Times New Roman" w:hAnsi="Times New Roman" w:cs="Times New Roman"/>
          <w:sz w:val="24"/>
          <w:szCs w:val="24"/>
        </w:rPr>
        <w:t xml:space="preserve"> of </w:t>
      </w:r>
      <w:proofErr w:type="spellStart"/>
      <w:r w:rsidRPr="005630DD">
        <w:rPr>
          <w:rFonts w:ascii="Times New Roman" w:hAnsi="Times New Roman" w:cs="Times New Roman"/>
          <w:sz w:val="24"/>
          <w:szCs w:val="24"/>
        </w:rPr>
        <w:t>Konye</w:t>
      </w:r>
      <w:proofErr w:type="spellEnd"/>
      <w:r w:rsidRPr="005630DD">
        <w:rPr>
          <w:rFonts w:ascii="Times New Roman" w:hAnsi="Times New Roman" w:cs="Times New Roman"/>
          <w:sz w:val="24"/>
          <w:szCs w:val="24"/>
        </w:rPr>
        <w:t xml:space="preserve"> Sub‑Division: Re‑Examining the Three‑Rock Fire</w:t>
      </w:r>
      <w:r w:rsidR="005D24DB">
        <w:rPr>
          <w:rFonts w:ascii="Times New Roman" w:hAnsi="Times New Roman" w:cs="Times New Roman"/>
          <w:sz w:val="24"/>
          <w:szCs w:val="24"/>
        </w:rPr>
        <w:t xml:space="preserve">, neck </w:t>
      </w:r>
      <w:r w:rsidR="008E2EC2">
        <w:rPr>
          <w:rFonts w:ascii="Times New Roman" w:hAnsi="Times New Roman" w:cs="Times New Roman"/>
          <w:sz w:val="24"/>
          <w:szCs w:val="24"/>
        </w:rPr>
        <w:t>“</w:t>
      </w:r>
      <w:proofErr w:type="spellStart"/>
      <w:r w:rsidR="008E2EC2">
        <w:rPr>
          <w:rFonts w:ascii="Times New Roman" w:hAnsi="Times New Roman" w:cs="Times New Roman"/>
          <w:sz w:val="24"/>
          <w:szCs w:val="24"/>
        </w:rPr>
        <w:t>iso</w:t>
      </w:r>
      <w:proofErr w:type="spellEnd"/>
      <w:r w:rsidR="008E2EC2">
        <w:rPr>
          <w:rFonts w:ascii="Times New Roman" w:hAnsi="Times New Roman" w:cs="Times New Roman"/>
          <w:sz w:val="24"/>
          <w:szCs w:val="24"/>
        </w:rPr>
        <w:t>”</w:t>
      </w:r>
      <w:r w:rsidRPr="005630DD">
        <w:rPr>
          <w:rFonts w:ascii="Times New Roman" w:hAnsi="Times New Roman" w:cs="Times New Roman"/>
          <w:sz w:val="24"/>
          <w:szCs w:val="24"/>
        </w:rPr>
        <w:t xml:space="preserve"> and Neck Beads</w:t>
      </w:r>
    </w:p>
    <w:sectPr w:rsidR="00D14BEE" w:rsidRPr="005630DD" w:rsidSect="0043075F">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686197"/>
    <w:multiLevelType w:val="hybridMultilevel"/>
    <w:tmpl w:val="5C34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45"/>
    <w:rsid w:val="000246A1"/>
    <w:rsid w:val="00045DA1"/>
    <w:rsid w:val="00075303"/>
    <w:rsid w:val="001140C1"/>
    <w:rsid w:val="00120B49"/>
    <w:rsid w:val="00121526"/>
    <w:rsid w:val="00132C0E"/>
    <w:rsid w:val="00160D26"/>
    <w:rsid w:val="001957BA"/>
    <w:rsid w:val="00196735"/>
    <w:rsid w:val="001B5680"/>
    <w:rsid w:val="001E513D"/>
    <w:rsid w:val="00246B23"/>
    <w:rsid w:val="0026429F"/>
    <w:rsid w:val="002B3856"/>
    <w:rsid w:val="00332BF7"/>
    <w:rsid w:val="00337754"/>
    <w:rsid w:val="0043075F"/>
    <w:rsid w:val="0045574C"/>
    <w:rsid w:val="00461999"/>
    <w:rsid w:val="00465498"/>
    <w:rsid w:val="004F0ED2"/>
    <w:rsid w:val="00517AFB"/>
    <w:rsid w:val="005455D0"/>
    <w:rsid w:val="005630DD"/>
    <w:rsid w:val="00564D75"/>
    <w:rsid w:val="00573E81"/>
    <w:rsid w:val="00576F65"/>
    <w:rsid w:val="005D24DB"/>
    <w:rsid w:val="005D6018"/>
    <w:rsid w:val="00610117"/>
    <w:rsid w:val="00613D2D"/>
    <w:rsid w:val="00620F06"/>
    <w:rsid w:val="006E6981"/>
    <w:rsid w:val="00770D4A"/>
    <w:rsid w:val="00777EFF"/>
    <w:rsid w:val="00793B73"/>
    <w:rsid w:val="007C44FD"/>
    <w:rsid w:val="00864AF1"/>
    <w:rsid w:val="00877F82"/>
    <w:rsid w:val="008E2EC2"/>
    <w:rsid w:val="00945FAD"/>
    <w:rsid w:val="00990B63"/>
    <w:rsid w:val="00990DC7"/>
    <w:rsid w:val="009D1328"/>
    <w:rsid w:val="00A624F8"/>
    <w:rsid w:val="00A63527"/>
    <w:rsid w:val="00A874A2"/>
    <w:rsid w:val="00B52FF6"/>
    <w:rsid w:val="00B83122"/>
    <w:rsid w:val="00BD675A"/>
    <w:rsid w:val="00BF7976"/>
    <w:rsid w:val="00C26D57"/>
    <w:rsid w:val="00C50D1E"/>
    <w:rsid w:val="00C81676"/>
    <w:rsid w:val="00CB0724"/>
    <w:rsid w:val="00CD1627"/>
    <w:rsid w:val="00D14BEE"/>
    <w:rsid w:val="00D1564F"/>
    <w:rsid w:val="00D538FD"/>
    <w:rsid w:val="00D66ADF"/>
    <w:rsid w:val="00D71FDE"/>
    <w:rsid w:val="00D9549C"/>
    <w:rsid w:val="00DB2AAD"/>
    <w:rsid w:val="00E876F4"/>
    <w:rsid w:val="00EB7AC7"/>
    <w:rsid w:val="00EC1DC7"/>
    <w:rsid w:val="00EF7B05"/>
    <w:rsid w:val="00F17745"/>
    <w:rsid w:val="00F416A0"/>
    <w:rsid w:val="00F73D3A"/>
    <w:rsid w:val="00F75699"/>
    <w:rsid w:val="00FC0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AF1"/>
    <w:rPr>
      <w:rFonts w:ascii="Tahoma" w:hAnsi="Tahoma" w:cs="Tahoma"/>
      <w:sz w:val="16"/>
      <w:szCs w:val="16"/>
    </w:rPr>
  </w:style>
  <w:style w:type="paragraph" w:styleId="NormalWeb">
    <w:name w:val="Normal (Web)"/>
    <w:basedOn w:val="Normal"/>
    <w:uiPriority w:val="99"/>
    <w:semiHidden/>
    <w:unhideWhenUsed/>
    <w:rsid w:val="00A874A2"/>
    <w:rPr>
      <w:rFonts w:ascii="Times New Roman" w:hAnsi="Times New Roman" w:cs="Times New Roman"/>
      <w:sz w:val="24"/>
      <w:szCs w:val="24"/>
    </w:rPr>
  </w:style>
  <w:style w:type="paragraph" w:styleId="ListParagraph">
    <w:name w:val="List Paragraph"/>
    <w:basedOn w:val="Normal"/>
    <w:uiPriority w:val="34"/>
    <w:qFormat/>
    <w:rsid w:val="00E876F4"/>
    <w:pPr>
      <w:ind w:left="720"/>
      <w:contextualSpacing/>
    </w:pPr>
  </w:style>
  <w:style w:type="table" w:styleId="TableGrid">
    <w:name w:val="Table Grid"/>
    <w:basedOn w:val="TableNormal"/>
    <w:uiPriority w:val="59"/>
    <w:rsid w:val="00D95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49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AF1"/>
    <w:rPr>
      <w:rFonts w:ascii="Tahoma" w:hAnsi="Tahoma" w:cs="Tahoma"/>
      <w:sz w:val="16"/>
      <w:szCs w:val="16"/>
    </w:rPr>
  </w:style>
  <w:style w:type="paragraph" w:styleId="NormalWeb">
    <w:name w:val="Normal (Web)"/>
    <w:basedOn w:val="Normal"/>
    <w:uiPriority w:val="99"/>
    <w:semiHidden/>
    <w:unhideWhenUsed/>
    <w:rsid w:val="00A874A2"/>
    <w:rPr>
      <w:rFonts w:ascii="Times New Roman" w:hAnsi="Times New Roman" w:cs="Times New Roman"/>
      <w:sz w:val="24"/>
      <w:szCs w:val="24"/>
    </w:rPr>
  </w:style>
  <w:style w:type="paragraph" w:styleId="ListParagraph">
    <w:name w:val="List Paragraph"/>
    <w:basedOn w:val="Normal"/>
    <w:uiPriority w:val="34"/>
    <w:qFormat/>
    <w:rsid w:val="00E876F4"/>
    <w:pPr>
      <w:ind w:left="720"/>
      <w:contextualSpacing/>
    </w:pPr>
  </w:style>
  <w:style w:type="table" w:styleId="TableGrid">
    <w:name w:val="Table Grid"/>
    <w:basedOn w:val="TableNormal"/>
    <w:uiPriority w:val="59"/>
    <w:rsid w:val="00D95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4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8510">
      <w:bodyDiv w:val="1"/>
      <w:marLeft w:val="0"/>
      <w:marRight w:val="0"/>
      <w:marTop w:val="0"/>
      <w:marBottom w:val="0"/>
      <w:divBdr>
        <w:top w:val="none" w:sz="0" w:space="0" w:color="auto"/>
        <w:left w:val="none" w:sz="0" w:space="0" w:color="auto"/>
        <w:bottom w:val="none" w:sz="0" w:space="0" w:color="auto"/>
        <w:right w:val="none" w:sz="0" w:space="0" w:color="auto"/>
      </w:divBdr>
    </w:div>
    <w:div w:id="118955239">
      <w:bodyDiv w:val="1"/>
      <w:marLeft w:val="0"/>
      <w:marRight w:val="0"/>
      <w:marTop w:val="0"/>
      <w:marBottom w:val="0"/>
      <w:divBdr>
        <w:top w:val="none" w:sz="0" w:space="0" w:color="auto"/>
        <w:left w:val="none" w:sz="0" w:space="0" w:color="auto"/>
        <w:bottom w:val="none" w:sz="0" w:space="0" w:color="auto"/>
        <w:right w:val="none" w:sz="0" w:space="0" w:color="auto"/>
      </w:divBdr>
    </w:div>
    <w:div w:id="171066782">
      <w:bodyDiv w:val="1"/>
      <w:marLeft w:val="0"/>
      <w:marRight w:val="0"/>
      <w:marTop w:val="0"/>
      <w:marBottom w:val="0"/>
      <w:divBdr>
        <w:top w:val="none" w:sz="0" w:space="0" w:color="auto"/>
        <w:left w:val="none" w:sz="0" w:space="0" w:color="auto"/>
        <w:bottom w:val="none" w:sz="0" w:space="0" w:color="auto"/>
        <w:right w:val="none" w:sz="0" w:space="0" w:color="auto"/>
      </w:divBdr>
    </w:div>
    <w:div w:id="178936521">
      <w:bodyDiv w:val="1"/>
      <w:marLeft w:val="0"/>
      <w:marRight w:val="0"/>
      <w:marTop w:val="0"/>
      <w:marBottom w:val="0"/>
      <w:divBdr>
        <w:top w:val="none" w:sz="0" w:space="0" w:color="auto"/>
        <w:left w:val="none" w:sz="0" w:space="0" w:color="auto"/>
        <w:bottom w:val="none" w:sz="0" w:space="0" w:color="auto"/>
        <w:right w:val="none" w:sz="0" w:space="0" w:color="auto"/>
      </w:divBdr>
    </w:div>
    <w:div w:id="219173146">
      <w:bodyDiv w:val="1"/>
      <w:marLeft w:val="0"/>
      <w:marRight w:val="0"/>
      <w:marTop w:val="0"/>
      <w:marBottom w:val="0"/>
      <w:divBdr>
        <w:top w:val="none" w:sz="0" w:space="0" w:color="auto"/>
        <w:left w:val="none" w:sz="0" w:space="0" w:color="auto"/>
        <w:bottom w:val="none" w:sz="0" w:space="0" w:color="auto"/>
        <w:right w:val="none" w:sz="0" w:space="0" w:color="auto"/>
      </w:divBdr>
    </w:div>
    <w:div w:id="341127612">
      <w:bodyDiv w:val="1"/>
      <w:marLeft w:val="0"/>
      <w:marRight w:val="0"/>
      <w:marTop w:val="0"/>
      <w:marBottom w:val="0"/>
      <w:divBdr>
        <w:top w:val="none" w:sz="0" w:space="0" w:color="auto"/>
        <w:left w:val="none" w:sz="0" w:space="0" w:color="auto"/>
        <w:bottom w:val="none" w:sz="0" w:space="0" w:color="auto"/>
        <w:right w:val="none" w:sz="0" w:space="0" w:color="auto"/>
      </w:divBdr>
    </w:div>
    <w:div w:id="406390134">
      <w:bodyDiv w:val="1"/>
      <w:marLeft w:val="0"/>
      <w:marRight w:val="0"/>
      <w:marTop w:val="0"/>
      <w:marBottom w:val="0"/>
      <w:divBdr>
        <w:top w:val="none" w:sz="0" w:space="0" w:color="auto"/>
        <w:left w:val="none" w:sz="0" w:space="0" w:color="auto"/>
        <w:bottom w:val="none" w:sz="0" w:space="0" w:color="auto"/>
        <w:right w:val="none" w:sz="0" w:space="0" w:color="auto"/>
      </w:divBdr>
    </w:div>
    <w:div w:id="573245084">
      <w:bodyDiv w:val="1"/>
      <w:marLeft w:val="0"/>
      <w:marRight w:val="0"/>
      <w:marTop w:val="0"/>
      <w:marBottom w:val="0"/>
      <w:divBdr>
        <w:top w:val="none" w:sz="0" w:space="0" w:color="auto"/>
        <w:left w:val="none" w:sz="0" w:space="0" w:color="auto"/>
        <w:bottom w:val="none" w:sz="0" w:space="0" w:color="auto"/>
        <w:right w:val="none" w:sz="0" w:space="0" w:color="auto"/>
      </w:divBdr>
    </w:div>
    <w:div w:id="815268019">
      <w:bodyDiv w:val="1"/>
      <w:marLeft w:val="0"/>
      <w:marRight w:val="0"/>
      <w:marTop w:val="0"/>
      <w:marBottom w:val="0"/>
      <w:divBdr>
        <w:top w:val="none" w:sz="0" w:space="0" w:color="auto"/>
        <w:left w:val="none" w:sz="0" w:space="0" w:color="auto"/>
        <w:bottom w:val="none" w:sz="0" w:space="0" w:color="auto"/>
        <w:right w:val="none" w:sz="0" w:space="0" w:color="auto"/>
      </w:divBdr>
    </w:div>
    <w:div w:id="852769717">
      <w:bodyDiv w:val="1"/>
      <w:marLeft w:val="0"/>
      <w:marRight w:val="0"/>
      <w:marTop w:val="0"/>
      <w:marBottom w:val="0"/>
      <w:divBdr>
        <w:top w:val="none" w:sz="0" w:space="0" w:color="auto"/>
        <w:left w:val="none" w:sz="0" w:space="0" w:color="auto"/>
        <w:bottom w:val="none" w:sz="0" w:space="0" w:color="auto"/>
        <w:right w:val="none" w:sz="0" w:space="0" w:color="auto"/>
      </w:divBdr>
    </w:div>
    <w:div w:id="912927916">
      <w:bodyDiv w:val="1"/>
      <w:marLeft w:val="0"/>
      <w:marRight w:val="0"/>
      <w:marTop w:val="0"/>
      <w:marBottom w:val="0"/>
      <w:divBdr>
        <w:top w:val="none" w:sz="0" w:space="0" w:color="auto"/>
        <w:left w:val="none" w:sz="0" w:space="0" w:color="auto"/>
        <w:bottom w:val="none" w:sz="0" w:space="0" w:color="auto"/>
        <w:right w:val="none" w:sz="0" w:space="0" w:color="auto"/>
      </w:divBdr>
    </w:div>
    <w:div w:id="1148471948">
      <w:bodyDiv w:val="1"/>
      <w:marLeft w:val="0"/>
      <w:marRight w:val="0"/>
      <w:marTop w:val="0"/>
      <w:marBottom w:val="0"/>
      <w:divBdr>
        <w:top w:val="none" w:sz="0" w:space="0" w:color="auto"/>
        <w:left w:val="none" w:sz="0" w:space="0" w:color="auto"/>
        <w:bottom w:val="none" w:sz="0" w:space="0" w:color="auto"/>
        <w:right w:val="none" w:sz="0" w:space="0" w:color="auto"/>
      </w:divBdr>
    </w:div>
    <w:div w:id="1163545588">
      <w:bodyDiv w:val="1"/>
      <w:marLeft w:val="0"/>
      <w:marRight w:val="0"/>
      <w:marTop w:val="0"/>
      <w:marBottom w:val="0"/>
      <w:divBdr>
        <w:top w:val="none" w:sz="0" w:space="0" w:color="auto"/>
        <w:left w:val="none" w:sz="0" w:space="0" w:color="auto"/>
        <w:bottom w:val="none" w:sz="0" w:space="0" w:color="auto"/>
        <w:right w:val="none" w:sz="0" w:space="0" w:color="auto"/>
      </w:divBdr>
    </w:div>
    <w:div w:id="1243568915">
      <w:bodyDiv w:val="1"/>
      <w:marLeft w:val="0"/>
      <w:marRight w:val="0"/>
      <w:marTop w:val="0"/>
      <w:marBottom w:val="0"/>
      <w:divBdr>
        <w:top w:val="none" w:sz="0" w:space="0" w:color="auto"/>
        <w:left w:val="none" w:sz="0" w:space="0" w:color="auto"/>
        <w:bottom w:val="none" w:sz="0" w:space="0" w:color="auto"/>
        <w:right w:val="none" w:sz="0" w:space="0" w:color="auto"/>
      </w:divBdr>
    </w:div>
    <w:div w:id="1259675711">
      <w:bodyDiv w:val="1"/>
      <w:marLeft w:val="0"/>
      <w:marRight w:val="0"/>
      <w:marTop w:val="0"/>
      <w:marBottom w:val="0"/>
      <w:divBdr>
        <w:top w:val="none" w:sz="0" w:space="0" w:color="auto"/>
        <w:left w:val="none" w:sz="0" w:space="0" w:color="auto"/>
        <w:bottom w:val="none" w:sz="0" w:space="0" w:color="auto"/>
        <w:right w:val="none" w:sz="0" w:space="0" w:color="auto"/>
      </w:divBdr>
    </w:div>
    <w:div w:id="1267693103">
      <w:bodyDiv w:val="1"/>
      <w:marLeft w:val="0"/>
      <w:marRight w:val="0"/>
      <w:marTop w:val="0"/>
      <w:marBottom w:val="0"/>
      <w:divBdr>
        <w:top w:val="none" w:sz="0" w:space="0" w:color="auto"/>
        <w:left w:val="none" w:sz="0" w:space="0" w:color="auto"/>
        <w:bottom w:val="none" w:sz="0" w:space="0" w:color="auto"/>
        <w:right w:val="none" w:sz="0" w:space="0" w:color="auto"/>
      </w:divBdr>
    </w:div>
    <w:div w:id="1329942243">
      <w:bodyDiv w:val="1"/>
      <w:marLeft w:val="0"/>
      <w:marRight w:val="0"/>
      <w:marTop w:val="0"/>
      <w:marBottom w:val="0"/>
      <w:divBdr>
        <w:top w:val="none" w:sz="0" w:space="0" w:color="auto"/>
        <w:left w:val="none" w:sz="0" w:space="0" w:color="auto"/>
        <w:bottom w:val="none" w:sz="0" w:space="0" w:color="auto"/>
        <w:right w:val="none" w:sz="0" w:space="0" w:color="auto"/>
      </w:divBdr>
    </w:div>
    <w:div w:id="1378358600">
      <w:bodyDiv w:val="1"/>
      <w:marLeft w:val="0"/>
      <w:marRight w:val="0"/>
      <w:marTop w:val="0"/>
      <w:marBottom w:val="0"/>
      <w:divBdr>
        <w:top w:val="none" w:sz="0" w:space="0" w:color="auto"/>
        <w:left w:val="none" w:sz="0" w:space="0" w:color="auto"/>
        <w:bottom w:val="none" w:sz="0" w:space="0" w:color="auto"/>
        <w:right w:val="none" w:sz="0" w:space="0" w:color="auto"/>
      </w:divBdr>
    </w:div>
    <w:div w:id="1543787884">
      <w:bodyDiv w:val="1"/>
      <w:marLeft w:val="0"/>
      <w:marRight w:val="0"/>
      <w:marTop w:val="0"/>
      <w:marBottom w:val="0"/>
      <w:divBdr>
        <w:top w:val="none" w:sz="0" w:space="0" w:color="auto"/>
        <w:left w:val="none" w:sz="0" w:space="0" w:color="auto"/>
        <w:bottom w:val="none" w:sz="0" w:space="0" w:color="auto"/>
        <w:right w:val="none" w:sz="0" w:space="0" w:color="auto"/>
      </w:divBdr>
    </w:div>
    <w:div w:id="1650667250">
      <w:bodyDiv w:val="1"/>
      <w:marLeft w:val="0"/>
      <w:marRight w:val="0"/>
      <w:marTop w:val="0"/>
      <w:marBottom w:val="0"/>
      <w:divBdr>
        <w:top w:val="none" w:sz="0" w:space="0" w:color="auto"/>
        <w:left w:val="none" w:sz="0" w:space="0" w:color="auto"/>
        <w:bottom w:val="none" w:sz="0" w:space="0" w:color="auto"/>
        <w:right w:val="none" w:sz="0" w:space="0" w:color="auto"/>
      </w:divBdr>
    </w:div>
    <w:div w:id="1743484867">
      <w:bodyDiv w:val="1"/>
      <w:marLeft w:val="0"/>
      <w:marRight w:val="0"/>
      <w:marTop w:val="0"/>
      <w:marBottom w:val="0"/>
      <w:divBdr>
        <w:top w:val="none" w:sz="0" w:space="0" w:color="auto"/>
        <w:left w:val="none" w:sz="0" w:space="0" w:color="auto"/>
        <w:bottom w:val="none" w:sz="0" w:space="0" w:color="auto"/>
        <w:right w:val="none" w:sz="0" w:space="0" w:color="auto"/>
      </w:divBdr>
    </w:div>
    <w:div w:id="1756394026">
      <w:bodyDiv w:val="1"/>
      <w:marLeft w:val="0"/>
      <w:marRight w:val="0"/>
      <w:marTop w:val="0"/>
      <w:marBottom w:val="0"/>
      <w:divBdr>
        <w:top w:val="none" w:sz="0" w:space="0" w:color="auto"/>
        <w:left w:val="none" w:sz="0" w:space="0" w:color="auto"/>
        <w:bottom w:val="none" w:sz="0" w:space="0" w:color="auto"/>
        <w:right w:val="none" w:sz="0" w:space="0" w:color="auto"/>
      </w:divBdr>
    </w:div>
    <w:div w:id="1865971369">
      <w:bodyDiv w:val="1"/>
      <w:marLeft w:val="0"/>
      <w:marRight w:val="0"/>
      <w:marTop w:val="0"/>
      <w:marBottom w:val="0"/>
      <w:divBdr>
        <w:top w:val="none" w:sz="0" w:space="0" w:color="auto"/>
        <w:left w:val="none" w:sz="0" w:space="0" w:color="auto"/>
        <w:bottom w:val="none" w:sz="0" w:space="0" w:color="auto"/>
        <w:right w:val="none" w:sz="0" w:space="0" w:color="auto"/>
      </w:divBdr>
    </w:div>
    <w:div w:id="2020543295">
      <w:bodyDiv w:val="1"/>
      <w:marLeft w:val="0"/>
      <w:marRight w:val="0"/>
      <w:marTop w:val="0"/>
      <w:marBottom w:val="0"/>
      <w:divBdr>
        <w:top w:val="none" w:sz="0" w:space="0" w:color="auto"/>
        <w:left w:val="none" w:sz="0" w:space="0" w:color="auto"/>
        <w:bottom w:val="none" w:sz="0" w:space="0" w:color="auto"/>
        <w:right w:val="none" w:sz="0" w:space="0" w:color="auto"/>
      </w:divBdr>
    </w:div>
    <w:div w:id="211008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15</Pages>
  <Words>5525</Words>
  <Characters>31498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MEKUNDA</dc:creator>
  <cp:lastModifiedBy>Dr MEKUNDA</cp:lastModifiedBy>
  <cp:revision>13</cp:revision>
  <dcterms:created xsi:type="dcterms:W3CDTF">2026-06-18T14:34:00Z</dcterms:created>
  <dcterms:modified xsi:type="dcterms:W3CDTF">2026-06-18T16:07:00Z</dcterms:modified>
</cp:coreProperties>
</file>