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79CE9" w14:textId="083583AC" w:rsidR="003D10A7" w:rsidRPr="00C51C96" w:rsidRDefault="00BA5E2D" w:rsidP="00DF1F34">
      <w:pPr>
        <w:spacing w:before="240" w:after="240" w:line="240" w:lineRule="auto"/>
        <w:ind w:left="6"/>
        <w:jc w:val="center"/>
        <w:rPr>
          <w:rFonts w:eastAsia="Times New Roman"/>
          <w:b/>
          <w:bCs/>
          <w:sz w:val="36"/>
          <w:szCs w:val="36"/>
        </w:rPr>
      </w:pPr>
      <w:r w:rsidRPr="00C51C96">
        <w:rPr>
          <w:b/>
          <w:bCs/>
          <w:sz w:val="36"/>
          <w:szCs w:val="36"/>
        </w:rPr>
        <w:t>Rethinking Information Systems Planning in the Era of</w:t>
      </w:r>
      <w:r w:rsidRPr="00C51C96">
        <w:rPr>
          <w:b/>
          <w:bCs/>
          <w:sz w:val="36"/>
          <w:szCs w:val="36"/>
        </w:rPr>
        <w:br/>
        <w:t>Autonomous Decision</w:t>
      </w:r>
      <w:r w:rsidR="00F57D03" w:rsidRPr="00C51C96">
        <w:rPr>
          <w:b/>
          <w:bCs/>
          <w:sz w:val="36"/>
          <w:szCs w:val="36"/>
        </w:rPr>
        <w:t xml:space="preserve"> </w:t>
      </w:r>
      <w:r w:rsidRPr="00C51C96">
        <w:rPr>
          <w:b/>
          <w:bCs/>
          <w:sz w:val="36"/>
          <w:szCs w:val="36"/>
        </w:rPr>
        <w:t>Making</w:t>
      </w:r>
    </w:p>
    <w:p w14:paraId="0F0B69BE" w14:textId="77777777" w:rsidR="003D10A7" w:rsidRPr="00824960" w:rsidRDefault="00BA5E2D" w:rsidP="00DF1F34">
      <w:pPr>
        <w:spacing w:before="240" w:after="240" w:line="240" w:lineRule="auto"/>
        <w:ind w:left="6"/>
        <w:jc w:val="center"/>
        <w:rPr>
          <w:rFonts w:eastAsia="Times New Roman"/>
          <w:b/>
          <w:bCs/>
        </w:rPr>
      </w:pPr>
      <w:r w:rsidRPr="00824960">
        <w:rPr>
          <w:b/>
          <w:bCs/>
        </w:rPr>
        <w:t xml:space="preserve"/>
      </w:r>
      <w:proofErr w:type="spellStart"/>
      <w:r w:rsidRPr="00824960">
        <w:rPr>
          <w:b/>
          <w:bCs/>
        </w:rPr>
        <w:t/>
      </w:r>
      <w:proofErr w:type="spellEnd"/>
      <w:r w:rsidRPr="00824960">
        <w:rPr>
          <w:b/>
          <w:bCs/>
        </w:rPr>
        <w:t xml:space="preserve"/>
      </w:r>
    </w:p>
    <w:p w14:paraId="43E4625C" w14:textId="77777777" w:rsidR="003D10A7" w:rsidRDefault="00BA5E2D" w:rsidP="00DF1F34">
      <w:pPr>
        <w:spacing w:before="240" w:after="240" w:line="240" w:lineRule="auto"/>
        <w:ind w:left="6"/>
        <w:jc w:val="center"/>
        <w:rPr>
          <w:i/>
        </w:rPr>
      </w:pPr>
      <w:r w:rsidRPr="00824960">
        <w:rPr>
          <w:i/>
        </w:rPr>
        <w:t xml:space="preserve"/>
      </w:r>
      <w:proofErr w:type="spellStart"/>
      <w:r w:rsidRPr="00824960">
        <w:rPr>
          <w:i/>
        </w:rPr>
        <w:t/>
      </w:r>
      <w:proofErr w:type="spellEnd"/>
      <w:r w:rsidRPr="00824960">
        <w:rPr>
          <w:i/>
        </w:rPr>
        <w:t xml:space="preserve"/>
      </w:r>
    </w:p>
    <w:p w14:paraId="4B8F52A1" w14:textId="208F0BEA" w:rsidR="0060783D" w:rsidRPr="00824960" w:rsidRDefault="0060783D" w:rsidP="00DF1F34">
      <w:pPr>
        <w:spacing w:before="240" w:after="240" w:line="240" w:lineRule="auto"/>
        <w:ind w:left="6"/>
        <w:jc w:val="center"/>
        <w:rPr>
          <w:rFonts w:eastAsia="Times New Roman"/>
        </w:rPr>
      </w:pPr>
      <w:r>
        <w:rPr>
          <w:i/>
        </w:rPr>
        <w:t/>
      </w:r>
    </w:p>
    <w:p w14:paraId="2B9E3013" w14:textId="77777777" w:rsidR="003D10A7" w:rsidRPr="00824960" w:rsidRDefault="003D10A7" w:rsidP="00DF1F34">
      <w:pPr>
        <w:spacing w:before="240" w:after="240" w:line="240" w:lineRule="auto"/>
        <w:ind w:left="6"/>
        <w:jc w:val="both"/>
        <w:rPr>
          <w:rFonts w:eastAsia="Times New Roman"/>
        </w:rPr>
      </w:pPr>
    </w:p>
    <w:p w14:paraId="6EA71BC5" w14:textId="77777777" w:rsidR="00DB2332" w:rsidRPr="00273E71" w:rsidRDefault="00DB2332" w:rsidP="00DF1F34">
      <w:pPr>
        <w:spacing w:before="240" w:after="240" w:line="240" w:lineRule="auto"/>
        <w:ind w:left="6"/>
        <w:jc w:val="both"/>
        <w:rPr>
          <w:rFonts w:eastAsia="Times New Roman"/>
          <w:b/>
          <w:bCs/>
          <w:sz w:val="28"/>
          <w:szCs w:val="28"/>
          <w:lang w:val="en-MY"/>
        </w:rPr>
      </w:pPr>
      <w:r w:rsidRPr="00273E71">
        <w:rPr>
          <w:b/>
          <w:bCs/>
          <w:sz w:val="28"/>
          <w:szCs w:val="28"/>
        </w:rPr>
        <w:t>Abstract</w:t>
      </w:r>
    </w:p>
    <w:p w14:paraId="25277B8C" w14:textId="14ED812E" w:rsidR="007E5345" w:rsidRDefault="007E5345" w:rsidP="00DF1F34">
      <w:pPr>
        <w:spacing w:before="240" w:after="240" w:line="240" w:lineRule="auto"/>
        <w:ind w:left="6"/>
        <w:jc w:val="both"/>
        <w:rPr>
          <w:szCs w:val="24"/>
        </w:rPr>
      </w:pPr>
      <w:r w:rsidRPr="007E5345">
        <w:rPr>
          <w:szCs w:val="24"/>
        </w:rPr>
        <w:t>Strategic Information Systems Planning (SISP) is changing its premises because of Autonomous decision</w:t>
      </w:r>
      <w:r w:rsidR="0068633E">
        <w:rPr>
          <w:szCs w:val="24"/>
        </w:rPr>
        <w:t xml:space="preserve"> </w:t>
      </w:r>
      <w:r w:rsidRPr="007E5345">
        <w:rPr>
          <w:szCs w:val="24"/>
        </w:rPr>
        <w:t>making (ADM) and agentic information systems. In contrast to the conventional SISP, which is based on a central authority, work flows and periodic alignment of business and IT, agentic systems involve the distribution of sensing, analysis and bounded action across human and digital actors. This theory building integrative review combines 38 scholarly sources from different disciplines in SISP, agentic IS, autonomous decision making, governance and socio</w:t>
      </w:r>
      <w:r w:rsidR="0068633E">
        <w:rPr>
          <w:szCs w:val="24"/>
        </w:rPr>
        <w:t xml:space="preserve"> </w:t>
      </w:r>
      <w:r w:rsidRPr="007E5345">
        <w:rPr>
          <w:szCs w:val="24"/>
        </w:rPr>
        <w:t>technical systems research. It is one of the organizational capacities that enables companies to fine</w:t>
      </w:r>
      <w:r w:rsidR="0068633E">
        <w:rPr>
          <w:szCs w:val="24"/>
        </w:rPr>
        <w:t xml:space="preserve"> </w:t>
      </w:r>
      <w:r w:rsidRPr="007E5345">
        <w:rPr>
          <w:szCs w:val="24"/>
        </w:rPr>
        <w:t>tune delegated AI action to human control, thus forming a capacity for responsible autonomy. The model separates and identifies the capacity to delegate, which includes modular System</w:t>
      </w:r>
      <w:r w:rsidR="0068633E">
        <w:rPr>
          <w:szCs w:val="24"/>
        </w:rPr>
        <w:t xml:space="preserve"> </w:t>
      </w:r>
      <w:r w:rsidRPr="007E5345">
        <w:rPr>
          <w:szCs w:val="24"/>
        </w:rPr>
        <w:t>of</w:t>
      </w:r>
      <w:r w:rsidR="0068633E">
        <w:rPr>
          <w:szCs w:val="24"/>
        </w:rPr>
        <w:t xml:space="preserve"> </w:t>
      </w:r>
      <w:r w:rsidRPr="007E5345">
        <w:rPr>
          <w:szCs w:val="24"/>
        </w:rPr>
        <w:t>Systems architecture and real</w:t>
      </w:r>
      <w:r w:rsidR="0068633E">
        <w:rPr>
          <w:szCs w:val="24"/>
        </w:rPr>
        <w:t xml:space="preserve"> </w:t>
      </w:r>
      <w:r w:rsidRPr="007E5345">
        <w:rPr>
          <w:szCs w:val="24"/>
        </w:rPr>
        <w:t>time data orchestration, from the capacity to assure, which includes explainability, governance</w:t>
      </w:r>
      <w:r w:rsidR="0068633E">
        <w:rPr>
          <w:szCs w:val="24"/>
        </w:rPr>
        <w:t xml:space="preserve"> </w:t>
      </w:r>
      <w:r w:rsidRPr="007E5345">
        <w:rPr>
          <w:szCs w:val="24"/>
        </w:rPr>
        <w:t>by</w:t>
      </w:r>
      <w:r w:rsidR="0068633E">
        <w:rPr>
          <w:szCs w:val="24"/>
        </w:rPr>
        <w:t xml:space="preserve"> </w:t>
      </w:r>
      <w:r w:rsidRPr="007E5345">
        <w:rPr>
          <w:szCs w:val="24"/>
        </w:rPr>
        <w:t>design and human</w:t>
      </w:r>
      <w:r w:rsidR="0068633E">
        <w:rPr>
          <w:szCs w:val="24"/>
        </w:rPr>
        <w:t xml:space="preserve"> </w:t>
      </w:r>
      <w:r w:rsidRPr="007E5345">
        <w:rPr>
          <w:szCs w:val="24"/>
        </w:rPr>
        <w:t>AI accountability. Delegation capacity helps to achieve operational agility, by facilitating quicker response to local conditions. Assurance capacity allows for the intelligibility, contestability, control and attributability of delegated action, which help to establish decision legitimacy and institutional trust. Responsible autonomy is when these capacities are oriented towards criticality in decision making, the paper argues. High criticality decisions have to be made with a higher level of assurance and explicit more human power of decision than low criticality repeatable decisions. The review makes a contribution to IS research in three ways. First, it shifts the focus of SISP from being a once</w:t>
      </w:r>
      <w:r w:rsidR="0068633E">
        <w:rPr>
          <w:szCs w:val="24"/>
        </w:rPr>
        <w:t xml:space="preserve"> </w:t>
      </w:r>
      <w:r w:rsidRPr="007E5345">
        <w:rPr>
          <w:szCs w:val="24"/>
        </w:rPr>
        <w:t>every</w:t>
      </w:r>
      <w:r w:rsidR="0068633E">
        <w:rPr>
          <w:szCs w:val="24"/>
        </w:rPr>
        <w:t xml:space="preserve"> </w:t>
      </w:r>
      <w:r w:rsidRPr="007E5345">
        <w:rPr>
          <w:szCs w:val="24"/>
        </w:rPr>
        <w:t>so</w:t>
      </w:r>
      <w:r w:rsidR="0068633E">
        <w:rPr>
          <w:szCs w:val="24"/>
        </w:rPr>
        <w:t xml:space="preserve"> </w:t>
      </w:r>
      <w:r w:rsidRPr="007E5345">
        <w:rPr>
          <w:szCs w:val="24"/>
        </w:rPr>
        <w:t>many</w:t>
      </w:r>
      <w:r w:rsidR="0068633E">
        <w:rPr>
          <w:szCs w:val="24"/>
        </w:rPr>
        <w:t xml:space="preserve"> </w:t>
      </w:r>
      <w:r w:rsidRPr="007E5345">
        <w:rPr>
          <w:szCs w:val="24"/>
        </w:rPr>
        <w:t>years technology</w:t>
      </w:r>
      <w:r w:rsidR="0068633E">
        <w:rPr>
          <w:szCs w:val="24"/>
        </w:rPr>
        <w:t xml:space="preserve"> </w:t>
      </w:r>
      <w:r w:rsidRPr="007E5345">
        <w:rPr>
          <w:szCs w:val="24"/>
        </w:rPr>
        <w:t>alignment process, to a process of designing and adapting human</w:t>
      </w:r>
      <w:r w:rsidR="0068633E">
        <w:rPr>
          <w:szCs w:val="24"/>
        </w:rPr>
        <w:t xml:space="preserve"> </w:t>
      </w:r>
      <w:r w:rsidRPr="007E5345">
        <w:rPr>
          <w:szCs w:val="24"/>
        </w:rPr>
        <w:t xml:space="preserve">agentic decision arrangements. Second, it brings together the scattered literature on architecture, governance and human oversight, in its </w:t>
      </w:r>
      <w:r w:rsidR="001E7E5D" w:rsidRPr="007E5345">
        <w:rPr>
          <w:szCs w:val="24"/>
        </w:rPr>
        <w:t>two</w:t>
      </w:r>
      <w:r w:rsidR="001E7E5D">
        <w:rPr>
          <w:szCs w:val="24"/>
        </w:rPr>
        <w:t>-capacity</w:t>
      </w:r>
      <w:r w:rsidRPr="007E5345">
        <w:rPr>
          <w:szCs w:val="24"/>
        </w:rPr>
        <w:t xml:space="preserve"> framework. Third, it formulates four propositions, and a decision criticality matrix to inform empirical testing and managerial design. The framework is designed to offer a different way to think about responsible autonomy, rather than just ungoverned automation, or compliance</w:t>
      </w:r>
      <w:r w:rsidR="0068633E">
        <w:rPr>
          <w:szCs w:val="24"/>
        </w:rPr>
        <w:t xml:space="preserve"> </w:t>
      </w:r>
      <w:r w:rsidRPr="007E5345">
        <w:rPr>
          <w:szCs w:val="24"/>
        </w:rPr>
        <w:t>focused inertia, so organizations can be faster, more adaptable, responsible, and trusted.</w:t>
      </w:r>
    </w:p>
    <w:p w14:paraId="6A791652" w14:textId="2AE16D36" w:rsidR="00DB2332" w:rsidRPr="00824960" w:rsidRDefault="00DB2332" w:rsidP="00DF1F34">
      <w:pPr>
        <w:spacing w:before="240" w:after="240" w:line="240" w:lineRule="auto"/>
        <w:ind w:left="6"/>
        <w:jc w:val="both"/>
        <w:rPr>
          <w:rFonts w:eastAsia="Times New Roman"/>
          <w:lang w:val="en-MY"/>
        </w:rPr>
      </w:pPr>
      <w:r w:rsidRPr="00273E71">
        <w:rPr>
          <w:b/>
          <w:bCs/>
        </w:rPr>
        <w:t>Keywords</w:t>
      </w:r>
      <w:r w:rsidRPr="00824960">
        <w:t>: Strategic Information Systems Planning; Agentic AI; Autonomous Decision</w:t>
      </w:r>
      <w:r w:rsidR="00F57D03" w:rsidRPr="00824960">
        <w:t xml:space="preserve"> </w:t>
      </w:r>
      <w:r w:rsidRPr="00824960">
        <w:t>Making; Socio</w:t>
      </w:r>
      <w:r w:rsidR="00F57D03" w:rsidRPr="00824960">
        <w:t xml:space="preserve"> </w:t>
      </w:r>
      <w:r w:rsidRPr="00824960">
        <w:t>Technical Systems; Governance</w:t>
      </w:r>
      <w:r w:rsidR="00F57D03" w:rsidRPr="00824960">
        <w:t xml:space="preserve"> </w:t>
      </w:r>
      <w:r w:rsidRPr="00824960">
        <w:t>by</w:t>
      </w:r>
      <w:r w:rsidR="00F57D03" w:rsidRPr="00824960">
        <w:t xml:space="preserve"> </w:t>
      </w:r>
      <w:r w:rsidRPr="00824960">
        <w:t>Design; Human</w:t>
      </w:r>
      <w:r w:rsidR="00F57D03" w:rsidRPr="00824960">
        <w:t xml:space="preserve"> </w:t>
      </w:r>
      <w:r w:rsidRPr="00824960">
        <w:t>AI Accountability</w:t>
      </w:r>
    </w:p>
    <w:p w14:paraId="1CE4A8CF" w14:textId="59B8E325" w:rsidR="00DB2332" w:rsidRPr="00273E71" w:rsidRDefault="00DB2332" w:rsidP="00DF1F34">
      <w:pPr>
        <w:spacing w:before="240" w:after="240" w:line="240" w:lineRule="auto"/>
        <w:ind w:left="6"/>
        <w:jc w:val="both"/>
        <w:rPr>
          <w:rFonts w:eastAsia="Times New Roman"/>
          <w:b/>
          <w:bCs/>
          <w:sz w:val="28"/>
          <w:szCs w:val="28"/>
          <w:lang w:val="en-MY"/>
        </w:rPr>
      </w:pPr>
      <w:r w:rsidRPr="00273E71">
        <w:rPr>
          <w:b/>
          <w:bCs/>
          <w:sz w:val="28"/>
          <w:szCs w:val="28"/>
        </w:rPr>
        <w:t>Introduction</w:t>
      </w:r>
    </w:p>
    <w:p w14:paraId="69888FBE" w14:textId="4DF4098C" w:rsidR="007E5345" w:rsidRPr="007E5345" w:rsidRDefault="007E5345" w:rsidP="007E5345">
      <w:pPr>
        <w:spacing w:before="240" w:after="240" w:line="240" w:lineRule="auto"/>
        <w:jc w:val="both"/>
        <w:rPr>
          <w:lang w:val="en-MY"/>
        </w:rPr>
      </w:pPr>
      <w:r w:rsidRPr="007E5345">
        <w:rPr>
          <w:lang w:val="en-MY"/>
        </w:rPr>
        <w:t>The job of information systems in organisations is transforming as a result of autonomous decision</w:t>
      </w:r>
      <w:r w:rsidR="0068633E">
        <w:rPr>
          <w:lang w:val="en-MY"/>
        </w:rPr>
        <w:t xml:space="preserve"> </w:t>
      </w:r>
      <w:r w:rsidRPr="007E5345">
        <w:rPr>
          <w:lang w:val="en-MY"/>
        </w:rPr>
        <w:t xml:space="preserve">making (ADM) and agentic artificial intelligence (AI). Traditional information systems were focused on recording transactions, automating repetitive processes, generating reports and providing information for the human managers to use for decision making. In contrast to the emerging agentic systems are able to observe operational circumstances, interpret them, create alternatives, coordinate activities, utilize digital tools and perform bounded actions with limited direct human intervention. This change is important since information systems are no longer limited to assisting in the </w:t>
      </w:r>
      <w:proofErr w:type="gramStart"/>
      <w:r w:rsidRPr="007E5345">
        <w:rPr>
          <w:lang w:val="en-MY"/>
        </w:rPr>
        <w:t>decision making</w:t>
      </w:r>
      <w:proofErr w:type="gramEnd"/>
      <w:r w:rsidRPr="007E5345">
        <w:rPr>
          <w:lang w:val="en-MY"/>
        </w:rPr>
        <w:t xml:space="preserve"> process of organizations. They have a greater likelihood of becoming increasingly involved in the decision process itself.</w:t>
      </w:r>
    </w:p>
    <w:p w14:paraId="36FF4976" w14:textId="25F46E2B" w:rsidR="007E5345" w:rsidRPr="007E5345" w:rsidRDefault="007E5345" w:rsidP="007E5345">
      <w:pPr>
        <w:spacing w:before="240" w:after="240" w:line="240" w:lineRule="auto"/>
        <w:jc w:val="both"/>
        <w:rPr>
          <w:lang w:val="en-MY"/>
        </w:rPr>
      </w:pPr>
      <w:r w:rsidRPr="007E5345">
        <w:rPr>
          <w:lang w:val="en-MY"/>
        </w:rPr>
        <w:t xml:space="preserve">The ability of agentic systems is growing, resulting in significant opportunities for organisations. An autonomous system can help make a business more responsive, coordinated, resilient, and consistent in a dynamic business environment. An autonomous system can, for instance, detect a production disruption, analyse the availability of the materials, evaluate the priorities for delivery, make a recommendation to an alternative production schedule, and initiate a predefined action for production before an issue escalates. The same functions are also </w:t>
      </w:r>
      <w:r w:rsidRPr="007E5345">
        <w:rPr>
          <w:lang w:val="en-MY"/>
        </w:rPr>
        <w:lastRenderedPageBreak/>
        <w:t>talked about throughout the supply chain</w:t>
      </w:r>
      <w:r w:rsidR="007604FF">
        <w:rPr>
          <w:lang w:val="en-MY"/>
        </w:rPr>
        <w:t xml:space="preserve"> </w:t>
      </w:r>
      <w:r w:rsidRPr="007E5345">
        <w:rPr>
          <w:lang w:val="en-MY"/>
        </w:rPr>
        <w:t>from manufacturing systems, transportation, healthcare, enterprise resource planning and smart infrastructure. These advancements indicate that the worth of an information system might also be depending more upon its interpretation of circumstances and coordination of action in real time rather than providing data.</w:t>
      </w:r>
    </w:p>
    <w:p w14:paraId="7AB1FABF" w14:textId="2D3812AE" w:rsidR="007E5345" w:rsidRPr="007E5345" w:rsidRDefault="007E5345" w:rsidP="007E5345">
      <w:pPr>
        <w:spacing w:before="240" w:after="240" w:line="240" w:lineRule="auto"/>
        <w:jc w:val="both"/>
        <w:rPr>
          <w:lang w:val="en-MY"/>
        </w:rPr>
      </w:pPr>
      <w:r w:rsidRPr="007E5345">
        <w:rPr>
          <w:lang w:val="en-MY"/>
        </w:rPr>
        <w:t xml:space="preserve">But at the same time, this change also brings a considerable </w:t>
      </w:r>
      <w:r w:rsidR="007604FF" w:rsidRPr="007E5345">
        <w:rPr>
          <w:lang w:val="en-MY"/>
        </w:rPr>
        <w:t>number</w:t>
      </w:r>
      <w:r w:rsidRPr="007E5345">
        <w:rPr>
          <w:lang w:val="en-MY"/>
        </w:rPr>
        <w:t xml:space="preserve"> of organizational challenges. Organisations need to establish what it can and cannot decide, what information it can be given, what actions it can take, when it needs human approval, and who will be held accountable if the results are harmful, biased, unsafe or run counter to the organisations values if the decision authority is delegated to an artificial intelligence system. Such questions can be resolved not just with technical design. They call for organisations to reassess decision rights and governance, data ownership, roles and responsibilities of employees, trust, explainability, risk controls and accountability frameworks.</w:t>
      </w:r>
    </w:p>
    <w:p w14:paraId="18ED6B26" w14:textId="77777777" w:rsidR="007E5345" w:rsidRPr="007E5345" w:rsidRDefault="007E5345" w:rsidP="007E5345">
      <w:pPr>
        <w:spacing w:before="240" w:after="240" w:line="240" w:lineRule="auto"/>
        <w:jc w:val="both"/>
        <w:rPr>
          <w:lang w:val="en-MY"/>
        </w:rPr>
      </w:pPr>
      <w:r w:rsidRPr="007E5345">
        <w:rPr>
          <w:lang w:val="en-MY"/>
        </w:rPr>
        <w:t>It is especially the case with Strategic Information Systems Planning (SISP). Traditionally, SISP has been about synchronizing information systems, investments in information technology, business processes and organisations. The alignment of business and IT, planning systems quality, governance mechanisms, and the alignment of technology capability with business goals have all been highlighted as being of critical importance to the successful adoption of business plans in the context of foundational research. However, there is still value in conventional SISP approaches, as it is essential that the organisation still have to identify technology priorities, allocate resources, manage architecture and relate information systems with strategic priorities. However, much of the traditional SISP models were created in contexts with relatively stable business processes, where managerial decision power was mostly concentrated in the central office, and where information systems were used mostly to support, or to report on, rather than to make managerial decisions.</w:t>
      </w:r>
    </w:p>
    <w:p w14:paraId="67344AB9" w14:textId="11AD84DB" w:rsidR="007E5345" w:rsidRPr="007E5345" w:rsidRDefault="007E5345" w:rsidP="007E5345">
      <w:pPr>
        <w:spacing w:before="240" w:after="240" w:line="240" w:lineRule="auto"/>
        <w:jc w:val="both"/>
        <w:rPr>
          <w:lang w:val="en-MY"/>
        </w:rPr>
      </w:pPr>
      <w:r w:rsidRPr="007E5345">
        <w:rPr>
          <w:lang w:val="en-MY"/>
        </w:rPr>
        <w:t>Agentic information systems are not based on these assumptions. In an autonomous environment, the organisation not only is planning on what information systems to invest in. It is also developing the structure for decision</w:t>
      </w:r>
      <w:r w:rsidR="0068633E">
        <w:rPr>
          <w:lang w:val="en-MY"/>
        </w:rPr>
        <w:t xml:space="preserve"> </w:t>
      </w:r>
      <w:r w:rsidRPr="007E5345">
        <w:rPr>
          <w:lang w:val="en-MY"/>
        </w:rPr>
        <w:t>making between man and artificial agents. In this, there is a need to change the paradigm from the information systems being the passive infrastructure to the information systems being active decision infrastructure. The central planning challenge has become more than just about Business</w:t>
      </w:r>
      <w:r w:rsidR="0068633E">
        <w:rPr>
          <w:lang w:val="en-MY"/>
        </w:rPr>
        <w:t xml:space="preserve"> </w:t>
      </w:r>
      <w:r w:rsidRPr="007E5345">
        <w:rPr>
          <w:lang w:val="en-MY"/>
        </w:rPr>
        <w:t>IT alignment. It is about the delegation, monitoring, constraining, explaining and recalibrating of autonomous decisions in an organisation, whilst maintaining strategic direction and institutional accountability.</w:t>
      </w:r>
    </w:p>
    <w:p w14:paraId="5C2384B4" w14:textId="1B25A7D8" w:rsidR="007E5345" w:rsidRPr="007E5345" w:rsidRDefault="007E5345" w:rsidP="007E5345">
      <w:pPr>
        <w:spacing w:before="240" w:after="240" w:line="240" w:lineRule="auto"/>
        <w:jc w:val="both"/>
        <w:rPr>
          <w:lang w:val="en-MY"/>
        </w:rPr>
      </w:pPr>
      <w:r w:rsidRPr="007E5345">
        <w:rPr>
          <w:lang w:val="en-MY"/>
        </w:rPr>
        <w:t>There are a number of disjoined views in the information systems literature. SISP and business</w:t>
      </w:r>
      <w:r w:rsidR="0068633E">
        <w:rPr>
          <w:lang w:val="en-MY"/>
        </w:rPr>
        <w:t xml:space="preserve"> </w:t>
      </w:r>
      <w:r w:rsidRPr="007E5345">
        <w:rPr>
          <w:lang w:val="en-MY"/>
        </w:rPr>
        <w:t>IT alignment research is first focused on the issue of how organizations align their investments in technology and their information systems capabilities to their strategic priorities. Second, studying agentic information systems and human</w:t>
      </w:r>
      <w:r w:rsidR="0068633E">
        <w:rPr>
          <w:lang w:val="en-MY"/>
        </w:rPr>
        <w:t xml:space="preserve"> </w:t>
      </w:r>
      <w:r w:rsidRPr="007E5345">
        <w:rPr>
          <w:lang w:val="en-MY"/>
        </w:rPr>
        <w:t>AI collaboration investigates the nature of human delegation to autonomous artefacts, and the potential for shared human</w:t>
      </w:r>
      <w:r w:rsidR="0068633E">
        <w:rPr>
          <w:lang w:val="en-MY"/>
        </w:rPr>
        <w:t xml:space="preserve"> </w:t>
      </w:r>
      <w:r w:rsidRPr="007E5345">
        <w:rPr>
          <w:lang w:val="en-MY"/>
        </w:rPr>
        <w:t>agent authority. Third, the research of autonomous</w:t>
      </w:r>
      <w:r w:rsidR="0068633E">
        <w:rPr>
          <w:lang w:val="en-MY"/>
        </w:rPr>
        <w:t xml:space="preserve"> </w:t>
      </w:r>
      <w:r w:rsidRPr="007E5345">
        <w:rPr>
          <w:lang w:val="en-MY"/>
        </w:rPr>
        <w:t>systems and multi</w:t>
      </w:r>
      <w:r w:rsidR="0068633E">
        <w:rPr>
          <w:lang w:val="en-MY"/>
        </w:rPr>
        <w:t xml:space="preserve"> </w:t>
      </w:r>
      <w:r w:rsidRPr="007E5345">
        <w:rPr>
          <w:lang w:val="en-MY"/>
        </w:rPr>
        <w:t>agents explains how distributed architectures, cyber</w:t>
      </w:r>
      <w:r w:rsidR="0068633E">
        <w:rPr>
          <w:lang w:val="en-MY"/>
        </w:rPr>
        <w:t xml:space="preserve"> </w:t>
      </w:r>
      <w:r w:rsidRPr="007E5345">
        <w:rPr>
          <w:lang w:val="en-MY"/>
        </w:rPr>
        <w:t>physical systems, real</w:t>
      </w:r>
      <w:r w:rsidR="0068633E">
        <w:rPr>
          <w:lang w:val="en-MY"/>
        </w:rPr>
        <w:t xml:space="preserve"> </w:t>
      </w:r>
      <w:r w:rsidRPr="007E5345">
        <w:rPr>
          <w:lang w:val="en-MY"/>
        </w:rPr>
        <w:t>time data and coordinated agents will enhance the local responsiveness and operational adaptation. Fourth, accessibility, explainability, transparency, data governance, privacy, ethical protection, auditability and human oversight are key values stressed by governance and responsible AI research.</w:t>
      </w:r>
    </w:p>
    <w:p w14:paraId="59A6E400" w14:textId="77777777" w:rsidR="007E5345" w:rsidRPr="007E5345" w:rsidRDefault="007E5345" w:rsidP="007E5345">
      <w:pPr>
        <w:spacing w:before="240" w:after="240" w:line="240" w:lineRule="auto"/>
        <w:jc w:val="both"/>
        <w:rPr>
          <w:lang w:val="en-MY"/>
        </w:rPr>
      </w:pPr>
      <w:r w:rsidRPr="007E5345">
        <w:rPr>
          <w:lang w:val="en-MY"/>
        </w:rPr>
        <w:t>Of all the streams, each provides significant learning opportunities, but they are not typically combined in a meaningful way to advance a SISP understanding. Technical studies are frequently conducted on the capability of the system, computational performance, local optimisation, sensing accuracy, coordination mechanisms, or the efficiency of the algorithms. Fairness, accountability, privacy, safety and/or ethical issues are common areas of interest in governance studies. However, conventional studies of SISP have tended to concentrate on issues of alignment, planning effectiveness, investment in technology, and governance issues. The missing link is a theory about how to plan the connection between delegated autonomous action and human control in the organisation.</w:t>
      </w:r>
    </w:p>
    <w:p w14:paraId="7285C271" w14:textId="5B3173C0" w:rsidR="007E5345" w:rsidRPr="007E5345" w:rsidRDefault="007E5345" w:rsidP="007E5345">
      <w:pPr>
        <w:spacing w:before="240" w:after="240" w:line="240" w:lineRule="auto"/>
        <w:jc w:val="both"/>
        <w:rPr>
          <w:lang w:val="en-MY"/>
        </w:rPr>
      </w:pPr>
      <w:r w:rsidRPr="007E5345">
        <w:rPr>
          <w:lang w:val="en-MY"/>
        </w:rPr>
        <w:t xml:space="preserve">In this paper, </w:t>
      </w:r>
      <w:r w:rsidR="007604FF">
        <w:rPr>
          <w:lang w:val="en-MY"/>
        </w:rPr>
        <w:t>A</w:t>
      </w:r>
      <w:r w:rsidRPr="007E5345">
        <w:rPr>
          <w:lang w:val="en-MY"/>
        </w:rPr>
        <w:t xml:space="preserve">I propose to fill that lacuna by introducing the notion of responsible autonomy. The term responsible autonomy refers to an organisational capacity in which companies match delegated actions of AI with retained control by humans based on the criticality of the action. The idea doesn't mean that the goal of </w:t>
      </w:r>
      <w:r w:rsidRPr="007E5345">
        <w:rPr>
          <w:lang w:val="en-MY"/>
        </w:rPr>
        <w:lastRenderedPageBreak/>
        <w:t>digital transformation is to go for maximum automation. Rather, it suggests that organizations should decide on the autonomy for each action, depending on the nature, uncertainty, reversibility and consequences of the action.</w:t>
      </w:r>
    </w:p>
    <w:p w14:paraId="10815F37" w14:textId="00BA7EF3" w:rsidR="007E5345" w:rsidRPr="007E5345" w:rsidRDefault="007E5345" w:rsidP="007E5345">
      <w:pPr>
        <w:spacing w:before="240" w:after="240" w:line="240" w:lineRule="auto"/>
        <w:jc w:val="both"/>
        <w:rPr>
          <w:lang w:val="en-MY"/>
        </w:rPr>
      </w:pPr>
      <w:r w:rsidRPr="007E5345">
        <w:rPr>
          <w:lang w:val="en-MY"/>
        </w:rPr>
        <w:t>The paper is based on two capacities that are interdependent. The first is delegation capacity that encompasses the ability of the organisation to spread the bounded sensing, analysis and action among agentic information systems. Modular System</w:t>
      </w:r>
      <w:r w:rsidR="0068633E">
        <w:rPr>
          <w:lang w:val="en-MY"/>
        </w:rPr>
        <w:t xml:space="preserve"> </w:t>
      </w:r>
      <w:r w:rsidRPr="007E5345">
        <w:rPr>
          <w:lang w:val="en-MY"/>
        </w:rPr>
        <w:t>of</w:t>
      </w:r>
      <w:r w:rsidR="0068633E">
        <w:rPr>
          <w:lang w:val="en-MY"/>
        </w:rPr>
        <w:t xml:space="preserve"> </w:t>
      </w:r>
      <w:r w:rsidRPr="007E5345">
        <w:rPr>
          <w:lang w:val="en-MY"/>
        </w:rPr>
        <w:t>Systems architecture, multi</w:t>
      </w:r>
      <w:r w:rsidR="0068633E">
        <w:rPr>
          <w:lang w:val="en-MY"/>
        </w:rPr>
        <w:t xml:space="preserve"> </w:t>
      </w:r>
      <w:r w:rsidRPr="007E5345">
        <w:rPr>
          <w:lang w:val="en-MY"/>
        </w:rPr>
        <w:t>agent coordination, data orchestration, interoperability and having information available in real time enable delegation capacity. Such features enable organisations to act faster in adapting to the local operating environment and to decrease the need for centralised decision making.</w:t>
      </w:r>
    </w:p>
    <w:p w14:paraId="4E2E85B0" w14:textId="1FE61497" w:rsidR="007E5345" w:rsidRPr="007E5345" w:rsidRDefault="007E5345" w:rsidP="007E5345">
      <w:pPr>
        <w:spacing w:before="240" w:after="240" w:line="240" w:lineRule="auto"/>
        <w:jc w:val="both"/>
        <w:rPr>
          <w:lang w:val="en-MY"/>
        </w:rPr>
      </w:pPr>
      <w:r w:rsidRPr="007E5345">
        <w:rPr>
          <w:lang w:val="en-MY"/>
        </w:rPr>
        <w:t>The second is the assurance capacity which is the capacity to make delegated action intelligible, contestable, controlled and attributable. Ontology</w:t>
      </w:r>
      <w:r w:rsidR="0068633E">
        <w:rPr>
          <w:lang w:val="en-MY"/>
        </w:rPr>
        <w:t xml:space="preserve"> </w:t>
      </w:r>
      <w:r w:rsidRPr="007E5345">
        <w:rPr>
          <w:lang w:val="en-MY"/>
        </w:rPr>
        <w:t>aware explainability, governance</w:t>
      </w:r>
      <w:r w:rsidR="0068633E">
        <w:rPr>
          <w:lang w:val="en-MY"/>
        </w:rPr>
        <w:t xml:space="preserve"> </w:t>
      </w:r>
      <w:r w:rsidRPr="007E5345">
        <w:rPr>
          <w:lang w:val="en-MY"/>
        </w:rPr>
        <w:t>by</w:t>
      </w:r>
      <w:r w:rsidR="0068633E">
        <w:rPr>
          <w:lang w:val="en-MY"/>
        </w:rPr>
        <w:t xml:space="preserve"> </w:t>
      </w:r>
      <w:r w:rsidRPr="007E5345">
        <w:rPr>
          <w:lang w:val="en-MY"/>
        </w:rPr>
        <w:t>design, auditability, escalation pathways, cybersecurity controls, decision logging, and human intervention rights and accountability frameworks, are all aspects of assurance capacity. These mechanisms allow organisations to learn about how autonomous systems make a decision, challenge poor decisions, get involved where needed and take accountability for the consequences of systems.</w:t>
      </w:r>
    </w:p>
    <w:p w14:paraId="69CBA06E" w14:textId="77777777" w:rsidR="007E5345" w:rsidRPr="007E5345" w:rsidRDefault="007E5345" w:rsidP="007E5345">
      <w:pPr>
        <w:spacing w:before="240" w:after="240" w:line="240" w:lineRule="auto"/>
        <w:jc w:val="both"/>
        <w:rPr>
          <w:lang w:val="en-MY"/>
        </w:rPr>
      </w:pPr>
      <w:r w:rsidRPr="007E5345">
        <w:rPr>
          <w:lang w:val="en-MY"/>
        </w:rPr>
        <w:t>Delegation capacity and assurance capacity is the key in the responsible autonomy argument. Delegation capacity can be high with inadequate assurances, and lead to ungoverned autonomy. However, in these situations, autonomous systems can take action rapidly but may raise risks of unclear decisions, unclear ownership, lack of transparency (auditability), employee resistance or loss of institutional trust. On the other hand, a high assurance capacity that is limited in delegation can lead to inertia with compliance. There is a tendency for organisations to have very broad review processes and controls, but fail to make them responsive, adaptable and give them operational value like autonomous technologies can provide.</w:t>
      </w:r>
    </w:p>
    <w:p w14:paraId="43D68097" w14:textId="293DB818" w:rsidR="007E5345" w:rsidRPr="007E5345" w:rsidRDefault="007E5345" w:rsidP="007E5345">
      <w:pPr>
        <w:spacing w:before="240" w:after="240" w:line="240" w:lineRule="auto"/>
        <w:jc w:val="both"/>
        <w:rPr>
          <w:lang w:val="en-MY"/>
        </w:rPr>
      </w:pPr>
      <w:r w:rsidRPr="007E5345">
        <w:rPr>
          <w:lang w:val="en-MY"/>
        </w:rPr>
        <w:t xml:space="preserve">When both capacities are joined, it is responsible autonomy. Only when there are sufficient assurance mechanisms in an organisation to govern the delegation of authority should more </w:t>
      </w:r>
      <w:proofErr w:type="gramStart"/>
      <w:r w:rsidRPr="007E5345">
        <w:rPr>
          <w:lang w:val="en-MY"/>
        </w:rPr>
        <w:t>decision</w:t>
      </w:r>
      <w:r w:rsidR="0068633E">
        <w:rPr>
          <w:lang w:val="en-MY"/>
        </w:rPr>
        <w:t xml:space="preserve"> </w:t>
      </w:r>
      <w:r w:rsidRPr="007E5345">
        <w:rPr>
          <w:lang w:val="en-MY"/>
        </w:rPr>
        <w:t>making</w:t>
      </w:r>
      <w:proofErr w:type="gramEnd"/>
      <w:r w:rsidRPr="007E5345">
        <w:rPr>
          <w:lang w:val="en-MY"/>
        </w:rPr>
        <w:t xml:space="preserve"> authority be delegated. The depth of the assurance should also be higher as the criticality of the decision is higher, as well. Low risk and repetitive decisions can be performed independently and within a recurrent assessment and/or a set of rules. AI recommendations may be needed for moderate risk decisions, which then need to be confirmed by a human. Decisions that are high</w:t>
      </w:r>
      <w:r w:rsidR="0068633E">
        <w:rPr>
          <w:lang w:val="en-MY"/>
        </w:rPr>
        <w:t xml:space="preserve"> </w:t>
      </w:r>
      <w:r w:rsidRPr="007E5345">
        <w:rPr>
          <w:lang w:val="en-MY"/>
        </w:rPr>
        <w:t>risk, regulated, financial, ethical, and/or irreversible ones should not be delegated to AI systems.</w:t>
      </w:r>
      <w:r w:rsidR="00163CB1">
        <w:rPr>
          <w:lang w:val="en-MY"/>
        </w:rPr>
        <w:t xml:space="preserve"> </w:t>
      </w:r>
      <w:r w:rsidRPr="007E5345">
        <w:rPr>
          <w:lang w:val="en-MY"/>
        </w:rPr>
        <w:t>High</w:t>
      </w:r>
      <w:r w:rsidR="0068633E">
        <w:rPr>
          <w:lang w:val="en-MY"/>
        </w:rPr>
        <w:t xml:space="preserve"> </w:t>
      </w:r>
      <w:r w:rsidRPr="007E5345">
        <w:rPr>
          <w:lang w:val="en-MY"/>
        </w:rPr>
        <w:t xml:space="preserve">risk, regulated, financial, ethical, and/or irreversible decisions should remain under direct human control, even if AI systems </w:t>
      </w:r>
      <w:r w:rsidR="00163CB1" w:rsidRPr="007E5345">
        <w:rPr>
          <w:lang w:val="en-MY"/>
        </w:rPr>
        <w:t>analyse</w:t>
      </w:r>
      <w:r w:rsidRPr="007E5345">
        <w:rPr>
          <w:lang w:val="en-MY"/>
        </w:rPr>
        <w:t xml:space="preserve"> and support them in the </w:t>
      </w:r>
      <w:proofErr w:type="gramStart"/>
      <w:r w:rsidRPr="007E5345">
        <w:rPr>
          <w:lang w:val="en-MY"/>
        </w:rPr>
        <w:t>decision</w:t>
      </w:r>
      <w:r w:rsidR="0068633E">
        <w:rPr>
          <w:lang w:val="en-MY"/>
        </w:rPr>
        <w:t xml:space="preserve"> </w:t>
      </w:r>
      <w:r w:rsidRPr="007E5345">
        <w:rPr>
          <w:lang w:val="en-MY"/>
        </w:rPr>
        <w:t>making</w:t>
      </w:r>
      <w:proofErr w:type="gramEnd"/>
      <w:r w:rsidRPr="007E5345">
        <w:rPr>
          <w:lang w:val="en-MY"/>
        </w:rPr>
        <w:t xml:space="preserve"> process.</w:t>
      </w:r>
    </w:p>
    <w:p w14:paraId="170FF886" w14:textId="36D5E097" w:rsidR="007E5345" w:rsidRPr="007E5345" w:rsidRDefault="007E5345" w:rsidP="007E5345">
      <w:pPr>
        <w:spacing w:before="240" w:after="240" w:line="240" w:lineRule="auto"/>
        <w:jc w:val="both"/>
        <w:rPr>
          <w:lang w:val="en-MY"/>
        </w:rPr>
      </w:pPr>
      <w:r w:rsidRPr="007E5345">
        <w:rPr>
          <w:lang w:val="en-MY"/>
        </w:rPr>
        <w:t>This paper has three contributions to the Information Systems literature. The first is to go beyond simply thinking of business</w:t>
      </w:r>
      <w:r w:rsidR="0068633E">
        <w:rPr>
          <w:lang w:val="en-MY"/>
        </w:rPr>
        <w:t xml:space="preserve"> </w:t>
      </w:r>
      <w:r w:rsidRPr="007E5345">
        <w:rPr>
          <w:lang w:val="en-MY"/>
        </w:rPr>
        <w:t>IT alignment, as SISP is the constant re</w:t>
      </w:r>
      <w:r w:rsidR="0068633E">
        <w:rPr>
          <w:lang w:val="en-MY"/>
        </w:rPr>
        <w:t xml:space="preserve"> </w:t>
      </w:r>
      <w:r w:rsidRPr="007E5345">
        <w:rPr>
          <w:lang w:val="en-MY"/>
        </w:rPr>
        <w:t>design and re</w:t>
      </w:r>
      <w:r w:rsidR="0068633E">
        <w:rPr>
          <w:lang w:val="en-MY"/>
        </w:rPr>
        <w:t xml:space="preserve"> </w:t>
      </w:r>
      <w:r w:rsidRPr="007E5345">
        <w:rPr>
          <w:lang w:val="en-MY"/>
        </w:rPr>
        <w:t>balancing of the human</w:t>
      </w:r>
      <w:r w:rsidR="0068633E">
        <w:rPr>
          <w:lang w:val="en-MY"/>
        </w:rPr>
        <w:t xml:space="preserve"> </w:t>
      </w:r>
      <w:r w:rsidRPr="007E5345">
        <w:rPr>
          <w:lang w:val="en-MY"/>
        </w:rPr>
        <w:t>agentic decision arrangement. This includes technology portfolios and architecture, investment prioritization, decision rights, data access, escalation paths, accountability and human oversight.</w:t>
      </w:r>
    </w:p>
    <w:p w14:paraId="5ABDF416" w14:textId="4B93FCF4" w:rsidR="007E5345" w:rsidRPr="007E5345" w:rsidRDefault="007E5345" w:rsidP="007E5345">
      <w:pPr>
        <w:spacing w:before="240" w:after="240" w:line="240" w:lineRule="auto"/>
        <w:jc w:val="both"/>
        <w:rPr>
          <w:lang w:val="en-MY"/>
        </w:rPr>
      </w:pPr>
      <w:r w:rsidRPr="007E5345">
        <w:rPr>
          <w:lang w:val="en-MY"/>
        </w:rPr>
        <w:t>Secondly, the paper synthesises and refocuses the existing, disjointed, technical and socio</w:t>
      </w:r>
      <w:r w:rsidR="0068633E">
        <w:rPr>
          <w:lang w:val="en-MY"/>
        </w:rPr>
        <w:t xml:space="preserve"> </w:t>
      </w:r>
      <w:r w:rsidRPr="007E5345">
        <w:rPr>
          <w:lang w:val="en-MY"/>
        </w:rPr>
        <w:t>technical literature within a theory construction model of responsible autonomy. The model differentiates the delegative capacity and assurance capacity, and how both are needed for organisations to be operationally agile, while maintaining decision legitimacy, trust and accountability.</w:t>
      </w:r>
    </w:p>
    <w:p w14:paraId="01453252" w14:textId="77777777" w:rsidR="007E5345" w:rsidRDefault="007E5345" w:rsidP="007E5345">
      <w:pPr>
        <w:spacing w:before="240" w:after="240" w:line="240" w:lineRule="auto"/>
        <w:jc w:val="both"/>
        <w:rPr>
          <w:lang w:val="en-MY"/>
        </w:rPr>
      </w:pPr>
      <w:r w:rsidRPr="007E5345">
        <w:rPr>
          <w:lang w:val="en-MY"/>
        </w:rPr>
        <w:t>Third, the paper proposes a boundary condition decision criticality to decide the balance between autonomous action and human control. This offers a more pragmatic and theoretically sound alternative to blanket requirements to either automation or human control.</w:t>
      </w:r>
    </w:p>
    <w:p w14:paraId="12EB3EAA" w14:textId="77777777" w:rsidR="007E5345" w:rsidRPr="007E5345" w:rsidRDefault="007E5345" w:rsidP="007E5345">
      <w:pPr>
        <w:spacing w:before="240" w:after="240" w:line="240" w:lineRule="auto"/>
        <w:ind w:left="6"/>
        <w:jc w:val="both"/>
        <w:rPr>
          <w:lang w:val="en-MY"/>
        </w:rPr>
      </w:pPr>
      <w:r w:rsidRPr="007E5345">
        <w:rPr>
          <w:lang w:val="en-MY"/>
        </w:rPr>
        <w:t>Based on this, the following research questions were formulated:</w:t>
      </w:r>
    </w:p>
    <w:p w14:paraId="65CFABE3" w14:textId="5EF74D47" w:rsidR="007E5345" w:rsidRPr="007E5345" w:rsidRDefault="007E5345" w:rsidP="007E5345">
      <w:pPr>
        <w:spacing w:before="240" w:after="240" w:line="240" w:lineRule="auto"/>
        <w:ind w:left="6"/>
        <w:jc w:val="both"/>
        <w:rPr>
          <w:lang w:val="en-MY"/>
        </w:rPr>
      </w:pPr>
      <w:r w:rsidRPr="00163CB1">
        <w:rPr>
          <w:b/>
          <w:bCs/>
          <w:lang w:val="en-MY"/>
        </w:rPr>
        <w:t>RQ1:</w:t>
      </w:r>
      <w:r w:rsidRPr="007E5345">
        <w:rPr>
          <w:lang w:val="en-MY"/>
        </w:rPr>
        <w:t xml:space="preserve"> What is required for a </w:t>
      </w:r>
      <w:r w:rsidR="00163CB1" w:rsidRPr="007E5345">
        <w:rPr>
          <w:lang w:val="en-MY"/>
        </w:rPr>
        <w:t>reconceptualization</w:t>
      </w:r>
      <w:r w:rsidRPr="007E5345">
        <w:rPr>
          <w:lang w:val="en-MY"/>
        </w:rPr>
        <w:t xml:space="preserve"> of Strategic Information Systems Planning in the presence of agentic information systems that have operational decision authority?</w:t>
      </w:r>
    </w:p>
    <w:p w14:paraId="6B022324" w14:textId="77777777" w:rsidR="007E5345" w:rsidRPr="007E5345" w:rsidRDefault="007E5345" w:rsidP="007E5345">
      <w:pPr>
        <w:spacing w:before="240" w:after="240" w:line="240" w:lineRule="auto"/>
        <w:ind w:left="6"/>
        <w:jc w:val="both"/>
        <w:rPr>
          <w:lang w:val="en-MY"/>
        </w:rPr>
      </w:pPr>
      <w:r w:rsidRPr="00163CB1">
        <w:rPr>
          <w:b/>
          <w:bCs/>
          <w:lang w:val="en-MY"/>
        </w:rPr>
        <w:t>RQ2:</w:t>
      </w:r>
      <w:r w:rsidRPr="007E5345">
        <w:rPr>
          <w:lang w:val="en-MY"/>
        </w:rPr>
        <w:t xml:space="preserve"> What are the organizational capacities that help firms operate without compromising on the legitimacy of their decisions, their accountability, and institutional trust?</w:t>
      </w:r>
    </w:p>
    <w:p w14:paraId="4C0B09B3" w14:textId="3ED0794C" w:rsidR="007E5345" w:rsidRPr="007E5345" w:rsidRDefault="007E5345" w:rsidP="007E5345">
      <w:pPr>
        <w:spacing w:before="240" w:after="240" w:line="240" w:lineRule="auto"/>
        <w:ind w:left="6"/>
        <w:jc w:val="both"/>
        <w:rPr>
          <w:lang w:val="en-MY"/>
        </w:rPr>
      </w:pPr>
      <w:r w:rsidRPr="007E5345">
        <w:rPr>
          <w:lang w:val="en-MY"/>
        </w:rPr>
        <w:lastRenderedPageBreak/>
        <w:t>The paper uses a review method to integrate and build theories to answer these questions. It combines insights from SISP, business</w:t>
      </w:r>
      <w:r w:rsidR="0068633E">
        <w:rPr>
          <w:lang w:val="en-MY"/>
        </w:rPr>
        <w:t xml:space="preserve"> </w:t>
      </w:r>
      <w:r w:rsidRPr="007E5345">
        <w:rPr>
          <w:lang w:val="en-MY"/>
        </w:rPr>
        <w:t>IT alignment, IT governance, agentic information systems, human</w:t>
      </w:r>
      <w:r w:rsidR="0068633E">
        <w:rPr>
          <w:lang w:val="en-MY"/>
        </w:rPr>
        <w:t xml:space="preserve"> </w:t>
      </w:r>
      <w:r w:rsidRPr="007E5345">
        <w:rPr>
          <w:lang w:val="en-MY"/>
        </w:rPr>
        <w:t>AI collaboration, autonomous decision</w:t>
      </w:r>
      <w:r w:rsidR="0068633E">
        <w:rPr>
          <w:lang w:val="en-MY"/>
        </w:rPr>
        <w:t xml:space="preserve"> </w:t>
      </w:r>
      <w:r w:rsidRPr="007E5345">
        <w:rPr>
          <w:lang w:val="en-MY"/>
        </w:rPr>
        <w:t>making, multi</w:t>
      </w:r>
      <w:r w:rsidR="0068633E">
        <w:rPr>
          <w:lang w:val="en-MY"/>
        </w:rPr>
        <w:t xml:space="preserve"> </w:t>
      </w:r>
      <w:r w:rsidRPr="007E5345">
        <w:rPr>
          <w:lang w:val="en-MY"/>
        </w:rPr>
        <w:t>agent systems, explainable AI, governance</w:t>
      </w:r>
      <w:r w:rsidR="0068633E">
        <w:rPr>
          <w:lang w:val="en-MY"/>
        </w:rPr>
        <w:t xml:space="preserve"> </w:t>
      </w:r>
      <w:r w:rsidRPr="007E5345">
        <w:rPr>
          <w:lang w:val="en-MY"/>
        </w:rPr>
        <w:t>by</w:t>
      </w:r>
      <w:r w:rsidR="0068633E">
        <w:rPr>
          <w:lang w:val="en-MY"/>
        </w:rPr>
        <w:t xml:space="preserve"> </w:t>
      </w:r>
      <w:r w:rsidRPr="007E5345">
        <w:rPr>
          <w:lang w:val="en-MY"/>
        </w:rPr>
        <w:t>design, and socio</w:t>
      </w:r>
      <w:r w:rsidR="0068633E">
        <w:rPr>
          <w:lang w:val="en-MY"/>
        </w:rPr>
        <w:t xml:space="preserve"> </w:t>
      </w:r>
      <w:r w:rsidRPr="007E5345">
        <w:rPr>
          <w:lang w:val="en-MY"/>
        </w:rPr>
        <w:t>technical systems theory. It is not intended to do a quantitative analysis of the average impact of the adoption of AI or a purely technical overview of autonomous systems. Rather than this, the paper proposes a conceptual response to the question of how organisations can plan, govern and reshape autonomous decision environments.</w:t>
      </w:r>
    </w:p>
    <w:p w14:paraId="6C2DC09C" w14:textId="76B36D06" w:rsidR="007E5345" w:rsidRDefault="007E5345" w:rsidP="007E5345">
      <w:pPr>
        <w:spacing w:before="240" w:after="240" w:line="240" w:lineRule="auto"/>
        <w:ind w:left="6"/>
        <w:jc w:val="both"/>
        <w:rPr>
          <w:lang w:val="en-MY"/>
        </w:rPr>
      </w:pPr>
      <w:r w:rsidRPr="007E5345">
        <w:rPr>
          <w:lang w:val="en-MY"/>
        </w:rPr>
        <w:t>The rest of this paper is structured as follows: The theoretical foundations of SISP, agentic information systems, socio</w:t>
      </w:r>
      <w:r w:rsidR="0068633E">
        <w:rPr>
          <w:lang w:val="en-MY"/>
        </w:rPr>
        <w:t xml:space="preserve"> </w:t>
      </w:r>
      <w:r w:rsidRPr="007E5345">
        <w:rPr>
          <w:lang w:val="en-MY"/>
        </w:rPr>
        <w:t>technical systems and responsible AI governance are all reviewed in Section 2. The methodology of the integrative review, the search strategy, coding logic and review boundaries are explained in Section 3. Section 4 builds on the Responsible Autonomy Model, and outlines propositions for further empirical testing. Theoretical implications, managerial implications and a decision</w:t>
      </w:r>
      <w:r w:rsidR="0068633E">
        <w:rPr>
          <w:lang w:val="en-MY"/>
        </w:rPr>
        <w:t xml:space="preserve"> </w:t>
      </w:r>
      <w:r w:rsidRPr="007E5345">
        <w:rPr>
          <w:lang w:val="en-MY"/>
        </w:rPr>
        <w:t>criticality matrix for practical design are covered in Section 5. Lastly, Section 6 discusses the limitations and future research directions of the paper.</w:t>
      </w:r>
    </w:p>
    <w:p w14:paraId="5590C6D3" w14:textId="6BF33464" w:rsidR="00DB2332" w:rsidRPr="003275E9" w:rsidRDefault="00DB2332" w:rsidP="007E5345">
      <w:pPr>
        <w:spacing w:before="240" w:after="240" w:line="240" w:lineRule="auto"/>
        <w:ind w:left="6"/>
        <w:jc w:val="both"/>
        <w:rPr>
          <w:rFonts w:eastAsia="Times New Roman"/>
          <w:b/>
          <w:bCs/>
          <w:sz w:val="28"/>
          <w:szCs w:val="28"/>
          <w:lang w:val="en-MY"/>
        </w:rPr>
      </w:pPr>
      <w:r w:rsidRPr="003275E9">
        <w:rPr>
          <w:rFonts w:eastAsia="Times New Roman"/>
          <w:b/>
          <w:bCs/>
          <w:sz w:val="28"/>
          <w:szCs w:val="28"/>
          <w:lang w:val="en-MY"/>
        </w:rPr>
        <w:t>Literature Review</w:t>
      </w:r>
    </w:p>
    <w:p w14:paraId="60EA1991" w14:textId="4665DC43" w:rsidR="00A575E3" w:rsidRPr="00A575E3" w:rsidRDefault="00A575E3" w:rsidP="00A575E3">
      <w:pPr>
        <w:spacing w:before="240" w:after="240" w:line="240" w:lineRule="auto"/>
        <w:jc w:val="both"/>
        <w:rPr>
          <w:b/>
          <w:bCs/>
          <w:szCs w:val="24"/>
          <w:lang w:val="en-MY"/>
        </w:rPr>
      </w:pPr>
      <w:r w:rsidRPr="00A575E3">
        <w:rPr>
          <w:b/>
          <w:bCs/>
          <w:szCs w:val="24"/>
          <w:lang w:val="en-MY"/>
        </w:rPr>
        <w:t>Strategic Information Systems Planning: From Periodic Alignment to Dynamic Decision Design</w:t>
      </w:r>
    </w:p>
    <w:p w14:paraId="5F450381" w14:textId="7ABCFA55" w:rsidR="00163CB1" w:rsidRPr="00163CB1" w:rsidRDefault="00163CB1" w:rsidP="00163CB1">
      <w:pPr>
        <w:spacing w:before="240" w:after="240" w:line="240" w:lineRule="auto"/>
        <w:jc w:val="both"/>
        <w:rPr>
          <w:szCs w:val="24"/>
          <w:lang w:val="en-MY"/>
        </w:rPr>
      </w:pPr>
      <w:r w:rsidRPr="00163CB1">
        <w:rPr>
          <w:szCs w:val="24"/>
          <w:lang w:val="en-MY"/>
        </w:rPr>
        <w:t xml:space="preserve">Strategic Information Systems Planning (SISP) has been an important issue throughout the Information Systems (IS) field. It covers issues relating to the coordination of information systems, investments in information technologies, business processes, organisational capabilities and strategic goals in organisations. It is important to note that the traditional SISP literature focuses on the importance of not creating information systems as </w:t>
      </w:r>
      <w:proofErr w:type="spellStart"/>
      <w:proofErr w:type="gramStart"/>
      <w:r w:rsidRPr="00163CB1">
        <w:rPr>
          <w:szCs w:val="24"/>
          <w:lang w:val="en-MY"/>
        </w:rPr>
        <w:t>stand</w:t>
      </w:r>
      <w:r w:rsidR="0068633E">
        <w:rPr>
          <w:szCs w:val="24"/>
          <w:lang w:val="en-MY"/>
        </w:rPr>
        <w:t xml:space="preserve"> </w:t>
      </w:r>
      <w:r w:rsidRPr="00163CB1">
        <w:rPr>
          <w:szCs w:val="24"/>
          <w:lang w:val="en-MY"/>
        </w:rPr>
        <w:t>alone</w:t>
      </w:r>
      <w:proofErr w:type="spellEnd"/>
      <w:proofErr w:type="gramEnd"/>
      <w:r w:rsidRPr="00163CB1">
        <w:rPr>
          <w:szCs w:val="24"/>
          <w:lang w:val="en-MY"/>
        </w:rPr>
        <w:t xml:space="preserve"> technical resources. Rather, they should be designed as an integral part of the organisation's strategy that helps it to achieve business goals, to improve processes, to enhance competitiveness and to manage its business better.</w:t>
      </w:r>
    </w:p>
    <w:p w14:paraId="75A450F0" w14:textId="2B256FF0" w:rsidR="00163CB1" w:rsidRPr="00163CB1" w:rsidRDefault="00163CB1" w:rsidP="00163CB1">
      <w:pPr>
        <w:spacing w:before="240" w:after="240" w:line="240" w:lineRule="auto"/>
        <w:jc w:val="both"/>
        <w:rPr>
          <w:szCs w:val="24"/>
          <w:lang w:val="en-MY"/>
        </w:rPr>
      </w:pPr>
      <w:r w:rsidRPr="00163CB1">
        <w:rPr>
          <w:szCs w:val="24"/>
          <w:lang w:val="en-MY"/>
        </w:rPr>
        <w:t>The initial SISP research studies have been concentration on the planning process. Earl (1993) pointed out that organisations can take a variety of different approaches to strategic information systems planning, based on their environment, management activity and strategic emphasis. Lederer and Sethi (1991) came up with critical dimensions of SISP: scope, formalisation, participation, resource and effectiveness of planning. Teo and King (1997) also believed that the inter</w:t>
      </w:r>
      <w:r w:rsidR="0068633E">
        <w:rPr>
          <w:szCs w:val="24"/>
          <w:lang w:val="en-MY"/>
        </w:rPr>
        <w:t xml:space="preserve"> </w:t>
      </w:r>
      <w:r w:rsidRPr="00163CB1">
        <w:rPr>
          <w:szCs w:val="24"/>
          <w:lang w:val="en-MY"/>
        </w:rPr>
        <w:t>dependency of business planning with IS planning was paramount as technology planning should grow along with the organisation's strategy instead of being used separately.</w:t>
      </w:r>
    </w:p>
    <w:p w14:paraId="3BC208AA" w14:textId="14286BE5" w:rsidR="00163CB1" w:rsidRPr="00163CB1" w:rsidRDefault="00163CB1" w:rsidP="00163CB1">
      <w:pPr>
        <w:spacing w:before="240" w:after="240" w:line="240" w:lineRule="auto"/>
        <w:jc w:val="both"/>
        <w:rPr>
          <w:szCs w:val="24"/>
          <w:lang w:val="en-MY"/>
        </w:rPr>
      </w:pPr>
      <w:r w:rsidRPr="00163CB1">
        <w:rPr>
          <w:szCs w:val="24"/>
          <w:lang w:val="en-MY"/>
        </w:rPr>
        <w:t xml:space="preserve">The Henderson and Venkatraman (1993) strategic alignment model </w:t>
      </w:r>
      <w:r w:rsidR="007604FF" w:rsidRPr="00163CB1">
        <w:rPr>
          <w:szCs w:val="24"/>
          <w:lang w:val="en-MY"/>
        </w:rPr>
        <w:t>continue</w:t>
      </w:r>
      <w:r w:rsidRPr="00163CB1">
        <w:rPr>
          <w:szCs w:val="24"/>
          <w:lang w:val="en-MY"/>
        </w:rPr>
        <w:t xml:space="preserve"> to have a strong impact. The business strategy, IT strategy, organisational infrastructure and the IT infrastructure can only deliver value to the organisation when they are aligned. This view is still particularly salient as agentic information systems are still in need of strategic alignment. Determine the role of autonomous technologies in the organisation's priorities, how it impacts processes, what capabilities are needed and how it enables support to long term competitive goals.</w:t>
      </w:r>
    </w:p>
    <w:p w14:paraId="1DD336CE" w14:textId="77777777" w:rsidR="00163CB1" w:rsidRPr="00163CB1" w:rsidRDefault="00163CB1" w:rsidP="00163CB1">
      <w:pPr>
        <w:spacing w:before="240" w:after="240" w:line="240" w:lineRule="auto"/>
        <w:jc w:val="both"/>
        <w:rPr>
          <w:szCs w:val="24"/>
          <w:lang w:val="en-MY"/>
        </w:rPr>
      </w:pPr>
      <w:r w:rsidRPr="00163CB1">
        <w:rPr>
          <w:szCs w:val="24"/>
          <w:lang w:val="en-MY"/>
        </w:rPr>
        <w:t>But, the idea of conventional SISP is being challenged by Autonomous Decision Making (ADM) and agentic artificial intelligence (AI) more and more. In many cases, traditional planning methods are based on the notion of information systems assisting the human manager to make key decisions. System can deliver reports, forecasts, workflow routing, alerts and recommendations and the human actors make the final decisions. This is not the case in agentic environments. Information systems can be given responsibility to perceive events, interpret conditions, orchestrate several activities, suggest responses, and perform limited actions.</w:t>
      </w:r>
    </w:p>
    <w:p w14:paraId="4AEA3688" w14:textId="0AD44402" w:rsidR="00163CB1" w:rsidRPr="00163CB1" w:rsidRDefault="00163CB1" w:rsidP="00163CB1">
      <w:pPr>
        <w:spacing w:before="240" w:after="240" w:line="240" w:lineRule="auto"/>
        <w:jc w:val="both"/>
        <w:rPr>
          <w:szCs w:val="24"/>
          <w:lang w:val="en-MY"/>
        </w:rPr>
      </w:pPr>
      <w:r w:rsidRPr="00163CB1">
        <w:rPr>
          <w:szCs w:val="24"/>
          <w:lang w:val="en-MY"/>
        </w:rPr>
        <w:t>The traditional SISP is not redundant in this change. On the contrary, it expands on the scope of SISP. Organisations have still got technology investments to make, architecture, portfolios, data</w:t>
      </w:r>
      <w:r w:rsidR="0068633E">
        <w:rPr>
          <w:szCs w:val="24"/>
          <w:lang w:val="en-MY"/>
        </w:rPr>
        <w:t xml:space="preserve"> </w:t>
      </w:r>
      <w:r w:rsidRPr="00163CB1">
        <w:rPr>
          <w:szCs w:val="24"/>
          <w:lang w:val="en-MY"/>
        </w:rPr>
        <w:t xml:space="preserve">infrastructure and strategic direction to consider. However, they need to also design the flow of operational </w:t>
      </w:r>
      <w:proofErr w:type="gramStart"/>
      <w:r w:rsidRPr="00163CB1">
        <w:rPr>
          <w:szCs w:val="24"/>
          <w:lang w:val="en-MY"/>
        </w:rPr>
        <w:t>decision making</w:t>
      </w:r>
      <w:proofErr w:type="gramEnd"/>
      <w:r w:rsidRPr="00163CB1">
        <w:rPr>
          <w:szCs w:val="24"/>
          <w:lang w:val="en-MY"/>
        </w:rPr>
        <w:t xml:space="preserve"> capabilities between human operators and autonomous system elements. Planning should seek to go further than answering such questions as “Which system should be implemented?” or “How does IT support business strategy?” It should also respond to a number of questions like:</w:t>
      </w:r>
    </w:p>
    <w:p w14:paraId="2F7FAB91" w14:textId="77777777" w:rsidR="00163CB1" w:rsidRDefault="00163CB1">
      <w:pPr>
        <w:pStyle w:val="ListParagraph"/>
        <w:numPr>
          <w:ilvl w:val="0"/>
          <w:numId w:val="2"/>
        </w:numPr>
        <w:spacing w:before="240" w:after="240" w:line="360" w:lineRule="auto"/>
        <w:jc w:val="both"/>
        <w:rPr>
          <w:szCs w:val="24"/>
          <w:lang w:val="en-MY"/>
        </w:rPr>
      </w:pPr>
      <w:r w:rsidRPr="00163CB1">
        <w:rPr>
          <w:szCs w:val="24"/>
          <w:lang w:val="en-MY"/>
        </w:rPr>
        <w:t>What kind of decisions can be made through delegating to an agentic information system?</w:t>
      </w:r>
    </w:p>
    <w:p w14:paraId="0B897761" w14:textId="77777777" w:rsidR="00163CB1" w:rsidRDefault="00163CB1">
      <w:pPr>
        <w:pStyle w:val="ListParagraph"/>
        <w:numPr>
          <w:ilvl w:val="0"/>
          <w:numId w:val="2"/>
        </w:numPr>
        <w:spacing w:before="240" w:after="240" w:line="360" w:lineRule="auto"/>
        <w:jc w:val="both"/>
        <w:rPr>
          <w:szCs w:val="24"/>
          <w:lang w:val="en-MY"/>
        </w:rPr>
      </w:pPr>
      <w:r w:rsidRPr="00163CB1">
        <w:rPr>
          <w:szCs w:val="24"/>
          <w:lang w:val="en-MY"/>
        </w:rPr>
        <w:t>What data can the system be accessed?</w:t>
      </w:r>
    </w:p>
    <w:p w14:paraId="118B7EDD" w14:textId="77777777" w:rsidR="00163CB1" w:rsidRDefault="00163CB1">
      <w:pPr>
        <w:pStyle w:val="ListParagraph"/>
        <w:numPr>
          <w:ilvl w:val="0"/>
          <w:numId w:val="2"/>
        </w:numPr>
        <w:spacing w:before="240" w:after="240" w:line="360" w:lineRule="auto"/>
        <w:jc w:val="both"/>
        <w:rPr>
          <w:szCs w:val="24"/>
          <w:lang w:val="en-MY"/>
        </w:rPr>
      </w:pPr>
      <w:r w:rsidRPr="00163CB1">
        <w:rPr>
          <w:szCs w:val="24"/>
          <w:lang w:val="en-MY"/>
        </w:rPr>
        <w:lastRenderedPageBreak/>
        <w:t>When should the individual take his own actions?</w:t>
      </w:r>
    </w:p>
    <w:p w14:paraId="6EAB9456" w14:textId="77777777" w:rsidR="00163CB1" w:rsidRDefault="00163CB1">
      <w:pPr>
        <w:pStyle w:val="ListParagraph"/>
        <w:numPr>
          <w:ilvl w:val="0"/>
          <w:numId w:val="2"/>
        </w:numPr>
        <w:spacing w:before="240" w:after="240" w:line="360" w:lineRule="auto"/>
        <w:jc w:val="both"/>
        <w:rPr>
          <w:szCs w:val="24"/>
          <w:lang w:val="en-MY"/>
        </w:rPr>
      </w:pPr>
      <w:r w:rsidRPr="00163CB1">
        <w:rPr>
          <w:szCs w:val="24"/>
          <w:lang w:val="en-MY"/>
        </w:rPr>
        <w:t>What have to be approved by human beings?</w:t>
      </w:r>
    </w:p>
    <w:p w14:paraId="41D3DC67" w14:textId="77777777" w:rsidR="00163CB1" w:rsidRDefault="00163CB1">
      <w:pPr>
        <w:pStyle w:val="ListParagraph"/>
        <w:numPr>
          <w:ilvl w:val="0"/>
          <w:numId w:val="2"/>
        </w:numPr>
        <w:spacing w:before="240" w:after="240" w:line="360" w:lineRule="auto"/>
        <w:jc w:val="both"/>
        <w:rPr>
          <w:szCs w:val="24"/>
          <w:lang w:val="en-MY"/>
        </w:rPr>
      </w:pPr>
      <w:r w:rsidRPr="00163CB1">
        <w:rPr>
          <w:szCs w:val="24"/>
          <w:lang w:val="en-MY"/>
        </w:rPr>
        <w:t>Immediate escalation—what actions should be done immediately?</w:t>
      </w:r>
    </w:p>
    <w:p w14:paraId="57120710" w14:textId="51A7C9AC" w:rsidR="00163CB1" w:rsidRDefault="00163CB1">
      <w:pPr>
        <w:pStyle w:val="ListParagraph"/>
        <w:numPr>
          <w:ilvl w:val="0"/>
          <w:numId w:val="2"/>
        </w:numPr>
        <w:spacing w:before="240" w:after="240" w:line="360" w:lineRule="auto"/>
        <w:jc w:val="both"/>
        <w:rPr>
          <w:szCs w:val="24"/>
          <w:lang w:val="en-MY"/>
        </w:rPr>
      </w:pPr>
      <w:r w:rsidRPr="00163CB1">
        <w:rPr>
          <w:szCs w:val="24"/>
          <w:lang w:val="en-MY"/>
        </w:rPr>
        <w:t xml:space="preserve">What is the responsibility for the outcome of </w:t>
      </w:r>
      <w:proofErr w:type="spellStart"/>
      <w:r w:rsidRPr="00163CB1">
        <w:rPr>
          <w:szCs w:val="24"/>
          <w:lang w:val="en-MY"/>
        </w:rPr>
        <w:t>self</w:t>
      </w:r>
      <w:r w:rsidR="0068633E">
        <w:rPr>
          <w:szCs w:val="24"/>
          <w:lang w:val="en-MY"/>
        </w:rPr>
        <w:t xml:space="preserve"> </w:t>
      </w:r>
      <w:r w:rsidRPr="00163CB1">
        <w:rPr>
          <w:szCs w:val="24"/>
          <w:lang w:val="en-MY"/>
        </w:rPr>
        <w:t>determination</w:t>
      </w:r>
      <w:proofErr w:type="spellEnd"/>
      <w:r w:rsidRPr="00163CB1">
        <w:rPr>
          <w:szCs w:val="24"/>
          <w:lang w:val="en-MY"/>
        </w:rPr>
        <w:t>?</w:t>
      </w:r>
    </w:p>
    <w:p w14:paraId="1223E497" w14:textId="1E7A5B6C" w:rsidR="00163CB1" w:rsidRPr="00163CB1" w:rsidRDefault="00163CB1">
      <w:pPr>
        <w:pStyle w:val="ListParagraph"/>
        <w:numPr>
          <w:ilvl w:val="0"/>
          <w:numId w:val="2"/>
        </w:numPr>
        <w:spacing w:before="240" w:after="240" w:line="360" w:lineRule="auto"/>
        <w:jc w:val="both"/>
        <w:rPr>
          <w:szCs w:val="24"/>
          <w:lang w:val="en-MY"/>
        </w:rPr>
      </w:pPr>
      <w:r w:rsidRPr="00163CB1">
        <w:rPr>
          <w:szCs w:val="24"/>
          <w:lang w:val="en-MY"/>
        </w:rPr>
        <w:t>How does the system of management review, challenge and audit decisions in the system?</w:t>
      </w:r>
    </w:p>
    <w:p w14:paraId="060527F6" w14:textId="77777777" w:rsidR="00163CB1" w:rsidRPr="00163CB1" w:rsidRDefault="00163CB1" w:rsidP="00163CB1">
      <w:pPr>
        <w:spacing w:before="240" w:after="240" w:line="240" w:lineRule="auto"/>
        <w:jc w:val="both"/>
        <w:rPr>
          <w:szCs w:val="24"/>
          <w:lang w:val="en-MY"/>
        </w:rPr>
      </w:pPr>
      <w:r w:rsidRPr="00163CB1">
        <w:rPr>
          <w:szCs w:val="24"/>
          <w:lang w:val="en-MY"/>
        </w:rPr>
        <w:t>However, Segars and Grover (1998) contend that, in addition to having a planning process, a SISP needs to be of good quality and work well. Planning effectiveness should, therefore, involve more than alignment, technology fit and investment outcomes in the age of agentic information systems. It ought to encompass the capacity to set up suitable decision boundaries, keep governance visibility, hold accountability and adapt autonomous systems to changing circumstances.</w:t>
      </w:r>
    </w:p>
    <w:p w14:paraId="0EDAB733" w14:textId="26DDD482" w:rsidR="00163CB1" w:rsidRPr="00163CB1" w:rsidRDefault="00163CB1" w:rsidP="00163CB1">
      <w:pPr>
        <w:spacing w:before="240" w:after="240" w:line="240" w:lineRule="auto"/>
        <w:jc w:val="both"/>
        <w:rPr>
          <w:szCs w:val="24"/>
          <w:lang w:val="en-MY"/>
        </w:rPr>
      </w:pPr>
      <w:r w:rsidRPr="00163CB1">
        <w:rPr>
          <w:szCs w:val="24"/>
          <w:lang w:val="en-MY"/>
        </w:rPr>
        <w:t xml:space="preserve">According to </w:t>
      </w:r>
      <w:proofErr w:type="spellStart"/>
      <w:r w:rsidRPr="00163CB1">
        <w:rPr>
          <w:szCs w:val="24"/>
          <w:lang w:val="en-MY"/>
        </w:rPr>
        <w:t>Amrollahi</w:t>
      </w:r>
      <w:proofErr w:type="spellEnd"/>
      <w:r w:rsidRPr="00163CB1">
        <w:rPr>
          <w:szCs w:val="24"/>
          <w:lang w:val="en-MY"/>
        </w:rPr>
        <w:t xml:space="preserve"> et al. (2013) SISP has developed over the years based on emerging technological and organisational situations. A new evolution is needed given the emergence of digital platforms, "cloud" computing, "big data," artificial intelligence and autonomous systems. SISP is no longer a 'once a year' exercise that happens prior to the implementation of the system. It is a capability which needs to be realised in an ongoing manner as an organisational capability of designing, governing, monitoring and adapting arrangements for human</w:t>
      </w:r>
      <w:r w:rsidR="0068633E">
        <w:rPr>
          <w:szCs w:val="24"/>
          <w:lang w:val="en-MY"/>
        </w:rPr>
        <w:t xml:space="preserve"> </w:t>
      </w:r>
      <w:r w:rsidRPr="00163CB1">
        <w:rPr>
          <w:szCs w:val="24"/>
          <w:lang w:val="en-MY"/>
        </w:rPr>
        <w:t>agentic decision making.</w:t>
      </w:r>
    </w:p>
    <w:p w14:paraId="29C03A53" w14:textId="7681860B" w:rsidR="00163CB1" w:rsidRDefault="00163CB1" w:rsidP="00163CB1">
      <w:pPr>
        <w:spacing w:before="240" w:after="240" w:line="240" w:lineRule="auto"/>
        <w:jc w:val="both"/>
        <w:rPr>
          <w:szCs w:val="24"/>
          <w:lang w:val="en-MY"/>
        </w:rPr>
      </w:pPr>
      <w:r w:rsidRPr="00163CB1">
        <w:rPr>
          <w:szCs w:val="24"/>
          <w:lang w:val="en-MY"/>
        </w:rPr>
        <w:t>The thrust of this paper is that the basic building block of SISP is shifting. However, in the traditional context, SISP is primarily concerned with the coordination of the business strategy, technology capability, organisational structure and information architecture. In autonomous environments, SISP also needs to take into account the alignment of delegated system authority, assurance mechanisms, human intervention rights and criticality of decisions. This constitutes the basis for the responsible autonomy framework that is developed in this study.</w:t>
      </w:r>
    </w:p>
    <w:p w14:paraId="47CE622A" w14:textId="255ADC40" w:rsidR="00A575E3" w:rsidRPr="00A575E3" w:rsidRDefault="00A575E3" w:rsidP="00163CB1">
      <w:pPr>
        <w:spacing w:before="240" w:after="240" w:line="240" w:lineRule="auto"/>
        <w:jc w:val="both"/>
        <w:rPr>
          <w:b/>
          <w:bCs/>
          <w:szCs w:val="24"/>
          <w:lang w:val="en-MY"/>
        </w:rPr>
      </w:pPr>
      <w:r w:rsidRPr="00A575E3">
        <w:rPr>
          <w:b/>
          <w:bCs/>
          <w:szCs w:val="24"/>
          <w:lang w:val="en-MY"/>
        </w:rPr>
        <w:t>Agentic Information Systems and the Delegation of Decision Authority</w:t>
      </w:r>
    </w:p>
    <w:p w14:paraId="38FF0A48" w14:textId="06E76309" w:rsidR="00163CB1" w:rsidRPr="00163CB1" w:rsidRDefault="00163CB1" w:rsidP="00163CB1">
      <w:pPr>
        <w:spacing w:before="240" w:after="240" w:line="240" w:lineRule="auto"/>
        <w:jc w:val="both"/>
        <w:rPr>
          <w:szCs w:val="24"/>
          <w:lang w:val="en-MY"/>
        </w:rPr>
      </w:pPr>
      <w:r w:rsidRPr="00163CB1">
        <w:rPr>
          <w:szCs w:val="24"/>
          <w:lang w:val="en-MY"/>
        </w:rPr>
        <w:t xml:space="preserve">Agentic AI systems can set goals, understand their surroundings, consider options, access Digital tools, plans and execute within a set of rules. Agentic systems are able to adapt their </w:t>
      </w:r>
      <w:r w:rsidR="001E7E5D" w:rsidRPr="00163CB1">
        <w:rPr>
          <w:szCs w:val="24"/>
          <w:lang w:val="en-MY"/>
        </w:rPr>
        <w:t>behaviour</w:t>
      </w:r>
      <w:r w:rsidRPr="00163CB1">
        <w:rPr>
          <w:szCs w:val="24"/>
          <w:lang w:val="en-MY"/>
        </w:rPr>
        <w:t xml:space="preserve"> according to contextual information, changing data, and/or dynamically changing operational conditions, in contrast to traditional automation that is designed to take a set of unambiguous and repetitive actions.</w:t>
      </w:r>
    </w:p>
    <w:p w14:paraId="2B3A5030" w14:textId="5F36D990" w:rsidR="00163CB1" w:rsidRPr="00163CB1" w:rsidRDefault="00163CB1" w:rsidP="00163CB1">
      <w:pPr>
        <w:spacing w:before="240" w:after="240" w:line="240" w:lineRule="auto"/>
        <w:jc w:val="both"/>
        <w:rPr>
          <w:szCs w:val="24"/>
          <w:lang w:val="en-MY"/>
        </w:rPr>
      </w:pPr>
      <w:r w:rsidRPr="00163CB1">
        <w:rPr>
          <w:szCs w:val="24"/>
          <w:lang w:val="en-MY"/>
        </w:rPr>
        <w:t>The advent of agentic systems is significant as it alters the role of information systems with respect to humans. Employees won't only be able to access information or initiate transactions that predefined, but will also be able to interact with systems that suggest recommendations, initiate transactions, prioritise actions, and handle exceptions. This could now give rise to a new form of delegation.</w:t>
      </w:r>
    </w:p>
    <w:p w14:paraId="772307B8" w14:textId="77777777" w:rsidR="00163CB1" w:rsidRPr="00163CB1" w:rsidRDefault="00163CB1" w:rsidP="00163CB1">
      <w:pPr>
        <w:spacing w:before="240" w:after="240" w:line="240" w:lineRule="auto"/>
        <w:jc w:val="both"/>
        <w:rPr>
          <w:szCs w:val="24"/>
          <w:lang w:val="en-MY"/>
        </w:rPr>
      </w:pPr>
      <w:r w:rsidRPr="00163CB1">
        <w:rPr>
          <w:szCs w:val="24"/>
          <w:lang w:val="en-MY"/>
        </w:rPr>
        <w:t>The theoretical basis was provided by Baird and Maruping (2021) who discussed agentic IS artifacts and how they are delegated to and from. They believe that the adoption of agentic systems is not the only way to view the use of such systems. It is important to recognize that it is a relationship wherein humans outsource some of their tasks, decisions and actions to intelligence information system artifacts. This delegation can be for the execution of routine tasks, filtering of information, prioritisation, decision suggestions and/or bounded autonomous action.</w:t>
      </w:r>
    </w:p>
    <w:p w14:paraId="15EC0639" w14:textId="77777777" w:rsidR="00163CB1" w:rsidRPr="00163CB1" w:rsidRDefault="00163CB1" w:rsidP="00163CB1">
      <w:pPr>
        <w:spacing w:before="240" w:after="240" w:line="240" w:lineRule="auto"/>
        <w:jc w:val="both"/>
        <w:rPr>
          <w:szCs w:val="24"/>
          <w:lang w:val="en-MY"/>
        </w:rPr>
      </w:pPr>
      <w:r w:rsidRPr="00163CB1">
        <w:rPr>
          <w:szCs w:val="24"/>
          <w:lang w:val="en-MY"/>
        </w:rPr>
        <w:t>The implications of this for SISP are great. Delegation is a not just an operational decision. It is a strategic planning decision as it will impact on the following: authority, accountability, capability development, risk management and organisational control. If an organisation delegates to an agentic system, to make a production schedule adjustment, trigger maintenance activities or recommend a resource allocation, they are giving a part of the decision authority to the system.</w:t>
      </w:r>
    </w:p>
    <w:p w14:paraId="1AB76D3C" w14:textId="77777777" w:rsidR="00163CB1" w:rsidRPr="00163CB1" w:rsidRDefault="00163CB1" w:rsidP="00163CB1">
      <w:pPr>
        <w:spacing w:before="240" w:after="240" w:line="240" w:lineRule="auto"/>
        <w:jc w:val="both"/>
        <w:rPr>
          <w:szCs w:val="24"/>
          <w:lang w:val="en-MY"/>
        </w:rPr>
      </w:pPr>
      <w:r w:rsidRPr="00163CB1">
        <w:rPr>
          <w:szCs w:val="24"/>
          <w:lang w:val="en-MY"/>
        </w:rPr>
        <w:t xml:space="preserve">There are multiple questions that arise with this. Organisations have to make the decision of whether or not it is suitable to delegate. Secondly, they have to set boundaries of delegated authority. Thirdly, they need to make sure that enough people are still in the knowledge and intervention loop. Fourthly, they need to have processes </w:t>
      </w:r>
      <w:r w:rsidRPr="00163CB1">
        <w:rPr>
          <w:szCs w:val="24"/>
          <w:lang w:val="en-MY"/>
        </w:rPr>
        <w:lastRenderedPageBreak/>
        <w:t>to appeal and review decisions. Lastly, they need to decide on the accountability for the undesirable effect that the autonomous system generates.</w:t>
      </w:r>
    </w:p>
    <w:p w14:paraId="09E656F0" w14:textId="71669236" w:rsidR="00163CB1" w:rsidRPr="00163CB1" w:rsidRDefault="00163CB1" w:rsidP="00163CB1">
      <w:pPr>
        <w:spacing w:before="240" w:after="240" w:line="240" w:lineRule="auto"/>
        <w:jc w:val="both"/>
        <w:rPr>
          <w:szCs w:val="24"/>
          <w:lang w:val="en-MY"/>
        </w:rPr>
      </w:pPr>
      <w:r w:rsidRPr="00163CB1">
        <w:rPr>
          <w:szCs w:val="24"/>
          <w:lang w:val="en-MY"/>
        </w:rPr>
        <w:t>To understand how they compare, the human and AI decision</w:t>
      </w:r>
      <w:r w:rsidR="0068633E">
        <w:rPr>
          <w:szCs w:val="24"/>
          <w:lang w:val="en-MY"/>
        </w:rPr>
        <w:t xml:space="preserve"> </w:t>
      </w:r>
      <w:r w:rsidRPr="00163CB1">
        <w:rPr>
          <w:szCs w:val="24"/>
          <w:lang w:val="en-MY"/>
        </w:rPr>
        <w:t>making structure are discussed in comparison with one another by Shrestha et al., (2019). They believe that humans and AI have differences in processing alternatives, rapid decision making, dealing with large data set, understanding context and explaining decisions. AI systems can process more information, be more consistent and faster than humans. In contexts where judgement, ethical considerations, interpretation from context, tacit knowledge, negotiating, and accountability are needed, the human decision maker is particularly significant, however.</w:t>
      </w:r>
    </w:p>
    <w:p w14:paraId="64A1FB3E" w14:textId="436FF42C" w:rsidR="00163CB1" w:rsidRPr="00163CB1" w:rsidRDefault="00163CB1" w:rsidP="00163CB1">
      <w:pPr>
        <w:spacing w:before="240" w:after="240" w:line="240" w:lineRule="auto"/>
        <w:jc w:val="both"/>
        <w:rPr>
          <w:szCs w:val="24"/>
          <w:lang w:val="en-MY"/>
        </w:rPr>
      </w:pPr>
      <w:r w:rsidRPr="00163CB1">
        <w:rPr>
          <w:szCs w:val="24"/>
          <w:lang w:val="en-MY"/>
        </w:rPr>
        <w:t xml:space="preserve">It indicates that organisations should not consider there is a straightforward “replace human with AI” relationship between human and AI decision making. Instead, the pertinent question is how to share the power to make decisions between the humans and the autonomous systems. In certain cases, AI can be used in a </w:t>
      </w:r>
      <w:proofErr w:type="spellStart"/>
      <w:proofErr w:type="gramStart"/>
      <w:r w:rsidRPr="00163CB1">
        <w:rPr>
          <w:szCs w:val="24"/>
          <w:lang w:val="en-MY"/>
        </w:rPr>
        <w:t>stand</w:t>
      </w:r>
      <w:r w:rsidR="0068633E">
        <w:rPr>
          <w:szCs w:val="24"/>
          <w:lang w:val="en-MY"/>
        </w:rPr>
        <w:t xml:space="preserve"> </w:t>
      </w:r>
      <w:r w:rsidRPr="00163CB1">
        <w:rPr>
          <w:szCs w:val="24"/>
          <w:lang w:val="en-MY"/>
        </w:rPr>
        <w:t>alone</w:t>
      </w:r>
      <w:proofErr w:type="spellEnd"/>
      <w:proofErr w:type="gramEnd"/>
      <w:r w:rsidRPr="00163CB1">
        <w:rPr>
          <w:szCs w:val="24"/>
          <w:lang w:val="en-MY"/>
        </w:rPr>
        <w:t xml:space="preserve"> fashion. For others, AI could have a more appropriate role in the recommendations, simulation, monitoring or risk detection while still leaving the final say to the humans.</w:t>
      </w:r>
    </w:p>
    <w:p w14:paraId="3530735C" w14:textId="7B352400" w:rsidR="00163CB1" w:rsidRPr="00163CB1" w:rsidRDefault="00163CB1" w:rsidP="00163CB1">
      <w:pPr>
        <w:spacing w:before="240" w:after="240" w:line="240" w:lineRule="auto"/>
        <w:jc w:val="both"/>
        <w:rPr>
          <w:szCs w:val="24"/>
          <w:lang w:val="en-MY"/>
        </w:rPr>
      </w:pPr>
      <w:r w:rsidRPr="00163CB1">
        <w:rPr>
          <w:szCs w:val="24"/>
          <w:lang w:val="en-MY"/>
        </w:rPr>
        <w:t xml:space="preserve">The same applies for organisational decision making, which is likely to be a symbiosis between humans and the AI in the future, as </w:t>
      </w:r>
      <w:proofErr w:type="spellStart"/>
      <w:r w:rsidRPr="00163CB1">
        <w:rPr>
          <w:szCs w:val="24"/>
          <w:lang w:val="en-MY"/>
        </w:rPr>
        <w:t>Jarrahi</w:t>
      </w:r>
      <w:proofErr w:type="spellEnd"/>
      <w:r w:rsidRPr="00163CB1">
        <w:rPr>
          <w:szCs w:val="24"/>
          <w:lang w:val="en-MY"/>
        </w:rPr>
        <w:t xml:space="preserve"> (2018) asserts. There are distinct differences in the strengths of human actors and AI systems, and organizations need to structure systems to enable both to play a role. This can be referred to as the automation</w:t>
      </w:r>
      <w:r w:rsidR="0068633E">
        <w:rPr>
          <w:szCs w:val="24"/>
          <w:lang w:val="en-MY"/>
        </w:rPr>
        <w:t xml:space="preserve"> </w:t>
      </w:r>
      <w:r w:rsidRPr="00163CB1">
        <w:rPr>
          <w:szCs w:val="24"/>
          <w:lang w:val="en-MY"/>
        </w:rPr>
        <w:t>augmentation paradox (Raisch and Krakowski, 2021). Organisations might seek automation to achieve speed, efficiency and scalability but at the same time need human augmentation to ensure the judicious interpretation, human creativity and accountability.</w:t>
      </w:r>
    </w:p>
    <w:p w14:paraId="33304B00" w14:textId="77777777" w:rsidR="00163CB1" w:rsidRDefault="00163CB1" w:rsidP="00163CB1">
      <w:pPr>
        <w:spacing w:before="240" w:after="240" w:line="240" w:lineRule="auto"/>
        <w:jc w:val="both"/>
        <w:rPr>
          <w:szCs w:val="24"/>
          <w:lang w:val="en-MY"/>
        </w:rPr>
      </w:pPr>
      <w:r w:rsidRPr="00163CB1">
        <w:rPr>
          <w:szCs w:val="24"/>
          <w:lang w:val="en-MY"/>
        </w:rPr>
        <w:t>The responsible autonomy framework is based on this. Does not think that all decisions should be made by AI. Not all approval is required either, as it does not assume human approval. Rather, it assures organisations the power to scale back the amount of delegation based on the criticality of the choice, risk, uncertainty, reversibility and organisational impact.</w:t>
      </w:r>
    </w:p>
    <w:p w14:paraId="198E5D0D" w14:textId="39274935" w:rsidR="00A575E3" w:rsidRPr="00A575E3" w:rsidRDefault="00A575E3" w:rsidP="00163CB1">
      <w:pPr>
        <w:spacing w:before="240" w:after="240" w:line="240" w:lineRule="auto"/>
        <w:jc w:val="both"/>
        <w:rPr>
          <w:b/>
          <w:bCs/>
          <w:szCs w:val="24"/>
          <w:lang w:val="en-MY"/>
        </w:rPr>
      </w:pPr>
      <w:r w:rsidRPr="00A575E3">
        <w:rPr>
          <w:b/>
          <w:bCs/>
          <w:szCs w:val="24"/>
          <w:lang w:val="en-MY"/>
        </w:rPr>
        <w:t>Delegation Capacity: Architecture, Data, and Distributed Action</w:t>
      </w:r>
    </w:p>
    <w:p w14:paraId="78A4EABB" w14:textId="77777777" w:rsidR="00163CB1" w:rsidRPr="00163CB1" w:rsidRDefault="00163CB1" w:rsidP="00163CB1">
      <w:pPr>
        <w:spacing w:before="240" w:after="240" w:line="240" w:lineRule="auto"/>
        <w:jc w:val="both"/>
        <w:rPr>
          <w:szCs w:val="24"/>
          <w:lang w:val="en-MY"/>
        </w:rPr>
      </w:pPr>
      <w:r w:rsidRPr="00163CB1">
        <w:rPr>
          <w:szCs w:val="24"/>
          <w:lang w:val="en-MY"/>
        </w:rPr>
        <w:t>Delegation capacity is defined as the capacity of an organisation to send bounded sensing, analysis, coordination and action to agentic information systems. It indicates the technical and architectural basis of the organisation to support the autonomous systems to function reliably within its defined operating boundaries.</w:t>
      </w:r>
    </w:p>
    <w:p w14:paraId="69CDF76D" w14:textId="77777777" w:rsidR="00163CB1" w:rsidRPr="00163CB1" w:rsidRDefault="00163CB1" w:rsidP="00163CB1">
      <w:pPr>
        <w:spacing w:before="240" w:after="240" w:line="240" w:lineRule="auto"/>
        <w:jc w:val="both"/>
        <w:rPr>
          <w:szCs w:val="24"/>
          <w:lang w:val="en-MY"/>
        </w:rPr>
      </w:pPr>
      <w:r w:rsidRPr="00163CB1">
        <w:rPr>
          <w:szCs w:val="24"/>
          <w:lang w:val="en-MY"/>
        </w:rPr>
        <w:t>There are two basic dimensions of delegation capacity identified in this paper:</w:t>
      </w:r>
    </w:p>
    <w:p w14:paraId="72F202A3" w14:textId="2BE837DF" w:rsidR="00163CB1" w:rsidRDefault="00163CB1">
      <w:pPr>
        <w:pStyle w:val="ListParagraph"/>
        <w:numPr>
          <w:ilvl w:val="0"/>
          <w:numId w:val="3"/>
        </w:numPr>
        <w:spacing w:before="240" w:after="240" w:line="240" w:lineRule="auto"/>
        <w:jc w:val="both"/>
        <w:rPr>
          <w:szCs w:val="24"/>
          <w:lang w:val="en-MY"/>
        </w:rPr>
      </w:pPr>
      <w:r w:rsidRPr="00163CB1">
        <w:rPr>
          <w:szCs w:val="24"/>
          <w:lang w:val="en-MY"/>
        </w:rPr>
        <w:t>The use of a modular system of systems architecture</w:t>
      </w:r>
      <w:r>
        <w:rPr>
          <w:szCs w:val="24"/>
          <w:lang w:val="en-MY"/>
        </w:rPr>
        <w:t>; and</w:t>
      </w:r>
    </w:p>
    <w:p w14:paraId="7E936CFC" w14:textId="30AAC59C" w:rsidR="00163CB1" w:rsidRPr="00163CB1" w:rsidRDefault="00163CB1">
      <w:pPr>
        <w:pStyle w:val="ListParagraph"/>
        <w:numPr>
          <w:ilvl w:val="0"/>
          <w:numId w:val="3"/>
        </w:numPr>
        <w:spacing w:before="240" w:after="240" w:line="240" w:lineRule="auto"/>
        <w:jc w:val="both"/>
        <w:rPr>
          <w:szCs w:val="24"/>
          <w:lang w:val="en-MY"/>
        </w:rPr>
      </w:pPr>
      <w:r w:rsidRPr="00163CB1">
        <w:rPr>
          <w:szCs w:val="24"/>
          <w:lang w:val="en-MY"/>
        </w:rPr>
        <w:t>Multi</w:t>
      </w:r>
      <w:r w:rsidR="0068633E">
        <w:rPr>
          <w:szCs w:val="24"/>
          <w:lang w:val="en-MY"/>
        </w:rPr>
        <w:t xml:space="preserve"> </w:t>
      </w:r>
      <w:r w:rsidRPr="00163CB1">
        <w:rPr>
          <w:szCs w:val="24"/>
          <w:lang w:val="en-MY"/>
        </w:rPr>
        <w:t>modal sensing and orchestration of data.</w:t>
      </w:r>
    </w:p>
    <w:p w14:paraId="00BAB8C1" w14:textId="2DBFA7CC" w:rsidR="00A575E3" w:rsidRPr="00A575E3" w:rsidRDefault="00A575E3" w:rsidP="00163CB1">
      <w:pPr>
        <w:spacing w:before="240" w:after="240" w:line="240" w:lineRule="auto"/>
        <w:jc w:val="both"/>
        <w:rPr>
          <w:b/>
          <w:bCs/>
          <w:szCs w:val="24"/>
          <w:lang w:val="en-MY"/>
        </w:rPr>
      </w:pPr>
      <w:r w:rsidRPr="00A575E3">
        <w:rPr>
          <w:b/>
          <w:bCs/>
          <w:szCs w:val="24"/>
          <w:lang w:val="en-MY"/>
        </w:rPr>
        <w:t>Modular System</w:t>
      </w:r>
      <w:r w:rsidR="0068633E">
        <w:rPr>
          <w:b/>
          <w:bCs/>
          <w:szCs w:val="24"/>
          <w:lang w:val="en-MY"/>
        </w:rPr>
        <w:t xml:space="preserve"> </w:t>
      </w:r>
      <w:r w:rsidRPr="00A575E3">
        <w:rPr>
          <w:b/>
          <w:bCs/>
          <w:szCs w:val="24"/>
          <w:lang w:val="en-MY"/>
        </w:rPr>
        <w:t>of</w:t>
      </w:r>
      <w:r w:rsidR="0068633E">
        <w:rPr>
          <w:b/>
          <w:bCs/>
          <w:szCs w:val="24"/>
          <w:lang w:val="en-MY"/>
        </w:rPr>
        <w:t xml:space="preserve"> </w:t>
      </w:r>
      <w:r w:rsidRPr="00A575E3">
        <w:rPr>
          <w:b/>
          <w:bCs/>
          <w:szCs w:val="24"/>
          <w:lang w:val="en-MY"/>
        </w:rPr>
        <w:t>Systems Architecture</w:t>
      </w:r>
    </w:p>
    <w:p w14:paraId="0290908A" w14:textId="6A7C698A" w:rsidR="00163CB1" w:rsidRPr="00163CB1" w:rsidRDefault="00163CB1" w:rsidP="00163CB1">
      <w:pPr>
        <w:spacing w:before="240" w:after="240" w:line="240" w:lineRule="auto"/>
        <w:jc w:val="both"/>
        <w:rPr>
          <w:szCs w:val="24"/>
          <w:lang w:val="en-MY"/>
        </w:rPr>
      </w:pPr>
      <w:r w:rsidRPr="00163CB1">
        <w:rPr>
          <w:szCs w:val="24"/>
          <w:lang w:val="en-MY"/>
        </w:rPr>
        <w:t>Autonomous environments are seldom based on a single isolated system. They typically span several interwoven systems, such as enterprise resource planning systems, manufacturing execution systems, sensor networks, cloud systems and edge devices, artificial intelligence models, digital twins, customer platforms, quality databases and operational applications. They can operate separately, but communicate, share goals, and share decision</w:t>
      </w:r>
      <w:r w:rsidR="0068633E">
        <w:rPr>
          <w:szCs w:val="24"/>
          <w:lang w:val="en-MY"/>
        </w:rPr>
        <w:t xml:space="preserve"> </w:t>
      </w:r>
      <w:r w:rsidRPr="00163CB1">
        <w:rPr>
          <w:szCs w:val="24"/>
          <w:lang w:val="en-MY"/>
        </w:rPr>
        <w:t>making procedures.</w:t>
      </w:r>
    </w:p>
    <w:p w14:paraId="7F05A791" w14:textId="023778A4" w:rsidR="00163CB1" w:rsidRPr="00163CB1" w:rsidRDefault="00163CB1" w:rsidP="00163CB1">
      <w:pPr>
        <w:spacing w:before="240" w:after="240" w:line="240" w:lineRule="auto"/>
        <w:jc w:val="both"/>
        <w:rPr>
          <w:szCs w:val="24"/>
          <w:lang w:val="en-MY"/>
        </w:rPr>
      </w:pPr>
      <w:r w:rsidRPr="00163CB1">
        <w:rPr>
          <w:szCs w:val="24"/>
          <w:lang w:val="en-MY"/>
        </w:rPr>
        <w:t>The usefulness of system</w:t>
      </w:r>
      <w:r w:rsidR="0068633E">
        <w:rPr>
          <w:szCs w:val="24"/>
          <w:lang w:val="en-MY"/>
        </w:rPr>
        <w:t xml:space="preserve"> </w:t>
      </w:r>
      <w:r w:rsidRPr="00163CB1">
        <w:rPr>
          <w:szCs w:val="24"/>
          <w:lang w:val="en-MY"/>
        </w:rPr>
        <w:t>of</w:t>
      </w:r>
      <w:r w:rsidR="0068633E">
        <w:rPr>
          <w:szCs w:val="24"/>
          <w:lang w:val="en-MY"/>
        </w:rPr>
        <w:t xml:space="preserve"> </w:t>
      </w:r>
      <w:r w:rsidRPr="00163CB1">
        <w:rPr>
          <w:szCs w:val="24"/>
          <w:lang w:val="en-MY"/>
        </w:rPr>
        <w:t>systems (SoS) thinking is that it takes account of the environment's complex autonomy and the interacting systems that develop within it, with these systems having a certain degree of independence. According to Ören (2018), cyber</w:t>
      </w:r>
      <w:r w:rsidR="0068633E">
        <w:rPr>
          <w:szCs w:val="24"/>
          <w:lang w:val="en-MY"/>
        </w:rPr>
        <w:t xml:space="preserve"> </w:t>
      </w:r>
      <w:r w:rsidRPr="00163CB1">
        <w:rPr>
          <w:szCs w:val="24"/>
          <w:lang w:val="en-MY"/>
        </w:rPr>
        <w:t>physical systems of systems (</w:t>
      </w:r>
      <w:proofErr w:type="spellStart"/>
      <w:r w:rsidRPr="00163CB1">
        <w:rPr>
          <w:szCs w:val="24"/>
          <w:lang w:val="en-MY"/>
        </w:rPr>
        <w:t>CPSoS</w:t>
      </w:r>
      <w:proofErr w:type="spellEnd"/>
      <w:r w:rsidRPr="00163CB1">
        <w:rPr>
          <w:szCs w:val="24"/>
          <w:lang w:val="en-MY"/>
        </w:rPr>
        <w:t>) necessitate computational awareness, integration, and adaptive decision capability. Rather than connecting technologies, the aim of these environments is to connect technologies to people. It is needed to control various systems in a way that they can react sensibly to variations.</w:t>
      </w:r>
    </w:p>
    <w:p w14:paraId="16FA50AE" w14:textId="3BE0E67B" w:rsidR="00163CB1" w:rsidRPr="00163CB1" w:rsidRDefault="00163CB1" w:rsidP="00163CB1">
      <w:pPr>
        <w:spacing w:before="240" w:after="240" w:line="240" w:lineRule="auto"/>
        <w:jc w:val="both"/>
        <w:rPr>
          <w:szCs w:val="24"/>
          <w:lang w:val="en-MY"/>
        </w:rPr>
      </w:pPr>
      <w:r w:rsidRPr="00163CB1">
        <w:rPr>
          <w:szCs w:val="24"/>
          <w:lang w:val="en-MY"/>
        </w:rPr>
        <w:t>There is more to be learned from multi</w:t>
      </w:r>
      <w:r w:rsidR="0068633E">
        <w:rPr>
          <w:szCs w:val="24"/>
          <w:lang w:val="en-MY"/>
        </w:rPr>
        <w:t xml:space="preserve"> </w:t>
      </w:r>
      <w:r w:rsidRPr="00163CB1">
        <w:rPr>
          <w:szCs w:val="24"/>
          <w:lang w:val="en-MY"/>
        </w:rPr>
        <w:t>agent coordination research. Casbeer et al. 2020 have shown that in multi</w:t>
      </w:r>
      <w:r w:rsidR="0068633E">
        <w:rPr>
          <w:szCs w:val="24"/>
          <w:lang w:val="en-MY"/>
        </w:rPr>
        <w:t xml:space="preserve"> </w:t>
      </w:r>
      <w:r w:rsidRPr="00163CB1">
        <w:rPr>
          <w:szCs w:val="24"/>
          <w:lang w:val="en-MY"/>
        </w:rPr>
        <w:t xml:space="preserve">agent environments, agents can have local objectives that need to be coordinated with other agents in the broader </w:t>
      </w:r>
      <w:r w:rsidRPr="00163CB1">
        <w:rPr>
          <w:szCs w:val="24"/>
          <w:lang w:val="en-MY"/>
        </w:rPr>
        <w:lastRenderedPageBreak/>
        <w:t>environment. This is relevant to an organisation greatly. For instance, a production</w:t>
      </w:r>
      <w:r w:rsidR="0068633E">
        <w:rPr>
          <w:szCs w:val="24"/>
          <w:lang w:val="en-MY"/>
        </w:rPr>
        <w:t xml:space="preserve"> </w:t>
      </w:r>
      <w:r w:rsidRPr="00163CB1">
        <w:rPr>
          <w:szCs w:val="24"/>
          <w:lang w:val="en-MY"/>
        </w:rPr>
        <w:t>planning agent may be interested in maximising the machine utilization, a logistics agent in minimizing delivery delays or a quality</w:t>
      </w:r>
      <w:r w:rsidR="0068633E">
        <w:rPr>
          <w:szCs w:val="24"/>
          <w:lang w:val="en-MY"/>
        </w:rPr>
        <w:t xml:space="preserve"> </w:t>
      </w:r>
      <w:r w:rsidRPr="00163CB1">
        <w:rPr>
          <w:szCs w:val="24"/>
          <w:lang w:val="en-MY"/>
        </w:rPr>
        <w:t xml:space="preserve">control agent in preventing the release of </w:t>
      </w:r>
      <w:proofErr w:type="spellStart"/>
      <w:r w:rsidRPr="00163CB1">
        <w:rPr>
          <w:szCs w:val="24"/>
          <w:lang w:val="en-MY"/>
        </w:rPr>
        <w:t>non</w:t>
      </w:r>
      <w:r w:rsidR="0068633E">
        <w:rPr>
          <w:szCs w:val="24"/>
          <w:lang w:val="en-MY"/>
        </w:rPr>
        <w:t xml:space="preserve"> </w:t>
      </w:r>
      <w:r w:rsidRPr="00163CB1">
        <w:rPr>
          <w:szCs w:val="24"/>
          <w:lang w:val="en-MY"/>
        </w:rPr>
        <w:t>conforming</w:t>
      </w:r>
      <w:proofErr w:type="spellEnd"/>
      <w:r w:rsidRPr="00163CB1">
        <w:rPr>
          <w:szCs w:val="24"/>
          <w:lang w:val="en-MY"/>
        </w:rPr>
        <w:t xml:space="preserve"> products. If there are no coordination rules, each agent may optimize on a local level which leads to an undesirable overall result.</w:t>
      </w:r>
    </w:p>
    <w:p w14:paraId="1BF5D617" w14:textId="77777777" w:rsidR="00163CB1" w:rsidRPr="00163CB1" w:rsidRDefault="00163CB1" w:rsidP="00163CB1">
      <w:pPr>
        <w:spacing w:before="240" w:after="240" w:line="240" w:lineRule="auto"/>
        <w:jc w:val="both"/>
        <w:rPr>
          <w:szCs w:val="24"/>
          <w:lang w:val="en-MY"/>
        </w:rPr>
      </w:pPr>
      <w:r w:rsidRPr="00163CB1">
        <w:rPr>
          <w:szCs w:val="24"/>
          <w:lang w:val="en-MY"/>
        </w:rPr>
        <w:t>It is therefore important for organisations to adopt modular architecture to enable them to spread decision making nearer to where the operational data is generated. A local system can react to equipment malfunctions, late deliveries and stock shortages without having to wait for the central manager to prioritize and investigate all events. This will enhance speed and bounce. It is necessary to have control over decentralisation, however. There is a need for uniformity in the interfaces, data exchange, system access, risk limits, escalation procedures and decision logging.</w:t>
      </w:r>
    </w:p>
    <w:p w14:paraId="4122F0A5" w14:textId="77777777" w:rsidR="00163CB1" w:rsidRPr="00163CB1" w:rsidRDefault="00163CB1" w:rsidP="00163CB1">
      <w:pPr>
        <w:spacing w:before="240" w:after="240" w:line="240" w:lineRule="auto"/>
        <w:jc w:val="both"/>
        <w:rPr>
          <w:szCs w:val="24"/>
          <w:lang w:val="en-MY"/>
        </w:rPr>
      </w:pPr>
      <w:r w:rsidRPr="00163CB1">
        <w:rPr>
          <w:szCs w:val="24"/>
          <w:lang w:val="en-MY"/>
        </w:rPr>
        <w:t xml:space="preserve">This is demonstrated by the autonomous production planning research. They demonstrate that reinforcement learning can aid more adaptive production planning and control as </w:t>
      </w:r>
      <w:proofErr w:type="spellStart"/>
      <w:r w:rsidRPr="00163CB1">
        <w:rPr>
          <w:szCs w:val="24"/>
          <w:lang w:val="en-MY"/>
        </w:rPr>
        <w:t>Mayerhoff</w:t>
      </w:r>
      <w:proofErr w:type="spellEnd"/>
      <w:r w:rsidRPr="00163CB1">
        <w:rPr>
          <w:szCs w:val="24"/>
          <w:lang w:val="en-MY"/>
        </w:rPr>
        <w:t xml:space="preserve"> and Schmidt (2026) do. But the application of these methods, too, has interpretability, safety, performance guarantee, and maturity of implementation issues. Likewise, Suhaimi et al. (2023) show the need of having architecture and decision logic that synchronize various technical components of an autonomous transport system. The studies indicate that both autonomy and organisational value rely on the design of the system and that the architecture has to be governable to provide organisational value.</w:t>
      </w:r>
    </w:p>
    <w:p w14:paraId="5662A96F" w14:textId="77777777" w:rsidR="00163CB1" w:rsidRDefault="00163CB1" w:rsidP="00163CB1">
      <w:pPr>
        <w:spacing w:before="240" w:after="240" w:line="240" w:lineRule="auto"/>
        <w:jc w:val="both"/>
        <w:rPr>
          <w:szCs w:val="24"/>
          <w:lang w:val="en-MY"/>
        </w:rPr>
      </w:pPr>
      <w:r w:rsidRPr="00163CB1">
        <w:rPr>
          <w:szCs w:val="24"/>
          <w:lang w:val="en-MY"/>
        </w:rPr>
        <w:t>The main implication of the SISP is that only technology considerations should not be considered to be the basis for planning the modular architecture. It is a design decision that needs to be made with a decision on whom to give decision rights. Organisations need to establish what systems can operate locally, what actions can be taken, what rules do they have to obey and when does it need to be brought back under the human or centralised control system?</w:t>
      </w:r>
    </w:p>
    <w:p w14:paraId="5FBAD0BE" w14:textId="0A616B6B" w:rsidR="00A575E3" w:rsidRPr="00A575E3" w:rsidRDefault="00A575E3" w:rsidP="00163CB1">
      <w:pPr>
        <w:spacing w:before="240" w:after="240" w:line="240" w:lineRule="auto"/>
        <w:jc w:val="both"/>
        <w:rPr>
          <w:b/>
          <w:bCs/>
          <w:szCs w:val="24"/>
          <w:lang w:val="en-MY"/>
        </w:rPr>
      </w:pPr>
      <w:r w:rsidRPr="00A575E3">
        <w:rPr>
          <w:b/>
          <w:bCs/>
          <w:szCs w:val="24"/>
          <w:lang w:val="en-MY"/>
        </w:rPr>
        <w:t>Multimodal Sensing and Data Orchestration</w:t>
      </w:r>
    </w:p>
    <w:p w14:paraId="2995BB97" w14:textId="77777777" w:rsidR="00163CB1" w:rsidRPr="00163CB1" w:rsidRDefault="00163CB1" w:rsidP="00163CB1">
      <w:pPr>
        <w:spacing w:before="240" w:after="240" w:line="240" w:lineRule="auto"/>
        <w:jc w:val="both"/>
        <w:rPr>
          <w:szCs w:val="24"/>
          <w:lang w:val="en-MY"/>
        </w:rPr>
      </w:pPr>
      <w:r w:rsidRPr="00163CB1">
        <w:rPr>
          <w:szCs w:val="24"/>
          <w:lang w:val="en-MY"/>
        </w:rPr>
        <w:t>Multimodal sensing and data orchestration is the second aspect of delegation capacity. Accurate, timely, relevant and appropriately governed information is vital to autonomous systems being able to make reliable decisions. The information can be generated from structured documents such as transaction systems, unstructured documents, images, machine signals, quality records, inventory data, customer demand data, maintenance histories, logistics updates, risk indicators, and sensors in an organisational environment.</w:t>
      </w:r>
    </w:p>
    <w:p w14:paraId="704A6126" w14:textId="3EC4E48E" w:rsidR="00163CB1" w:rsidRPr="00163CB1" w:rsidRDefault="00163CB1" w:rsidP="00163CB1">
      <w:pPr>
        <w:spacing w:before="240" w:after="240" w:line="240" w:lineRule="auto"/>
        <w:jc w:val="both"/>
        <w:rPr>
          <w:szCs w:val="24"/>
          <w:lang w:val="en-MY"/>
        </w:rPr>
      </w:pPr>
      <w:r w:rsidRPr="00163CB1">
        <w:rPr>
          <w:szCs w:val="24"/>
          <w:lang w:val="en-MY"/>
        </w:rPr>
        <w:t>Therefore, not only data must be available for autonomous decision</w:t>
      </w:r>
      <w:r w:rsidR="0068633E">
        <w:rPr>
          <w:szCs w:val="24"/>
          <w:lang w:val="en-MY"/>
        </w:rPr>
        <w:t xml:space="preserve"> </w:t>
      </w:r>
      <w:r w:rsidRPr="00163CB1">
        <w:rPr>
          <w:szCs w:val="24"/>
          <w:lang w:val="en-MY"/>
        </w:rPr>
        <w:t>making, but also orchestrated. The data should be shared between systems, be interpreted in a consistent way, be refreshed at the right time, be protected against unauthorized access and be available to the right autonomous agent.</w:t>
      </w:r>
    </w:p>
    <w:p w14:paraId="707DF214" w14:textId="6A07E35A" w:rsidR="00163CB1" w:rsidRPr="00163CB1" w:rsidRDefault="00163CB1" w:rsidP="00163CB1">
      <w:pPr>
        <w:spacing w:before="240" w:after="240" w:line="240" w:lineRule="auto"/>
        <w:jc w:val="both"/>
        <w:rPr>
          <w:szCs w:val="24"/>
          <w:lang w:val="en-MY"/>
        </w:rPr>
      </w:pPr>
      <w:r w:rsidRPr="00163CB1">
        <w:rPr>
          <w:szCs w:val="24"/>
          <w:lang w:val="en-MY"/>
        </w:rPr>
        <w:t>The need for real</w:t>
      </w:r>
      <w:r w:rsidR="0068633E">
        <w:rPr>
          <w:szCs w:val="24"/>
          <w:lang w:val="en-MY"/>
        </w:rPr>
        <w:t xml:space="preserve"> </w:t>
      </w:r>
      <w:r w:rsidRPr="00163CB1">
        <w:rPr>
          <w:szCs w:val="24"/>
          <w:lang w:val="en-MY"/>
        </w:rPr>
        <w:t xml:space="preserve">time environmental information and navigational data for autonomous control is illustrated by Blindheim and Johansen (2022). Their work takes place in the context of maritime </w:t>
      </w:r>
      <w:proofErr w:type="gramStart"/>
      <w:r w:rsidRPr="00163CB1">
        <w:rPr>
          <w:szCs w:val="24"/>
          <w:lang w:val="en-MY"/>
        </w:rPr>
        <w:t>autonomy,</w:t>
      </w:r>
      <w:proofErr w:type="gramEnd"/>
      <w:r w:rsidRPr="00163CB1">
        <w:rPr>
          <w:szCs w:val="24"/>
          <w:lang w:val="en-MY"/>
        </w:rPr>
        <w:t xml:space="preserve"> however, the fact remains that autonomous action involves constant access to reliable situational data. Similarly, Mohammed (2026) emphasizes the connection between sensor, digital twins, artificial intelligence and real</w:t>
      </w:r>
      <w:r w:rsidR="0068633E">
        <w:rPr>
          <w:szCs w:val="24"/>
          <w:lang w:val="en-MY"/>
        </w:rPr>
        <w:t xml:space="preserve"> </w:t>
      </w:r>
      <w:r w:rsidRPr="00163CB1">
        <w:rPr>
          <w:szCs w:val="24"/>
          <w:lang w:val="en-MY"/>
        </w:rPr>
        <w:t>time condition monitoring. The above examples illustrate the technical foundations for autonomous responsiveness: sensing and data integration.</w:t>
      </w:r>
    </w:p>
    <w:p w14:paraId="2ABCCC19" w14:textId="107CC1BB" w:rsidR="00163CB1" w:rsidRPr="00163CB1" w:rsidRDefault="00163CB1" w:rsidP="00163CB1">
      <w:pPr>
        <w:spacing w:before="240" w:after="240" w:line="240" w:lineRule="auto"/>
        <w:jc w:val="both"/>
        <w:rPr>
          <w:szCs w:val="24"/>
          <w:lang w:val="en-MY"/>
        </w:rPr>
      </w:pPr>
      <w:r w:rsidRPr="00163CB1">
        <w:rPr>
          <w:szCs w:val="24"/>
          <w:lang w:val="en-MY"/>
        </w:rPr>
        <w:t xml:space="preserve">In the context of enterprise operations, </w:t>
      </w:r>
      <w:proofErr w:type="spellStart"/>
      <w:r w:rsidRPr="00163CB1">
        <w:rPr>
          <w:szCs w:val="24"/>
          <w:lang w:val="en-MY"/>
        </w:rPr>
        <w:t>Shamsuddoha</w:t>
      </w:r>
      <w:proofErr w:type="spellEnd"/>
      <w:r w:rsidRPr="00163CB1">
        <w:rPr>
          <w:szCs w:val="24"/>
          <w:lang w:val="en-MY"/>
        </w:rPr>
        <w:t xml:space="preserve"> et al. (2026) demonstrate the need for the seamless fusion of AI, digital twins, predictive analytics, and connected </w:t>
      </w:r>
      <w:proofErr w:type="gramStart"/>
      <w:r w:rsidRPr="00163CB1">
        <w:rPr>
          <w:szCs w:val="24"/>
          <w:lang w:val="en-MY"/>
        </w:rPr>
        <w:t>decision</w:t>
      </w:r>
      <w:r w:rsidR="0068633E">
        <w:rPr>
          <w:szCs w:val="24"/>
          <w:lang w:val="en-MY"/>
        </w:rPr>
        <w:t xml:space="preserve"> </w:t>
      </w:r>
      <w:r w:rsidRPr="00163CB1">
        <w:rPr>
          <w:szCs w:val="24"/>
          <w:lang w:val="en-MY"/>
        </w:rPr>
        <w:t>making</w:t>
      </w:r>
      <w:proofErr w:type="gramEnd"/>
      <w:r w:rsidRPr="00163CB1">
        <w:rPr>
          <w:szCs w:val="24"/>
          <w:lang w:val="en-MY"/>
        </w:rPr>
        <w:t xml:space="preserve"> systems within the framework of autonomous supply chains. Moreover, Mannan et al. (2025) demonstrate how collaborative AI systems can enhance ERP systems, making them more intelligent in coordination, forecasting, and </w:t>
      </w:r>
      <w:proofErr w:type="gramStart"/>
      <w:r w:rsidRPr="00163CB1">
        <w:rPr>
          <w:szCs w:val="24"/>
          <w:lang w:val="en-MY"/>
        </w:rPr>
        <w:t>decision</w:t>
      </w:r>
      <w:r w:rsidR="0068633E">
        <w:rPr>
          <w:szCs w:val="24"/>
          <w:lang w:val="en-MY"/>
        </w:rPr>
        <w:t xml:space="preserve"> </w:t>
      </w:r>
      <w:r w:rsidRPr="00163CB1">
        <w:rPr>
          <w:szCs w:val="24"/>
          <w:lang w:val="en-MY"/>
        </w:rPr>
        <w:t>making</w:t>
      </w:r>
      <w:proofErr w:type="gramEnd"/>
      <w:r w:rsidRPr="00163CB1">
        <w:rPr>
          <w:szCs w:val="24"/>
          <w:lang w:val="en-MY"/>
        </w:rPr>
        <w:t xml:space="preserve"> matters. The studies are especially relevant for SISP in that they demonstrate the potential for enterprise systems to be transformed into active decision infrastructures.</w:t>
      </w:r>
    </w:p>
    <w:p w14:paraId="27EEA50A" w14:textId="19F0F147" w:rsidR="00163CB1" w:rsidRPr="00163CB1" w:rsidRDefault="00163CB1" w:rsidP="00163CB1">
      <w:pPr>
        <w:spacing w:before="240" w:after="240" w:line="240" w:lineRule="auto"/>
        <w:jc w:val="both"/>
        <w:rPr>
          <w:szCs w:val="24"/>
          <w:lang w:val="en-MY"/>
        </w:rPr>
      </w:pPr>
      <w:proofErr w:type="gramStart"/>
      <w:r w:rsidRPr="00163CB1">
        <w:rPr>
          <w:szCs w:val="24"/>
          <w:lang w:val="en-MY"/>
        </w:rPr>
        <w:t>But,</w:t>
      </w:r>
      <w:proofErr w:type="gramEnd"/>
      <w:r w:rsidRPr="00163CB1">
        <w:rPr>
          <w:szCs w:val="24"/>
          <w:lang w:val="en-MY"/>
        </w:rPr>
        <w:t xml:space="preserve"> data integration comes with risk as well. Data may be of poor quality causing incorrect recommendations for action, unsafe action, incorrect prioritisation or inappropriate escalation. Access to the data may raise privacy, cyber</w:t>
      </w:r>
      <w:r w:rsidR="0068633E">
        <w:rPr>
          <w:szCs w:val="24"/>
          <w:lang w:val="en-MY"/>
        </w:rPr>
        <w:t xml:space="preserve"> </w:t>
      </w:r>
      <w:r w:rsidRPr="00163CB1">
        <w:rPr>
          <w:szCs w:val="24"/>
          <w:lang w:val="en-MY"/>
        </w:rPr>
        <w:t>security, IP, or commercial</w:t>
      </w:r>
      <w:r w:rsidR="0068633E">
        <w:rPr>
          <w:szCs w:val="24"/>
          <w:lang w:val="en-MY"/>
        </w:rPr>
        <w:t xml:space="preserve"> </w:t>
      </w:r>
      <w:r w:rsidRPr="00163CB1">
        <w:rPr>
          <w:szCs w:val="24"/>
          <w:lang w:val="en-MY"/>
        </w:rPr>
        <w:t>sensitivity issues. Access to all possible data sources can seem like a robust system, but could also be an undesirable risk if access permissions are poorly defined.</w:t>
      </w:r>
    </w:p>
    <w:p w14:paraId="093E2ED4" w14:textId="77777777" w:rsidR="00163CB1" w:rsidRPr="00163CB1" w:rsidRDefault="00163CB1" w:rsidP="00163CB1">
      <w:pPr>
        <w:spacing w:before="240" w:after="240" w:line="240" w:lineRule="auto"/>
        <w:jc w:val="both"/>
        <w:rPr>
          <w:szCs w:val="24"/>
          <w:lang w:val="en-MY"/>
        </w:rPr>
      </w:pPr>
      <w:r w:rsidRPr="00163CB1">
        <w:rPr>
          <w:szCs w:val="24"/>
          <w:lang w:val="en-MY"/>
        </w:rPr>
        <w:lastRenderedPageBreak/>
        <w:t>As such, orchestration of data should be regarded as a strategic planning problem. SISP needs to establish who owns the data, quality requirements, access control, refresh, interoperability needs, and retention periods, as well as cybersecurity measures. It must also decide what information can be made accessible to other as and what information should be restricted.</w:t>
      </w:r>
    </w:p>
    <w:p w14:paraId="531D8D9C" w14:textId="78765E28" w:rsidR="0001307E" w:rsidRDefault="00163CB1" w:rsidP="00163CB1">
      <w:pPr>
        <w:spacing w:before="240" w:after="240" w:line="240" w:lineRule="auto"/>
        <w:jc w:val="both"/>
        <w:rPr>
          <w:b/>
          <w:bCs/>
          <w:szCs w:val="24"/>
          <w:lang w:val="en-MY"/>
        </w:rPr>
      </w:pPr>
      <w:r w:rsidRPr="00163CB1">
        <w:rPr>
          <w:szCs w:val="24"/>
          <w:lang w:val="en-MY"/>
        </w:rPr>
        <w:t xml:space="preserve">The responsible autonomy perspective thus sees data architecture as a means and </w:t>
      </w:r>
      <w:proofErr w:type="spellStart"/>
      <w:proofErr w:type="gramStart"/>
      <w:r w:rsidRPr="00163CB1">
        <w:rPr>
          <w:szCs w:val="24"/>
          <w:lang w:val="en-MY"/>
        </w:rPr>
        <w:t>a</w:t>
      </w:r>
      <w:proofErr w:type="spellEnd"/>
      <w:proofErr w:type="gramEnd"/>
      <w:r w:rsidRPr="00163CB1">
        <w:rPr>
          <w:szCs w:val="24"/>
          <w:lang w:val="en-MY"/>
        </w:rPr>
        <w:t xml:space="preserve"> instrument of control. Delegated action is enabled by data availability, but data governance can mean the difference between reliable, legitimate, and organisation</w:t>
      </w:r>
      <w:r w:rsidR="0068633E">
        <w:rPr>
          <w:szCs w:val="24"/>
          <w:lang w:val="en-MY"/>
        </w:rPr>
        <w:t xml:space="preserve"> </w:t>
      </w:r>
      <w:r w:rsidRPr="00163CB1">
        <w:rPr>
          <w:szCs w:val="24"/>
          <w:lang w:val="en-MY"/>
        </w:rPr>
        <w:t>priority delegated action or not.</w:t>
      </w:r>
    </w:p>
    <w:p w14:paraId="46CBB83B" w14:textId="13F257C3" w:rsidR="00A575E3" w:rsidRPr="00A575E3" w:rsidRDefault="00A575E3" w:rsidP="00A575E3">
      <w:pPr>
        <w:spacing w:before="240" w:after="240" w:line="240" w:lineRule="auto"/>
        <w:jc w:val="both"/>
        <w:rPr>
          <w:b/>
          <w:bCs/>
          <w:szCs w:val="24"/>
          <w:lang w:val="en-MY"/>
        </w:rPr>
      </w:pPr>
      <w:r w:rsidRPr="00A575E3">
        <w:rPr>
          <w:b/>
          <w:bCs/>
          <w:szCs w:val="24"/>
          <w:lang w:val="en-MY"/>
        </w:rPr>
        <w:t>Assurance Capacity: Explainability, Governance, and Human Accountability</w:t>
      </w:r>
    </w:p>
    <w:p w14:paraId="0BC2C451" w14:textId="5E1326DE" w:rsidR="00163CB1" w:rsidRPr="00163CB1" w:rsidRDefault="00163CB1" w:rsidP="00163CB1">
      <w:pPr>
        <w:spacing w:before="240" w:after="240" w:line="240" w:lineRule="auto"/>
        <w:jc w:val="both"/>
        <w:rPr>
          <w:szCs w:val="24"/>
          <w:lang w:val="en-MY"/>
        </w:rPr>
      </w:pPr>
      <w:r w:rsidRPr="00163CB1">
        <w:rPr>
          <w:szCs w:val="24"/>
          <w:lang w:val="en-MY"/>
        </w:rPr>
        <w:t>Delegation capacity is not enough to produce a responsible autonomy. While an organisation can be very complex, with data in real</w:t>
      </w:r>
      <w:r w:rsidR="0068633E">
        <w:rPr>
          <w:szCs w:val="24"/>
          <w:lang w:val="en-MY"/>
        </w:rPr>
        <w:t xml:space="preserve"> </w:t>
      </w:r>
      <w:r w:rsidRPr="00163CB1">
        <w:rPr>
          <w:szCs w:val="24"/>
          <w:lang w:val="en-MY"/>
        </w:rPr>
        <w:t>time and AI models that are powerful, it can still be at significant risk when no one is held accountable for the autonomous actions that are taken.</w:t>
      </w:r>
    </w:p>
    <w:p w14:paraId="49F20EA6" w14:textId="77777777" w:rsidR="00163CB1" w:rsidRPr="00163CB1" w:rsidRDefault="00163CB1" w:rsidP="00163CB1">
      <w:pPr>
        <w:spacing w:before="240" w:after="240" w:line="240" w:lineRule="auto"/>
        <w:jc w:val="both"/>
        <w:rPr>
          <w:szCs w:val="24"/>
          <w:lang w:val="en-MY"/>
        </w:rPr>
      </w:pPr>
      <w:r w:rsidRPr="00163CB1">
        <w:rPr>
          <w:szCs w:val="24"/>
          <w:lang w:val="en-MY"/>
        </w:rPr>
        <w:t>Assurance capacity is the capacity of the organisation to make delegated action intelligible, contestable, controlled and attributable. It indicates if the governance mechanisms in place in the organisation provide the capability to ensure autonomous systems are aligned with strategic objectives, risk tolerance, ethical expectations and institutional requirements.</w:t>
      </w:r>
    </w:p>
    <w:p w14:paraId="6628CB1F" w14:textId="77777777" w:rsidR="00163CB1" w:rsidRPr="00163CB1" w:rsidRDefault="00163CB1" w:rsidP="00163CB1">
      <w:pPr>
        <w:spacing w:before="240" w:after="240" w:line="240" w:lineRule="auto"/>
        <w:jc w:val="both"/>
        <w:rPr>
          <w:szCs w:val="24"/>
          <w:lang w:val="en-MY"/>
        </w:rPr>
      </w:pPr>
      <w:r w:rsidRPr="00163CB1">
        <w:rPr>
          <w:szCs w:val="24"/>
          <w:lang w:val="en-MY"/>
        </w:rPr>
        <w:t>This paper proposes three main elements of assurance capacity:</w:t>
      </w:r>
    </w:p>
    <w:p w14:paraId="4ED24F38" w14:textId="77777777" w:rsidR="00163CB1" w:rsidRDefault="00163CB1">
      <w:pPr>
        <w:pStyle w:val="ListParagraph"/>
        <w:numPr>
          <w:ilvl w:val="0"/>
          <w:numId w:val="4"/>
        </w:numPr>
        <w:spacing w:before="240" w:after="240" w:line="240" w:lineRule="auto"/>
        <w:jc w:val="both"/>
        <w:rPr>
          <w:szCs w:val="24"/>
          <w:lang w:val="en-MY"/>
        </w:rPr>
      </w:pPr>
      <w:r w:rsidRPr="00163CB1">
        <w:rPr>
          <w:szCs w:val="24"/>
          <w:lang w:val="en-MY"/>
        </w:rPr>
        <w:t>Ontology enabled explainability;</w:t>
      </w:r>
    </w:p>
    <w:p w14:paraId="2CC7328B" w14:textId="77777777" w:rsidR="00163CB1" w:rsidRDefault="00163CB1">
      <w:pPr>
        <w:pStyle w:val="ListParagraph"/>
        <w:numPr>
          <w:ilvl w:val="0"/>
          <w:numId w:val="4"/>
        </w:numPr>
        <w:spacing w:before="240" w:after="240" w:line="240" w:lineRule="auto"/>
        <w:jc w:val="both"/>
        <w:rPr>
          <w:szCs w:val="24"/>
          <w:lang w:val="en-MY"/>
        </w:rPr>
      </w:pPr>
      <w:r w:rsidRPr="00163CB1">
        <w:rPr>
          <w:szCs w:val="24"/>
          <w:lang w:val="en-MY"/>
        </w:rPr>
        <w:t>Governance by design; and</w:t>
      </w:r>
    </w:p>
    <w:p w14:paraId="55625087" w14:textId="0C301CA2" w:rsidR="00163CB1" w:rsidRPr="00163CB1" w:rsidRDefault="00163CB1">
      <w:pPr>
        <w:pStyle w:val="ListParagraph"/>
        <w:numPr>
          <w:ilvl w:val="0"/>
          <w:numId w:val="4"/>
        </w:numPr>
        <w:spacing w:before="240" w:after="240" w:line="240" w:lineRule="auto"/>
        <w:jc w:val="both"/>
        <w:rPr>
          <w:szCs w:val="24"/>
          <w:lang w:val="en-MY"/>
        </w:rPr>
      </w:pPr>
      <w:r w:rsidRPr="00163CB1">
        <w:rPr>
          <w:szCs w:val="24"/>
          <w:lang w:val="en-MY"/>
        </w:rPr>
        <w:t>Human AI accountability.</w:t>
      </w:r>
    </w:p>
    <w:p w14:paraId="1DEBABB4" w14:textId="2D76C891" w:rsidR="00A575E3" w:rsidRPr="00A575E3" w:rsidRDefault="00A575E3" w:rsidP="00163CB1">
      <w:pPr>
        <w:spacing w:before="240" w:after="240" w:line="240" w:lineRule="auto"/>
        <w:jc w:val="both"/>
        <w:rPr>
          <w:b/>
          <w:bCs/>
          <w:szCs w:val="24"/>
          <w:lang w:val="en-MY"/>
        </w:rPr>
      </w:pPr>
      <w:r w:rsidRPr="00A575E3">
        <w:rPr>
          <w:b/>
          <w:bCs/>
          <w:szCs w:val="24"/>
          <w:lang w:val="en-MY"/>
        </w:rPr>
        <w:t>Ontology</w:t>
      </w:r>
      <w:r w:rsidR="0068633E">
        <w:rPr>
          <w:b/>
          <w:bCs/>
          <w:szCs w:val="24"/>
          <w:lang w:val="en-MY"/>
        </w:rPr>
        <w:t xml:space="preserve"> </w:t>
      </w:r>
      <w:r w:rsidRPr="00A575E3">
        <w:rPr>
          <w:b/>
          <w:bCs/>
          <w:szCs w:val="24"/>
          <w:lang w:val="en-MY"/>
        </w:rPr>
        <w:t>Enabled Explainability</w:t>
      </w:r>
    </w:p>
    <w:p w14:paraId="65D13691" w14:textId="77777777" w:rsidR="00AE5216" w:rsidRPr="00AE5216" w:rsidRDefault="00AE5216" w:rsidP="00AE5216">
      <w:pPr>
        <w:spacing w:before="240" w:after="240" w:line="240" w:lineRule="auto"/>
        <w:jc w:val="both"/>
        <w:rPr>
          <w:szCs w:val="24"/>
          <w:lang w:val="en-MY"/>
        </w:rPr>
      </w:pPr>
      <w:r w:rsidRPr="00AE5216">
        <w:rPr>
          <w:szCs w:val="24"/>
          <w:lang w:val="en-MY"/>
        </w:rPr>
        <w:t xml:space="preserve">Explainability is crucial because there has to be some way to explain the rationale behind some important autonomous decisions when users, managers, auditors, regulators and risk owners must understand it. If the systems generate recommendations and/or actions that </w:t>
      </w:r>
      <w:proofErr w:type="spellStart"/>
      <w:r w:rsidRPr="00AE5216">
        <w:rPr>
          <w:szCs w:val="24"/>
          <w:lang w:val="en-MY"/>
        </w:rPr>
        <w:t>can not</w:t>
      </w:r>
      <w:proofErr w:type="spellEnd"/>
      <w:r w:rsidRPr="00AE5216">
        <w:rPr>
          <w:szCs w:val="24"/>
          <w:lang w:val="en-MY"/>
        </w:rPr>
        <w:t xml:space="preserve"> be understood, employees can either feel uncertain about the system or take the actions blindly. Either one of these is problematic. Lack of trust can result in a lack of adoption and workarounds, and too much trust can allow inappropriate decisions to go through without challenge.</w:t>
      </w:r>
    </w:p>
    <w:p w14:paraId="26273870" w14:textId="0FDFD379" w:rsidR="00AE5216" w:rsidRPr="00AE5216" w:rsidRDefault="00AE5216" w:rsidP="00AE5216">
      <w:pPr>
        <w:spacing w:before="240" w:after="240" w:line="240" w:lineRule="auto"/>
        <w:jc w:val="both"/>
        <w:rPr>
          <w:szCs w:val="24"/>
          <w:lang w:val="en-MY"/>
        </w:rPr>
      </w:pPr>
      <w:r w:rsidRPr="00AE5216">
        <w:rPr>
          <w:szCs w:val="24"/>
          <w:lang w:val="en-MY"/>
        </w:rPr>
        <w:t xml:space="preserve">Explainable AI can explain what is most important, what data went into the </w:t>
      </w:r>
      <w:proofErr w:type="gramStart"/>
      <w:r w:rsidRPr="00AE5216">
        <w:rPr>
          <w:szCs w:val="24"/>
          <w:lang w:val="en-MY"/>
        </w:rPr>
        <w:t>decision making</w:t>
      </w:r>
      <w:proofErr w:type="gramEnd"/>
      <w:r w:rsidRPr="00AE5216">
        <w:rPr>
          <w:szCs w:val="24"/>
          <w:lang w:val="en-MY"/>
        </w:rPr>
        <w:t xml:space="preserve"> process, what rules were applied and how they relate to the reasoning behind the decision, which can help to ensure transparency. Gupta et al. (2025) highlight how explainability can reinforce cybersecurity decisions, by enabling a better understanding of the system's behaviour and enhancing the trust of its actions. In an organisation, explainability should go beyond the outputs of the technical models. This should also convey the impact of the decision on business rules, customer needs, risks, quality limits, operational priorities and organisational goals.</w:t>
      </w:r>
    </w:p>
    <w:p w14:paraId="49ACD968" w14:textId="3209C2DB" w:rsidR="00AE5216" w:rsidRPr="00AE5216" w:rsidRDefault="00AE5216" w:rsidP="00AE5216">
      <w:pPr>
        <w:spacing w:before="240" w:after="240" w:line="240" w:lineRule="auto"/>
        <w:jc w:val="both"/>
        <w:rPr>
          <w:szCs w:val="24"/>
          <w:lang w:val="en-MY"/>
        </w:rPr>
      </w:pPr>
      <w:r w:rsidRPr="00AE5216">
        <w:rPr>
          <w:szCs w:val="24"/>
          <w:lang w:val="en-MY"/>
        </w:rPr>
        <w:t xml:space="preserve">Explainability is a further elaboration of this concept, with the help of Ontology technology. Ontologies are a means to share concepts, rules, relationships and terminology. They aid in the consistent interpretation of information to both systems and actors of humans. Ligneul et al. (2026) demonstrate the use of </w:t>
      </w:r>
      <w:proofErr w:type="gramStart"/>
      <w:r w:rsidRPr="00AE5216">
        <w:rPr>
          <w:szCs w:val="24"/>
          <w:lang w:val="en-MY"/>
        </w:rPr>
        <w:t>ontology</w:t>
      </w:r>
      <w:r w:rsidR="0068633E">
        <w:rPr>
          <w:szCs w:val="24"/>
          <w:lang w:val="en-MY"/>
        </w:rPr>
        <w:t xml:space="preserve"> </w:t>
      </w:r>
      <w:r w:rsidRPr="00AE5216">
        <w:rPr>
          <w:szCs w:val="24"/>
          <w:lang w:val="en-MY"/>
        </w:rPr>
        <w:t>based</w:t>
      </w:r>
      <w:proofErr w:type="gramEnd"/>
      <w:r w:rsidRPr="00AE5216">
        <w:rPr>
          <w:szCs w:val="24"/>
          <w:lang w:val="en-MY"/>
        </w:rPr>
        <w:t xml:space="preserve"> models to aid in the planning of action in an autonomous mission management setting. They make their work relevant because they show that a data and </w:t>
      </w:r>
      <w:proofErr w:type="gramStart"/>
      <w:r w:rsidRPr="00AE5216">
        <w:rPr>
          <w:szCs w:val="24"/>
          <w:lang w:val="en-MY"/>
        </w:rPr>
        <w:t>algorithm based</w:t>
      </w:r>
      <w:proofErr w:type="gramEnd"/>
      <w:r w:rsidRPr="00AE5216">
        <w:rPr>
          <w:szCs w:val="24"/>
          <w:lang w:val="en-MY"/>
        </w:rPr>
        <w:t xml:space="preserve"> approach is not enough for the development of autonomous systems. They also need a </w:t>
      </w:r>
      <w:proofErr w:type="spellStart"/>
      <w:proofErr w:type="gramStart"/>
      <w:r w:rsidRPr="00AE5216">
        <w:rPr>
          <w:szCs w:val="24"/>
          <w:lang w:val="en-MY"/>
        </w:rPr>
        <w:t>well organized</w:t>
      </w:r>
      <w:proofErr w:type="spellEnd"/>
      <w:proofErr w:type="gramEnd"/>
      <w:r w:rsidRPr="00AE5216">
        <w:rPr>
          <w:szCs w:val="24"/>
          <w:lang w:val="en-MY"/>
        </w:rPr>
        <w:t xml:space="preserve"> model of the world that they work in.</w:t>
      </w:r>
    </w:p>
    <w:p w14:paraId="071D57E1" w14:textId="77777777" w:rsidR="00AE5216" w:rsidRPr="00AE5216" w:rsidRDefault="00AE5216" w:rsidP="00AE5216">
      <w:pPr>
        <w:spacing w:before="240" w:after="240" w:line="240" w:lineRule="auto"/>
        <w:jc w:val="both"/>
        <w:rPr>
          <w:szCs w:val="24"/>
          <w:lang w:val="en-MY"/>
        </w:rPr>
      </w:pPr>
      <w:r w:rsidRPr="00AE5216">
        <w:rPr>
          <w:szCs w:val="24"/>
          <w:lang w:val="en-MY"/>
        </w:rPr>
        <w:t>In the organisation, an ontology can define the relationships between the commitment to the customer, the state of the inventory, the quality of the product, the availability of the production, the availability of the material, the priority of delivery, and the risk level. This allows to make decisions in line with the same organisation logic. It also allows for the understanding of an autonomous system's rationale for taking one action over another by human actors.</w:t>
      </w:r>
    </w:p>
    <w:p w14:paraId="2A054ED1" w14:textId="77777777" w:rsidR="00AE5216" w:rsidRDefault="00AE5216" w:rsidP="00AE5216">
      <w:pPr>
        <w:spacing w:before="240" w:after="240" w:line="240" w:lineRule="auto"/>
        <w:jc w:val="both"/>
        <w:rPr>
          <w:szCs w:val="24"/>
          <w:lang w:val="en-MY"/>
        </w:rPr>
      </w:pPr>
      <w:r w:rsidRPr="00AE5216">
        <w:rPr>
          <w:szCs w:val="24"/>
          <w:lang w:val="en-MY"/>
        </w:rPr>
        <w:lastRenderedPageBreak/>
        <w:t>Fit the explainability in the design phase from a SISP perspective. Organisations should decide what information should be captured in the decision, how much detail, who should have access to the information, the length of time that records of the decision should be kept and how the information will be used when auditing, investigating, raising issues with customers or as part of a customer's performance review.</w:t>
      </w:r>
    </w:p>
    <w:p w14:paraId="20943851" w14:textId="09CA1E9E" w:rsidR="00A575E3" w:rsidRPr="00A575E3" w:rsidRDefault="00A575E3" w:rsidP="00AE5216">
      <w:pPr>
        <w:spacing w:before="240" w:after="240" w:line="240" w:lineRule="auto"/>
        <w:jc w:val="both"/>
        <w:rPr>
          <w:b/>
          <w:bCs/>
          <w:szCs w:val="24"/>
          <w:lang w:val="en-MY"/>
        </w:rPr>
      </w:pPr>
      <w:r w:rsidRPr="00A575E3">
        <w:rPr>
          <w:b/>
          <w:bCs/>
          <w:szCs w:val="24"/>
          <w:lang w:val="en-MY"/>
        </w:rPr>
        <w:t>Governance</w:t>
      </w:r>
      <w:r>
        <w:rPr>
          <w:b/>
          <w:bCs/>
          <w:szCs w:val="24"/>
          <w:lang w:val="en-MY"/>
        </w:rPr>
        <w:t xml:space="preserve"> </w:t>
      </w:r>
      <w:r w:rsidRPr="00A575E3">
        <w:rPr>
          <w:b/>
          <w:bCs/>
          <w:szCs w:val="24"/>
          <w:lang w:val="en-MY"/>
        </w:rPr>
        <w:t>by</w:t>
      </w:r>
      <w:r>
        <w:rPr>
          <w:b/>
          <w:bCs/>
          <w:szCs w:val="24"/>
          <w:lang w:val="en-MY"/>
        </w:rPr>
        <w:t xml:space="preserve"> </w:t>
      </w:r>
      <w:r w:rsidRPr="00A575E3">
        <w:rPr>
          <w:b/>
          <w:bCs/>
          <w:szCs w:val="24"/>
          <w:lang w:val="en-MY"/>
        </w:rPr>
        <w:t>Design</w:t>
      </w:r>
    </w:p>
    <w:p w14:paraId="1D9710DA" w14:textId="77777777" w:rsidR="00AE5216" w:rsidRPr="00AE5216" w:rsidRDefault="00AE5216" w:rsidP="00AE5216">
      <w:pPr>
        <w:spacing w:before="240" w:after="240" w:line="240" w:lineRule="auto"/>
        <w:jc w:val="both"/>
        <w:rPr>
          <w:szCs w:val="24"/>
          <w:lang w:val="en-MY"/>
        </w:rPr>
      </w:pPr>
      <w:r w:rsidRPr="00AE5216">
        <w:rPr>
          <w:szCs w:val="24"/>
          <w:lang w:val="en-MY"/>
        </w:rPr>
        <w:t>Governance by Design refers to the methods that are built into the architecture and operating procedures of systems to ensure they are controlled, accountable, compliant, escalated, protected from privacy violations, and limited to risks that are acceptable. Governance is not a policy document to be issued and/or implemented after a disaster.</w:t>
      </w:r>
    </w:p>
    <w:p w14:paraId="476E31E5" w14:textId="79BFBC5A" w:rsidR="00AE5216" w:rsidRPr="00AE5216" w:rsidRDefault="00AE5216" w:rsidP="00AE5216">
      <w:pPr>
        <w:spacing w:before="240" w:after="240" w:line="240" w:lineRule="auto"/>
        <w:jc w:val="both"/>
        <w:rPr>
          <w:szCs w:val="24"/>
          <w:lang w:val="en-MY"/>
        </w:rPr>
      </w:pPr>
      <w:r w:rsidRPr="00AE5216">
        <w:rPr>
          <w:szCs w:val="24"/>
          <w:lang w:val="en-MY"/>
        </w:rPr>
        <w:t xml:space="preserve">The research in IT Governance has always taken a strong view that IT governance does require structures, processes and relational mechanisms to ensure that the IT supports the business goals and risks are managed appropriately. According to De Haes and Van </w:t>
      </w:r>
      <w:proofErr w:type="spellStart"/>
      <w:r w:rsidRPr="00AE5216">
        <w:rPr>
          <w:szCs w:val="24"/>
          <w:lang w:val="en-MY"/>
        </w:rPr>
        <w:t>Grembergen</w:t>
      </w:r>
      <w:proofErr w:type="spellEnd"/>
      <w:r w:rsidRPr="00AE5216">
        <w:rPr>
          <w:szCs w:val="24"/>
          <w:lang w:val="en-MY"/>
        </w:rPr>
        <w:t xml:space="preserve"> (2009) there is a strong link between the implementation of IT governance and the business</w:t>
      </w:r>
      <w:r w:rsidR="0068633E">
        <w:rPr>
          <w:szCs w:val="24"/>
          <w:lang w:val="en-MY"/>
        </w:rPr>
        <w:t xml:space="preserve"> </w:t>
      </w:r>
      <w:r w:rsidRPr="00AE5216">
        <w:rPr>
          <w:szCs w:val="24"/>
          <w:lang w:val="en-MY"/>
        </w:rPr>
        <w:t>IT alignment. In the ADM, governance needs to be extended to the rules that are used to exercise delegated authority by systems.</w:t>
      </w:r>
    </w:p>
    <w:p w14:paraId="697CE898" w14:textId="230474EE" w:rsidR="00AE5216" w:rsidRPr="00AE5216" w:rsidRDefault="00AE5216" w:rsidP="00AE5216">
      <w:pPr>
        <w:spacing w:before="240" w:after="240" w:line="240" w:lineRule="auto"/>
        <w:jc w:val="both"/>
        <w:rPr>
          <w:szCs w:val="24"/>
          <w:lang w:val="en-MY"/>
        </w:rPr>
      </w:pPr>
      <w:r w:rsidRPr="00AE5216">
        <w:rPr>
          <w:szCs w:val="24"/>
          <w:lang w:val="en-MY"/>
        </w:rPr>
        <w:t>In Morar et al. (2025), they demonstrate the role that AI</w:t>
      </w:r>
      <w:r w:rsidR="0068633E">
        <w:rPr>
          <w:szCs w:val="24"/>
          <w:lang w:val="en-MY"/>
        </w:rPr>
        <w:t xml:space="preserve"> </w:t>
      </w:r>
      <w:r w:rsidRPr="00AE5216">
        <w:rPr>
          <w:szCs w:val="24"/>
          <w:lang w:val="en-MY"/>
        </w:rPr>
        <w:t xml:space="preserve">driven governance structures can play in providing trusted and decentralised governance environments. Their work brings to light the significance of rules that are transparent to users, the possibility of auditability, validation and accountability in systems involving multiple actors or agents. The authors of the report, </w:t>
      </w:r>
      <w:proofErr w:type="spellStart"/>
      <w:r w:rsidRPr="00AE5216">
        <w:rPr>
          <w:szCs w:val="24"/>
          <w:lang w:val="en-MY"/>
        </w:rPr>
        <w:t>Verdegay</w:t>
      </w:r>
      <w:proofErr w:type="spellEnd"/>
      <w:r w:rsidRPr="00AE5216">
        <w:rPr>
          <w:szCs w:val="24"/>
          <w:lang w:val="en-MY"/>
        </w:rPr>
        <w:t xml:space="preserve"> et al. (2021), also believe that an ethical context is needed for AI</w:t>
      </w:r>
      <w:r w:rsidR="0068633E">
        <w:rPr>
          <w:szCs w:val="24"/>
          <w:lang w:val="en-MY"/>
        </w:rPr>
        <w:t xml:space="preserve"> </w:t>
      </w:r>
      <w:r w:rsidRPr="00AE5216">
        <w:rPr>
          <w:szCs w:val="24"/>
          <w:lang w:val="en-MY"/>
        </w:rPr>
        <w:t>informed decision</w:t>
      </w:r>
      <w:r w:rsidR="0068633E">
        <w:rPr>
          <w:szCs w:val="24"/>
          <w:lang w:val="en-MY"/>
        </w:rPr>
        <w:t xml:space="preserve"> </w:t>
      </w:r>
      <w:r w:rsidRPr="00AE5216">
        <w:rPr>
          <w:szCs w:val="24"/>
          <w:lang w:val="en-MY"/>
        </w:rPr>
        <w:t>making since the technical performance does not necessarily mean that a decision is acceptable.</w:t>
      </w:r>
    </w:p>
    <w:p w14:paraId="77F3F737" w14:textId="77777777" w:rsidR="00AE5216" w:rsidRPr="00AE5216" w:rsidRDefault="00AE5216" w:rsidP="00AE5216">
      <w:pPr>
        <w:spacing w:before="240" w:after="240" w:line="240" w:lineRule="auto"/>
        <w:jc w:val="both"/>
        <w:rPr>
          <w:szCs w:val="24"/>
          <w:lang w:val="en-MY"/>
        </w:rPr>
      </w:pPr>
      <w:r w:rsidRPr="00AE5216">
        <w:rPr>
          <w:szCs w:val="24"/>
          <w:lang w:val="en-MY"/>
        </w:rPr>
        <w:t>Thus, governance by design calls on the organisations to delineate:</w:t>
      </w:r>
    </w:p>
    <w:p w14:paraId="789D704B"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Actions that an autonomous system is allowed to do;</w:t>
      </w:r>
    </w:p>
    <w:p w14:paraId="77E52CBF"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 xml:space="preserve">What decisions need to be acted upon, but first checked by a human; </w:t>
      </w:r>
    </w:p>
    <w:p w14:paraId="0CC67D2A"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How to escalate to higher levels of intervention;</w:t>
      </w:r>
    </w:p>
    <w:p w14:paraId="57E83B6C"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The data agents should be authorized to access;</w:t>
      </w:r>
    </w:p>
    <w:p w14:paraId="63C48D18"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 xml:space="preserve">What data needs to be collected; </w:t>
      </w:r>
    </w:p>
    <w:p w14:paraId="2D3F2461"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 xml:space="preserve">The type of decision(s) that needs to be explained; </w:t>
      </w:r>
    </w:p>
    <w:p w14:paraId="0A63302F"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How (and when) the system will be monitored for performance</w:t>
      </w:r>
      <w:r>
        <w:rPr>
          <w:szCs w:val="24"/>
          <w:lang w:val="en-MY"/>
        </w:rPr>
        <w:t>;</w:t>
      </w:r>
    </w:p>
    <w:p w14:paraId="3CF6EADA" w14:textId="77777777" w:rsidR="00AE5216" w:rsidRDefault="00AE5216">
      <w:pPr>
        <w:pStyle w:val="ListParagraph"/>
        <w:numPr>
          <w:ilvl w:val="0"/>
          <w:numId w:val="5"/>
        </w:numPr>
        <w:spacing w:before="240" w:after="240" w:line="240" w:lineRule="auto"/>
        <w:jc w:val="both"/>
        <w:rPr>
          <w:szCs w:val="24"/>
          <w:lang w:val="en-MY"/>
        </w:rPr>
      </w:pPr>
      <w:r w:rsidRPr="00AE5216">
        <w:rPr>
          <w:szCs w:val="24"/>
          <w:lang w:val="en-MY"/>
        </w:rPr>
        <w:t xml:space="preserve">How </w:t>
      </w:r>
      <w:proofErr w:type="spellStart"/>
      <w:r w:rsidRPr="00AE5216">
        <w:rPr>
          <w:szCs w:val="24"/>
          <w:lang w:val="en-MY"/>
        </w:rPr>
        <w:t>behavior</w:t>
      </w:r>
      <w:proofErr w:type="spellEnd"/>
      <w:r w:rsidRPr="00AE5216">
        <w:rPr>
          <w:szCs w:val="24"/>
          <w:lang w:val="en-MY"/>
        </w:rPr>
        <w:t xml:space="preserve"> that is out of the norm will be identified; and</w:t>
      </w:r>
    </w:p>
    <w:p w14:paraId="03766305" w14:textId="7DC4E514" w:rsidR="00AE5216" w:rsidRPr="00AE5216" w:rsidRDefault="00AE5216">
      <w:pPr>
        <w:pStyle w:val="ListParagraph"/>
        <w:numPr>
          <w:ilvl w:val="0"/>
          <w:numId w:val="5"/>
        </w:numPr>
        <w:spacing w:before="240" w:after="240" w:line="240" w:lineRule="auto"/>
        <w:jc w:val="both"/>
        <w:rPr>
          <w:szCs w:val="24"/>
          <w:lang w:val="en-MY"/>
        </w:rPr>
      </w:pPr>
      <w:r w:rsidRPr="00AE5216">
        <w:rPr>
          <w:szCs w:val="24"/>
          <w:lang w:val="en-MY"/>
        </w:rPr>
        <w:t xml:space="preserve">Who is responsible for the negative and/or </w:t>
      </w:r>
      <w:proofErr w:type="spellStart"/>
      <w:r w:rsidRPr="00AE5216">
        <w:rPr>
          <w:szCs w:val="24"/>
          <w:lang w:val="en-MY"/>
        </w:rPr>
        <w:t>non</w:t>
      </w:r>
      <w:r w:rsidR="0068633E">
        <w:rPr>
          <w:szCs w:val="24"/>
          <w:lang w:val="en-MY"/>
        </w:rPr>
        <w:t xml:space="preserve"> </w:t>
      </w:r>
      <w:r w:rsidRPr="00AE5216">
        <w:rPr>
          <w:szCs w:val="24"/>
          <w:lang w:val="en-MY"/>
        </w:rPr>
        <w:t>conforming</w:t>
      </w:r>
      <w:proofErr w:type="spellEnd"/>
      <w:r w:rsidRPr="00AE5216">
        <w:rPr>
          <w:szCs w:val="24"/>
          <w:lang w:val="en-MY"/>
        </w:rPr>
        <w:t xml:space="preserve"> or inappropriate results</w:t>
      </w:r>
      <w:r>
        <w:rPr>
          <w:szCs w:val="24"/>
          <w:lang w:val="en-MY"/>
        </w:rPr>
        <w:t>.</w:t>
      </w:r>
    </w:p>
    <w:p w14:paraId="632EE8B8" w14:textId="4E90CB00" w:rsidR="00A575E3" w:rsidRPr="00A575E3" w:rsidRDefault="00AE5216" w:rsidP="00AE5216">
      <w:pPr>
        <w:spacing w:before="240" w:after="240" w:line="240" w:lineRule="auto"/>
        <w:jc w:val="both"/>
        <w:rPr>
          <w:szCs w:val="24"/>
          <w:lang w:val="en-MY"/>
        </w:rPr>
      </w:pPr>
      <w:r w:rsidRPr="00AE5216">
        <w:rPr>
          <w:szCs w:val="24"/>
          <w:lang w:val="en-MY"/>
        </w:rPr>
        <w:t>One of the problems is that of governance and speed. Immediate response and autonomy's value to operations can be diminished if very strict controls are applied. The potential benefits of a weaker control can be increased speed but at the cost of unacceptable risk to the organisation. There is no one</w:t>
      </w:r>
      <w:r w:rsidR="0068633E">
        <w:rPr>
          <w:szCs w:val="24"/>
          <w:lang w:val="en-MY"/>
        </w:rPr>
        <w:t xml:space="preserve"> </w:t>
      </w:r>
      <w:r w:rsidRPr="00AE5216">
        <w:rPr>
          <w:szCs w:val="24"/>
          <w:lang w:val="en-MY"/>
        </w:rPr>
        <w:t>size</w:t>
      </w:r>
      <w:r w:rsidR="0068633E">
        <w:rPr>
          <w:szCs w:val="24"/>
          <w:lang w:val="en-MY"/>
        </w:rPr>
        <w:t xml:space="preserve"> </w:t>
      </w:r>
      <w:r w:rsidRPr="00AE5216">
        <w:rPr>
          <w:szCs w:val="24"/>
          <w:lang w:val="en-MY"/>
        </w:rPr>
        <w:t>fits</w:t>
      </w:r>
      <w:r w:rsidR="0068633E">
        <w:rPr>
          <w:szCs w:val="24"/>
          <w:lang w:val="en-MY"/>
        </w:rPr>
        <w:t xml:space="preserve"> </w:t>
      </w:r>
      <w:r w:rsidRPr="00AE5216">
        <w:rPr>
          <w:szCs w:val="24"/>
          <w:lang w:val="en-MY"/>
        </w:rPr>
        <w:t>all approach to responsible autonomy must be applied at the right level. Rather, it says that Governance should be commensurate with the criticality of decisions.</w:t>
      </w:r>
    </w:p>
    <w:p w14:paraId="19A2D67A" w14:textId="5B80C82F" w:rsidR="00A575E3" w:rsidRPr="00A575E3" w:rsidRDefault="00A575E3" w:rsidP="00A575E3">
      <w:pPr>
        <w:spacing w:before="240" w:after="240" w:line="240" w:lineRule="auto"/>
        <w:jc w:val="both"/>
        <w:rPr>
          <w:b/>
          <w:bCs/>
          <w:szCs w:val="24"/>
          <w:lang w:val="en-MY"/>
        </w:rPr>
      </w:pPr>
      <w:r w:rsidRPr="00A575E3">
        <w:rPr>
          <w:b/>
          <w:bCs/>
          <w:szCs w:val="24"/>
          <w:lang w:val="en-MY"/>
        </w:rPr>
        <w:t>Human AI Accountability</w:t>
      </w:r>
    </w:p>
    <w:p w14:paraId="1B4408E9" w14:textId="77777777" w:rsidR="00AE5216" w:rsidRPr="00AE5216" w:rsidRDefault="00AE5216" w:rsidP="00AE5216">
      <w:pPr>
        <w:spacing w:before="240" w:after="240" w:line="240" w:lineRule="auto"/>
        <w:jc w:val="both"/>
        <w:rPr>
          <w:szCs w:val="24"/>
          <w:lang w:val="en-MY"/>
        </w:rPr>
      </w:pPr>
      <w:r w:rsidRPr="00AE5216">
        <w:rPr>
          <w:szCs w:val="24"/>
          <w:lang w:val="en-MY"/>
        </w:rPr>
        <w:t>Human AI accountability is the explicit assignment of accountability, intervention and oversight between human and autonomous systems. An AI system might be used to make a decision, or for making a decision, and may carry out a decision, but the organisation is responsible for the consequences of the decision. It is not possible to fully shift the responsibility to an algorithm, the software vendor or an independent agent.</w:t>
      </w:r>
    </w:p>
    <w:p w14:paraId="1C168B98" w14:textId="77777777" w:rsidR="00AE5216" w:rsidRPr="00AE5216" w:rsidRDefault="00AE5216" w:rsidP="00AE5216">
      <w:pPr>
        <w:spacing w:before="240" w:after="240" w:line="240" w:lineRule="auto"/>
        <w:jc w:val="both"/>
        <w:rPr>
          <w:szCs w:val="24"/>
          <w:lang w:val="en-MY"/>
        </w:rPr>
      </w:pPr>
      <w:r w:rsidRPr="00AE5216">
        <w:rPr>
          <w:szCs w:val="24"/>
          <w:lang w:val="en-MY"/>
        </w:rPr>
        <w:t xml:space="preserve">The paper by Salvini et al. (2023) shows that human participation is still needed in autonomous </w:t>
      </w:r>
      <w:proofErr w:type="gramStart"/>
      <w:r w:rsidRPr="00AE5216">
        <w:rPr>
          <w:szCs w:val="24"/>
          <w:lang w:val="en-MY"/>
        </w:rPr>
        <w:t>decision making</w:t>
      </w:r>
      <w:proofErr w:type="gramEnd"/>
      <w:r w:rsidRPr="00AE5216">
        <w:rPr>
          <w:szCs w:val="24"/>
          <w:lang w:val="en-MY"/>
        </w:rPr>
        <w:t xml:space="preserve"> systems, especially in the context of decisions with safety, social, legal or ethical consequences. They found that across aviation, social care and road vehicles, there has to be some form of meaning rather than symbolic involvement of humans in these systems. Organisations cannot allow human actors to be missing the information, authority and ability to intervene when needed.</w:t>
      </w:r>
    </w:p>
    <w:p w14:paraId="27F5FB7F" w14:textId="10937D8B" w:rsidR="00AE5216" w:rsidRPr="00AE5216" w:rsidRDefault="00AE5216" w:rsidP="00AE5216">
      <w:pPr>
        <w:spacing w:before="240" w:after="240" w:line="240" w:lineRule="auto"/>
        <w:jc w:val="both"/>
        <w:rPr>
          <w:szCs w:val="24"/>
          <w:lang w:val="en-MY"/>
        </w:rPr>
      </w:pPr>
      <w:r w:rsidRPr="00AE5216">
        <w:rPr>
          <w:szCs w:val="24"/>
          <w:lang w:val="en-MY"/>
        </w:rPr>
        <w:lastRenderedPageBreak/>
        <w:t>Lazaros et al. (2026) also point to the need for human</w:t>
      </w:r>
      <w:r w:rsidR="0068633E">
        <w:rPr>
          <w:szCs w:val="24"/>
          <w:lang w:val="en-MY"/>
        </w:rPr>
        <w:t xml:space="preserve"> </w:t>
      </w:r>
      <w:r w:rsidRPr="00AE5216">
        <w:rPr>
          <w:szCs w:val="24"/>
          <w:lang w:val="en-MY"/>
        </w:rPr>
        <w:t>in</w:t>
      </w:r>
      <w:r w:rsidR="0068633E">
        <w:rPr>
          <w:szCs w:val="24"/>
          <w:lang w:val="en-MY"/>
        </w:rPr>
        <w:t xml:space="preserve"> </w:t>
      </w:r>
      <w:r w:rsidRPr="00AE5216">
        <w:rPr>
          <w:szCs w:val="24"/>
          <w:lang w:val="en-MY"/>
        </w:rPr>
        <w:t>the</w:t>
      </w:r>
      <w:r w:rsidR="0068633E">
        <w:rPr>
          <w:szCs w:val="24"/>
          <w:lang w:val="en-MY"/>
        </w:rPr>
        <w:t xml:space="preserve"> </w:t>
      </w:r>
      <w:r w:rsidRPr="00AE5216">
        <w:rPr>
          <w:szCs w:val="24"/>
          <w:lang w:val="en-MY"/>
        </w:rPr>
        <w:t>loop (</w:t>
      </w:r>
      <w:proofErr w:type="spellStart"/>
      <w:r w:rsidRPr="00AE5216">
        <w:rPr>
          <w:szCs w:val="24"/>
          <w:lang w:val="en-MY"/>
        </w:rPr>
        <w:t>HwL</w:t>
      </w:r>
      <w:proofErr w:type="spellEnd"/>
      <w:r w:rsidRPr="00AE5216">
        <w:rPr>
          <w:szCs w:val="24"/>
          <w:lang w:val="en-MY"/>
        </w:rPr>
        <w:t xml:space="preserve">) AI, especially in uncertain and consequential situations. </w:t>
      </w:r>
      <w:proofErr w:type="gramStart"/>
      <w:r w:rsidRPr="00AE5216">
        <w:rPr>
          <w:szCs w:val="24"/>
          <w:lang w:val="en-MY"/>
        </w:rPr>
        <w:t>But,</w:t>
      </w:r>
      <w:proofErr w:type="gramEnd"/>
      <w:r w:rsidRPr="00AE5216">
        <w:rPr>
          <w:szCs w:val="24"/>
          <w:lang w:val="en-MY"/>
        </w:rPr>
        <w:t xml:space="preserve"> just because it is carried out by a human doesn't mean that it is a manual process. This would result in numerous benefits being lost by autonomous interventions and would lead to unnecessary delays in the operation.</w:t>
      </w:r>
    </w:p>
    <w:p w14:paraId="22BDF03C" w14:textId="4EE3CAB9" w:rsidR="00AE5216" w:rsidRPr="00AE5216" w:rsidRDefault="00AE5216" w:rsidP="00AE5216">
      <w:pPr>
        <w:spacing w:before="240" w:after="240" w:line="240" w:lineRule="auto"/>
        <w:jc w:val="both"/>
        <w:rPr>
          <w:szCs w:val="24"/>
          <w:lang w:val="en-MY"/>
        </w:rPr>
      </w:pPr>
      <w:r w:rsidRPr="00AE5216">
        <w:rPr>
          <w:szCs w:val="24"/>
          <w:lang w:val="en-MY"/>
        </w:rPr>
        <w:t>Rather, there should be a distinction between human in the loop, human</w:t>
      </w:r>
      <w:r w:rsidR="0068633E">
        <w:rPr>
          <w:szCs w:val="24"/>
          <w:lang w:val="en-MY"/>
        </w:rPr>
        <w:t xml:space="preserve"> </w:t>
      </w:r>
      <w:r w:rsidRPr="00AE5216">
        <w:rPr>
          <w:szCs w:val="24"/>
          <w:lang w:val="en-MY"/>
        </w:rPr>
        <w:t>on</w:t>
      </w:r>
      <w:r w:rsidR="0068633E">
        <w:rPr>
          <w:szCs w:val="24"/>
          <w:lang w:val="en-MY"/>
        </w:rPr>
        <w:t xml:space="preserve"> </w:t>
      </w:r>
      <w:r w:rsidRPr="00AE5216">
        <w:rPr>
          <w:szCs w:val="24"/>
          <w:lang w:val="en-MY"/>
        </w:rPr>
        <w:t>the</w:t>
      </w:r>
      <w:r w:rsidR="0068633E">
        <w:rPr>
          <w:szCs w:val="24"/>
          <w:lang w:val="en-MY"/>
        </w:rPr>
        <w:t xml:space="preserve"> </w:t>
      </w:r>
      <w:r w:rsidRPr="00AE5216">
        <w:rPr>
          <w:szCs w:val="24"/>
          <w:lang w:val="en-MY"/>
        </w:rPr>
        <w:t>loop and human</w:t>
      </w:r>
      <w:r w:rsidR="0068633E">
        <w:rPr>
          <w:szCs w:val="24"/>
          <w:lang w:val="en-MY"/>
        </w:rPr>
        <w:t xml:space="preserve"> </w:t>
      </w:r>
      <w:r w:rsidRPr="00AE5216">
        <w:rPr>
          <w:szCs w:val="24"/>
          <w:lang w:val="en-MY"/>
        </w:rPr>
        <w:t>led arrangements. Human</w:t>
      </w:r>
      <w:r w:rsidR="0068633E">
        <w:rPr>
          <w:szCs w:val="24"/>
          <w:lang w:val="en-MY"/>
        </w:rPr>
        <w:t xml:space="preserve"> </w:t>
      </w:r>
      <w:r w:rsidRPr="00AE5216">
        <w:rPr>
          <w:szCs w:val="24"/>
          <w:lang w:val="en-MY"/>
        </w:rPr>
        <w:t>in</w:t>
      </w:r>
      <w:r w:rsidR="0068633E">
        <w:rPr>
          <w:szCs w:val="24"/>
          <w:lang w:val="en-MY"/>
        </w:rPr>
        <w:t xml:space="preserve"> </w:t>
      </w:r>
      <w:r w:rsidRPr="00AE5216">
        <w:rPr>
          <w:szCs w:val="24"/>
          <w:lang w:val="en-MY"/>
        </w:rPr>
        <w:t>the</w:t>
      </w:r>
      <w:r w:rsidR="0068633E">
        <w:rPr>
          <w:szCs w:val="24"/>
          <w:lang w:val="en-MY"/>
        </w:rPr>
        <w:t xml:space="preserve"> </w:t>
      </w:r>
      <w:r w:rsidRPr="00AE5216">
        <w:rPr>
          <w:szCs w:val="24"/>
          <w:lang w:val="en-MY"/>
        </w:rPr>
        <w:t xml:space="preserve">loop designs involve a human needing to approve a decision before it is carried out. Human on the loop arrangements provide autonomous action while providing a way for humans to monitor, intervene and </w:t>
      </w:r>
      <w:proofErr w:type="spellStart"/>
      <w:r w:rsidRPr="00AE5216">
        <w:rPr>
          <w:szCs w:val="24"/>
          <w:lang w:val="en-MY"/>
        </w:rPr>
        <w:t>over</w:t>
      </w:r>
      <w:r w:rsidR="0068633E">
        <w:rPr>
          <w:szCs w:val="24"/>
          <w:lang w:val="en-MY"/>
        </w:rPr>
        <w:t xml:space="preserve"> </w:t>
      </w:r>
      <w:r w:rsidRPr="00AE5216">
        <w:rPr>
          <w:szCs w:val="24"/>
          <w:lang w:val="en-MY"/>
        </w:rPr>
        <w:t>ride</w:t>
      </w:r>
      <w:proofErr w:type="spellEnd"/>
      <w:r w:rsidRPr="00AE5216">
        <w:rPr>
          <w:szCs w:val="24"/>
          <w:lang w:val="en-MY"/>
        </w:rPr>
        <w:t xml:space="preserve"> when </w:t>
      </w:r>
      <w:proofErr w:type="spellStart"/>
      <w:r w:rsidRPr="00AE5216">
        <w:rPr>
          <w:szCs w:val="24"/>
          <w:lang w:val="en-MY"/>
        </w:rPr>
        <w:t>pre</w:t>
      </w:r>
      <w:r w:rsidR="0068633E">
        <w:rPr>
          <w:szCs w:val="24"/>
          <w:lang w:val="en-MY"/>
        </w:rPr>
        <w:t xml:space="preserve"> </w:t>
      </w:r>
      <w:r w:rsidRPr="00AE5216">
        <w:rPr>
          <w:szCs w:val="24"/>
          <w:lang w:val="en-MY"/>
        </w:rPr>
        <w:t>defined</w:t>
      </w:r>
      <w:proofErr w:type="spellEnd"/>
      <w:r w:rsidRPr="00AE5216">
        <w:rPr>
          <w:szCs w:val="24"/>
          <w:lang w:val="en-MY"/>
        </w:rPr>
        <w:t xml:space="preserve"> conditions occur. The final </w:t>
      </w:r>
      <w:proofErr w:type="gramStart"/>
      <w:r w:rsidRPr="00AE5216">
        <w:rPr>
          <w:szCs w:val="24"/>
          <w:lang w:val="en-MY"/>
        </w:rPr>
        <w:t>decision making</w:t>
      </w:r>
      <w:proofErr w:type="gramEnd"/>
      <w:r w:rsidRPr="00AE5216">
        <w:rPr>
          <w:szCs w:val="24"/>
          <w:lang w:val="en-MY"/>
        </w:rPr>
        <w:t xml:space="preserve"> power remains with humans and AI systems are used for analysis, simulation, recommendations, and/or risk detection.</w:t>
      </w:r>
    </w:p>
    <w:p w14:paraId="6BB5F101" w14:textId="0EEC12FE" w:rsidR="00AE5216" w:rsidRPr="00AE5216" w:rsidRDefault="00AE5216" w:rsidP="00AE5216">
      <w:pPr>
        <w:spacing w:before="240" w:after="240" w:line="240" w:lineRule="auto"/>
        <w:jc w:val="both"/>
        <w:rPr>
          <w:szCs w:val="24"/>
          <w:lang w:val="en-MY"/>
        </w:rPr>
      </w:pPr>
      <w:r w:rsidRPr="00AE5216">
        <w:rPr>
          <w:szCs w:val="24"/>
          <w:lang w:val="en-MY"/>
        </w:rPr>
        <w:t>Depending on the criticality of the decision, the appropriate arrangement will be determined. Decisions that are low</w:t>
      </w:r>
      <w:r w:rsidR="0068633E">
        <w:rPr>
          <w:szCs w:val="24"/>
          <w:lang w:val="en-MY"/>
        </w:rPr>
        <w:t xml:space="preserve"> </w:t>
      </w:r>
      <w:r w:rsidRPr="00AE5216">
        <w:rPr>
          <w:szCs w:val="24"/>
          <w:lang w:val="en-MY"/>
        </w:rPr>
        <w:t>risk and repetitive can be automated along with periodic review. AI can support with recommendations for moderate</w:t>
      </w:r>
      <w:r w:rsidR="0068633E">
        <w:rPr>
          <w:szCs w:val="24"/>
          <w:lang w:val="en-MY"/>
        </w:rPr>
        <w:t xml:space="preserve"> </w:t>
      </w:r>
      <w:r w:rsidRPr="00AE5216">
        <w:rPr>
          <w:szCs w:val="24"/>
          <w:lang w:val="en-MY"/>
        </w:rPr>
        <w:t>risk decisions and human confirmation is needed. Certain decisions are high</w:t>
      </w:r>
      <w:r w:rsidR="0068633E">
        <w:rPr>
          <w:szCs w:val="24"/>
          <w:lang w:val="en-MY"/>
        </w:rPr>
        <w:t xml:space="preserve"> </w:t>
      </w:r>
      <w:r w:rsidRPr="00AE5216">
        <w:rPr>
          <w:szCs w:val="24"/>
          <w:lang w:val="en-MY"/>
        </w:rPr>
        <w:t>risk, irreversible, regulated, and/or ethically sensitive, and should be approved directly by human beings.</w:t>
      </w:r>
    </w:p>
    <w:p w14:paraId="32051C8D" w14:textId="77777777" w:rsidR="00AE5216" w:rsidRDefault="00AE5216" w:rsidP="00AE5216">
      <w:pPr>
        <w:spacing w:before="240" w:after="240" w:line="240" w:lineRule="auto"/>
        <w:jc w:val="both"/>
        <w:rPr>
          <w:szCs w:val="24"/>
          <w:lang w:val="en-MY"/>
        </w:rPr>
      </w:pPr>
      <w:r w:rsidRPr="00AE5216">
        <w:rPr>
          <w:szCs w:val="24"/>
          <w:lang w:val="en-MY"/>
        </w:rPr>
        <w:t>The need for accountability of human AI also demands workforce capability. Staff need to have an understanding of what autonomous systems are, their limitations, when to use recommendations, when to challenge them and what to do if they have concerns. Trust in AI is influenced by a number of factors, such as context, characteristics of the system, user characteristics and task conditions (</w:t>
      </w:r>
      <w:proofErr w:type="spellStart"/>
      <w:r w:rsidRPr="00AE5216">
        <w:rPr>
          <w:szCs w:val="24"/>
          <w:lang w:val="en-MY"/>
        </w:rPr>
        <w:t>Glikson</w:t>
      </w:r>
      <w:proofErr w:type="spellEnd"/>
      <w:r w:rsidRPr="00AE5216">
        <w:rPr>
          <w:szCs w:val="24"/>
          <w:lang w:val="en-MY"/>
        </w:rPr>
        <w:t xml:space="preserve"> and Woolley 2020). Creating trust is not a matter of just putting in place a technologically advanced system. It must be built in a transparent, training, proven reliable and meaningful human control way.</w:t>
      </w:r>
    </w:p>
    <w:p w14:paraId="4528A515" w14:textId="769A949D" w:rsidR="00A575E3" w:rsidRPr="00A575E3" w:rsidRDefault="00A575E3" w:rsidP="00AE5216">
      <w:pPr>
        <w:spacing w:before="240" w:after="240" w:line="240" w:lineRule="auto"/>
        <w:jc w:val="both"/>
        <w:rPr>
          <w:b/>
          <w:bCs/>
          <w:szCs w:val="24"/>
          <w:lang w:val="en-MY"/>
        </w:rPr>
      </w:pPr>
      <w:r w:rsidRPr="00A575E3">
        <w:rPr>
          <w:b/>
          <w:bCs/>
          <w:szCs w:val="24"/>
          <w:lang w:val="en-MY"/>
        </w:rPr>
        <w:t>Socio</w:t>
      </w:r>
      <w:r w:rsidR="0068633E">
        <w:rPr>
          <w:b/>
          <w:bCs/>
          <w:szCs w:val="24"/>
          <w:lang w:val="en-MY"/>
        </w:rPr>
        <w:t xml:space="preserve"> </w:t>
      </w:r>
      <w:r w:rsidRPr="00A575E3">
        <w:rPr>
          <w:b/>
          <w:bCs/>
          <w:szCs w:val="24"/>
          <w:lang w:val="en-MY"/>
        </w:rPr>
        <w:t>Technical Systems Perspective and Responsible Autonomy</w:t>
      </w:r>
    </w:p>
    <w:p w14:paraId="3C7B97B8" w14:textId="3D5408A0" w:rsidR="00AE5216" w:rsidRPr="00AE5216" w:rsidRDefault="00AE5216" w:rsidP="00AE5216">
      <w:pPr>
        <w:spacing w:before="240" w:after="240" w:line="240" w:lineRule="auto"/>
        <w:jc w:val="both"/>
        <w:rPr>
          <w:szCs w:val="24"/>
          <w:lang w:val="en-MY"/>
        </w:rPr>
      </w:pPr>
      <w:r w:rsidRPr="00AE5216">
        <w:rPr>
          <w:szCs w:val="24"/>
          <w:lang w:val="en-MY"/>
        </w:rPr>
        <w:t>The responsible autonomy approach is based on the socio</w:t>
      </w:r>
      <w:r w:rsidR="0068633E">
        <w:rPr>
          <w:szCs w:val="24"/>
          <w:lang w:val="en-MY"/>
        </w:rPr>
        <w:t xml:space="preserve"> </w:t>
      </w:r>
      <w:r w:rsidRPr="00AE5216">
        <w:rPr>
          <w:szCs w:val="24"/>
          <w:lang w:val="en-MY"/>
        </w:rPr>
        <w:t>technical systems theory. In the socio</w:t>
      </w:r>
      <w:r w:rsidR="0068633E">
        <w:rPr>
          <w:szCs w:val="24"/>
          <w:lang w:val="en-MY"/>
        </w:rPr>
        <w:t xml:space="preserve"> </w:t>
      </w:r>
      <w:r w:rsidRPr="00AE5216">
        <w:rPr>
          <w:szCs w:val="24"/>
          <w:lang w:val="en-MY"/>
        </w:rPr>
        <w:t xml:space="preserve">technical theory of systems, outcomes of the system </w:t>
      </w:r>
      <w:proofErr w:type="gramStart"/>
      <w:r w:rsidRPr="00AE5216">
        <w:rPr>
          <w:szCs w:val="24"/>
          <w:lang w:val="en-MY"/>
        </w:rPr>
        <w:t>is</w:t>
      </w:r>
      <w:proofErr w:type="gramEnd"/>
      <w:r w:rsidRPr="00AE5216">
        <w:rPr>
          <w:szCs w:val="24"/>
          <w:lang w:val="en-MY"/>
        </w:rPr>
        <w:t xml:space="preserve"> dependent upon the optimum interaction between social and technical sub</w:t>
      </w:r>
      <w:r w:rsidR="0068633E">
        <w:rPr>
          <w:szCs w:val="24"/>
          <w:lang w:val="en-MY"/>
        </w:rPr>
        <w:t xml:space="preserve"> </w:t>
      </w:r>
      <w:r w:rsidRPr="00AE5216">
        <w:rPr>
          <w:szCs w:val="24"/>
          <w:lang w:val="en-MY"/>
        </w:rPr>
        <w:t xml:space="preserve">systems of the organisation. The success of an information system cannot be measured only based in terms of its technical performance, Bostrom and </w:t>
      </w:r>
      <w:proofErr w:type="gramStart"/>
      <w:r w:rsidRPr="00AE5216">
        <w:rPr>
          <w:szCs w:val="24"/>
          <w:lang w:val="en-MY"/>
        </w:rPr>
        <w:t>Heinen(</w:t>
      </w:r>
      <w:proofErr w:type="gramEnd"/>
      <w:r w:rsidRPr="00AE5216">
        <w:rPr>
          <w:szCs w:val="24"/>
          <w:lang w:val="en-MY"/>
        </w:rPr>
        <w:t>1977) explain. The system also needs to be integrated into the organisation's structures, roles, communications and management as well as social norms and expectations.</w:t>
      </w:r>
    </w:p>
    <w:p w14:paraId="6C784522" w14:textId="77777777" w:rsidR="00AE5216" w:rsidRPr="00AE5216" w:rsidRDefault="00AE5216" w:rsidP="00AE5216">
      <w:pPr>
        <w:spacing w:before="240" w:after="240" w:line="240" w:lineRule="auto"/>
        <w:jc w:val="both"/>
        <w:rPr>
          <w:szCs w:val="24"/>
          <w:lang w:val="en-MY"/>
        </w:rPr>
      </w:pPr>
      <w:r w:rsidRPr="00AE5216">
        <w:rPr>
          <w:szCs w:val="24"/>
          <w:lang w:val="en-MY"/>
        </w:rPr>
        <w:t>This is especially for the case of agentic information systems. Even if technically capable, a systems autonomous operation can be compromised by lack of user trust in the system, lack of manager ability to explain what the system does, unclear accountability, lack of intervention authority by employees within the system and/or lack of governance. Likewise, if the system architecture is not conducive to traceability, data quality, monitoring and/or human intervention, then strong governance policies will fail to have an impact.</w:t>
      </w:r>
    </w:p>
    <w:p w14:paraId="5D011AA4" w14:textId="14E405A4" w:rsidR="00AE5216" w:rsidRPr="00AE5216" w:rsidRDefault="00AE5216" w:rsidP="00AE5216">
      <w:pPr>
        <w:spacing w:before="240" w:after="240" w:line="240" w:lineRule="auto"/>
        <w:jc w:val="both"/>
        <w:rPr>
          <w:szCs w:val="24"/>
          <w:lang w:val="en-MY"/>
        </w:rPr>
      </w:pPr>
      <w:proofErr w:type="gramStart"/>
      <w:r w:rsidRPr="00AE5216">
        <w:rPr>
          <w:szCs w:val="24"/>
          <w:lang w:val="en-MY"/>
        </w:rPr>
        <w:t>Thus</w:t>
      </w:r>
      <w:proofErr w:type="gramEnd"/>
      <w:r w:rsidRPr="00AE5216">
        <w:rPr>
          <w:szCs w:val="24"/>
          <w:lang w:val="en-MY"/>
        </w:rPr>
        <w:t xml:space="preserve"> the socio</w:t>
      </w:r>
      <w:r w:rsidR="0068633E">
        <w:rPr>
          <w:szCs w:val="24"/>
          <w:lang w:val="en-MY"/>
        </w:rPr>
        <w:t xml:space="preserve"> </w:t>
      </w:r>
      <w:r w:rsidRPr="00AE5216">
        <w:rPr>
          <w:szCs w:val="24"/>
          <w:lang w:val="en-MY"/>
        </w:rPr>
        <w:t>technical approach is used as a theoretical base to differentiate between the capacity for delegation, and the capacity for assurance. Delegation capacity involves the technical subsystem, architecture, data, interoperability, sensing, coordination and automation. Assurance capacity is related to social and organisational subsystem: explainability, governance, accountability, trust, skills, roles and decision rights.</w:t>
      </w:r>
    </w:p>
    <w:p w14:paraId="0E67F7FF" w14:textId="77777777" w:rsidR="00AE5216" w:rsidRPr="00AE5216" w:rsidRDefault="00AE5216" w:rsidP="00AE5216">
      <w:pPr>
        <w:spacing w:before="240" w:after="240" w:line="240" w:lineRule="auto"/>
        <w:jc w:val="both"/>
        <w:rPr>
          <w:szCs w:val="24"/>
          <w:lang w:val="en-MY"/>
        </w:rPr>
      </w:pPr>
      <w:r w:rsidRPr="00AE5216">
        <w:rPr>
          <w:szCs w:val="24"/>
          <w:lang w:val="en-MY"/>
        </w:rPr>
        <w:t>The responsible autonomy can only be achieved through alignment of these subsystems. The lack of technical competence coupled with good social and governance control can lead to ungoverned autonomy. On the other hand, with a high level of social control but low technical capacity, there can be a high level of compliance but little innovation. While organizations can have a lot of approval processes, audit procedures and policy limitations, they are getting very little value on the operation of AI since the system can't react fast enough or be very meaningful.</w:t>
      </w:r>
    </w:p>
    <w:p w14:paraId="45A1B320" w14:textId="7D495B4F" w:rsidR="00AE5216" w:rsidRPr="00AE5216" w:rsidRDefault="00AE5216" w:rsidP="00AE5216">
      <w:pPr>
        <w:spacing w:before="240" w:after="240" w:line="240" w:lineRule="auto"/>
        <w:jc w:val="both"/>
        <w:rPr>
          <w:szCs w:val="24"/>
          <w:lang w:val="en-MY"/>
        </w:rPr>
      </w:pPr>
      <w:r w:rsidRPr="00AE5216">
        <w:rPr>
          <w:szCs w:val="24"/>
          <w:lang w:val="en-MY"/>
        </w:rPr>
        <w:t>The socio</w:t>
      </w:r>
      <w:r w:rsidR="0068633E">
        <w:rPr>
          <w:szCs w:val="24"/>
          <w:lang w:val="en-MY"/>
        </w:rPr>
        <w:t xml:space="preserve"> </w:t>
      </w:r>
      <w:r w:rsidRPr="00AE5216">
        <w:rPr>
          <w:szCs w:val="24"/>
          <w:lang w:val="en-MY"/>
        </w:rPr>
        <w:t>technical approach has also an understanding of the dynamic nature of responsible autonomy. The circumstances of an organisation vary over time. Quality of the data may get better or worse. Staff can become confident and/or resistant. Regulations may change. AI models can come with a lack of fidelity. Emerging priorities that have not been addressed in the past may arise. So, the task delegation balance between action and human control will need to be continually reviewed and adjusted within organisations.</w:t>
      </w:r>
    </w:p>
    <w:p w14:paraId="22DAC30A" w14:textId="6761A305" w:rsidR="00A575E3" w:rsidRPr="00A575E3" w:rsidRDefault="00AE5216" w:rsidP="00AE5216">
      <w:pPr>
        <w:spacing w:before="240" w:after="240" w:line="240" w:lineRule="auto"/>
        <w:jc w:val="both"/>
        <w:rPr>
          <w:szCs w:val="24"/>
          <w:lang w:val="en-MY"/>
        </w:rPr>
      </w:pPr>
      <w:r w:rsidRPr="00AE5216">
        <w:rPr>
          <w:szCs w:val="24"/>
          <w:lang w:val="en-MY"/>
        </w:rPr>
        <w:lastRenderedPageBreak/>
        <w:t xml:space="preserve">The main conclusion of the paper is that, in an autonomous </w:t>
      </w:r>
      <w:proofErr w:type="gramStart"/>
      <w:r w:rsidRPr="00AE5216">
        <w:rPr>
          <w:szCs w:val="24"/>
          <w:lang w:val="en-MY"/>
        </w:rPr>
        <w:t>decision making</w:t>
      </w:r>
      <w:proofErr w:type="gramEnd"/>
      <w:r w:rsidRPr="00AE5216">
        <w:rPr>
          <w:szCs w:val="24"/>
          <w:lang w:val="en-MY"/>
        </w:rPr>
        <w:t xml:space="preserve"> era, SISP should be considered a dynamic capability of aligning technical delegation and the organisational assurance as a function of criticality of the decision.</w:t>
      </w:r>
    </w:p>
    <w:p w14:paraId="3D792CF3" w14:textId="16B0A97A" w:rsidR="00A575E3" w:rsidRPr="00A575E3" w:rsidRDefault="00A575E3" w:rsidP="00A575E3">
      <w:pPr>
        <w:spacing w:before="240" w:after="240" w:line="240" w:lineRule="auto"/>
        <w:jc w:val="both"/>
        <w:rPr>
          <w:b/>
          <w:bCs/>
          <w:szCs w:val="24"/>
          <w:lang w:val="en-MY"/>
        </w:rPr>
      </w:pPr>
      <w:r w:rsidRPr="00A575E3">
        <w:rPr>
          <w:b/>
          <w:bCs/>
          <w:szCs w:val="24"/>
          <w:lang w:val="en-MY"/>
        </w:rPr>
        <w:t>Research Gap and Conceptual Direction</w:t>
      </w:r>
    </w:p>
    <w:p w14:paraId="0FD9439A" w14:textId="57EB2945" w:rsidR="00AE5216" w:rsidRPr="00AE5216" w:rsidRDefault="00AE5216" w:rsidP="00AE5216">
      <w:pPr>
        <w:spacing w:before="240" w:after="240" w:line="240" w:lineRule="auto"/>
        <w:jc w:val="both"/>
        <w:rPr>
          <w:szCs w:val="24"/>
          <w:lang w:val="en-MY"/>
        </w:rPr>
      </w:pPr>
      <w:r w:rsidRPr="00AE5216">
        <w:rPr>
          <w:szCs w:val="24"/>
          <w:lang w:val="en-MY"/>
        </w:rPr>
        <w:t>The findings of the literature reviewed above are not strong enough nor consistent enough to provide a strong foundation. The SISP research provides an understanding of business</w:t>
      </w:r>
      <w:r w:rsidR="0068633E">
        <w:rPr>
          <w:szCs w:val="24"/>
          <w:lang w:val="en-MY"/>
        </w:rPr>
        <w:t xml:space="preserve"> </w:t>
      </w:r>
      <w:r w:rsidRPr="00AE5216">
        <w:rPr>
          <w:szCs w:val="24"/>
          <w:lang w:val="en-MY"/>
        </w:rPr>
        <w:t>IT alignment, planning effectiveness, governance and strategic fit. Agentic IS research is about the delegation of agents, human or intelligent artifacts. Modular architecture, multi</w:t>
      </w:r>
      <w:r w:rsidR="0068633E">
        <w:rPr>
          <w:szCs w:val="24"/>
          <w:lang w:val="en-MY"/>
        </w:rPr>
        <w:t xml:space="preserve"> </w:t>
      </w:r>
      <w:r w:rsidRPr="00AE5216">
        <w:rPr>
          <w:szCs w:val="24"/>
          <w:lang w:val="en-MY"/>
        </w:rPr>
        <w:t>agent coordination, data integration and distributed action are all addressed in the context of autonomous</w:t>
      </w:r>
      <w:r w:rsidR="0068633E">
        <w:rPr>
          <w:szCs w:val="24"/>
          <w:lang w:val="en-MY"/>
        </w:rPr>
        <w:t xml:space="preserve"> </w:t>
      </w:r>
      <w:r w:rsidRPr="00AE5216">
        <w:rPr>
          <w:szCs w:val="24"/>
          <w:lang w:val="en-MY"/>
        </w:rPr>
        <w:t>system research. The principles of responsible AI and governance research are transparency, accountability, ethical safeguards, trust, privacy and human oversight.</w:t>
      </w:r>
    </w:p>
    <w:p w14:paraId="1D031B0D" w14:textId="23D186D9" w:rsidR="00AE5216" w:rsidRPr="00AE5216" w:rsidRDefault="00AE5216" w:rsidP="00AE5216">
      <w:pPr>
        <w:spacing w:before="240" w:after="240" w:line="240" w:lineRule="auto"/>
        <w:jc w:val="both"/>
        <w:rPr>
          <w:szCs w:val="24"/>
          <w:lang w:val="en-MY"/>
        </w:rPr>
      </w:pPr>
      <w:r w:rsidRPr="00AE5216">
        <w:rPr>
          <w:szCs w:val="24"/>
          <w:lang w:val="en-MY"/>
        </w:rPr>
        <w:t xml:space="preserve">But there is no available literature that has a </w:t>
      </w:r>
      <w:proofErr w:type="spellStart"/>
      <w:r w:rsidRPr="00AE5216">
        <w:rPr>
          <w:szCs w:val="24"/>
          <w:lang w:val="en-MY"/>
        </w:rPr>
        <w:t>well</w:t>
      </w:r>
      <w:r w:rsidR="0068633E">
        <w:rPr>
          <w:szCs w:val="24"/>
          <w:lang w:val="en-MY"/>
        </w:rPr>
        <w:t xml:space="preserve"> </w:t>
      </w:r>
      <w:r w:rsidRPr="00AE5216">
        <w:rPr>
          <w:szCs w:val="24"/>
          <w:lang w:val="en-MY"/>
        </w:rPr>
        <w:t>integrated</w:t>
      </w:r>
      <w:proofErr w:type="spellEnd"/>
      <w:r w:rsidRPr="00AE5216">
        <w:rPr>
          <w:szCs w:val="24"/>
          <w:lang w:val="en-MY"/>
        </w:rPr>
        <w:t xml:space="preserve"> SISP framework for organisations handing over operational decision authority to agentic systems. The technical research that is going on is primarily directed at what autonomous systems can do. Research on governance tends to be about control of autonomy. The traditional SISP research concentrates on the information systems/business strategy relationship. What is missing is a theory to explain how organisations should plan the mix of delegated action and human control.</w:t>
      </w:r>
    </w:p>
    <w:p w14:paraId="1B318CBA" w14:textId="77777777" w:rsidR="00AE5216" w:rsidRPr="00AE5216" w:rsidRDefault="00AE5216" w:rsidP="00AE5216">
      <w:pPr>
        <w:spacing w:before="240" w:after="240" w:line="240" w:lineRule="auto"/>
        <w:jc w:val="both"/>
        <w:rPr>
          <w:szCs w:val="24"/>
          <w:lang w:val="en-MY"/>
        </w:rPr>
      </w:pPr>
      <w:r w:rsidRPr="00AE5216">
        <w:rPr>
          <w:szCs w:val="24"/>
          <w:lang w:val="en-MY"/>
        </w:rPr>
        <w:t>This paper does so by proposing the concept of responsible autonomy. Responsible autonomy is not about automating to the extreme or a generic governance checklist! It is an organising ability which is embedded in the matching of delegation ability and assurance capacity to decision criticality.</w:t>
      </w:r>
    </w:p>
    <w:p w14:paraId="56F08E97" w14:textId="77777777" w:rsidR="00AE5216" w:rsidRPr="00AE5216" w:rsidRDefault="00AE5216" w:rsidP="00AE5216">
      <w:pPr>
        <w:spacing w:before="240" w:after="240" w:line="240" w:lineRule="auto"/>
        <w:jc w:val="both"/>
        <w:rPr>
          <w:szCs w:val="24"/>
          <w:lang w:val="en-MY"/>
        </w:rPr>
      </w:pPr>
      <w:r w:rsidRPr="00AE5216">
        <w:rPr>
          <w:szCs w:val="24"/>
          <w:lang w:val="en-MY"/>
        </w:rPr>
        <w:t>Delegation capacity allows ASs to work quickly, coordinated and responsive. Assurance capacity helps to provide organisations with explainability, governance, accountability and institutional trust. There is a need to balance both capacities based on decision criticality. These are elements of the theory that underpin the Responsible Autonomy Model that is elaborated in the following sections.</w:t>
      </w:r>
    </w:p>
    <w:p w14:paraId="032B3C35" w14:textId="659B1A95" w:rsidR="00A575E3" w:rsidRPr="00A575E3" w:rsidRDefault="00AE5216" w:rsidP="00AE5216">
      <w:pPr>
        <w:spacing w:before="240" w:after="240" w:line="240" w:lineRule="auto"/>
        <w:jc w:val="both"/>
        <w:rPr>
          <w:szCs w:val="24"/>
          <w:lang w:val="en-MY"/>
        </w:rPr>
      </w:pPr>
      <w:r w:rsidRPr="00AE5216">
        <w:rPr>
          <w:szCs w:val="24"/>
          <w:lang w:val="en-MY"/>
        </w:rPr>
        <w:t>A method for synthesising the literature and creating the model, integrative review, is explained in the next chapter.</w:t>
      </w:r>
    </w:p>
    <w:p w14:paraId="71E02984" w14:textId="6ED0DAEA" w:rsidR="00DB2332" w:rsidRPr="007135F4" w:rsidRDefault="00DB2332" w:rsidP="00DF1F34">
      <w:pPr>
        <w:spacing w:before="240" w:after="240" w:line="240" w:lineRule="auto"/>
        <w:ind w:left="6"/>
        <w:jc w:val="both"/>
        <w:rPr>
          <w:rFonts w:eastAsia="Times New Roman"/>
          <w:b/>
          <w:bCs/>
          <w:sz w:val="28"/>
          <w:szCs w:val="28"/>
          <w:lang w:val="en-MY"/>
        </w:rPr>
      </w:pPr>
      <w:r w:rsidRPr="007135F4">
        <w:rPr>
          <w:rFonts w:eastAsia="Times New Roman"/>
          <w:b/>
          <w:bCs/>
          <w:sz w:val="28"/>
          <w:szCs w:val="28"/>
          <w:lang w:val="en-MY"/>
        </w:rPr>
        <w:t>Methodology</w:t>
      </w:r>
    </w:p>
    <w:p w14:paraId="3FA5A7E9" w14:textId="5D6B472E" w:rsidR="00DB2332" w:rsidRPr="00824960" w:rsidRDefault="00DB2332" w:rsidP="00DF1F34">
      <w:pPr>
        <w:spacing w:before="240" w:after="240" w:line="240" w:lineRule="auto"/>
        <w:ind w:left="6"/>
        <w:jc w:val="both"/>
        <w:rPr>
          <w:rFonts w:eastAsia="Times New Roman"/>
          <w:b/>
          <w:bCs/>
          <w:lang w:val="en-MY"/>
        </w:rPr>
      </w:pPr>
      <w:r w:rsidRPr="00824960">
        <w:rPr>
          <w:rFonts w:eastAsia="Times New Roman"/>
          <w:b/>
          <w:bCs/>
          <w:lang w:val="en-MY"/>
        </w:rPr>
        <w:t>Research Design</w:t>
      </w:r>
    </w:p>
    <w:p w14:paraId="7E385EF5" w14:textId="4EE77676" w:rsidR="00AE5216" w:rsidRPr="00AE5216" w:rsidRDefault="00AE5216" w:rsidP="00AE5216">
      <w:pPr>
        <w:spacing w:before="240" w:after="240" w:line="240" w:lineRule="auto"/>
        <w:ind w:left="6"/>
        <w:jc w:val="both"/>
        <w:rPr>
          <w:rFonts w:eastAsia="Times New Roman"/>
          <w:lang w:val="en-MY"/>
        </w:rPr>
      </w:pPr>
      <w:r w:rsidRPr="00AE5216">
        <w:rPr>
          <w:rFonts w:eastAsia="Times New Roman"/>
          <w:lang w:val="en-MY"/>
        </w:rPr>
        <w:t>This study used a qualitative approach of structured literature review and inductive conceptual synthesis. The aim of the study was not to test a pre</w:t>
      </w:r>
      <w:r w:rsidR="0068633E">
        <w:rPr>
          <w:rFonts w:eastAsia="Times New Roman"/>
          <w:lang w:val="en-MY"/>
        </w:rPr>
        <w:t xml:space="preserve"> </w:t>
      </w:r>
      <w:r w:rsidRPr="00AE5216">
        <w:rPr>
          <w:rFonts w:eastAsia="Times New Roman"/>
          <w:lang w:val="en-MY"/>
        </w:rPr>
        <w:t xml:space="preserve">formulated hypothesis or to perform a statistical </w:t>
      </w:r>
      <w:proofErr w:type="spellStart"/>
      <w:proofErr w:type="gramStart"/>
      <w:r w:rsidRPr="00AE5216">
        <w:rPr>
          <w:rFonts w:eastAsia="Times New Roman"/>
          <w:lang w:val="en-MY"/>
        </w:rPr>
        <w:t>meta</w:t>
      </w:r>
      <w:r w:rsidR="0068633E">
        <w:rPr>
          <w:rFonts w:eastAsia="Times New Roman"/>
          <w:lang w:val="en-MY"/>
        </w:rPr>
        <w:t xml:space="preserve"> </w:t>
      </w:r>
      <w:r w:rsidRPr="00AE5216">
        <w:rPr>
          <w:rFonts w:eastAsia="Times New Roman"/>
          <w:lang w:val="en-MY"/>
        </w:rPr>
        <w:t>analysis</w:t>
      </w:r>
      <w:proofErr w:type="spellEnd"/>
      <w:proofErr w:type="gramEnd"/>
      <w:r w:rsidRPr="00AE5216">
        <w:rPr>
          <w:rFonts w:eastAsia="Times New Roman"/>
          <w:lang w:val="en-MY"/>
        </w:rPr>
        <w:t>. Rather, it was designed to explore the challenges and opportunities for Strategic Information Systems Planning (SISP) faced by Autonomous Decision Making (ADM), agentic AI and distributed autonomous information systems.</w:t>
      </w:r>
    </w:p>
    <w:p w14:paraId="539FDD94" w14:textId="5F45C889" w:rsidR="00AE5216" w:rsidRPr="00AE5216" w:rsidRDefault="00AE5216" w:rsidP="00AE5216">
      <w:pPr>
        <w:spacing w:before="240" w:after="240" w:line="240" w:lineRule="auto"/>
        <w:ind w:left="6"/>
        <w:jc w:val="both"/>
        <w:rPr>
          <w:rFonts w:eastAsia="Times New Roman"/>
          <w:lang w:val="en-MY"/>
        </w:rPr>
      </w:pPr>
      <w:r w:rsidRPr="00AE5216">
        <w:rPr>
          <w:rFonts w:eastAsia="Times New Roman"/>
          <w:lang w:val="en-MY"/>
        </w:rPr>
        <w:t xml:space="preserve">The topic is considered </w:t>
      </w:r>
      <w:proofErr w:type="spellStart"/>
      <w:r w:rsidRPr="00AE5216">
        <w:rPr>
          <w:rFonts w:eastAsia="Times New Roman"/>
          <w:lang w:val="en-MY"/>
        </w:rPr>
        <w:t>multi</w:t>
      </w:r>
      <w:r w:rsidR="0068633E">
        <w:rPr>
          <w:rFonts w:eastAsia="Times New Roman"/>
          <w:lang w:val="en-MY"/>
        </w:rPr>
        <w:t xml:space="preserve"> </w:t>
      </w:r>
      <w:r w:rsidRPr="00AE5216">
        <w:rPr>
          <w:rFonts w:eastAsia="Times New Roman"/>
          <w:lang w:val="en-MY"/>
        </w:rPr>
        <w:t>disciplinary</w:t>
      </w:r>
      <w:proofErr w:type="spellEnd"/>
      <w:r w:rsidRPr="00AE5216">
        <w:rPr>
          <w:rFonts w:eastAsia="Times New Roman"/>
          <w:lang w:val="en-MY"/>
        </w:rPr>
        <w:t xml:space="preserve"> and structured approach was chosen to review it as it includes information systems, AI, MAS, CPS, EA, Data Governance, and Human AI collaboration. These areas tend to be explored independently. Hence the review was formulated to look for commonality in the technical and organizational literature and to map it together into a planning perspective.</w:t>
      </w:r>
    </w:p>
    <w:p w14:paraId="23115915" w14:textId="37046B48" w:rsidR="00DB2332" w:rsidRPr="00824960" w:rsidRDefault="00AE5216" w:rsidP="00AE5216">
      <w:pPr>
        <w:spacing w:before="240" w:after="240" w:line="240" w:lineRule="auto"/>
        <w:ind w:left="6"/>
        <w:jc w:val="both"/>
        <w:rPr>
          <w:rFonts w:eastAsia="Times New Roman"/>
          <w:lang w:val="en-MY"/>
        </w:rPr>
      </w:pPr>
      <w:r w:rsidRPr="00AE5216">
        <w:rPr>
          <w:rFonts w:eastAsia="Times New Roman"/>
          <w:lang w:val="en-MY"/>
        </w:rPr>
        <w:t xml:space="preserve">The study was conducted in the socio technical systems perspective. This viewpoint was utilized to </w:t>
      </w:r>
      <w:proofErr w:type="spellStart"/>
      <w:r w:rsidRPr="00AE5216">
        <w:rPr>
          <w:rFonts w:eastAsia="Times New Roman"/>
          <w:lang w:val="en-MY"/>
        </w:rPr>
        <w:t>analyze</w:t>
      </w:r>
      <w:proofErr w:type="spellEnd"/>
      <w:r w:rsidRPr="00AE5216">
        <w:rPr>
          <w:rFonts w:eastAsia="Times New Roman"/>
          <w:lang w:val="en-MY"/>
        </w:rPr>
        <w:t xml:space="preserve"> both the technical capacities needed for the development of autonomous information systems and the social, organizational, governance and accountability conditions needed for the proper deployment of such systems (Bostrom &amp; Heinen, 1977).</w:t>
      </w:r>
    </w:p>
    <w:p w14:paraId="6B9330CD" w14:textId="7796996F" w:rsidR="00DB2332" w:rsidRPr="00824960" w:rsidRDefault="00DB2332" w:rsidP="00DF1F34">
      <w:pPr>
        <w:spacing w:before="240" w:after="240" w:line="240" w:lineRule="auto"/>
        <w:ind w:left="6"/>
        <w:jc w:val="both"/>
        <w:rPr>
          <w:rFonts w:eastAsia="Times New Roman"/>
          <w:b/>
          <w:bCs/>
          <w:lang w:val="en-MY"/>
        </w:rPr>
      </w:pPr>
      <w:r w:rsidRPr="00824960">
        <w:rPr>
          <w:rFonts w:eastAsia="Times New Roman"/>
          <w:b/>
          <w:bCs/>
          <w:lang w:val="en-MY"/>
        </w:rPr>
        <w:t>Literature Search Strategy</w:t>
      </w:r>
    </w:p>
    <w:p w14:paraId="340A4474" w14:textId="74F71906" w:rsidR="00AE5216" w:rsidRDefault="00AE5216" w:rsidP="00AE5216">
      <w:pPr>
        <w:spacing w:before="240" w:after="240" w:line="240" w:lineRule="auto"/>
        <w:ind w:left="6"/>
        <w:jc w:val="both"/>
      </w:pPr>
      <w:r>
        <w:t>The initial database search was performed in Scopus as this offers wide peer</w:t>
      </w:r>
      <w:r w:rsidR="0068633E">
        <w:t xml:space="preserve"> </w:t>
      </w:r>
      <w:r>
        <w:t>reviewed coverage across the information systems, management, engineering, artificial intelligence and autonomous systems fields. To find through citation tracing the baseline sources on SISP, business IT alignment, IT governance and socio technical systems, both backward and forward citation tracing were then carried out.</w:t>
      </w:r>
    </w:p>
    <w:p w14:paraId="08F0E20C" w14:textId="663A3902" w:rsidR="00AE5216" w:rsidRDefault="00AE5216" w:rsidP="00AE5216">
      <w:pPr>
        <w:spacing w:before="240" w:after="240" w:line="240" w:lineRule="auto"/>
        <w:ind w:left="6"/>
        <w:jc w:val="both"/>
      </w:pPr>
      <w:r>
        <w:lastRenderedPageBreak/>
        <w:t xml:space="preserve">The search window for the </w:t>
      </w:r>
      <w:proofErr w:type="gramStart"/>
      <w:r>
        <w:t>principle</w:t>
      </w:r>
      <w:proofErr w:type="gramEnd"/>
      <w:r>
        <w:t xml:space="preserve"> search was 2015</w:t>
      </w:r>
      <w:r w:rsidR="0068633E">
        <w:t xml:space="preserve"> </w:t>
      </w:r>
      <w:r>
        <w:t>2026. This window was accompanied by foundational sources published prior to 2015 as needed to create the theoretical foundation of SISP, business IT alignment, IT governance and socio technical systems theory.</w:t>
      </w:r>
    </w:p>
    <w:p w14:paraId="1C1C99EA" w14:textId="77777777" w:rsidR="00AE5216" w:rsidRDefault="00AE5216" w:rsidP="00AE5216">
      <w:pPr>
        <w:spacing w:before="240" w:after="240" w:line="240" w:lineRule="auto"/>
        <w:ind w:left="6"/>
        <w:jc w:val="both"/>
      </w:pPr>
      <w:r>
        <w:t>Four major concept areas were used to create the search terms:</w:t>
      </w:r>
    </w:p>
    <w:p w14:paraId="1049584A" w14:textId="77777777" w:rsidR="00AE5216" w:rsidRDefault="00AE5216" w:rsidP="00AE5216">
      <w:pPr>
        <w:spacing w:before="240" w:after="240" w:line="240" w:lineRule="auto"/>
        <w:ind w:left="6"/>
        <w:jc w:val="both"/>
      </w:pPr>
      <w:r>
        <w:t>The following areas are addressed: Strategic Information Systems Planning and enterprise architecture, Autonomous Decision Making and agentic AI, Distributed, multi agent and System of Systems architectures, Governance, accountability, explainability and human oversight.</w:t>
      </w:r>
    </w:p>
    <w:p w14:paraId="68CCBDC9" w14:textId="77777777" w:rsidR="00AE5216" w:rsidRDefault="00AE5216" w:rsidP="00AE5216">
      <w:pPr>
        <w:spacing w:before="240" w:after="240" w:line="240" w:lineRule="auto"/>
        <w:ind w:left="6"/>
        <w:jc w:val="both"/>
      </w:pPr>
      <w:r>
        <w:t>Representative combinations of search were:</w:t>
      </w:r>
    </w:p>
    <w:p w14:paraId="1199BCFC" w14:textId="77D182E1" w:rsidR="00AE5216" w:rsidRDefault="00AE5216" w:rsidP="00AE5216">
      <w:pPr>
        <w:spacing w:before="240" w:after="240" w:line="240" w:lineRule="auto"/>
        <w:ind w:left="6"/>
        <w:jc w:val="both"/>
      </w:pPr>
      <w:r>
        <w:t xml:space="preserve"> The following are examples of possible combinations that could be used as two separate fields. “Strategic Information Systems Planning” AND “Agentic AI”; “Information Systems Planning” AND “Autonomous Decision Making”; “Autonomous Decision Making” AND “Socio Technical Governance”, “Multi Agent Systems” AND “Enterprise Architecture”; “System of Systems” AND “Decentralized Control”, “Explainable AI” AND “Human Accountability”, “Algorithmic Governance” AND “Human in the Loop”.</w:t>
      </w:r>
    </w:p>
    <w:p w14:paraId="16DEAE4D" w14:textId="77777777" w:rsidR="00AE5216" w:rsidRDefault="00AE5216" w:rsidP="00AE5216">
      <w:pPr>
        <w:spacing w:before="240" w:after="240" w:line="240" w:lineRule="auto"/>
        <w:ind w:left="6"/>
        <w:jc w:val="both"/>
      </w:pPr>
      <w:r>
        <w:t>The first search pool used in the Scopus search was 904 records. Duplicates were removed by the title and abstract screening, followed by backward and forward citation tracing to find foundational and boundary spanning studies on the topic of autonomous architectures and organizational governance.</w:t>
      </w:r>
    </w:p>
    <w:p w14:paraId="52326B94" w14:textId="12A9CB08" w:rsidR="00DB2332" w:rsidRPr="00824960" w:rsidRDefault="00DB2332" w:rsidP="00AE5216">
      <w:pPr>
        <w:spacing w:before="240" w:after="240" w:line="240" w:lineRule="auto"/>
        <w:ind w:left="6"/>
        <w:jc w:val="both"/>
        <w:rPr>
          <w:rFonts w:eastAsia="Times New Roman"/>
          <w:b/>
          <w:bCs/>
          <w:lang w:val="en-MY"/>
        </w:rPr>
      </w:pPr>
      <w:r w:rsidRPr="00824960">
        <w:rPr>
          <w:rFonts w:eastAsia="Times New Roman"/>
          <w:b/>
          <w:bCs/>
          <w:lang w:val="en-MY"/>
        </w:rPr>
        <w:t>Inclusion and Exclusion Criteria</w:t>
      </w:r>
    </w:p>
    <w:p w14:paraId="4C8B6811" w14:textId="77777777" w:rsidR="00AE5216" w:rsidRDefault="00AE5216" w:rsidP="00DF1F34">
      <w:pPr>
        <w:spacing w:before="240" w:after="240" w:line="240" w:lineRule="auto"/>
        <w:ind w:left="6"/>
        <w:jc w:val="both"/>
        <w:rPr>
          <w:rFonts w:eastAsia="Times New Roman"/>
          <w:lang w:val="en-MY"/>
        </w:rPr>
      </w:pPr>
      <w:r w:rsidRPr="00AE5216">
        <w:rPr>
          <w:rFonts w:eastAsia="Times New Roman"/>
          <w:lang w:val="en-MY"/>
        </w:rPr>
        <w:t>Explicit inclusion and exclusion criteria were used to guarantee that the final literature corpus was relevant to the study's purpose.</w:t>
      </w:r>
    </w:p>
    <w:p w14:paraId="403208DA" w14:textId="32644A84" w:rsidR="001B3B67" w:rsidRPr="00A05EB8" w:rsidRDefault="00BA5E2D" w:rsidP="00DF1F34">
      <w:pPr>
        <w:spacing w:before="240" w:after="240" w:line="240" w:lineRule="auto"/>
        <w:ind w:left="6"/>
        <w:jc w:val="both"/>
        <w:rPr>
          <w:b/>
          <w:bCs/>
        </w:rPr>
      </w:pPr>
      <w:r w:rsidRPr="00A05EB8">
        <w:rPr>
          <w:b/>
          <w:bCs/>
        </w:rPr>
        <w:t>Table 1. Inclusion and Exclusion Criteria</w:t>
      </w:r>
    </w:p>
    <w:tbl>
      <w:tblPr>
        <w:tblW w:w="0" w:type="auto"/>
        <w:tblCellSpacing w:w="15" w:type="dxa"/>
        <w:tblBorders>
          <w:top w:val="single" w:sz="4" w:space="0" w:color="B7C9D6"/>
          <w:left w:val="single" w:sz="4" w:space="0" w:color="B7C9D6"/>
          <w:bottom w:val="single" w:sz="4" w:space="0" w:color="B7C9D6"/>
          <w:right w:val="single" w:sz="4" w:space="0" w:color="B7C9D6"/>
          <w:insideH w:val="single" w:sz="4" w:space="0" w:color="B7C9D6"/>
          <w:insideV w:val="single" w:sz="4" w:space="0" w:color="B7C9D6"/>
        </w:tblBorders>
        <w:tblCellMar>
          <w:top w:w="15" w:type="dxa"/>
          <w:left w:w="15" w:type="dxa"/>
          <w:bottom w:w="15" w:type="dxa"/>
          <w:right w:w="15" w:type="dxa"/>
        </w:tblCellMar>
        <w:tblLook w:val="04A0" w:firstRow="1" w:lastRow="0" w:firstColumn="1" w:lastColumn="0" w:noHBand="0" w:noVBand="1"/>
      </w:tblPr>
      <w:tblGrid>
        <w:gridCol w:w="5751"/>
        <w:gridCol w:w="4936"/>
      </w:tblGrid>
      <w:tr w:rsidR="00DB2332" w:rsidRPr="007604FF" w14:paraId="76239AB2" w14:textId="77777777" w:rsidTr="007604FF">
        <w:trPr>
          <w:cantSplit/>
          <w:tblHeader/>
          <w:tblCellSpacing w:w="15" w:type="dxa"/>
        </w:trPr>
        <w:tc>
          <w:tcPr>
            <w:tcW w:w="0" w:type="auto"/>
            <w:shd w:val="clear" w:color="auto" w:fill="D9D9D9" w:themeFill="background1" w:themeFillShade="D9"/>
            <w:hideMark/>
          </w:tcPr>
          <w:p w14:paraId="5A8A7A38" w14:textId="77777777" w:rsidR="00DB2332" w:rsidRPr="007604FF" w:rsidRDefault="00DB2332" w:rsidP="007604FF">
            <w:pPr>
              <w:spacing w:line="240" w:lineRule="auto"/>
              <w:rPr>
                <w:b/>
                <w:bCs/>
                <w:szCs w:val="24"/>
                <w:lang w:val="en-MY"/>
              </w:rPr>
            </w:pPr>
            <w:r w:rsidRPr="007604FF">
              <w:rPr>
                <w:b/>
                <w:bCs/>
                <w:szCs w:val="24"/>
                <w:lang w:val="en-MY"/>
              </w:rPr>
              <w:t>Inclusion Criteria</w:t>
            </w:r>
          </w:p>
        </w:tc>
        <w:tc>
          <w:tcPr>
            <w:tcW w:w="0" w:type="auto"/>
            <w:shd w:val="clear" w:color="auto" w:fill="D9D9D9" w:themeFill="background1" w:themeFillShade="D9"/>
            <w:hideMark/>
          </w:tcPr>
          <w:p w14:paraId="0D7FAD2F" w14:textId="77777777" w:rsidR="00DB2332" w:rsidRPr="007604FF" w:rsidRDefault="00DB2332" w:rsidP="007604FF">
            <w:pPr>
              <w:spacing w:line="240" w:lineRule="auto"/>
              <w:rPr>
                <w:b/>
                <w:bCs/>
                <w:szCs w:val="24"/>
                <w:lang w:val="en-MY"/>
              </w:rPr>
            </w:pPr>
            <w:r w:rsidRPr="007604FF">
              <w:rPr>
                <w:b/>
                <w:bCs/>
                <w:szCs w:val="24"/>
                <w:lang w:val="en-MY"/>
              </w:rPr>
              <w:t>Exclusion Criteria</w:t>
            </w:r>
          </w:p>
        </w:tc>
      </w:tr>
      <w:tr w:rsidR="00DB2332" w:rsidRPr="007604FF" w14:paraId="030181E0" w14:textId="77777777" w:rsidTr="007604FF">
        <w:trPr>
          <w:cantSplit/>
          <w:tblCellSpacing w:w="15" w:type="dxa"/>
        </w:trPr>
        <w:tc>
          <w:tcPr>
            <w:tcW w:w="0" w:type="auto"/>
            <w:hideMark/>
          </w:tcPr>
          <w:p w14:paraId="4EF28876" w14:textId="1080D3CF" w:rsidR="00DB2332" w:rsidRPr="007604FF" w:rsidRDefault="00DB2332" w:rsidP="007604FF">
            <w:pPr>
              <w:spacing w:line="240" w:lineRule="auto"/>
              <w:rPr>
                <w:szCs w:val="24"/>
                <w:lang w:val="en-MY"/>
              </w:rPr>
            </w:pPr>
            <w:r w:rsidRPr="007604FF">
              <w:rPr>
                <w:szCs w:val="24"/>
                <w:lang w:val="en-MY"/>
              </w:rPr>
              <w:t>Peer</w:t>
            </w:r>
            <w:r w:rsidR="00F57D03" w:rsidRPr="007604FF">
              <w:rPr>
                <w:szCs w:val="24"/>
                <w:lang w:val="en-MY"/>
              </w:rPr>
              <w:t xml:space="preserve"> </w:t>
            </w:r>
            <w:r w:rsidRPr="007604FF">
              <w:rPr>
                <w:szCs w:val="24"/>
                <w:lang w:val="en-MY"/>
              </w:rPr>
              <w:t>reviewed journal articles, conference papers, and credible scholarly publications</w:t>
            </w:r>
          </w:p>
        </w:tc>
        <w:tc>
          <w:tcPr>
            <w:tcW w:w="0" w:type="auto"/>
            <w:hideMark/>
          </w:tcPr>
          <w:p w14:paraId="496A02FD" w14:textId="7717B712" w:rsidR="00DB2332" w:rsidRPr="007604FF" w:rsidRDefault="00DB2332" w:rsidP="007604FF">
            <w:pPr>
              <w:spacing w:line="240" w:lineRule="auto"/>
              <w:rPr>
                <w:szCs w:val="24"/>
                <w:lang w:val="en-MY"/>
              </w:rPr>
            </w:pPr>
            <w:proofErr w:type="spellStart"/>
            <w:r w:rsidRPr="007604FF">
              <w:rPr>
                <w:szCs w:val="24"/>
                <w:lang w:val="en-MY"/>
              </w:rPr>
              <w:t>Non</w:t>
            </w:r>
            <w:r w:rsidR="007604FF" w:rsidRPr="007604FF">
              <w:rPr>
                <w:szCs w:val="24"/>
                <w:lang w:val="en-MY"/>
              </w:rPr>
              <w:t xml:space="preserve"> </w:t>
            </w:r>
            <w:r w:rsidRPr="007604FF">
              <w:rPr>
                <w:szCs w:val="24"/>
                <w:lang w:val="en-MY"/>
              </w:rPr>
              <w:t>academic</w:t>
            </w:r>
            <w:proofErr w:type="spellEnd"/>
            <w:r w:rsidRPr="007604FF">
              <w:rPr>
                <w:szCs w:val="24"/>
                <w:lang w:val="en-MY"/>
              </w:rPr>
              <w:t xml:space="preserve"> sources without clear methodological or theoretical grounding</w:t>
            </w:r>
          </w:p>
        </w:tc>
      </w:tr>
      <w:tr w:rsidR="00DB2332" w:rsidRPr="007604FF" w14:paraId="6A180294" w14:textId="77777777" w:rsidTr="007604FF">
        <w:trPr>
          <w:cantSplit/>
          <w:tblCellSpacing w:w="15" w:type="dxa"/>
        </w:trPr>
        <w:tc>
          <w:tcPr>
            <w:tcW w:w="0" w:type="auto"/>
            <w:hideMark/>
          </w:tcPr>
          <w:p w14:paraId="6BE0194E" w14:textId="77777777" w:rsidR="00DB2332" w:rsidRPr="007604FF" w:rsidRDefault="00DB2332" w:rsidP="007604FF">
            <w:pPr>
              <w:spacing w:line="240" w:lineRule="auto"/>
              <w:rPr>
                <w:szCs w:val="24"/>
                <w:lang w:val="en-MY"/>
              </w:rPr>
            </w:pPr>
            <w:r w:rsidRPr="007604FF">
              <w:rPr>
                <w:szCs w:val="24"/>
                <w:lang w:val="en-MY"/>
              </w:rPr>
              <w:t>Studies published between 2015 and 2026</w:t>
            </w:r>
          </w:p>
        </w:tc>
        <w:tc>
          <w:tcPr>
            <w:tcW w:w="0" w:type="auto"/>
            <w:hideMark/>
          </w:tcPr>
          <w:p w14:paraId="0F37C89E" w14:textId="77777777" w:rsidR="00DB2332" w:rsidRPr="007604FF" w:rsidRDefault="00DB2332" w:rsidP="007604FF">
            <w:pPr>
              <w:spacing w:line="240" w:lineRule="auto"/>
              <w:rPr>
                <w:szCs w:val="24"/>
                <w:lang w:val="en-MY"/>
              </w:rPr>
            </w:pPr>
            <w:r w:rsidRPr="007604FF">
              <w:rPr>
                <w:szCs w:val="24"/>
                <w:lang w:val="en-MY"/>
              </w:rPr>
              <w:t>Studies published outside the selected review period, unless identified as foundational literature</w:t>
            </w:r>
          </w:p>
        </w:tc>
      </w:tr>
      <w:tr w:rsidR="00DB2332" w:rsidRPr="007604FF" w14:paraId="6B2A16F1" w14:textId="77777777" w:rsidTr="007604FF">
        <w:trPr>
          <w:cantSplit/>
          <w:tblCellSpacing w:w="15" w:type="dxa"/>
        </w:trPr>
        <w:tc>
          <w:tcPr>
            <w:tcW w:w="0" w:type="auto"/>
            <w:hideMark/>
          </w:tcPr>
          <w:p w14:paraId="3627D5E9" w14:textId="3D65A6FD" w:rsidR="00DB2332" w:rsidRPr="007604FF" w:rsidRDefault="00DB2332" w:rsidP="007604FF">
            <w:pPr>
              <w:spacing w:line="240" w:lineRule="auto"/>
              <w:rPr>
                <w:szCs w:val="24"/>
                <w:lang w:val="en-MY"/>
              </w:rPr>
            </w:pPr>
            <w:r w:rsidRPr="007604FF">
              <w:rPr>
                <w:szCs w:val="24"/>
                <w:lang w:val="en-MY"/>
              </w:rPr>
              <w:t>Studies related to ADM, agentic AI, autonomous systems, multi</w:t>
            </w:r>
            <w:r w:rsidR="00F57D03" w:rsidRPr="007604FF">
              <w:rPr>
                <w:szCs w:val="24"/>
                <w:lang w:val="en-MY"/>
              </w:rPr>
              <w:t xml:space="preserve"> </w:t>
            </w:r>
            <w:r w:rsidRPr="007604FF">
              <w:rPr>
                <w:szCs w:val="24"/>
                <w:lang w:val="en-MY"/>
              </w:rPr>
              <w:t>agent systems, System</w:t>
            </w:r>
            <w:r w:rsidR="00F57D03" w:rsidRPr="007604FF">
              <w:rPr>
                <w:szCs w:val="24"/>
                <w:lang w:val="en-MY"/>
              </w:rPr>
              <w:t xml:space="preserve"> </w:t>
            </w:r>
            <w:r w:rsidRPr="007604FF">
              <w:rPr>
                <w:szCs w:val="24"/>
                <w:lang w:val="en-MY"/>
              </w:rPr>
              <w:t>of</w:t>
            </w:r>
            <w:r w:rsidR="00F57D03" w:rsidRPr="007604FF">
              <w:rPr>
                <w:szCs w:val="24"/>
                <w:lang w:val="en-MY"/>
              </w:rPr>
              <w:t xml:space="preserve"> </w:t>
            </w:r>
            <w:r w:rsidRPr="007604FF">
              <w:rPr>
                <w:szCs w:val="24"/>
                <w:lang w:val="en-MY"/>
              </w:rPr>
              <w:t>Systems architecture, explainability, governance, or human oversight</w:t>
            </w:r>
          </w:p>
        </w:tc>
        <w:tc>
          <w:tcPr>
            <w:tcW w:w="0" w:type="auto"/>
            <w:hideMark/>
          </w:tcPr>
          <w:p w14:paraId="314625EF" w14:textId="700EF06F" w:rsidR="00DB2332" w:rsidRPr="007604FF" w:rsidRDefault="00DB2332" w:rsidP="007604FF">
            <w:pPr>
              <w:spacing w:line="240" w:lineRule="auto"/>
              <w:rPr>
                <w:szCs w:val="24"/>
                <w:lang w:val="en-MY"/>
              </w:rPr>
            </w:pPr>
            <w:r w:rsidRPr="007604FF">
              <w:rPr>
                <w:szCs w:val="24"/>
                <w:lang w:val="en-MY"/>
              </w:rPr>
              <w:t xml:space="preserve">Technical studies with no meaningful connection to </w:t>
            </w:r>
            <w:r w:rsidR="00F57D03" w:rsidRPr="007604FF">
              <w:rPr>
                <w:szCs w:val="24"/>
                <w:lang w:val="en-MY"/>
              </w:rPr>
              <w:t>organizational</w:t>
            </w:r>
            <w:r w:rsidRPr="007604FF">
              <w:rPr>
                <w:szCs w:val="24"/>
                <w:lang w:val="en-MY"/>
              </w:rPr>
              <w:t xml:space="preserve"> planning, governance, enterprise architecture, or decision</w:t>
            </w:r>
            <w:r w:rsidR="00F57D03" w:rsidRPr="007604FF">
              <w:rPr>
                <w:szCs w:val="24"/>
                <w:lang w:val="en-MY"/>
              </w:rPr>
              <w:t xml:space="preserve"> </w:t>
            </w:r>
            <w:r w:rsidRPr="007604FF">
              <w:rPr>
                <w:szCs w:val="24"/>
                <w:lang w:val="en-MY"/>
              </w:rPr>
              <w:t>making</w:t>
            </w:r>
          </w:p>
        </w:tc>
      </w:tr>
      <w:tr w:rsidR="00DB2332" w:rsidRPr="007604FF" w14:paraId="48F5B904" w14:textId="77777777" w:rsidTr="007604FF">
        <w:trPr>
          <w:cantSplit/>
          <w:tblCellSpacing w:w="15" w:type="dxa"/>
        </w:trPr>
        <w:tc>
          <w:tcPr>
            <w:tcW w:w="0" w:type="auto"/>
            <w:hideMark/>
          </w:tcPr>
          <w:p w14:paraId="48BF0294" w14:textId="77777777" w:rsidR="00DB2332" w:rsidRPr="007604FF" w:rsidRDefault="00DB2332" w:rsidP="007604FF">
            <w:pPr>
              <w:spacing w:line="240" w:lineRule="auto"/>
              <w:rPr>
                <w:szCs w:val="24"/>
                <w:lang w:val="en-MY"/>
              </w:rPr>
            </w:pPr>
            <w:r w:rsidRPr="007604FF">
              <w:rPr>
                <w:szCs w:val="24"/>
                <w:lang w:val="en-MY"/>
              </w:rPr>
              <w:t>Studies that provided conceptual, empirical, methodological, or practical relevance to autonomous IS planning</w:t>
            </w:r>
          </w:p>
        </w:tc>
        <w:tc>
          <w:tcPr>
            <w:tcW w:w="0" w:type="auto"/>
            <w:hideMark/>
          </w:tcPr>
          <w:p w14:paraId="62D2B850" w14:textId="77777777" w:rsidR="00DB2332" w:rsidRPr="007604FF" w:rsidRDefault="00DB2332" w:rsidP="007604FF">
            <w:pPr>
              <w:spacing w:line="240" w:lineRule="auto"/>
              <w:rPr>
                <w:szCs w:val="24"/>
                <w:lang w:val="en-MY"/>
              </w:rPr>
            </w:pPr>
            <w:r w:rsidRPr="007604FF">
              <w:rPr>
                <w:szCs w:val="24"/>
                <w:lang w:val="en-MY"/>
              </w:rPr>
              <w:t>Highly specialised algorithmic studies that focused only on mathematical optimisation or model performance</w:t>
            </w:r>
          </w:p>
        </w:tc>
      </w:tr>
      <w:tr w:rsidR="00DB2332" w:rsidRPr="007604FF" w14:paraId="6D41697C" w14:textId="77777777" w:rsidTr="007604FF">
        <w:trPr>
          <w:cantSplit/>
          <w:tblCellSpacing w:w="15" w:type="dxa"/>
        </w:trPr>
        <w:tc>
          <w:tcPr>
            <w:tcW w:w="0" w:type="auto"/>
            <w:hideMark/>
          </w:tcPr>
          <w:p w14:paraId="15C7B422" w14:textId="69520B09" w:rsidR="00DB2332" w:rsidRPr="007604FF" w:rsidRDefault="00DB2332" w:rsidP="007604FF">
            <w:pPr>
              <w:spacing w:line="240" w:lineRule="auto"/>
              <w:rPr>
                <w:szCs w:val="24"/>
                <w:lang w:val="en-MY"/>
              </w:rPr>
            </w:pPr>
            <w:r w:rsidRPr="007604FF">
              <w:rPr>
                <w:szCs w:val="24"/>
                <w:lang w:val="en-MY"/>
              </w:rPr>
              <w:t>Studies that addressed socio</w:t>
            </w:r>
            <w:r w:rsidR="00F57D03" w:rsidRPr="007604FF">
              <w:rPr>
                <w:szCs w:val="24"/>
                <w:lang w:val="en-MY"/>
              </w:rPr>
              <w:t xml:space="preserve"> </w:t>
            </w:r>
            <w:r w:rsidRPr="007604FF">
              <w:rPr>
                <w:szCs w:val="24"/>
                <w:lang w:val="en-MY"/>
              </w:rPr>
              <w:t xml:space="preserve">technical implications, such as accountability, trust, data governance, ethics, employee capability, or </w:t>
            </w:r>
            <w:r w:rsidR="00F57D03" w:rsidRPr="007604FF">
              <w:rPr>
                <w:szCs w:val="24"/>
                <w:lang w:val="en-MY"/>
              </w:rPr>
              <w:t>organizational</w:t>
            </w:r>
            <w:r w:rsidRPr="007604FF">
              <w:rPr>
                <w:szCs w:val="24"/>
                <w:lang w:val="en-MY"/>
              </w:rPr>
              <w:t xml:space="preserve"> adoption</w:t>
            </w:r>
          </w:p>
        </w:tc>
        <w:tc>
          <w:tcPr>
            <w:tcW w:w="0" w:type="auto"/>
            <w:hideMark/>
          </w:tcPr>
          <w:p w14:paraId="2956427C" w14:textId="77777777" w:rsidR="00DB2332" w:rsidRPr="007604FF" w:rsidRDefault="00DB2332" w:rsidP="007604FF">
            <w:pPr>
              <w:spacing w:line="240" w:lineRule="auto"/>
              <w:rPr>
                <w:szCs w:val="24"/>
                <w:lang w:val="en-MY"/>
              </w:rPr>
            </w:pPr>
            <w:r w:rsidRPr="007604FF">
              <w:rPr>
                <w:szCs w:val="24"/>
                <w:lang w:val="en-MY"/>
              </w:rPr>
              <w:t>Duplicate records, abstracts without sufficient information, and publications not available in English</w:t>
            </w:r>
          </w:p>
        </w:tc>
      </w:tr>
    </w:tbl>
    <w:p w14:paraId="410C6DCF" w14:textId="77777777" w:rsidR="00AE5216" w:rsidRDefault="00AE5216" w:rsidP="00DF1F34">
      <w:pPr>
        <w:spacing w:before="240" w:after="240" w:line="240" w:lineRule="auto"/>
        <w:ind w:left="6"/>
        <w:jc w:val="both"/>
        <w:rPr>
          <w:rFonts w:eastAsia="Times New Roman"/>
          <w:lang w:val="en-MY"/>
        </w:rPr>
      </w:pPr>
      <w:r w:rsidRPr="00AE5216">
        <w:rPr>
          <w:rFonts w:eastAsia="Times New Roman"/>
          <w:lang w:val="en-MY"/>
        </w:rPr>
        <w:t>The goal of these criteria was not to rule out the use of technical knowledge altogether. Rather, technical studies were added where they helped to understand the relationship between the autonomous capabilities and SISP, organizational governance and/or human accountability.</w:t>
      </w:r>
    </w:p>
    <w:p w14:paraId="0B2FCD62" w14:textId="2C151D29" w:rsidR="00DB2332" w:rsidRPr="00824960" w:rsidRDefault="00DB2332" w:rsidP="00DF1F34">
      <w:pPr>
        <w:spacing w:before="240" w:after="240" w:line="240" w:lineRule="auto"/>
        <w:ind w:left="6"/>
        <w:jc w:val="both"/>
        <w:rPr>
          <w:rFonts w:eastAsia="Times New Roman"/>
          <w:b/>
          <w:bCs/>
          <w:lang w:val="en-MY"/>
        </w:rPr>
      </w:pPr>
      <w:r w:rsidRPr="00824960">
        <w:rPr>
          <w:rFonts w:eastAsia="Times New Roman"/>
          <w:b/>
          <w:bCs/>
          <w:lang w:val="en-MY"/>
        </w:rPr>
        <w:t>Screening and Study Selection</w:t>
      </w:r>
    </w:p>
    <w:p w14:paraId="34834E2B" w14:textId="2E1904A5" w:rsidR="00AE5216" w:rsidRDefault="00AE5216" w:rsidP="00AE5216">
      <w:pPr>
        <w:spacing w:before="240" w:after="240" w:line="240" w:lineRule="auto"/>
        <w:ind w:left="6"/>
        <w:jc w:val="both"/>
      </w:pPr>
      <w:r>
        <w:t>The selection process comprised several stages. To eliminate duplicate publications, the records from the Scopus database were reviewed. Second, the titles and abstracts were screened based on the inclusion and exclusion criteria. Third, relevant papers were subjected to full</w:t>
      </w:r>
      <w:r w:rsidR="0068633E">
        <w:t xml:space="preserve"> </w:t>
      </w:r>
      <w:r>
        <w:t>text review, and those that could potentially answer the research questions were considered.</w:t>
      </w:r>
    </w:p>
    <w:p w14:paraId="2C5AA4FC" w14:textId="7AD05FD9" w:rsidR="00AE5216" w:rsidRDefault="00AE5216" w:rsidP="00AE5216">
      <w:pPr>
        <w:spacing w:before="240" w:after="240" w:line="240" w:lineRule="auto"/>
        <w:ind w:left="6"/>
        <w:jc w:val="both"/>
      </w:pPr>
      <w:r>
        <w:lastRenderedPageBreak/>
        <w:t>The screening process involved discarding papers which did not relate to information systems planning, did not consider organizational, governance and socio technical implications, and only addressed narrow engineering optimization. Backward and forward citation searching was used to identify additional studies where necessary, such as those using foundational concepts or where cross disciplinary links were needed.</w:t>
      </w:r>
    </w:p>
    <w:p w14:paraId="395B4C70" w14:textId="77777777" w:rsidR="00AE5216" w:rsidRDefault="00AE5216" w:rsidP="00AE5216">
      <w:pPr>
        <w:spacing w:before="240" w:after="240" w:line="240" w:lineRule="auto"/>
        <w:ind w:left="6"/>
        <w:jc w:val="both"/>
      </w:pPr>
      <w:r>
        <w:t>After identifying publications through screening and assessing their relevance, 30 publications were found to be sufficient for synthesizing concepts.</w:t>
      </w:r>
    </w:p>
    <w:p w14:paraId="637F548A" w14:textId="1628E163" w:rsidR="00DB2332" w:rsidRPr="00824960" w:rsidRDefault="00DB2332" w:rsidP="00AE5216">
      <w:pPr>
        <w:spacing w:before="240" w:after="240" w:line="240" w:lineRule="auto"/>
        <w:ind w:left="6"/>
        <w:jc w:val="both"/>
        <w:rPr>
          <w:rFonts w:eastAsia="Times New Roman"/>
          <w:b/>
          <w:bCs/>
          <w:lang w:val="en-MY"/>
        </w:rPr>
      </w:pPr>
      <w:r w:rsidRPr="00824960">
        <w:rPr>
          <w:rFonts w:eastAsia="Times New Roman"/>
          <w:b/>
          <w:bCs/>
          <w:lang w:val="en-MY"/>
        </w:rPr>
        <w:t>Data Extraction and Coding Process</w:t>
      </w:r>
    </w:p>
    <w:p w14:paraId="4ABE273E"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The selected papers were reviewed by a structured data extraction process. The information related to each publication was noted down consisting of the study context, the central concept, the research method, the technological capability, the socio technical issue, the governance mechanism and implication for SISP.</w:t>
      </w:r>
    </w:p>
    <w:p w14:paraId="7BF440E6" w14:textId="244D45CC"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Two stages were taken to carry out the analysis</w:t>
      </w:r>
      <w:r>
        <w:rPr>
          <w:rFonts w:eastAsia="Times New Roman"/>
          <w:lang w:val="en-MY"/>
        </w:rPr>
        <w:t>:</w:t>
      </w:r>
    </w:p>
    <w:p w14:paraId="646AAD6A" w14:textId="48427F65"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Stage 1 is known as Open Coding of Technical Capabilities.</w:t>
      </w:r>
    </w:p>
    <w:p w14:paraId="6B8BB111"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The first step was an open coding process which was performed to identify the key technical skills related to autonomous information systems. The following technical themes were the main concern of the coding process:</w:t>
      </w:r>
    </w:p>
    <w:p w14:paraId="6914D927"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Distributed and modular architectures, System of Systems integration, Multi agent coordination, Multimodal sensing and data integration, Edge computing and real time processing, Explainable AI and traceability, Ontology based knowledge representation and Cybersecurity and system resilience.</w:t>
      </w:r>
    </w:p>
    <w:p w14:paraId="5FDB904C"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This stage helped in determining the key technical components which can assist autonomous decision making.</w:t>
      </w:r>
    </w:p>
    <w:p w14:paraId="053B995E"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Stage 2: Axial Coding of Socio Technical Governance Requirements: These concerns are captured in a distinct way from the first stage, in this case by creating a new code for each concern.</w:t>
      </w:r>
    </w:p>
    <w:p w14:paraId="5A7751E3"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In the second stage axial coding was used to link the identified technical capabilities in the first with socio technical governance requirements. This stage looked at the impact of technical autonomy on human roles and responsibilities, organizational trust, governance, risk management and decision rights.</w:t>
      </w:r>
    </w:p>
    <w:p w14:paraId="2E8D47C9"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In the axial coding process, the themes that focused were:</w:t>
      </w:r>
    </w:p>
    <w:p w14:paraId="7D07A715"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Oversight, Human in the loop; Human on the loop oversight; governance by design; algorithmic transparency, explainability; data governance, cybersecurity; ethical controls and institutional trust; employee capability; digital literacy; and change resistance, organizational adoption.</w:t>
      </w:r>
    </w:p>
    <w:p w14:paraId="243960C7" w14:textId="77777777" w:rsidR="00382A15" w:rsidRDefault="00382A15" w:rsidP="00382A15">
      <w:pPr>
        <w:spacing w:before="240" w:after="240" w:line="240" w:lineRule="auto"/>
        <w:ind w:left="6"/>
        <w:jc w:val="both"/>
        <w:rPr>
          <w:rFonts w:eastAsia="Times New Roman"/>
          <w:lang w:val="en-MY"/>
        </w:rPr>
      </w:pPr>
      <w:r w:rsidRPr="00382A15">
        <w:rPr>
          <w:rFonts w:eastAsia="Times New Roman"/>
          <w:lang w:val="en-MY"/>
        </w:rPr>
        <w:t>The connection of the two coding phases made it possible to go beyond listing technologies and instead work towards developing a planning perspective of responsible autonomy.</w:t>
      </w:r>
    </w:p>
    <w:p w14:paraId="74C462F7" w14:textId="400BEABE" w:rsidR="00DB2332" w:rsidRPr="00824960" w:rsidRDefault="00DB2332" w:rsidP="00382A15">
      <w:pPr>
        <w:spacing w:before="240" w:after="240" w:line="240" w:lineRule="auto"/>
        <w:ind w:left="6"/>
        <w:jc w:val="both"/>
        <w:rPr>
          <w:rFonts w:eastAsia="Times New Roman"/>
          <w:b/>
          <w:bCs/>
          <w:lang w:val="en-MY"/>
        </w:rPr>
      </w:pPr>
      <w:r w:rsidRPr="00824960">
        <w:rPr>
          <w:rFonts w:eastAsia="Times New Roman"/>
          <w:b/>
          <w:bCs/>
          <w:lang w:val="en-MY"/>
        </w:rPr>
        <w:t>Analytical Framework Development</w:t>
      </w:r>
    </w:p>
    <w:p w14:paraId="18D56D86"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The results of the coding process were combined into five planning pillars of responsible autonomy:</w:t>
      </w:r>
    </w:p>
    <w:p w14:paraId="2019F9EF" w14:textId="77777777" w:rsidR="00382A15" w:rsidRDefault="00382A15">
      <w:pPr>
        <w:pStyle w:val="ListParagraph"/>
        <w:numPr>
          <w:ilvl w:val="0"/>
          <w:numId w:val="6"/>
        </w:numPr>
        <w:spacing w:before="240" w:after="240" w:line="240" w:lineRule="auto"/>
        <w:jc w:val="both"/>
        <w:rPr>
          <w:rFonts w:eastAsia="Times New Roman"/>
          <w:lang w:val="en-MY"/>
        </w:rPr>
      </w:pPr>
      <w:r w:rsidRPr="00382A15">
        <w:rPr>
          <w:rFonts w:eastAsia="Times New Roman"/>
          <w:lang w:val="en-MY"/>
        </w:rPr>
        <w:t xml:space="preserve">Modular System of Systems architecture; </w:t>
      </w:r>
    </w:p>
    <w:p w14:paraId="4897527E" w14:textId="77777777" w:rsidR="00382A15" w:rsidRDefault="00382A15">
      <w:pPr>
        <w:pStyle w:val="ListParagraph"/>
        <w:numPr>
          <w:ilvl w:val="0"/>
          <w:numId w:val="6"/>
        </w:numPr>
        <w:spacing w:before="240" w:after="240" w:line="240" w:lineRule="auto"/>
        <w:jc w:val="both"/>
        <w:rPr>
          <w:rFonts w:eastAsia="Times New Roman"/>
          <w:lang w:val="en-MY"/>
        </w:rPr>
      </w:pPr>
      <w:r w:rsidRPr="00382A15">
        <w:rPr>
          <w:rFonts w:eastAsia="Times New Roman"/>
          <w:lang w:val="en-MY"/>
        </w:rPr>
        <w:t>Multimodal sensing and orchestrating data;</w:t>
      </w:r>
    </w:p>
    <w:p w14:paraId="38B0E389" w14:textId="77777777" w:rsidR="00382A15" w:rsidRDefault="00382A15">
      <w:pPr>
        <w:pStyle w:val="ListParagraph"/>
        <w:numPr>
          <w:ilvl w:val="0"/>
          <w:numId w:val="6"/>
        </w:numPr>
        <w:spacing w:before="240" w:after="240" w:line="240" w:lineRule="auto"/>
        <w:jc w:val="both"/>
        <w:rPr>
          <w:rFonts w:eastAsia="Times New Roman"/>
          <w:lang w:val="en-MY"/>
        </w:rPr>
      </w:pPr>
      <w:r w:rsidRPr="00382A15">
        <w:rPr>
          <w:rFonts w:eastAsia="Times New Roman"/>
          <w:lang w:val="en-MY"/>
        </w:rPr>
        <w:t>Ontology enabled explainability;</w:t>
      </w:r>
    </w:p>
    <w:p w14:paraId="58724064" w14:textId="77777777" w:rsidR="00382A15" w:rsidRDefault="00382A15">
      <w:pPr>
        <w:pStyle w:val="ListParagraph"/>
        <w:numPr>
          <w:ilvl w:val="0"/>
          <w:numId w:val="6"/>
        </w:numPr>
        <w:spacing w:before="240" w:after="240" w:line="240" w:lineRule="auto"/>
        <w:jc w:val="both"/>
        <w:rPr>
          <w:rFonts w:eastAsia="Times New Roman"/>
          <w:lang w:val="en-MY"/>
        </w:rPr>
      </w:pPr>
      <w:r w:rsidRPr="00382A15">
        <w:rPr>
          <w:rFonts w:eastAsia="Times New Roman"/>
          <w:lang w:val="en-MY"/>
        </w:rPr>
        <w:t>Good Governance by design; and</w:t>
      </w:r>
    </w:p>
    <w:p w14:paraId="5D8E0F16" w14:textId="6BE8AE43" w:rsidR="00382A15" w:rsidRPr="00382A15" w:rsidRDefault="00382A15">
      <w:pPr>
        <w:pStyle w:val="ListParagraph"/>
        <w:numPr>
          <w:ilvl w:val="0"/>
          <w:numId w:val="6"/>
        </w:numPr>
        <w:spacing w:before="240" w:after="240" w:line="240" w:lineRule="auto"/>
        <w:jc w:val="both"/>
        <w:rPr>
          <w:rFonts w:eastAsia="Times New Roman"/>
          <w:lang w:val="en-MY"/>
        </w:rPr>
      </w:pPr>
      <w:r w:rsidRPr="00382A15">
        <w:rPr>
          <w:rFonts w:eastAsia="Times New Roman"/>
          <w:lang w:val="en-MY"/>
        </w:rPr>
        <w:t>Human AI accountability.</w:t>
      </w:r>
    </w:p>
    <w:p w14:paraId="2DE594A3" w14:textId="77777777" w:rsidR="00382A15" w:rsidRPr="00382A15" w:rsidRDefault="00382A15" w:rsidP="00382A15">
      <w:pPr>
        <w:spacing w:before="240" w:after="240" w:line="240" w:lineRule="auto"/>
        <w:ind w:left="6"/>
        <w:jc w:val="both"/>
        <w:rPr>
          <w:rFonts w:eastAsia="Times New Roman"/>
          <w:lang w:val="en-MY"/>
        </w:rPr>
      </w:pPr>
      <w:r w:rsidRPr="00382A15">
        <w:rPr>
          <w:rFonts w:eastAsia="Times New Roman"/>
          <w:lang w:val="en-MY"/>
        </w:rPr>
        <w:t>These pillars have been inductively constructed from literature and employed as a framework for discussing the potential for supporting autonomous decision making with human oversight, organisational trust and strategic control in SISP.</w:t>
      </w:r>
    </w:p>
    <w:p w14:paraId="55ED1468" w14:textId="77777777" w:rsidR="00382A15" w:rsidRDefault="00382A15" w:rsidP="00382A15">
      <w:pPr>
        <w:spacing w:before="240" w:after="240" w:line="240" w:lineRule="auto"/>
        <w:ind w:left="6"/>
        <w:jc w:val="both"/>
        <w:rPr>
          <w:rFonts w:eastAsia="Times New Roman"/>
          <w:lang w:val="en-MY"/>
        </w:rPr>
      </w:pPr>
      <w:r w:rsidRPr="00382A15">
        <w:rPr>
          <w:rFonts w:eastAsia="Times New Roman"/>
          <w:lang w:val="en-MY"/>
        </w:rPr>
        <w:lastRenderedPageBreak/>
        <w:t>The framework doesn't say that every organization needs to be completely independent. Rather, it offers a conceptual framework for organizations to consider the balance between technical autonomy, governance controls and human accountability based on their operation, risk profile and decision criticality.</w:t>
      </w:r>
    </w:p>
    <w:p w14:paraId="6AEFBCBA" w14:textId="7172A33B" w:rsidR="00DB2332" w:rsidRPr="00824960" w:rsidRDefault="00DB2332" w:rsidP="00382A15">
      <w:pPr>
        <w:spacing w:before="240" w:after="240" w:line="240" w:lineRule="auto"/>
        <w:ind w:left="6"/>
        <w:jc w:val="both"/>
        <w:rPr>
          <w:rFonts w:eastAsia="Times New Roman"/>
          <w:b/>
          <w:bCs/>
          <w:lang w:val="en-MY"/>
        </w:rPr>
      </w:pPr>
      <w:r w:rsidRPr="00824960">
        <w:rPr>
          <w:rFonts w:eastAsia="Times New Roman"/>
          <w:b/>
          <w:bCs/>
          <w:lang w:val="en-MY"/>
        </w:rPr>
        <w:t>Research Quality and Validity Considerations</w:t>
      </w:r>
    </w:p>
    <w:p w14:paraId="2B6084B1" w14:textId="3FDA5E31" w:rsidR="00382A15" w:rsidRDefault="00382A15" w:rsidP="00382A15">
      <w:pPr>
        <w:spacing w:before="240" w:after="240" w:line="240" w:lineRule="auto"/>
        <w:ind w:left="6"/>
        <w:jc w:val="both"/>
      </w:pPr>
      <w:r>
        <w:t>The review was undertaken with a number of steps taken to enhance its quality and transparency. First, the research was conducted by employing a wide search of Scopus complemented by citation tracking to minimize the reliance on one narrow stream of research. Secondly, the selection and exclusion criteria were developed prior to the final literature synthesis. Third, to prevent a purely engineering interpretation of autonomous systems, both technical and socio technical concepts were coded. Fourth, the study included only papers which clearly contributed to the link between autonomous technologies and information systems planning.</w:t>
      </w:r>
    </w:p>
    <w:p w14:paraId="648CBBB4" w14:textId="77777777" w:rsidR="00382A15" w:rsidRDefault="00382A15" w:rsidP="00382A15">
      <w:pPr>
        <w:spacing w:before="240" w:after="240" w:line="240" w:lineRule="auto"/>
        <w:ind w:left="6"/>
        <w:jc w:val="both"/>
      </w:pPr>
      <w:r>
        <w:t>Despite that, there are limitations of the study. The review is a conceptual and interpretive review. Thus, the results cannot be interpreted as causal relationships between autonomous architectures and governance mechanisms on one hand, and organizational performance on the other. The literature review also covers the dynamic nature of agentic AI, as certain ideas and implementations could develop beyond the scope of the review period.</w:t>
      </w:r>
    </w:p>
    <w:p w14:paraId="612AED9B" w14:textId="18B14ABC" w:rsidR="00DB2332" w:rsidRPr="00824960" w:rsidRDefault="00DB2332" w:rsidP="00382A15">
      <w:pPr>
        <w:spacing w:before="240" w:after="240" w:line="240" w:lineRule="auto"/>
        <w:ind w:left="6"/>
        <w:jc w:val="both"/>
        <w:rPr>
          <w:rFonts w:eastAsia="Times New Roman"/>
          <w:b/>
          <w:bCs/>
          <w:lang w:val="en-MY"/>
        </w:rPr>
      </w:pPr>
      <w:r w:rsidRPr="00824960">
        <w:rPr>
          <w:rFonts w:eastAsia="Times New Roman"/>
          <w:b/>
          <w:bCs/>
          <w:lang w:val="en-MY"/>
        </w:rPr>
        <w:t>Chapter Summary</w:t>
      </w:r>
    </w:p>
    <w:p w14:paraId="46EA31F1" w14:textId="5DFAEB61" w:rsidR="00DB2332" w:rsidRPr="00824960" w:rsidRDefault="00DB2332" w:rsidP="00DF1F34">
      <w:pPr>
        <w:spacing w:before="240" w:after="240" w:line="240" w:lineRule="auto"/>
        <w:ind w:left="6"/>
        <w:jc w:val="both"/>
        <w:rPr>
          <w:rFonts w:eastAsia="Times New Roman"/>
          <w:lang w:val="en-MY"/>
        </w:rPr>
      </w:pPr>
      <w:r w:rsidRPr="00824960">
        <w:t>This chapter explained the structured literature review and inductive conceptual synthesis used in the study. A Scopus</w:t>
      </w:r>
      <w:r w:rsidR="00F57D03" w:rsidRPr="00824960">
        <w:t xml:space="preserve"> </w:t>
      </w:r>
      <w:r w:rsidRPr="00824960">
        <w:t>based search and citation</w:t>
      </w:r>
      <w:r w:rsidR="00F57D03" w:rsidRPr="00824960">
        <w:t xml:space="preserve"> </w:t>
      </w:r>
      <w:r w:rsidRPr="00824960">
        <w:t>tracing process identified literature on agentic AI, autonomous decision</w:t>
      </w:r>
      <w:r w:rsidR="00F57D03" w:rsidRPr="00824960">
        <w:t xml:space="preserve"> </w:t>
      </w:r>
      <w:r w:rsidRPr="00824960">
        <w:t>making, System</w:t>
      </w:r>
      <w:r w:rsidR="00F57D03" w:rsidRPr="00824960">
        <w:t xml:space="preserve"> </w:t>
      </w:r>
      <w:r w:rsidRPr="00824960">
        <w:t>of</w:t>
      </w:r>
      <w:r w:rsidR="00F57D03" w:rsidRPr="00824960">
        <w:t xml:space="preserve"> </w:t>
      </w:r>
      <w:r w:rsidRPr="00824960">
        <w:t xml:space="preserve">Systems architecture, governance, explainability, and human accountability. The final corpus of 30 studies was </w:t>
      </w:r>
      <w:r w:rsidR="00824960" w:rsidRPr="00824960">
        <w:t>analyzed</w:t>
      </w:r>
      <w:r w:rsidRPr="00824960">
        <w:t xml:space="preserve"> through open coding of technical capabilities and axial coding of socio</w:t>
      </w:r>
      <w:r w:rsidR="00F57D03" w:rsidRPr="00824960">
        <w:t xml:space="preserve"> </w:t>
      </w:r>
      <w:r w:rsidRPr="00824960">
        <w:t>technical governance requirements.</w:t>
      </w:r>
    </w:p>
    <w:p w14:paraId="218AD434" w14:textId="4E6680C4" w:rsidR="00DB2332" w:rsidRPr="00824960" w:rsidRDefault="00DB2332" w:rsidP="00DF1F34">
      <w:pPr>
        <w:spacing w:before="240" w:after="240" w:line="240" w:lineRule="auto"/>
        <w:ind w:left="6"/>
        <w:jc w:val="both"/>
        <w:rPr>
          <w:rFonts w:eastAsia="Times New Roman"/>
          <w:lang w:val="en-MY"/>
        </w:rPr>
      </w:pPr>
      <w:r w:rsidRPr="00824960">
        <w:rPr>
          <w:rFonts w:eastAsia="Times New Roman"/>
          <w:lang w:val="en-MY"/>
        </w:rPr>
        <w:t>The next chapter presents the findings from this synthesis and explains how the technical and socio</w:t>
      </w:r>
      <w:r w:rsidR="00F57D03" w:rsidRPr="00824960">
        <w:rPr>
          <w:rFonts w:eastAsia="Times New Roman"/>
          <w:lang w:val="en-MY"/>
        </w:rPr>
        <w:t xml:space="preserve"> </w:t>
      </w:r>
      <w:r w:rsidRPr="00824960">
        <w:rPr>
          <w:rFonts w:eastAsia="Times New Roman"/>
          <w:lang w:val="en-MY"/>
        </w:rPr>
        <w:t>technical dimensions of autonomous information systems are connected.</w:t>
      </w:r>
    </w:p>
    <w:p w14:paraId="65FB86B6" w14:textId="214A1C60" w:rsidR="00DB2332" w:rsidRPr="007135F4" w:rsidRDefault="00DB2332" w:rsidP="00DF1F34">
      <w:pPr>
        <w:spacing w:before="240" w:after="240" w:line="240" w:lineRule="auto"/>
        <w:ind w:left="6"/>
        <w:jc w:val="both"/>
        <w:rPr>
          <w:rFonts w:eastAsia="Times New Roman"/>
          <w:b/>
          <w:sz w:val="28"/>
          <w:szCs w:val="28"/>
          <w:lang w:val="en-MY"/>
        </w:rPr>
      </w:pPr>
      <w:r w:rsidRPr="007135F4">
        <w:rPr>
          <w:rFonts w:eastAsia="Times New Roman"/>
          <w:b/>
          <w:sz w:val="28"/>
          <w:szCs w:val="28"/>
          <w:lang w:val="en-MY"/>
        </w:rPr>
        <w:t>Findings from the Literature Synthesis</w:t>
      </w:r>
    </w:p>
    <w:p w14:paraId="7D6BDA51" w14:textId="332F5BD4"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Overview of the Synthesis Findings</w:t>
      </w:r>
    </w:p>
    <w:p w14:paraId="60E02409" w14:textId="465BE161" w:rsidR="00382A15" w:rsidRDefault="00382A15" w:rsidP="00382A15">
      <w:pPr>
        <w:spacing w:before="240" w:after="240" w:line="240" w:lineRule="auto"/>
        <w:ind w:left="6"/>
        <w:jc w:val="both"/>
      </w:pPr>
      <w:r>
        <w:t>The literature review found a pattern in the selected literature, which was further confirmed through the inductive conceptual synthesis. There is one primary technical hurdle for organizations in autonomous decision making (ADM) it doesn't happen.</w:t>
      </w:r>
      <w:r w:rsidR="007604FF">
        <w:t xml:space="preserve"> </w:t>
      </w:r>
      <w:r>
        <w:t>There is one primary technical hurdle in autonomous decision making (ADM)</w:t>
      </w:r>
      <w:r w:rsidR="007604FF">
        <w:t xml:space="preserve">, </w:t>
      </w:r>
      <w:r>
        <w:t>it doesn't happen. Rather, it is an interdependent array of architectural, data, governance and human accountability issues that need to be addressed simultaneously (</w:t>
      </w:r>
      <w:proofErr w:type="spellStart"/>
      <w:r>
        <w:t>Shamsuddoha</w:t>
      </w:r>
      <w:proofErr w:type="spellEnd"/>
      <w:r>
        <w:t xml:space="preserve"> et al., 2026; Salvini et al., 2023; Tiwari, 2025).</w:t>
      </w:r>
    </w:p>
    <w:p w14:paraId="11D350A1" w14:textId="77777777" w:rsidR="00382A15" w:rsidRDefault="00382A15" w:rsidP="00382A15">
      <w:pPr>
        <w:spacing w:before="240" w:after="240" w:line="240" w:lineRule="auto"/>
        <w:ind w:left="6"/>
        <w:jc w:val="both"/>
      </w:pPr>
      <w:r>
        <w:t>The results indicate that the shift of conventional information systems to autonomous information systems has two interrelated aspects. The first one is the technical autonomy dimension and it includes distributed architecture, real time data processing, multimodal sensing, multi agent coordination and explainable decision mechanisms. The latter is the socio technical governance dimension which involves decision rights, human oversight, accountability, trust, ethical controls, data governance, and employee capability (Ören, 2018; Ligneul et al., 2026; Lazaros et al., 2026).</w:t>
      </w:r>
    </w:p>
    <w:p w14:paraId="4DCB48E6" w14:textId="206143AB" w:rsidR="00382A15" w:rsidRDefault="00382A15" w:rsidP="00382A15">
      <w:pPr>
        <w:spacing w:before="240" w:after="240" w:line="240" w:lineRule="auto"/>
        <w:ind w:left="6"/>
        <w:jc w:val="both"/>
      </w:pPr>
      <w:r>
        <w:t>The literature suggests that when there is decision</w:t>
      </w:r>
      <w:r w:rsidR="0068633E">
        <w:t xml:space="preserve"> </w:t>
      </w:r>
      <w:r>
        <w:t>making with technical autonomy, but no governance, it can result in high</w:t>
      </w:r>
      <w:r w:rsidR="0068633E">
        <w:t xml:space="preserve"> </w:t>
      </w:r>
      <w:r>
        <w:t>risk, opaque, or fragmented decision environments. On the other hand, governance that is lacking in adequate technical architecture can hinder ASs from providing operational agility and responsiveness. Hence, the successful development of Strategic Information Systems Planning (SISP) should consider both the dimensions (Morar et al., 2025; Gupta et al., 2025; Salvini et al., 2023).</w:t>
      </w:r>
    </w:p>
    <w:p w14:paraId="4A9D466E" w14:textId="1F0995FA" w:rsidR="00DB2332" w:rsidRPr="00824960" w:rsidRDefault="00DB2332" w:rsidP="00382A15">
      <w:pPr>
        <w:spacing w:before="240" w:after="240" w:line="240" w:lineRule="auto"/>
        <w:ind w:left="6"/>
        <w:jc w:val="both"/>
        <w:rPr>
          <w:rFonts w:eastAsia="Times New Roman"/>
          <w:b/>
          <w:lang w:val="en-MY"/>
        </w:rPr>
      </w:pPr>
      <w:r w:rsidRPr="00824960">
        <w:rPr>
          <w:rFonts w:eastAsia="Times New Roman"/>
          <w:b/>
          <w:lang w:val="en-MY"/>
        </w:rPr>
        <w:t>Summary of the Five Planning Pillars</w:t>
      </w:r>
    </w:p>
    <w:p w14:paraId="0EA3D7E2" w14:textId="77777777" w:rsidR="00DB2332" w:rsidRPr="00A05EB8" w:rsidRDefault="00DB2332" w:rsidP="00DF1F34">
      <w:pPr>
        <w:spacing w:before="240" w:after="240" w:line="240" w:lineRule="auto"/>
        <w:ind w:left="6"/>
        <w:jc w:val="both"/>
        <w:rPr>
          <w:rFonts w:eastAsia="Times New Roman"/>
          <w:b/>
          <w:bCs/>
          <w:lang w:val="en-MY"/>
        </w:rPr>
      </w:pPr>
      <w:r w:rsidRPr="00A05EB8">
        <w:rPr>
          <w:b/>
          <w:bCs/>
        </w:rPr>
        <w:t>Table 2. Summary of Findings from the Literature Synthesis</w:t>
      </w:r>
    </w:p>
    <w:tbl>
      <w:tblPr>
        <w:tblW w:w="0" w:type="auto"/>
        <w:tblCellSpacing w:w="15" w:type="dxa"/>
        <w:tblBorders>
          <w:top w:val="single" w:sz="4" w:space="0" w:color="B7C9D6"/>
          <w:left w:val="single" w:sz="4" w:space="0" w:color="B7C9D6"/>
          <w:bottom w:val="single" w:sz="4" w:space="0" w:color="B7C9D6"/>
          <w:right w:val="single" w:sz="4" w:space="0" w:color="B7C9D6"/>
          <w:insideH w:val="single" w:sz="4" w:space="0" w:color="B7C9D6"/>
          <w:insideV w:val="single" w:sz="4" w:space="0" w:color="B7C9D6"/>
        </w:tblBorders>
        <w:tblCellMar>
          <w:top w:w="15" w:type="dxa"/>
          <w:left w:w="15" w:type="dxa"/>
          <w:bottom w:w="15" w:type="dxa"/>
          <w:right w:w="15" w:type="dxa"/>
        </w:tblCellMar>
        <w:tblLook w:val="04A0" w:firstRow="1" w:lastRow="0" w:firstColumn="1" w:lastColumn="0" w:noHBand="0" w:noVBand="1"/>
      </w:tblPr>
      <w:tblGrid>
        <w:gridCol w:w="2057"/>
        <w:gridCol w:w="2650"/>
        <w:gridCol w:w="2938"/>
        <w:gridCol w:w="3042"/>
      </w:tblGrid>
      <w:tr w:rsidR="00DB2332" w:rsidRPr="00824960" w14:paraId="1C26D0B9" w14:textId="77777777" w:rsidTr="002E3E6D">
        <w:trPr>
          <w:cantSplit/>
          <w:tblHeader/>
          <w:tblCellSpacing w:w="15" w:type="dxa"/>
        </w:trPr>
        <w:tc>
          <w:tcPr>
            <w:tcW w:w="0" w:type="auto"/>
            <w:shd w:val="clear" w:color="auto" w:fill="F2F2F2" w:themeFill="background1" w:themeFillShade="F2"/>
            <w:hideMark/>
          </w:tcPr>
          <w:p w14:paraId="3E9DBE7C" w14:textId="77777777" w:rsidR="00DB2332" w:rsidRPr="002E3E6D" w:rsidRDefault="00DB2332" w:rsidP="002E3E6D">
            <w:pPr>
              <w:spacing w:line="240" w:lineRule="auto"/>
              <w:rPr>
                <w:b/>
                <w:bCs/>
                <w:lang w:val="en-MY"/>
              </w:rPr>
            </w:pPr>
            <w:r w:rsidRPr="002E3E6D">
              <w:rPr>
                <w:b/>
                <w:bCs/>
                <w:lang w:val="en-MY"/>
              </w:rPr>
              <w:lastRenderedPageBreak/>
              <w:t>Planning Pillar</w:t>
            </w:r>
          </w:p>
        </w:tc>
        <w:tc>
          <w:tcPr>
            <w:tcW w:w="0" w:type="auto"/>
            <w:shd w:val="clear" w:color="auto" w:fill="F2F2F2" w:themeFill="background1" w:themeFillShade="F2"/>
            <w:hideMark/>
          </w:tcPr>
          <w:p w14:paraId="44A17C87" w14:textId="77777777" w:rsidR="00DB2332" w:rsidRPr="002E3E6D" w:rsidRDefault="00DB2332" w:rsidP="002E3E6D">
            <w:pPr>
              <w:spacing w:line="240" w:lineRule="auto"/>
              <w:rPr>
                <w:b/>
                <w:bCs/>
                <w:lang w:val="en-MY"/>
              </w:rPr>
            </w:pPr>
            <w:r w:rsidRPr="002E3E6D">
              <w:rPr>
                <w:b/>
                <w:bCs/>
                <w:lang w:val="en-MY"/>
              </w:rPr>
              <w:t>Main Technical Capability</w:t>
            </w:r>
          </w:p>
        </w:tc>
        <w:tc>
          <w:tcPr>
            <w:tcW w:w="0" w:type="auto"/>
            <w:shd w:val="clear" w:color="auto" w:fill="F2F2F2" w:themeFill="background1" w:themeFillShade="F2"/>
            <w:hideMark/>
          </w:tcPr>
          <w:p w14:paraId="02332CF3" w14:textId="71999EA8" w:rsidR="00DB2332" w:rsidRPr="002E3E6D" w:rsidRDefault="00DB2332" w:rsidP="002E3E6D">
            <w:pPr>
              <w:spacing w:line="240" w:lineRule="auto"/>
              <w:rPr>
                <w:b/>
                <w:bCs/>
                <w:lang w:val="en-MY"/>
              </w:rPr>
            </w:pPr>
            <w:r w:rsidRPr="002E3E6D">
              <w:rPr>
                <w:b/>
                <w:bCs/>
                <w:lang w:val="en-MY"/>
              </w:rPr>
              <w:t>Main Socio</w:t>
            </w:r>
            <w:r w:rsidR="00F57D03" w:rsidRPr="002E3E6D">
              <w:rPr>
                <w:b/>
                <w:bCs/>
                <w:lang w:val="en-MY"/>
              </w:rPr>
              <w:t xml:space="preserve"> </w:t>
            </w:r>
            <w:r w:rsidRPr="002E3E6D">
              <w:rPr>
                <w:b/>
                <w:bCs/>
                <w:lang w:val="en-MY"/>
              </w:rPr>
              <w:t>Technical Requirement</w:t>
            </w:r>
          </w:p>
        </w:tc>
        <w:tc>
          <w:tcPr>
            <w:tcW w:w="0" w:type="auto"/>
            <w:shd w:val="clear" w:color="auto" w:fill="F2F2F2" w:themeFill="background1" w:themeFillShade="F2"/>
            <w:hideMark/>
          </w:tcPr>
          <w:p w14:paraId="00501AF5" w14:textId="77777777" w:rsidR="00DB2332" w:rsidRPr="002E3E6D" w:rsidRDefault="00DB2332" w:rsidP="002E3E6D">
            <w:pPr>
              <w:spacing w:line="240" w:lineRule="auto"/>
              <w:rPr>
                <w:b/>
                <w:bCs/>
                <w:lang w:val="en-MY"/>
              </w:rPr>
            </w:pPr>
            <w:r w:rsidRPr="002E3E6D">
              <w:rPr>
                <w:b/>
                <w:bCs/>
                <w:lang w:val="en-MY"/>
              </w:rPr>
              <w:t>Strategic IS Planning Implication</w:t>
            </w:r>
          </w:p>
        </w:tc>
      </w:tr>
      <w:tr w:rsidR="00DB2332" w:rsidRPr="00824960" w14:paraId="35B54108" w14:textId="77777777" w:rsidTr="00A05EB8">
        <w:trPr>
          <w:cantSplit/>
          <w:tblCellSpacing w:w="15" w:type="dxa"/>
        </w:trPr>
        <w:tc>
          <w:tcPr>
            <w:tcW w:w="0" w:type="auto"/>
            <w:hideMark/>
          </w:tcPr>
          <w:p w14:paraId="1821F7A9" w14:textId="4C7312F8" w:rsidR="00DB2332" w:rsidRPr="00824960" w:rsidRDefault="00DB2332" w:rsidP="002E3E6D">
            <w:pPr>
              <w:spacing w:line="240" w:lineRule="auto"/>
              <w:rPr>
                <w:lang w:val="en-MY"/>
              </w:rPr>
            </w:pPr>
            <w:r w:rsidRPr="00824960">
              <w:rPr>
                <w:lang w:val="en-MY"/>
              </w:rPr>
              <w:t>Modular System</w:t>
            </w:r>
            <w:r w:rsidR="00F57D03" w:rsidRPr="00824960">
              <w:rPr>
                <w:lang w:val="en-MY"/>
              </w:rPr>
              <w:t xml:space="preserve"> </w:t>
            </w:r>
            <w:r w:rsidRPr="00824960">
              <w:rPr>
                <w:lang w:val="en-MY"/>
              </w:rPr>
              <w:t>of</w:t>
            </w:r>
            <w:r w:rsidR="00F57D03" w:rsidRPr="00824960">
              <w:rPr>
                <w:lang w:val="en-MY"/>
              </w:rPr>
              <w:t xml:space="preserve"> </w:t>
            </w:r>
            <w:r w:rsidRPr="00824960">
              <w:rPr>
                <w:lang w:val="en-MY"/>
              </w:rPr>
              <w:t>Systems Architecture</w:t>
            </w:r>
          </w:p>
        </w:tc>
        <w:tc>
          <w:tcPr>
            <w:tcW w:w="0" w:type="auto"/>
            <w:hideMark/>
          </w:tcPr>
          <w:p w14:paraId="6A26C949" w14:textId="54D7D44F" w:rsidR="00DB2332" w:rsidRPr="00824960" w:rsidRDefault="00DB2332" w:rsidP="002E3E6D">
            <w:pPr>
              <w:spacing w:line="240" w:lineRule="auto"/>
              <w:rPr>
                <w:lang w:val="en-MY"/>
              </w:rPr>
            </w:pPr>
            <w:r w:rsidRPr="00824960">
              <w:rPr>
                <w:lang w:val="en-MY"/>
              </w:rPr>
              <w:t>Distributed platforms, multi</w:t>
            </w:r>
            <w:r w:rsidR="00F57D03" w:rsidRPr="00824960">
              <w:rPr>
                <w:lang w:val="en-MY"/>
              </w:rPr>
              <w:t xml:space="preserve"> </w:t>
            </w:r>
            <w:r w:rsidRPr="00824960">
              <w:rPr>
                <w:lang w:val="en-MY"/>
              </w:rPr>
              <w:t>agent coordination, edge and cloud integration</w:t>
            </w:r>
          </w:p>
        </w:tc>
        <w:tc>
          <w:tcPr>
            <w:tcW w:w="0" w:type="auto"/>
            <w:hideMark/>
          </w:tcPr>
          <w:p w14:paraId="6D04ECE1" w14:textId="77777777" w:rsidR="00DB2332" w:rsidRPr="00824960" w:rsidRDefault="00DB2332" w:rsidP="002E3E6D">
            <w:pPr>
              <w:spacing w:line="240" w:lineRule="auto"/>
              <w:rPr>
                <w:lang w:val="en-MY"/>
              </w:rPr>
            </w:pPr>
            <w:r w:rsidRPr="00824960">
              <w:rPr>
                <w:lang w:val="en-MY"/>
              </w:rPr>
              <w:t>Clear decision boundaries, escalation paths, and accountability across interconnected systems</w:t>
            </w:r>
          </w:p>
        </w:tc>
        <w:tc>
          <w:tcPr>
            <w:tcW w:w="0" w:type="auto"/>
            <w:hideMark/>
          </w:tcPr>
          <w:p w14:paraId="71005B23" w14:textId="05464FCC" w:rsidR="00DB2332" w:rsidRPr="00824960" w:rsidRDefault="00DB2332" w:rsidP="002E3E6D">
            <w:pPr>
              <w:spacing w:line="240" w:lineRule="auto"/>
              <w:rPr>
                <w:lang w:val="en-MY"/>
              </w:rPr>
            </w:pPr>
            <w:r w:rsidRPr="00824960">
              <w:rPr>
                <w:lang w:val="en-MY"/>
              </w:rPr>
              <w:t xml:space="preserve">Plan for controlled decentralisation rather than </w:t>
            </w:r>
            <w:r w:rsidR="000243DD">
              <w:rPr>
                <w:lang w:val="en-MY"/>
              </w:rPr>
              <w:t>centralized</w:t>
            </w:r>
            <w:r w:rsidRPr="00824960">
              <w:rPr>
                <w:lang w:val="en-MY"/>
              </w:rPr>
              <w:t xml:space="preserve"> control alone</w:t>
            </w:r>
          </w:p>
        </w:tc>
      </w:tr>
      <w:tr w:rsidR="00DB2332" w:rsidRPr="00824960" w14:paraId="3E166EF8" w14:textId="77777777" w:rsidTr="00A05EB8">
        <w:trPr>
          <w:cantSplit/>
          <w:tblCellSpacing w:w="15" w:type="dxa"/>
        </w:trPr>
        <w:tc>
          <w:tcPr>
            <w:tcW w:w="0" w:type="auto"/>
            <w:hideMark/>
          </w:tcPr>
          <w:p w14:paraId="058C985E" w14:textId="77777777" w:rsidR="00DB2332" w:rsidRPr="00824960" w:rsidRDefault="00DB2332" w:rsidP="002E3E6D">
            <w:pPr>
              <w:spacing w:line="240" w:lineRule="auto"/>
              <w:rPr>
                <w:lang w:val="en-MY"/>
              </w:rPr>
            </w:pPr>
            <w:r w:rsidRPr="00824960">
              <w:rPr>
                <w:lang w:val="en-MY"/>
              </w:rPr>
              <w:t>Multimodal Sensing and Data Orchestration</w:t>
            </w:r>
          </w:p>
        </w:tc>
        <w:tc>
          <w:tcPr>
            <w:tcW w:w="0" w:type="auto"/>
            <w:hideMark/>
          </w:tcPr>
          <w:p w14:paraId="7DBDF40F" w14:textId="40BC8694" w:rsidR="00DB2332" w:rsidRPr="00824960" w:rsidRDefault="00DB2332" w:rsidP="002E3E6D">
            <w:pPr>
              <w:spacing w:line="240" w:lineRule="auto"/>
              <w:rPr>
                <w:lang w:val="en-MY"/>
              </w:rPr>
            </w:pPr>
            <w:r w:rsidRPr="00824960">
              <w:rPr>
                <w:lang w:val="en-MY"/>
              </w:rPr>
              <w:t>Real</w:t>
            </w:r>
            <w:r w:rsidR="00F57D03" w:rsidRPr="00824960">
              <w:rPr>
                <w:lang w:val="en-MY"/>
              </w:rPr>
              <w:t xml:space="preserve"> </w:t>
            </w:r>
            <w:r w:rsidRPr="00824960">
              <w:rPr>
                <w:lang w:val="en-MY"/>
              </w:rPr>
              <w:t>time data collection, data integration, sensor fusion, interoperability</w:t>
            </w:r>
          </w:p>
        </w:tc>
        <w:tc>
          <w:tcPr>
            <w:tcW w:w="0" w:type="auto"/>
            <w:hideMark/>
          </w:tcPr>
          <w:p w14:paraId="7B48E034" w14:textId="77777777" w:rsidR="00DB2332" w:rsidRPr="00824960" w:rsidRDefault="00DB2332" w:rsidP="002E3E6D">
            <w:pPr>
              <w:spacing w:line="240" w:lineRule="auto"/>
              <w:rPr>
                <w:lang w:val="en-MY"/>
              </w:rPr>
            </w:pPr>
            <w:r w:rsidRPr="00824960">
              <w:rPr>
                <w:lang w:val="en-MY"/>
              </w:rPr>
              <w:t>Data quality, ownership, access rights, and cybersecurity controls</w:t>
            </w:r>
          </w:p>
        </w:tc>
        <w:tc>
          <w:tcPr>
            <w:tcW w:w="0" w:type="auto"/>
            <w:hideMark/>
          </w:tcPr>
          <w:p w14:paraId="35CE155D" w14:textId="2531601F" w:rsidR="00DB2332" w:rsidRPr="00824960" w:rsidRDefault="00DB2332" w:rsidP="002E3E6D">
            <w:pPr>
              <w:spacing w:line="240" w:lineRule="auto"/>
              <w:rPr>
                <w:lang w:val="en-MY"/>
              </w:rPr>
            </w:pPr>
            <w:r w:rsidRPr="00824960">
              <w:rPr>
                <w:lang w:val="en-MY"/>
              </w:rPr>
              <w:t>Treat data architecture as a strategic capability for autonomous decision</w:t>
            </w:r>
            <w:r w:rsidR="00F57D03" w:rsidRPr="00824960">
              <w:rPr>
                <w:lang w:val="en-MY"/>
              </w:rPr>
              <w:t xml:space="preserve"> </w:t>
            </w:r>
            <w:r w:rsidRPr="00824960">
              <w:rPr>
                <w:lang w:val="en-MY"/>
              </w:rPr>
              <w:t>making</w:t>
            </w:r>
          </w:p>
        </w:tc>
      </w:tr>
      <w:tr w:rsidR="00DB2332" w:rsidRPr="00824960" w14:paraId="3C9BBD98" w14:textId="77777777" w:rsidTr="00A05EB8">
        <w:trPr>
          <w:cantSplit/>
          <w:tblCellSpacing w:w="15" w:type="dxa"/>
        </w:trPr>
        <w:tc>
          <w:tcPr>
            <w:tcW w:w="0" w:type="auto"/>
            <w:hideMark/>
          </w:tcPr>
          <w:p w14:paraId="7DAC064B" w14:textId="5043819E" w:rsidR="00DB2332" w:rsidRPr="00824960" w:rsidRDefault="00DB2332" w:rsidP="002E3E6D">
            <w:pPr>
              <w:spacing w:line="240" w:lineRule="auto"/>
              <w:rPr>
                <w:lang w:val="en-MY"/>
              </w:rPr>
            </w:pPr>
            <w:r w:rsidRPr="00824960">
              <w:rPr>
                <w:lang w:val="en-MY"/>
              </w:rPr>
              <w:t>Ontology</w:t>
            </w:r>
            <w:r w:rsidR="00F57D03" w:rsidRPr="00824960">
              <w:rPr>
                <w:lang w:val="en-MY"/>
              </w:rPr>
              <w:t xml:space="preserve"> </w:t>
            </w:r>
            <w:r w:rsidRPr="00824960">
              <w:rPr>
                <w:lang w:val="en-MY"/>
              </w:rPr>
              <w:t>Enabled Explainability</w:t>
            </w:r>
          </w:p>
        </w:tc>
        <w:tc>
          <w:tcPr>
            <w:tcW w:w="0" w:type="auto"/>
            <w:hideMark/>
          </w:tcPr>
          <w:p w14:paraId="4B7A6228" w14:textId="77777777" w:rsidR="00DB2332" w:rsidRPr="00824960" w:rsidRDefault="00DB2332" w:rsidP="002E3E6D">
            <w:pPr>
              <w:spacing w:line="240" w:lineRule="auto"/>
              <w:rPr>
                <w:lang w:val="en-MY"/>
              </w:rPr>
            </w:pPr>
            <w:r w:rsidRPr="00824960">
              <w:rPr>
                <w:lang w:val="en-MY"/>
              </w:rPr>
              <w:t>Shared semantic models, decision traceability, explainable AI</w:t>
            </w:r>
          </w:p>
        </w:tc>
        <w:tc>
          <w:tcPr>
            <w:tcW w:w="0" w:type="auto"/>
            <w:hideMark/>
          </w:tcPr>
          <w:p w14:paraId="31147C90" w14:textId="77777777" w:rsidR="00DB2332" w:rsidRPr="00824960" w:rsidRDefault="00DB2332" w:rsidP="002E3E6D">
            <w:pPr>
              <w:spacing w:line="240" w:lineRule="auto"/>
              <w:rPr>
                <w:lang w:val="en-MY"/>
              </w:rPr>
            </w:pPr>
            <w:r w:rsidRPr="00824960">
              <w:rPr>
                <w:lang w:val="en-MY"/>
              </w:rPr>
              <w:t>Human understanding, auditability, and trust in autonomous decisions</w:t>
            </w:r>
          </w:p>
        </w:tc>
        <w:tc>
          <w:tcPr>
            <w:tcW w:w="0" w:type="auto"/>
            <w:hideMark/>
          </w:tcPr>
          <w:p w14:paraId="79FB6698" w14:textId="77777777" w:rsidR="00DB2332" w:rsidRPr="00824960" w:rsidRDefault="00DB2332" w:rsidP="002E3E6D">
            <w:pPr>
              <w:spacing w:line="240" w:lineRule="auto"/>
              <w:rPr>
                <w:lang w:val="en-MY"/>
              </w:rPr>
            </w:pPr>
            <w:r w:rsidRPr="00824960">
              <w:rPr>
                <w:lang w:val="en-MY"/>
              </w:rPr>
              <w:t>Build explainability and decision records into systems from the beginning</w:t>
            </w:r>
          </w:p>
        </w:tc>
      </w:tr>
      <w:tr w:rsidR="00DB2332" w:rsidRPr="00824960" w14:paraId="7D5D951B" w14:textId="77777777" w:rsidTr="00A05EB8">
        <w:trPr>
          <w:cantSplit/>
          <w:tblCellSpacing w:w="15" w:type="dxa"/>
        </w:trPr>
        <w:tc>
          <w:tcPr>
            <w:tcW w:w="0" w:type="auto"/>
            <w:hideMark/>
          </w:tcPr>
          <w:p w14:paraId="3DC54B1B" w14:textId="7C38EF93" w:rsidR="00DB2332" w:rsidRPr="00824960" w:rsidRDefault="00DB2332" w:rsidP="002E3E6D">
            <w:pPr>
              <w:spacing w:line="240" w:lineRule="auto"/>
              <w:rPr>
                <w:lang w:val="en-MY"/>
              </w:rPr>
            </w:pPr>
            <w:r w:rsidRPr="00824960">
              <w:rPr>
                <w:lang w:val="en-MY"/>
              </w:rPr>
              <w:t>Governance</w:t>
            </w:r>
            <w:r w:rsidR="00F57D03" w:rsidRPr="00824960">
              <w:rPr>
                <w:lang w:val="en-MY"/>
              </w:rPr>
              <w:t xml:space="preserve"> </w:t>
            </w:r>
            <w:r w:rsidRPr="00824960">
              <w:rPr>
                <w:lang w:val="en-MY"/>
              </w:rPr>
              <w:t>by</w:t>
            </w:r>
            <w:r w:rsidR="00F57D03" w:rsidRPr="00824960">
              <w:rPr>
                <w:lang w:val="en-MY"/>
              </w:rPr>
              <w:t xml:space="preserve"> </w:t>
            </w:r>
            <w:r w:rsidRPr="00824960">
              <w:rPr>
                <w:lang w:val="en-MY"/>
              </w:rPr>
              <w:t>Design</w:t>
            </w:r>
          </w:p>
        </w:tc>
        <w:tc>
          <w:tcPr>
            <w:tcW w:w="0" w:type="auto"/>
            <w:hideMark/>
          </w:tcPr>
          <w:p w14:paraId="54DF314F" w14:textId="77777777" w:rsidR="00DB2332" w:rsidRPr="00824960" w:rsidRDefault="00DB2332" w:rsidP="002E3E6D">
            <w:pPr>
              <w:spacing w:line="240" w:lineRule="auto"/>
              <w:rPr>
                <w:lang w:val="en-MY"/>
              </w:rPr>
            </w:pPr>
            <w:r w:rsidRPr="00824960">
              <w:rPr>
                <w:lang w:val="en-MY"/>
              </w:rPr>
              <w:t>Embedded controls, risk boundaries, monitoring, policy enforcement</w:t>
            </w:r>
          </w:p>
        </w:tc>
        <w:tc>
          <w:tcPr>
            <w:tcW w:w="0" w:type="auto"/>
            <w:hideMark/>
          </w:tcPr>
          <w:p w14:paraId="11739020" w14:textId="77777777" w:rsidR="00DB2332" w:rsidRPr="00824960" w:rsidRDefault="00DB2332" w:rsidP="002E3E6D">
            <w:pPr>
              <w:spacing w:line="240" w:lineRule="auto"/>
              <w:rPr>
                <w:lang w:val="en-MY"/>
              </w:rPr>
            </w:pPr>
            <w:r w:rsidRPr="00824960">
              <w:rPr>
                <w:lang w:val="en-MY"/>
              </w:rPr>
              <w:t>Compliance, ethical safeguards, privacy, and proportional human intervention</w:t>
            </w:r>
          </w:p>
        </w:tc>
        <w:tc>
          <w:tcPr>
            <w:tcW w:w="0" w:type="auto"/>
            <w:hideMark/>
          </w:tcPr>
          <w:p w14:paraId="196CC8BC" w14:textId="77777777" w:rsidR="00DB2332" w:rsidRPr="00824960" w:rsidRDefault="00DB2332" w:rsidP="002E3E6D">
            <w:pPr>
              <w:spacing w:line="240" w:lineRule="auto"/>
              <w:rPr>
                <w:lang w:val="en-MY"/>
              </w:rPr>
            </w:pPr>
            <w:r w:rsidRPr="00824960">
              <w:rPr>
                <w:lang w:val="en-MY"/>
              </w:rPr>
              <w:t>Design governance rules before autonomous systems are deployed</w:t>
            </w:r>
          </w:p>
        </w:tc>
      </w:tr>
      <w:tr w:rsidR="00DB2332" w:rsidRPr="00824960" w14:paraId="025694A9" w14:textId="77777777" w:rsidTr="00A05EB8">
        <w:trPr>
          <w:cantSplit/>
          <w:tblCellSpacing w:w="15" w:type="dxa"/>
        </w:trPr>
        <w:tc>
          <w:tcPr>
            <w:tcW w:w="0" w:type="auto"/>
            <w:hideMark/>
          </w:tcPr>
          <w:p w14:paraId="0A2E3196" w14:textId="0FFED3FE" w:rsidR="00DB2332" w:rsidRPr="00824960" w:rsidRDefault="00824960" w:rsidP="002E3E6D">
            <w:pPr>
              <w:spacing w:line="240" w:lineRule="auto"/>
              <w:rPr>
                <w:lang w:val="en-MY"/>
              </w:rPr>
            </w:pPr>
            <w:r>
              <w:rPr>
                <w:lang w:val="en-MY"/>
              </w:rPr>
              <w:t>Human AI</w:t>
            </w:r>
            <w:r w:rsidR="00DB2332" w:rsidRPr="00824960">
              <w:rPr>
                <w:lang w:val="en-MY"/>
              </w:rPr>
              <w:t xml:space="preserve"> Accountability</w:t>
            </w:r>
          </w:p>
        </w:tc>
        <w:tc>
          <w:tcPr>
            <w:tcW w:w="0" w:type="auto"/>
            <w:hideMark/>
          </w:tcPr>
          <w:p w14:paraId="2930F5E0" w14:textId="47EC91ED" w:rsidR="00DB2332" w:rsidRPr="00824960" w:rsidRDefault="00DB2332" w:rsidP="002E3E6D">
            <w:pPr>
              <w:spacing w:line="240" w:lineRule="auto"/>
              <w:rPr>
                <w:lang w:val="en-MY"/>
              </w:rPr>
            </w:pPr>
            <w:r w:rsidRPr="00824960">
              <w:rPr>
                <w:lang w:val="en-MY"/>
              </w:rPr>
              <w:t>Human</w:t>
            </w:r>
            <w:r w:rsidR="00F57D03" w:rsidRPr="00824960">
              <w:rPr>
                <w:lang w:val="en-MY"/>
              </w:rPr>
              <w:t xml:space="preserve"> </w:t>
            </w:r>
            <w:r w:rsidRPr="00824960">
              <w:rPr>
                <w:lang w:val="en-MY"/>
              </w:rPr>
              <w:t>in</w:t>
            </w:r>
            <w:r w:rsidR="00F57D03" w:rsidRPr="00824960">
              <w:rPr>
                <w:lang w:val="en-MY"/>
              </w:rPr>
              <w:t xml:space="preserve"> </w:t>
            </w:r>
            <w:r w:rsidRPr="00824960">
              <w:rPr>
                <w:lang w:val="en-MY"/>
              </w:rPr>
              <w:t>the</w:t>
            </w:r>
            <w:r w:rsidR="00F57D03" w:rsidRPr="00824960">
              <w:rPr>
                <w:lang w:val="en-MY"/>
              </w:rPr>
              <w:t xml:space="preserve"> </w:t>
            </w:r>
            <w:r w:rsidRPr="00824960">
              <w:rPr>
                <w:lang w:val="en-MY"/>
              </w:rPr>
              <w:t>loop and human</w:t>
            </w:r>
            <w:r w:rsidR="00F57D03" w:rsidRPr="00824960">
              <w:rPr>
                <w:lang w:val="en-MY"/>
              </w:rPr>
              <w:t xml:space="preserve"> </w:t>
            </w:r>
            <w:r w:rsidRPr="00824960">
              <w:rPr>
                <w:lang w:val="en-MY"/>
              </w:rPr>
              <w:t>on</w:t>
            </w:r>
            <w:r w:rsidR="00F57D03" w:rsidRPr="00824960">
              <w:rPr>
                <w:lang w:val="en-MY"/>
              </w:rPr>
              <w:t xml:space="preserve"> </w:t>
            </w:r>
            <w:r w:rsidRPr="00824960">
              <w:rPr>
                <w:lang w:val="en-MY"/>
              </w:rPr>
              <w:t>the</w:t>
            </w:r>
            <w:r w:rsidR="00F57D03" w:rsidRPr="00824960">
              <w:rPr>
                <w:lang w:val="en-MY"/>
              </w:rPr>
              <w:t xml:space="preserve"> </w:t>
            </w:r>
            <w:r w:rsidRPr="00824960">
              <w:rPr>
                <w:lang w:val="en-MY"/>
              </w:rPr>
              <w:t>loop mechanisms</w:t>
            </w:r>
          </w:p>
        </w:tc>
        <w:tc>
          <w:tcPr>
            <w:tcW w:w="0" w:type="auto"/>
            <w:hideMark/>
          </w:tcPr>
          <w:p w14:paraId="5655568F" w14:textId="77777777" w:rsidR="00DB2332" w:rsidRPr="00824960" w:rsidRDefault="00DB2332" w:rsidP="002E3E6D">
            <w:pPr>
              <w:spacing w:line="240" w:lineRule="auto"/>
              <w:rPr>
                <w:lang w:val="en-MY"/>
              </w:rPr>
            </w:pPr>
            <w:r w:rsidRPr="00824960">
              <w:rPr>
                <w:lang w:val="en-MY"/>
              </w:rPr>
              <w:t>Clear responsibility, skills, change readiness, and institutional trust</w:t>
            </w:r>
          </w:p>
        </w:tc>
        <w:tc>
          <w:tcPr>
            <w:tcW w:w="0" w:type="auto"/>
            <w:hideMark/>
          </w:tcPr>
          <w:p w14:paraId="22E69108" w14:textId="77777777" w:rsidR="00DB2332" w:rsidRPr="00824960" w:rsidRDefault="00DB2332" w:rsidP="002E3E6D">
            <w:pPr>
              <w:spacing w:line="240" w:lineRule="auto"/>
              <w:rPr>
                <w:lang w:val="en-MY"/>
              </w:rPr>
            </w:pPr>
            <w:r w:rsidRPr="00824960">
              <w:rPr>
                <w:lang w:val="en-MY"/>
              </w:rPr>
              <w:t>Define the role of people as supervisors, exception handlers, and accountable decision owners</w:t>
            </w:r>
          </w:p>
        </w:tc>
      </w:tr>
    </w:tbl>
    <w:p w14:paraId="248A2CD3" w14:textId="1A82FDC9" w:rsidR="00382A15" w:rsidRDefault="00382A15" w:rsidP="00DF1F34">
      <w:pPr>
        <w:spacing w:before="240" w:after="240" w:line="240" w:lineRule="auto"/>
        <w:ind w:left="6"/>
        <w:jc w:val="both"/>
      </w:pPr>
      <w:r w:rsidRPr="00382A15">
        <w:t>The results indicate that responsible autonomy does not just happen when people use a technology</w:t>
      </w:r>
      <w:r>
        <w:t>.</w:t>
      </w:r>
      <w:r w:rsidRPr="00382A15">
        <w:t xml:space="preserve"> It calls for institutions to design from the outset the balance between autonomy and accountability of people (Bostrom &amp; Heinen, 1977; Lazaros et al., 2026).</w:t>
      </w:r>
    </w:p>
    <w:p w14:paraId="4968A6F6" w14:textId="26E46F2F"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Pillar One: Modular System</w:t>
      </w:r>
      <w:r w:rsidR="00F57D03" w:rsidRPr="00824960">
        <w:rPr>
          <w:rFonts w:eastAsia="Times New Roman"/>
          <w:b/>
          <w:lang w:val="en-MY"/>
        </w:rPr>
        <w:t xml:space="preserve"> </w:t>
      </w:r>
      <w:r w:rsidRPr="00824960">
        <w:rPr>
          <w:rFonts w:eastAsia="Times New Roman"/>
          <w:b/>
          <w:lang w:val="en-MY"/>
        </w:rPr>
        <w:t>of</w:t>
      </w:r>
      <w:r w:rsidR="00F57D03" w:rsidRPr="00824960">
        <w:rPr>
          <w:rFonts w:eastAsia="Times New Roman"/>
          <w:b/>
          <w:lang w:val="en-MY"/>
        </w:rPr>
        <w:t xml:space="preserve"> </w:t>
      </w:r>
      <w:r w:rsidRPr="00824960">
        <w:rPr>
          <w:rFonts w:eastAsia="Times New Roman"/>
          <w:b/>
          <w:lang w:val="en-MY"/>
        </w:rPr>
        <w:t>Systems Architecture</w:t>
      </w:r>
    </w:p>
    <w:p w14:paraId="6D44380B" w14:textId="77777777" w:rsidR="00382A15" w:rsidRDefault="00382A15" w:rsidP="00382A15">
      <w:pPr>
        <w:spacing w:before="240" w:after="240" w:line="240" w:lineRule="auto"/>
        <w:ind w:left="6"/>
        <w:jc w:val="both"/>
      </w:pPr>
      <w:r>
        <w:t>The first is that the autonomous information systems need to be built with a modular System of Systems architecture. Autonomous environments generally consist of multiple systems that are interconnected and can work independently but communicate with one another via data, goals, and decision rules (Ören, 2018; Casbeer et al., 2020; Suhaimi et al., 2023).</w:t>
      </w:r>
    </w:p>
    <w:p w14:paraId="6D26E758" w14:textId="77777777" w:rsidR="00382A15" w:rsidRDefault="00382A15" w:rsidP="00382A15">
      <w:pPr>
        <w:spacing w:before="240" w:after="240" w:line="240" w:lineRule="auto"/>
        <w:ind w:left="6"/>
        <w:jc w:val="both"/>
      </w:pPr>
      <w:r>
        <w:t>Decentralized architectures have been suggested to have better responsiveness, as local systems and autonomous agents can make decisions closer to the operational source of information. For instance, a production related agent can act to equipment irregularities, materials shortage or product quality issues without awaiting an analysis from a central authority to see all the events. This can decrease the response time and enhance the operational continuity (</w:t>
      </w:r>
      <w:proofErr w:type="spellStart"/>
      <w:r>
        <w:t>Mayerhoff</w:t>
      </w:r>
      <w:proofErr w:type="spellEnd"/>
      <w:r>
        <w:t xml:space="preserve"> &amp; Schmidt, 2026; </w:t>
      </w:r>
      <w:proofErr w:type="spellStart"/>
      <w:r>
        <w:t>Shamsuddoha</w:t>
      </w:r>
      <w:proofErr w:type="spellEnd"/>
      <w:r>
        <w:t xml:space="preserve"> et al., 2026).</w:t>
      </w:r>
    </w:p>
    <w:p w14:paraId="088603CC" w14:textId="6507A9C5" w:rsidR="00382A15" w:rsidRDefault="00382A15" w:rsidP="00382A15">
      <w:pPr>
        <w:spacing w:before="240" w:after="240" w:line="240" w:lineRule="auto"/>
        <w:ind w:left="6"/>
        <w:jc w:val="both"/>
      </w:pPr>
      <w:r>
        <w:t>The results also indicate that decentralization brings in new planning challenges. With the coordination of multiple systems and agents working on their own, organizations can make conflicting decisions, duplicate work, lack accountability and ownership of data. It is important to understand, that decentralization should not be taken as the absence of control. Rather, it should be considered as the decentralization of operational decision making within clearly</w:t>
      </w:r>
      <w:r w:rsidR="0068633E">
        <w:t xml:space="preserve"> </w:t>
      </w:r>
      <w:r>
        <w:t>defined strategic boundaries (Morar et al., 2025; Salvini et al., 2023).</w:t>
      </w:r>
    </w:p>
    <w:p w14:paraId="184C6115" w14:textId="5172972C" w:rsidR="00382A15" w:rsidRDefault="00382A15" w:rsidP="00382A15">
      <w:pPr>
        <w:spacing w:before="240" w:after="240" w:line="240" w:lineRule="auto"/>
        <w:ind w:left="6"/>
        <w:jc w:val="both"/>
      </w:pPr>
      <w:r>
        <w:t xml:space="preserve">The challenge for an SISP is to decide which decisions can be localized, which decisions need to be escalated and which decisions need to be centralized. They also need to agree on common reference standards for interfaces with systems, data exchange standards, risk thresholds, and standards for logging decisions (De Haes &amp; Van </w:t>
      </w:r>
      <w:proofErr w:type="spellStart"/>
      <w:r>
        <w:t>Grembergen</w:t>
      </w:r>
      <w:proofErr w:type="spellEnd"/>
      <w:r>
        <w:t>, 2009; Morar et al., 2025).</w:t>
      </w:r>
    </w:p>
    <w:p w14:paraId="158506B3" w14:textId="5A967F93" w:rsidR="00382A15" w:rsidRDefault="00382A15" w:rsidP="00382A15">
      <w:pPr>
        <w:spacing w:before="240" w:after="240" w:line="240" w:lineRule="auto"/>
        <w:ind w:left="6"/>
        <w:jc w:val="both"/>
      </w:pPr>
      <w:r>
        <w:t>The main conclusion is that there needs to be controlled decentralization for autonomous systems. It should be based on local autonomy for speed and adaptability and central oversight for high</w:t>
      </w:r>
      <w:r w:rsidR="0068633E">
        <w:t xml:space="preserve"> </w:t>
      </w:r>
      <w:r>
        <w:t xml:space="preserve">risk, financial, customer, regulatory, and ethical issues (Salvini et al., 2023; </w:t>
      </w:r>
      <w:proofErr w:type="spellStart"/>
      <w:r>
        <w:t>Verdegay</w:t>
      </w:r>
      <w:proofErr w:type="spellEnd"/>
      <w:r>
        <w:t xml:space="preserve"> et al., 2021).</w:t>
      </w:r>
    </w:p>
    <w:p w14:paraId="3BB3FA95" w14:textId="77777777" w:rsidR="007604FF" w:rsidRDefault="007604FF" w:rsidP="00382A15">
      <w:pPr>
        <w:spacing w:before="240" w:after="240" w:line="240" w:lineRule="auto"/>
        <w:ind w:left="6"/>
        <w:jc w:val="both"/>
      </w:pPr>
    </w:p>
    <w:p w14:paraId="7EB7A3E5" w14:textId="248ECE17" w:rsidR="00DB2332" w:rsidRPr="00824960" w:rsidRDefault="00DB2332" w:rsidP="00382A15">
      <w:pPr>
        <w:spacing w:before="240" w:after="240" w:line="240" w:lineRule="auto"/>
        <w:ind w:left="6"/>
        <w:jc w:val="both"/>
        <w:rPr>
          <w:rFonts w:eastAsia="Times New Roman"/>
          <w:b/>
          <w:lang w:val="en-MY"/>
        </w:rPr>
      </w:pPr>
      <w:r w:rsidRPr="00824960">
        <w:rPr>
          <w:rFonts w:eastAsia="Times New Roman"/>
          <w:b/>
          <w:lang w:val="en-MY"/>
        </w:rPr>
        <w:lastRenderedPageBreak/>
        <w:t>Pillar Two: Multimodal Sensing and Data Orchestration</w:t>
      </w:r>
    </w:p>
    <w:p w14:paraId="3E1DC14C" w14:textId="77777777" w:rsidR="00382A15" w:rsidRDefault="00382A15" w:rsidP="00382A15">
      <w:pPr>
        <w:spacing w:before="240" w:after="240" w:line="240" w:lineRule="auto"/>
        <w:ind w:left="6"/>
        <w:jc w:val="both"/>
      </w:pPr>
      <w:r>
        <w:t>The second discovery is that to have trustworthy autonomous decision making, the data must be of good quality orchestrated. In autonomous systems, the ability to collect, fuse and process information from various sources and deliver this information in real time is vital (Blindheim &amp; Johansen, 2022; Mohammed, 2026; Xu et al., 2026).</w:t>
      </w:r>
    </w:p>
    <w:p w14:paraId="168D628B" w14:textId="77777777" w:rsidR="00382A15" w:rsidRDefault="00382A15" w:rsidP="00382A15">
      <w:pPr>
        <w:spacing w:before="240" w:after="240" w:line="240" w:lineRule="auto"/>
        <w:ind w:left="6"/>
        <w:jc w:val="both"/>
      </w:pPr>
      <w:r>
        <w:t>The literature reviewed shows that operational transactions, machine signals, sensor data, images, inventory data, customer demand data, logistics data, quality data, maintenance data and unstructured documents can be used for autonomous decisions. Availability of data is not enough. The information should also be accurate, timely, relevant, secure and accessible to the right autonomous agent (</w:t>
      </w:r>
      <w:proofErr w:type="spellStart"/>
      <w:r>
        <w:t>Shamsuddoha</w:t>
      </w:r>
      <w:proofErr w:type="spellEnd"/>
      <w:r>
        <w:t xml:space="preserve"> et al., 2026; Mannan et al., 2025; Xu et al., 2026).</w:t>
      </w:r>
    </w:p>
    <w:p w14:paraId="490A317B" w14:textId="77777777" w:rsidR="00382A15" w:rsidRDefault="00382A15" w:rsidP="00382A15">
      <w:pPr>
        <w:spacing w:before="240" w:after="240" w:line="240" w:lineRule="auto"/>
        <w:ind w:left="6"/>
        <w:jc w:val="both"/>
      </w:pPr>
      <w:r>
        <w:t>The results reveal that there is a direct risk to autonomous systems due to poor data quality. Poor recommendations, unsafe actions, poor predictions or inappropriate escalation may be made due to incomplete, outdated, inconsistent, or biased data. This results in data governance being a key planning issue rather than just a responsibility of the IT support team (Gupta et al., 2025; Nabavi et al., 2026).</w:t>
      </w:r>
    </w:p>
    <w:p w14:paraId="2719245C" w14:textId="77777777" w:rsidR="00382A15" w:rsidRDefault="00382A15" w:rsidP="00382A15">
      <w:pPr>
        <w:spacing w:before="240" w:after="240" w:line="240" w:lineRule="auto"/>
        <w:ind w:left="6"/>
        <w:jc w:val="both"/>
      </w:pPr>
      <w:r>
        <w:t>In SISP, the autonomy of the agent calls for organization to set the scope of information that an autonomous agent may access, information that should remain confidential or private, the quality requirements for the information, the frequency of information updates, integration constraints, the period of information retention, and security measures, among others (</w:t>
      </w:r>
      <w:proofErr w:type="spellStart"/>
      <w:r>
        <w:t>Shamsuddoha</w:t>
      </w:r>
      <w:proofErr w:type="spellEnd"/>
      <w:r>
        <w:t xml:space="preserve"> et al., 2026; De Haes &amp; Van </w:t>
      </w:r>
      <w:proofErr w:type="spellStart"/>
      <w:r>
        <w:t>Grembergen</w:t>
      </w:r>
      <w:proofErr w:type="spellEnd"/>
      <w:r>
        <w:t>, 2009).</w:t>
      </w:r>
    </w:p>
    <w:p w14:paraId="44F35F5D" w14:textId="77777777" w:rsidR="00382A15" w:rsidRDefault="00382A15" w:rsidP="00382A15">
      <w:pPr>
        <w:spacing w:before="240" w:after="240" w:line="240" w:lineRule="auto"/>
        <w:ind w:left="6"/>
        <w:jc w:val="both"/>
      </w:pPr>
      <w:r>
        <w:t>The main conclusion is that autonomous decision making needs to be orchestrated by design with data. Data architecture should be designed to be an organization's capability that can provide for both speed and quality data for decisions.</w:t>
      </w:r>
    </w:p>
    <w:p w14:paraId="364869F1" w14:textId="04DA4771" w:rsidR="00DB2332" w:rsidRPr="00824960" w:rsidRDefault="00DB2332" w:rsidP="00382A15">
      <w:pPr>
        <w:spacing w:before="240" w:after="240" w:line="240" w:lineRule="auto"/>
        <w:ind w:left="6"/>
        <w:jc w:val="both"/>
        <w:rPr>
          <w:rFonts w:eastAsia="Times New Roman"/>
          <w:b/>
          <w:lang w:val="en-MY"/>
        </w:rPr>
      </w:pPr>
      <w:r w:rsidRPr="00824960">
        <w:rPr>
          <w:rFonts w:eastAsia="Times New Roman"/>
          <w:b/>
          <w:lang w:val="en-MY"/>
        </w:rPr>
        <w:t>Pillar Three: Ontology</w:t>
      </w:r>
      <w:r w:rsidR="00F57D03" w:rsidRPr="00824960">
        <w:rPr>
          <w:rFonts w:eastAsia="Times New Roman"/>
          <w:b/>
          <w:lang w:val="en-MY"/>
        </w:rPr>
        <w:t xml:space="preserve"> </w:t>
      </w:r>
      <w:r w:rsidRPr="00824960">
        <w:rPr>
          <w:rFonts w:eastAsia="Times New Roman"/>
          <w:b/>
          <w:lang w:val="en-MY"/>
        </w:rPr>
        <w:t>Enabled Explainability</w:t>
      </w:r>
    </w:p>
    <w:p w14:paraId="45073232" w14:textId="77777777" w:rsidR="00382A15" w:rsidRDefault="00382A15" w:rsidP="00382A15">
      <w:pPr>
        <w:spacing w:before="240" w:after="240" w:line="240" w:lineRule="auto"/>
        <w:ind w:left="6"/>
        <w:jc w:val="both"/>
      </w:pPr>
      <w:r>
        <w:t>The third is that explainability is needed for the autonomy system to be accepted, governed and trusted within the organization. ASs can handle a significant amount of data and make decisions quickly that could be hard for human users to follow. But, if the users do not understand the reason for the system's recommended or performed action, they may not be able to agree with the system or challenge the outcomes of the action when it is inappropriate (Ligneul et al., 2026; Gupta et al., 2025).</w:t>
      </w:r>
    </w:p>
    <w:p w14:paraId="401D7591" w14:textId="77777777" w:rsidR="00382A15" w:rsidRDefault="00382A15" w:rsidP="00382A15">
      <w:pPr>
        <w:spacing w:before="240" w:after="240" w:line="240" w:lineRule="auto"/>
        <w:ind w:left="6"/>
        <w:jc w:val="both"/>
      </w:pPr>
      <w:r>
        <w:t>The literature synthesis suggests that there are two levels of explainability, technical and organizational. Technically, the systems should give traceable details with respect to the primary factors, data inputs, rules, and logic that had an effect on a decision. On an organizational level, explanations should be comprehensible to managers, operational users, auditors, risk teams, and other stakeholders that are involved in considering autonomous actions (Ligneul et al., 2026; Nabavi et al., 2026).</w:t>
      </w:r>
    </w:p>
    <w:p w14:paraId="45340781" w14:textId="77777777" w:rsidR="00382A15" w:rsidRDefault="00382A15" w:rsidP="00382A15">
      <w:pPr>
        <w:spacing w:before="240" w:after="240" w:line="240" w:lineRule="auto"/>
        <w:ind w:left="6"/>
        <w:jc w:val="both"/>
      </w:pPr>
      <w:r>
        <w:t>To meet this requirement, ontology can be used to provide explainability by establishing a common understanding of important organizational concepts, rules, and relationships. The connections between production capacity, inventory availability, quality status, customer requirements and delivery commitments are just some examples of what can be included in an ontology. This offers a common language in which both systems and people can interpret the decisions in a uniform way (Ligneul et al., 2026).</w:t>
      </w:r>
    </w:p>
    <w:p w14:paraId="7810B2CE" w14:textId="77777777" w:rsidR="00382A15" w:rsidRDefault="00382A15" w:rsidP="00382A15">
      <w:pPr>
        <w:spacing w:before="240" w:after="240" w:line="240" w:lineRule="auto"/>
        <w:ind w:left="6"/>
        <w:jc w:val="both"/>
      </w:pPr>
      <w:r>
        <w:t>The results indicate that the explainability should not be added as an afterthought when implementing. It should be built from the ground up and organizations should establish how to explain which decisions, at which level of detail to which users, for how long, and how to audit autonomous decisions (Gupta et al., 2025; Nabavi et al., 2026).</w:t>
      </w:r>
    </w:p>
    <w:p w14:paraId="0F8A6935" w14:textId="77777777" w:rsidR="00382A15" w:rsidRDefault="00382A15" w:rsidP="00382A15">
      <w:pPr>
        <w:spacing w:before="240" w:after="240" w:line="240" w:lineRule="auto"/>
        <w:ind w:left="6"/>
        <w:jc w:val="both"/>
      </w:pPr>
      <w:r>
        <w:t>The main insight is that not just technical people should be able to understand explainability, but business users too. This is needed to promote trust, accountability, learning and continuous improvement.</w:t>
      </w:r>
    </w:p>
    <w:p w14:paraId="738EB586" w14:textId="77777777" w:rsidR="007604FF" w:rsidRDefault="007604FF" w:rsidP="00382A15">
      <w:pPr>
        <w:spacing w:before="240" w:after="240" w:line="240" w:lineRule="auto"/>
        <w:ind w:left="6"/>
        <w:jc w:val="both"/>
      </w:pPr>
    </w:p>
    <w:p w14:paraId="5A51B935" w14:textId="640E3169" w:rsidR="00DB2332" w:rsidRPr="00824960" w:rsidRDefault="00DB2332" w:rsidP="00382A15">
      <w:pPr>
        <w:spacing w:before="240" w:after="240" w:line="240" w:lineRule="auto"/>
        <w:ind w:left="6"/>
        <w:jc w:val="both"/>
        <w:rPr>
          <w:rFonts w:eastAsia="Times New Roman"/>
          <w:b/>
          <w:lang w:val="en-MY"/>
        </w:rPr>
      </w:pPr>
      <w:r w:rsidRPr="00824960">
        <w:rPr>
          <w:rFonts w:eastAsia="Times New Roman"/>
          <w:b/>
          <w:lang w:val="en-MY"/>
        </w:rPr>
        <w:lastRenderedPageBreak/>
        <w:t>Pillar Four: Governance</w:t>
      </w:r>
      <w:r w:rsidR="00F57D03" w:rsidRPr="00824960">
        <w:rPr>
          <w:rFonts w:eastAsia="Times New Roman"/>
          <w:b/>
          <w:lang w:val="en-MY"/>
        </w:rPr>
        <w:t xml:space="preserve"> </w:t>
      </w:r>
      <w:r w:rsidRPr="00824960">
        <w:rPr>
          <w:rFonts w:eastAsia="Times New Roman"/>
          <w:b/>
          <w:lang w:val="en-MY"/>
        </w:rPr>
        <w:t>by</w:t>
      </w:r>
      <w:r w:rsidR="00F57D03" w:rsidRPr="00824960">
        <w:rPr>
          <w:rFonts w:eastAsia="Times New Roman"/>
          <w:b/>
          <w:lang w:val="en-MY"/>
        </w:rPr>
        <w:t xml:space="preserve"> </w:t>
      </w:r>
      <w:r w:rsidRPr="00824960">
        <w:rPr>
          <w:rFonts w:eastAsia="Times New Roman"/>
          <w:b/>
          <w:lang w:val="en-MY"/>
        </w:rPr>
        <w:t>Design</w:t>
      </w:r>
    </w:p>
    <w:p w14:paraId="5D9AEC09" w14:textId="228A3F63" w:rsidR="00382A15" w:rsidRDefault="00382A15" w:rsidP="00382A15">
      <w:pPr>
        <w:spacing w:before="240" w:after="240" w:line="240" w:lineRule="auto"/>
        <w:ind w:left="6"/>
        <w:jc w:val="both"/>
      </w:pPr>
      <w:r>
        <w:t>The fourth discovery pertains to the fact that the governance has to be integrated into autonomous information systems prior to deployment.</w:t>
      </w:r>
      <w:r w:rsidR="007604FF">
        <w:t xml:space="preserve"> </w:t>
      </w:r>
      <w:r>
        <w:t>The fourth discovery is that governance needs to be integrated into autonomous information systems before they can be deployed. Governance by design describes embedding rules of accountability, moral rules, compliance rules, rules for decision</w:t>
      </w:r>
      <w:r w:rsidR="0068633E">
        <w:t xml:space="preserve"> </w:t>
      </w:r>
      <w:r>
        <w:t xml:space="preserve">making, monitoring, and escalation into the system architecture and system operating model (Morar et al., 2025; De Haes &amp; Van </w:t>
      </w:r>
      <w:proofErr w:type="spellStart"/>
      <w:r>
        <w:t>Grembergen</w:t>
      </w:r>
      <w:proofErr w:type="spellEnd"/>
      <w:r>
        <w:t>, 2009).</w:t>
      </w:r>
    </w:p>
    <w:p w14:paraId="1B5DF781" w14:textId="3AA57B2C" w:rsidR="00382A15" w:rsidRDefault="00382A15" w:rsidP="00382A15">
      <w:pPr>
        <w:spacing w:before="240" w:after="240" w:line="240" w:lineRule="auto"/>
        <w:ind w:left="6"/>
        <w:jc w:val="both"/>
      </w:pPr>
      <w:r>
        <w:t xml:space="preserve">The literature indicates that the Autonomous Systems may bring serious risks if a governance system is only added after the system has been implemented. It can be challenging to determine who was responsible if there is an adverse, biased, </w:t>
      </w:r>
      <w:proofErr w:type="spellStart"/>
      <w:r>
        <w:t>non</w:t>
      </w:r>
      <w:r w:rsidR="0068633E">
        <w:t xml:space="preserve"> </w:t>
      </w:r>
      <w:r>
        <w:t>compliant</w:t>
      </w:r>
      <w:proofErr w:type="spellEnd"/>
      <w:r>
        <w:t xml:space="preserve"> or unsafe impact due to an autonomous system's actions when it's operating at speed and scale. Thus, the autonomous behavior must have clear limits and before giving authority to agents, there must be a clear definition of these limits (Nabavi et al., 2026; </w:t>
      </w:r>
      <w:proofErr w:type="spellStart"/>
      <w:r>
        <w:t>Verdegay</w:t>
      </w:r>
      <w:proofErr w:type="spellEnd"/>
      <w:r>
        <w:t xml:space="preserve"> et al., 2021).</w:t>
      </w:r>
    </w:p>
    <w:p w14:paraId="7EECC85B" w14:textId="77777777" w:rsidR="00382A15" w:rsidRDefault="00382A15" w:rsidP="00382A15">
      <w:pPr>
        <w:spacing w:before="240" w:after="240" w:line="240" w:lineRule="auto"/>
        <w:ind w:left="6"/>
        <w:jc w:val="both"/>
      </w:pPr>
      <w:r>
        <w:t>Organizations need to decide on governance by design when they ask themselves the following questions:</w:t>
      </w:r>
    </w:p>
    <w:p w14:paraId="1AD4E4D9" w14:textId="77777777" w:rsidR="00382A15" w:rsidRDefault="00382A15">
      <w:pPr>
        <w:pStyle w:val="ListParagraph"/>
        <w:numPr>
          <w:ilvl w:val="0"/>
          <w:numId w:val="7"/>
        </w:numPr>
        <w:spacing w:before="240" w:after="240" w:line="240" w:lineRule="auto"/>
        <w:jc w:val="both"/>
      </w:pPr>
      <w:r>
        <w:t>what decisions are made autonomous agents allowed to make;</w:t>
      </w:r>
    </w:p>
    <w:p w14:paraId="454FF22C" w14:textId="77777777" w:rsidR="00C9732C" w:rsidRDefault="00382A15">
      <w:pPr>
        <w:pStyle w:val="ListParagraph"/>
        <w:numPr>
          <w:ilvl w:val="0"/>
          <w:numId w:val="7"/>
        </w:numPr>
        <w:spacing w:before="240" w:after="240" w:line="240" w:lineRule="auto"/>
        <w:jc w:val="both"/>
      </w:pPr>
      <w:r>
        <w:t>what the decisions need to be reviewed/approved by humans;</w:t>
      </w:r>
    </w:p>
    <w:p w14:paraId="352F634F" w14:textId="77777777" w:rsidR="00C9732C" w:rsidRDefault="00382A15">
      <w:pPr>
        <w:pStyle w:val="ListParagraph"/>
        <w:numPr>
          <w:ilvl w:val="0"/>
          <w:numId w:val="7"/>
        </w:numPr>
        <w:spacing w:before="240" w:after="240" w:line="240" w:lineRule="auto"/>
        <w:jc w:val="both"/>
      </w:pPr>
      <w:r>
        <w:t>what safeguards or restrictions should be in place to protect the safety of the user in the event of an automatic escalation; and</w:t>
      </w:r>
    </w:p>
    <w:p w14:paraId="4267E0A4" w14:textId="77777777" w:rsidR="00C9732C" w:rsidRDefault="00382A15">
      <w:pPr>
        <w:pStyle w:val="ListParagraph"/>
        <w:numPr>
          <w:ilvl w:val="0"/>
          <w:numId w:val="7"/>
        </w:numPr>
        <w:spacing w:before="240" w:after="240" w:line="240" w:lineRule="auto"/>
        <w:jc w:val="both"/>
      </w:pPr>
      <w:r>
        <w:t>what actions instructions, tasks, or processes need to be recorded and kept;</w:t>
      </w:r>
    </w:p>
    <w:p w14:paraId="60767B41" w14:textId="77777777" w:rsidR="00C9732C" w:rsidRDefault="00382A15">
      <w:pPr>
        <w:pStyle w:val="ListParagraph"/>
        <w:numPr>
          <w:ilvl w:val="0"/>
          <w:numId w:val="7"/>
        </w:numPr>
        <w:spacing w:before="240" w:after="240" w:line="240" w:lineRule="auto"/>
        <w:jc w:val="both"/>
      </w:pPr>
      <w:r>
        <w:t>how access rights and privacy of data will be ensured;</w:t>
      </w:r>
    </w:p>
    <w:p w14:paraId="14988D7A" w14:textId="78F28814" w:rsidR="00C9732C" w:rsidRDefault="00382A15">
      <w:pPr>
        <w:pStyle w:val="ListParagraph"/>
        <w:numPr>
          <w:ilvl w:val="0"/>
          <w:numId w:val="7"/>
        </w:numPr>
        <w:spacing w:before="240" w:after="240" w:line="240" w:lineRule="auto"/>
        <w:jc w:val="both"/>
      </w:pPr>
      <w:r>
        <w:t xml:space="preserve">how unusual </w:t>
      </w:r>
      <w:r w:rsidR="00C9732C">
        <w:t>behavior</w:t>
      </w:r>
      <w:r>
        <w:t xml:space="preserve"> of the system will be detected; and</w:t>
      </w:r>
    </w:p>
    <w:p w14:paraId="5BAA5109" w14:textId="3B783AF1" w:rsidR="00382A15" w:rsidRDefault="00C9732C">
      <w:pPr>
        <w:pStyle w:val="ListParagraph"/>
        <w:numPr>
          <w:ilvl w:val="0"/>
          <w:numId w:val="7"/>
        </w:numPr>
        <w:spacing w:before="240" w:after="240" w:line="240" w:lineRule="auto"/>
        <w:jc w:val="both"/>
      </w:pPr>
      <w:r>
        <w:t>h</w:t>
      </w:r>
      <w:r w:rsidR="00382A15">
        <w:t>ow accountability will be set when the outcomes of the system result in operational, financial, legal and/or ethical consequences.</w:t>
      </w:r>
    </w:p>
    <w:p w14:paraId="2FF3BEAE" w14:textId="77777777" w:rsidR="00382A15" w:rsidRDefault="00382A15" w:rsidP="00382A15">
      <w:pPr>
        <w:spacing w:before="240" w:after="240" w:line="240" w:lineRule="auto"/>
        <w:ind w:left="6"/>
        <w:jc w:val="both"/>
      </w:pPr>
      <w:r>
        <w:t>The synthesis also demonstrates the fact that governance trading occurs. Implementing more robust controls, implementing detailed audit trails, and regularly having humans perform a check can help in increasing control, albeit with a potential decrease in speed of operational response. Weaker controls on the other hand might enable the organization to operate at a faster rate but at an unacceptable risk (Morar et al., 2025; Gupta et al., 2025).</w:t>
      </w:r>
    </w:p>
    <w:p w14:paraId="1D9EAAC5" w14:textId="4F04643D" w:rsidR="00DB2332" w:rsidRPr="00824960" w:rsidRDefault="00382A15" w:rsidP="00382A15">
      <w:pPr>
        <w:spacing w:before="240" w:after="240" w:line="240" w:lineRule="auto"/>
        <w:ind w:left="6"/>
        <w:jc w:val="both"/>
        <w:rPr>
          <w:rFonts w:eastAsia="Times New Roman"/>
          <w:lang w:val="en-MY"/>
        </w:rPr>
      </w:pPr>
      <w:r>
        <w:t xml:space="preserve">The one thing that is critical is governance should be proportional to the criticality of decision. It is necessary to have more control and more human oversight over </w:t>
      </w:r>
      <w:proofErr w:type="gramStart"/>
      <w:r>
        <w:t>high risk</w:t>
      </w:r>
      <w:proofErr w:type="gramEnd"/>
      <w:r>
        <w:t xml:space="preserve"> decisions</w:t>
      </w:r>
      <w:r w:rsidR="007604FF">
        <w:t>,</w:t>
      </w:r>
      <w:r>
        <w:t xml:space="preserve"> decisions that involve risk of injury, legal actions, financial loss, customer impact or ethical concerns than for </w:t>
      </w:r>
      <w:proofErr w:type="gramStart"/>
      <w:r>
        <w:t>low risk</w:t>
      </w:r>
      <w:proofErr w:type="gramEnd"/>
      <w:r>
        <w:t xml:space="preserve"> decisions</w:t>
      </w:r>
      <w:r w:rsidR="007604FF">
        <w:t xml:space="preserve">; </w:t>
      </w:r>
      <w:r>
        <w:t>decisions that are repetitive, simple, or low</w:t>
      </w:r>
      <w:r w:rsidR="0068633E">
        <w:t xml:space="preserve"> </w:t>
      </w:r>
      <w:r>
        <w:t>risk (Salvini et al., 2023; Lazaros et al., 2026).</w:t>
      </w:r>
    </w:p>
    <w:p w14:paraId="6B09F87E" w14:textId="1A0E3F6B"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Pillar Five: Human</w:t>
      </w:r>
      <w:r w:rsidR="00824960" w:rsidRPr="00824960">
        <w:rPr>
          <w:rFonts w:eastAsia="Times New Roman"/>
          <w:b/>
          <w:lang w:val="en-MY"/>
        </w:rPr>
        <w:t xml:space="preserve"> </w:t>
      </w:r>
      <w:r w:rsidRPr="00824960">
        <w:rPr>
          <w:rFonts w:eastAsia="Times New Roman"/>
          <w:b/>
          <w:lang w:val="en-MY"/>
        </w:rPr>
        <w:t>AI Accountability</w:t>
      </w:r>
    </w:p>
    <w:p w14:paraId="1A435C4B" w14:textId="77777777" w:rsidR="00C9732C" w:rsidRDefault="00C9732C" w:rsidP="00C9732C">
      <w:pPr>
        <w:spacing w:before="240" w:after="240" w:line="240" w:lineRule="auto"/>
        <w:ind w:left="6"/>
        <w:jc w:val="both"/>
      </w:pPr>
      <w:r>
        <w:t>The fifth finding is that organizations are still responsible for autonomous decision making when systems operate with a lesser degree of human participation. It is not possible to fully delegate accountability to an AI model, software vendor, algorithm or autonomous agent (Salvini et al., 2023; Lazaros et al., 2026).</w:t>
      </w:r>
    </w:p>
    <w:p w14:paraId="2538784C" w14:textId="1D12787F" w:rsidR="00C9732C" w:rsidRDefault="00C9732C" w:rsidP="00C9732C">
      <w:pPr>
        <w:spacing w:before="240" w:after="240" w:line="240" w:lineRule="auto"/>
        <w:ind w:left="6"/>
        <w:jc w:val="both"/>
      </w:pPr>
      <w:r>
        <w:t>The literature suggests that the job of employees will evolve because of the increased capability of autonomous systems. Human workers can shift from a direct involvement in repetitive tasks to supervision, exception handling, escalation, performance assessment, ethical decision making, and strategic decision making. Uncertainties, resistances, or over</w:t>
      </w:r>
      <w:r w:rsidR="0068633E">
        <w:t xml:space="preserve"> </w:t>
      </w:r>
      <w:r>
        <w:t xml:space="preserve">reliance on the automated recommendations may occur during this role transfer, if employees don't know how to work effectively with autonomous systems (Lazaros et al., 2026; </w:t>
      </w:r>
      <w:proofErr w:type="spellStart"/>
      <w:r>
        <w:t>Sedkaoui</w:t>
      </w:r>
      <w:proofErr w:type="spellEnd"/>
      <w:r>
        <w:t xml:space="preserve"> &amp; </w:t>
      </w:r>
      <w:proofErr w:type="spellStart"/>
      <w:r>
        <w:t>Benaichouba</w:t>
      </w:r>
      <w:proofErr w:type="spellEnd"/>
      <w:r>
        <w:t>, 2026).</w:t>
      </w:r>
    </w:p>
    <w:p w14:paraId="026BC74B" w14:textId="77777777" w:rsidR="00C9732C" w:rsidRDefault="00C9732C" w:rsidP="00C9732C">
      <w:pPr>
        <w:spacing w:before="240" w:after="240" w:line="240" w:lineRule="auto"/>
        <w:ind w:left="6"/>
        <w:jc w:val="both"/>
      </w:pPr>
      <w:r>
        <w:t>The results indicate that there is a need to establish clearly that the responsibility for:</w:t>
      </w:r>
    </w:p>
    <w:p w14:paraId="5D442FEC" w14:textId="77777777" w:rsidR="00C9732C" w:rsidRDefault="00C9732C">
      <w:pPr>
        <w:pStyle w:val="ListParagraph"/>
        <w:numPr>
          <w:ilvl w:val="0"/>
          <w:numId w:val="8"/>
        </w:numPr>
        <w:spacing w:before="240" w:after="240" w:line="240" w:lineRule="auto"/>
        <w:jc w:val="both"/>
      </w:pPr>
      <w:r>
        <w:t>accepting the design and use of autonomous systems;</w:t>
      </w:r>
    </w:p>
    <w:p w14:paraId="0D116797" w14:textId="77777777" w:rsidR="00C9732C" w:rsidRDefault="00C9732C">
      <w:pPr>
        <w:pStyle w:val="ListParagraph"/>
        <w:numPr>
          <w:ilvl w:val="0"/>
          <w:numId w:val="8"/>
        </w:numPr>
        <w:spacing w:before="240" w:after="240" w:line="240" w:lineRule="auto"/>
        <w:jc w:val="both"/>
      </w:pPr>
      <w:r>
        <w:t>defining thresholds and risk limits;</w:t>
      </w:r>
    </w:p>
    <w:p w14:paraId="6ED55CC2" w14:textId="77777777" w:rsidR="00C9732C" w:rsidRDefault="00C9732C">
      <w:pPr>
        <w:pStyle w:val="ListParagraph"/>
        <w:numPr>
          <w:ilvl w:val="0"/>
          <w:numId w:val="8"/>
        </w:numPr>
        <w:spacing w:before="240" w:after="240" w:line="240" w:lineRule="auto"/>
        <w:jc w:val="both"/>
      </w:pPr>
      <w:r>
        <w:t>monitoring system behavior;</w:t>
      </w:r>
    </w:p>
    <w:p w14:paraId="4D7268CD" w14:textId="77777777" w:rsidR="00C9732C" w:rsidRDefault="00C9732C">
      <w:pPr>
        <w:pStyle w:val="ListParagraph"/>
        <w:numPr>
          <w:ilvl w:val="0"/>
          <w:numId w:val="8"/>
        </w:numPr>
        <w:spacing w:before="240" w:after="240" w:line="240" w:lineRule="auto"/>
        <w:jc w:val="both"/>
      </w:pPr>
      <w:r>
        <w:t>exploring unusual or negative results;</w:t>
      </w:r>
    </w:p>
    <w:p w14:paraId="4C55E559" w14:textId="37803B5E" w:rsidR="00C9732C" w:rsidRDefault="00C9732C">
      <w:pPr>
        <w:pStyle w:val="ListParagraph"/>
        <w:numPr>
          <w:ilvl w:val="0"/>
          <w:numId w:val="8"/>
        </w:numPr>
        <w:spacing w:before="240" w:after="240" w:line="240" w:lineRule="auto"/>
        <w:jc w:val="both"/>
      </w:pPr>
      <w:r>
        <w:lastRenderedPageBreak/>
        <w:t>interrupting when independent acts need to be escalated; and</w:t>
      </w:r>
    </w:p>
    <w:p w14:paraId="164C5BA1" w14:textId="77777777" w:rsidR="00C9732C" w:rsidRDefault="00C9732C" w:rsidP="00C9732C">
      <w:pPr>
        <w:spacing w:before="240" w:after="240" w:line="240" w:lineRule="auto"/>
        <w:ind w:left="6"/>
        <w:jc w:val="both"/>
      </w:pPr>
      <w:r>
        <w:t>Reviewing if the system still aligns to the Organization's strategy and values.</w:t>
      </w:r>
    </w:p>
    <w:p w14:paraId="0A63F03B" w14:textId="77777777" w:rsidR="00C9732C" w:rsidRDefault="00C9732C" w:rsidP="00C9732C">
      <w:pPr>
        <w:spacing w:before="240" w:after="240" w:line="240" w:lineRule="auto"/>
        <w:ind w:left="6"/>
        <w:jc w:val="both"/>
      </w:pPr>
      <w:r>
        <w:t>The development of capabilities to achieve human AI accountability is also a requirement. Staff must have enough digital literacy to know what the purpose of an autonomous system is, its limitations and risks. They need to be able to accept or reject the system's suggestions, as well as escalating concerns (Lazaros et al., 2026; Xu et al., 2026).</w:t>
      </w:r>
    </w:p>
    <w:p w14:paraId="00CA1651" w14:textId="77777777" w:rsidR="00C9732C" w:rsidRDefault="00C9732C" w:rsidP="00C9732C">
      <w:pPr>
        <w:spacing w:before="240" w:after="240" w:line="240" w:lineRule="auto"/>
        <w:ind w:left="6"/>
        <w:jc w:val="both"/>
      </w:pPr>
      <w:r>
        <w:t>The essence of meaningful human oversight is that it doesn't involve manually approving all of the autonomous actions. Rather, it involves making sure that the responsibility of humans is clear, intervention is possible when necessary, and employees know and have the authority to intervene (Salvini et al., 2023; Lazaros et al., 2026).</w:t>
      </w:r>
    </w:p>
    <w:p w14:paraId="7886B8D2" w14:textId="24CA5275" w:rsidR="00DB2332" w:rsidRPr="00824960" w:rsidRDefault="00DB2332" w:rsidP="00C9732C">
      <w:pPr>
        <w:spacing w:before="240" w:after="240" w:line="240" w:lineRule="auto"/>
        <w:ind w:left="6"/>
        <w:jc w:val="both"/>
        <w:rPr>
          <w:rFonts w:eastAsia="Times New Roman"/>
          <w:b/>
          <w:lang w:val="en-MY"/>
        </w:rPr>
      </w:pPr>
      <w:r w:rsidRPr="00824960">
        <w:rPr>
          <w:rFonts w:eastAsia="Times New Roman"/>
          <w:b/>
          <w:lang w:val="en-MY"/>
        </w:rPr>
        <w:t>Strategic Trade</w:t>
      </w:r>
      <w:r w:rsidR="00F57D03" w:rsidRPr="00824960">
        <w:rPr>
          <w:rFonts w:eastAsia="Times New Roman"/>
          <w:b/>
          <w:lang w:val="en-MY"/>
        </w:rPr>
        <w:t xml:space="preserve"> </w:t>
      </w:r>
      <w:r w:rsidRPr="00824960">
        <w:rPr>
          <w:rFonts w:eastAsia="Times New Roman"/>
          <w:b/>
          <w:lang w:val="en-MY"/>
        </w:rPr>
        <w:t>Offs Identified in the Synthesis</w:t>
      </w:r>
    </w:p>
    <w:p w14:paraId="10F199DE" w14:textId="77777777" w:rsidR="00C9732C" w:rsidRDefault="00C9732C" w:rsidP="00DF1F34">
      <w:pPr>
        <w:spacing w:before="240" w:after="240" w:line="240" w:lineRule="auto"/>
        <w:ind w:left="6"/>
        <w:jc w:val="both"/>
      </w:pPr>
      <w:r w:rsidRPr="00C9732C">
        <w:t xml:space="preserve">The literature synthesis revealed that there are some common tradeoffs that organizations need to consider when designing autonomous information systems (Morar et al., 2025; Lazaros et al., 2026; </w:t>
      </w:r>
      <w:proofErr w:type="spellStart"/>
      <w:r w:rsidRPr="00C9732C">
        <w:t>Shamsuddoha</w:t>
      </w:r>
      <w:proofErr w:type="spellEnd"/>
      <w:r w:rsidRPr="00C9732C">
        <w:t xml:space="preserve"> et al., 2026).</w:t>
      </w:r>
    </w:p>
    <w:p w14:paraId="712C20BF" w14:textId="43F7B543" w:rsidR="00DB2332" w:rsidRPr="00A05EB8" w:rsidRDefault="00DB2332" w:rsidP="00DF1F34">
      <w:pPr>
        <w:spacing w:before="240" w:after="240" w:line="240" w:lineRule="auto"/>
        <w:ind w:left="6"/>
        <w:jc w:val="both"/>
        <w:rPr>
          <w:rFonts w:eastAsia="Times New Roman"/>
          <w:b/>
          <w:bCs/>
          <w:lang w:val="en-MY"/>
        </w:rPr>
      </w:pPr>
      <w:r w:rsidRPr="00A05EB8">
        <w:rPr>
          <w:b/>
          <w:bCs/>
        </w:rPr>
        <w:t>Table 3. Key Strategic Trade</w:t>
      </w:r>
      <w:r w:rsidR="00F57D03" w:rsidRPr="00A05EB8">
        <w:rPr>
          <w:b/>
          <w:bCs/>
        </w:rPr>
        <w:t xml:space="preserve"> </w:t>
      </w:r>
      <w:r w:rsidRPr="00A05EB8">
        <w:rPr>
          <w:b/>
          <w:bCs/>
        </w:rPr>
        <w:t>Offs in Planning for Responsible Autonomy</w:t>
      </w:r>
    </w:p>
    <w:tbl>
      <w:tblPr>
        <w:tblW w:w="0" w:type="auto"/>
        <w:tblCellSpacing w:w="15" w:type="dxa"/>
        <w:tblBorders>
          <w:top w:val="single" w:sz="4" w:space="0" w:color="B7C9D6"/>
          <w:left w:val="single" w:sz="4" w:space="0" w:color="B7C9D6"/>
          <w:bottom w:val="single" w:sz="4" w:space="0" w:color="B7C9D6"/>
          <w:right w:val="single" w:sz="4" w:space="0" w:color="B7C9D6"/>
          <w:insideH w:val="single" w:sz="4" w:space="0" w:color="B7C9D6"/>
          <w:insideV w:val="single" w:sz="4" w:space="0" w:color="B7C9D6"/>
        </w:tblBorders>
        <w:tblCellMar>
          <w:top w:w="15" w:type="dxa"/>
          <w:left w:w="15" w:type="dxa"/>
          <w:bottom w:w="15" w:type="dxa"/>
          <w:right w:w="15" w:type="dxa"/>
        </w:tblCellMar>
        <w:tblLook w:val="04A0" w:firstRow="1" w:lastRow="0" w:firstColumn="1" w:lastColumn="0" w:noHBand="0" w:noVBand="1"/>
      </w:tblPr>
      <w:tblGrid>
        <w:gridCol w:w="1980"/>
        <w:gridCol w:w="3950"/>
        <w:gridCol w:w="4757"/>
      </w:tblGrid>
      <w:tr w:rsidR="00DB2332" w:rsidRPr="00824960" w14:paraId="00A9C852" w14:textId="77777777" w:rsidTr="002E3E6D">
        <w:trPr>
          <w:cantSplit/>
          <w:tblHeader/>
          <w:tblCellSpacing w:w="15" w:type="dxa"/>
        </w:trPr>
        <w:tc>
          <w:tcPr>
            <w:tcW w:w="1935" w:type="dxa"/>
            <w:shd w:val="clear" w:color="auto" w:fill="F2F2F2" w:themeFill="background1" w:themeFillShade="F2"/>
            <w:hideMark/>
          </w:tcPr>
          <w:p w14:paraId="44F12A62" w14:textId="77777777" w:rsidR="00DB2332" w:rsidRPr="002E3E6D" w:rsidRDefault="00DB2332" w:rsidP="002E3E6D">
            <w:pPr>
              <w:rPr>
                <w:b/>
                <w:bCs/>
                <w:lang w:val="en-MY"/>
              </w:rPr>
            </w:pPr>
            <w:r w:rsidRPr="002E3E6D">
              <w:rPr>
                <w:b/>
                <w:bCs/>
                <w:lang w:val="en-MY"/>
              </w:rPr>
              <w:t>Strategic Dimension</w:t>
            </w:r>
          </w:p>
        </w:tc>
        <w:tc>
          <w:tcPr>
            <w:tcW w:w="3920" w:type="dxa"/>
            <w:shd w:val="clear" w:color="auto" w:fill="F2F2F2" w:themeFill="background1" w:themeFillShade="F2"/>
            <w:hideMark/>
          </w:tcPr>
          <w:p w14:paraId="72F3DA20" w14:textId="0AF7CAE4" w:rsidR="00DB2332" w:rsidRPr="002E3E6D" w:rsidRDefault="00DB2332" w:rsidP="002E3E6D">
            <w:pPr>
              <w:rPr>
                <w:b/>
                <w:bCs/>
                <w:lang w:val="en-MY"/>
              </w:rPr>
            </w:pPr>
            <w:r w:rsidRPr="002E3E6D">
              <w:rPr>
                <w:b/>
                <w:bCs/>
                <w:lang w:val="en-MY"/>
              </w:rPr>
              <w:t>Main Trade</w:t>
            </w:r>
            <w:r w:rsidR="00F57D03" w:rsidRPr="002E3E6D">
              <w:rPr>
                <w:b/>
                <w:bCs/>
                <w:lang w:val="en-MY"/>
              </w:rPr>
              <w:t xml:space="preserve"> </w:t>
            </w:r>
            <w:r w:rsidRPr="002E3E6D">
              <w:rPr>
                <w:b/>
                <w:bCs/>
                <w:lang w:val="en-MY"/>
              </w:rPr>
              <w:t>Off</w:t>
            </w:r>
          </w:p>
        </w:tc>
        <w:tc>
          <w:tcPr>
            <w:tcW w:w="0" w:type="auto"/>
            <w:shd w:val="clear" w:color="auto" w:fill="F2F2F2" w:themeFill="background1" w:themeFillShade="F2"/>
            <w:hideMark/>
          </w:tcPr>
          <w:p w14:paraId="1003E661" w14:textId="77777777" w:rsidR="00DB2332" w:rsidRPr="002E3E6D" w:rsidRDefault="00DB2332" w:rsidP="002E3E6D">
            <w:pPr>
              <w:rPr>
                <w:b/>
                <w:bCs/>
                <w:lang w:val="en-MY"/>
              </w:rPr>
            </w:pPr>
            <w:r w:rsidRPr="002E3E6D">
              <w:rPr>
                <w:b/>
                <w:bCs/>
                <w:lang w:val="en-MY"/>
              </w:rPr>
              <w:t>Planning Consideration</w:t>
            </w:r>
          </w:p>
        </w:tc>
      </w:tr>
      <w:tr w:rsidR="00DB2332" w:rsidRPr="00824960" w14:paraId="0380BF68" w14:textId="77777777" w:rsidTr="00A05EB8">
        <w:trPr>
          <w:cantSplit/>
          <w:tblCellSpacing w:w="15" w:type="dxa"/>
        </w:trPr>
        <w:tc>
          <w:tcPr>
            <w:tcW w:w="1935" w:type="dxa"/>
            <w:hideMark/>
          </w:tcPr>
          <w:p w14:paraId="0C76A44B" w14:textId="352146B9" w:rsidR="00DB2332" w:rsidRPr="00824960" w:rsidRDefault="00DB2332" w:rsidP="002E3E6D">
            <w:pPr>
              <w:rPr>
                <w:lang w:val="en-MY"/>
              </w:rPr>
            </w:pPr>
            <w:r w:rsidRPr="00824960">
              <w:rPr>
                <w:lang w:val="en-MY"/>
              </w:rPr>
              <w:t>Decision</w:t>
            </w:r>
            <w:r w:rsidR="00F57D03" w:rsidRPr="00824960">
              <w:rPr>
                <w:lang w:val="en-MY"/>
              </w:rPr>
              <w:t xml:space="preserve"> </w:t>
            </w:r>
            <w:r w:rsidRPr="00824960">
              <w:rPr>
                <w:lang w:val="en-MY"/>
              </w:rPr>
              <w:t>making speed</w:t>
            </w:r>
          </w:p>
        </w:tc>
        <w:tc>
          <w:tcPr>
            <w:tcW w:w="3920" w:type="dxa"/>
            <w:hideMark/>
          </w:tcPr>
          <w:p w14:paraId="3E89950F" w14:textId="77777777" w:rsidR="00DB2332" w:rsidRPr="00824960" w:rsidRDefault="00DB2332" w:rsidP="002E3E6D">
            <w:pPr>
              <w:rPr>
                <w:lang w:val="en-MY"/>
              </w:rPr>
            </w:pPr>
            <w:r w:rsidRPr="00824960">
              <w:rPr>
                <w:lang w:val="en-MY"/>
              </w:rPr>
              <w:t>Faster local autonomy versus stronger central control</w:t>
            </w:r>
          </w:p>
        </w:tc>
        <w:tc>
          <w:tcPr>
            <w:tcW w:w="0" w:type="auto"/>
            <w:hideMark/>
          </w:tcPr>
          <w:p w14:paraId="3F282E30" w14:textId="5EA0EA9F" w:rsidR="00DB2332" w:rsidRPr="00824960" w:rsidRDefault="00DB2332" w:rsidP="002E3E6D">
            <w:pPr>
              <w:rPr>
                <w:lang w:val="en-MY"/>
              </w:rPr>
            </w:pPr>
            <w:r w:rsidRPr="00824960">
              <w:rPr>
                <w:lang w:val="en-MY"/>
              </w:rPr>
              <w:t>Delegate low</w:t>
            </w:r>
            <w:r w:rsidR="00F57D03" w:rsidRPr="00824960">
              <w:rPr>
                <w:lang w:val="en-MY"/>
              </w:rPr>
              <w:t xml:space="preserve"> </w:t>
            </w:r>
            <w:r w:rsidRPr="00824960">
              <w:rPr>
                <w:lang w:val="en-MY"/>
              </w:rPr>
              <w:t>risk decisions while retaining escalation for high</w:t>
            </w:r>
            <w:r w:rsidR="00F57D03" w:rsidRPr="00824960">
              <w:rPr>
                <w:lang w:val="en-MY"/>
              </w:rPr>
              <w:t xml:space="preserve"> </w:t>
            </w:r>
            <w:r w:rsidRPr="00824960">
              <w:rPr>
                <w:lang w:val="en-MY"/>
              </w:rPr>
              <w:t>impact decisions</w:t>
            </w:r>
          </w:p>
        </w:tc>
      </w:tr>
      <w:tr w:rsidR="00DB2332" w:rsidRPr="00824960" w14:paraId="18E0A284" w14:textId="77777777" w:rsidTr="00A05EB8">
        <w:trPr>
          <w:cantSplit/>
          <w:tblCellSpacing w:w="15" w:type="dxa"/>
        </w:trPr>
        <w:tc>
          <w:tcPr>
            <w:tcW w:w="1935" w:type="dxa"/>
            <w:hideMark/>
          </w:tcPr>
          <w:p w14:paraId="7D3BB5B2" w14:textId="77777777" w:rsidR="00DB2332" w:rsidRPr="00824960" w:rsidRDefault="00DB2332" w:rsidP="002E3E6D">
            <w:pPr>
              <w:rPr>
                <w:lang w:val="en-MY"/>
              </w:rPr>
            </w:pPr>
            <w:r w:rsidRPr="00824960">
              <w:rPr>
                <w:lang w:val="en-MY"/>
              </w:rPr>
              <w:t>System architecture</w:t>
            </w:r>
          </w:p>
        </w:tc>
        <w:tc>
          <w:tcPr>
            <w:tcW w:w="3920" w:type="dxa"/>
            <w:hideMark/>
          </w:tcPr>
          <w:p w14:paraId="76B6615A" w14:textId="77777777" w:rsidR="00DB2332" w:rsidRPr="00824960" w:rsidRDefault="00DB2332" w:rsidP="002E3E6D">
            <w:pPr>
              <w:rPr>
                <w:lang w:val="en-MY"/>
              </w:rPr>
            </w:pPr>
            <w:r w:rsidRPr="00824960">
              <w:rPr>
                <w:lang w:val="en-MY"/>
              </w:rPr>
              <w:t>Modular resilience versus integration complexity</w:t>
            </w:r>
          </w:p>
        </w:tc>
        <w:tc>
          <w:tcPr>
            <w:tcW w:w="0" w:type="auto"/>
            <w:hideMark/>
          </w:tcPr>
          <w:p w14:paraId="4DC1A4EB" w14:textId="77777777" w:rsidR="00DB2332" w:rsidRPr="00824960" w:rsidRDefault="00DB2332" w:rsidP="002E3E6D">
            <w:pPr>
              <w:rPr>
                <w:lang w:val="en-MY"/>
              </w:rPr>
            </w:pPr>
            <w:r w:rsidRPr="00824960">
              <w:rPr>
                <w:lang w:val="en-MY"/>
              </w:rPr>
              <w:t>Define interfaces, data standards, ownership, and accountability across systems</w:t>
            </w:r>
          </w:p>
        </w:tc>
      </w:tr>
      <w:tr w:rsidR="00DB2332" w:rsidRPr="00824960" w14:paraId="3558805F" w14:textId="77777777" w:rsidTr="00A05EB8">
        <w:trPr>
          <w:cantSplit/>
          <w:tblCellSpacing w:w="15" w:type="dxa"/>
        </w:trPr>
        <w:tc>
          <w:tcPr>
            <w:tcW w:w="1935" w:type="dxa"/>
            <w:hideMark/>
          </w:tcPr>
          <w:p w14:paraId="7CC75EF1" w14:textId="77777777" w:rsidR="00DB2332" w:rsidRPr="00824960" w:rsidRDefault="00DB2332" w:rsidP="002E3E6D">
            <w:pPr>
              <w:rPr>
                <w:lang w:val="en-MY"/>
              </w:rPr>
            </w:pPr>
            <w:r w:rsidRPr="00824960">
              <w:rPr>
                <w:lang w:val="en-MY"/>
              </w:rPr>
              <w:t>Data accessibility</w:t>
            </w:r>
          </w:p>
        </w:tc>
        <w:tc>
          <w:tcPr>
            <w:tcW w:w="3920" w:type="dxa"/>
            <w:hideMark/>
          </w:tcPr>
          <w:p w14:paraId="07923E36" w14:textId="77777777" w:rsidR="00DB2332" w:rsidRPr="00824960" w:rsidRDefault="00DB2332" w:rsidP="002E3E6D">
            <w:pPr>
              <w:rPr>
                <w:lang w:val="en-MY"/>
              </w:rPr>
            </w:pPr>
            <w:r w:rsidRPr="00824960">
              <w:rPr>
                <w:lang w:val="en-MY"/>
              </w:rPr>
              <w:t>Wider agent access versus privacy and security protection</w:t>
            </w:r>
          </w:p>
        </w:tc>
        <w:tc>
          <w:tcPr>
            <w:tcW w:w="0" w:type="auto"/>
            <w:hideMark/>
          </w:tcPr>
          <w:p w14:paraId="10695E6F" w14:textId="2DF7CC7F" w:rsidR="00DB2332" w:rsidRPr="00824960" w:rsidRDefault="00DB2332" w:rsidP="002E3E6D">
            <w:pPr>
              <w:rPr>
                <w:lang w:val="en-MY"/>
              </w:rPr>
            </w:pPr>
            <w:r w:rsidRPr="00824960">
              <w:rPr>
                <w:lang w:val="en-MY"/>
              </w:rPr>
              <w:t xml:space="preserve">Apply </w:t>
            </w:r>
            <w:proofErr w:type="gramStart"/>
            <w:r w:rsidR="00824960" w:rsidRPr="00824960">
              <w:rPr>
                <w:lang w:val="en-MY"/>
              </w:rPr>
              <w:t>role</w:t>
            </w:r>
            <w:r w:rsidR="0068633E">
              <w:rPr>
                <w:lang w:val="en-MY"/>
              </w:rPr>
              <w:t xml:space="preserve"> </w:t>
            </w:r>
            <w:r w:rsidR="00824960" w:rsidRPr="00824960">
              <w:rPr>
                <w:lang w:val="en-MY"/>
              </w:rPr>
              <w:t>based</w:t>
            </w:r>
            <w:proofErr w:type="gramEnd"/>
            <w:r w:rsidRPr="00824960">
              <w:rPr>
                <w:lang w:val="en-MY"/>
              </w:rPr>
              <w:t xml:space="preserve"> access controls and data classification rules</w:t>
            </w:r>
          </w:p>
        </w:tc>
      </w:tr>
      <w:tr w:rsidR="00DB2332" w:rsidRPr="00824960" w14:paraId="73D42D91" w14:textId="77777777" w:rsidTr="00A05EB8">
        <w:trPr>
          <w:cantSplit/>
          <w:tblCellSpacing w:w="15" w:type="dxa"/>
        </w:trPr>
        <w:tc>
          <w:tcPr>
            <w:tcW w:w="1935" w:type="dxa"/>
            <w:hideMark/>
          </w:tcPr>
          <w:p w14:paraId="1F419142" w14:textId="77777777" w:rsidR="00DB2332" w:rsidRPr="00824960" w:rsidRDefault="00DB2332" w:rsidP="002E3E6D">
            <w:pPr>
              <w:rPr>
                <w:lang w:val="en-MY"/>
              </w:rPr>
            </w:pPr>
            <w:r w:rsidRPr="00824960">
              <w:rPr>
                <w:lang w:val="en-MY"/>
              </w:rPr>
              <w:t>Explainability</w:t>
            </w:r>
          </w:p>
        </w:tc>
        <w:tc>
          <w:tcPr>
            <w:tcW w:w="3920" w:type="dxa"/>
            <w:hideMark/>
          </w:tcPr>
          <w:p w14:paraId="316E552A" w14:textId="77777777" w:rsidR="00DB2332" w:rsidRPr="00824960" w:rsidRDefault="00DB2332" w:rsidP="002E3E6D">
            <w:pPr>
              <w:rPr>
                <w:lang w:val="en-MY"/>
              </w:rPr>
            </w:pPr>
            <w:r w:rsidRPr="00824960">
              <w:rPr>
                <w:lang w:val="en-MY"/>
              </w:rPr>
              <w:t>Greater transparency versus computational and operational overhead</w:t>
            </w:r>
          </w:p>
        </w:tc>
        <w:tc>
          <w:tcPr>
            <w:tcW w:w="0" w:type="auto"/>
            <w:hideMark/>
          </w:tcPr>
          <w:p w14:paraId="70C5EAF8" w14:textId="77777777" w:rsidR="00DB2332" w:rsidRPr="00824960" w:rsidRDefault="00DB2332" w:rsidP="002E3E6D">
            <w:pPr>
              <w:rPr>
                <w:lang w:val="en-MY"/>
              </w:rPr>
            </w:pPr>
            <w:r w:rsidRPr="00824960">
              <w:rPr>
                <w:lang w:val="en-MY"/>
              </w:rPr>
              <w:t>Match the depth of explanation to the decision risk and user need</w:t>
            </w:r>
          </w:p>
        </w:tc>
      </w:tr>
      <w:tr w:rsidR="00DB2332" w:rsidRPr="00824960" w14:paraId="3CD3C3E9" w14:textId="77777777" w:rsidTr="00A05EB8">
        <w:trPr>
          <w:cantSplit/>
          <w:tblCellSpacing w:w="15" w:type="dxa"/>
        </w:trPr>
        <w:tc>
          <w:tcPr>
            <w:tcW w:w="1935" w:type="dxa"/>
            <w:hideMark/>
          </w:tcPr>
          <w:p w14:paraId="2DE50F16" w14:textId="77777777" w:rsidR="00DB2332" w:rsidRPr="00824960" w:rsidRDefault="00DB2332" w:rsidP="002E3E6D">
            <w:pPr>
              <w:rPr>
                <w:lang w:val="en-MY"/>
              </w:rPr>
            </w:pPr>
            <w:r w:rsidRPr="00824960">
              <w:rPr>
                <w:lang w:val="en-MY"/>
              </w:rPr>
              <w:t>Governance</w:t>
            </w:r>
          </w:p>
        </w:tc>
        <w:tc>
          <w:tcPr>
            <w:tcW w:w="3920" w:type="dxa"/>
            <w:hideMark/>
          </w:tcPr>
          <w:p w14:paraId="478078C3" w14:textId="77777777" w:rsidR="00DB2332" w:rsidRPr="00824960" w:rsidRDefault="00DB2332" w:rsidP="002E3E6D">
            <w:pPr>
              <w:rPr>
                <w:lang w:val="en-MY"/>
              </w:rPr>
            </w:pPr>
            <w:r w:rsidRPr="00824960">
              <w:rPr>
                <w:lang w:val="en-MY"/>
              </w:rPr>
              <w:t>Stronger assurance versus slower operational response</w:t>
            </w:r>
          </w:p>
        </w:tc>
        <w:tc>
          <w:tcPr>
            <w:tcW w:w="0" w:type="auto"/>
            <w:hideMark/>
          </w:tcPr>
          <w:p w14:paraId="26A5AC67" w14:textId="77777777" w:rsidR="00DB2332" w:rsidRPr="00824960" w:rsidRDefault="00DB2332" w:rsidP="002E3E6D">
            <w:pPr>
              <w:rPr>
                <w:lang w:val="en-MY"/>
              </w:rPr>
            </w:pPr>
            <w:r w:rsidRPr="00824960">
              <w:rPr>
                <w:lang w:val="en-MY"/>
              </w:rPr>
              <w:t>Apply proportionate controls based on decision criticality</w:t>
            </w:r>
          </w:p>
        </w:tc>
      </w:tr>
      <w:tr w:rsidR="00DB2332" w:rsidRPr="00824960" w14:paraId="7F86C2EF" w14:textId="77777777" w:rsidTr="00A05EB8">
        <w:trPr>
          <w:cantSplit/>
          <w:tblCellSpacing w:w="15" w:type="dxa"/>
        </w:trPr>
        <w:tc>
          <w:tcPr>
            <w:tcW w:w="1935" w:type="dxa"/>
            <w:hideMark/>
          </w:tcPr>
          <w:p w14:paraId="230F88FA" w14:textId="77777777" w:rsidR="00DB2332" w:rsidRPr="00824960" w:rsidRDefault="00DB2332" w:rsidP="002E3E6D">
            <w:pPr>
              <w:rPr>
                <w:lang w:val="en-MY"/>
              </w:rPr>
            </w:pPr>
            <w:r w:rsidRPr="00824960">
              <w:rPr>
                <w:lang w:val="en-MY"/>
              </w:rPr>
              <w:t>Human involvement</w:t>
            </w:r>
          </w:p>
        </w:tc>
        <w:tc>
          <w:tcPr>
            <w:tcW w:w="3920" w:type="dxa"/>
            <w:hideMark/>
          </w:tcPr>
          <w:p w14:paraId="2606B5AA" w14:textId="77777777" w:rsidR="00DB2332" w:rsidRPr="00824960" w:rsidRDefault="00DB2332" w:rsidP="002E3E6D">
            <w:pPr>
              <w:rPr>
                <w:lang w:val="en-MY"/>
              </w:rPr>
            </w:pPr>
            <w:r w:rsidRPr="00824960">
              <w:rPr>
                <w:lang w:val="en-MY"/>
              </w:rPr>
              <w:t>Full manual review versus excessive automation</w:t>
            </w:r>
          </w:p>
        </w:tc>
        <w:tc>
          <w:tcPr>
            <w:tcW w:w="0" w:type="auto"/>
            <w:hideMark/>
          </w:tcPr>
          <w:p w14:paraId="6A74023D" w14:textId="1933943C" w:rsidR="00DB2332" w:rsidRPr="00824960" w:rsidRDefault="00DB2332" w:rsidP="002E3E6D">
            <w:pPr>
              <w:rPr>
                <w:lang w:val="en-MY"/>
              </w:rPr>
            </w:pPr>
            <w:r w:rsidRPr="00824960">
              <w:rPr>
                <w:lang w:val="en-MY"/>
              </w:rPr>
              <w:t>Define suitable human</w:t>
            </w:r>
            <w:r w:rsidR="00F57D03" w:rsidRPr="00824960">
              <w:rPr>
                <w:lang w:val="en-MY"/>
              </w:rPr>
              <w:t xml:space="preserve"> </w:t>
            </w:r>
            <w:r w:rsidRPr="00824960">
              <w:rPr>
                <w:lang w:val="en-MY"/>
              </w:rPr>
              <w:t>in</w:t>
            </w:r>
            <w:r w:rsidR="00F57D03" w:rsidRPr="00824960">
              <w:rPr>
                <w:lang w:val="en-MY"/>
              </w:rPr>
              <w:t xml:space="preserve"> </w:t>
            </w:r>
            <w:r w:rsidRPr="00824960">
              <w:rPr>
                <w:lang w:val="en-MY"/>
              </w:rPr>
              <w:t>the</w:t>
            </w:r>
            <w:r w:rsidR="00F57D03" w:rsidRPr="00824960">
              <w:rPr>
                <w:lang w:val="en-MY"/>
              </w:rPr>
              <w:t xml:space="preserve"> </w:t>
            </w:r>
            <w:r w:rsidRPr="00824960">
              <w:rPr>
                <w:lang w:val="en-MY"/>
              </w:rPr>
              <w:t>loop or human</w:t>
            </w:r>
            <w:r w:rsidR="00F57D03" w:rsidRPr="00824960">
              <w:rPr>
                <w:lang w:val="en-MY"/>
              </w:rPr>
              <w:t xml:space="preserve"> </w:t>
            </w:r>
            <w:r w:rsidRPr="00824960">
              <w:rPr>
                <w:lang w:val="en-MY"/>
              </w:rPr>
              <w:t>on</w:t>
            </w:r>
            <w:r w:rsidR="00F57D03" w:rsidRPr="00824960">
              <w:rPr>
                <w:lang w:val="en-MY"/>
              </w:rPr>
              <w:t xml:space="preserve"> </w:t>
            </w:r>
            <w:r w:rsidRPr="00824960">
              <w:rPr>
                <w:lang w:val="en-MY"/>
              </w:rPr>
              <w:t>the</w:t>
            </w:r>
            <w:r w:rsidR="00F57D03" w:rsidRPr="00824960">
              <w:rPr>
                <w:lang w:val="en-MY"/>
              </w:rPr>
              <w:t xml:space="preserve"> </w:t>
            </w:r>
            <w:r w:rsidRPr="00824960">
              <w:rPr>
                <w:lang w:val="en-MY"/>
              </w:rPr>
              <w:t>loop arrangements</w:t>
            </w:r>
          </w:p>
        </w:tc>
      </w:tr>
      <w:tr w:rsidR="00DB2332" w:rsidRPr="00824960" w14:paraId="39163A71" w14:textId="77777777" w:rsidTr="00A05EB8">
        <w:trPr>
          <w:cantSplit/>
          <w:tblCellSpacing w:w="15" w:type="dxa"/>
        </w:trPr>
        <w:tc>
          <w:tcPr>
            <w:tcW w:w="1935" w:type="dxa"/>
            <w:hideMark/>
          </w:tcPr>
          <w:p w14:paraId="6FF156CA" w14:textId="77777777" w:rsidR="00DB2332" w:rsidRPr="00824960" w:rsidRDefault="00DB2332" w:rsidP="002E3E6D">
            <w:pPr>
              <w:rPr>
                <w:lang w:val="en-MY"/>
              </w:rPr>
            </w:pPr>
            <w:r w:rsidRPr="00824960">
              <w:rPr>
                <w:lang w:val="en-MY"/>
              </w:rPr>
              <w:t>Workforce adoption</w:t>
            </w:r>
          </w:p>
        </w:tc>
        <w:tc>
          <w:tcPr>
            <w:tcW w:w="3920" w:type="dxa"/>
            <w:hideMark/>
          </w:tcPr>
          <w:p w14:paraId="189B68EA" w14:textId="77777777" w:rsidR="00DB2332" w:rsidRPr="00824960" w:rsidRDefault="00DB2332" w:rsidP="002E3E6D">
            <w:pPr>
              <w:rPr>
                <w:lang w:val="en-MY"/>
              </w:rPr>
            </w:pPr>
            <w:r w:rsidRPr="00824960">
              <w:rPr>
                <w:lang w:val="en-MY"/>
              </w:rPr>
              <w:t>Rapid deployment versus change resistance</w:t>
            </w:r>
          </w:p>
        </w:tc>
        <w:tc>
          <w:tcPr>
            <w:tcW w:w="0" w:type="auto"/>
            <w:hideMark/>
          </w:tcPr>
          <w:p w14:paraId="1D149148" w14:textId="77777777" w:rsidR="00DB2332" w:rsidRPr="00824960" w:rsidRDefault="00DB2332" w:rsidP="002E3E6D">
            <w:pPr>
              <w:rPr>
                <w:lang w:val="en-MY"/>
              </w:rPr>
            </w:pPr>
            <w:r w:rsidRPr="00824960">
              <w:rPr>
                <w:lang w:val="en-MY"/>
              </w:rPr>
              <w:t>Use training, pilot testing, communication, and phased autonomy implementation</w:t>
            </w:r>
          </w:p>
        </w:tc>
      </w:tr>
    </w:tbl>
    <w:p w14:paraId="1BE1C48B" w14:textId="319D83F8" w:rsidR="00C9732C" w:rsidRDefault="00C9732C" w:rsidP="00DF1F34">
      <w:pPr>
        <w:spacing w:before="240" w:after="240" w:line="240" w:lineRule="auto"/>
        <w:ind w:left="6"/>
        <w:jc w:val="both"/>
      </w:pPr>
      <w:r w:rsidRPr="00C9732C">
        <w:t>The compromises indicate that responsible autonomy is not a one</w:t>
      </w:r>
      <w:r w:rsidR="0068633E">
        <w:t xml:space="preserve"> </w:t>
      </w:r>
      <w:r w:rsidRPr="00C9732C">
        <w:t>size</w:t>
      </w:r>
      <w:r w:rsidR="0068633E">
        <w:t xml:space="preserve"> </w:t>
      </w:r>
      <w:r w:rsidRPr="00C9732C">
        <w:t>fits</w:t>
      </w:r>
      <w:r w:rsidR="0068633E">
        <w:t xml:space="preserve"> </w:t>
      </w:r>
      <w:r w:rsidRPr="00C9732C">
        <w:t>all type of model. Both the balance between the two and the concentration in the upper</w:t>
      </w:r>
      <w:r w:rsidR="0068633E">
        <w:t xml:space="preserve"> </w:t>
      </w:r>
      <w:r w:rsidRPr="00C9732C">
        <w:t xml:space="preserve">right quadrant depends on the type of industry, the risk appetite, the regulatory context, the state of data maturity, the speed of operations and the ability of the workforce (De Haes &amp; Van </w:t>
      </w:r>
      <w:proofErr w:type="spellStart"/>
      <w:r w:rsidRPr="00C9732C">
        <w:t>Grembergen</w:t>
      </w:r>
      <w:proofErr w:type="spellEnd"/>
      <w:r w:rsidRPr="00C9732C">
        <w:t>, 2009; Morar et al., 2025; Lazaros et al., 2026).</w:t>
      </w:r>
    </w:p>
    <w:p w14:paraId="629CE6FF" w14:textId="2C6AE50C"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Integrated Interpretation: From Technology Adoption to Responsible Autonomy</w:t>
      </w:r>
    </w:p>
    <w:p w14:paraId="6B13EDB4" w14:textId="77777777" w:rsidR="00C9732C" w:rsidRDefault="00C9732C" w:rsidP="00C9732C">
      <w:pPr>
        <w:spacing w:before="240" w:after="240" w:line="240" w:lineRule="auto"/>
        <w:ind w:left="6"/>
        <w:jc w:val="both"/>
      </w:pPr>
      <w:r>
        <w:t>The results reveal that SISP needs to go beyond the conventional parameters of technology investment, system integration and business alignment. For autonomous environments, the distribution of decision authority, the governance of data, explaining the system logic, controlling risks and holding people accountable are additional issues that SISP has to consider (</w:t>
      </w:r>
      <w:proofErr w:type="spellStart"/>
      <w:r>
        <w:t>Amrollahi</w:t>
      </w:r>
      <w:proofErr w:type="spellEnd"/>
      <w:r>
        <w:t xml:space="preserve"> et al., 2013; De Haes &amp; Van </w:t>
      </w:r>
      <w:proofErr w:type="spellStart"/>
      <w:r>
        <w:t>Grembergen</w:t>
      </w:r>
      <w:proofErr w:type="spellEnd"/>
      <w:r>
        <w:t>, 2009; Tiwari, 2025).</w:t>
      </w:r>
    </w:p>
    <w:p w14:paraId="76930D45" w14:textId="77777777" w:rsidR="00C9732C" w:rsidRDefault="00C9732C" w:rsidP="00C9732C">
      <w:pPr>
        <w:spacing w:before="240" w:after="240" w:line="240" w:lineRule="auto"/>
        <w:ind w:left="6"/>
        <w:jc w:val="both"/>
      </w:pPr>
      <w:r>
        <w:t xml:space="preserve">The five pillars are all connected with each other. Modular architectures are all about distributed decision making and they rely on data orchestration to do so. Trust and auditability are grounded in explainability when it comes </w:t>
      </w:r>
      <w:r>
        <w:lastRenderedPageBreak/>
        <w:t>to data driven autonomy. Explainability and autonomy can only be achieved with governance arrangements which ensure decisions are kept within acceptable limits. Lastly, a clear human responsibility is needed to make sure that organizations will be held responsible for the consequences of autonomous actions across all four pillars (</w:t>
      </w:r>
      <w:proofErr w:type="spellStart"/>
      <w:r>
        <w:t>Shamsuddoha</w:t>
      </w:r>
      <w:proofErr w:type="spellEnd"/>
      <w:r>
        <w:t xml:space="preserve"> et al., 2026; Ligneul et al., 2026; Salvini et al., 2023).</w:t>
      </w:r>
    </w:p>
    <w:p w14:paraId="46958A3D" w14:textId="16B3FA0C" w:rsidR="00DB2332" w:rsidRPr="00824960" w:rsidRDefault="00C9732C" w:rsidP="00C9732C">
      <w:pPr>
        <w:spacing w:before="240" w:after="240" w:line="240" w:lineRule="auto"/>
        <w:ind w:left="6"/>
        <w:jc w:val="both"/>
        <w:rPr>
          <w:rFonts w:eastAsia="Times New Roman"/>
          <w:lang w:val="en-MY"/>
        </w:rPr>
      </w:pPr>
      <w:r>
        <w:t>This is an integrated interpretation supporting with the concept of responsible autonomy. Responsible autonomy means the ability of an organization to operate autonomously with the information systems that it uses, accelerating speed, adapting to change and enhancing its operation, whilst remaining governed, supervised by humans, trusted by institutions and responsible in an ethical manner.</w:t>
      </w:r>
    </w:p>
    <w:p w14:paraId="71E532BB" w14:textId="56609A4A"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Chapter Summary</w:t>
      </w:r>
    </w:p>
    <w:p w14:paraId="014A6B73"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This chapter discussed the results of the literature synthesis. The findings revealed five points of planning for responsible autonomy: Modular System of Systems architecture, Multimodal sensing and data orchestration, Ontology enabled explainability, Governance by design, Human AI accountability.</w:t>
      </w:r>
    </w:p>
    <w:p w14:paraId="4A27479F" w14:textId="77777777" w:rsid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synthesis reveals that autonomous information systems are not only technical innovations but have to be planned as such. They need to be designed as socio technical systems which need to be aligned and integrate architecture with data, governance, organizational roles, risk controls and human oversight. This chapter will describe the implications of these findings for the leaders of IS and their corporate strategists in terms of a responsible autonomy framework (Bostrom &amp; Heinen, 1977; De Haes &amp; Van </w:t>
      </w:r>
      <w:proofErr w:type="spellStart"/>
      <w:r w:rsidRPr="00C9732C">
        <w:rPr>
          <w:rFonts w:eastAsia="Times New Roman"/>
          <w:lang w:val="en-MY"/>
        </w:rPr>
        <w:t>Grembergen</w:t>
      </w:r>
      <w:proofErr w:type="spellEnd"/>
      <w:r w:rsidRPr="00C9732C">
        <w:rPr>
          <w:rFonts w:eastAsia="Times New Roman"/>
          <w:lang w:val="en-MY"/>
        </w:rPr>
        <w:t>, 2009).</w:t>
      </w:r>
    </w:p>
    <w:p w14:paraId="292D2E4B" w14:textId="2DAFBE61" w:rsidR="00DB2332" w:rsidRPr="007135F4" w:rsidRDefault="00DB2332" w:rsidP="00C9732C">
      <w:pPr>
        <w:spacing w:before="240" w:after="240" w:line="240" w:lineRule="auto"/>
        <w:ind w:left="6"/>
        <w:jc w:val="both"/>
        <w:rPr>
          <w:rFonts w:eastAsia="Times New Roman"/>
          <w:b/>
          <w:sz w:val="28"/>
          <w:szCs w:val="28"/>
          <w:lang w:val="en-MY"/>
        </w:rPr>
      </w:pPr>
      <w:r w:rsidRPr="007135F4">
        <w:rPr>
          <w:rFonts w:eastAsia="Times New Roman"/>
          <w:b/>
          <w:sz w:val="28"/>
          <w:szCs w:val="28"/>
          <w:lang w:val="en-MY"/>
        </w:rPr>
        <w:t>Discussion and Proposed Responsible Autonomy Framework</w:t>
      </w:r>
    </w:p>
    <w:p w14:paraId="4555CC7C" w14:textId="6A66EBF3"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From Traditional SISP to Responsible Autonomy</w:t>
      </w:r>
    </w:p>
    <w:p w14:paraId="46B9812A" w14:textId="77777777" w:rsidR="00C9732C" w:rsidRDefault="00C9732C" w:rsidP="00C9732C">
      <w:pPr>
        <w:spacing w:before="240" w:after="240" w:line="240" w:lineRule="auto"/>
        <w:ind w:left="6"/>
        <w:jc w:val="both"/>
      </w:pPr>
      <w:r>
        <w:t>The results indicate that Strategic Information Systems Planning (SISP) should go beyond the traditional notion of connecting technology investments with the business strategy. SISP is typically applied in more traditional environments to address system portfolios, process automation, technology roadmaps, infrastructure planning and business/IT alignment. Such activities continue to be significant. But in the presence of information systems that can sense, reason, recommend, coordinate and execute actions with limited human intervention, they won't be enough (Earl, 1993; Teo &amp; King, 1997; Mannan et al., 2025).</w:t>
      </w:r>
    </w:p>
    <w:p w14:paraId="559D0EC3" w14:textId="77777777" w:rsidR="00C9732C" w:rsidRDefault="00C9732C" w:rsidP="00C9732C">
      <w:pPr>
        <w:spacing w:before="240" w:after="240" w:line="240" w:lineRule="auto"/>
        <w:ind w:left="6"/>
        <w:jc w:val="both"/>
      </w:pPr>
      <w:r>
        <w:t xml:space="preserve">In the new context of autonomous information systems, planning has taken a new form as a result of their operational authority. Management, supervisor, planning or operational teams might be increasingly replaced by autonomous agents and AI enabled systems in making decisions. This does NOT take away the </w:t>
      </w:r>
      <w:proofErr w:type="gramStart"/>
      <w:r>
        <w:t>decision making</w:t>
      </w:r>
      <w:proofErr w:type="gramEnd"/>
      <w:r>
        <w:t xml:space="preserve"> role from humans. Rather than execute tasks directly, it shifts their focus from task execution to designing decision boundaries, monitoring system behavior, handling exceptions, governing and accountability (Tiwari, 2025; Salvini et al., 2023).</w:t>
      </w:r>
    </w:p>
    <w:p w14:paraId="054C205E" w14:textId="31C5307E" w:rsidR="00C9732C" w:rsidRDefault="00C9732C" w:rsidP="00C9732C">
      <w:pPr>
        <w:spacing w:before="240" w:after="240" w:line="240" w:lineRule="auto"/>
        <w:ind w:left="6"/>
        <w:jc w:val="both"/>
      </w:pPr>
      <w:r>
        <w:t>This study, then, suggests the idea of responsible autonomy, as an extension of SISP. Responsible autonomy is an ability of an organization to leverage its autonomy with the information systems to accelerate speed and responsiveness, coordinate and improve resilience, without losing governance and control, adding meaning to human oversight, respecting ethical boundaries and ensuring institutional accountability.</w:t>
      </w:r>
    </w:p>
    <w:p w14:paraId="499DDCB5" w14:textId="22AA637A" w:rsidR="00DB2332" w:rsidRPr="00824960" w:rsidRDefault="00C9732C" w:rsidP="00C9732C">
      <w:pPr>
        <w:spacing w:before="240" w:after="240" w:line="240" w:lineRule="auto"/>
        <w:ind w:left="6"/>
        <w:jc w:val="both"/>
        <w:rPr>
          <w:rFonts w:eastAsia="Times New Roman"/>
          <w:lang w:val="en-MY"/>
        </w:rPr>
      </w:pPr>
      <w:r>
        <w:t>The technology model of responsibility autonomy is not static. Depending on the context in which the organization operates, risk appetite, data readiness, regulations, and employee skills, the degree of autonomy needed by a particular organization will vary. For instance, if an organization considers low risk scheduling changes to be acceptable, they can be made by autonomous systems, but decisions that have safety, customer commitments, financial loss, legal obligations or ethical consequences must be made by humans (</w:t>
      </w:r>
      <w:proofErr w:type="spellStart"/>
      <w:r>
        <w:t>Verdegay</w:t>
      </w:r>
      <w:proofErr w:type="spellEnd"/>
      <w:r>
        <w:t xml:space="preserve"> et al., 2021; Lazaros et al., 2026).</w:t>
      </w:r>
    </w:p>
    <w:p w14:paraId="4828E31F" w14:textId="0976B900"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The Responsible Autonomy Framework</w:t>
      </w:r>
    </w:p>
    <w:p w14:paraId="4D2F2F27" w14:textId="77777777" w:rsidR="00C9732C" w:rsidRDefault="00C9732C" w:rsidP="00DF1F34">
      <w:pPr>
        <w:spacing w:before="240" w:after="240" w:line="240" w:lineRule="auto"/>
        <w:ind w:left="6"/>
        <w:jc w:val="both"/>
      </w:pPr>
      <w:r w:rsidRPr="00C9732C">
        <w:t xml:space="preserve">The Responsible Autonomy Framework encompasses the five pillars of planning from the literature synthesis. The framework is based on the simultaneous alignment of technical capability and socio technical governance </w:t>
      </w:r>
      <w:r w:rsidRPr="00C9732C">
        <w:lastRenderedPageBreak/>
        <w:t xml:space="preserve">(Bostrom &amp; Heinen, 1977; </w:t>
      </w:r>
      <w:proofErr w:type="spellStart"/>
      <w:r w:rsidRPr="00C9732C">
        <w:t>Shamsuddoha</w:t>
      </w:r>
      <w:proofErr w:type="spellEnd"/>
      <w:r w:rsidRPr="00C9732C">
        <w:t xml:space="preserve"> et al., 2026; Morar et al., 2025), and it suggests that autonomous information systems should be planned in this way.</w:t>
      </w:r>
    </w:p>
    <w:p w14:paraId="3CC662D4" w14:textId="7320D242" w:rsidR="00DB2332" w:rsidRPr="00A05EB8" w:rsidRDefault="00DB2332" w:rsidP="00DF1F34">
      <w:pPr>
        <w:spacing w:before="240" w:after="240" w:line="240" w:lineRule="auto"/>
        <w:ind w:left="6"/>
        <w:jc w:val="both"/>
        <w:rPr>
          <w:rFonts w:eastAsia="Times New Roman"/>
          <w:b/>
          <w:bCs/>
          <w:lang w:val="en-MY"/>
        </w:rPr>
      </w:pPr>
      <w:r w:rsidRPr="00A05EB8">
        <w:rPr>
          <w:b/>
          <w:bCs/>
        </w:rPr>
        <w:t>Table 4. Responsible Autonomy Framework for Strategic Information Systems Planning</w:t>
      </w:r>
    </w:p>
    <w:tbl>
      <w:tblPr>
        <w:tblW w:w="0" w:type="auto"/>
        <w:tblCellSpacing w:w="15" w:type="dxa"/>
        <w:tblBorders>
          <w:top w:val="single" w:sz="4" w:space="0" w:color="B7C9D6"/>
          <w:left w:val="single" w:sz="4" w:space="0" w:color="B7C9D6"/>
          <w:bottom w:val="single" w:sz="4" w:space="0" w:color="B7C9D6"/>
          <w:right w:val="single" w:sz="4" w:space="0" w:color="B7C9D6"/>
          <w:insideH w:val="single" w:sz="4" w:space="0" w:color="B7C9D6"/>
          <w:insideV w:val="single" w:sz="4" w:space="0" w:color="B7C9D6"/>
        </w:tblBorders>
        <w:tblCellMar>
          <w:top w:w="15" w:type="dxa"/>
          <w:left w:w="15" w:type="dxa"/>
          <w:bottom w:w="15" w:type="dxa"/>
          <w:right w:w="15" w:type="dxa"/>
        </w:tblCellMar>
        <w:tblLook w:val="04A0" w:firstRow="1" w:lastRow="0" w:firstColumn="1" w:lastColumn="0" w:noHBand="0" w:noVBand="1"/>
      </w:tblPr>
      <w:tblGrid>
        <w:gridCol w:w="2263"/>
        <w:gridCol w:w="3828"/>
        <w:gridCol w:w="4596"/>
      </w:tblGrid>
      <w:tr w:rsidR="00DB2332" w:rsidRPr="00824960" w14:paraId="7CA82EFD" w14:textId="77777777" w:rsidTr="002E3E6D">
        <w:trPr>
          <w:cantSplit/>
          <w:tblHeader/>
          <w:tblCellSpacing w:w="15" w:type="dxa"/>
        </w:trPr>
        <w:tc>
          <w:tcPr>
            <w:tcW w:w="2218" w:type="dxa"/>
            <w:shd w:val="clear" w:color="auto" w:fill="F2F2F2" w:themeFill="background1" w:themeFillShade="F2"/>
            <w:hideMark/>
          </w:tcPr>
          <w:p w14:paraId="21CA20E1" w14:textId="27AC3F05" w:rsidR="00DB2332" w:rsidRPr="002E3E6D" w:rsidRDefault="00DB2332" w:rsidP="002E3E6D">
            <w:pPr>
              <w:spacing w:line="240" w:lineRule="auto"/>
              <w:rPr>
                <w:b/>
                <w:bCs/>
                <w:lang w:val="en-MY"/>
              </w:rPr>
            </w:pPr>
            <w:r w:rsidRPr="002E3E6D">
              <w:rPr>
                <w:b/>
                <w:bCs/>
                <w:lang w:val="en-MY"/>
              </w:rPr>
              <w:t xml:space="preserve">Technical and </w:t>
            </w:r>
            <w:r w:rsidR="00F57D03" w:rsidRPr="002E3E6D">
              <w:rPr>
                <w:b/>
                <w:bCs/>
                <w:lang w:val="en-MY"/>
              </w:rPr>
              <w:t>Organizational</w:t>
            </w:r>
            <w:r w:rsidRPr="002E3E6D">
              <w:rPr>
                <w:b/>
                <w:bCs/>
                <w:lang w:val="en-MY"/>
              </w:rPr>
              <w:t xml:space="preserve"> Layer</w:t>
            </w:r>
          </w:p>
        </w:tc>
        <w:tc>
          <w:tcPr>
            <w:tcW w:w="3798" w:type="dxa"/>
            <w:shd w:val="clear" w:color="auto" w:fill="F2F2F2" w:themeFill="background1" w:themeFillShade="F2"/>
            <w:hideMark/>
          </w:tcPr>
          <w:p w14:paraId="625C249D" w14:textId="77777777" w:rsidR="00DB2332" w:rsidRPr="002E3E6D" w:rsidRDefault="00DB2332" w:rsidP="002E3E6D">
            <w:pPr>
              <w:spacing w:line="240" w:lineRule="auto"/>
              <w:rPr>
                <w:b/>
                <w:bCs/>
                <w:lang w:val="en-MY"/>
              </w:rPr>
            </w:pPr>
            <w:r w:rsidRPr="002E3E6D">
              <w:rPr>
                <w:b/>
                <w:bCs/>
                <w:lang w:val="en-MY"/>
              </w:rPr>
              <w:t>Core Planning Focus</w:t>
            </w:r>
          </w:p>
        </w:tc>
        <w:tc>
          <w:tcPr>
            <w:tcW w:w="4551" w:type="dxa"/>
            <w:shd w:val="clear" w:color="auto" w:fill="F2F2F2" w:themeFill="background1" w:themeFillShade="F2"/>
            <w:hideMark/>
          </w:tcPr>
          <w:p w14:paraId="03F582D1" w14:textId="77777777" w:rsidR="00DB2332" w:rsidRPr="002E3E6D" w:rsidRDefault="00DB2332" w:rsidP="002E3E6D">
            <w:pPr>
              <w:spacing w:line="240" w:lineRule="auto"/>
              <w:rPr>
                <w:b/>
                <w:bCs/>
                <w:lang w:val="en-MY"/>
              </w:rPr>
            </w:pPr>
            <w:r w:rsidRPr="002E3E6D">
              <w:rPr>
                <w:b/>
                <w:bCs/>
                <w:lang w:val="en-MY"/>
              </w:rPr>
              <w:t>Key Question for IS Leaders</w:t>
            </w:r>
          </w:p>
        </w:tc>
      </w:tr>
      <w:tr w:rsidR="00DB2332" w:rsidRPr="00824960" w14:paraId="2240AEDF" w14:textId="77777777" w:rsidTr="00824960">
        <w:trPr>
          <w:cantSplit/>
          <w:tblCellSpacing w:w="15" w:type="dxa"/>
        </w:trPr>
        <w:tc>
          <w:tcPr>
            <w:tcW w:w="2218" w:type="dxa"/>
            <w:hideMark/>
          </w:tcPr>
          <w:p w14:paraId="5B1FA069" w14:textId="0F0C7EE9" w:rsidR="00DB2332" w:rsidRPr="00824960" w:rsidRDefault="00DB2332" w:rsidP="002E3E6D">
            <w:pPr>
              <w:spacing w:line="240" w:lineRule="auto"/>
              <w:rPr>
                <w:lang w:val="en-MY"/>
              </w:rPr>
            </w:pPr>
            <w:r w:rsidRPr="00824960">
              <w:rPr>
                <w:lang w:val="en-MY"/>
              </w:rPr>
              <w:t>Modular System</w:t>
            </w:r>
            <w:r w:rsidR="00F57D03" w:rsidRPr="00824960">
              <w:rPr>
                <w:lang w:val="en-MY"/>
              </w:rPr>
              <w:t xml:space="preserve"> </w:t>
            </w:r>
            <w:r w:rsidRPr="00824960">
              <w:rPr>
                <w:lang w:val="en-MY"/>
              </w:rPr>
              <w:t>of</w:t>
            </w:r>
            <w:r w:rsidR="00F57D03" w:rsidRPr="00824960">
              <w:rPr>
                <w:lang w:val="en-MY"/>
              </w:rPr>
              <w:t xml:space="preserve"> </w:t>
            </w:r>
            <w:r w:rsidRPr="00824960">
              <w:rPr>
                <w:lang w:val="en-MY"/>
              </w:rPr>
              <w:t>Systems Architecture</w:t>
            </w:r>
          </w:p>
        </w:tc>
        <w:tc>
          <w:tcPr>
            <w:tcW w:w="3798" w:type="dxa"/>
            <w:hideMark/>
          </w:tcPr>
          <w:p w14:paraId="6759C9C3" w14:textId="1BCBA6BA" w:rsidR="00DB2332" w:rsidRPr="00824960" w:rsidRDefault="00DB2332" w:rsidP="002E3E6D">
            <w:pPr>
              <w:spacing w:line="240" w:lineRule="auto"/>
              <w:rPr>
                <w:lang w:val="en-MY"/>
              </w:rPr>
            </w:pPr>
            <w:r w:rsidRPr="00824960">
              <w:rPr>
                <w:lang w:val="en-MY"/>
              </w:rPr>
              <w:t>Distributed systems, agent coordination, edge</w:t>
            </w:r>
            <w:r w:rsidR="00F57D03" w:rsidRPr="00824960">
              <w:rPr>
                <w:lang w:val="en-MY"/>
              </w:rPr>
              <w:t xml:space="preserve"> </w:t>
            </w:r>
            <w:r w:rsidRPr="00824960">
              <w:rPr>
                <w:lang w:val="en-MY"/>
              </w:rPr>
              <w:t>cloud integration, decision boundaries</w:t>
            </w:r>
          </w:p>
        </w:tc>
        <w:tc>
          <w:tcPr>
            <w:tcW w:w="4551" w:type="dxa"/>
            <w:hideMark/>
          </w:tcPr>
          <w:p w14:paraId="7A9E3413" w14:textId="61E8A59B" w:rsidR="00DB2332" w:rsidRPr="00824960" w:rsidRDefault="00DB2332" w:rsidP="002E3E6D">
            <w:pPr>
              <w:spacing w:line="240" w:lineRule="auto"/>
              <w:rPr>
                <w:lang w:val="en-MY"/>
              </w:rPr>
            </w:pPr>
            <w:r w:rsidRPr="00824960">
              <w:rPr>
                <w:lang w:val="en-MY"/>
              </w:rPr>
              <w:t>Which decisions can be de</w:t>
            </w:r>
            <w:r w:rsidR="000243DD">
              <w:rPr>
                <w:lang w:val="en-MY"/>
              </w:rPr>
              <w:t>centralized</w:t>
            </w:r>
            <w:r w:rsidRPr="00824960">
              <w:rPr>
                <w:lang w:val="en-MY"/>
              </w:rPr>
              <w:t>, and where should central oversight remain?</w:t>
            </w:r>
          </w:p>
        </w:tc>
      </w:tr>
      <w:tr w:rsidR="00DB2332" w:rsidRPr="00824960" w14:paraId="741106D5" w14:textId="77777777" w:rsidTr="00824960">
        <w:trPr>
          <w:cantSplit/>
          <w:tblCellSpacing w:w="15" w:type="dxa"/>
        </w:trPr>
        <w:tc>
          <w:tcPr>
            <w:tcW w:w="2218" w:type="dxa"/>
            <w:hideMark/>
          </w:tcPr>
          <w:p w14:paraId="26815F21" w14:textId="77777777" w:rsidR="00DB2332" w:rsidRPr="00824960" w:rsidRDefault="00DB2332" w:rsidP="002E3E6D">
            <w:pPr>
              <w:spacing w:line="240" w:lineRule="auto"/>
              <w:rPr>
                <w:lang w:val="en-MY"/>
              </w:rPr>
            </w:pPr>
            <w:r w:rsidRPr="00824960">
              <w:rPr>
                <w:lang w:val="en-MY"/>
              </w:rPr>
              <w:t>Multimodal Sensing and Data Orchestration</w:t>
            </w:r>
          </w:p>
        </w:tc>
        <w:tc>
          <w:tcPr>
            <w:tcW w:w="3798" w:type="dxa"/>
            <w:hideMark/>
          </w:tcPr>
          <w:p w14:paraId="4C2B3EB8" w14:textId="0492E0BA" w:rsidR="00DB2332" w:rsidRPr="00824960" w:rsidRDefault="00DB2332" w:rsidP="002E3E6D">
            <w:pPr>
              <w:spacing w:line="240" w:lineRule="auto"/>
              <w:rPr>
                <w:lang w:val="en-MY"/>
              </w:rPr>
            </w:pPr>
            <w:r w:rsidRPr="00824960">
              <w:rPr>
                <w:lang w:val="en-MY"/>
              </w:rPr>
              <w:t>Real</w:t>
            </w:r>
            <w:r w:rsidR="00F57D03" w:rsidRPr="00824960">
              <w:rPr>
                <w:lang w:val="en-MY"/>
              </w:rPr>
              <w:t xml:space="preserve"> </w:t>
            </w:r>
            <w:r w:rsidRPr="00824960">
              <w:rPr>
                <w:lang w:val="en-MY"/>
              </w:rPr>
              <w:t>time data integration, data quality, interoperability, access rights</w:t>
            </w:r>
          </w:p>
        </w:tc>
        <w:tc>
          <w:tcPr>
            <w:tcW w:w="4551" w:type="dxa"/>
            <w:hideMark/>
          </w:tcPr>
          <w:p w14:paraId="3211E87E" w14:textId="77777777" w:rsidR="00DB2332" w:rsidRPr="00824960" w:rsidRDefault="00DB2332" w:rsidP="002E3E6D">
            <w:pPr>
              <w:spacing w:line="240" w:lineRule="auto"/>
              <w:rPr>
                <w:lang w:val="en-MY"/>
              </w:rPr>
            </w:pPr>
            <w:r w:rsidRPr="00824960">
              <w:rPr>
                <w:lang w:val="en-MY"/>
              </w:rPr>
              <w:t>What data do autonomous agents need, and how will its quality, timeliness, and security be assured?</w:t>
            </w:r>
          </w:p>
        </w:tc>
      </w:tr>
      <w:tr w:rsidR="00DB2332" w:rsidRPr="00824960" w14:paraId="401703A2" w14:textId="77777777" w:rsidTr="00824960">
        <w:trPr>
          <w:cantSplit/>
          <w:tblCellSpacing w:w="15" w:type="dxa"/>
        </w:trPr>
        <w:tc>
          <w:tcPr>
            <w:tcW w:w="2218" w:type="dxa"/>
            <w:hideMark/>
          </w:tcPr>
          <w:p w14:paraId="4C400A25" w14:textId="23B1F7A8" w:rsidR="00DB2332" w:rsidRPr="00824960" w:rsidRDefault="00DB2332" w:rsidP="002E3E6D">
            <w:pPr>
              <w:spacing w:line="240" w:lineRule="auto"/>
              <w:rPr>
                <w:lang w:val="en-MY"/>
              </w:rPr>
            </w:pPr>
            <w:r w:rsidRPr="00824960">
              <w:rPr>
                <w:lang w:val="en-MY"/>
              </w:rPr>
              <w:t>Ontology</w:t>
            </w:r>
            <w:r w:rsidR="00F57D03" w:rsidRPr="00824960">
              <w:rPr>
                <w:lang w:val="en-MY"/>
              </w:rPr>
              <w:t xml:space="preserve"> </w:t>
            </w:r>
            <w:r w:rsidRPr="00824960">
              <w:rPr>
                <w:lang w:val="en-MY"/>
              </w:rPr>
              <w:t>Enabled Explainability</w:t>
            </w:r>
          </w:p>
        </w:tc>
        <w:tc>
          <w:tcPr>
            <w:tcW w:w="3798" w:type="dxa"/>
            <w:hideMark/>
          </w:tcPr>
          <w:p w14:paraId="4FD21584" w14:textId="77777777" w:rsidR="00DB2332" w:rsidRPr="00824960" w:rsidRDefault="00DB2332" w:rsidP="002E3E6D">
            <w:pPr>
              <w:spacing w:line="240" w:lineRule="auto"/>
              <w:rPr>
                <w:lang w:val="en-MY"/>
              </w:rPr>
            </w:pPr>
            <w:r w:rsidRPr="00824960">
              <w:rPr>
                <w:lang w:val="en-MY"/>
              </w:rPr>
              <w:t>Shared business logic, traceability, decision explanations, audit records</w:t>
            </w:r>
          </w:p>
        </w:tc>
        <w:tc>
          <w:tcPr>
            <w:tcW w:w="4551" w:type="dxa"/>
            <w:hideMark/>
          </w:tcPr>
          <w:p w14:paraId="49904E42" w14:textId="77777777" w:rsidR="00DB2332" w:rsidRPr="00824960" w:rsidRDefault="00DB2332" w:rsidP="002E3E6D">
            <w:pPr>
              <w:spacing w:line="240" w:lineRule="auto"/>
              <w:rPr>
                <w:lang w:val="en-MY"/>
              </w:rPr>
            </w:pPr>
            <w:r w:rsidRPr="00824960">
              <w:rPr>
                <w:lang w:val="en-MY"/>
              </w:rPr>
              <w:t>Can managers and users understand, challenge, and audit autonomous decisions?</w:t>
            </w:r>
          </w:p>
        </w:tc>
      </w:tr>
      <w:tr w:rsidR="00DB2332" w:rsidRPr="00824960" w14:paraId="1F0EDBA0" w14:textId="77777777" w:rsidTr="00824960">
        <w:trPr>
          <w:cantSplit/>
          <w:tblCellSpacing w:w="15" w:type="dxa"/>
        </w:trPr>
        <w:tc>
          <w:tcPr>
            <w:tcW w:w="2218" w:type="dxa"/>
            <w:hideMark/>
          </w:tcPr>
          <w:p w14:paraId="4DF32688" w14:textId="3AE32496" w:rsidR="00DB2332" w:rsidRPr="00824960" w:rsidRDefault="00DB2332" w:rsidP="002E3E6D">
            <w:pPr>
              <w:spacing w:line="240" w:lineRule="auto"/>
              <w:rPr>
                <w:lang w:val="en-MY"/>
              </w:rPr>
            </w:pPr>
            <w:r w:rsidRPr="00824960">
              <w:rPr>
                <w:lang w:val="en-MY"/>
              </w:rPr>
              <w:t>Governance</w:t>
            </w:r>
            <w:r w:rsidR="00F57D03" w:rsidRPr="00824960">
              <w:rPr>
                <w:lang w:val="en-MY"/>
              </w:rPr>
              <w:t xml:space="preserve"> </w:t>
            </w:r>
            <w:r w:rsidRPr="00824960">
              <w:rPr>
                <w:lang w:val="en-MY"/>
              </w:rPr>
              <w:t>by</w:t>
            </w:r>
            <w:r w:rsidR="00F57D03" w:rsidRPr="00824960">
              <w:rPr>
                <w:lang w:val="en-MY"/>
              </w:rPr>
              <w:t xml:space="preserve"> </w:t>
            </w:r>
            <w:r w:rsidRPr="00824960">
              <w:rPr>
                <w:lang w:val="en-MY"/>
              </w:rPr>
              <w:t>Design</w:t>
            </w:r>
          </w:p>
        </w:tc>
        <w:tc>
          <w:tcPr>
            <w:tcW w:w="3798" w:type="dxa"/>
            <w:hideMark/>
          </w:tcPr>
          <w:p w14:paraId="041A1098" w14:textId="77777777" w:rsidR="00DB2332" w:rsidRPr="00824960" w:rsidRDefault="00DB2332" w:rsidP="002E3E6D">
            <w:pPr>
              <w:spacing w:line="240" w:lineRule="auto"/>
              <w:rPr>
                <w:lang w:val="en-MY"/>
              </w:rPr>
            </w:pPr>
            <w:r w:rsidRPr="00824960">
              <w:rPr>
                <w:lang w:val="en-MY"/>
              </w:rPr>
              <w:t>Risk thresholds, policy rules, monitoring, escalation, compliance controls</w:t>
            </w:r>
          </w:p>
        </w:tc>
        <w:tc>
          <w:tcPr>
            <w:tcW w:w="4551" w:type="dxa"/>
            <w:hideMark/>
          </w:tcPr>
          <w:p w14:paraId="76FB3AE2" w14:textId="77777777" w:rsidR="00DB2332" w:rsidRPr="00824960" w:rsidRDefault="00DB2332" w:rsidP="002E3E6D">
            <w:pPr>
              <w:spacing w:line="240" w:lineRule="auto"/>
              <w:rPr>
                <w:lang w:val="en-MY"/>
              </w:rPr>
            </w:pPr>
            <w:r w:rsidRPr="00824960">
              <w:rPr>
                <w:lang w:val="en-MY"/>
              </w:rPr>
              <w:t>What actions can agents take independently, and what conditions require escalation or human approval?</w:t>
            </w:r>
          </w:p>
        </w:tc>
      </w:tr>
      <w:tr w:rsidR="00DB2332" w:rsidRPr="00824960" w14:paraId="5CD9FEBC" w14:textId="77777777" w:rsidTr="00824960">
        <w:trPr>
          <w:cantSplit/>
          <w:tblCellSpacing w:w="15" w:type="dxa"/>
        </w:trPr>
        <w:tc>
          <w:tcPr>
            <w:tcW w:w="2218" w:type="dxa"/>
            <w:hideMark/>
          </w:tcPr>
          <w:p w14:paraId="180C55C8" w14:textId="7D1C602B" w:rsidR="00DB2332" w:rsidRPr="00824960" w:rsidRDefault="00DB2332" w:rsidP="002E3E6D">
            <w:pPr>
              <w:spacing w:line="240" w:lineRule="auto"/>
              <w:rPr>
                <w:lang w:val="en-MY"/>
              </w:rPr>
            </w:pPr>
            <w:r w:rsidRPr="00824960">
              <w:rPr>
                <w:lang w:val="en-MY"/>
              </w:rPr>
              <w:t>Human</w:t>
            </w:r>
            <w:r w:rsidR="00824960" w:rsidRPr="00824960">
              <w:rPr>
                <w:lang w:val="en-MY"/>
              </w:rPr>
              <w:t xml:space="preserve"> </w:t>
            </w:r>
            <w:r w:rsidRPr="00824960">
              <w:rPr>
                <w:lang w:val="en-MY"/>
              </w:rPr>
              <w:t>AI Accountability</w:t>
            </w:r>
          </w:p>
        </w:tc>
        <w:tc>
          <w:tcPr>
            <w:tcW w:w="3798" w:type="dxa"/>
            <w:hideMark/>
          </w:tcPr>
          <w:p w14:paraId="2C43862A" w14:textId="77777777" w:rsidR="00DB2332" w:rsidRPr="00824960" w:rsidRDefault="00DB2332" w:rsidP="002E3E6D">
            <w:pPr>
              <w:spacing w:line="240" w:lineRule="auto"/>
              <w:rPr>
                <w:lang w:val="en-MY"/>
              </w:rPr>
            </w:pPr>
            <w:r w:rsidRPr="00824960">
              <w:rPr>
                <w:lang w:val="en-MY"/>
              </w:rPr>
              <w:t>Role clarity, human oversight, intervention authority, skills and trust</w:t>
            </w:r>
          </w:p>
        </w:tc>
        <w:tc>
          <w:tcPr>
            <w:tcW w:w="4551" w:type="dxa"/>
            <w:hideMark/>
          </w:tcPr>
          <w:p w14:paraId="357ECF0D" w14:textId="77777777" w:rsidR="00DB2332" w:rsidRPr="00824960" w:rsidRDefault="00DB2332" w:rsidP="002E3E6D">
            <w:pPr>
              <w:spacing w:line="240" w:lineRule="auto"/>
              <w:rPr>
                <w:lang w:val="en-MY"/>
              </w:rPr>
            </w:pPr>
            <w:r w:rsidRPr="00824960">
              <w:rPr>
                <w:lang w:val="en-MY"/>
              </w:rPr>
              <w:t>Who remains accountable for system outcomes, and are employees equipped to intervene effectively?</w:t>
            </w:r>
          </w:p>
        </w:tc>
      </w:tr>
    </w:tbl>
    <w:p w14:paraId="273BBDC1" w14:textId="77777777" w:rsidR="00C9732C" w:rsidRDefault="00C9732C" w:rsidP="00C9732C">
      <w:pPr>
        <w:spacing w:before="240" w:after="240" w:line="240" w:lineRule="auto"/>
        <w:ind w:left="6"/>
        <w:jc w:val="both"/>
      </w:pPr>
      <w:r>
        <w:t xml:space="preserve">The framework should be seen as an overall planning model, not a </w:t>
      </w:r>
      <w:proofErr w:type="gramStart"/>
      <w:r>
        <w:t>step by step</w:t>
      </w:r>
      <w:proofErr w:type="gramEnd"/>
      <w:r>
        <w:t xml:space="preserve"> approach. The pillars mutually support each other. Some of the advantages of decentralized architecture is faster response time but without reliable data, it is not going to be a responsible architecture. Reliable information is not enough if the persons concerned do not know how the system came up with a decision. Without governance controls there is no explanation and without clear human accountability there are no governance controls (</w:t>
      </w:r>
      <w:proofErr w:type="spellStart"/>
      <w:r>
        <w:t>Shamsuddoha</w:t>
      </w:r>
      <w:proofErr w:type="spellEnd"/>
      <w:r>
        <w:t xml:space="preserve"> et al., 2026; Ligneul et al., 2026; Morar et al., 2025; Lazaros et al., 2026).</w:t>
      </w:r>
    </w:p>
    <w:p w14:paraId="527B5329" w14:textId="77777777" w:rsidR="00C9732C" w:rsidRDefault="00C9732C" w:rsidP="00C9732C">
      <w:pPr>
        <w:spacing w:before="240" w:after="240" w:line="240" w:lineRule="auto"/>
        <w:ind w:left="6"/>
        <w:jc w:val="both"/>
      </w:pPr>
      <w:r>
        <w:t>The framework, then, is a process of ongoing technical design, governance alignment, monitoring, learning and refinement, putting SISP in a continuous cycle.</w:t>
      </w:r>
    </w:p>
    <w:p w14:paraId="3580472F" w14:textId="1582B58B" w:rsidR="00DB2332" w:rsidRPr="00824960" w:rsidRDefault="00DB2332" w:rsidP="00C9732C">
      <w:pPr>
        <w:spacing w:before="240" w:after="240" w:line="240" w:lineRule="auto"/>
        <w:ind w:left="6"/>
        <w:jc w:val="both"/>
        <w:rPr>
          <w:rFonts w:eastAsia="Times New Roman"/>
          <w:b/>
          <w:lang w:val="en-MY"/>
        </w:rPr>
      </w:pPr>
      <w:r w:rsidRPr="00824960">
        <w:rPr>
          <w:rFonts w:eastAsia="Times New Roman"/>
          <w:b/>
          <w:lang w:val="en-MY"/>
        </w:rPr>
        <w:t>Core Planning Principle: Match Autonomy to Decision Criticality</w:t>
      </w:r>
    </w:p>
    <w:p w14:paraId="60B4792D" w14:textId="77777777" w:rsidR="00C9732C" w:rsidRDefault="00C9732C" w:rsidP="00C9732C">
      <w:pPr>
        <w:spacing w:before="240" w:after="240" w:line="240" w:lineRule="auto"/>
        <w:ind w:left="6"/>
        <w:jc w:val="both"/>
      </w:pPr>
      <w:r>
        <w:t xml:space="preserve">One of the key lessons from this research is that the autonomy that is delegated to a decision shouldn't be the same for each decision. Rather, the level of autonomy should be commensurate with the need for the decision (Salvini et al., 2023; Lazaros et al., 2026; </w:t>
      </w:r>
      <w:proofErr w:type="spellStart"/>
      <w:r>
        <w:t>Verdegay</w:t>
      </w:r>
      <w:proofErr w:type="spellEnd"/>
      <w:r>
        <w:t xml:space="preserve"> et al., 2021).</w:t>
      </w:r>
    </w:p>
    <w:p w14:paraId="0699A1F2" w14:textId="77777777" w:rsidR="00C9732C" w:rsidRDefault="00C9732C" w:rsidP="00C9732C">
      <w:pPr>
        <w:spacing w:before="240" w:after="240" w:line="240" w:lineRule="auto"/>
        <w:ind w:left="6"/>
        <w:jc w:val="both"/>
      </w:pPr>
      <w:r>
        <w:t xml:space="preserve">High levels of autonomous execution might be appropriate for decisions with low risk and repetitive decisions. This can be anything from a standard inventory stock replenishment alert, to a general schedule change, to a basic routing of a workflow to equipment, to </w:t>
      </w:r>
      <w:proofErr w:type="spellStart"/>
      <w:proofErr w:type="gramStart"/>
      <w:r>
        <w:t>a</w:t>
      </w:r>
      <w:proofErr w:type="spellEnd"/>
      <w:proofErr w:type="gramEnd"/>
      <w:r>
        <w:t xml:space="preserve"> alert about the condition of your equipment, to a prioritization of minor work that needs to be done. These decisions can be automated by periodically monitoring and conducting performance review (Mannan et al., 2025; </w:t>
      </w:r>
      <w:proofErr w:type="spellStart"/>
      <w:r>
        <w:t>Shamsuddoha</w:t>
      </w:r>
      <w:proofErr w:type="spellEnd"/>
      <w:r>
        <w:t xml:space="preserve"> et al., 2026).</w:t>
      </w:r>
    </w:p>
    <w:p w14:paraId="4EE67849" w14:textId="625649D5" w:rsidR="00C9732C" w:rsidRDefault="00C9732C" w:rsidP="00C9732C">
      <w:pPr>
        <w:spacing w:before="240" w:after="240" w:line="240" w:lineRule="auto"/>
        <w:ind w:left="6"/>
        <w:jc w:val="both"/>
      </w:pPr>
      <w:r>
        <w:t>Medium risk decisions will need to be made independently and then confirmed by humans. This can be a production reschedule, focusing on suppliers or focusing on customer deliveries, maintenance planning or limited resource allocation. In the latter, the system might consider options and suggest actions; and responsibility for deciding which actions to take is delegated to a human decision</w:t>
      </w:r>
      <w:r w:rsidR="0068633E">
        <w:t xml:space="preserve"> </w:t>
      </w:r>
      <w:r>
        <w:t>maker, who must approve action before taking it before it can be implemented (</w:t>
      </w:r>
      <w:proofErr w:type="spellStart"/>
      <w:r>
        <w:t>Mayerhoff</w:t>
      </w:r>
      <w:proofErr w:type="spellEnd"/>
      <w:r>
        <w:t xml:space="preserve"> &amp; Schmidt, 2026; </w:t>
      </w:r>
      <w:proofErr w:type="spellStart"/>
      <w:r>
        <w:t>Shamsuddoha</w:t>
      </w:r>
      <w:proofErr w:type="spellEnd"/>
      <w:r>
        <w:t xml:space="preserve"> et al., 2026).</w:t>
      </w:r>
    </w:p>
    <w:p w14:paraId="3587EC2C" w14:textId="77777777" w:rsidR="00C9732C" w:rsidRDefault="00C9732C" w:rsidP="00C9732C">
      <w:pPr>
        <w:spacing w:before="240" w:after="240" w:line="240" w:lineRule="auto"/>
        <w:ind w:left="6"/>
        <w:jc w:val="both"/>
      </w:pPr>
      <w:r>
        <w:t xml:space="preserve">The decisions of high risk should be made under the direct control of human beings. These can range from employee safety, large customer orders, regulatory issues, financial issues, ethical issues, data issues or irreversibility of operation. The autonomous systems can be used to analyze and offer suggestions, but, if they </w:t>
      </w:r>
      <w:r>
        <w:lastRenderedPageBreak/>
        <w:t xml:space="preserve">act without human intervention, they must have a clear authorization. (Salvini et al., 2023; </w:t>
      </w:r>
      <w:proofErr w:type="spellStart"/>
      <w:r>
        <w:t>Verdegay</w:t>
      </w:r>
      <w:proofErr w:type="spellEnd"/>
      <w:r>
        <w:t xml:space="preserve"> et al., 2021).</w:t>
      </w:r>
    </w:p>
    <w:p w14:paraId="0678F595" w14:textId="1D9D45B5" w:rsidR="00DB2332" w:rsidRPr="00A05EB8" w:rsidRDefault="00DB2332" w:rsidP="00C9732C">
      <w:pPr>
        <w:spacing w:before="240" w:after="240" w:line="240" w:lineRule="auto"/>
        <w:ind w:left="6"/>
        <w:jc w:val="both"/>
        <w:rPr>
          <w:rFonts w:eastAsia="Times New Roman"/>
          <w:b/>
          <w:bCs/>
          <w:lang w:val="en-MY"/>
        </w:rPr>
      </w:pPr>
      <w:r w:rsidRPr="00A05EB8">
        <w:rPr>
          <w:b/>
          <w:bCs/>
        </w:rPr>
        <w:t>Table 5. Autonomy Levels Based on Decision Criticality</w:t>
      </w:r>
    </w:p>
    <w:tbl>
      <w:tblPr>
        <w:tblW w:w="0" w:type="auto"/>
        <w:tblCellSpacing w:w="15" w:type="dxa"/>
        <w:tblBorders>
          <w:top w:val="single" w:sz="4" w:space="0" w:color="B7C9D6"/>
          <w:left w:val="single" w:sz="4" w:space="0" w:color="B7C9D6"/>
          <w:bottom w:val="single" w:sz="4" w:space="0" w:color="B7C9D6"/>
          <w:right w:val="single" w:sz="4" w:space="0" w:color="B7C9D6"/>
          <w:insideH w:val="single" w:sz="4" w:space="0" w:color="B7C9D6"/>
          <w:insideV w:val="single" w:sz="4" w:space="0" w:color="B7C9D6"/>
        </w:tblBorders>
        <w:tblCellMar>
          <w:top w:w="15" w:type="dxa"/>
          <w:left w:w="15" w:type="dxa"/>
          <w:bottom w:w="15" w:type="dxa"/>
          <w:right w:w="15" w:type="dxa"/>
        </w:tblCellMar>
        <w:tblLook w:val="04A0" w:firstRow="1" w:lastRow="0" w:firstColumn="1" w:lastColumn="0" w:noHBand="0" w:noVBand="1"/>
      </w:tblPr>
      <w:tblGrid>
        <w:gridCol w:w="1571"/>
        <w:gridCol w:w="2770"/>
        <w:gridCol w:w="2994"/>
        <w:gridCol w:w="3352"/>
      </w:tblGrid>
      <w:tr w:rsidR="00DB2332" w:rsidRPr="00824960" w14:paraId="350CCB69" w14:textId="77777777" w:rsidTr="002E3E6D">
        <w:trPr>
          <w:cantSplit/>
          <w:tblHeader/>
          <w:tblCellSpacing w:w="15" w:type="dxa"/>
        </w:trPr>
        <w:tc>
          <w:tcPr>
            <w:tcW w:w="0" w:type="auto"/>
            <w:shd w:val="clear" w:color="auto" w:fill="F2F2F2" w:themeFill="background1" w:themeFillShade="F2"/>
            <w:hideMark/>
          </w:tcPr>
          <w:p w14:paraId="697217AA" w14:textId="77777777" w:rsidR="00DB2332" w:rsidRPr="002E3E6D" w:rsidRDefault="00DB2332" w:rsidP="002E3E6D">
            <w:pPr>
              <w:spacing w:line="240" w:lineRule="auto"/>
              <w:rPr>
                <w:b/>
                <w:bCs/>
                <w:lang w:val="en-MY"/>
              </w:rPr>
            </w:pPr>
            <w:r w:rsidRPr="002E3E6D">
              <w:rPr>
                <w:b/>
                <w:bCs/>
                <w:lang w:val="en-MY"/>
              </w:rPr>
              <w:t>Decision Criticality</w:t>
            </w:r>
          </w:p>
        </w:tc>
        <w:tc>
          <w:tcPr>
            <w:tcW w:w="0" w:type="auto"/>
            <w:shd w:val="clear" w:color="auto" w:fill="F2F2F2" w:themeFill="background1" w:themeFillShade="F2"/>
            <w:hideMark/>
          </w:tcPr>
          <w:p w14:paraId="5902B9FC" w14:textId="77777777" w:rsidR="00DB2332" w:rsidRPr="002E3E6D" w:rsidRDefault="00DB2332" w:rsidP="002E3E6D">
            <w:pPr>
              <w:spacing w:line="240" w:lineRule="auto"/>
              <w:rPr>
                <w:b/>
                <w:bCs/>
                <w:lang w:val="en-MY"/>
              </w:rPr>
            </w:pPr>
            <w:r w:rsidRPr="002E3E6D">
              <w:rPr>
                <w:b/>
                <w:bCs/>
                <w:lang w:val="en-MY"/>
              </w:rPr>
              <w:t>Suitable Autonomy Level</w:t>
            </w:r>
          </w:p>
        </w:tc>
        <w:tc>
          <w:tcPr>
            <w:tcW w:w="0" w:type="auto"/>
            <w:shd w:val="clear" w:color="auto" w:fill="F2F2F2" w:themeFill="background1" w:themeFillShade="F2"/>
            <w:hideMark/>
          </w:tcPr>
          <w:p w14:paraId="58A5E198" w14:textId="77777777" w:rsidR="00DB2332" w:rsidRPr="002E3E6D" w:rsidRDefault="00DB2332" w:rsidP="002E3E6D">
            <w:pPr>
              <w:spacing w:line="240" w:lineRule="auto"/>
              <w:rPr>
                <w:b/>
                <w:bCs/>
                <w:lang w:val="en-MY"/>
              </w:rPr>
            </w:pPr>
            <w:r w:rsidRPr="002E3E6D">
              <w:rPr>
                <w:b/>
                <w:bCs/>
                <w:lang w:val="en-MY"/>
              </w:rPr>
              <w:t>Human Role</w:t>
            </w:r>
          </w:p>
        </w:tc>
        <w:tc>
          <w:tcPr>
            <w:tcW w:w="0" w:type="auto"/>
            <w:shd w:val="clear" w:color="auto" w:fill="F2F2F2" w:themeFill="background1" w:themeFillShade="F2"/>
            <w:hideMark/>
          </w:tcPr>
          <w:p w14:paraId="6ECC7762" w14:textId="77777777" w:rsidR="00DB2332" w:rsidRPr="002E3E6D" w:rsidRDefault="00DB2332" w:rsidP="002E3E6D">
            <w:pPr>
              <w:spacing w:line="240" w:lineRule="auto"/>
              <w:rPr>
                <w:b/>
                <w:bCs/>
                <w:lang w:val="en-MY"/>
              </w:rPr>
            </w:pPr>
            <w:r w:rsidRPr="002E3E6D">
              <w:rPr>
                <w:b/>
                <w:bCs/>
                <w:lang w:val="en-MY"/>
              </w:rPr>
              <w:t>Example</w:t>
            </w:r>
          </w:p>
        </w:tc>
      </w:tr>
      <w:tr w:rsidR="00DB2332" w:rsidRPr="00824960" w14:paraId="5D651BEA" w14:textId="77777777" w:rsidTr="00A05EB8">
        <w:trPr>
          <w:cantSplit/>
          <w:tblCellSpacing w:w="15" w:type="dxa"/>
        </w:trPr>
        <w:tc>
          <w:tcPr>
            <w:tcW w:w="0" w:type="auto"/>
            <w:hideMark/>
          </w:tcPr>
          <w:p w14:paraId="46E448B2" w14:textId="77777777" w:rsidR="00DB2332" w:rsidRPr="00824960" w:rsidRDefault="00DB2332" w:rsidP="002E3E6D">
            <w:pPr>
              <w:spacing w:line="240" w:lineRule="auto"/>
              <w:rPr>
                <w:lang w:val="en-MY"/>
              </w:rPr>
            </w:pPr>
            <w:r w:rsidRPr="00824960">
              <w:rPr>
                <w:lang w:val="en-MY"/>
              </w:rPr>
              <w:t>Low</w:t>
            </w:r>
          </w:p>
        </w:tc>
        <w:tc>
          <w:tcPr>
            <w:tcW w:w="0" w:type="auto"/>
            <w:hideMark/>
          </w:tcPr>
          <w:p w14:paraId="3EC5AE6E" w14:textId="77777777" w:rsidR="00DB2332" w:rsidRPr="00824960" w:rsidRDefault="00DB2332" w:rsidP="002E3E6D">
            <w:pPr>
              <w:spacing w:line="240" w:lineRule="auto"/>
              <w:rPr>
                <w:lang w:val="en-MY"/>
              </w:rPr>
            </w:pPr>
            <w:r w:rsidRPr="00824960">
              <w:rPr>
                <w:lang w:val="en-MY"/>
              </w:rPr>
              <w:t>Autonomous execution with periodic review</w:t>
            </w:r>
          </w:p>
        </w:tc>
        <w:tc>
          <w:tcPr>
            <w:tcW w:w="0" w:type="auto"/>
            <w:hideMark/>
          </w:tcPr>
          <w:p w14:paraId="40C17CAA" w14:textId="77777777" w:rsidR="00DB2332" w:rsidRPr="00824960" w:rsidRDefault="00DB2332" w:rsidP="002E3E6D">
            <w:pPr>
              <w:spacing w:line="240" w:lineRule="auto"/>
              <w:rPr>
                <w:lang w:val="en-MY"/>
              </w:rPr>
            </w:pPr>
            <w:r w:rsidRPr="00824960">
              <w:rPr>
                <w:lang w:val="en-MY"/>
              </w:rPr>
              <w:t>Monitor performance and review exceptions</w:t>
            </w:r>
          </w:p>
        </w:tc>
        <w:tc>
          <w:tcPr>
            <w:tcW w:w="0" w:type="auto"/>
            <w:hideMark/>
          </w:tcPr>
          <w:p w14:paraId="59D86344" w14:textId="77777777" w:rsidR="00DB2332" w:rsidRPr="00824960" w:rsidRDefault="00DB2332" w:rsidP="002E3E6D">
            <w:pPr>
              <w:spacing w:line="240" w:lineRule="auto"/>
              <w:rPr>
                <w:lang w:val="en-MY"/>
              </w:rPr>
            </w:pPr>
            <w:r w:rsidRPr="00824960">
              <w:rPr>
                <w:lang w:val="en-MY"/>
              </w:rPr>
              <w:t>Automatic workflow routing or routine inventory alerts</w:t>
            </w:r>
          </w:p>
        </w:tc>
      </w:tr>
      <w:tr w:rsidR="00DB2332" w:rsidRPr="00824960" w14:paraId="651675C1" w14:textId="77777777" w:rsidTr="00A05EB8">
        <w:trPr>
          <w:cantSplit/>
          <w:tblCellSpacing w:w="15" w:type="dxa"/>
        </w:trPr>
        <w:tc>
          <w:tcPr>
            <w:tcW w:w="0" w:type="auto"/>
            <w:hideMark/>
          </w:tcPr>
          <w:p w14:paraId="0AECD5A6" w14:textId="77777777" w:rsidR="00DB2332" w:rsidRPr="00824960" w:rsidRDefault="00DB2332" w:rsidP="002E3E6D">
            <w:pPr>
              <w:spacing w:line="240" w:lineRule="auto"/>
              <w:rPr>
                <w:lang w:val="en-MY"/>
              </w:rPr>
            </w:pPr>
            <w:r w:rsidRPr="00824960">
              <w:rPr>
                <w:lang w:val="en-MY"/>
              </w:rPr>
              <w:t>Medium</w:t>
            </w:r>
          </w:p>
        </w:tc>
        <w:tc>
          <w:tcPr>
            <w:tcW w:w="0" w:type="auto"/>
            <w:hideMark/>
          </w:tcPr>
          <w:p w14:paraId="3ACCFB86" w14:textId="77777777" w:rsidR="00DB2332" w:rsidRPr="00824960" w:rsidRDefault="00DB2332" w:rsidP="002E3E6D">
            <w:pPr>
              <w:spacing w:line="240" w:lineRule="auto"/>
              <w:rPr>
                <w:lang w:val="en-MY"/>
              </w:rPr>
            </w:pPr>
            <w:r w:rsidRPr="00824960">
              <w:rPr>
                <w:lang w:val="en-MY"/>
              </w:rPr>
              <w:t>AI recommendation with human confirmation</w:t>
            </w:r>
          </w:p>
        </w:tc>
        <w:tc>
          <w:tcPr>
            <w:tcW w:w="0" w:type="auto"/>
            <w:hideMark/>
          </w:tcPr>
          <w:p w14:paraId="64DA22B0" w14:textId="77777777" w:rsidR="00DB2332" w:rsidRPr="00824960" w:rsidRDefault="00DB2332" w:rsidP="002E3E6D">
            <w:pPr>
              <w:spacing w:line="240" w:lineRule="auto"/>
              <w:rPr>
                <w:lang w:val="en-MY"/>
              </w:rPr>
            </w:pPr>
            <w:r w:rsidRPr="00824960">
              <w:rPr>
                <w:lang w:val="en-MY"/>
              </w:rPr>
              <w:t>Review recommendation and approve or reject action</w:t>
            </w:r>
          </w:p>
        </w:tc>
        <w:tc>
          <w:tcPr>
            <w:tcW w:w="0" w:type="auto"/>
            <w:hideMark/>
          </w:tcPr>
          <w:p w14:paraId="1F71A011" w14:textId="77777777" w:rsidR="00DB2332" w:rsidRPr="00824960" w:rsidRDefault="00DB2332" w:rsidP="002E3E6D">
            <w:pPr>
              <w:spacing w:line="240" w:lineRule="auto"/>
              <w:rPr>
                <w:lang w:val="en-MY"/>
              </w:rPr>
            </w:pPr>
            <w:r w:rsidRPr="00824960">
              <w:rPr>
                <w:lang w:val="en-MY"/>
              </w:rPr>
              <w:t>Production rescheduling or supplier prioritisation</w:t>
            </w:r>
          </w:p>
        </w:tc>
      </w:tr>
      <w:tr w:rsidR="00DB2332" w:rsidRPr="00824960" w14:paraId="39AD1FE2" w14:textId="77777777" w:rsidTr="00A05EB8">
        <w:trPr>
          <w:cantSplit/>
          <w:tblCellSpacing w:w="15" w:type="dxa"/>
        </w:trPr>
        <w:tc>
          <w:tcPr>
            <w:tcW w:w="0" w:type="auto"/>
            <w:hideMark/>
          </w:tcPr>
          <w:p w14:paraId="29B05531" w14:textId="77777777" w:rsidR="00DB2332" w:rsidRPr="00824960" w:rsidRDefault="00DB2332" w:rsidP="002E3E6D">
            <w:pPr>
              <w:spacing w:line="240" w:lineRule="auto"/>
              <w:rPr>
                <w:lang w:val="en-MY"/>
              </w:rPr>
            </w:pPr>
            <w:r w:rsidRPr="00824960">
              <w:rPr>
                <w:lang w:val="en-MY"/>
              </w:rPr>
              <w:t>High</w:t>
            </w:r>
          </w:p>
        </w:tc>
        <w:tc>
          <w:tcPr>
            <w:tcW w:w="0" w:type="auto"/>
            <w:hideMark/>
          </w:tcPr>
          <w:p w14:paraId="6CC0F7BD" w14:textId="347CA16C" w:rsidR="00DB2332" w:rsidRPr="00824960" w:rsidRDefault="00DB2332" w:rsidP="002E3E6D">
            <w:pPr>
              <w:spacing w:line="240" w:lineRule="auto"/>
              <w:rPr>
                <w:lang w:val="en-MY"/>
              </w:rPr>
            </w:pPr>
            <w:r w:rsidRPr="00824960">
              <w:rPr>
                <w:lang w:val="en-MY"/>
              </w:rPr>
              <w:t>Human</w:t>
            </w:r>
            <w:r w:rsidR="00F57D03" w:rsidRPr="00824960">
              <w:rPr>
                <w:lang w:val="en-MY"/>
              </w:rPr>
              <w:t xml:space="preserve"> </w:t>
            </w:r>
            <w:r w:rsidRPr="00824960">
              <w:rPr>
                <w:lang w:val="en-MY"/>
              </w:rPr>
              <w:t>led decision supported by AI analysis</w:t>
            </w:r>
          </w:p>
        </w:tc>
        <w:tc>
          <w:tcPr>
            <w:tcW w:w="0" w:type="auto"/>
            <w:hideMark/>
          </w:tcPr>
          <w:p w14:paraId="41ECFDAE" w14:textId="77777777" w:rsidR="00DB2332" w:rsidRPr="00824960" w:rsidRDefault="00DB2332" w:rsidP="002E3E6D">
            <w:pPr>
              <w:spacing w:line="240" w:lineRule="auto"/>
              <w:rPr>
                <w:lang w:val="en-MY"/>
              </w:rPr>
            </w:pPr>
            <w:r w:rsidRPr="00824960">
              <w:rPr>
                <w:lang w:val="en-MY"/>
              </w:rPr>
              <w:t>Make the final decision and remain accountable</w:t>
            </w:r>
          </w:p>
        </w:tc>
        <w:tc>
          <w:tcPr>
            <w:tcW w:w="0" w:type="auto"/>
            <w:hideMark/>
          </w:tcPr>
          <w:p w14:paraId="3BCCC4F8" w14:textId="1A2829E8" w:rsidR="00DB2332" w:rsidRPr="00824960" w:rsidRDefault="00DB2332" w:rsidP="002E3E6D">
            <w:pPr>
              <w:spacing w:line="240" w:lineRule="auto"/>
              <w:rPr>
                <w:lang w:val="en-MY"/>
              </w:rPr>
            </w:pPr>
            <w:r w:rsidRPr="00824960">
              <w:rPr>
                <w:lang w:val="en-MY"/>
              </w:rPr>
              <w:t>Safety</w:t>
            </w:r>
            <w:r w:rsidR="00F57D03" w:rsidRPr="00824960">
              <w:rPr>
                <w:lang w:val="en-MY"/>
              </w:rPr>
              <w:t xml:space="preserve"> </w:t>
            </w:r>
            <w:r w:rsidRPr="00824960">
              <w:rPr>
                <w:lang w:val="en-MY"/>
              </w:rPr>
              <w:t>related, legal, financial, or major customer decisions</w:t>
            </w:r>
          </w:p>
        </w:tc>
      </w:tr>
      <w:tr w:rsidR="00DB2332" w:rsidRPr="00824960" w14:paraId="63045C72" w14:textId="77777777" w:rsidTr="00A05EB8">
        <w:trPr>
          <w:cantSplit/>
          <w:tblCellSpacing w:w="15" w:type="dxa"/>
        </w:trPr>
        <w:tc>
          <w:tcPr>
            <w:tcW w:w="0" w:type="auto"/>
            <w:hideMark/>
          </w:tcPr>
          <w:p w14:paraId="41ACE703" w14:textId="77777777" w:rsidR="00DB2332" w:rsidRPr="00824960" w:rsidRDefault="00DB2332" w:rsidP="002E3E6D">
            <w:pPr>
              <w:spacing w:line="240" w:lineRule="auto"/>
              <w:rPr>
                <w:lang w:val="en-MY"/>
              </w:rPr>
            </w:pPr>
            <w:r w:rsidRPr="00824960">
              <w:rPr>
                <w:lang w:val="en-MY"/>
              </w:rPr>
              <w:t>Critical or irreversible</w:t>
            </w:r>
          </w:p>
        </w:tc>
        <w:tc>
          <w:tcPr>
            <w:tcW w:w="0" w:type="auto"/>
            <w:hideMark/>
          </w:tcPr>
          <w:p w14:paraId="212723A0" w14:textId="77777777" w:rsidR="00DB2332" w:rsidRPr="00824960" w:rsidRDefault="00DB2332" w:rsidP="002E3E6D">
            <w:pPr>
              <w:spacing w:line="240" w:lineRule="auto"/>
              <w:rPr>
                <w:lang w:val="en-MY"/>
              </w:rPr>
            </w:pPr>
            <w:r w:rsidRPr="00824960">
              <w:rPr>
                <w:lang w:val="en-MY"/>
              </w:rPr>
              <w:t>Human approval required before any execution</w:t>
            </w:r>
          </w:p>
        </w:tc>
        <w:tc>
          <w:tcPr>
            <w:tcW w:w="0" w:type="auto"/>
            <w:hideMark/>
          </w:tcPr>
          <w:p w14:paraId="758E7A2D" w14:textId="77777777" w:rsidR="00DB2332" w:rsidRPr="00824960" w:rsidRDefault="00DB2332" w:rsidP="002E3E6D">
            <w:pPr>
              <w:spacing w:line="240" w:lineRule="auto"/>
              <w:rPr>
                <w:lang w:val="en-MY"/>
              </w:rPr>
            </w:pPr>
            <w:r w:rsidRPr="00824960">
              <w:rPr>
                <w:lang w:val="en-MY"/>
              </w:rPr>
              <w:t>Exercise direct authority and document rationale</w:t>
            </w:r>
          </w:p>
        </w:tc>
        <w:tc>
          <w:tcPr>
            <w:tcW w:w="0" w:type="auto"/>
            <w:hideMark/>
          </w:tcPr>
          <w:p w14:paraId="75F2145E" w14:textId="77777777" w:rsidR="00DB2332" w:rsidRPr="00824960" w:rsidRDefault="00DB2332" w:rsidP="002E3E6D">
            <w:pPr>
              <w:spacing w:line="240" w:lineRule="auto"/>
              <w:rPr>
                <w:lang w:val="en-MY"/>
              </w:rPr>
            </w:pPr>
            <w:r w:rsidRPr="00824960">
              <w:rPr>
                <w:lang w:val="en-MY"/>
              </w:rPr>
              <w:t>Product release, emergency shutdown, major contractual commitment</w:t>
            </w:r>
          </w:p>
        </w:tc>
      </w:tr>
    </w:tbl>
    <w:p w14:paraId="5273E9C4" w14:textId="04545FD2" w:rsidR="00C9732C" w:rsidRDefault="00C9732C" w:rsidP="00DF1F34">
      <w:pPr>
        <w:spacing w:before="240" w:after="240" w:line="240" w:lineRule="auto"/>
        <w:ind w:left="6"/>
        <w:jc w:val="both"/>
      </w:pPr>
      <w:r w:rsidRPr="00C9732C">
        <w:t>This is a principle to avoid two common mistakes that organizations make. The first is over</w:t>
      </w:r>
      <w:r w:rsidR="0068633E">
        <w:t xml:space="preserve"> </w:t>
      </w:r>
      <w:r w:rsidRPr="00C9732C">
        <w:t>automation, when the systems are allowed too much power beyond the organization's ability to control. The second is too much human control, in which case all actions have to be vetted by humans and the organization loses the speed and value that it was supposed to give. (Lazaros et al., 2026; Salvini et al., 2023).</w:t>
      </w:r>
    </w:p>
    <w:p w14:paraId="05D0645A" w14:textId="74DCB761" w:rsidR="00DB2332" w:rsidRPr="00824960" w:rsidRDefault="00DB2332" w:rsidP="00DF1F34">
      <w:pPr>
        <w:spacing w:before="240" w:after="240" w:line="240" w:lineRule="auto"/>
        <w:ind w:left="6"/>
        <w:jc w:val="both"/>
        <w:rPr>
          <w:rFonts w:eastAsia="Times New Roman"/>
          <w:b/>
          <w:lang w:val="en-MY"/>
        </w:rPr>
      </w:pPr>
      <w:r w:rsidRPr="00824960">
        <w:rPr>
          <w:rFonts w:eastAsia="Times New Roman"/>
          <w:b/>
          <w:lang w:val="en-MY"/>
        </w:rPr>
        <w:t>SISP Roadmap for Responsible Autonomy</w:t>
      </w:r>
    </w:p>
    <w:p w14:paraId="15094F15"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The framework can be realised by a planning roadmap, which consists of 5 stages.</w:t>
      </w:r>
    </w:p>
    <w:p w14:paraId="212B9E17" w14:textId="36EC419D" w:rsidR="00C9732C" w:rsidRPr="00C9732C" w:rsidRDefault="00C9732C" w:rsidP="00CB7CEC">
      <w:pPr>
        <w:spacing w:before="240" w:after="240" w:line="240" w:lineRule="auto"/>
        <w:ind w:left="6"/>
        <w:jc w:val="both"/>
        <w:rPr>
          <w:rFonts w:eastAsia="Times New Roman"/>
          <w:lang w:val="en-MY"/>
        </w:rPr>
      </w:pPr>
      <w:r w:rsidRPr="00C9732C">
        <w:rPr>
          <w:rFonts w:eastAsia="Times New Roman"/>
          <w:lang w:val="en-MY"/>
        </w:rPr>
        <w:t xml:space="preserve">Stage </w:t>
      </w:r>
      <w:proofErr w:type="gramStart"/>
      <w:r w:rsidRPr="00C9732C">
        <w:rPr>
          <w:rFonts w:eastAsia="Times New Roman"/>
          <w:lang w:val="en-MY"/>
        </w:rPr>
        <w:t xml:space="preserve">1 </w:t>
      </w:r>
      <w:r w:rsidR="00CB7CEC">
        <w:rPr>
          <w:rFonts w:eastAsia="Times New Roman"/>
          <w:lang w:val="en-MY"/>
        </w:rPr>
        <w:t>:</w:t>
      </w:r>
      <w:proofErr w:type="gramEnd"/>
      <w:r w:rsidR="00CB7CEC">
        <w:rPr>
          <w:rFonts w:eastAsia="Times New Roman"/>
          <w:lang w:val="en-MY"/>
        </w:rPr>
        <w:t xml:space="preserve"> </w:t>
      </w:r>
      <w:r w:rsidR="00CB7CEC" w:rsidRPr="00CB7CEC">
        <w:rPr>
          <w:rFonts w:eastAsia="Times New Roman"/>
          <w:lang w:val="en-MY"/>
        </w:rPr>
        <w:t>Assess Organizational Readiness</w:t>
      </w:r>
    </w:p>
    <w:p w14:paraId="215C9A72" w14:textId="71C62A00"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initial step to decide autonomous </w:t>
      </w:r>
      <w:proofErr w:type="gramStart"/>
      <w:r w:rsidRPr="00C9732C">
        <w:rPr>
          <w:rFonts w:eastAsia="Times New Roman"/>
          <w:lang w:val="en-MY"/>
        </w:rPr>
        <w:t>decision making</w:t>
      </w:r>
      <w:proofErr w:type="gramEnd"/>
      <w:r w:rsidRPr="00C9732C">
        <w:rPr>
          <w:rFonts w:eastAsia="Times New Roman"/>
          <w:lang w:val="en-MY"/>
        </w:rPr>
        <w:t xml:space="preserve"> readiness is to determine if the organization is ready for the role.</w:t>
      </w:r>
      <w:r w:rsidR="007604FF">
        <w:rPr>
          <w:rFonts w:eastAsia="Times New Roman"/>
          <w:lang w:val="en-MY"/>
        </w:rPr>
        <w:t xml:space="preserve"> </w:t>
      </w:r>
      <w:r w:rsidRPr="00C9732C">
        <w:rPr>
          <w:rFonts w:eastAsia="Times New Roman"/>
          <w:lang w:val="en-MY"/>
        </w:rPr>
        <w:t xml:space="preserve">Assessing the organization's readiness for the role is the first step in determining readiness for autonomous decision making. Data Quality, system integration, cyber security maturity, governance practices, capability of the employees, leadership commitment and risk tolerance (De Haes &amp; Van </w:t>
      </w:r>
      <w:proofErr w:type="spellStart"/>
      <w:r w:rsidRPr="00C9732C">
        <w:rPr>
          <w:rFonts w:eastAsia="Times New Roman"/>
          <w:lang w:val="en-MY"/>
        </w:rPr>
        <w:t>Grembergen</w:t>
      </w:r>
      <w:proofErr w:type="spellEnd"/>
      <w:r w:rsidRPr="00C9732C">
        <w:rPr>
          <w:rFonts w:eastAsia="Times New Roman"/>
          <w:lang w:val="en-MY"/>
        </w:rPr>
        <w:t xml:space="preserve">, 2009; </w:t>
      </w:r>
      <w:proofErr w:type="spellStart"/>
      <w:r w:rsidRPr="00C9732C">
        <w:rPr>
          <w:rFonts w:eastAsia="Times New Roman"/>
          <w:lang w:val="en-MY"/>
        </w:rPr>
        <w:t>Shamsuddoha</w:t>
      </w:r>
      <w:proofErr w:type="spellEnd"/>
      <w:r w:rsidRPr="00C9732C">
        <w:rPr>
          <w:rFonts w:eastAsia="Times New Roman"/>
          <w:lang w:val="en-MY"/>
        </w:rPr>
        <w:t xml:space="preserve"> et al., 2026).</w:t>
      </w:r>
    </w:p>
    <w:p w14:paraId="789DC2D4"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By this point, organisations should be able to pinpoint business processes that can value add – if there is autonomy in decision making. Typical starting applications are typically repetitive, data intensive, quantifiable, and important to the operation, but not too risky. It is not wise that a pilot should start with the most sensitive or irreversible decision area such as Mannan et al., (2025), Shamsuddin et al., (2026), </w:t>
      </w:r>
      <w:proofErr w:type="spellStart"/>
      <w:r w:rsidRPr="00C9732C">
        <w:rPr>
          <w:rFonts w:eastAsia="Times New Roman"/>
          <w:lang w:val="en-MY"/>
        </w:rPr>
        <w:t>Mayerhoff</w:t>
      </w:r>
      <w:proofErr w:type="spellEnd"/>
      <w:r w:rsidRPr="00C9732C">
        <w:rPr>
          <w:rFonts w:eastAsia="Times New Roman"/>
          <w:lang w:val="en-MY"/>
        </w:rPr>
        <w:t xml:space="preserve"> &amp; Schmidt (2026) stated.</w:t>
      </w:r>
    </w:p>
    <w:p w14:paraId="574840CA"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Key questions include:</w:t>
      </w:r>
    </w:p>
    <w:p w14:paraId="09EA764E" w14:textId="77777777" w:rsidR="00C9732C" w:rsidRPr="00CB7CEC" w:rsidRDefault="00C9732C">
      <w:pPr>
        <w:pStyle w:val="ListParagraph"/>
        <w:numPr>
          <w:ilvl w:val="0"/>
          <w:numId w:val="13"/>
        </w:numPr>
        <w:spacing w:before="240" w:after="240" w:line="240" w:lineRule="auto"/>
        <w:jc w:val="both"/>
        <w:rPr>
          <w:rFonts w:eastAsia="Times New Roman"/>
          <w:lang w:val="en-MY"/>
        </w:rPr>
      </w:pPr>
      <w:r w:rsidRPr="00CB7CEC">
        <w:rPr>
          <w:rFonts w:eastAsia="Times New Roman"/>
          <w:lang w:val="en-MY"/>
        </w:rPr>
        <w:t>Does the data which is required for operation of the product/service being developed exist, is it timely and easily retrieved?</w:t>
      </w:r>
    </w:p>
    <w:p w14:paraId="49634AFA" w14:textId="77777777" w:rsidR="00CB7CEC" w:rsidRDefault="00C9732C">
      <w:pPr>
        <w:pStyle w:val="ListParagraph"/>
        <w:numPr>
          <w:ilvl w:val="0"/>
          <w:numId w:val="12"/>
        </w:numPr>
        <w:spacing w:before="240" w:after="240" w:line="240" w:lineRule="auto"/>
        <w:jc w:val="both"/>
        <w:rPr>
          <w:rFonts w:eastAsia="Times New Roman"/>
          <w:lang w:val="en-MY"/>
        </w:rPr>
      </w:pPr>
      <w:r w:rsidRPr="00CB7CEC">
        <w:rPr>
          <w:rFonts w:eastAsia="Times New Roman"/>
          <w:lang w:val="en-MY"/>
        </w:rPr>
        <w:t>Do the appropriate systems have a high degree of integration?</w:t>
      </w:r>
    </w:p>
    <w:p w14:paraId="2AF06AA5" w14:textId="77777777" w:rsidR="00CB7CEC" w:rsidRDefault="00C9732C">
      <w:pPr>
        <w:pStyle w:val="ListParagraph"/>
        <w:numPr>
          <w:ilvl w:val="0"/>
          <w:numId w:val="12"/>
        </w:numPr>
        <w:spacing w:before="240" w:after="240" w:line="240" w:lineRule="auto"/>
        <w:jc w:val="both"/>
        <w:rPr>
          <w:rFonts w:eastAsia="Times New Roman"/>
          <w:lang w:val="en-MY"/>
        </w:rPr>
      </w:pPr>
      <w:r w:rsidRPr="00CB7CEC">
        <w:rPr>
          <w:rFonts w:eastAsia="Times New Roman"/>
          <w:lang w:val="en-MY"/>
        </w:rPr>
        <w:t>Is there a set of decision rules and a ‘path of escalation' in place?</w:t>
      </w:r>
    </w:p>
    <w:p w14:paraId="7E838950" w14:textId="77777777" w:rsidR="00CB7CEC" w:rsidRDefault="00C9732C">
      <w:pPr>
        <w:pStyle w:val="ListParagraph"/>
        <w:numPr>
          <w:ilvl w:val="0"/>
          <w:numId w:val="12"/>
        </w:numPr>
        <w:spacing w:before="240" w:after="240" w:line="240" w:lineRule="auto"/>
        <w:jc w:val="both"/>
        <w:rPr>
          <w:rFonts w:eastAsia="Times New Roman"/>
          <w:lang w:val="en-MY"/>
        </w:rPr>
      </w:pPr>
      <w:r w:rsidRPr="00CB7CEC">
        <w:rPr>
          <w:rFonts w:eastAsia="Times New Roman"/>
          <w:lang w:val="en-MY"/>
        </w:rPr>
        <w:t>Are staff members familiar with the process to enable them to monitor independent decisions?</w:t>
      </w:r>
    </w:p>
    <w:p w14:paraId="5A1F2FF6" w14:textId="211A06CC" w:rsidR="00C9732C" w:rsidRPr="00CB7CEC" w:rsidRDefault="00C9732C">
      <w:pPr>
        <w:pStyle w:val="ListParagraph"/>
        <w:numPr>
          <w:ilvl w:val="0"/>
          <w:numId w:val="12"/>
        </w:numPr>
        <w:spacing w:before="240" w:after="240" w:line="240" w:lineRule="auto"/>
        <w:jc w:val="both"/>
        <w:rPr>
          <w:rFonts w:eastAsia="Times New Roman"/>
          <w:lang w:val="en-MY"/>
        </w:rPr>
      </w:pPr>
      <w:r w:rsidRPr="00CB7CEC">
        <w:rPr>
          <w:rFonts w:eastAsia="Times New Roman"/>
          <w:lang w:val="en-MY"/>
        </w:rPr>
        <w:t>Is it possible to assess if autonomy leads to better performance in the organisation?</w:t>
      </w:r>
    </w:p>
    <w:p w14:paraId="49B4AFEE" w14:textId="30DFD80C" w:rsidR="00CB7CE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Stage </w:t>
      </w:r>
      <w:proofErr w:type="gramStart"/>
      <w:r w:rsidRPr="00C9732C">
        <w:rPr>
          <w:rFonts w:eastAsia="Times New Roman"/>
          <w:lang w:val="en-MY"/>
        </w:rPr>
        <w:t xml:space="preserve">2 </w:t>
      </w:r>
      <w:r w:rsidR="00CB7CEC">
        <w:rPr>
          <w:rFonts w:eastAsia="Times New Roman"/>
          <w:lang w:val="en-MY"/>
        </w:rPr>
        <w:t>:</w:t>
      </w:r>
      <w:proofErr w:type="gramEnd"/>
      <w:r w:rsidR="00CB7CEC">
        <w:rPr>
          <w:rFonts w:eastAsia="Times New Roman"/>
          <w:lang w:val="en-MY"/>
        </w:rPr>
        <w:t xml:space="preserve"> P</w:t>
      </w:r>
      <w:r w:rsidRPr="00C9732C">
        <w:rPr>
          <w:rFonts w:eastAsia="Times New Roman"/>
          <w:lang w:val="en-MY"/>
        </w:rPr>
        <w:t>articipants define Decision Boundaries and Accountability</w:t>
      </w:r>
    </w:p>
    <w:p w14:paraId="37603AB6"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next step is to make clear who has the </w:t>
      </w:r>
      <w:proofErr w:type="gramStart"/>
      <w:r w:rsidRPr="00C9732C">
        <w:rPr>
          <w:rFonts w:eastAsia="Times New Roman"/>
          <w:lang w:val="en-MY"/>
        </w:rPr>
        <w:t>decision making</w:t>
      </w:r>
      <w:proofErr w:type="gramEnd"/>
      <w:r w:rsidRPr="00C9732C">
        <w:rPr>
          <w:rFonts w:eastAsia="Times New Roman"/>
          <w:lang w:val="en-MY"/>
        </w:rPr>
        <w:t xml:space="preserve"> power. Organizations need to define the extent of the autonomy of that system, what it can suggest, what it can do automatically and what it is not allowed to do, but must be escalated (Salvini et al., 2023; Morar et al., 2025).</w:t>
      </w:r>
    </w:p>
    <w:p w14:paraId="01B91EEE"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lastRenderedPageBreak/>
        <w:t>The purpose of this stage is to have the students establish:</w:t>
      </w:r>
    </w:p>
    <w:p w14:paraId="784E6695"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Data on the risk of contamination; and</w:t>
      </w:r>
    </w:p>
    <w:p w14:paraId="24D6BA9D"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Human approval requirements;</w:t>
      </w:r>
    </w:p>
    <w:p w14:paraId="2DD39D22"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Escalation triggers;</w:t>
      </w:r>
    </w:p>
    <w:p w14:paraId="43CED11B"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Intervention authority;</w:t>
      </w:r>
    </w:p>
    <w:p w14:paraId="28A787EF"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Data access rights;</w:t>
      </w:r>
    </w:p>
    <w:p w14:paraId="53FEB364" w14:textId="77777777" w:rsidR="00CB7CEC" w:rsidRDefault="00C9732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The logging and audit needs; and</w:t>
      </w:r>
    </w:p>
    <w:p w14:paraId="55609551" w14:textId="0430822D" w:rsidR="00C9732C" w:rsidRPr="00CB7CEC" w:rsidRDefault="00CB7CEC">
      <w:pPr>
        <w:pStyle w:val="ListParagraph"/>
        <w:numPr>
          <w:ilvl w:val="0"/>
          <w:numId w:val="11"/>
        </w:numPr>
        <w:spacing w:before="240" w:after="240" w:line="240" w:lineRule="auto"/>
        <w:jc w:val="both"/>
        <w:rPr>
          <w:rFonts w:eastAsia="Times New Roman"/>
          <w:lang w:val="en-MY"/>
        </w:rPr>
      </w:pPr>
      <w:r w:rsidRPr="00CB7CEC">
        <w:rPr>
          <w:rFonts w:eastAsia="Times New Roman"/>
          <w:lang w:val="en-MY"/>
        </w:rPr>
        <w:t>R</w:t>
      </w:r>
      <w:r w:rsidR="00C9732C" w:rsidRPr="00CB7CEC">
        <w:rPr>
          <w:rFonts w:eastAsia="Times New Roman"/>
          <w:lang w:val="en-MY"/>
        </w:rPr>
        <w:t>esponsibility for any negative consequences.</w:t>
      </w:r>
    </w:p>
    <w:p w14:paraId="754D2322"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This step is crucial because, for a lot of the AI initiatives, it is the first thing that comes to mind: what is the ability of the model and only after that there is a question about who is responsible if the AI model makes a wrong decision. The question needs to be answered prior to deployment in order for responsible autonomy to be realised (Nabavi et al, 2026; Morar et al, 2025).</w:t>
      </w:r>
    </w:p>
    <w:p w14:paraId="2C22C289" w14:textId="5A463EFB" w:rsidR="00CB7CEC" w:rsidRDefault="00CB7CEC" w:rsidP="00C9732C">
      <w:pPr>
        <w:spacing w:before="240" w:after="240" w:line="240" w:lineRule="auto"/>
        <w:ind w:left="6"/>
        <w:jc w:val="both"/>
        <w:rPr>
          <w:rFonts w:eastAsia="Times New Roman"/>
          <w:lang w:val="en-MY"/>
        </w:rPr>
      </w:pPr>
      <w:r>
        <w:rPr>
          <w:rFonts w:eastAsia="Times New Roman"/>
          <w:lang w:val="en-MY"/>
        </w:rPr>
        <w:t xml:space="preserve">Stage 3: </w:t>
      </w:r>
      <w:r w:rsidR="00C9732C" w:rsidRPr="00C9732C">
        <w:rPr>
          <w:rFonts w:eastAsia="Times New Roman"/>
          <w:lang w:val="en-MY"/>
        </w:rPr>
        <w:t>The Technical and Governance Architecture is designed</w:t>
      </w:r>
    </w:p>
    <w:p w14:paraId="4756673B"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third phase is to come up with the technical architecture in parallel with governance controls. This involves cybersecurity safeguards, access control, explainability needs, monitoring dashboards, audit trails and agent permissions, among other aspects, as well as planning data integration, system interfaces, and access control (Morar et al., 2025; Gupta et al., 2025; </w:t>
      </w:r>
      <w:proofErr w:type="spellStart"/>
      <w:r w:rsidRPr="00C9732C">
        <w:rPr>
          <w:rFonts w:eastAsia="Times New Roman"/>
          <w:lang w:val="en-MY"/>
        </w:rPr>
        <w:t>Shamsuddoha</w:t>
      </w:r>
      <w:proofErr w:type="spellEnd"/>
      <w:r w:rsidRPr="00C9732C">
        <w:rPr>
          <w:rFonts w:eastAsia="Times New Roman"/>
          <w:lang w:val="en-MY"/>
        </w:rPr>
        <w:t xml:space="preserve"> et al., 2026).</w:t>
      </w:r>
    </w:p>
    <w:p w14:paraId="58C32FFA"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To allow for modularity, systems should be designed in a way that allows for improvements and/or isolation without disrupting the entire organization. It should also enable traceability, which will allow for reviewing the decisions that had to be made after they are made (Ligneul et al., 2026; Ören, 2018).</w:t>
      </w:r>
    </w:p>
    <w:p w14:paraId="53147917"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At this point, it is important that the organizations don't see the governance as a compliance document and outside of the system. The governance rules need to be embedded in workflow, logic of decisions, approval processes, access and escalation processes (Morar et al., 2025; De Haes &amp; Van </w:t>
      </w:r>
      <w:proofErr w:type="spellStart"/>
      <w:r w:rsidRPr="00C9732C">
        <w:rPr>
          <w:rFonts w:eastAsia="Times New Roman"/>
          <w:lang w:val="en-MY"/>
        </w:rPr>
        <w:t>Grembergen</w:t>
      </w:r>
      <w:proofErr w:type="spellEnd"/>
      <w:r w:rsidRPr="00C9732C">
        <w:rPr>
          <w:rFonts w:eastAsia="Times New Roman"/>
          <w:lang w:val="en-MY"/>
        </w:rPr>
        <w:t>, 2009).</w:t>
      </w:r>
    </w:p>
    <w:p w14:paraId="55EEB98E" w14:textId="53EAFC1F" w:rsidR="00CB7CEC" w:rsidRDefault="00CB7CEC" w:rsidP="00CB7CEC">
      <w:pPr>
        <w:spacing w:before="240" w:after="240" w:line="240" w:lineRule="auto"/>
        <w:ind w:left="6"/>
        <w:jc w:val="both"/>
        <w:rPr>
          <w:rFonts w:eastAsia="Times New Roman"/>
          <w:lang w:val="en-MY"/>
        </w:rPr>
      </w:pPr>
      <w:r>
        <w:rPr>
          <w:rFonts w:eastAsia="Times New Roman"/>
          <w:lang w:val="en-MY"/>
        </w:rPr>
        <w:t>S</w:t>
      </w:r>
      <w:r w:rsidR="00C9732C" w:rsidRPr="00C9732C">
        <w:rPr>
          <w:rFonts w:eastAsia="Times New Roman"/>
          <w:lang w:val="en-MY"/>
        </w:rPr>
        <w:t>tage 4</w:t>
      </w:r>
      <w:r>
        <w:rPr>
          <w:rFonts w:eastAsia="Times New Roman"/>
          <w:lang w:val="en-MY"/>
        </w:rPr>
        <w:t xml:space="preserve">: </w:t>
      </w:r>
      <w:r w:rsidR="00C9732C" w:rsidRPr="00C9732C">
        <w:rPr>
          <w:rFonts w:eastAsia="Times New Roman"/>
          <w:lang w:val="en-MY"/>
        </w:rPr>
        <w:t xml:space="preserve">Pilot through graduated autonomy </w:t>
      </w:r>
    </w:p>
    <w:p w14:paraId="792BDE4B" w14:textId="47111263" w:rsidR="00C9732C" w:rsidRPr="00C9732C" w:rsidRDefault="00CB7CEC" w:rsidP="00CB7CEC">
      <w:pPr>
        <w:spacing w:before="240" w:after="240" w:line="240" w:lineRule="auto"/>
        <w:ind w:left="6"/>
        <w:jc w:val="both"/>
        <w:rPr>
          <w:rFonts w:eastAsia="Times New Roman"/>
          <w:lang w:val="en-MY"/>
        </w:rPr>
      </w:pPr>
      <w:r>
        <w:rPr>
          <w:rFonts w:eastAsia="Times New Roman"/>
          <w:lang w:val="en-MY"/>
        </w:rPr>
        <w:t>T</w:t>
      </w:r>
      <w:r w:rsidR="00C9732C" w:rsidRPr="00C9732C">
        <w:rPr>
          <w:rFonts w:eastAsia="Times New Roman"/>
          <w:lang w:val="en-MY"/>
        </w:rPr>
        <w:t>he teacher’s role is used to facilitate students in their learning process.</w:t>
      </w:r>
      <w:r>
        <w:rPr>
          <w:rFonts w:eastAsia="Times New Roman"/>
          <w:lang w:val="en-MY"/>
        </w:rPr>
        <w:t xml:space="preserve"> </w:t>
      </w:r>
      <w:r w:rsidR="00C9732C" w:rsidRPr="00C9732C">
        <w:rPr>
          <w:rFonts w:eastAsia="Times New Roman"/>
          <w:lang w:val="en-MY"/>
        </w:rPr>
        <w:t>Instead, to make the transition from manual process to full autonomy, it is advisable to gradually give autonomy to the processes over time (Lazaros et al., 2026; Salvini et al., 2023).</w:t>
      </w:r>
    </w:p>
    <w:p w14:paraId="22FBCFE5"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Steps that could be taken would be:</w:t>
      </w:r>
    </w:p>
    <w:p w14:paraId="21115CBF" w14:textId="77777777" w:rsidR="00CB7CEC" w:rsidRDefault="00CB7CEC">
      <w:pPr>
        <w:pStyle w:val="ListParagraph"/>
        <w:numPr>
          <w:ilvl w:val="0"/>
          <w:numId w:val="10"/>
        </w:numPr>
        <w:spacing w:before="240" w:after="240" w:line="240" w:lineRule="auto"/>
        <w:jc w:val="both"/>
        <w:rPr>
          <w:rFonts w:eastAsia="Times New Roman"/>
          <w:lang w:val="en-MY"/>
        </w:rPr>
      </w:pPr>
      <w:r w:rsidRPr="00CB7CEC">
        <w:rPr>
          <w:rFonts w:eastAsia="Times New Roman"/>
          <w:lang w:val="en-MY"/>
        </w:rPr>
        <w:t>AI supported insight and recommendation</w:t>
      </w:r>
      <w:r w:rsidR="00C9732C" w:rsidRPr="00CB7CEC">
        <w:rPr>
          <w:rFonts w:eastAsia="Times New Roman"/>
          <w:lang w:val="en-MY"/>
        </w:rPr>
        <w:t>; and</w:t>
      </w:r>
    </w:p>
    <w:p w14:paraId="71257815" w14:textId="77777777" w:rsidR="00CB7CEC" w:rsidRDefault="00C9732C">
      <w:pPr>
        <w:pStyle w:val="ListParagraph"/>
        <w:numPr>
          <w:ilvl w:val="0"/>
          <w:numId w:val="10"/>
        </w:numPr>
        <w:spacing w:before="240" w:after="240" w:line="240" w:lineRule="auto"/>
        <w:jc w:val="both"/>
        <w:rPr>
          <w:rFonts w:eastAsia="Times New Roman"/>
          <w:lang w:val="en-MY"/>
        </w:rPr>
      </w:pPr>
      <w:r w:rsidRPr="00CB7CEC">
        <w:rPr>
          <w:rFonts w:eastAsia="Times New Roman"/>
          <w:lang w:val="en-MY"/>
        </w:rPr>
        <w:t>Human endorsed AI recommendations;</w:t>
      </w:r>
    </w:p>
    <w:p w14:paraId="7FA0AD8D" w14:textId="77777777" w:rsidR="00CB7CEC" w:rsidRDefault="00C9732C">
      <w:pPr>
        <w:pStyle w:val="ListParagraph"/>
        <w:numPr>
          <w:ilvl w:val="0"/>
          <w:numId w:val="10"/>
        </w:numPr>
        <w:spacing w:before="240" w:after="240" w:line="240" w:lineRule="auto"/>
        <w:jc w:val="both"/>
        <w:rPr>
          <w:rFonts w:eastAsia="Times New Roman"/>
          <w:lang w:val="en-MY"/>
        </w:rPr>
      </w:pPr>
      <w:r w:rsidRPr="00CB7CEC">
        <w:rPr>
          <w:rFonts w:eastAsia="Times New Roman"/>
          <w:lang w:val="en-MY"/>
        </w:rPr>
        <w:t>Independently carry out tasks within given rules;</w:t>
      </w:r>
    </w:p>
    <w:p w14:paraId="58C20400" w14:textId="77777777" w:rsidR="00CB7CEC" w:rsidRDefault="00C9732C">
      <w:pPr>
        <w:pStyle w:val="ListParagraph"/>
        <w:numPr>
          <w:ilvl w:val="0"/>
          <w:numId w:val="10"/>
        </w:numPr>
        <w:spacing w:before="240" w:after="240" w:line="240" w:lineRule="auto"/>
        <w:jc w:val="both"/>
        <w:rPr>
          <w:rFonts w:eastAsia="Times New Roman"/>
          <w:lang w:val="en-MY"/>
        </w:rPr>
      </w:pPr>
      <w:r w:rsidRPr="00CB7CEC">
        <w:rPr>
          <w:rFonts w:eastAsia="Times New Roman"/>
          <w:lang w:val="en-MY"/>
        </w:rPr>
        <w:t>Human oversight to be based upon exception; and</w:t>
      </w:r>
    </w:p>
    <w:p w14:paraId="43BF72A0" w14:textId="5D8880CC" w:rsidR="00C9732C" w:rsidRPr="00CB7CEC" w:rsidRDefault="00C9732C">
      <w:pPr>
        <w:pStyle w:val="ListParagraph"/>
        <w:numPr>
          <w:ilvl w:val="0"/>
          <w:numId w:val="10"/>
        </w:numPr>
        <w:spacing w:before="240" w:after="240" w:line="240" w:lineRule="auto"/>
        <w:jc w:val="both"/>
        <w:rPr>
          <w:rFonts w:eastAsia="Times New Roman"/>
          <w:lang w:val="en-MY"/>
        </w:rPr>
      </w:pPr>
      <w:r w:rsidRPr="00CB7CEC">
        <w:rPr>
          <w:rFonts w:eastAsia="Times New Roman"/>
          <w:lang w:val="en-MY"/>
        </w:rPr>
        <w:t>Greater autonomy once there is evidence of a stable performance and control effectiveness and users are ready.</w:t>
      </w:r>
    </w:p>
    <w:p w14:paraId="229D4BFA"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Graduated autonomy provides a way to determine the reliability of the data, understanding of the system by employees, working of the escalation process and whether the governance process is adequate. It also reduces the anxiety of the workers by giving them confidence in their work based on their practical work experience (Lazaros et al., 2026; </w:t>
      </w:r>
      <w:proofErr w:type="spellStart"/>
      <w:r w:rsidRPr="00C9732C">
        <w:rPr>
          <w:rFonts w:eastAsia="Times New Roman"/>
          <w:lang w:val="en-MY"/>
        </w:rPr>
        <w:t>Sedkaoui</w:t>
      </w:r>
      <w:proofErr w:type="spellEnd"/>
      <w:r w:rsidRPr="00C9732C">
        <w:rPr>
          <w:rFonts w:eastAsia="Times New Roman"/>
          <w:lang w:val="en-MY"/>
        </w:rPr>
        <w:t xml:space="preserve"> &amp; </w:t>
      </w:r>
      <w:proofErr w:type="spellStart"/>
      <w:r w:rsidRPr="00C9732C">
        <w:rPr>
          <w:rFonts w:eastAsia="Times New Roman"/>
          <w:lang w:val="en-MY"/>
        </w:rPr>
        <w:t>Benaichouba</w:t>
      </w:r>
      <w:proofErr w:type="spellEnd"/>
      <w:r w:rsidRPr="00C9732C">
        <w:rPr>
          <w:rFonts w:eastAsia="Times New Roman"/>
          <w:lang w:val="en-MY"/>
        </w:rPr>
        <w:t>, 2026).</w:t>
      </w:r>
    </w:p>
    <w:p w14:paraId="07788639"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Monitor, Learn and Recalibrate (Stage 5)</w:t>
      </w:r>
    </w:p>
    <w:p w14:paraId="35C1E85D"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last step is monitoring and improvement – ongoing. Over time, autonomous systems might be changed to improve their performance due to changing data, operating conditions, system changes, unexpected situations or employee workarounds. Hence, a responsible autonomy demands that it can never be approved on a </w:t>
      </w:r>
      <w:proofErr w:type="gramStart"/>
      <w:r w:rsidRPr="00C9732C">
        <w:rPr>
          <w:rFonts w:eastAsia="Times New Roman"/>
          <w:lang w:val="en-MY"/>
        </w:rPr>
        <w:t>one time</w:t>
      </w:r>
      <w:proofErr w:type="gramEnd"/>
      <w:r w:rsidRPr="00C9732C">
        <w:rPr>
          <w:rFonts w:eastAsia="Times New Roman"/>
          <w:lang w:val="en-MY"/>
        </w:rPr>
        <w:t xml:space="preserve"> basis, but should be continually reviewed (Gupta et al., 2025; Nabavi et al., 2026).</w:t>
      </w:r>
    </w:p>
    <w:p w14:paraId="6AFBFF57" w14:textId="77777777" w:rsidR="00C9732C" w:rsidRPr="00C9732C" w:rsidRDefault="00C9732C" w:rsidP="00C9732C">
      <w:pPr>
        <w:spacing w:before="240" w:after="240" w:line="240" w:lineRule="auto"/>
        <w:ind w:left="6"/>
        <w:jc w:val="both"/>
        <w:rPr>
          <w:rFonts w:eastAsia="Times New Roman"/>
          <w:lang w:val="en-MY"/>
        </w:rPr>
      </w:pPr>
      <w:r w:rsidRPr="00C9732C">
        <w:rPr>
          <w:rFonts w:eastAsia="Times New Roman"/>
          <w:lang w:val="en-MY"/>
        </w:rPr>
        <w:lastRenderedPageBreak/>
        <w:t>Some technical and organisational factors are to be taken into account in organizations, such as:</w:t>
      </w:r>
    </w:p>
    <w:p w14:paraId="11DB93C8"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decision accuracy;</w:t>
      </w:r>
    </w:p>
    <w:p w14:paraId="7224F794"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response time;</w:t>
      </w:r>
    </w:p>
    <w:p w14:paraId="27958B6A"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exception rate;</w:t>
      </w:r>
    </w:p>
    <w:p w14:paraId="0567CF56"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system override rate;</w:t>
      </w:r>
    </w:p>
    <w:p w14:paraId="22BE9675"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data quality incidents;</w:t>
      </w:r>
    </w:p>
    <w:p w14:paraId="2374D1EB"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cybersecurity events;</w:t>
      </w:r>
    </w:p>
    <w:p w14:paraId="28C34592" w14:textId="77777777" w:rsidR="00C9732C" w:rsidRDefault="00C9732C">
      <w:pPr>
        <w:pStyle w:val="ListParagraph"/>
        <w:numPr>
          <w:ilvl w:val="0"/>
          <w:numId w:val="9"/>
        </w:numPr>
        <w:spacing w:before="240" w:after="240" w:line="240" w:lineRule="auto"/>
        <w:jc w:val="both"/>
        <w:rPr>
          <w:rFonts w:eastAsia="Times New Roman"/>
          <w:lang w:val="en-MY"/>
        </w:rPr>
      </w:pPr>
      <w:r>
        <w:rPr>
          <w:rFonts w:eastAsia="Times New Roman"/>
          <w:lang w:val="en-MY"/>
        </w:rPr>
        <w:t>e</w:t>
      </w:r>
      <w:r w:rsidRPr="00C9732C">
        <w:rPr>
          <w:rFonts w:eastAsia="Times New Roman"/>
          <w:lang w:val="en-MY"/>
        </w:rPr>
        <w:t>ducation on the benefits of using electronic devices;</w:t>
      </w:r>
    </w:p>
    <w:p w14:paraId="027398A4" w14:textId="77777777" w:rsidR="00C9732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escalation frequency;</w:t>
      </w:r>
    </w:p>
    <w:p w14:paraId="4F4ABFEE" w14:textId="77777777" w:rsidR="00CB7CEC" w:rsidRDefault="00C9732C">
      <w:pPr>
        <w:pStyle w:val="ListParagraph"/>
        <w:numPr>
          <w:ilvl w:val="0"/>
          <w:numId w:val="9"/>
        </w:numPr>
        <w:spacing w:before="240" w:after="240" w:line="240" w:lineRule="auto"/>
        <w:jc w:val="both"/>
        <w:rPr>
          <w:rFonts w:eastAsia="Times New Roman"/>
          <w:lang w:val="en-MY"/>
        </w:rPr>
      </w:pPr>
      <w:r w:rsidRPr="00C9732C">
        <w:rPr>
          <w:rFonts w:eastAsia="Times New Roman"/>
          <w:lang w:val="en-MY"/>
        </w:rPr>
        <w:t>business impact; and</w:t>
      </w:r>
    </w:p>
    <w:p w14:paraId="2D8A5B8F" w14:textId="208A8C14" w:rsidR="00C9732C" w:rsidRPr="00CB7CEC" w:rsidRDefault="00C9732C">
      <w:pPr>
        <w:pStyle w:val="ListParagraph"/>
        <w:numPr>
          <w:ilvl w:val="0"/>
          <w:numId w:val="9"/>
        </w:numPr>
        <w:spacing w:before="240" w:after="240" w:line="240" w:lineRule="auto"/>
        <w:jc w:val="both"/>
        <w:rPr>
          <w:rFonts w:eastAsia="Times New Roman"/>
          <w:lang w:val="en-MY"/>
        </w:rPr>
      </w:pPr>
      <w:r w:rsidRPr="00CB7CEC">
        <w:rPr>
          <w:rFonts w:eastAsia="Times New Roman"/>
          <w:lang w:val="en-MY"/>
        </w:rPr>
        <w:t>incident of compliance or ethics</w:t>
      </w:r>
      <w:r w:rsidR="00CB7CEC">
        <w:rPr>
          <w:rFonts w:eastAsia="Times New Roman"/>
          <w:lang w:val="en-MY"/>
        </w:rPr>
        <w:t>.</w:t>
      </w:r>
    </w:p>
    <w:p w14:paraId="4E895C24" w14:textId="77777777" w:rsidR="00C9732C" w:rsidRDefault="00C9732C" w:rsidP="00C9732C">
      <w:pPr>
        <w:spacing w:before="240" w:after="240" w:line="240" w:lineRule="auto"/>
        <w:ind w:left="6"/>
        <w:jc w:val="both"/>
        <w:rPr>
          <w:rFonts w:eastAsia="Times New Roman"/>
          <w:lang w:val="en-MY"/>
        </w:rPr>
      </w:pPr>
      <w:r w:rsidRPr="00C9732C">
        <w:rPr>
          <w:rFonts w:eastAsia="Times New Roman"/>
          <w:lang w:val="en-MY"/>
        </w:rPr>
        <w:t xml:space="preserve">The results should be used to recalibrate decision thresholds, to improve the quality of the data, and to update the governance rules, as well as to strengthen the capability of employees and to redesign, reduce or expand the level of autonomy (De Haes &amp; Van </w:t>
      </w:r>
      <w:proofErr w:type="spellStart"/>
      <w:r w:rsidRPr="00C9732C">
        <w:rPr>
          <w:rFonts w:eastAsia="Times New Roman"/>
          <w:lang w:val="en-MY"/>
        </w:rPr>
        <w:t>Grembergen</w:t>
      </w:r>
      <w:proofErr w:type="spellEnd"/>
      <w:r w:rsidRPr="00C9732C">
        <w:rPr>
          <w:rFonts w:eastAsia="Times New Roman"/>
          <w:lang w:val="en-MY"/>
        </w:rPr>
        <w:t>, 2009; Morar et al., 2025).</w:t>
      </w:r>
    </w:p>
    <w:p w14:paraId="75DD4663" w14:textId="29CD92E6" w:rsidR="00DB2332" w:rsidRPr="00E20B3B" w:rsidRDefault="00DB2332" w:rsidP="00C9732C">
      <w:pPr>
        <w:spacing w:before="240" w:after="240" w:line="240" w:lineRule="auto"/>
        <w:ind w:left="6"/>
        <w:jc w:val="both"/>
        <w:rPr>
          <w:rFonts w:eastAsia="Times New Roman"/>
          <w:b/>
          <w:lang w:val="en-MY"/>
        </w:rPr>
      </w:pPr>
      <w:r w:rsidRPr="00E20B3B">
        <w:rPr>
          <w:rFonts w:eastAsia="Times New Roman"/>
          <w:b/>
          <w:lang w:val="en-MY"/>
        </w:rPr>
        <w:t>Managerial Implications</w:t>
      </w:r>
    </w:p>
    <w:p w14:paraId="16F65D36"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The study has a number of implications for IS leaders, corporate strategists and operational managers.</w:t>
      </w:r>
    </w:p>
    <w:p w14:paraId="0462A734" w14:textId="1758C524"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First, the autonomous systems shouldn't be considered as independent AI projects. They need to be treated as enterprise level planning projects because they have an impact on processes, decision</w:t>
      </w:r>
      <w:r w:rsidR="0068633E">
        <w:rPr>
          <w:rFonts w:eastAsia="Times New Roman"/>
          <w:lang w:val="en-MY"/>
        </w:rPr>
        <w:t xml:space="preserve"> </w:t>
      </w:r>
      <w:r w:rsidRPr="00CB7CEC">
        <w:rPr>
          <w:rFonts w:eastAsia="Times New Roman"/>
          <w:lang w:val="en-MY"/>
        </w:rPr>
        <w:t>making authority, governance, data architecture, risk management, roles in the workforce and culture in the organization (</w:t>
      </w:r>
      <w:proofErr w:type="spellStart"/>
      <w:r w:rsidRPr="00CB7CEC">
        <w:rPr>
          <w:rFonts w:eastAsia="Times New Roman"/>
          <w:lang w:val="en-MY"/>
        </w:rPr>
        <w:t>Pohontu</w:t>
      </w:r>
      <w:proofErr w:type="spellEnd"/>
      <w:r w:rsidRPr="00CB7CEC">
        <w:rPr>
          <w:rFonts w:eastAsia="Times New Roman"/>
          <w:lang w:val="en-MY"/>
        </w:rPr>
        <w:t xml:space="preserve"> Dragomir et al., 2025; De Haes &amp; Van </w:t>
      </w:r>
      <w:proofErr w:type="spellStart"/>
      <w:r w:rsidRPr="00CB7CEC">
        <w:rPr>
          <w:rFonts w:eastAsia="Times New Roman"/>
          <w:lang w:val="en-MY"/>
        </w:rPr>
        <w:t>Grembergen</w:t>
      </w:r>
      <w:proofErr w:type="spellEnd"/>
      <w:r w:rsidRPr="00CB7CEC">
        <w:rPr>
          <w:rFonts w:eastAsia="Times New Roman"/>
          <w:lang w:val="en-MY"/>
        </w:rPr>
        <w:t>, 2009; Mannan et al., 2025).</w:t>
      </w:r>
    </w:p>
    <w:p w14:paraId="57B52D69"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Secondly, leaders need to refrain from using only cost reduction or automation rate as their measure of success. In addition to the above, the quality of decisions, resilience, transparency, user trust, accountability and safe exception management capabilities are significant factors that should be considered in assessing autonomous systems (Segars &amp; Grover, 1998; Gupta et al., 2025; Lazaros et al., 2026).</w:t>
      </w:r>
    </w:p>
    <w:p w14:paraId="5C9C05D6"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 xml:space="preserve">Thirdly, capacity building efforts in addition to technological capacity building should be directed toward employees. The employees need to grasp how autonomous systems work, their limitations, and to interpret the explanations, to question the recommendations, and to intervene in abnormal situations (Lazaros et al., 2026; </w:t>
      </w:r>
      <w:proofErr w:type="spellStart"/>
      <w:r w:rsidRPr="00CB7CEC">
        <w:rPr>
          <w:rFonts w:eastAsia="Times New Roman"/>
          <w:lang w:val="en-MY"/>
        </w:rPr>
        <w:t>Sedkaoui</w:t>
      </w:r>
      <w:proofErr w:type="spellEnd"/>
      <w:r w:rsidRPr="00CB7CEC">
        <w:rPr>
          <w:rFonts w:eastAsia="Times New Roman"/>
          <w:lang w:val="en-MY"/>
        </w:rPr>
        <w:t xml:space="preserve"> &amp; </w:t>
      </w:r>
      <w:proofErr w:type="spellStart"/>
      <w:r w:rsidRPr="00CB7CEC">
        <w:rPr>
          <w:rFonts w:eastAsia="Times New Roman"/>
          <w:lang w:val="en-MY"/>
        </w:rPr>
        <w:t>Benaichouba</w:t>
      </w:r>
      <w:proofErr w:type="spellEnd"/>
      <w:r w:rsidRPr="00CB7CEC">
        <w:rPr>
          <w:rFonts w:eastAsia="Times New Roman"/>
          <w:lang w:val="en-MY"/>
        </w:rPr>
        <w:t>, 2026).</w:t>
      </w:r>
    </w:p>
    <w:p w14:paraId="6898C3C6"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 xml:space="preserve">Fourth, governance should be “proportional” not uniform. There is a need to automate more for </w:t>
      </w:r>
      <w:proofErr w:type="gramStart"/>
      <w:r w:rsidRPr="00CB7CEC">
        <w:rPr>
          <w:rFonts w:eastAsia="Times New Roman"/>
          <w:lang w:val="en-MY"/>
        </w:rPr>
        <w:t>low risk</w:t>
      </w:r>
      <w:proofErr w:type="gramEnd"/>
      <w:r w:rsidRPr="00CB7CEC">
        <w:rPr>
          <w:rFonts w:eastAsia="Times New Roman"/>
          <w:lang w:val="en-MY"/>
        </w:rPr>
        <w:t xml:space="preserve"> decisions and more for </w:t>
      </w:r>
      <w:proofErr w:type="gramStart"/>
      <w:r w:rsidRPr="00CB7CEC">
        <w:rPr>
          <w:rFonts w:eastAsia="Times New Roman"/>
          <w:lang w:val="en-MY"/>
        </w:rPr>
        <w:t>high risk</w:t>
      </w:r>
      <w:proofErr w:type="gramEnd"/>
      <w:r w:rsidRPr="00CB7CEC">
        <w:rPr>
          <w:rFonts w:eastAsia="Times New Roman"/>
          <w:lang w:val="en-MY"/>
        </w:rPr>
        <w:t xml:space="preserve"> decisions, which must have more controls and be more direct in holding the individual accountable. This enables an organization to reap benefits without viewing all processes as being equally suited for automation (Salvini et al., 2023; </w:t>
      </w:r>
      <w:proofErr w:type="spellStart"/>
      <w:r w:rsidRPr="00CB7CEC">
        <w:rPr>
          <w:rFonts w:eastAsia="Times New Roman"/>
          <w:lang w:val="en-MY"/>
        </w:rPr>
        <w:t>Verdegay</w:t>
      </w:r>
      <w:proofErr w:type="spellEnd"/>
      <w:r w:rsidRPr="00CB7CEC">
        <w:rPr>
          <w:rFonts w:eastAsia="Times New Roman"/>
          <w:lang w:val="en-MY"/>
        </w:rPr>
        <w:t xml:space="preserve"> et al., 2021).</w:t>
      </w:r>
    </w:p>
    <w:p w14:paraId="3A500A99" w14:textId="479B6563" w:rsidR="00DB2332" w:rsidRPr="00824960" w:rsidRDefault="00CB7CEC" w:rsidP="00CB7CEC">
      <w:pPr>
        <w:spacing w:before="240" w:after="240" w:line="240" w:lineRule="auto"/>
        <w:ind w:left="6"/>
        <w:jc w:val="both"/>
        <w:rPr>
          <w:rFonts w:eastAsia="Times New Roman"/>
          <w:lang w:val="en-MY"/>
        </w:rPr>
      </w:pPr>
      <w:r w:rsidRPr="00CB7CEC">
        <w:rPr>
          <w:rFonts w:eastAsia="Times New Roman"/>
          <w:lang w:val="en-MY"/>
        </w:rPr>
        <w:t xml:space="preserve">Last but not least, organizations should understand that there is more than a technology shift to autonomous decisioning. It's additionally a leadership and change management change. Autonomous systems are successful if AS employees, managers, and stakeholders think that the systems are understandable, fair, safe and are in line with the AS values (Bostrom &amp; Heinen, 1977; </w:t>
      </w:r>
      <w:proofErr w:type="spellStart"/>
      <w:r w:rsidRPr="00CB7CEC">
        <w:rPr>
          <w:rFonts w:eastAsia="Times New Roman"/>
          <w:lang w:val="en-MY"/>
        </w:rPr>
        <w:t>Sedkaoui</w:t>
      </w:r>
      <w:proofErr w:type="spellEnd"/>
      <w:r w:rsidRPr="00CB7CEC">
        <w:rPr>
          <w:rFonts w:eastAsia="Times New Roman"/>
          <w:lang w:val="en-MY"/>
        </w:rPr>
        <w:t xml:space="preserve"> &amp; </w:t>
      </w:r>
      <w:proofErr w:type="spellStart"/>
      <w:r w:rsidRPr="00CB7CEC">
        <w:rPr>
          <w:rFonts w:eastAsia="Times New Roman"/>
          <w:lang w:val="en-MY"/>
        </w:rPr>
        <w:t>Benaichouba</w:t>
      </w:r>
      <w:proofErr w:type="spellEnd"/>
      <w:r w:rsidRPr="00CB7CEC">
        <w:rPr>
          <w:rFonts w:eastAsia="Times New Roman"/>
          <w:lang w:val="en-MY"/>
        </w:rPr>
        <w:t>, 2026; Nabavi et al., 2026).</w:t>
      </w:r>
    </w:p>
    <w:p w14:paraId="2BB36274" w14:textId="1D504917" w:rsidR="00DB2332" w:rsidRPr="00E20B3B" w:rsidRDefault="00DB2332" w:rsidP="00DF1F34">
      <w:pPr>
        <w:spacing w:before="240" w:after="240" w:line="240" w:lineRule="auto"/>
        <w:ind w:left="6"/>
        <w:jc w:val="both"/>
        <w:rPr>
          <w:rFonts w:eastAsia="Times New Roman"/>
          <w:b/>
          <w:lang w:val="en-MY"/>
        </w:rPr>
      </w:pPr>
      <w:r w:rsidRPr="00E20B3B">
        <w:rPr>
          <w:rFonts w:eastAsia="Times New Roman"/>
          <w:b/>
          <w:lang w:val="en-MY"/>
        </w:rPr>
        <w:t>Theoretical Implications</w:t>
      </w:r>
    </w:p>
    <w:p w14:paraId="774E937C"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This study advances the SISP literature in three ways:</w:t>
      </w:r>
    </w:p>
    <w:p w14:paraId="1C7CECD1" w14:textId="7A2075FA"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First, it broadens the area of SISP from the usual business</w:t>
      </w:r>
      <w:r w:rsidR="007604FF">
        <w:rPr>
          <w:rFonts w:eastAsia="Times New Roman"/>
          <w:lang w:val="en-MY"/>
        </w:rPr>
        <w:t xml:space="preserve"> </w:t>
      </w:r>
      <w:r w:rsidRPr="00CB7CEC">
        <w:rPr>
          <w:rFonts w:eastAsia="Times New Roman"/>
          <w:lang w:val="en-MY"/>
        </w:rPr>
        <w:t xml:space="preserve">IT alignment to autonomous decision environments planning. Therefore, SISP needs to consider the distribution of </w:t>
      </w:r>
      <w:proofErr w:type="gramStart"/>
      <w:r w:rsidRPr="00CB7CEC">
        <w:rPr>
          <w:rFonts w:eastAsia="Times New Roman"/>
          <w:lang w:val="en-MY"/>
        </w:rPr>
        <w:t>decision</w:t>
      </w:r>
      <w:r w:rsidR="0068633E">
        <w:rPr>
          <w:rFonts w:eastAsia="Times New Roman"/>
          <w:lang w:val="en-MY"/>
        </w:rPr>
        <w:t xml:space="preserve"> </w:t>
      </w:r>
      <w:r w:rsidRPr="00CB7CEC">
        <w:rPr>
          <w:rFonts w:eastAsia="Times New Roman"/>
          <w:lang w:val="en-MY"/>
        </w:rPr>
        <w:t>making</w:t>
      </w:r>
      <w:proofErr w:type="gramEnd"/>
      <w:r w:rsidRPr="00CB7CEC">
        <w:rPr>
          <w:rFonts w:eastAsia="Times New Roman"/>
          <w:lang w:val="en-MY"/>
        </w:rPr>
        <w:t xml:space="preserve"> power between humans and autonomous systems (Henderson &amp; Venkatraman, 1993; Teo &amp; King, 1997).</w:t>
      </w:r>
    </w:p>
    <w:p w14:paraId="7F95CFA2"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lastRenderedPageBreak/>
        <w:t>Secondly, the study brings together technical and socio technical literature by means of the concept of responsible autonomy. This is a more nuanced assessment than one that only considers technical performance or only that which relates to ethical governance (Bostrom &amp; Heinen, 1977; Tiwari, 2025; Salvini et al., 2023).</w:t>
      </w:r>
    </w:p>
    <w:p w14:paraId="1849968E" w14:textId="314B8585" w:rsidR="00DB2332" w:rsidRPr="00824960" w:rsidRDefault="00CB7CEC" w:rsidP="00CB7CEC">
      <w:pPr>
        <w:spacing w:before="240" w:after="240" w:line="240" w:lineRule="auto"/>
        <w:ind w:left="6"/>
        <w:jc w:val="both"/>
        <w:rPr>
          <w:rFonts w:eastAsia="Times New Roman"/>
          <w:lang w:val="en-MY"/>
        </w:rPr>
      </w:pPr>
      <w:r w:rsidRPr="00CB7CEC">
        <w:rPr>
          <w:rFonts w:eastAsia="Times New Roman"/>
          <w:lang w:val="en-MY"/>
        </w:rPr>
        <w:t>Third, the framework shifts governance, explainability and human accountability from post implementation control activities to architectural planning issues. The view point presented here is that responsible autonomy must be built from the start of the design of the information system (Morar et al., 2025; Ligneul et al., 2026; Lazaros et al., 2026).</w:t>
      </w:r>
    </w:p>
    <w:p w14:paraId="5A218FB0" w14:textId="2C10AC08" w:rsidR="00DB2332" w:rsidRPr="00E20B3B" w:rsidRDefault="00DB2332" w:rsidP="00DF1F34">
      <w:pPr>
        <w:spacing w:before="240" w:after="240" w:line="240" w:lineRule="auto"/>
        <w:ind w:left="6"/>
        <w:jc w:val="both"/>
        <w:rPr>
          <w:rFonts w:eastAsia="Times New Roman"/>
          <w:b/>
          <w:lang w:val="en-MY"/>
        </w:rPr>
      </w:pPr>
      <w:r w:rsidRPr="00E20B3B">
        <w:rPr>
          <w:rFonts w:eastAsia="Times New Roman"/>
          <w:b/>
          <w:lang w:val="en-MY"/>
        </w:rPr>
        <w:t>Chapter Summary</w:t>
      </w:r>
    </w:p>
    <w:p w14:paraId="770FE131" w14:textId="77777777" w:rsidR="00CB7CEC" w:rsidRPr="00CB7CEC" w:rsidRDefault="00CB7CEC" w:rsidP="00CB7CEC">
      <w:pPr>
        <w:spacing w:before="240" w:after="240" w:line="240" w:lineRule="auto"/>
        <w:ind w:left="6"/>
        <w:jc w:val="both"/>
        <w:rPr>
          <w:rFonts w:eastAsia="Times New Roman"/>
          <w:lang w:val="en-MY"/>
        </w:rPr>
      </w:pPr>
      <w:r w:rsidRPr="00CB7CEC">
        <w:rPr>
          <w:rFonts w:eastAsia="Times New Roman"/>
          <w:lang w:val="en-MY"/>
        </w:rPr>
        <w:t>This chapter presented the findings of the literature review and suggested the Responsible Autonomy Framework for Strategic Information Systems Planning. The five pillars of the planning framework are as follows: modular System of Systems architecture, multimodal sensing and data orchestration, ontology enabled explainability, governance by design and Human AI accountability.</w:t>
      </w:r>
    </w:p>
    <w:p w14:paraId="69EC1297" w14:textId="77777777" w:rsidR="00CB7CEC" w:rsidRDefault="00CB7CEC" w:rsidP="00CB7CEC">
      <w:pPr>
        <w:spacing w:before="240" w:after="240" w:line="240" w:lineRule="auto"/>
        <w:ind w:left="6"/>
        <w:jc w:val="both"/>
        <w:rPr>
          <w:rFonts w:eastAsia="Times New Roman"/>
          <w:lang w:val="en-MY"/>
        </w:rPr>
      </w:pPr>
      <w:r w:rsidRPr="00CB7CEC">
        <w:rPr>
          <w:rFonts w:eastAsia="Times New Roman"/>
          <w:lang w:val="en-MY"/>
        </w:rPr>
        <w:t>The main question revealed in the discussion is not whether or not organizations should have autonomous decision making. Instead, it is how they are able to scale their autonomy to the criticality of the decisions they make, to embed governance into the design of their systems, and to have clear accountability for people as their autonomy increases. A summary of the contributions, limitations and future directions for the study are provided in the next chapter.</w:t>
      </w:r>
    </w:p>
    <w:p w14:paraId="2B9FB626" w14:textId="09C51CBC" w:rsidR="005A6F20" w:rsidRPr="007135F4" w:rsidRDefault="005A6F20" w:rsidP="00CB7CEC">
      <w:pPr>
        <w:spacing w:before="240" w:after="240" w:line="240" w:lineRule="auto"/>
        <w:ind w:left="6"/>
        <w:jc w:val="both"/>
        <w:rPr>
          <w:b/>
          <w:sz w:val="28"/>
          <w:szCs w:val="28"/>
          <w:lang w:val="en-MY"/>
        </w:rPr>
      </w:pPr>
      <w:r w:rsidRPr="007135F4">
        <w:rPr>
          <w:b/>
          <w:sz w:val="28"/>
          <w:szCs w:val="28"/>
          <w:lang w:val="en-MY"/>
        </w:rPr>
        <w:t>Conclusion, Limitations, and Future Research</w:t>
      </w:r>
    </w:p>
    <w:p w14:paraId="291BA633" w14:textId="549EAE50" w:rsidR="005A6F20" w:rsidRPr="00E20B3B" w:rsidRDefault="005A6F20" w:rsidP="00DF1F34">
      <w:pPr>
        <w:spacing w:before="240" w:after="240" w:line="240" w:lineRule="auto"/>
        <w:ind w:left="6"/>
        <w:jc w:val="both"/>
        <w:rPr>
          <w:b/>
          <w:lang w:val="en-MY"/>
        </w:rPr>
      </w:pPr>
      <w:r w:rsidRPr="00E20B3B">
        <w:rPr>
          <w:b/>
          <w:lang w:val="en-MY"/>
        </w:rPr>
        <w:t>Conclusion</w:t>
      </w:r>
    </w:p>
    <w:p w14:paraId="2AA5DF67" w14:textId="1F90886E" w:rsidR="00393900" w:rsidRDefault="00393900" w:rsidP="00393900">
      <w:pPr>
        <w:spacing w:before="240" w:after="240" w:line="240" w:lineRule="auto"/>
        <w:ind w:left="6"/>
        <w:jc w:val="both"/>
      </w:pPr>
      <w:r>
        <w:t>This study investigated the changes that Strategic Information Systems Planning (SISP) should undergo to adapt to Autonomous Decision Making (ADM) and agentic AI. The results suggest that traditional SISP models, which tend to rely on centralized decision making, fixed processes, and linear alignment of business IT are unlikely to be enough for organizations working in the ever</w:t>
      </w:r>
      <w:r w:rsidR="0068633E">
        <w:t xml:space="preserve"> </w:t>
      </w:r>
      <w:r>
        <w:t>changing, decentralized digital world (Earl, 1993; Henderson &amp; Venkatraman, 1993; Teo &amp; King, 1997).</w:t>
      </w:r>
    </w:p>
    <w:p w14:paraId="38782DB0" w14:textId="77777777" w:rsidR="00393900" w:rsidRDefault="00393900" w:rsidP="00393900">
      <w:pPr>
        <w:spacing w:before="240" w:after="240" w:line="240" w:lineRule="auto"/>
        <w:ind w:left="6"/>
        <w:jc w:val="both"/>
      </w:pPr>
      <w:r>
        <w:t>The study demonstrates that the autonomous information systems should not be considered as a new generation of technologies, which would simply replace the old processes. They are part of a more comprehensive socio technical change as they impact decision making, distribution of authority, data rules, work performance and organizational accountability for system outcomes (Bostrom &amp; Heinen, 1977; Salvini et al., 2023).</w:t>
      </w:r>
    </w:p>
    <w:p w14:paraId="757D8669" w14:textId="3E3B595E" w:rsidR="00393900" w:rsidRDefault="00393900" w:rsidP="00393900">
      <w:pPr>
        <w:spacing w:before="240" w:after="240" w:line="240" w:lineRule="auto"/>
        <w:ind w:left="6"/>
        <w:jc w:val="both"/>
      </w:pPr>
      <w:r>
        <w:t>As for the first research question, the study suggests that the SISP should be conceptualized as a developing process whereby technical architecture, data capability, governance rules, organizational roles, risk controls and the human oversight need to align. Planning is not a technology fitment activity, but should instead be considered as an ongoing process to adapt as autonomous systems face ever</w:t>
      </w:r>
      <w:r w:rsidR="0068633E">
        <w:t xml:space="preserve"> </w:t>
      </w:r>
      <w:r>
        <w:t>changing operational conditions, data environments and business priorities (</w:t>
      </w:r>
      <w:proofErr w:type="spellStart"/>
      <w:r>
        <w:t>Amrollahi</w:t>
      </w:r>
      <w:proofErr w:type="spellEnd"/>
      <w:r>
        <w:t xml:space="preserve"> et al., 2013; De Haes &amp; Van </w:t>
      </w:r>
      <w:proofErr w:type="spellStart"/>
      <w:r>
        <w:t>Grembergen</w:t>
      </w:r>
      <w:proofErr w:type="spellEnd"/>
      <w:r>
        <w:t>, 2009; Tiwari, 2025).</w:t>
      </w:r>
    </w:p>
    <w:p w14:paraId="6B9A634D" w14:textId="3BCF1A5C" w:rsidR="00393900" w:rsidRDefault="00393900" w:rsidP="00393900">
      <w:pPr>
        <w:spacing w:before="240" w:after="240" w:line="240" w:lineRule="auto"/>
        <w:ind w:left="6"/>
        <w:jc w:val="both"/>
      </w:pPr>
      <w:r>
        <w:t>To address the second research question, it identifies governance by design, explainability, decision boundaries, escalation mechanisms, auditability, and meaningful human oversight as crucial mechanisms to keep humans accountable, trustworthy, and in control. Mechanisms need to be integrated into autonomous system design prior to deployment, not only after an incident, failure or compliance concern (Morar et al., 2025; Ligneul et al., 2026; Lazaros et al., 2026).</w:t>
      </w:r>
    </w:p>
    <w:p w14:paraId="1CE0763D" w14:textId="7B924D97" w:rsidR="00393900" w:rsidRDefault="00393900" w:rsidP="00393900">
      <w:pPr>
        <w:spacing w:before="240" w:after="240" w:line="240" w:lineRule="auto"/>
        <w:ind w:left="6"/>
        <w:jc w:val="both"/>
      </w:pPr>
      <w:r>
        <w:t xml:space="preserve">The study suggests the concept of Responsible Autonomy Framework as a concept for autonomous information system planning. The five pillars of the framework are </w:t>
      </w:r>
      <w:proofErr w:type="gramStart"/>
      <w:r>
        <w:t>inter</w:t>
      </w:r>
      <w:proofErr w:type="gramEnd"/>
      <w:r w:rsidR="0068633E">
        <w:t xml:space="preserve"> </w:t>
      </w:r>
      <w:r>
        <w:t xml:space="preserve">dependent: Modular System of Systems architecture, Multimodal sensing and data orchestration, Ontology enabled explainability, Governance by design, Human AI accountability. Together these pillars offer a framework to help </w:t>
      </w:r>
      <w:r w:rsidR="007604FF">
        <w:t>organizations</w:t>
      </w:r>
      <w:r>
        <w:t xml:space="preserve"> strike a balance between speed and </w:t>
      </w:r>
      <w:r w:rsidR="007604FF">
        <w:t>decentralized</w:t>
      </w:r>
      <w:r>
        <w:t xml:space="preserve"> decision</w:t>
      </w:r>
      <w:r w:rsidR="0068633E">
        <w:t xml:space="preserve"> </w:t>
      </w:r>
      <w:r>
        <w:t>making, transparency, ethics, risk management, and the human factor.</w:t>
      </w:r>
    </w:p>
    <w:p w14:paraId="6C5295C3" w14:textId="77777777" w:rsidR="00393900" w:rsidRDefault="00393900" w:rsidP="00393900">
      <w:pPr>
        <w:spacing w:before="240" w:after="240" w:line="240" w:lineRule="auto"/>
        <w:ind w:left="6"/>
        <w:jc w:val="both"/>
      </w:pPr>
      <w:r>
        <w:lastRenderedPageBreak/>
        <w:t>The main idea is that the purpose of an autonomous information system is not to be as much automated as possible. Organizations should, on the contrary, strive to achieve responsible autonomy, that is, the right degree of autonomous action in clearly defined technical, organizational, ethical and governance frameworks (</w:t>
      </w:r>
      <w:proofErr w:type="spellStart"/>
      <w:r>
        <w:t>Verdegay</w:t>
      </w:r>
      <w:proofErr w:type="spellEnd"/>
      <w:r>
        <w:t xml:space="preserve"> et al., 2021; Salvini et al., 2023).</w:t>
      </w:r>
    </w:p>
    <w:p w14:paraId="43AEED10" w14:textId="1EE5AE0B" w:rsidR="005A6F20" w:rsidRPr="00E20B3B" w:rsidRDefault="005A6F20" w:rsidP="00393900">
      <w:pPr>
        <w:spacing w:before="240" w:after="240" w:line="240" w:lineRule="auto"/>
        <w:ind w:left="6"/>
        <w:jc w:val="both"/>
        <w:rPr>
          <w:b/>
          <w:lang w:val="en-MY"/>
        </w:rPr>
      </w:pPr>
      <w:r w:rsidRPr="00E20B3B">
        <w:rPr>
          <w:b/>
          <w:lang w:val="en-MY"/>
        </w:rPr>
        <w:t>Theoretical Contributions</w:t>
      </w:r>
    </w:p>
    <w:p w14:paraId="52E7AF1F" w14:textId="77777777" w:rsidR="00393900" w:rsidRPr="00393900" w:rsidRDefault="00393900" w:rsidP="00393900">
      <w:pPr>
        <w:spacing w:before="240" w:after="240" w:line="240" w:lineRule="auto"/>
        <w:ind w:left="6"/>
        <w:jc w:val="both"/>
        <w:rPr>
          <w:lang w:val="en-MY"/>
        </w:rPr>
      </w:pPr>
      <w:r w:rsidRPr="00393900">
        <w:rPr>
          <w:lang w:val="en-MY"/>
        </w:rPr>
        <w:t>This paper makes a number of contributions to the literature.</w:t>
      </w:r>
    </w:p>
    <w:p w14:paraId="1D36122E" w14:textId="77777777" w:rsidR="00393900" w:rsidRPr="00393900" w:rsidRDefault="00393900" w:rsidP="00393900">
      <w:pPr>
        <w:spacing w:before="240" w:after="240" w:line="240" w:lineRule="auto"/>
        <w:ind w:left="6"/>
        <w:jc w:val="both"/>
        <w:rPr>
          <w:lang w:val="en-MY"/>
        </w:rPr>
      </w:pPr>
      <w:r w:rsidRPr="00393900">
        <w:rPr>
          <w:lang w:val="en-MY"/>
        </w:rPr>
        <w:t>First, it continues the discussion of SISP, by making autonomous decision making a ‘socio technical planning issue'. The traditional SISP research has been mostly about technology alignment, system investment, system infrastructure planning and integration of processes. This study suggests the planning of decision authority, autonomous system behaviour, governance controls, explainability and accountability (</w:t>
      </w:r>
      <w:proofErr w:type="spellStart"/>
      <w:r w:rsidRPr="00393900">
        <w:rPr>
          <w:lang w:val="en-MY"/>
        </w:rPr>
        <w:t>Amrollahi</w:t>
      </w:r>
      <w:proofErr w:type="spellEnd"/>
      <w:r w:rsidRPr="00393900">
        <w:rPr>
          <w:lang w:val="en-MY"/>
        </w:rPr>
        <w:t xml:space="preserve"> et al., 2013; Segars et al., 1998) are all areas that should be added to current plans for future SISP.</w:t>
      </w:r>
    </w:p>
    <w:p w14:paraId="3E6420FD" w14:textId="77777777" w:rsidR="00393900" w:rsidRPr="00393900" w:rsidRDefault="00393900" w:rsidP="00393900">
      <w:pPr>
        <w:spacing w:before="240" w:after="240" w:line="240" w:lineRule="auto"/>
        <w:ind w:left="6"/>
        <w:jc w:val="both"/>
        <w:rPr>
          <w:lang w:val="en-MY"/>
        </w:rPr>
      </w:pPr>
      <w:r w:rsidRPr="00393900">
        <w:rPr>
          <w:lang w:val="en-MY"/>
        </w:rPr>
        <w:t>Secondly, it brings together disparate information systems sources with those for agentic AI, multi agent systems, autonomous architectures, data governance, explainable AI and Human AI collaboration in one study. These views have been integrated into the study to get a better understanding of the challenges faced in planning autonomous information systems (AIS) (Tiwari, 2025; Casbeer et al., 2020; Morar et al., 2025; Lazaros et al., 2026).</w:t>
      </w:r>
    </w:p>
    <w:p w14:paraId="6D8548C2" w14:textId="22525F2E" w:rsidR="005A6F20" w:rsidRPr="00824960" w:rsidRDefault="00393900" w:rsidP="00393900">
      <w:pPr>
        <w:spacing w:before="240" w:after="240" w:line="240" w:lineRule="auto"/>
        <w:ind w:left="6"/>
        <w:jc w:val="both"/>
        <w:rPr>
          <w:lang w:val="en-MY"/>
        </w:rPr>
      </w:pPr>
      <w:r w:rsidRPr="00393900">
        <w:rPr>
          <w:lang w:val="en-MY"/>
        </w:rPr>
        <w:t xml:space="preserve">Thirdly, the Responsible Autonomy Framework offers an idea of how to connect technical autonomy with institutional accountability. It shows it is not enough to rely on external compliance requirements of governance, explainability and human oversight. Rather they should be considered as integral components of the architecture of information systems and strategic planning (Bostrom &amp; Heinen, 1977; De Haes &amp; Van </w:t>
      </w:r>
      <w:proofErr w:type="spellStart"/>
      <w:r w:rsidRPr="00393900">
        <w:rPr>
          <w:lang w:val="en-MY"/>
        </w:rPr>
        <w:t>Grembergen</w:t>
      </w:r>
      <w:proofErr w:type="spellEnd"/>
      <w:r w:rsidRPr="00393900">
        <w:rPr>
          <w:lang w:val="en-MY"/>
        </w:rPr>
        <w:t>, 2009; Ligneul et al., 2026).</w:t>
      </w:r>
    </w:p>
    <w:p w14:paraId="2D452CE5" w14:textId="0E6CEFEB" w:rsidR="005A6F20" w:rsidRPr="00E20B3B" w:rsidRDefault="005A6F20" w:rsidP="00DF1F34">
      <w:pPr>
        <w:spacing w:before="240" w:after="240" w:line="240" w:lineRule="auto"/>
        <w:ind w:left="6"/>
        <w:jc w:val="both"/>
        <w:rPr>
          <w:b/>
          <w:lang w:val="en-MY"/>
        </w:rPr>
      </w:pPr>
      <w:r w:rsidRPr="00E20B3B">
        <w:rPr>
          <w:b/>
          <w:lang w:val="en-MY"/>
        </w:rPr>
        <w:t>Practical Implications</w:t>
      </w:r>
    </w:p>
    <w:p w14:paraId="46FC51CE" w14:textId="77777777" w:rsidR="00393900" w:rsidRPr="00393900" w:rsidRDefault="00393900" w:rsidP="00393900">
      <w:pPr>
        <w:spacing w:before="240" w:after="240" w:line="240" w:lineRule="auto"/>
        <w:ind w:left="6"/>
        <w:jc w:val="both"/>
        <w:rPr>
          <w:lang w:val="en-MY"/>
        </w:rPr>
      </w:pPr>
      <w:r w:rsidRPr="00393900">
        <w:rPr>
          <w:lang w:val="en-MY"/>
        </w:rPr>
        <w:t>The findings of the study have multiple practical implications for IS leaders, corporate strategists, operational managers and digital transformation teams.</w:t>
      </w:r>
    </w:p>
    <w:p w14:paraId="58DB2B4B" w14:textId="3AB83921" w:rsidR="00393900" w:rsidRPr="00393900" w:rsidRDefault="00393900" w:rsidP="00393900">
      <w:pPr>
        <w:spacing w:before="240" w:after="240" w:line="240" w:lineRule="auto"/>
        <w:ind w:left="6"/>
        <w:jc w:val="both"/>
        <w:rPr>
          <w:lang w:val="en-MY"/>
        </w:rPr>
      </w:pPr>
      <w:r w:rsidRPr="00393900">
        <w:rPr>
          <w:lang w:val="en-MY"/>
        </w:rPr>
        <w:t>Organizations should first determine what decision(s) can be taken autonomously. The authority that can be delegated to a decision is not equal. Some decisions, which are free of risk and repetitive, can be automated more than others, while high</w:t>
      </w:r>
      <w:r w:rsidR="0068633E">
        <w:rPr>
          <w:lang w:val="en-MY"/>
        </w:rPr>
        <w:t xml:space="preserve"> </w:t>
      </w:r>
      <w:r w:rsidRPr="00393900">
        <w:rPr>
          <w:lang w:val="en-MY"/>
        </w:rPr>
        <w:t>risk decisions, such as those related to safety, legal compliance, customer pledges, financial exposure, and ethics should be properly supervised by humans (Salvini et al., 2023; Lazaros et al., 2026).</w:t>
      </w:r>
    </w:p>
    <w:p w14:paraId="6B18C5D1" w14:textId="77777777" w:rsidR="00393900" w:rsidRPr="00393900" w:rsidRDefault="00393900" w:rsidP="00393900">
      <w:pPr>
        <w:spacing w:before="240" w:after="240" w:line="240" w:lineRule="auto"/>
        <w:ind w:left="6"/>
        <w:jc w:val="both"/>
        <w:rPr>
          <w:lang w:val="en-MY"/>
        </w:rPr>
      </w:pPr>
      <w:r w:rsidRPr="00393900">
        <w:rPr>
          <w:lang w:val="en-MY"/>
        </w:rPr>
        <w:t xml:space="preserve">Secondly, systems should be established before the deployment of autonomous systems, to define decision boundaries and accountability structures. It is the responsibility of the leaders to set what autonomous agents may do, actions requiring approval, what needs to be escalated and who is responsible in case of negative outcomes (Morar et al., 2025; De Haes &amp; Van </w:t>
      </w:r>
      <w:proofErr w:type="spellStart"/>
      <w:r w:rsidRPr="00393900">
        <w:rPr>
          <w:lang w:val="en-MY"/>
        </w:rPr>
        <w:t>Grembergen</w:t>
      </w:r>
      <w:proofErr w:type="spellEnd"/>
      <w:r w:rsidRPr="00393900">
        <w:rPr>
          <w:lang w:val="en-MY"/>
        </w:rPr>
        <w:t>, 2009).</w:t>
      </w:r>
    </w:p>
    <w:p w14:paraId="3069E082" w14:textId="35A7D768" w:rsidR="00393900" w:rsidRPr="00393900" w:rsidRDefault="00393900" w:rsidP="00393900">
      <w:pPr>
        <w:spacing w:before="240" w:after="240" w:line="240" w:lineRule="auto"/>
        <w:ind w:left="6"/>
        <w:jc w:val="both"/>
        <w:rPr>
          <w:lang w:val="en-MY"/>
        </w:rPr>
      </w:pPr>
      <w:r w:rsidRPr="00393900">
        <w:rPr>
          <w:lang w:val="en-MY"/>
        </w:rPr>
        <w:t>Third, readiness for data should be considered to be a strategic need. Only accurate, timely, secure, accessible and well</w:t>
      </w:r>
      <w:r w:rsidR="0068633E">
        <w:rPr>
          <w:lang w:val="en-MY"/>
        </w:rPr>
        <w:t xml:space="preserve"> </w:t>
      </w:r>
      <w:r w:rsidRPr="00393900">
        <w:rPr>
          <w:lang w:val="en-MY"/>
        </w:rPr>
        <w:t>governed data can inform autonomous systems in making reliable decisions. The lack of data quality can lead to several issues, including wrong recommendations, unsafe actions, and a loss of trust in the system (</w:t>
      </w:r>
      <w:proofErr w:type="spellStart"/>
      <w:r w:rsidRPr="00393900">
        <w:rPr>
          <w:lang w:val="en-MY"/>
        </w:rPr>
        <w:t>Shamsuddoha</w:t>
      </w:r>
      <w:proofErr w:type="spellEnd"/>
      <w:r w:rsidRPr="00393900">
        <w:rPr>
          <w:lang w:val="en-MY"/>
        </w:rPr>
        <w:t xml:space="preserve"> et al., 2026; Gupta et al., 2025).</w:t>
      </w:r>
    </w:p>
    <w:p w14:paraId="68D69F2F" w14:textId="77777777" w:rsidR="00393900" w:rsidRPr="00393900" w:rsidRDefault="00393900" w:rsidP="00393900">
      <w:pPr>
        <w:spacing w:before="240" w:after="240" w:line="240" w:lineRule="auto"/>
        <w:ind w:left="6"/>
        <w:jc w:val="both"/>
        <w:rPr>
          <w:lang w:val="en-MY"/>
        </w:rPr>
      </w:pPr>
      <w:r w:rsidRPr="00393900">
        <w:rPr>
          <w:lang w:val="en-MY"/>
        </w:rPr>
        <w:t xml:space="preserve">Fourth, workforce capability and change management should be a priority of the organisation. It is important for employees to be aware of the way autonomous systems work, their limitations, when to intervene and understand how to read the explanations of the decisions. It minimises the resistance, limit the use of AI and contributes to better and more human control (Lazaros et al., 2026; </w:t>
      </w:r>
      <w:proofErr w:type="spellStart"/>
      <w:r w:rsidRPr="00393900">
        <w:rPr>
          <w:lang w:val="en-MY"/>
        </w:rPr>
        <w:t>Sedkaoui</w:t>
      </w:r>
      <w:proofErr w:type="spellEnd"/>
      <w:r w:rsidRPr="00393900">
        <w:rPr>
          <w:lang w:val="en-MY"/>
        </w:rPr>
        <w:t xml:space="preserve"> &amp; </w:t>
      </w:r>
      <w:proofErr w:type="spellStart"/>
      <w:r w:rsidRPr="00393900">
        <w:rPr>
          <w:lang w:val="en-MY"/>
        </w:rPr>
        <w:t>Benaichouba</w:t>
      </w:r>
      <w:proofErr w:type="spellEnd"/>
      <w:r w:rsidRPr="00393900">
        <w:rPr>
          <w:lang w:val="en-MY"/>
        </w:rPr>
        <w:t>, 2026).</w:t>
      </w:r>
    </w:p>
    <w:p w14:paraId="4D2549B9" w14:textId="216A1C71" w:rsidR="005A6F20" w:rsidRPr="00824960" w:rsidRDefault="00393900" w:rsidP="00393900">
      <w:pPr>
        <w:spacing w:before="240" w:after="240" w:line="240" w:lineRule="auto"/>
        <w:ind w:left="6"/>
        <w:jc w:val="both"/>
        <w:rPr>
          <w:lang w:val="en-MY"/>
        </w:rPr>
      </w:pPr>
      <w:r w:rsidRPr="00393900">
        <w:rPr>
          <w:lang w:val="en-MY"/>
        </w:rPr>
        <w:t xml:space="preserve">Last but not least, organisations should build up the autonomy slowly. It's better to apply a pilot project, controlled testing, phased deployment and </w:t>
      </w:r>
      <w:proofErr w:type="spellStart"/>
      <w:proofErr w:type="gramStart"/>
      <w:r w:rsidRPr="00393900">
        <w:rPr>
          <w:lang w:val="en-MY"/>
        </w:rPr>
        <w:t>on</w:t>
      </w:r>
      <w:r w:rsidR="0068633E">
        <w:rPr>
          <w:lang w:val="en-MY"/>
        </w:rPr>
        <w:t xml:space="preserve"> </w:t>
      </w:r>
      <w:r w:rsidRPr="00393900">
        <w:rPr>
          <w:lang w:val="en-MY"/>
        </w:rPr>
        <w:t>going</w:t>
      </w:r>
      <w:proofErr w:type="spellEnd"/>
      <w:proofErr w:type="gramEnd"/>
      <w:r w:rsidRPr="00393900">
        <w:rPr>
          <w:lang w:val="en-MY"/>
        </w:rPr>
        <w:t xml:space="preserve"> monitoring, rather than everything being automated at once. </w:t>
      </w:r>
      <w:r w:rsidRPr="00393900">
        <w:rPr>
          <w:lang w:val="en-MY"/>
        </w:rPr>
        <w:lastRenderedPageBreak/>
        <w:t>This facilitates the organization to learn and enhance governance controls as well as foster trust prior to the next steps of increasing autonomy (</w:t>
      </w:r>
      <w:proofErr w:type="spellStart"/>
      <w:r w:rsidRPr="00393900">
        <w:rPr>
          <w:lang w:val="en-MY"/>
        </w:rPr>
        <w:t>Mayerhoff</w:t>
      </w:r>
      <w:proofErr w:type="spellEnd"/>
      <w:r w:rsidRPr="00393900">
        <w:rPr>
          <w:lang w:val="en-MY"/>
        </w:rPr>
        <w:t xml:space="preserve"> &amp; Schmidt, 2026; </w:t>
      </w:r>
      <w:proofErr w:type="spellStart"/>
      <w:r w:rsidRPr="00393900">
        <w:rPr>
          <w:lang w:val="en-MY"/>
        </w:rPr>
        <w:t>Shamsuddoha</w:t>
      </w:r>
      <w:proofErr w:type="spellEnd"/>
      <w:r w:rsidRPr="00393900">
        <w:rPr>
          <w:lang w:val="en-MY"/>
        </w:rPr>
        <w:t xml:space="preserve"> et al., 2026; Lazaros et al., 2026).</w:t>
      </w:r>
    </w:p>
    <w:p w14:paraId="2A8A25FC" w14:textId="043CBDDA" w:rsidR="005A6F20" w:rsidRPr="00E20B3B" w:rsidRDefault="005A6F20" w:rsidP="00DF1F34">
      <w:pPr>
        <w:spacing w:before="240" w:after="240" w:line="240" w:lineRule="auto"/>
        <w:ind w:left="6"/>
        <w:jc w:val="both"/>
        <w:rPr>
          <w:b/>
          <w:lang w:val="en-MY"/>
        </w:rPr>
      </w:pPr>
      <w:r w:rsidRPr="00E20B3B">
        <w:rPr>
          <w:b/>
          <w:lang w:val="en-MY"/>
        </w:rPr>
        <w:t>Limitations</w:t>
      </w:r>
    </w:p>
    <w:p w14:paraId="742B2C2E" w14:textId="77777777" w:rsidR="00393900" w:rsidRPr="00393900" w:rsidRDefault="00393900" w:rsidP="00393900">
      <w:pPr>
        <w:spacing w:before="240" w:after="240" w:line="240" w:lineRule="auto"/>
        <w:ind w:left="6"/>
        <w:jc w:val="both"/>
        <w:rPr>
          <w:lang w:val="en-MY"/>
        </w:rPr>
      </w:pPr>
      <w:r w:rsidRPr="00393900">
        <w:rPr>
          <w:lang w:val="en-MY"/>
        </w:rPr>
        <w:t>There are a number of limitations to this study. Firstly, the study is conceptual and is based on the structured literature review. It does not contain primary empirical evidence from a particular organization, industry or autonomous system implementation. Hence it is important to understand that the proposed framework is not necessarily an established model, but rather a conceptual guide.</w:t>
      </w:r>
    </w:p>
    <w:p w14:paraId="374AD2C1" w14:textId="56DAE0F1" w:rsidR="00393900" w:rsidRPr="00393900" w:rsidRDefault="00393900" w:rsidP="00393900">
      <w:pPr>
        <w:spacing w:before="240" w:after="240" w:line="240" w:lineRule="auto"/>
        <w:ind w:left="6"/>
        <w:jc w:val="both"/>
        <w:rPr>
          <w:lang w:val="en-MY"/>
        </w:rPr>
      </w:pPr>
      <w:r w:rsidRPr="00393900">
        <w:rPr>
          <w:lang w:val="en-MY"/>
        </w:rPr>
        <w:t xml:space="preserve">Secondly, the area of review is wide and is a constantly changing one. The literature contains studies from the area of information systems, autonomous systems, engineering, health care, logistics and smart infrastructure. This </w:t>
      </w:r>
      <w:proofErr w:type="spellStart"/>
      <w:r w:rsidRPr="00393900">
        <w:rPr>
          <w:lang w:val="en-MY"/>
        </w:rPr>
        <w:t>multi</w:t>
      </w:r>
      <w:r w:rsidR="0068633E">
        <w:rPr>
          <w:lang w:val="en-MY"/>
        </w:rPr>
        <w:t xml:space="preserve"> </w:t>
      </w:r>
      <w:r w:rsidRPr="00393900">
        <w:rPr>
          <w:lang w:val="en-MY"/>
        </w:rPr>
        <w:t>disciplinary</w:t>
      </w:r>
      <w:proofErr w:type="spellEnd"/>
      <w:r w:rsidRPr="00393900">
        <w:rPr>
          <w:lang w:val="en-MY"/>
        </w:rPr>
        <w:t xml:space="preserve"> approach can be helpful in coming up with common themes, but could restrict the depth of the industry specific analysis.</w:t>
      </w:r>
    </w:p>
    <w:p w14:paraId="4C83FB46" w14:textId="77777777" w:rsidR="00393900" w:rsidRPr="00393900" w:rsidRDefault="00393900" w:rsidP="00393900">
      <w:pPr>
        <w:spacing w:before="240" w:after="240" w:line="240" w:lineRule="auto"/>
        <w:ind w:left="6"/>
        <w:jc w:val="both"/>
        <w:rPr>
          <w:lang w:val="en-MY"/>
        </w:rPr>
      </w:pPr>
      <w:r w:rsidRPr="00393900">
        <w:rPr>
          <w:lang w:val="en-MY"/>
        </w:rPr>
        <w:t>Third, the notion of AI as an agent and autonomous decision making is evolving quickly. Some findings may be impacted by changes in new technologies, governance standards, regulations and/or organizational practices that have arisen since the review period.</w:t>
      </w:r>
    </w:p>
    <w:p w14:paraId="090DB37B" w14:textId="77777777" w:rsidR="00393900" w:rsidRDefault="00393900" w:rsidP="00393900">
      <w:pPr>
        <w:spacing w:before="240" w:after="240" w:line="240" w:lineRule="auto"/>
        <w:ind w:left="6"/>
        <w:jc w:val="both"/>
        <w:rPr>
          <w:lang w:val="en-MY"/>
        </w:rPr>
      </w:pPr>
      <w:r w:rsidRPr="00393900">
        <w:rPr>
          <w:lang w:val="en-MY"/>
        </w:rPr>
        <w:t>Finally, the study does not quantitatively test the relationships among the five pillars of planning and organizational outcomes including operational agility, system resilience, employee trust, decision quality and compliance performance.</w:t>
      </w:r>
    </w:p>
    <w:p w14:paraId="5EB591ED" w14:textId="306E0DA1" w:rsidR="005A6F20" w:rsidRPr="00E20B3B" w:rsidRDefault="005A6F20" w:rsidP="00393900">
      <w:pPr>
        <w:spacing w:before="240" w:after="240" w:line="240" w:lineRule="auto"/>
        <w:ind w:left="6"/>
        <w:jc w:val="both"/>
        <w:rPr>
          <w:b/>
          <w:lang w:val="en-MY"/>
        </w:rPr>
      </w:pPr>
      <w:r w:rsidRPr="00E20B3B">
        <w:rPr>
          <w:b/>
          <w:lang w:val="en-MY"/>
        </w:rPr>
        <w:t>Future Research Directions</w:t>
      </w:r>
    </w:p>
    <w:p w14:paraId="35261B51" w14:textId="77777777" w:rsidR="00393900" w:rsidRPr="00393900" w:rsidRDefault="00393900" w:rsidP="00393900">
      <w:pPr>
        <w:spacing w:before="240" w:after="240" w:line="240" w:lineRule="auto"/>
        <w:ind w:left="6"/>
        <w:jc w:val="both"/>
        <w:rPr>
          <w:lang w:val="en-MY"/>
        </w:rPr>
      </w:pPr>
      <w:r w:rsidRPr="00393900">
        <w:rPr>
          <w:lang w:val="en-MY"/>
        </w:rPr>
        <w:t>The Responsible Autonomy Framework needs to be tested and adapted for use in other settings in the future, empirically.</w:t>
      </w:r>
    </w:p>
    <w:p w14:paraId="11F2C85F" w14:textId="3D06DDF6" w:rsidR="00393900" w:rsidRPr="00393900" w:rsidRDefault="00393900" w:rsidP="00393900">
      <w:pPr>
        <w:spacing w:before="240" w:after="240" w:line="240" w:lineRule="auto"/>
        <w:ind w:left="6"/>
        <w:jc w:val="both"/>
        <w:rPr>
          <w:lang w:val="en-MY"/>
        </w:rPr>
      </w:pPr>
      <w:r w:rsidRPr="00393900">
        <w:rPr>
          <w:lang w:val="en-MY"/>
        </w:rPr>
        <w:t xml:space="preserve">First, </w:t>
      </w:r>
      <w:r w:rsidR="007604FF" w:rsidRPr="00393900">
        <w:rPr>
          <w:lang w:val="en-MY"/>
        </w:rPr>
        <w:t>case study research</w:t>
      </w:r>
      <w:r w:rsidRPr="00393900">
        <w:rPr>
          <w:lang w:val="en-MY"/>
        </w:rPr>
        <w:t xml:space="preserve"> could consider how autonomous </w:t>
      </w:r>
      <w:proofErr w:type="gramStart"/>
      <w:r w:rsidRPr="00393900">
        <w:rPr>
          <w:lang w:val="en-MY"/>
        </w:rPr>
        <w:t>decision making</w:t>
      </w:r>
      <w:proofErr w:type="gramEnd"/>
      <w:r w:rsidRPr="00393900">
        <w:rPr>
          <w:lang w:val="en-MY"/>
        </w:rPr>
        <w:t xml:space="preserve"> is being applied in an organization today in, for example, manufacturing, logistics, financial services, health care or smart infrastructure. This would give actual examples of the decision boundaries, how organizations manage human oversight, and their response to system failures or exceptions (</w:t>
      </w:r>
      <w:proofErr w:type="spellStart"/>
      <w:r w:rsidRPr="00393900">
        <w:rPr>
          <w:lang w:val="en-MY"/>
        </w:rPr>
        <w:t>Mayerhoff</w:t>
      </w:r>
      <w:proofErr w:type="spellEnd"/>
      <w:r w:rsidRPr="00393900">
        <w:rPr>
          <w:lang w:val="en-MY"/>
        </w:rPr>
        <w:t xml:space="preserve"> &amp; Schmidt 2026; </w:t>
      </w:r>
      <w:proofErr w:type="spellStart"/>
      <w:r w:rsidRPr="00393900">
        <w:rPr>
          <w:lang w:val="en-MY"/>
        </w:rPr>
        <w:t>Shamsuddoha</w:t>
      </w:r>
      <w:proofErr w:type="spellEnd"/>
      <w:r w:rsidRPr="00393900">
        <w:rPr>
          <w:lang w:val="en-MY"/>
        </w:rPr>
        <w:t xml:space="preserve"> et al., 2026; Suhaimi et al., 2023).</w:t>
      </w:r>
    </w:p>
    <w:p w14:paraId="29FDA51A" w14:textId="77777777" w:rsidR="00393900" w:rsidRPr="00393900" w:rsidRDefault="00393900" w:rsidP="00393900">
      <w:pPr>
        <w:spacing w:before="240" w:after="240" w:line="240" w:lineRule="auto"/>
        <w:ind w:left="6"/>
        <w:jc w:val="both"/>
        <w:rPr>
          <w:lang w:val="en-MY"/>
        </w:rPr>
      </w:pPr>
      <w:r w:rsidRPr="00393900">
        <w:rPr>
          <w:lang w:val="en-MY"/>
        </w:rPr>
        <w:t xml:space="preserve">Second, quantitative studies might explore the link between the five pillars of planning and outcomes of the organization. For instance, future research could investigate how effectiveness of governance by design and explainability mechanisms affect employee trust, decision quality, compliance performance or autonomous systems adoption (Segars &amp; Grover, 1998; De Haes &amp; Van </w:t>
      </w:r>
      <w:proofErr w:type="spellStart"/>
      <w:r w:rsidRPr="00393900">
        <w:rPr>
          <w:lang w:val="en-MY"/>
        </w:rPr>
        <w:t>Grembergen</w:t>
      </w:r>
      <w:proofErr w:type="spellEnd"/>
      <w:r w:rsidRPr="00393900">
        <w:rPr>
          <w:lang w:val="en-MY"/>
        </w:rPr>
        <w:t>, 2009).</w:t>
      </w:r>
    </w:p>
    <w:p w14:paraId="02B39FF4" w14:textId="77777777" w:rsidR="00393900" w:rsidRPr="00393900" w:rsidRDefault="00393900" w:rsidP="00393900">
      <w:pPr>
        <w:spacing w:before="240" w:after="240" w:line="240" w:lineRule="auto"/>
        <w:ind w:left="6"/>
        <w:jc w:val="both"/>
        <w:rPr>
          <w:lang w:val="en-MY"/>
        </w:rPr>
      </w:pPr>
      <w:r w:rsidRPr="00393900">
        <w:rPr>
          <w:lang w:val="en-MY"/>
        </w:rPr>
        <w:t xml:space="preserve">Third, research can be carried out using a longitudinal design to examine the evolution of human roles, employee capability, and organizational trust in contexts of greater autonomy over time. These studies could contribute to the development of an effective transition pathway to the workforce, digital literacy, and change management (Lazaros et al., 2026; </w:t>
      </w:r>
      <w:proofErr w:type="spellStart"/>
      <w:r w:rsidRPr="00393900">
        <w:rPr>
          <w:lang w:val="en-MY"/>
        </w:rPr>
        <w:t>Sedkaoui</w:t>
      </w:r>
      <w:proofErr w:type="spellEnd"/>
      <w:r w:rsidRPr="00393900">
        <w:rPr>
          <w:lang w:val="en-MY"/>
        </w:rPr>
        <w:t xml:space="preserve"> &amp; </w:t>
      </w:r>
      <w:proofErr w:type="spellStart"/>
      <w:r w:rsidRPr="00393900">
        <w:rPr>
          <w:lang w:val="en-MY"/>
        </w:rPr>
        <w:t>Benaichouba</w:t>
      </w:r>
      <w:proofErr w:type="spellEnd"/>
      <w:r w:rsidRPr="00393900">
        <w:rPr>
          <w:lang w:val="en-MY"/>
        </w:rPr>
        <w:t>, 2026).</w:t>
      </w:r>
    </w:p>
    <w:p w14:paraId="400C0E62" w14:textId="77777777" w:rsidR="00393900" w:rsidRPr="00393900" w:rsidRDefault="00393900" w:rsidP="00393900">
      <w:pPr>
        <w:spacing w:before="240" w:after="240" w:line="240" w:lineRule="auto"/>
        <w:ind w:left="6"/>
        <w:jc w:val="both"/>
        <w:rPr>
          <w:lang w:val="en-MY"/>
        </w:rPr>
      </w:pPr>
      <w:r w:rsidRPr="00393900">
        <w:rPr>
          <w:lang w:val="en-MY"/>
        </w:rPr>
        <w:t xml:space="preserve">Fourth, future research can be made to compare industries where the risk level and the level of regulation </w:t>
      </w:r>
      <w:proofErr w:type="gramStart"/>
      <w:r w:rsidRPr="00393900">
        <w:rPr>
          <w:lang w:val="en-MY"/>
        </w:rPr>
        <w:t>differs</w:t>
      </w:r>
      <w:proofErr w:type="gramEnd"/>
      <w:r w:rsidRPr="00393900">
        <w:rPr>
          <w:lang w:val="en-MY"/>
        </w:rPr>
        <w:t>. The type of governance for autonomous systems, for instance, in manufacturing can be very different from the type of governance that might be needed in healthcare, finance, public services, or transportation (</w:t>
      </w:r>
      <w:proofErr w:type="spellStart"/>
      <w:r w:rsidRPr="00393900">
        <w:rPr>
          <w:lang w:val="en-MY"/>
        </w:rPr>
        <w:t>Verdegay</w:t>
      </w:r>
      <w:proofErr w:type="spellEnd"/>
      <w:r w:rsidRPr="00393900">
        <w:rPr>
          <w:lang w:val="en-MY"/>
        </w:rPr>
        <w:t xml:space="preserve"> et al., 2021; Xu et al., 2026; Salvini et al., 2023).</w:t>
      </w:r>
    </w:p>
    <w:p w14:paraId="050FAB28" w14:textId="77777777" w:rsidR="00393900" w:rsidRDefault="00393900" w:rsidP="00393900">
      <w:pPr>
        <w:spacing w:before="240" w:after="240" w:line="240" w:lineRule="auto"/>
        <w:ind w:left="6"/>
        <w:jc w:val="both"/>
        <w:rPr>
          <w:lang w:val="en-MY"/>
        </w:rPr>
      </w:pPr>
      <w:r w:rsidRPr="00393900">
        <w:rPr>
          <w:lang w:val="en-MY"/>
        </w:rPr>
        <w:t>Finally, future research should lead to the creation of practical maturity models or tools to assess the readiness of organisations to operate in a responsible autonomous way. These tools might measure the data maturity, system integration, governance capability, cyber security readiness, employee capability and decision criticality (</w:t>
      </w:r>
      <w:proofErr w:type="spellStart"/>
      <w:r w:rsidRPr="00393900">
        <w:rPr>
          <w:lang w:val="en-MY"/>
        </w:rPr>
        <w:t>Amrollahi</w:t>
      </w:r>
      <w:proofErr w:type="spellEnd"/>
      <w:r w:rsidRPr="00393900">
        <w:rPr>
          <w:lang w:val="en-MY"/>
        </w:rPr>
        <w:t xml:space="preserve"> et al., 2013; De Haes &amp; Van </w:t>
      </w:r>
      <w:proofErr w:type="spellStart"/>
      <w:r w:rsidRPr="00393900">
        <w:rPr>
          <w:lang w:val="en-MY"/>
        </w:rPr>
        <w:t>Grembergen</w:t>
      </w:r>
      <w:proofErr w:type="spellEnd"/>
      <w:r w:rsidRPr="00393900">
        <w:rPr>
          <w:lang w:val="en-MY"/>
        </w:rPr>
        <w:t>, 2009).</w:t>
      </w:r>
    </w:p>
    <w:p w14:paraId="3C9E3A22" w14:textId="77777777" w:rsidR="007604FF" w:rsidRDefault="007604FF" w:rsidP="00393900">
      <w:pPr>
        <w:spacing w:before="240" w:after="240" w:line="240" w:lineRule="auto"/>
        <w:ind w:left="6"/>
        <w:jc w:val="both"/>
        <w:rPr>
          <w:b/>
          <w:lang w:val="en-MY"/>
        </w:rPr>
      </w:pPr>
    </w:p>
    <w:p w14:paraId="47C0F26C" w14:textId="77777777" w:rsidR="007604FF" w:rsidRDefault="007604FF" w:rsidP="00393900">
      <w:pPr>
        <w:spacing w:before="240" w:after="240" w:line="240" w:lineRule="auto"/>
        <w:ind w:left="6"/>
        <w:jc w:val="both"/>
        <w:rPr>
          <w:b/>
          <w:lang w:val="en-MY"/>
        </w:rPr>
      </w:pPr>
    </w:p>
    <w:p w14:paraId="7CFBD95D" w14:textId="1D28F80E" w:rsidR="005A6F20" w:rsidRPr="00C02FFA" w:rsidRDefault="005A6F20" w:rsidP="00393900">
      <w:pPr>
        <w:spacing w:before="240" w:after="240" w:line="240" w:lineRule="auto"/>
        <w:ind w:left="6"/>
        <w:jc w:val="both"/>
        <w:rPr>
          <w:b/>
          <w:lang w:val="en-MY"/>
        </w:rPr>
      </w:pPr>
      <w:r w:rsidRPr="00C02FFA">
        <w:rPr>
          <w:b/>
          <w:lang w:val="en-MY"/>
        </w:rPr>
        <w:lastRenderedPageBreak/>
        <w:t>Final Reflection</w:t>
      </w:r>
    </w:p>
    <w:p w14:paraId="64CEB2EE" w14:textId="1566B564" w:rsidR="005A6F20" w:rsidRPr="00824960" w:rsidRDefault="00393900" w:rsidP="00DF1F34">
      <w:pPr>
        <w:spacing w:before="240" w:after="240" w:line="240" w:lineRule="auto"/>
        <w:ind w:left="6"/>
        <w:jc w:val="both"/>
        <w:rPr>
          <w:lang w:val="en-MY"/>
        </w:rPr>
      </w:pPr>
      <w:r w:rsidRPr="00393900">
        <w:t xml:space="preserve">The impact of Autonomous Decision Making on organizational speed, responsiveness, and resilience are all dependent on the components of planning, governance, understanding, and supervision of systems in a responsible manner. Thus, the strategic information systems planning of the future is all about building information systems that can facilitate quicker action without compromising transparency, accountability, trust and human </w:t>
      </w:r>
      <w:proofErr w:type="spellStart"/>
      <w:r w:rsidRPr="00393900">
        <w:t>centredness</w:t>
      </w:r>
      <w:proofErr w:type="spellEnd"/>
      <w:r w:rsidRPr="00393900">
        <w:t xml:space="preserve"> (Bostrom &amp; Heinen, 1977; Salvini et al., 2023; Tiwari, 2025).</w:t>
      </w:r>
      <w:r w:rsidR="005A6F20" w:rsidRPr="00824960">
        <w:br w:type="page"/>
      </w:r>
    </w:p>
    <w:p w14:paraId="3D1B109C" w14:textId="77777777" w:rsidR="001B3B67" w:rsidRPr="007135F4" w:rsidRDefault="00BA5E2D" w:rsidP="00DF1F34">
      <w:pPr>
        <w:spacing w:before="240" w:after="240" w:line="240" w:lineRule="auto"/>
        <w:ind w:left="6"/>
        <w:jc w:val="both"/>
        <w:rPr>
          <w:b/>
          <w:bCs/>
          <w:sz w:val="28"/>
          <w:szCs w:val="28"/>
        </w:rPr>
      </w:pPr>
      <w:r w:rsidRPr="007135F4">
        <w:rPr>
          <w:b/>
          <w:bCs/>
          <w:sz w:val="28"/>
          <w:szCs w:val="28"/>
        </w:rPr>
        <w:lastRenderedPageBreak/>
        <w:t>References</w:t>
      </w:r>
    </w:p>
    <w:p w14:paraId="52590F75" w14:textId="4CE1B77A" w:rsidR="001B3B67" w:rsidRDefault="00BA5E2D">
      <w:pPr>
        <w:pStyle w:val="ListParagraph"/>
        <w:numPr>
          <w:ilvl w:val="0"/>
          <w:numId w:val="1"/>
        </w:numPr>
        <w:jc w:val="both"/>
      </w:pPr>
      <w:proofErr w:type="spellStart"/>
      <w:r w:rsidRPr="00824960">
        <w:t>Amrollahi</w:t>
      </w:r>
      <w:proofErr w:type="spellEnd"/>
      <w:r w:rsidRPr="00824960">
        <w:t xml:space="preserve">, A., </w:t>
      </w:r>
      <w:proofErr w:type="spellStart"/>
      <w:r w:rsidRPr="00824960">
        <w:t>Ghapanchi</w:t>
      </w:r>
      <w:proofErr w:type="spellEnd"/>
      <w:r w:rsidRPr="00824960">
        <w:t>, A. H., &amp; Talaei</w:t>
      </w:r>
      <w:r w:rsidR="00F57D03" w:rsidRPr="00824960">
        <w:t xml:space="preserve"> </w:t>
      </w:r>
      <w:proofErr w:type="spellStart"/>
      <w:r w:rsidRPr="00824960">
        <w:t>Khoei</w:t>
      </w:r>
      <w:proofErr w:type="spellEnd"/>
      <w:r w:rsidRPr="00824960">
        <w:t xml:space="preserve">, A. (2013). A systematic literature review on strategic information systems planning: Insights from the past decade. </w:t>
      </w:r>
      <w:r w:rsidRPr="005E1750">
        <w:rPr>
          <w:i/>
        </w:rPr>
        <w:t>Pacific Asia Journal of the Association for Information Systems</w:t>
      </w:r>
      <w:r w:rsidRPr="00824960">
        <w:t xml:space="preserve">, </w:t>
      </w:r>
      <w:r w:rsidRPr="005E1750">
        <w:rPr>
          <w:i/>
        </w:rPr>
        <w:t>5(2)</w:t>
      </w:r>
      <w:r w:rsidRPr="00824960">
        <w:t>, 39</w:t>
      </w:r>
      <w:r w:rsidR="00F57D03" w:rsidRPr="00824960">
        <w:t xml:space="preserve"> </w:t>
      </w:r>
      <w:r w:rsidRPr="00824960">
        <w:t xml:space="preserve">66. </w:t>
      </w:r>
      <w:hyperlink r:id="rId9" w:history="1">
        <w:r w:rsidR="00BD018C" w:rsidRPr="00287AB2">
          <w:rPr>
            <w:rStyle w:val="Hyperlink"/>
          </w:rPr>
          <w:t>https://doi.org/10.17705/1pais.05203</w:t>
        </w:r>
      </w:hyperlink>
    </w:p>
    <w:p w14:paraId="3DB2CCBA" w14:textId="7A16F72E" w:rsidR="001B3B67" w:rsidRDefault="00BA5E2D">
      <w:pPr>
        <w:pStyle w:val="ListParagraph"/>
        <w:numPr>
          <w:ilvl w:val="0"/>
          <w:numId w:val="1"/>
        </w:numPr>
        <w:jc w:val="both"/>
      </w:pPr>
      <w:r w:rsidRPr="00824960">
        <w:t xml:space="preserve">Blindheim, S., &amp; Johansen, T. A. (2022). Electronic navigational charts for visualization, simulation, and autonomous ship control. </w:t>
      </w:r>
      <w:r w:rsidRPr="005E1750">
        <w:rPr>
          <w:i/>
        </w:rPr>
        <w:t>IEEE Access</w:t>
      </w:r>
      <w:r w:rsidRPr="00824960">
        <w:t xml:space="preserve">, </w:t>
      </w:r>
      <w:r w:rsidRPr="005E1750">
        <w:rPr>
          <w:i/>
        </w:rPr>
        <w:t>10</w:t>
      </w:r>
      <w:r w:rsidRPr="00824960">
        <w:t>, 3716</w:t>
      </w:r>
      <w:r w:rsidR="00F57D03" w:rsidRPr="00824960">
        <w:t xml:space="preserve"> </w:t>
      </w:r>
      <w:r w:rsidRPr="00824960">
        <w:t xml:space="preserve">3737. </w:t>
      </w:r>
      <w:hyperlink r:id="rId10" w:history="1">
        <w:r w:rsidR="00BD018C" w:rsidRPr="00287AB2">
          <w:rPr>
            <w:rStyle w:val="Hyperlink"/>
          </w:rPr>
          <w:t>https://doi.org/10.1109/ACCESS.2021.3139767</w:t>
        </w:r>
      </w:hyperlink>
    </w:p>
    <w:p w14:paraId="0F64D184" w14:textId="1733797A" w:rsidR="001B3B67" w:rsidRDefault="00BA5E2D">
      <w:pPr>
        <w:pStyle w:val="ListParagraph"/>
        <w:numPr>
          <w:ilvl w:val="0"/>
          <w:numId w:val="1"/>
        </w:numPr>
        <w:jc w:val="both"/>
      </w:pPr>
      <w:r w:rsidRPr="00824960">
        <w:t>Bostrom, R. P., &amp; Heinen, J. S. (1977). MIS problems and failures: A socio</w:t>
      </w:r>
      <w:r w:rsidR="00F57D03" w:rsidRPr="00824960">
        <w:t xml:space="preserve"> </w:t>
      </w:r>
      <w:r w:rsidRPr="00824960">
        <w:t xml:space="preserve">technical perspective. Part I: The causes. </w:t>
      </w:r>
      <w:r w:rsidRPr="005E1750">
        <w:rPr>
          <w:i/>
        </w:rPr>
        <w:t>MIS Quarterly</w:t>
      </w:r>
      <w:r w:rsidRPr="00824960">
        <w:t xml:space="preserve">, </w:t>
      </w:r>
      <w:r w:rsidRPr="005E1750">
        <w:rPr>
          <w:i/>
        </w:rPr>
        <w:t>1(3)</w:t>
      </w:r>
      <w:r w:rsidRPr="00824960">
        <w:t>, 17</w:t>
      </w:r>
      <w:r w:rsidR="00F57D03" w:rsidRPr="00824960">
        <w:t xml:space="preserve"> </w:t>
      </w:r>
      <w:r w:rsidRPr="00824960">
        <w:t xml:space="preserve">32. </w:t>
      </w:r>
      <w:hyperlink r:id="rId11" w:history="1">
        <w:r w:rsidR="00BD018C" w:rsidRPr="00287AB2">
          <w:rPr>
            <w:rStyle w:val="Hyperlink"/>
          </w:rPr>
          <w:t>https://doi.org/10.2307/249019</w:t>
        </w:r>
      </w:hyperlink>
    </w:p>
    <w:p w14:paraId="29C6758B" w14:textId="028D5E60" w:rsidR="001B3B67" w:rsidRDefault="00BA5E2D">
      <w:pPr>
        <w:pStyle w:val="ListParagraph"/>
        <w:numPr>
          <w:ilvl w:val="0"/>
          <w:numId w:val="1"/>
        </w:numPr>
        <w:jc w:val="both"/>
      </w:pPr>
      <w:r w:rsidRPr="00824960">
        <w:t>Casbeer, D. W., Manyam, S. G., &amp; Sharma, R. (2020). Introduction to the special issue on multi</w:t>
      </w:r>
      <w:r w:rsidR="00F57D03" w:rsidRPr="00824960">
        <w:t xml:space="preserve"> </w:t>
      </w:r>
      <w:r w:rsidRPr="00824960">
        <w:t xml:space="preserve">agent coordination and control. </w:t>
      </w:r>
      <w:r w:rsidRPr="005E1750">
        <w:rPr>
          <w:i/>
        </w:rPr>
        <w:t>Journal of Aerospace Information Systems</w:t>
      </w:r>
      <w:r w:rsidRPr="00824960">
        <w:t xml:space="preserve">, </w:t>
      </w:r>
      <w:r w:rsidRPr="005E1750">
        <w:rPr>
          <w:i/>
        </w:rPr>
        <w:t>17(8)</w:t>
      </w:r>
      <w:r w:rsidRPr="00824960">
        <w:t xml:space="preserve">, 370. </w:t>
      </w:r>
      <w:hyperlink r:id="rId12" w:history="1">
        <w:r w:rsidR="00BD018C" w:rsidRPr="00287AB2">
          <w:rPr>
            <w:rStyle w:val="Hyperlink"/>
          </w:rPr>
          <w:t>https://doi.org/10.2514/1.I010861</w:t>
        </w:r>
      </w:hyperlink>
    </w:p>
    <w:p w14:paraId="3D981F00" w14:textId="20572E23" w:rsidR="001B3B67" w:rsidRDefault="00BA5E2D">
      <w:pPr>
        <w:pStyle w:val="ListParagraph"/>
        <w:numPr>
          <w:ilvl w:val="0"/>
          <w:numId w:val="1"/>
        </w:numPr>
        <w:jc w:val="both"/>
      </w:pPr>
      <w:r w:rsidRPr="00824960">
        <w:t xml:space="preserve">De Haes, S., &amp; Van </w:t>
      </w:r>
      <w:proofErr w:type="spellStart"/>
      <w:r w:rsidRPr="00824960">
        <w:t>Grembergen</w:t>
      </w:r>
      <w:proofErr w:type="spellEnd"/>
      <w:r w:rsidRPr="00824960">
        <w:t xml:space="preserve">, W. (2009). An exploratory study into IT governance implementations and its impact on business/IT alignment. </w:t>
      </w:r>
      <w:r w:rsidRPr="005E1750">
        <w:rPr>
          <w:i/>
        </w:rPr>
        <w:t>Information Systems Management</w:t>
      </w:r>
      <w:r w:rsidRPr="00824960">
        <w:t xml:space="preserve">, </w:t>
      </w:r>
      <w:r w:rsidRPr="005E1750">
        <w:rPr>
          <w:i/>
        </w:rPr>
        <w:t>26(2)</w:t>
      </w:r>
      <w:r w:rsidRPr="00824960">
        <w:t>, 123</w:t>
      </w:r>
      <w:r w:rsidR="00F57D03" w:rsidRPr="00824960">
        <w:t xml:space="preserve"> </w:t>
      </w:r>
      <w:r w:rsidRPr="00824960">
        <w:t xml:space="preserve">137. </w:t>
      </w:r>
      <w:hyperlink r:id="rId13" w:history="1">
        <w:r w:rsidR="00BD018C" w:rsidRPr="00287AB2">
          <w:rPr>
            <w:rStyle w:val="Hyperlink"/>
          </w:rPr>
          <w:t>https://doi.org/10.1080/10580530902794786</w:t>
        </w:r>
      </w:hyperlink>
    </w:p>
    <w:p w14:paraId="0FEA241C" w14:textId="37B5FF0C" w:rsidR="001B3B67" w:rsidRDefault="00BA5E2D">
      <w:pPr>
        <w:pStyle w:val="ListParagraph"/>
        <w:numPr>
          <w:ilvl w:val="0"/>
          <w:numId w:val="1"/>
        </w:numPr>
        <w:jc w:val="both"/>
      </w:pPr>
      <w:r w:rsidRPr="00824960">
        <w:t xml:space="preserve">Earl, M. J. (1993). Experiences in strategic information systems planning. </w:t>
      </w:r>
      <w:r w:rsidRPr="005E1750">
        <w:rPr>
          <w:i/>
        </w:rPr>
        <w:t>MIS Quarterly</w:t>
      </w:r>
      <w:r w:rsidRPr="00824960">
        <w:t xml:space="preserve">, </w:t>
      </w:r>
      <w:r w:rsidRPr="005E1750">
        <w:rPr>
          <w:i/>
        </w:rPr>
        <w:t>17(1)</w:t>
      </w:r>
      <w:r w:rsidRPr="00824960">
        <w:t>, 1</w:t>
      </w:r>
      <w:r w:rsidR="00F57D03" w:rsidRPr="00824960">
        <w:t xml:space="preserve"> </w:t>
      </w:r>
      <w:r w:rsidRPr="00824960">
        <w:t xml:space="preserve">24. </w:t>
      </w:r>
      <w:hyperlink r:id="rId14" w:history="1">
        <w:r w:rsidR="00BD018C" w:rsidRPr="00287AB2">
          <w:rPr>
            <w:rStyle w:val="Hyperlink"/>
          </w:rPr>
          <w:t>https://doi.org/10.2307/249507</w:t>
        </w:r>
      </w:hyperlink>
    </w:p>
    <w:p w14:paraId="0D90BF18" w14:textId="485D3318" w:rsidR="00BD018C" w:rsidRDefault="00BA5E2D">
      <w:pPr>
        <w:pStyle w:val="ListParagraph"/>
        <w:numPr>
          <w:ilvl w:val="0"/>
          <w:numId w:val="1"/>
        </w:numPr>
        <w:jc w:val="both"/>
      </w:pPr>
      <w:r w:rsidRPr="00824960">
        <w:t xml:space="preserve">Gupta, S., Singh, J., Agrawal, R., &amp; Batra, U. (2025). Explainable AI and machine learning for robust cybersecurity in smart cities. </w:t>
      </w:r>
      <w:r w:rsidRPr="005E1750">
        <w:rPr>
          <w:i/>
        </w:rPr>
        <w:t>Cyber Security and Applications</w:t>
      </w:r>
      <w:r w:rsidRPr="00824960">
        <w:t xml:space="preserve">, </w:t>
      </w:r>
      <w:r w:rsidRPr="005E1750">
        <w:rPr>
          <w:i/>
        </w:rPr>
        <w:t>3</w:t>
      </w:r>
      <w:r w:rsidRPr="00824960">
        <w:t xml:space="preserve">, Article 100104. </w:t>
      </w:r>
      <w:hyperlink r:id="rId15" w:history="1">
        <w:r w:rsidR="00BD018C" w:rsidRPr="00287AB2">
          <w:rPr>
            <w:rStyle w:val="Hyperlink"/>
          </w:rPr>
          <w:t>https://doi.org/10.1016/j.csa.2025.100104</w:t>
        </w:r>
      </w:hyperlink>
    </w:p>
    <w:p w14:paraId="2C070C14" w14:textId="6EA69C47" w:rsidR="001B3B67" w:rsidRDefault="00BA5E2D">
      <w:pPr>
        <w:pStyle w:val="ListParagraph"/>
        <w:numPr>
          <w:ilvl w:val="0"/>
          <w:numId w:val="1"/>
        </w:numPr>
        <w:jc w:val="both"/>
      </w:pPr>
      <w:r w:rsidRPr="00824960">
        <w:t xml:space="preserve">Henderson, J. C., &amp; Venkatraman, N. (1993). Strategic alignment: Leveraging information technology for transforming organizations. </w:t>
      </w:r>
      <w:r w:rsidRPr="005E1750">
        <w:rPr>
          <w:i/>
        </w:rPr>
        <w:t>IBM Systems Journal</w:t>
      </w:r>
      <w:r w:rsidRPr="00824960">
        <w:t xml:space="preserve">, </w:t>
      </w:r>
      <w:r w:rsidRPr="005E1750">
        <w:rPr>
          <w:i/>
        </w:rPr>
        <w:t>32(1)</w:t>
      </w:r>
      <w:r w:rsidRPr="00824960">
        <w:t>, 4</w:t>
      </w:r>
      <w:r w:rsidR="00F57D03" w:rsidRPr="00824960">
        <w:t xml:space="preserve"> </w:t>
      </w:r>
      <w:r w:rsidRPr="00824960">
        <w:t xml:space="preserve">16. </w:t>
      </w:r>
      <w:hyperlink r:id="rId16" w:history="1">
        <w:r w:rsidR="00BD018C" w:rsidRPr="00287AB2">
          <w:rPr>
            <w:rStyle w:val="Hyperlink"/>
          </w:rPr>
          <w:t>https://doi.org/10.1147/sj.382.0472</w:t>
        </w:r>
      </w:hyperlink>
    </w:p>
    <w:p w14:paraId="25672778" w14:textId="643002EE" w:rsidR="001B3B67" w:rsidRDefault="00BA5E2D">
      <w:pPr>
        <w:pStyle w:val="ListParagraph"/>
        <w:numPr>
          <w:ilvl w:val="0"/>
          <w:numId w:val="1"/>
        </w:numPr>
        <w:jc w:val="both"/>
      </w:pPr>
      <w:r w:rsidRPr="00824960">
        <w:t xml:space="preserve">Lazaros, K., </w:t>
      </w:r>
      <w:proofErr w:type="spellStart"/>
      <w:r w:rsidRPr="00824960">
        <w:t>Vrahatis</w:t>
      </w:r>
      <w:proofErr w:type="spellEnd"/>
      <w:r w:rsidRPr="00824960">
        <w:t xml:space="preserve">, A. G., &amp; </w:t>
      </w:r>
      <w:proofErr w:type="spellStart"/>
      <w:r w:rsidRPr="00824960">
        <w:t>Kotsiantis</w:t>
      </w:r>
      <w:proofErr w:type="spellEnd"/>
      <w:r w:rsidRPr="00824960">
        <w:t>, S. (2026). Human</w:t>
      </w:r>
      <w:r w:rsidR="00F57D03" w:rsidRPr="00824960">
        <w:t xml:space="preserve"> </w:t>
      </w:r>
      <w:r w:rsidRPr="00824960">
        <w:t>in</w:t>
      </w:r>
      <w:r w:rsidR="00F57D03" w:rsidRPr="00824960">
        <w:t xml:space="preserve"> </w:t>
      </w:r>
      <w:r w:rsidRPr="00824960">
        <w:t>the</w:t>
      </w:r>
      <w:r w:rsidR="00F57D03" w:rsidRPr="00824960">
        <w:t xml:space="preserve"> </w:t>
      </w:r>
      <w:r w:rsidRPr="00824960">
        <w:t xml:space="preserve">loop artificial intelligence: A systematic review of concepts, methods, and applications. </w:t>
      </w:r>
      <w:r w:rsidRPr="005E1750">
        <w:rPr>
          <w:i/>
        </w:rPr>
        <w:t>Entropy</w:t>
      </w:r>
      <w:r w:rsidRPr="00824960">
        <w:t xml:space="preserve">, </w:t>
      </w:r>
      <w:r w:rsidRPr="005E1750">
        <w:rPr>
          <w:i/>
        </w:rPr>
        <w:t>28(4)</w:t>
      </w:r>
      <w:r w:rsidRPr="00824960">
        <w:t xml:space="preserve">, Article 377. </w:t>
      </w:r>
      <w:hyperlink r:id="rId17" w:history="1">
        <w:r w:rsidR="00BD018C" w:rsidRPr="00287AB2">
          <w:rPr>
            <w:rStyle w:val="Hyperlink"/>
          </w:rPr>
          <w:t>https://doi.org/10.3390/e28040377</w:t>
        </w:r>
      </w:hyperlink>
    </w:p>
    <w:p w14:paraId="0161F606" w14:textId="568E9180" w:rsidR="001B3B67" w:rsidRDefault="00BA5E2D">
      <w:pPr>
        <w:pStyle w:val="ListParagraph"/>
        <w:numPr>
          <w:ilvl w:val="0"/>
          <w:numId w:val="1"/>
        </w:numPr>
        <w:jc w:val="both"/>
      </w:pPr>
      <w:r w:rsidRPr="00824960">
        <w:t xml:space="preserve">Lederer, A. L., &amp; Sethi, V. (1991). Critical dimensions of strategic information systems planning. </w:t>
      </w:r>
      <w:r w:rsidRPr="005E1750">
        <w:rPr>
          <w:i/>
        </w:rPr>
        <w:t>Decision Sciences</w:t>
      </w:r>
      <w:r w:rsidRPr="00824960">
        <w:t xml:space="preserve">, </w:t>
      </w:r>
      <w:r w:rsidRPr="005E1750">
        <w:rPr>
          <w:i/>
        </w:rPr>
        <w:t>22(1)</w:t>
      </w:r>
      <w:r w:rsidRPr="00824960">
        <w:t>, 104</w:t>
      </w:r>
      <w:r w:rsidR="00F57D03" w:rsidRPr="00824960">
        <w:t xml:space="preserve"> </w:t>
      </w:r>
      <w:r w:rsidRPr="00824960">
        <w:t xml:space="preserve">119. </w:t>
      </w:r>
      <w:hyperlink r:id="rId18" w:history="1">
        <w:r w:rsidR="00BD018C" w:rsidRPr="00287AB2">
          <w:rPr>
            <w:rStyle w:val="Hyperlink"/>
          </w:rPr>
          <w:t>https://doi.org/10.1111/j.1540 5915.1991.tb01265.x</w:t>
        </w:r>
      </w:hyperlink>
    </w:p>
    <w:p w14:paraId="2627E5F9" w14:textId="65182097" w:rsidR="001B3B67" w:rsidRDefault="00BA5E2D">
      <w:pPr>
        <w:pStyle w:val="ListParagraph"/>
        <w:numPr>
          <w:ilvl w:val="0"/>
          <w:numId w:val="1"/>
        </w:numPr>
        <w:jc w:val="both"/>
      </w:pPr>
      <w:r w:rsidRPr="00824960">
        <w:t xml:space="preserve">Ligneul, C., Saux, E., Olivares, M., Ruichek, Y., &amp; </w:t>
      </w:r>
      <w:proofErr w:type="spellStart"/>
      <w:r w:rsidRPr="00824960">
        <w:t>Haralambous</w:t>
      </w:r>
      <w:proofErr w:type="spellEnd"/>
      <w:r w:rsidRPr="00824960">
        <w:t xml:space="preserve">, Y. (2026). Integrating ontology with automated action planning for autonomous drone mission management system. </w:t>
      </w:r>
      <w:r w:rsidRPr="005E1750">
        <w:rPr>
          <w:i/>
        </w:rPr>
        <w:t>Robotics and Autonomous Systems</w:t>
      </w:r>
      <w:r w:rsidRPr="00824960">
        <w:t xml:space="preserve">, </w:t>
      </w:r>
      <w:r w:rsidRPr="005E1750">
        <w:rPr>
          <w:i/>
        </w:rPr>
        <w:t>202</w:t>
      </w:r>
      <w:r w:rsidRPr="00824960">
        <w:t xml:space="preserve">, Article 105460. </w:t>
      </w:r>
      <w:hyperlink r:id="rId19" w:history="1">
        <w:r w:rsidR="00BD018C" w:rsidRPr="00287AB2">
          <w:rPr>
            <w:rStyle w:val="Hyperlink"/>
          </w:rPr>
          <w:t>https://doi.org/10.1016/j.robot.2026.105460</w:t>
        </w:r>
      </w:hyperlink>
    </w:p>
    <w:p w14:paraId="63AE5839" w14:textId="039748B6" w:rsidR="001B3B67" w:rsidRDefault="00BA5E2D">
      <w:pPr>
        <w:pStyle w:val="ListParagraph"/>
        <w:numPr>
          <w:ilvl w:val="0"/>
          <w:numId w:val="1"/>
        </w:numPr>
        <w:jc w:val="both"/>
      </w:pPr>
      <w:r w:rsidRPr="00824960">
        <w:t xml:space="preserve">Mannan, M. A., Shaikh, A. K., Khan, A. A., </w:t>
      </w:r>
      <w:proofErr w:type="spellStart"/>
      <w:r w:rsidRPr="00824960">
        <w:t>Raahemifar</w:t>
      </w:r>
      <w:proofErr w:type="spellEnd"/>
      <w:r w:rsidRPr="00824960">
        <w:t xml:space="preserve">, K., &amp; Mohamed, M. A. (2025). Transforming ERP systems with collaborative AI: Paving the path to strategic growth and sustainability. </w:t>
      </w:r>
      <w:r w:rsidRPr="005E1750">
        <w:rPr>
          <w:i/>
        </w:rPr>
        <w:t>Array</w:t>
      </w:r>
      <w:r w:rsidRPr="00824960">
        <w:t xml:space="preserve">, </w:t>
      </w:r>
      <w:r w:rsidRPr="005E1750">
        <w:rPr>
          <w:i/>
        </w:rPr>
        <w:t>28</w:t>
      </w:r>
      <w:r w:rsidRPr="00824960">
        <w:t xml:space="preserve">, Article 100517. </w:t>
      </w:r>
      <w:hyperlink r:id="rId20" w:history="1">
        <w:r w:rsidR="00BD018C" w:rsidRPr="00287AB2">
          <w:rPr>
            <w:rStyle w:val="Hyperlink"/>
          </w:rPr>
          <w:t>https://doi.org/10.1016/j.array.2025.100517</w:t>
        </w:r>
      </w:hyperlink>
    </w:p>
    <w:p w14:paraId="327B7516" w14:textId="160CB387" w:rsidR="001B3B67" w:rsidRDefault="00BA5E2D">
      <w:pPr>
        <w:pStyle w:val="ListParagraph"/>
        <w:numPr>
          <w:ilvl w:val="0"/>
          <w:numId w:val="1"/>
        </w:numPr>
        <w:jc w:val="both"/>
      </w:pPr>
      <w:r w:rsidRPr="00824960">
        <w:t xml:space="preserve">Mayerhoff, J., &amp; Schmidt, M. (2026). Reinforcement learning for autonomous production planning and control: A systematic literature review. </w:t>
      </w:r>
      <w:r w:rsidRPr="005E1750">
        <w:rPr>
          <w:i/>
        </w:rPr>
        <w:t>Journal of Manufacturing Systems</w:t>
      </w:r>
      <w:r w:rsidRPr="00824960">
        <w:t xml:space="preserve">, </w:t>
      </w:r>
      <w:r w:rsidRPr="005E1750">
        <w:rPr>
          <w:i/>
        </w:rPr>
        <w:t>86</w:t>
      </w:r>
      <w:r w:rsidRPr="00824960">
        <w:t>, 546</w:t>
      </w:r>
      <w:r w:rsidR="00F57D03" w:rsidRPr="00824960">
        <w:t xml:space="preserve"> </w:t>
      </w:r>
      <w:r w:rsidRPr="00824960">
        <w:t xml:space="preserve">568. </w:t>
      </w:r>
      <w:hyperlink r:id="rId21" w:history="1">
        <w:r w:rsidR="00BD018C" w:rsidRPr="00287AB2">
          <w:rPr>
            <w:rStyle w:val="Hyperlink"/>
          </w:rPr>
          <w:t>https://doi.org/10.1016/j.jmsy.2026.03.023</w:t>
        </w:r>
      </w:hyperlink>
    </w:p>
    <w:p w14:paraId="16AF42AC" w14:textId="6C56F981" w:rsidR="00BD018C" w:rsidRDefault="00BA5E2D">
      <w:pPr>
        <w:pStyle w:val="ListParagraph"/>
        <w:numPr>
          <w:ilvl w:val="0"/>
          <w:numId w:val="1"/>
        </w:numPr>
        <w:jc w:val="both"/>
      </w:pPr>
      <w:r w:rsidRPr="00824960">
        <w:t xml:space="preserve">Mohammed, B. (2026). The sentient infrastructure paradigm: A review of novel sensors, digital twins, and AI for civil structural health monitoring. </w:t>
      </w:r>
      <w:r w:rsidRPr="00BD018C">
        <w:rPr>
          <w:i/>
        </w:rPr>
        <w:t>Sensor Review</w:t>
      </w:r>
      <w:r w:rsidRPr="00824960">
        <w:t xml:space="preserve">, Advance online publication. </w:t>
      </w:r>
      <w:hyperlink r:id="rId22" w:history="1">
        <w:r w:rsidR="00BD018C" w:rsidRPr="00287AB2">
          <w:rPr>
            <w:rStyle w:val="Hyperlink"/>
          </w:rPr>
          <w:t>https://doi.org/10.1108/SR 10 2025 0822\</w:t>
        </w:r>
      </w:hyperlink>
    </w:p>
    <w:p w14:paraId="678D79EC" w14:textId="7644FA5E" w:rsidR="001B3B67" w:rsidRDefault="00BA5E2D">
      <w:pPr>
        <w:pStyle w:val="ListParagraph"/>
        <w:numPr>
          <w:ilvl w:val="0"/>
          <w:numId w:val="1"/>
        </w:numPr>
        <w:jc w:val="both"/>
      </w:pPr>
      <w:r w:rsidRPr="00824960">
        <w:t xml:space="preserve">Morar, C. D., Popescu, D. E., Novac, O. C., &amp; </w:t>
      </w:r>
      <w:proofErr w:type="spellStart"/>
      <w:r w:rsidRPr="00824960">
        <w:t>Ghiurau</w:t>
      </w:r>
      <w:proofErr w:type="spellEnd"/>
      <w:r w:rsidRPr="00824960">
        <w:t xml:space="preserve">, D. (2025). Rethinking blockchain governance with AI: The VOPPA framework. </w:t>
      </w:r>
      <w:r w:rsidRPr="00BD018C">
        <w:rPr>
          <w:i/>
        </w:rPr>
        <w:t>Computers</w:t>
      </w:r>
      <w:r w:rsidRPr="00824960">
        <w:t xml:space="preserve">, </w:t>
      </w:r>
      <w:r w:rsidRPr="00BD018C">
        <w:rPr>
          <w:i/>
        </w:rPr>
        <w:t>14(10)</w:t>
      </w:r>
      <w:r w:rsidRPr="00824960">
        <w:t xml:space="preserve">, Article 425. </w:t>
      </w:r>
      <w:hyperlink r:id="rId23" w:history="1">
        <w:r w:rsidR="00BD018C" w:rsidRPr="00287AB2">
          <w:rPr>
            <w:rStyle w:val="Hyperlink"/>
          </w:rPr>
          <w:t>https://doi.org/10.3390/computers14100425</w:t>
        </w:r>
      </w:hyperlink>
    </w:p>
    <w:p w14:paraId="398B39B0" w14:textId="077E181C" w:rsidR="001B3B67" w:rsidRDefault="00BA5E2D">
      <w:pPr>
        <w:pStyle w:val="ListParagraph"/>
        <w:numPr>
          <w:ilvl w:val="0"/>
          <w:numId w:val="1"/>
        </w:numPr>
        <w:jc w:val="both"/>
      </w:pPr>
      <w:r w:rsidRPr="00824960">
        <w:t xml:space="preserve">Nabavi, A., Safari, F., </w:t>
      </w:r>
      <w:proofErr w:type="spellStart"/>
      <w:r w:rsidRPr="00824960">
        <w:t>Shmoury</w:t>
      </w:r>
      <w:proofErr w:type="spellEnd"/>
      <w:r w:rsidRPr="00824960">
        <w:t>, A. H., Tabet, S., Perdomo</w:t>
      </w:r>
      <w:r w:rsidR="00F57D03" w:rsidRPr="00824960">
        <w:t xml:space="preserve"> </w:t>
      </w:r>
      <w:r w:rsidRPr="00824960">
        <w:t xml:space="preserve">Luna, C., &amp; Celi, L. A. (2026). Artificial intelligence in scholarly peer review: A scoping review of applications, risks, and governance challenges. </w:t>
      </w:r>
      <w:r w:rsidRPr="005E1750">
        <w:rPr>
          <w:i/>
        </w:rPr>
        <w:t>International Journal of Medical Informatics</w:t>
      </w:r>
      <w:r w:rsidRPr="00824960">
        <w:t xml:space="preserve">, </w:t>
      </w:r>
      <w:r w:rsidRPr="005E1750">
        <w:rPr>
          <w:i/>
        </w:rPr>
        <w:t>214</w:t>
      </w:r>
      <w:r w:rsidRPr="00824960">
        <w:t xml:space="preserve">, Article 106418. </w:t>
      </w:r>
      <w:hyperlink r:id="rId24" w:history="1">
        <w:r w:rsidR="00BD018C" w:rsidRPr="00287AB2">
          <w:rPr>
            <w:rStyle w:val="Hyperlink"/>
          </w:rPr>
          <w:t>https://doi.org/10.1016/j.ijmedinf.2026.106418</w:t>
        </w:r>
      </w:hyperlink>
    </w:p>
    <w:p w14:paraId="2D30DE72" w14:textId="3D7A4EBD" w:rsidR="001B3B67" w:rsidRDefault="00BA5E2D">
      <w:pPr>
        <w:pStyle w:val="ListParagraph"/>
        <w:numPr>
          <w:ilvl w:val="0"/>
          <w:numId w:val="1"/>
        </w:numPr>
        <w:jc w:val="both"/>
      </w:pPr>
      <w:r w:rsidRPr="00824960">
        <w:lastRenderedPageBreak/>
        <w:t>Ören, T. (2018). Simulation of cyber</w:t>
      </w:r>
      <w:r w:rsidR="00F57D03" w:rsidRPr="00824960">
        <w:t xml:space="preserve"> </w:t>
      </w:r>
      <w:r w:rsidRPr="00824960">
        <w:t xml:space="preserve">physical systems of systems: Some research areas </w:t>
      </w:r>
      <w:r w:rsidR="00F57D03" w:rsidRPr="00824960">
        <w:t xml:space="preserve"> </w:t>
      </w:r>
      <w:r w:rsidRPr="00824960">
        <w:t xml:space="preserve"> Computational understanding, awareness, and wisdom. </w:t>
      </w:r>
      <w:r w:rsidRPr="005E1750">
        <w:rPr>
          <w:i/>
        </w:rPr>
        <w:t>Journal of System Simulation</w:t>
      </w:r>
      <w:r w:rsidRPr="00824960">
        <w:t xml:space="preserve">, </w:t>
      </w:r>
      <w:r w:rsidRPr="005E1750">
        <w:rPr>
          <w:i/>
        </w:rPr>
        <w:t>30(2)</w:t>
      </w:r>
      <w:r w:rsidRPr="00824960">
        <w:t>, 363</w:t>
      </w:r>
      <w:r w:rsidR="00F57D03" w:rsidRPr="00824960">
        <w:t xml:space="preserve"> </w:t>
      </w:r>
      <w:r w:rsidRPr="00824960">
        <w:t xml:space="preserve">385. </w:t>
      </w:r>
      <w:hyperlink r:id="rId25" w:history="1">
        <w:r w:rsidR="00BD018C" w:rsidRPr="00287AB2">
          <w:rPr>
            <w:rStyle w:val="Hyperlink"/>
          </w:rPr>
          <w:t>https://doi.org/10.16182/j.issn1004731x.joss.201802002</w:t>
        </w:r>
      </w:hyperlink>
    </w:p>
    <w:p w14:paraId="46D27628" w14:textId="6B14C583" w:rsidR="001B3B67" w:rsidRDefault="00BA5E2D">
      <w:pPr>
        <w:pStyle w:val="ListParagraph"/>
        <w:numPr>
          <w:ilvl w:val="0"/>
          <w:numId w:val="1"/>
        </w:numPr>
        <w:jc w:val="both"/>
      </w:pPr>
      <w:proofErr w:type="spellStart"/>
      <w:r w:rsidRPr="00824960">
        <w:t>Pohontu</w:t>
      </w:r>
      <w:proofErr w:type="spellEnd"/>
      <w:r w:rsidR="00F57D03" w:rsidRPr="00824960">
        <w:t xml:space="preserve"> </w:t>
      </w:r>
      <w:r w:rsidRPr="00824960">
        <w:t>Dragomir, S.</w:t>
      </w:r>
      <w:r w:rsidR="00F57D03" w:rsidRPr="00824960">
        <w:t xml:space="preserve"> </w:t>
      </w:r>
      <w:r w:rsidRPr="00824960">
        <w:t xml:space="preserve">C., Vilcu, A., </w:t>
      </w:r>
      <w:proofErr w:type="spellStart"/>
      <w:r w:rsidRPr="00824960">
        <w:t>Herghiligiu</w:t>
      </w:r>
      <w:proofErr w:type="spellEnd"/>
      <w:r w:rsidRPr="00824960">
        <w:t>, I.</w:t>
      </w:r>
      <w:r w:rsidR="00F57D03" w:rsidRPr="00824960">
        <w:t xml:space="preserve"> </w:t>
      </w:r>
      <w:r w:rsidRPr="00824960">
        <w:t xml:space="preserve">V., &amp; </w:t>
      </w:r>
      <w:proofErr w:type="spellStart"/>
      <w:r w:rsidRPr="00824960">
        <w:t>Pislaru</w:t>
      </w:r>
      <w:proofErr w:type="spellEnd"/>
      <w:r w:rsidRPr="00824960">
        <w:t>, M. (2025). Management decision</w:t>
      </w:r>
      <w:r w:rsidR="00F57D03" w:rsidRPr="00824960">
        <w:t xml:space="preserve"> </w:t>
      </w:r>
      <w:r w:rsidRPr="00824960">
        <w:t xml:space="preserve">making process: Research on the associated information systems. In </w:t>
      </w:r>
      <w:r w:rsidRPr="005E1750">
        <w:rPr>
          <w:i/>
        </w:rPr>
        <w:t>Proceedings of the 15th International Conference on Electromechanical and Energy Systems (SIELMEN 2025)</w:t>
      </w:r>
      <w:r w:rsidRPr="00824960">
        <w:t xml:space="preserve"> (pp. 610</w:t>
      </w:r>
      <w:r w:rsidR="00F57D03" w:rsidRPr="00824960">
        <w:t xml:space="preserve"> </w:t>
      </w:r>
      <w:r w:rsidRPr="00824960">
        <w:t xml:space="preserve">615). IEEE. </w:t>
      </w:r>
      <w:hyperlink r:id="rId26" w:history="1">
        <w:r w:rsidR="00BD018C" w:rsidRPr="00287AB2">
          <w:rPr>
            <w:rStyle w:val="Hyperlink"/>
          </w:rPr>
          <w:t>https://doi.org/10.1109/SIELMEN67352.2025.11260684</w:t>
        </w:r>
      </w:hyperlink>
    </w:p>
    <w:p w14:paraId="130BC5F5" w14:textId="4ABAD47F" w:rsidR="001B3B67" w:rsidRDefault="00BA5E2D">
      <w:pPr>
        <w:pStyle w:val="ListParagraph"/>
        <w:numPr>
          <w:ilvl w:val="0"/>
          <w:numId w:val="1"/>
        </w:numPr>
        <w:jc w:val="both"/>
      </w:pPr>
      <w:r w:rsidRPr="00824960">
        <w:t xml:space="preserve">Salvini, P., Reinmund, T., Hardin, B., </w:t>
      </w:r>
      <w:proofErr w:type="spellStart"/>
      <w:r w:rsidRPr="00824960">
        <w:t>Grieman</w:t>
      </w:r>
      <w:proofErr w:type="spellEnd"/>
      <w:r w:rsidRPr="00824960">
        <w:t xml:space="preserve">, K., Ten Holter, C., Johnson, A., Kunze, L., Winfield, A., &amp; </w:t>
      </w:r>
      <w:proofErr w:type="spellStart"/>
      <w:r w:rsidRPr="00824960">
        <w:t>Jirotka</w:t>
      </w:r>
      <w:proofErr w:type="spellEnd"/>
      <w:r w:rsidRPr="00824960">
        <w:t xml:space="preserve">, M. (2023). Human involvement in autonomous </w:t>
      </w:r>
      <w:proofErr w:type="gramStart"/>
      <w:r w:rsidRPr="00824960">
        <w:t>decision</w:t>
      </w:r>
      <w:r w:rsidR="00F57D03" w:rsidRPr="00824960">
        <w:t xml:space="preserve"> </w:t>
      </w:r>
      <w:r w:rsidRPr="00824960">
        <w:t>making</w:t>
      </w:r>
      <w:proofErr w:type="gramEnd"/>
      <w:r w:rsidRPr="00824960">
        <w:t xml:space="preserve"> systems: Lessons learned from three case studies in aviation, social care and road vehicles. </w:t>
      </w:r>
      <w:r w:rsidRPr="005E1750">
        <w:rPr>
          <w:i/>
        </w:rPr>
        <w:t>Frontiers in Political Science</w:t>
      </w:r>
      <w:r w:rsidRPr="00824960">
        <w:t xml:space="preserve">, </w:t>
      </w:r>
      <w:r w:rsidRPr="005E1750">
        <w:rPr>
          <w:i/>
        </w:rPr>
        <w:t>5</w:t>
      </w:r>
      <w:r w:rsidRPr="00824960">
        <w:t xml:space="preserve">, Article 1238461. </w:t>
      </w:r>
      <w:hyperlink r:id="rId27" w:history="1">
        <w:r w:rsidR="00BD018C" w:rsidRPr="00287AB2">
          <w:rPr>
            <w:rStyle w:val="Hyperlink"/>
          </w:rPr>
          <w:t>https://doi.org/10.3389/fpos.2023.1238461</w:t>
        </w:r>
      </w:hyperlink>
    </w:p>
    <w:p w14:paraId="45B61149" w14:textId="22C927B5" w:rsidR="001B3B67" w:rsidRDefault="00BA5E2D">
      <w:pPr>
        <w:pStyle w:val="ListParagraph"/>
        <w:numPr>
          <w:ilvl w:val="0"/>
          <w:numId w:val="1"/>
        </w:numPr>
        <w:jc w:val="both"/>
      </w:pPr>
      <w:proofErr w:type="spellStart"/>
      <w:r w:rsidRPr="00824960">
        <w:t>Sedkaoui</w:t>
      </w:r>
      <w:proofErr w:type="spellEnd"/>
      <w:r w:rsidRPr="00824960">
        <w:t xml:space="preserve">, S., &amp; </w:t>
      </w:r>
      <w:proofErr w:type="spellStart"/>
      <w:r w:rsidRPr="00824960">
        <w:t>Benaichouba</w:t>
      </w:r>
      <w:proofErr w:type="spellEnd"/>
      <w:r w:rsidRPr="00824960">
        <w:t xml:space="preserve">, R. (2026). Generative AI as a transformative force for innovation: A review of opportunities, applications and challenges. </w:t>
      </w:r>
      <w:r w:rsidRPr="005E1750">
        <w:rPr>
          <w:i/>
        </w:rPr>
        <w:t>European Journal of Innovation Management</w:t>
      </w:r>
      <w:r w:rsidRPr="00824960">
        <w:t xml:space="preserve">, </w:t>
      </w:r>
      <w:r w:rsidRPr="005E1750">
        <w:rPr>
          <w:i/>
        </w:rPr>
        <w:t>29(3)</w:t>
      </w:r>
      <w:r w:rsidRPr="00824960">
        <w:t>, 677</w:t>
      </w:r>
      <w:r w:rsidR="00F57D03" w:rsidRPr="00824960">
        <w:t xml:space="preserve"> </w:t>
      </w:r>
      <w:r w:rsidRPr="00824960">
        <w:t xml:space="preserve">701. </w:t>
      </w:r>
      <w:hyperlink r:id="rId28" w:history="1">
        <w:r w:rsidR="00BD018C" w:rsidRPr="00287AB2">
          <w:rPr>
            <w:rStyle w:val="Hyperlink"/>
          </w:rPr>
          <w:t>https://doi.org/10.1108/EJIM 02 2024 0129</w:t>
        </w:r>
      </w:hyperlink>
    </w:p>
    <w:p w14:paraId="74C1E9B8" w14:textId="6110B9BC" w:rsidR="001B3B67" w:rsidRDefault="00BA5E2D">
      <w:pPr>
        <w:pStyle w:val="ListParagraph"/>
        <w:numPr>
          <w:ilvl w:val="0"/>
          <w:numId w:val="1"/>
        </w:numPr>
        <w:jc w:val="both"/>
      </w:pPr>
      <w:r w:rsidRPr="00824960">
        <w:t xml:space="preserve">Segars, A. H., &amp; Grover, V. (1998). Strategic information systems planning success: An investigation of the construct and its measurement. </w:t>
      </w:r>
      <w:r w:rsidRPr="005E1750">
        <w:rPr>
          <w:i/>
        </w:rPr>
        <w:t>MIS Quarterly</w:t>
      </w:r>
      <w:r w:rsidRPr="00824960">
        <w:t xml:space="preserve">, </w:t>
      </w:r>
      <w:r w:rsidRPr="005E1750">
        <w:rPr>
          <w:i/>
        </w:rPr>
        <w:t>22(2)</w:t>
      </w:r>
      <w:r w:rsidRPr="00824960">
        <w:t>, 139</w:t>
      </w:r>
      <w:r w:rsidR="00F57D03" w:rsidRPr="00824960">
        <w:t xml:space="preserve"> </w:t>
      </w:r>
      <w:r w:rsidRPr="00824960">
        <w:t xml:space="preserve">162. </w:t>
      </w:r>
      <w:hyperlink r:id="rId29" w:history="1">
        <w:r w:rsidR="00BD018C" w:rsidRPr="00287AB2">
          <w:rPr>
            <w:rStyle w:val="Hyperlink"/>
          </w:rPr>
          <w:t>https://doi.org/10.2307/249393</w:t>
        </w:r>
      </w:hyperlink>
    </w:p>
    <w:p w14:paraId="4E302DA1" w14:textId="61B85058" w:rsidR="001B3B67" w:rsidRDefault="00BA5E2D">
      <w:pPr>
        <w:pStyle w:val="ListParagraph"/>
        <w:numPr>
          <w:ilvl w:val="0"/>
          <w:numId w:val="1"/>
        </w:numPr>
        <w:jc w:val="both"/>
      </w:pPr>
      <w:r w:rsidRPr="00824960">
        <w:t xml:space="preserve">Segars, A. H., Grover, V., &amp; Teng, J. T. C. (1998). Strategic information systems planning: Planning system dimensions, internal coalignment, and implications for planning effectiveness. </w:t>
      </w:r>
      <w:r w:rsidRPr="005E1750">
        <w:rPr>
          <w:i/>
        </w:rPr>
        <w:t>Decision Sciences</w:t>
      </w:r>
      <w:r w:rsidRPr="00824960">
        <w:t xml:space="preserve">, </w:t>
      </w:r>
      <w:r w:rsidRPr="005E1750">
        <w:rPr>
          <w:i/>
        </w:rPr>
        <w:t>29(2)</w:t>
      </w:r>
      <w:r w:rsidRPr="00824960">
        <w:t>, 303</w:t>
      </w:r>
      <w:r w:rsidR="00F57D03" w:rsidRPr="00824960">
        <w:t xml:space="preserve"> </w:t>
      </w:r>
      <w:r w:rsidRPr="00824960">
        <w:t xml:space="preserve">345. </w:t>
      </w:r>
      <w:hyperlink r:id="rId30" w:history="1">
        <w:r w:rsidR="00BD018C" w:rsidRPr="00287AB2">
          <w:rPr>
            <w:rStyle w:val="Hyperlink"/>
          </w:rPr>
          <w:t>https://doi.org/10.1111/j.1540 5915.1998.tb01579.x</w:t>
        </w:r>
      </w:hyperlink>
    </w:p>
    <w:p w14:paraId="29536802" w14:textId="2F35DA9F" w:rsidR="001B3B67" w:rsidRDefault="00BA5E2D">
      <w:pPr>
        <w:pStyle w:val="ListParagraph"/>
        <w:numPr>
          <w:ilvl w:val="0"/>
          <w:numId w:val="1"/>
        </w:numPr>
        <w:jc w:val="both"/>
      </w:pPr>
      <w:proofErr w:type="spellStart"/>
      <w:r w:rsidRPr="00824960">
        <w:t>Shamsuddoha</w:t>
      </w:r>
      <w:proofErr w:type="spellEnd"/>
      <w:r w:rsidRPr="00824960">
        <w:t xml:space="preserve">, M., Zimmerman, H., Nasir, T., &amp; Sakib, M. N. (2026). Autonomous supply chains: Integrating artificial intelligence, digital twins, and predictive analytics for intelligent decision systems. </w:t>
      </w:r>
      <w:r w:rsidRPr="005E1750">
        <w:rPr>
          <w:i/>
        </w:rPr>
        <w:t>Information</w:t>
      </w:r>
      <w:r w:rsidRPr="00824960">
        <w:t xml:space="preserve">, </w:t>
      </w:r>
      <w:r w:rsidRPr="005E1750">
        <w:rPr>
          <w:i/>
        </w:rPr>
        <w:t>17(4)</w:t>
      </w:r>
      <w:r w:rsidRPr="00824960">
        <w:t xml:space="preserve">, Article 371. </w:t>
      </w:r>
      <w:hyperlink r:id="rId31" w:history="1">
        <w:r w:rsidR="00BD018C" w:rsidRPr="00287AB2">
          <w:rPr>
            <w:rStyle w:val="Hyperlink"/>
          </w:rPr>
          <w:t>https://doi.org/10.3390/info17040371</w:t>
        </w:r>
      </w:hyperlink>
    </w:p>
    <w:p w14:paraId="7FC9EB7D" w14:textId="61132102" w:rsidR="001B3B67" w:rsidRDefault="00BA5E2D">
      <w:pPr>
        <w:pStyle w:val="ListParagraph"/>
        <w:numPr>
          <w:ilvl w:val="0"/>
          <w:numId w:val="1"/>
        </w:numPr>
        <w:jc w:val="both"/>
      </w:pPr>
      <w:r w:rsidRPr="00824960">
        <w:t>Suhaimi, K. S., Syauqy, A., Subki, M. S., Trilaksono, B. R., Rohman, A. S., Hadi, Y. W., Supeno, H., Kusumawardhana, D. B., &amp; Husna, D. N. (2023). Architecture and decision</w:t>
      </w:r>
      <w:r w:rsidR="00F57D03" w:rsidRPr="00824960">
        <w:t xml:space="preserve"> </w:t>
      </w:r>
      <w:r w:rsidRPr="00824960">
        <w:t xml:space="preserve">making for autonomous tram development. </w:t>
      </w:r>
      <w:r w:rsidRPr="005E1750">
        <w:rPr>
          <w:i/>
        </w:rPr>
        <w:t>IEEE Access</w:t>
      </w:r>
      <w:r w:rsidRPr="00824960">
        <w:t xml:space="preserve">, </w:t>
      </w:r>
      <w:r w:rsidRPr="005E1750">
        <w:rPr>
          <w:i/>
        </w:rPr>
        <w:t>11</w:t>
      </w:r>
      <w:r w:rsidRPr="00824960">
        <w:t>, 71714</w:t>
      </w:r>
      <w:r w:rsidR="00F57D03" w:rsidRPr="00824960">
        <w:t xml:space="preserve"> </w:t>
      </w:r>
      <w:r w:rsidRPr="00824960">
        <w:t xml:space="preserve">71726. </w:t>
      </w:r>
      <w:hyperlink r:id="rId32" w:history="1">
        <w:r w:rsidR="00BD018C" w:rsidRPr="00287AB2">
          <w:rPr>
            <w:rStyle w:val="Hyperlink"/>
          </w:rPr>
          <w:t>https://doi.org/10.1109/ACCESS.2023.3293659</w:t>
        </w:r>
      </w:hyperlink>
    </w:p>
    <w:p w14:paraId="005C27A7" w14:textId="12C7CC97" w:rsidR="001B3B67" w:rsidRDefault="00BA5E2D">
      <w:pPr>
        <w:pStyle w:val="ListParagraph"/>
        <w:numPr>
          <w:ilvl w:val="0"/>
          <w:numId w:val="1"/>
        </w:numPr>
        <w:jc w:val="both"/>
      </w:pPr>
      <w:r w:rsidRPr="00824960">
        <w:t>Teo, T. S. H., &amp; King, W. R. (1997). Integration between business planning and information systems planning: An evolutionary</w:t>
      </w:r>
      <w:r w:rsidR="00F57D03" w:rsidRPr="00824960">
        <w:t xml:space="preserve"> </w:t>
      </w:r>
      <w:r w:rsidRPr="00824960">
        <w:t xml:space="preserve">contingency perspective. </w:t>
      </w:r>
      <w:r w:rsidRPr="005E1750">
        <w:rPr>
          <w:i/>
        </w:rPr>
        <w:t>Journal of Management Information Systems</w:t>
      </w:r>
      <w:r w:rsidRPr="00824960">
        <w:t xml:space="preserve">, </w:t>
      </w:r>
      <w:r w:rsidRPr="005E1750">
        <w:rPr>
          <w:i/>
        </w:rPr>
        <w:t>14(1)</w:t>
      </w:r>
      <w:r w:rsidRPr="00824960">
        <w:t>, 185</w:t>
      </w:r>
      <w:r w:rsidR="00F57D03" w:rsidRPr="00824960">
        <w:t xml:space="preserve"> </w:t>
      </w:r>
      <w:r w:rsidRPr="00824960">
        <w:t xml:space="preserve">214. </w:t>
      </w:r>
      <w:hyperlink r:id="rId33" w:history="1">
        <w:r w:rsidR="00BD018C" w:rsidRPr="00287AB2">
          <w:rPr>
            <w:rStyle w:val="Hyperlink"/>
          </w:rPr>
          <w:t>https://doi.org/10.1080/07421222.1997.11518158</w:t>
        </w:r>
      </w:hyperlink>
    </w:p>
    <w:p w14:paraId="6A69F447" w14:textId="70F4EF37" w:rsidR="001B3B67" w:rsidRDefault="00BA5E2D">
      <w:pPr>
        <w:pStyle w:val="ListParagraph"/>
        <w:numPr>
          <w:ilvl w:val="0"/>
          <w:numId w:val="1"/>
        </w:numPr>
        <w:jc w:val="both"/>
      </w:pPr>
      <w:r w:rsidRPr="00824960">
        <w:t xml:space="preserve">Tiwari, A. (2025). Conceptualising the emergence of agentic urban AI: From automation to agency. </w:t>
      </w:r>
      <w:r w:rsidRPr="005E1750">
        <w:rPr>
          <w:i/>
        </w:rPr>
        <w:t>Urban Informatics</w:t>
      </w:r>
      <w:r w:rsidRPr="00824960">
        <w:t xml:space="preserve">, </w:t>
      </w:r>
      <w:r w:rsidRPr="005E1750">
        <w:rPr>
          <w:i/>
        </w:rPr>
        <w:t>4(1)</w:t>
      </w:r>
      <w:r w:rsidRPr="00824960">
        <w:t xml:space="preserve">, Article 13. </w:t>
      </w:r>
      <w:hyperlink r:id="rId34" w:history="1">
        <w:r w:rsidR="00BD018C" w:rsidRPr="00287AB2">
          <w:rPr>
            <w:rStyle w:val="Hyperlink"/>
          </w:rPr>
          <w:t>https://doi.org/10.1007/s44212 025 00079 7</w:t>
        </w:r>
      </w:hyperlink>
    </w:p>
    <w:p w14:paraId="7DCD33FD" w14:textId="23C7ABFD" w:rsidR="001B3B67" w:rsidRDefault="00BA5E2D">
      <w:pPr>
        <w:pStyle w:val="ListParagraph"/>
        <w:numPr>
          <w:ilvl w:val="0"/>
          <w:numId w:val="1"/>
        </w:numPr>
        <w:jc w:val="both"/>
      </w:pPr>
      <w:proofErr w:type="spellStart"/>
      <w:r w:rsidRPr="00824960">
        <w:t>Verdegay</w:t>
      </w:r>
      <w:proofErr w:type="spellEnd"/>
      <w:r w:rsidRPr="00824960">
        <w:t xml:space="preserve">, J. L., Lamata, M. T., Pelta, D., &amp; Cruz, C. (2021). Artificial intelligence and </w:t>
      </w:r>
      <w:proofErr w:type="gramStart"/>
      <w:r w:rsidRPr="00824960">
        <w:t>decision making</w:t>
      </w:r>
      <w:proofErr w:type="gramEnd"/>
      <w:r w:rsidRPr="00824960">
        <w:t xml:space="preserve"> problems: The need for an ethical context. </w:t>
      </w:r>
      <w:r w:rsidRPr="005E1750">
        <w:rPr>
          <w:i/>
        </w:rPr>
        <w:t>Suma de Negocios</w:t>
      </w:r>
      <w:r w:rsidRPr="00824960">
        <w:t xml:space="preserve">, </w:t>
      </w:r>
      <w:r w:rsidRPr="005E1750">
        <w:rPr>
          <w:i/>
        </w:rPr>
        <w:t>12(27)</w:t>
      </w:r>
      <w:r w:rsidRPr="00824960">
        <w:t>, 104</w:t>
      </w:r>
      <w:r w:rsidR="00F57D03" w:rsidRPr="00824960">
        <w:t xml:space="preserve"> </w:t>
      </w:r>
      <w:r w:rsidRPr="00824960">
        <w:t xml:space="preserve">114. </w:t>
      </w:r>
      <w:hyperlink r:id="rId35" w:history="1">
        <w:r w:rsidR="00BD018C" w:rsidRPr="00287AB2">
          <w:rPr>
            <w:rStyle w:val="Hyperlink"/>
          </w:rPr>
          <w:t>https://doi.org/10.14349/sumneg/2021.V12.N27.A2</w:t>
        </w:r>
      </w:hyperlink>
    </w:p>
    <w:p w14:paraId="4450643A" w14:textId="24B635D6" w:rsidR="001B3B67" w:rsidRDefault="00BA5E2D">
      <w:pPr>
        <w:pStyle w:val="ListParagraph"/>
        <w:numPr>
          <w:ilvl w:val="0"/>
          <w:numId w:val="1"/>
        </w:numPr>
        <w:jc w:val="both"/>
      </w:pPr>
      <w:r w:rsidRPr="00824960">
        <w:t xml:space="preserve">Veres, S. M., Molnar, L., Lincoln, N. K., &amp; Morice, C. P. (2011). Autonomous vehicle control systems: A review of decision making. </w:t>
      </w:r>
      <w:r w:rsidRPr="005E1750">
        <w:rPr>
          <w:i/>
        </w:rPr>
        <w:t>Proceedings of the Institution of Mechanical Engineers, Part I: Journal of Systems and Control Engineering</w:t>
      </w:r>
      <w:r w:rsidRPr="00824960">
        <w:t xml:space="preserve">, </w:t>
      </w:r>
      <w:r w:rsidRPr="005E1750">
        <w:rPr>
          <w:i/>
        </w:rPr>
        <w:t>225(3)</w:t>
      </w:r>
      <w:r w:rsidRPr="00824960">
        <w:t>, 155</w:t>
      </w:r>
      <w:r w:rsidR="00F57D03" w:rsidRPr="00824960">
        <w:t xml:space="preserve"> </w:t>
      </w:r>
      <w:r w:rsidRPr="00824960">
        <w:t xml:space="preserve">195. </w:t>
      </w:r>
      <w:hyperlink r:id="rId36" w:history="1">
        <w:r w:rsidR="00BD018C" w:rsidRPr="00287AB2">
          <w:rPr>
            <w:rStyle w:val="Hyperlink"/>
          </w:rPr>
          <w:t>https://doi.org/10.1177/2041304110394727</w:t>
        </w:r>
      </w:hyperlink>
    </w:p>
    <w:p w14:paraId="5B21CD86" w14:textId="38DA7704" w:rsidR="001B3B67" w:rsidRDefault="00BA5E2D">
      <w:pPr>
        <w:pStyle w:val="ListParagraph"/>
        <w:numPr>
          <w:ilvl w:val="0"/>
          <w:numId w:val="1"/>
        </w:numPr>
        <w:jc w:val="both"/>
      </w:pPr>
      <w:r w:rsidRPr="00824960">
        <w:t>Xu, G., Li, X., Chen, Y., Duan, Y., Wu, S., Yu, H., Chiu, C.</w:t>
      </w:r>
      <w:r w:rsidR="00F57D03" w:rsidRPr="00824960">
        <w:t xml:space="preserve"> </w:t>
      </w:r>
      <w:r w:rsidRPr="00824960">
        <w:t>H., Ni, J., Tang, N., Li, T. J.</w:t>
      </w:r>
      <w:r w:rsidR="00F57D03" w:rsidRPr="00824960">
        <w:t xml:space="preserve"> </w:t>
      </w:r>
      <w:r w:rsidRPr="00824960">
        <w:t xml:space="preserve">J., Yuille, A., Jin, W., &amp; Shi, Y. (2026). A comprehensive survey of AI agents in healthcare. </w:t>
      </w:r>
      <w:r w:rsidRPr="005E1750">
        <w:rPr>
          <w:i/>
        </w:rPr>
        <w:t>Journal of Biomedical Informatics</w:t>
      </w:r>
      <w:r w:rsidRPr="00824960">
        <w:t xml:space="preserve">, </w:t>
      </w:r>
      <w:r w:rsidRPr="005E1750">
        <w:rPr>
          <w:i/>
        </w:rPr>
        <w:t>179</w:t>
      </w:r>
      <w:r w:rsidRPr="00824960">
        <w:t xml:space="preserve">, Article 105045. </w:t>
      </w:r>
      <w:hyperlink r:id="rId37" w:history="1">
        <w:r w:rsidR="00BD018C" w:rsidRPr="00287AB2">
          <w:rPr>
            <w:rStyle w:val="Hyperlink"/>
          </w:rPr>
          <w:t>https://doi.org/10.1016/j.jbi.2026.105045</w:t>
        </w:r>
      </w:hyperlink>
    </w:p>
    <w:p w14:paraId="3AD68052" w14:textId="1DCBA776" w:rsidR="001B3B67" w:rsidRDefault="00BA5E2D">
      <w:pPr>
        <w:pStyle w:val="ListParagraph"/>
        <w:numPr>
          <w:ilvl w:val="0"/>
          <w:numId w:val="1"/>
        </w:numPr>
        <w:jc w:val="both"/>
      </w:pPr>
      <w:r w:rsidRPr="00824960">
        <w:t>Yuan, K., Huang, Y., Yang, S., Zhou, Z., Wang, Y., Cao, D., &amp; Chen, H. (2024). Evolutionary decision</w:t>
      </w:r>
      <w:r w:rsidR="00F57D03" w:rsidRPr="00824960">
        <w:t xml:space="preserve"> </w:t>
      </w:r>
      <w:r w:rsidRPr="00824960">
        <w:t xml:space="preserve">making and planning for autonomous driving based on safe and rational exploration and exploitation. </w:t>
      </w:r>
      <w:r w:rsidRPr="005E1750">
        <w:rPr>
          <w:i/>
        </w:rPr>
        <w:t>Engineering</w:t>
      </w:r>
      <w:r w:rsidRPr="00824960">
        <w:t xml:space="preserve">, </w:t>
      </w:r>
      <w:r w:rsidRPr="005E1750">
        <w:rPr>
          <w:i/>
        </w:rPr>
        <w:t>33</w:t>
      </w:r>
      <w:r w:rsidRPr="00824960">
        <w:t>, 108</w:t>
      </w:r>
      <w:r w:rsidR="00F57D03" w:rsidRPr="00824960">
        <w:t xml:space="preserve"> </w:t>
      </w:r>
      <w:r w:rsidRPr="00824960">
        <w:t xml:space="preserve">120. </w:t>
      </w:r>
      <w:hyperlink r:id="rId38" w:history="1">
        <w:r w:rsidR="00BD018C" w:rsidRPr="00287AB2">
          <w:rPr>
            <w:rStyle w:val="Hyperlink"/>
          </w:rPr>
          <w:t>https://doi.org/10.1016/j.eng.2023.03.018</w:t>
        </w:r>
      </w:hyperlink>
    </w:p>
    <w:sectPr w:rsidR="001B3B67" w:rsidSect="005D1A94">
      <w:pgSz w:w="11907" w:h="16840" w:code="9"/>
      <w:pgMar w:top="1080"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2A2BD" w14:textId="77777777" w:rsidR="00D763FD" w:rsidRDefault="00D763FD">
      <w:pPr>
        <w:spacing w:line="240" w:lineRule="auto"/>
      </w:pPr>
      <w:r>
        <w:separator/>
      </w:r>
    </w:p>
  </w:endnote>
  <w:endnote w:type="continuationSeparator" w:id="0">
    <w:p w14:paraId="4AE606BE" w14:textId="77777777" w:rsidR="00D763FD" w:rsidRDefault="00D763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7FEFE26-2FBE-473C-9A9F-E3462C47C138}"/>
  </w:font>
  <w:font w:name="Cambria">
    <w:panose1 w:val="02040503050406030204"/>
    <w:charset w:val="00"/>
    <w:family w:val="roman"/>
    <w:pitch w:val="variable"/>
    <w:sig w:usb0="E00006FF" w:usb1="420024FF" w:usb2="02000000" w:usb3="00000000" w:csb0="0000019F" w:csb1="00000000"/>
    <w:embedRegular r:id="rId2" w:fontKey="{4F0EA95C-D739-4208-A8AA-3CC262577C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0B79F" w14:textId="77777777" w:rsidR="00D763FD" w:rsidRDefault="00D763FD">
      <w:pPr>
        <w:spacing w:line="240" w:lineRule="auto"/>
      </w:pPr>
      <w:r>
        <w:separator/>
      </w:r>
    </w:p>
  </w:footnote>
  <w:footnote w:type="continuationSeparator" w:id="0">
    <w:p w14:paraId="5385BA4A" w14:textId="77777777" w:rsidR="00D763FD" w:rsidRDefault="00D763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0F76"/>
    <w:multiLevelType w:val="hybridMultilevel"/>
    <w:tmpl w:val="903EFF64"/>
    <w:lvl w:ilvl="0" w:tplc="0409000F">
      <w:start w:val="1"/>
      <w:numFmt w:val="decimal"/>
      <w:lvlText w:val="%1."/>
      <w:lvlJc w:val="left"/>
      <w:pPr>
        <w:ind w:left="726"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 w15:restartNumberingAfterBreak="0">
    <w:nsid w:val="0C926806"/>
    <w:multiLevelType w:val="hybridMultilevel"/>
    <w:tmpl w:val="F80476E2"/>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2" w15:restartNumberingAfterBreak="0">
    <w:nsid w:val="12CE1643"/>
    <w:multiLevelType w:val="hybridMultilevel"/>
    <w:tmpl w:val="5C92D2F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 w15:restartNumberingAfterBreak="0">
    <w:nsid w:val="1A584C5F"/>
    <w:multiLevelType w:val="hybridMultilevel"/>
    <w:tmpl w:val="3502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52206"/>
    <w:multiLevelType w:val="hybridMultilevel"/>
    <w:tmpl w:val="15F6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87229"/>
    <w:multiLevelType w:val="hybridMultilevel"/>
    <w:tmpl w:val="CBECCC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7D2658B"/>
    <w:multiLevelType w:val="hybridMultilevel"/>
    <w:tmpl w:val="9A4606C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7" w15:restartNumberingAfterBreak="0">
    <w:nsid w:val="3285478A"/>
    <w:multiLevelType w:val="hybridMultilevel"/>
    <w:tmpl w:val="92EE2800"/>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8" w15:restartNumberingAfterBreak="0">
    <w:nsid w:val="39CF67A5"/>
    <w:multiLevelType w:val="hybridMultilevel"/>
    <w:tmpl w:val="FCDE940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9" w15:restartNumberingAfterBreak="0">
    <w:nsid w:val="3AEF1271"/>
    <w:multiLevelType w:val="hybridMultilevel"/>
    <w:tmpl w:val="7352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60CEC"/>
    <w:multiLevelType w:val="hybridMultilevel"/>
    <w:tmpl w:val="C9A2BF3A"/>
    <w:lvl w:ilvl="0" w:tplc="0409000F">
      <w:start w:val="1"/>
      <w:numFmt w:val="decimal"/>
      <w:lvlText w:val="%1."/>
      <w:lvlJc w:val="left"/>
      <w:pPr>
        <w:ind w:left="726"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1" w15:restartNumberingAfterBreak="0">
    <w:nsid w:val="648632B1"/>
    <w:multiLevelType w:val="hybridMultilevel"/>
    <w:tmpl w:val="BFEEAE8E"/>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2" w15:restartNumberingAfterBreak="0">
    <w:nsid w:val="7DA50219"/>
    <w:multiLevelType w:val="hybridMultilevel"/>
    <w:tmpl w:val="3758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078854">
    <w:abstractNumId w:val="5"/>
  </w:num>
  <w:num w:numId="2" w16cid:durableId="889342721">
    <w:abstractNumId w:val="3"/>
  </w:num>
  <w:num w:numId="3" w16cid:durableId="646013068">
    <w:abstractNumId w:val="4"/>
  </w:num>
  <w:num w:numId="4" w16cid:durableId="16198446">
    <w:abstractNumId w:val="9"/>
  </w:num>
  <w:num w:numId="5" w16cid:durableId="1689595499">
    <w:abstractNumId w:val="12"/>
  </w:num>
  <w:num w:numId="6" w16cid:durableId="1332752276">
    <w:abstractNumId w:val="0"/>
  </w:num>
  <w:num w:numId="7" w16cid:durableId="1334067842">
    <w:abstractNumId w:val="8"/>
  </w:num>
  <w:num w:numId="8" w16cid:durableId="1818375708">
    <w:abstractNumId w:val="1"/>
  </w:num>
  <w:num w:numId="9" w16cid:durableId="1815951991">
    <w:abstractNumId w:val="7"/>
  </w:num>
  <w:num w:numId="10" w16cid:durableId="2122921078">
    <w:abstractNumId w:val="10"/>
  </w:num>
  <w:num w:numId="11" w16cid:durableId="251739889">
    <w:abstractNumId w:val="11"/>
  </w:num>
  <w:num w:numId="12" w16cid:durableId="394622116">
    <w:abstractNumId w:val="2"/>
  </w:num>
  <w:num w:numId="13" w16cid:durableId="108514840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0A7"/>
    <w:rsid w:val="0001307E"/>
    <w:rsid w:val="000243DD"/>
    <w:rsid w:val="00073CF0"/>
    <w:rsid w:val="000D5564"/>
    <w:rsid w:val="00163CB1"/>
    <w:rsid w:val="001B0B55"/>
    <w:rsid w:val="001B3B67"/>
    <w:rsid w:val="001E7E5D"/>
    <w:rsid w:val="002237B8"/>
    <w:rsid w:val="0026148B"/>
    <w:rsid w:val="00273E71"/>
    <w:rsid w:val="002E3E6D"/>
    <w:rsid w:val="002F5575"/>
    <w:rsid w:val="003275E9"/>
    <w:rsid w:val="00382A15"/>
    <w:rsid w:val="00393900"/>
    <w:rsid w:val="003D10A7"/>
    <w:rsid w:val="00486BAA"/>
    <w:rsid w:val="004B553E"/>
    <w:rsid w:val="004B6C4E"/>
    <w:rsid w:val="00523390"/>
    <w:rsid w:val="00584487"/>
    <w:rsid w:val="005A6F20"/>
    <w:rsid w:val="005D1A94"/>
    <w:rsid w:val="005E1750"/>
    <w:rsid w:val="0060783D"/>
    <w:rsid w:val="006431DB"/>
    <w:rsid w:val="0068633E"/>
    <w:rsid w:val="006C0A19"/>
    <w:rsid w:val="006D7C5B"/>
    <w:rsid w:val="007135F4"/>
    <w:rsid w:val="007245BF"/>
    <w:rsid w:val="007604FF"/>
    <w:rsid w:val="00784946"/>
    <w:rsid w:val="007E5345"/>
    <w:rsid w:val="00824960"/>
    <w:rsid w:val="008442F6"/>
    <w:rsid w:val="008C2B62"/>
    <w:rsid w:val="008E18D9"/>
    <w:rsid w:val="009105AB"/>
    <w:rsid w:val="009170BF"/>
    <w:rsid w:val="009845B1"/>
    <w:rsid w:val="009C0989"/>
    <w:rsid w:val="00A05EB8"/>
    <w:rsid w:val="00A1169F"/>
    <w:rsid w:val="00A13BFB"/>
    <w:rsid w:val="00A575E3"/>
    <w:rsid w:val="00A73BC2"/>
    <w:rsid w:val="00A80126"/>
    <w:rsid w:val="00A87F6A"/>
    <w:rsid w:val="00AA6244"/>
    <w:rsid w:val="00AE5216"/>
    <w:rsid w:val="00B21A6C"/>
    <w:rsid w:val="00B7258E"/>
    <w:rsid w:val="00B92B3F"/>
    <w:rsid w:val="00BA5E2D"/>
    <w:rsid w:val="00BD018C"/>
    <w:rsid w:val="00C02FFA"/>
    <w:rsid w:val="00C502B5"/>
    <w:rsid w:val="00C51C96"/>
    <w:rsid w:val="00C93931"/>
    <w:rsid w:val="00C9732C"/>
    <w:rsid w:val="00CB565F"/>
    <w:rsid w:val="00CB7CEC"/>
    <w:rsid w:val="00CD4734"/>
    <w:rsid w:val="00D14252"/>
    <w:rsid w:val="00D763FD"/>
    <w:rsid w:val="00DB2332"/>
    <w:rsid w:val="00DF1F34"/>
    <w:rsid w:val="00E11284"/>
    <w:rsid w:val="00E20B3B"/>
    <w:rsid w:val="00E779CE"/>
    <w:rsid w:val="00EB7728"/>
    <w:rsid w:val="00EE21A3"/>
    <w:rsid w:val="00F34FA2"/>
    <w:rsid w:val="00F57D03"/>
    <w:rsid w:val="00F6480B"/>
    <w:rsid w:val="00F65510"/>
    <w:rsid w:val="00FD1745"/>
    <w:rsid w:val="00FD2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E56A"/>
  <w15:docId w15:val="{5208B19C-D03A-4662-9B61-66EF3B0D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uiPriority w:val="9"/>
    <w:qFormat/>
    <w:pPr>
      <w:keepNext/>
      <w:keepLines/>
      <w:spacing w:before="240" w:after="120"/>
      <w:outlineLvl w:val="0"/>
    </w:pPr>
    <w:rPr>
      <w:b/>
      <w:sz w:val="26"/>
      <w:szCs w:val="40"/>
    </w:rPr>
  </w:style>
  <w:style w:type="paragraph" w:styleId="Heading2">
    <w:name w:val="heading 2"/>
    <w:basedOn w:val="Normal"/>
    <w:next w:val="Normal"/>
    <w:uiPriority w:val="9"/>
    <w:unhideWhenUsed/>
    <w:qFormat/>
    <w:pPr>
      <w:keepNext/>
      <w:keepLines/>
      <w:spacing w:before="200" w:after="80"/>
      <w:outlineLvl w:val="1"/>
    </w:pPr>
    <w:rPr>
      <w:b/>
      <w:szCs w:val="32"/>
    </w:rPr>
  </w:style>
  <w:style w:type="paragraph" w:styleId="Heading3">
    <w:name w:val="heading 3"/>
    <w:basedOn w:val="Normal"/>
    <w:next w:val="Normal"/>
    <w:uiPriority w:val="9"/>
    <w:unhideWhenUsed/>
    <w:qFormat/>
    <w:pPr>
      <w:keepNext/>
      <w:keepLines/>
      <w:spacing w:before="160" w:after="60"/>
      <w:outlineLvl w:val="2"/>
    </w:pPr>
    <w:rPr>
      <w:b/>
      <w:color w:val="434343"/>
      <w:szCs w:val="28"/>
    </w:rPr>
  </w:style>
  <w:style w:type="paragraph" w:styleId="Heading4">
    <w:name w:val="heading 4"/>
    <w:basedOn w:val="Normal"/>
    <w:next w:val="Normal"/>
    <w:uiPriority w:val="9"/>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160"/>
    </w:pPr>
    <w:rPr>
      <w:b/>
      <w:sz w:val="30"/>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ListParagraph">
    <w:name w:val="List Paragraph"/>
    <w:basedOn w:val="Normal"/>
    <w:uiPriority w:val="34"/>
    <w:qFormat/>
    <w:rsid w:val="00B21A6C"/>
    <w:pPr>
      <w:ind w:left="720"/>
      <w:contextualSpacing/>
    </w:pPr>
  </w:style>
  <w:style w:type="paragraph" w:styleId="NoSpacing">
    <w:name w:val="No Spacing"/>
    <w:uiPriority w:val="1"/>
    <w:qFormat/>
    <w:rsid w:val="00B21A6C"/>
    <w:pPr>
      <w:spacing w:line="240" w:lineRule="auto"/>
    </w:pPr>
  </w:style>
  <w:style w:type="character" w:styleId="Hyperlink">
    <w:name w:val="Hyperlink"/>
    <w:basedOn w:val="DefaultParagraphFont"/>
    <w:uiPriority w:val="99"/>
    <w:unhideWhenUsed/>
    <w:rsid w:val="00B7258E"/>
    <w:rPr>
      <w:color w:val="0000FF" w:themeColor="hyperlink"/>
      <w:u w:val="single"/>
    </w:rPr>
  </w:style>
  <w:style w:type="character" w:styleId="UnresolvedMention">
    <w:name w:val="Unresolved Mention"/>
    <w:basedOn w:val="DefaultParagraphFont"/>
    <w:uiPriority w:val="99"/>
    <w:semiHidden/>
    <w:unhideWhenUsed/>
    <w:rsid w:val="00B7258E"/>
    <w:rPr>
      <w:color w:val="605E5C"/>
      <w:shd w:val="clear" w:color="auto" w:fill="E1DFDD"/>
    </w:rPr>
  </w:style>
  <w:style w:type="paragraph" w:customStyle="1" w:styleId="Caption1">
    <w:name w:val="Caption1"/>
    <w:pPr>
      <w:spacing w:before="120" w:after="60"/>
    </w:pPr>
    <w:rPr>
      <w:rFonts w:ascii="Times New Roman" w:hAnsi="Times New Roman"/>
      <w:sz w:val="20"/>
    </w:rPr>
  </w:style>
  <w:style w:type="paragraph" w:styleId="Header">
    <w:name w:val="header"/>
    <w:basedOn w:val="Normal"/>
    <w:link w:val="HeaderChar"/>
    <w:uiPriority w:val="99"/>
    <w:unhideWhenUsed/>
    <w:rsid w:val="00A80126"/>
    <w:pPr>
      <w:tabs>
        <w:tab w:val="center" w:pos="4513"/>
        <w:tab w:val="right" w:pos="9026"/>
      </w:tabs>
      <w:spacing w:line="240" w:lineRule="auto"/>
    </w:pPr>
  </w:style>
  <w:style w:type="character" w:customStyle="1" w:styleId="HeaderChar">
    <w:name w:val="Header Char"/>
    <w:basedOn w:val="DefaultParagraphFont"/>
    <w:link w:val="Header"/>
    <w:uiPriority w:val="99"/>
    <w:rsid w:val="00A80126"/>
    <w:rPr>
      <w:rFonts w:ascii="Times New Roman" w:hAnsi="Times New Roman"/>
      <w:sz w:val="24"/>
    </w:rPr>
  </w:style>
  <w:style w:type="paragraph" w:styleId="Footer">
    <w:name w:val="footer"/>
    <w:basedOn w:val="Normal"/>
    <w:link w:val="FooterChar"/>
    <w:uiPriority w:val="99"/>
    <w:unhideWhenUsed/>
    <w:rsid w:val="00A80126"/>
    <w:pPr>
      <w:tabs>
        <w:tab w:val="center" w:pos="4513"/>
        <w:tab w:val="right" w:pos="9026"/>
      </w:tabs>
      <w:spacing w:line="240" w:lineRule="auto"/>
    </w:pPr>
  </w:style>
  <w:style w:type="character" w:customStyle="1" w:styleId="FooterChar">
    <w:name w:val="Footer Char"/>
    <w:basedOn w:val="DefaultParagraphFont"/>
    <w:link w:val="Footer"/>
    <w:uiPriority w:val="99"/>
    <w:rsid w:val="00A8012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80/10580530902794786" TargetMode="External"/><Relationship Id="rId18" Type="http://schemas.openxmlformats.org/officeDocument/2006/relationships/hyperlink" Target="https://doi.org/10.1111/j.1540%205915.1991.tb01265.x" TargetMode="External"/><Relationship Id="rId26" Type="http://schemas.openxmlformats.org/officeDocument/2006/relationships/hyperlink" Target="https://doi.org/10.1109/SIELMEN67352.2025.11260684" TargetMode="External"/><Relationship Id="rId39" Type="http://schemas.openxmlformats.org/officeDocument/2006/relationships/fontTable" Target="fontTable.xml"/><Relationship Id="rId21" Type="http://schemas.openxmlformats.org/officeDocument/2006/relationships/hyperlink" Target="https://doi.org/10.1016/j.jmsy.2026.03.023" TargetMode="External"/><Relationship Id="rId34" Type="http://schemas.openxmlformats.org/officeDocument/2006/relationships/hyperlink" Target="https://doi.org/10.1007/s44212%20025%2000079%207" TargetMode="External"/><Relationship Id="rId7" Type="http://schemas.openxmlformats.org/officeDocument/2006/relationships/footnotes" Target="footnotes.xml"/><Relationship Id="rId12" Type="http://schemas.openxmlformats.org/officeDocument/2006/relationships/hyperlink" Target="https://doi.org/10.2514/1.I010861" TargetMode="External"/><Relationship Id="rId17" Type="http://schemas.openxmlformats.org/officeDocument/2006/relationships/hyperlink" Target="https://doi.org/10.3390/e28040377" TargetMode="External"/><Relationship Id="rId25" Type="http://schemas.openxmlformats.org/officeDocument/2006/relationships/hyperlink" Target="https://doi.org/10.16182/j.issn1004731x.joss.201802002" TargetMode="External"/><Relationship Id="rId33" Type="http://schemas.openxmlformats.org/officeDocument/2006/relationships/hyperlink" Target="https://doi.org/10.1080/07421222.1997.11518158" TargetMode="External"/><Relationship Id="rId38" Type="http://schemas.openxmlformats.org/officeDocument/2006/relationships/hyperlink" Target="https://doi.org/10.1016/j.eng.2023.03.018" TargetMode="External"/><Relationship Id="rId2" Type="http://schemas.openxmlformats.org/officeDocument/2006/relationships/customXml" Target="../customXml/item2.xml"/><Relationship Id="rId16" Type="http://schemas.openxmlformats.org/officeDocument/2006/relationships/hyperlink" Target="https://doi.org/10.1147/sj.382.0472" TargetMode="External"/><Relationship Id="rId20" Type="http://schemas.openxmlformats.org/officeDocument/2006/relationships/hyperlink" Target="https://doi.org/10.1016/j.array.2025.100517" TargetMode="External"/><Relationship Id="rId29" Type="http://schemas.openxmlformats.org/officeDocument/2006/relationships/hyperlink" Target="https://doi.org/10.2307/24939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307/249019" TargetMode="External"/><Relationship Id="rId24" Type="http://schemas.openxmlformats.org/officeDocument/2006/relationships/hyperlink" Target="https://doi.org/10.1016/j.ijmedinf.2026.106418" TargetMode="External"/><Relationship Id="rId32" Type="http://schemas.openxmlformats.org/officeDocument/2006/relationships/hyperlink" Target="https://doi.org/10.1109/ACCESS.2023.3293659" TargetMode="External"/><Relationship Id="rId37" Type="http://schemas.openxmlformats.org/officeDocument/2006/relationships/hyperlink" Target="https://doi.org/10.1016/j.jbi.2026.10504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016/j.csa.2025.100104" TargetMode="External"/><Relationship Id="rId23" Type="http://schemas.openxmlformats.org/officeDocument/2006/relationships/hyperlink" Target="https://doi.org/10.3390/computers14100425" TargetMode="External"/><Relationship Id="rId28" Type="http://schemas.openxmlformats.org/officeDocument/2006/relationships/hyperlink" Target="https://doi.org/10.1108/EJIM%2002%202024%200129" TargetMode="External"/><Relationship Id="rId36" Type="http://schemas.openxmlformats.org/officeDocument/2006/relationships/hyperlink" Target="https://doi.org/10.1177/2041304110394727" TargetMode="External"/><Relationship Id="rId10" Type="http://schemas.openxmlformats.org/officeDocument/2006/relationships/hyperlink" Target="https://doi.org/10.1109/ACCESS.2021.3139767" TargetMode="External"/><Relationship Id="rId19" Type="http://schemas.openxmlformats.org/officeDocument/2006/relationships/hyperlink" Target="https://doi.org/10.1016/j.robot.2026.105460" TargetMode="External"/><Relationship Id="rId31" Type="http://schemas.openxmlformats.org/officeDocument/2006/relationships/hyperlink" Target="https://doi.org/10.3390/info17040371" TargetMode="External"/><Relationship Id="rId4" Type="http://schemas.openxmlformats.org/officeDocument/2006/relationships/styles" Target="styles.xml"/><Relationship Id="rId9" Type="http://schemas.openxmlformats.org/officeDocument/2006/relationships/hyperlink" Target="https://doi.org/10.17705/1pais.05203" TargetMode="External"/><Relationship Id="rId14" Type="http://schemas.openxmlformats.org/officeDocument/2006/relationships/hyperlink" Target="https://doi.org/10.2307/249507" TargetMode="External"/><Relationship Id="rId22" Type="http://schemas.openxmlformats.org/officeDocument/2006/relationships/hyperlink" Target="https://doi.org/10.1108/SR%2010%202025%200822\" TargetMode="External"/><Relationship Id="rId27" Type="http://schemas.openxmlformats.org/officeDocument/2006/relationships/hyperlink" Target="https://doi.org/10.3389/fpos.2023.1238461" TargetMode="External"/><Relationship Id="rId30" Type="http://schemas.openxmlformats.org/officeDocument/2006/relationships/hyperlink" Target="https://doi.org/10.1111/j.1540%205915.1998.tb01579.x" TargetMode="External"/><Relationship Id="rId35" Type="http://schemas.openxmlformats.org/officeDocument/2006/relationships/hyperlink" Target="https://doi.org/10.14349/sumneg/2021.V12.N27.A2"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UkxwUtAuXeHpfnK3BGToF6qDg==">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</go:docsCustomData>
</go:gDocsCustomXmlDataStorage>
</file>

<file path=customXml/itemProps1.xml><?xml version="1.0" encoding="utf-8"?>
<ds:datastoreItem xmlns:ds="http://schemas.openxmlformats.org/officeDocument/2006/customXml" ds:itemID="{33733042-EA68-412E-8E94-08A339BFB2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16617</Words>
  <Characters>94718</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Rethinking Information Systems Planning in the Era of Autonomous Decision-Making</vt:lpstr>
    </vt:vector>
  </TitlesOfParts>
  <Company/>
  <LinksUpToDate>false</LinksUpToDate>
  <CharactersWithSpaces>111113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Rethinking Information Systems Planning in the Era of Autonomous Decision-Making</dc:title>
  <dc:subject>Final cited conceptual paper</dc:subject>
  <dc:creator>Ooi Phei Leng;Mohamad Faiz Bin Mohd Sani;Khamalesh Varman Ballasingam;Normal Bt Mat Jusoh</dc:creator>
  <cp:keywords>SISP, agentic AI, autonomous decision-making, socio-technical systems, governance-by-design</cp:keywords>
  <cp:lastModifiedBy>Phei Leng Ooi</cp:lastModifiedBy>
  <cp:revision>2</cp:revision>
  <dcterms:created xsi:type="dcterms:W3CDTF">2026-06-30T13:37:00Z</dcterms:created>
  <dcterms:modified xsi:type="dcterms:W3CDTF">2026-06-30T13:37:00Z</dcterms:modified>
</cp:coreProperties>
</file>