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2B143" w14:textId="037BACDE" w:rsidR="00886448" w:rsidRDefault="00000000">
      <w:pPr>
        <w:spacing w:after="240"/>
        <w:jc w:val="center"/>
      </w:pPr>
      <w:r>
        <w:rPr>
          <w:b/>
        </w:rPr>
        <w:t xml:space="preserve">The Nocturnal Panopticon and Existential Decay: Surveillance, Absurdism, and the Ethics of Night Patrol in Shahi Kabir's </w:t>
      </w:r>
      <w:r w:rsidR="003A0569">
        <w:rPr>
          <w:b/>
        </w:rPr>
        <w:t>Malayalam film ‘</w:t>
      </w:r>
      <w:r>
        <w:rPr>
          <w:b/>
        </w:rPr>
        <w:t>Ronth</w:t>
      </w:r>
      <w:r w:rsidR="003A0569">
        <w:rPr>
          <w:b/>
        </w:rPr>
        <w:t>’</w:t>
      </w:r>
      <w:r>
        <w:rPr>
          <w:b/>
        </w:rPr>
        <w:t xml:space="preserve"> (2025)</w:t>
      </w:r>
    </w:p>
    <w:p w14:paraId="7A273599" w14:textId="77777777" w:rsidR="00886448" w:rsidRDefault="00000000">
      <w:pPr>
        <w:jc w:val="center"/>
      </w:pPr>
      <w:r>
        <w:rPr>
          <w:b/>
        </w:rPr>
        <w:t/>
      </w:r>
    </w:p>
    <w:p w14:paraId="4D401BC1" w14:textId="77777777" w:rsidR="00886448" w:rsidRPr="00A217A2" w:rsidRDefault="00000000">
      <w:pPr>
        <w:jc w:val="center"/>
        <w:rPr>
          <w:b/>
          <w:bCs/>
        </w:rPr>
      </w:pPr>
      <w:r w:rsidRPr="00A217A2">
        <w:rPr>
          <w:b/>
          <w:bCs/>
        </w:rPr>
        <w:t/>
      </w:r>
    </w:p>
    <w:p w14:paraId="2F75879E" w14:textId="77777777" w:rsidR="00886448" w:rsidRPr="00A217A2" w:rsidRDefault="00000000">
      <w:pPr>
        <w:spacing w:after="240"/>
        <w:jc w:val="center"/>
        <w:rPr>
          <w:b/>
          <w:bCs/>
        </w:rPr>
      </w:pPr>
      <w:r w:rsidRPr="00A217A2">
        <w:rPr>
          <w:b/>
          <w:bCs/>
        </w:rPr>
        <w:t/>
      </w:r>
    </w:p>
    <w:p w14:paraId="4AE07D55" w14:textId="77777777" w:rsidR="00886448" w:rsidRDefault="00000000">
      <w:pPr>
        <w:spacing w:before="240" w:after="120"/>
      </w:pPr>
      <w:r>
        <w:rPr>
          <w:b/>
          <w:sz w:val="26"/>
        </w:rPr>
        <w:t>Abstract</w:t>
      </w:r>
    </w:p>
    <w:p w14:paraId="213503EB" w14:textId="77777777" w:rsidR="00886448" w:rsidRDefault="00000000" w:rsidP="000F7570">
      <w:pPr>
        <w:ind w:firstLine="720"/>
        <w:jc w:val="both"/>
      </w:pPr>
      <w:r>
        <w:t>This article undertakes a theoretically grounded reassessment of Shahi Kabir's Malayalam crime drama Ronth (2025), moving beyond genre-bound procedural analysis toward an interdisciplinary framework this study terms the Nocturnal Panopticon. Synthesising Michel Foucault's theorisation of disciplinary surveillance with Albert Camus's philosophy of the absurd, the framework examines the film through three interlocking axes: Spatial Incarceration, Chrono-Degradation, and Auditory Anomie. Rather than reading Ronth as a conventional police procedural organised around detection and resolution, the article argues that the film converts the routine night patrol into a self-enclosing structure in which the state's agents become simultaneously watchers and watched, eroded by duty rather than redeemed by it. The study situates this reading within a broader literature review spanning surveillance studies, absurdist aesthetics, sound theory, and the growing scholarship on Malayalam cinema's new realist police procedural, while also addressing the disciplinary rationale for treating popular Indian regional cinema as legitimate research material. The article concludes by outlining the scope, limitations, and broader implications of reading contemporary Malayalam crime cinema through combined Western critical theory and regionally grounded film scholarship.</w:t>
      </w:r>
    </w:p>
    <w:p w14:paraId="09E40047" w14:textId="77777777" w:rsidR="00886448" w:rsidRDefault="00886448" w:rsidP="000F7570">
      <w:pPr>
        <w:jc w:val="both"/>
      </w:pPr>
    </w:p>
    <w:p w14:paraId="0AEB5639" w14:textId="77777777" w:rsidR="00886448" w:rsidRDefault="00000000">
      <w:r>
        <w:rPr>
          <w:b/>
        </w:rPr>
        <w:lastRenderedPageBreak/>
        <w:t xml:space="preserve">Keywords: </w:t>
      </w:r>
      <w:r>
        <w:t>Malayalam cinema; Ronth; Shahi Kabir; Foucault; panopticon; surveillance studies; absurdism; Camus; police procedural; Indian film studies; sound design; spatial criminology</w:t>
      </w:r>
    </w:p>
    <w:p w14:paraId="0157858E" w14:textId="77777777" w:rsidR="00886448" w:rsidRDefault="00000000">
      <w:pPr>
        <w:spacing w:before="240" w:after="120"/>
      </w:pPr>
      <w:r>
        <w:rPr>
          <w:b/>
          <w:sz w:val="26"/>
        </w:rPr>
        <w:t>1. Introduction: The Case for Studying Popular Malayalam Cinema</w:t>
      </w:r>
    </w:p>
    <w:p w14:paraId="15AB3895" w14:textId="77777777" w:rsidR="00886448" w:rsidRDefault="00000000" w:rsidP="000F7570">
      <w:pPr>
        <w:ind w:firstLine="720"/>
        <w:jc w:val="both"/>
      </w:pPr>
      <w:r>
        <w:t>Popular cinema in India has historically occupied an ambivalent position within the humanities, frequently treated as an object of consumption rather than a text worthy of sustained critical attention. Scholars of Indian cinema have repeatedly noted that academic engagement with Indian film, and with regional-language cinema in particular, developed considerably later than literary and art-historical scholarship, and that this delay produced a persistent vocabulary gap between what audiences intuitively recognised as significant and what the academy possessed the theoretical apparatus to articulate (Vasudevan 3-9). Malayalam cinema, in this regard, presents an especially rich but underexamined case. Emerging from a regional cultural context saturated with literary modernism, social realism, and left political discourse, Malayalam film has long combined popular appeal with formal and thematic ambition, yet has received comparatively modest attention outside area-studies journals and festival criticism.</w:t>
      </w:r>
    </w:p>
    <w:p w14:paraId="64A6751C" w14:textId="77777777" w:rsidR="00886448" w:rsidRDefault="00000000" w:rsidP="000F7570">
      <w:pPr>
        <w:ind w:firstLine="720"/>
        <w:jc w:val="both"/>
      </w:pPr>
      <w:r>
        <w:t xml:space="preserve">The last decade has intensified this urgency. A cluster of Malayalam films, including Nayattu (2021), Joseph (2018), Visaranai (2015, Tamil), and now Ronth (2025), has reconfigured the police procedural away from the heroic, vigilante-inflected cop film that dominated the 1980s and 1990s toward a grounded, institutionally sceptical realism. This shift is not merely stylistic; it constitutes a socio-political intervention that merits the same interpretive seriousness routinely extended to Nordic noir or the American police procedural in Anglophone film studies. Studying Indian cinema, and specifically its regional new-realist strands, therefore serves at least three scholarly purposes. First, it corrects an imbalance in comparative film studies, in which theoretical frameworks developed in a European or American context are tested </w:t>
      </w:r>
      <w:r>
        <w:lastRenderedPageBreak/>
        <w:t>almost exclusively against Western texts, leaving open the question of whether such frameworks travel, resist, or transform when applied to non-Western material. Second, it recovers cinema as a form of vernacular political commentary in a linguistic region where literature and film have long been mutually constitutive (Vasudevan 3-9; Prasad 12-15). Third, it builds an evidentiary base for understanding how institutions of the postcolonial state, particularly the police, are represented, contested, and normalised in popular narrative, a question of continuing relevance to India's public discourse on custodial violence, caste, and law enforcement accountability.</w:t>
      </w:r>
    </w:p>
    <w:p w14:paraId="60E7955D" w14:textId="77777777" w:rsidR="00886448" w:rsidRDefault="00000000" w:rsidP="000F7570">
      <w:pPr>
        <w:ind w:firstLine="720"/>
        <w:jc w:val="both"/>
      </w:pPr>
      <w:r>
        <w:t>This article accordingly pursues a double aim. It offers a close theoretical reading of Ronth through the original conceptual framework of the Nocturnal Panopticon, while also situating that reading within a wider literature review that justifies the film's selection as an object of serious academic study. The analysis proceeds from the premise that Ronth's minimalism, its refusal of spectacle, and its slow attrition of its two protagonists make it an unusually precise cinematic instrument for testing Foucauldian and Camusian theory against a specifically Indian institutional setting.</w:t>
      </w:r>
    </w:p>
    <w:p w14:paraId="2F59FF61" w14:textId="77777777" w:rsidR="00886448" w:rsidRDefault="00000000">
      <w:pPr>
        <w:spacing w:before="240" w:after="120"/>
      </w:pPr>
      <w:r>
        <w:rPr>
          <w:b/>
          <w:sz w:val="26"/>
        </w:rPr>
        <w:t>2. Review of Literature</w:t>
      </w:r>
    </w:p>
    <w:p w14:paraId="2AA709FA" w14:textId="77777777" w:rsidR="00886448" w:rsidRDefault="00000000">
      <w:pPr>
        <w:spacing w:before="240" w:after="120"/>
      </w:pPr>
      <w:r>
        <w:rPr>
          <w:b/>
        </w:rPr>
        <w:t>2.1 Foucault, Panopticism, and the Cinematic Gaze</w:t>
      </w:r>
    </w:p>
    <w:p w14:paraId="65367836" w14:textId="77777777" w:rsidR="00886448" w:rsidRDefault="00000000" w:rsidP="000F7570">
      <w:pPr>
        <w:ind w:firstLine="720"/>
        <w:jc w:val="both"/>
      </w:pPr>
      <w:r>
        <w:t xml:space="preserve">Michel Foucault's account of Jeremy Bentham's Panopticon in Discipline and Punish remains the foundational text for any analysis of institutional surveillance in narrative art. Foucault argued that the Panopticon's genius lay not in constant observation itself but in the internalised uncertainty it produced in the observed, who, never knowing whether they were being watched, began to police themselves (Foucault 200-03). This insight has since become, in the words of one reviewer of the surveillance-studies literature, the leading scholarly metaphor </w:t>
      </w:r>
      <w:r>
        <w:lastRenderedPageBreak/>
        <w:t>for analysing surveillance across disciplines (Caluya 621). However, Caluya's own intervention is instructive for this study: he cautions against a shallow, badge-of-identity use of the Panopticon that treats every technology or institutional arrangement as a simple restaging of Bentham's tower, insisting instead that Foucault's diagram of power is historically specific and must be adapted with care to new contexts (Caluya 622-25). This caution directly informs the present study's approach: rather than importing the Panopticon wholesale, the Nocturnal Panopticon framework treats Ronth's police jeep as a deliberately inverted variant of Bentham's architecture, in which the traditional agents of surveillance are themselves rendered vulnerable and visible. Cinema studies more broadly have extended Foucault's model to read institutional and carceral spaces on screen as sites where power is diagrammed rather than merely represented, a methodological move this article adopts and narrows to the specific idiom of the Malayalam police procedural.</w:t>
      </w:r>
    </w:p>
    <w:p w14:paraId="75AE98E3" w14:textId="77777777" w:rsidR="00886448" w:rsidRDefault="00000000">
      <w:pPr>
        <w:spacing w:before="240" w:after="120"/>
      </w:pPr>
      <w:r>
        <w:rPr>
          <w:b/>
        </w:rPr>
        <w:t>2.2 Camus and the Cinema of the Absurd</w:t>
      </w:r>
    </w:p>
    <w:p w14:paraId="462C4489" w14:textId="77777777" w:rsidR="00886448" w:rsidRDefault="00000000" w:rsidP="000F7570">
      <w:pPr>
        <w:ind w:firstLine="720"/>
        <w:jc w:val="both"/>
      </w:pPr>
      <w:r>
        <w:t xml:space="preserve">Albert Camus's The Myth of Sisyphus supplies the second theoretical pillar of this study. Camus's absurd hero is defined not by the resolution of struggle but by lucid, repeated confrontation with a task that yields no final meaning; the value of the struggle lies in the sustained act of facing it rather than in any culminating victory (Camus 78-91). Camus's model has proved durable in film criticism precisely because it displaces narrative satisfaction: absurdist readings of cinema typically resist the assumption that a text must resolve its central tension to be meaningful. Applied to Ronth, this framework helps explain why the film's ending withholds the conventional gratifications of the police procedural, offering neither triumphant closure nor a clean moral verdict. The night patrol, structurally, resembles Sisyphus's boulder: it is undertaken every night, resolves nothing permanently, and will recommence the following </w:t>
      </w:r>
      <w:r>
        <w:lastRenderedPageBreak/>
        <w:t>evening regardless of what has been learned. This article proposes that Chrono-Degradation, one of the three axes of the Nocturnal Panopticon, is best understood as the cinematic translation of Camusian absurdist temporality into the specific institutional rhythm of Kerala policing.</w:t>
      </w:r>
    </w:p>
    <w:p w14:paraId="2B4E1037" w14:textId="77777777" w:rsidR="00886448" w:rsidRDefault="00000000">
      <w:pPr>
        <w:spacing w:before="240" w:after="120"/>
      </w:pPr>
      <w:r>
        <w:rPr>
          <w:b/>
        </w:rPr>
        <w:t>2.3 The Malayalam Police Procedural and the New Realist Turn</w:t>
      </w:r>
    </w:p>
    <w:p w14:paraId="6CD0DCA7" w14:textId="77777777" w:rsidR="00886448" w:rsidRDefault="00000000" w:rsidP="000F7570">
      <w:pPr>
        <w:ind w:firstLine="720"/>
        <w:jc w:val="both"/>
      </w:pPr>
      <w:r>
        <w:t xml:space="preserve">The most directly relevant body of scholarship for this study addresses the recent cluster of realist police films from South India. Kweera and Melepattu's comparative study of Visaranai (2015) and Nayattu (2021) demonstrates how these films dismantle the heroic cop archetype that dominated Malayalam and Tamil cinema for decades, replacing it with subordinate officers who are themselves victims of a hierarchical, politically compromised system. Their analysis of Nayattu is particularly germane: they note that director Martin Prakkat, like Shahi Kabir, uses night as a deliberate stylistic and temporal device, a liminal zone in which ordinary institutional roles loosen and characters' private vulnerabilities surface. Ronth, directed by a filmmaker who is himself a former police officer, extends this lineage; Kabir's earlier procedurals, including Joseph and Nayattu, share Ronth's scepticism toward institutional heroism and its interest in the psychological cost borne by low-ranking officers rather than the moral clarity typically granted to senior investigators. Devasundaram's analysis of Visaranai's police station as a spatio-carceral 'state of exception' offers a further conceptual resource: he argues that the architecture of the police station in Vetrimaaran's film operates less as a backdrop than as an active mechanism of state power that entraps migrant labourers regardless of their innocence (Devasundaram 259-64). This study extends Devasundaram's spatio-carceral logic from the fixed station house to the mobile space of the patrol jeep, arguing that Ronth relocates the carceral architecture Devasundaram identifies onto a moving vehicle, thereby trapping the officers rather than the accused. Gopalan's broader work on genre and interruption in Indian action cinema further </w:t>
      </w:r>
      <w:r>
        <w:lastRenderedPageBreak/>
        <w:t>supports the claim that Indian police films routinely use structural devices, intervals, songs, and repetition, to encode ideological meaning formally rather than only through plot (Gopalan 15-19), a precedent that licenses this study's own formal reading of Ronth's night-long temporal structure.</w:t>
      </w:r>
    </w:p>
    <w:p w14:paraId="23ADE83C" w14:textId="77777777" w:rsidR="00886448" w:rsidRDefault="00000000">
      <w:pPr>
        <w:spacing w:before="240" w:after="120"/>
      </w:pPr>
      <w:r>
        <w:rPr>
          <w:b/>
        </w:rPr>
        <w:t>2.4 Sound and the Politics of the Soundtrack</w:t>
      </w:r>
    </w:p>
    <w:p w14:paraId="61B2F91F" w14:textId="77777777" w:rsidR="00886448" w:rsidRDefault="00000000" w:rsidP="000F7570">
      <w:pPr>
        <w:ind w:firstLine="720"/>
        <w:jc w:val="both"/>
      </w:pPr>
      <w:r>
        <w:t>Michel Chion's Audio-Vision remains the standard reference for analysing the relationship between sound and image in narrative cinema. Chion's central claim, that sound is not a mere accompaniment to the image but actively restructures how the image is perceived, a phenomenon he terms audio-vision, underlies this study's treatment of Ronth's minimalist sound design (Chion 5, 63-68). Chion further distinguishes modes of listening, including causal listening, in which an audience listens for the source of a sound, and reduced listening, in which sound is attended to for its own sonic qualities independent of source or meaning (Chion 25-34). Ronth's soundtrack, composed by Anil Johnson, relies overwhelmingly on diegetic environmental sound, engine noise, police radio chatter, insect ambience, rather than a non-diegetic score, a choice that invites precisely the causal listening Chion describes and that this article terms Auditory Anomie: a condition in which familiar sounds fail to orient or reassure the listener.</w:t>
      </w:r>
    </w:p>
    <w:p w14:paraId="2A0C045D" w14:textId="77777777" w:rsidR="00886448" w:rsidRDefault="00000000" w:rsidP="000F7570">
      <w:pPr>
        <w:spacing w:before="240" w:after="120"/>
        <w:jc w:val="both"/>
      </w:pPr>
      <w:r>
        <w:rPr>
          <w:b/>
        </w:rPr>
        <w:t>2.5 Indian Film Studies: Rationale and Continuing Gaps</w:t>
      </w:r>
    </w:p>
    <w:p w14:paraId="2A101F0E" w14:textId="77777777" w:rsidR="00886448" w:rsidRDefault="00000000" w:rsidP="000F7570">
      <w:pPr>
        <w:ind w:firstLine="720"/>
        <w:jc w:val="both"/>
      </w:pPr>
      <w:r>
        <w:t xml:space="preserve">The rationale for studying Indian cinema academically has itself become a subject of reflection within the discipline. Scholars have observed that academic interest in Indian cinema, though it has grown considerably since the 1990s, remains concentrated on Hindi-language 'Bollywood' cinema, leaving regional industries such as Malayalam, Tamil, and Bengali cinema </w:t>
      </w:r>
      <w:r>
        <w:lastRenderedPageBreak/>
        <w:t>comparatively under-theorised despite their formal sophistication and, in several instances, greater critical acclaim. Vasudevan's foundational work on the modes of address and viewing publics constructed by Indian popular cinema remains a key methodological touchstone for treating popular film as a serious object of textual and sociological analysis rather than as an object requiring aesthetic apology (Vasudevan 3-9). Prasad's account of the ideological construction of Hindi cinema likewise demonstrates how genre conventions encode statist and nationalist assumptions that can only be recovered through close, theoretically informed reading (Prasad 12-15). Extending these approaches to Malayalam cinema's contemporary police procedural, this article argues, is necessary precisely because that genre cluster is currently producing some of the most sustained critiques of the postcolonial Indian state available in any contemporary Indian narrative form, cinematic or literary.</w:t>
      </w:r>
    </w:p>
    <w:p w14:paraId="47842990" w14:textId="77777777" w:rsidR="00886448" w:rsidRDefault="00000000">
      <w:pPr>
        <w:spacing w:before="240" w:after="120"/>
      </w:pPr>
      <w:r>
        <w:rPr>
          <w:b/>
          <w:sz w:val="26"/>
        </w:rPr>
        <w:t>3. Theoretical Framework: The Nocturnal Panopticon</w:t>
      </w:r>
    </w:p>
    <w:p w14:paraId="343B4C1C" w14:textId="77777777" w:rsidR="00886448" w:rsidRDefault="00000000" w:rsidP="000F7570">
      <w:pPr>
        <w:ind w:firstLine="720"/>
        <w:jc w:val="both"/>
      </w:pPr>
      <w:r>
        <w:t xml:space="preserve">Building on the literature reviewed above, this article proposes the Nocturnal Panopticon as an original interpretive framework combining Foucauldian surveillance theory with Camusian absurdism. Where Bentham's Panopticon disciplines the many through the potential gaze of the few, Ronth inverts this arrangement: the two officers, Sub-Inspector Yohannan (Dileesh Pothan) and Civil Police Officer Dinanath (Roshan Mathew), are themselves rendered continuously visible and vulnerable inside the illuminated cabin of their patrol jeep, while the rural Kerala night around them recedes into unwatchable darkness. The traditional asymmetry of the gaze, in which power sees without being seen, collapses: the watchers become exposed targets, and the institution they serve offers them no reciprocal protection. Layered onto this inverted panoptic structure is the Camusian absurd: the patrol, like Sisyphus's labour, is repetitive, unresolved by any single night's events, and stripped of any promise of moral or institutional redemption. The </w:t>
      </w:r>
      <w:r>
        <w:lastRenderedPageBreak/>
        <w:t>framework thus operates across three axes, Spatial Incarceration, Chrono-Degradation, and Auditory Anomie, each elaborated below.</w:t>
      </w:r>
    </w:p>
    <w:p w14:paraId="61E39CFF" w14:textId="77777777" w:rsidR="00886448" w:rsidRDefault="00000000">
      <w:pPr>
        <w:spacing w:before="240" w:after="120"/>
      </w:pPr>
      <w:r>
        <w:rPr>
          <w:b/>
          <w:sz w:val="26"/>
        </w:rPr>
        <w:t>4. Spatial Incarceration: The Cinematic Construction of the Mobile Cage</w:t>
      </w:r>
    </w:p>
    <w:p w14:paraId="740ABFC5" w14:textId="77777777" w:rsidR="00886448" w:rsidRDefault="00000000" w:rsidP="000F7570">
      <w:pPr>
        <w:ind w:firstLine="720"/>
        <w:jc w:val="both"/>
      </w:pPr>
      <w:r>
        <w:t>Cinematographer Manesh Madhavan, working in the anamorphic format, has described his intention to give Ronth's nocturnal patrol sequences a grounded yet unmistakably cinematic register, deliberately courting the organic lens flares produced by the jeep's headlights rather than correcting for them (Madhavan). This technical choice supports the film's recurring visual motif: Yohannan and Dinanath are rarely filmed in open space. Madhavan frequently frames them through the jeep's windshield, wing mirrors, or wire mesh, producing a persistent 'frame within a frame' that visually encloses the characters even when the plot places them, briefly, outdoors. The world beyond the vehicle's headlight cone is not neutral darkness but an unreadable, potentially hostile unknown; the jeep's confined, dimly lit cabin becomes the only legible space in the film, exposing every gesture of fatigue, irritation, or grief. This spatial logic converts the vehicle, ordinarily a symbol of institutional mobility and authority, into what this study terms a mobile cage: a space that carries the officers through the narrative while offering them no meaningful escape from either the night outside or the institution they represent.</w:t>
      </w:r>
    </w:p>
    <w:p w14:paraId="5B6BE04D" w14:textId="77777777" w:rsidR="00886448" w:rsidRDefault="00000000" w:rsidP="000F7570">
      <w:pPr>
        <w:ind w:firstLine="720"/>
        <w:jc w:val="both"/>
      </w:pPr>
      <w:r>
        <w:t>This spatial reading extends Devasundaram's spatio-carceral analysis of the fixed police station in Visaranai. Where Devasundaram identifies the station house as a site that entraps the powerless, Ronth relocates that entrapment onto the vehicle of those nominally in power, suggesting that spatial incarceration in the Malayalam police procedural is no longer reserved for the accused but has begun to extend, structurally, to the institution's own lowest-ranking agents.</w:t>
      </w:r>
    </w:p>
    <w:p w14:paraId="0412B7A8" w14:textId="77777777" w:rsidR="000F7570" w:rsidRDefault="000F7570" w:rsidP="000F7570">
      <w:pPr>
        <w:ind w:firstLine="720"/>
        <w:jc w:val="both"/>
      </w:pPr>
    </w:p>
    <w:p w14:paraId="5488CE00" w14:textId="77777777" w:rsidR="00886448" w:rsidRDefault="00000000">
      <w:pPr>
        <w:spacing w:before="240" w:after="120"/>
      </w:pPr>
      <w:r>
        <w:rPr>
          <w:b/>
          <w:sz w:val="26"/>
        </w:rPr>
        <w:lastRenderedPageBreak/>
        <w:t>5. Chrono-Degradation: The Patrol as Existential Trap</w:t>
      </w:r>
    </w:p>
    <w:p w14:paraId="1F53C2A6" w14:textId="77777777" w:rsidR="00886448" w:rsidRDefault="00000000" w:rsidP="000F7570">
      <w:pPr>
        <w:ind w:firstLine="720"/>
        <w:jc w:val="both"/>
      </w:pPr>
      <w:r>
        <w:t>Ronth unfolds across an extended night patrol structured, in this reading, as three phases that chart a steady erosion of professional composure. In the early hours, the narrative is occupied by minor, procedural incidents, a drunk priest, a domestic dispute, that allow both officers to maintain their institutional identities with relative ease. As the night deepens, fatigue accumulates: Yohannan's pragmatic compromises and Dinanath's latent anxieties surface in small, cumulatively significant decisions. By the film's later sequences, exhaustion has stripped away the professional defences established earlier, producing a sequence of misjudgements whose consequences the film refuses to soften. This structure enacts, in specifically institutional terms, the Camusian absurd described in the literature review: the patrol does not build toward resolution but toward attrition, and the arrival of dawn brings no restorative clarity, only the resumption of an unchanged system. Chrono-Degradation, in other words, names the process by which linear screen time is repurposed from a vehicle of suspense into an instrument of erosion.</w:t>
      </w:r>
    </w:p>
    <w:p w14:paraId="6B5F1C50" w14:textId="77777777" w:rsidR="00886448" w:rsidRDefault="00000000">
      <w:pPr>
        <w:spacing w:before="240" w:after="120"/>
      </w:pPr>
      <w:r>
        <w:rPr>
          <w:b/>
          <w:sz w:val="26"/>
        </w:rPr>
        <w:t>6. Institutional Co-Dependency: The Dialectic of Yohannan and Dinanath</w:t>
      </w:r>
    </w:p>
    <w:p w14:paraId="3ACE2A3D" w14:textId="77777777" w:rsidR="00886448" w:rsidRDefault="00000000" w:rsidP="000F7570">
      <w:pPr>
        <w:ind w:firstLine="720"/>
        <w:jc w:val="both"/>
      </w:pPr>
      <w:r>
        <w:t>Within the Nocturnal Panopticon, Yohannan and Dinanath do not simply function as partners but as two dialectically opposed stages of institutional identity: the assimilated veteran and the unconditioned rookie. Their relationship dramatises a psychological negotiation between weary survival and fragile idealism, summarised in the comparative table below.</w:t>
      </w:r>
    </w:p>
    <w:tbl>
      <w:tblPr>
        <w:tblStyle w:val="TableGrid"/>
        <w:tblW w:w="0" w:type="auto"/>
        <w:jc w:val="center"/>
        <w:tblLook w:val="04A0" w:firstRow="1" w:lastRow="0" w:firstColumn="1" w:lastColumn="0" w:noHBand="0" w:noVBand="1"/>
      </w:tblPr>
      <w:tblGrid>
        <w:gridCol w:w="2304"/>
        <w:gridCol w:w="3312"/>
        <w:gridCol w:w="3312"/>
      </w:tblGrid>
      <w:tr w:rsidR="00886448" w14:paraId="15E94B17" w14:textId="77777777">
        <w:trPr>
          <w:jc w:val="center"/>
        </w:trPr>
        <w:tc>
          <w:tcPr>
            <w:tcW w:w="2304" w:type="dxa"/>
          </w:tcPr>
          <w:p w14:paraId="123745B2" w14:textId="77777777" w:rsidR="00886448" w:rsidRDefault="00000000">
            <w:pPr>
              <w:spacing w:line="240" w:lineRule="auto"/>
            </w:pPr>
            <w:r>
              <w:rPr>
                <w:b/>
                <w:sz w:val="22"/>
              </w:rPr>
              <w:t>Dimension</w:t>
            </w:r>
          </w:p>
        </w:tc>
        <w:tc>
          <w:tcPr>
            <w:tcW w:w="3312" w:type="dxa"/>
          </w:tcPr>
          <w:p w14:paraId="6D7987D7" w14:textId="77777777" w:rsidR="00886448" w:rsidRDefault="00000000">
            <w:pPr>
              <w:spacing w:line="240" w:lineRule="auto"/>
            </w:pPr>
            <w:r>
              <w:rPr>
                <w:b/>
                <w:sz w:val="22"/>
              </w:rPr>
              <w:t>SI Yohannan (Dileesh Pothan)</w:t>
            </w:r>
          </w:p>
        </w:tc>
        <w:tc>
          <w:tcPr>
            <w:tcW w:w="3312" w:type="dxa"/>
          </w:tcPr>
          <w:p w14:paraId="6A5D3C90" w14:textId="77777777" w:rsidR="00886448" w:rsidRDefault="00000000">
            <w:pPr>
              <w:spacing w:line="240" w:lineRule="auto"/>
            </w:pPr>
            <w:r>
              <w:rPr>
                <w:b/>
                <w:sz w:val="22"/>
              </w:rPr>
              <w:t>CPO Dinanath (Roshan Mathew)</w:t>
            </w:r>
          </w:p>
        </w:tc>
      </w:tr>
      <w:tr w:rsidR="00886448" w14:paraId="34809AEF" w14:textId="77777777">
        <w:trPr>
          <w:jc w:val="center"/>
        </w:trPr>
        <w:tc>
          <w:tcPr>
            <w:tcW w:w="2304" w:type="dxa"/>
          </w:tcPr>
          <w:p w14:paraId="31F25E9D" w14:textId="77777777" w:rsidR="00886448" w:rsidRDefault="00000000">
            <w:pPr>
              <w:spacing w:line="240" w:lineRule="auto"/>
            </w:pPr>
            <w:r>
              <w:rPr>
                <w:sz w:val="22"/>
              </w:rPr>
              <w:t>Institutional Status</w:t>
            </w:r>
          </w:p>
        </w:tc>
        <w:tc>
          <w:tcPr>
            <w:tcW w:w="3312" w:type="dxa"/>
          </w:tcPr>
          <w:p w14:paraId="3A247BC9" w14:textId="77777777" w:rsidR="00886448" w:rsidRDefault="00000000">
            <w:pPr>
              <w:spacing w:line="240" w:lineRule="auto"/>
            </w:pPr>
            <w:r>
              <w:rPr>
                <w:sz w:val="22"/>
              </w:rPr>
              <w:t>The assimilated veteran</w:t>
            </w:r>
          </w:p>
        </w:tc>
        <w:tc>
          <w:tcPr>
            <w:tcW w:w="3312" w:type="dxa"/>
          </w:tcPr>
          <w:p w14:paraId="24ADA430" w14:textId="77777777" w:rsidR="00886448" w:rsidRDefault="00000000">
            <w:pPr>
              <w:spacing w:line="240" w:lineRule="auto"/>
            </w:pPr>
            <w:r>
              <w:rPr>
                <w:sz w:val="22"/>
              </w:rPr>
              <w:t>The unconditioned rookie</w:t>
            </w:r>
          </w:p>
        </w:tc>
      </w:tr>
      <w:tr w:rsidR="00886448" w14:paraId="715B1D42" w14:textId="77777777">
        <w:trPr>
          <w:jc w:val="center"/>
        </w:trPr>
        <w:tc>
          <w:tcPr>
            <w:tcW w:w="2304" w:type="dxa"/>
          </w:tcPr>
          <w:p w14:paraId="44C47FF7" w14:textId="77777777" w:rsidR="00886448" w:rsidRDefault="00000000">
            <w:pPr>
              <w:spacing w:line="240" w:lineRule="auto"/>
            </w:pPr>
            <w:r>
              <w:rPr>
                <w:sz w:val="22"/>
              </w:rPr>
              <w:t>Coping Mechanism</w:t>
            </w:r>
          </w:p>
        </w:tc>
        <w:tc>
          <w:tcPr>
            <w:tcW w:w="3312" w:type="dxa"/>
          </w:tcPr>
          <w:p w14:paraId="416E08F6" w14:textId="77777777" w:rsidR="00886448" w:rsidRDefault="00000000">
            <w:pPr>
              <w:spacing w:line="240" w:lineRule="auto"/>
            </w:pPr>
            <w:r>
              <w:rPr>
                <w:sz w:val="22"/>
              </w:rPr>
              <w:t>Cynical pragmatism and defensive humour</w:t>
            </w:r>
          </w:p>
        </w:tc>
        <w:tc>
          <w:tcPr>
            <w:tcW w:w="3312" w:type="dxa"/>
          </w:tcPr>
          <w:p w14:paraId="355AA43A" w14:textId="77777777" w:rsidR="00886448" w:rsidRDefault="00000000">
            <w:pPr>
              <w:spacing w:line="240" w:lineRule="auto"/>
            </w:pPr>
            <w:r>
              <w:rPr>
                <w:sz w:val="22"/>
              </w:rPr>
              <w:t>Moral rigidity and hyper-vigilance</w:t>
            </w:r>
          </w:p>
        </w:tc>
      </w:tr>
      <w:tr w:rsidR="00886448" w14:paraId="6CF5C7CD" w14:textId="77777777">
        <w:trPr>
          <w:jc w:val="center"/>
        </w:trPr>
        <w:tc>
          <w:tcPr>
            <w:tcW w:w="2304" w:type="dxa"/>
          </w:tcPr>
          <w:p w14:paraId="4F7E6529" w14:textId="77777777" w:rsidR="00886448" w:rsidRDefault="00000000">
            <w:pPr>
              <w:spacing w:line="240" w:lineRule="auto"/>
            </w:pPr>
            <w:r>
              <w:rPr>
                <w:sz w:val="22"/>
              </w:rPr>
              <w:t>Internal Trauma</w:t>
            </w:r>
          </w:p>
        </w:tc>
        <w:tc>
          <w:tcPr>
            <w:tcW w:w="3312" w:type="dxa"/>
          </w:tcPr>
          <w:p w14:paraId="3EFBBD39" w14:textId="77777777" w:rsidR="00886448" w:rsidRDefault="00000000">
            <w:pPr>
              <w:spacing w:line="240" w:lineRule="auto"/>
            </w:pPr>
            <w:r>
              <w:rPr>
                <w:sz w:val="22"/>
              </w:rPr>
              <w:t>A wife's fragility following a stillbirth</w:t>
            </w:r>
          </w:p>
        </w:tc>
        <w:tc>
          <w:tcPr>
            <w:tcW w:w="3312" w:type="dxa"/>
          </w:tcPr>
          <w:p w14:paraId="5A96F9B0" w14:textId="77777777" w:rsidR="00886448" w:rsidRDefault="00000000">
            <w:pPr>
              <w:spacing w:line="240" w:lineRule="auto"/>
            </w:pPr>
            <w:r>
              <w:rPr>
                <w:sz w:val="22"/>
              </w:rPr>
              <w:t>A father's suicide; fear of professional failure</w:t>
            </w:r>
          </w:p>
        </w:tc>
      </w:tr>
      <w:tr w:rsidR="00886448" w14:paraId="78730D8E" w14:textId="77777777">
        <w:trPr>
          <w:jc w:val="center"/>
        </w:trPr>
        <w:tc>
          <w:tcPr>
            <w:tcW w:w="2304" w:type="dxa"/>
          </w:tcPr>
          <w:p w14:paraId="2BFEEEC6" w14:textId="77777777" w:rsidR="00886448" w:rsidRDefault="00000000">
            <w:pPr>
              <w:spacing w:line="240" w:lineRule="auto"/>
            </w:pPr>
            <w:r>
              <w:rPr>
                <w:sz w:val="22"/>
              </w:rPr>
              <w:t>Tragic Flaw</w:t>
            </w:r>
          </w:p>
        </w:tc>
        <w:tc>
          <w:tcPr>
            <w:tcW w:w="3312" w:type="dxa"/>
          </w:tcPr>
          <w:p w14:paraId="6E1AD999" w14:textId="77777777" w:rsidR="00886448" w:rsidRDefault="00000000">
            <w:pPr>
              <w:spacing w:line="240" w:lineRule="auto"/>
            </w:pPr>
            <w:r>
              <w:rPr>
                <w:sz w:val="22"/>
              </w:rPr>
              <w:t>Complacency born of survival instinct</w:t>
            </w:r>
          </w:p>
        </w:tc>
        <w:tc>
          <w:tcPr>
            <w:tcW w:w="3312" w:type="dxa"/>
          </w:tcPr>
          <w:p w14:paraId="171AC137" w14:textId="77777777" w:rsidR="00886448" w:rsidRDefault="00000000">
            <w:pPr>
              <w:spacing w:line="240" w:lineRule="auto"/>
            </w:pPr>
            <w:r>
              <w:rPr>
                <w:sz w:val="22"/>
              </w:rPr>
              <w:t>Panic caused by an inflexible moral compass</w:t>
            </w:r>
          </w:p>
        </w:tc>
      </w:tr>
    </w:tbl>
    <w:p w14:paraId="40D55133" w14:textId="77777777" w:rsidR="00886448" w:rsidRDefault="00000000" w:rsidP="000F7570">
      <w:pPr>
        <w:ind w:firstLine="720"/>
        <w:jc w:val="both"/>
      </w:pPr>
      <w:r>
        <w:lastRenderedPageBreak/>
        <w:t>Yohannan survives by accommodating the system's flaws, bending procedure where necessary to keep an uneasy peace; his composure masks a private grief that surfaces most visibly in his protective instinct during calls involving children. Dinanath, by contrast, treats every encounter as a high-stakes moral test, a hyper-vigilance rooted in his father's suicide and the pressure of providing for his own young family. When the two men are inadvertently drawn into contact with a group implicated in caste-motivated violence, this shared trauma fractures their partnership: Dinanath's rigid moral compass collapses into panic, while Yohannan survives the encounter only to be left more thoroughly assimilated into the very institutional cynicism he had, until that point, merely tolerated. The film thus stages institutional co-dependency not as mutual support but as a shared vulnerability to the same disciplinary apparatus.</w:t>
      </w:r>
    </w:p>
    <w:p w14:paraId="5298E944" w14:textId="77777777" w:rsidR="00886448" w:rsidRDefault="00000000">
      <w:pPr>
        <w:spacing w:before="240" w:after="120"/>
      </w:pPr>
      <w:r>
        <w:rPr>
          <w:b/>
          <w:sz w:val="26"/>
        </w:rPr>
        <w:t>7. Auditory Anomie: The Deconstruction of Sound</w:t>
      </w:r>
    </w:p>
    <w:p w14:paraId="4F39CA71" w14:textId="77777777" w:rsidR="00886448" w:rsidRDefault="00000000" w:rsidP="000F7570">
      <w:pPr>
        <w:ind w:firstLine="720"/>
        <w:jc w:val="both"/>
      </w:pPr>
      <w:r>
        <w:t xml:space="preserve">The film's sound design, credited to Anil Johnson, is central to establishing what this study terms Auditory Anomie, a condition in which familiar, everyday sounds fail to provide comfort or orientation and instead deepen disorientation. Ronth relies overwhelmingly on diegetic texture: the steady hum of the jeep's engine, the static and clipped radio chatter connecting the officers to their station, and the ambient noise of insects and wind. Following Chion's distinction between modes of listening, the police radio invites causal listening, the audience straining to locate and interpret the source and meaning of transmitted information, yet the radio consistently delivers only further uncertainty rather than reassurance, functioning less as a lifeline than as an auxiliary voice of the very disciplinary apparatus enclosing the officers (Chion 25-34). Johnson's score itself is deliberately restrained, favouring low, sustained tones over dramatic underscoring, and at the film's climactic moment of panic, the music withdraws entirely, leaving only ambient sound. This structured absence, rather than a musical crescendo, </w:t>
      </w:r>
      <w:r>
        <w:lastRenderedPageBreak/>
        <w:t>produces the film's most unsettling effect, denying the audience the cinematic comfort of a scored catharsis and insisting instead on the raw, unscored texture of the event itself.</w:t>
      </w:r>
    </w:p>
    <w:p w14:paraId="77182ABD" w14:textId="77777777" w:rsidR="00886448" w:rsidRDefault="00000000">
      <w:pPr>
        <w:spacing w:before="240" w:after="120"/>
      </w:pPr>
      <w:r>
        <w:rPr>
          <w:b/>
          <w:sz w:val="26"/>
        </w:rPr>
        <w:t>8. Discussion: Ronth and the Case for Studying Popular Indian Cinema</w:t>
      </w:r>
    </w:p>
    <w:p w14:paraId="752C7EC1" w14:textId="77777777" w:rsidR="00886448" w:rsidRDefault="00000000" w:rsidP="000F7570">
      <w:pPr>
        <w:ind w:firstLine="720"/>
        <w:jc w:val="both"/>
      </w:pPr>
      <w:r>
        <w:t>Reading Ronth through the Nocturnal Panopticon accomplishes more than a single-text interpretive exercise; it demonstrates the interpretive dividends available when European critical theory is brought into sustained dialogue with a specific regional Indian cinematic tradition rather than applied as a universal template. The film's inversion of Foucault's panoptic asymmetry only becomes visible when read alongside the institutional specificities documented in scholarship on the Malayalam and Tamil police procedural, namely the low-ranking officer's structural powerlessness within a hierarchical, politically pressured force (Kweera and Melepattu). Equally, Camus's absurd hero gains a concrete institutional referent when situated within Kerala's night-patrol system rather than left as an abstract philosophical figure. This reciprocal movement, in which theory illuminates the film and the film in turn tests and particularises theory, exemplifies the broader case for treating Indian regional cinema as a full participant in, rather than a peripheral illustration of, international film theory. It also underscores why continued academic attention to Malayalam cinema's new realist procedural cluster matters beyond aesthetic appreciation: these films constitute an evolving public record of how the postcolonial Indian state's disciplinary institutions are imagined, questioned, and occasionally humanised by the very cinema that once glorified them uncritically.</w:t>
      </w:r>
    </w:p>
    <w:p w14:paraId="4707BA1C" w14:textId="77777777" w:rsidR="00886448" w:rsidRDefault="00000000">
      <w:pPr>
        <w:spacing w:before="240" w:after="120"/>
      </w:pPr>
      <w:r>
        <w:rPr>
          <w:b/>
          <w:sz w:val="26"/>
        </w:rPr>
        <w:t>9. Scope and Limitations</w:t>
      </w:r>
    </w:p>
    <w:p w14:paraId="0E7B91BA" w14:textId="77777777" w:rsidR="00886448" w:rsidRDefault="00000000" w:rsidP="000F7570">
      <w:pPr>
        <w:ind w:firstLine="720"/>
        <w:jc w:val="both"/>
      </w:pPr>
      <w:r>
        <w:t xml:space="preserve">This study is deliberately delimited in several respects. First, it is a single-text theoretical reading rather than a comparative or reception study; while the literature review situates Ronth </w:t>
      </w:r>
      <w:r>
        <w:lastRenderedPageBreak/>
        <w:t>alongside Nayattu and Visaranai, systematic comparative analysis across these films remains outside the present scope and is proposed as a direction for future research. Second, the article relies on theoretical frameworks originating in a European philosophical tradition (Foucault, Camus); although this study has argued for their productive adaptation to an Indian institutional context, it does not claim that these frameworks are culturally neutral, and further work incorporating specifically Indian or Kerala-specific theorisations of policing, caste, and state power would strengthen and complicate the present reading. Third, this analysis is based on the theatrical and OTT-streamed cut of Ronth and does not address territory-specific edits or censorship variations reported for international release. Fourth, the study's account of sound design and cinematography draws on published director and cinematographer statements and critical reception rather than on production-side archival material, and a fuller account would benefit from interviews or access to the film's shooting script. Finally, given Ronth's recent release, sustained scholarly commentary on the film remains limited at the time of writing; this article's literature review necessarily relies more heavily on adjacent films and general theoretical sources than would be possible for an established classic text.</w:t>
      </w:r>
    </w:p>
    <w:p w14:paraId="35923FF9" w14:textId="77777777" w:rsidR="00886448" w:rsidRDefault="00000000">
      <w:pPr>
        <w:spacing w:before="240" w:after="120"/>
      </w:pPr>
      <w:r>
        <w:rPr>
          <w:b/>
          <w:sz w:val="26"/>
        </w:rPr>
        <w:t>10. Conclusion: The Indifferent Dawn</w:t>
      </w:r>
    </w:p>
    <w:p w14:paraId="46ACFE29" w14:textId="77777777" w:rsidR="00886448" w:rsidRDefault="00000000" w:rsidP="000F7570">
      <w:pPr>
        <w:ind w:firstLine="720"/>
        <w:jc w:val="both"/>
      </w:pPr>
      <w:r>
        <w:t xml:space="preserve">By applying the Nocturnal Panopticon, an original synthesis of Foucauldian surveillance theory and Camusian absurdism, this article has argued that Ronth reconfigures the Malayalam police procedural into a study of institutional self-entrapment. Shahi Kabir declines the conventional moral architecture of the genre, offering instead a portrait of how a rigid disciplinary system consumes both the cynical survivor and the earnest newcomer alike. Through its confined visual framing, its attritional temporal structure, and its stark, diegetically grounded sound design, Ronth demonstrates that the apparatus built to watch and discipline a society can </w:t>
      </w:r>
      <w:r>
        <w:lastRenderedPageBreak/>
        <w:t>just as readily entrap those charged with operating it. When dawn arrives, it offers no restorative justice, only the resumption of a system that continues, indifferently, to run. In situating this reading within a wider literature review on surveillance studies, absurdist aesthetics, sound theory, and the scholarship on Indian regional cinema, this article has also sought to make a broader methodological case: that contemporary Malayalam crime cinema rewards, and indeed requires, the same theoretically rigorous attention long reserved for Western procedural traditions such as Nordic noir and the American police film.</w:t>
      </w:r>
    </w:p>
    <w:p w14:paraId="759F4867" w14:textId="77777777" w:rsidR="00886448" w:rsidRDefault="00000000">
      <w:r>
        <w:br w:type="page"/>
      </w:r>
    </w:p>
    <w:p w14:paraId="7AA98BA1" w14:textId="77777777" w:rsidR="00886448" w:rsidRDefault="00000000">
      <w:pPr>
        <w:spacing w:before="240" w:after="120"/>
      </w:pPr>
      <w:r>
        <w:rPr>
          <w:b/>
          <w:sz w:val="26"/>
        </w:rPr>
        <w:lastRenderedPageBreak/>
        <w:t>Works Cited</w:t>
      </w:r>
    </w:p>
    <w:p w14:paraId="555E9533" w14:textId="77777777" w:rsidR="00886448" w:rsidRDefault="00000000">
      <w:pPr>
        <w:spacing w:after="120"/>
        <w:ind w:left="720" w:hanging="720"/>
      </w:pPr>
      <w:r>
        <w:t xml:space="preserve">Camus, Albert. </w:t>
      </w:r>
      <w:r>
        <w:rPr>
          <w:i/>
        </w:rPr>
        <w:t>The Myth of Sisyphus and Other Essays.</w:t>
      </w:r>
      <w:r>
        <w:t xml:space="preserve"> Translated by Justin O'Brien, Vintage International, 1991.</w:t>
      </w:r>
    </w:p>
    <w:p w14:paraId="288EAD28" w14:textId="77777777" w:rsidR="00886448" w:rsidRDefault="00000000">
      <w:pPr>
        <w:spacing w:after="120"/>
        <w:ind w:left="720" w:hanging="720"/>
      </w:pPr>
      <w:r>
        <w:t xml:space="preserve">Caluya, Gilbert. "The Post-Panoptic Society? Reassessing Foucault in Surveillance Studies." </w:t>
      </w:r>
      <w:r>
        <w:rPr>
          <w:i/>
        </w:rPr>
        <w:t>Social Identities</w:t>
      </w:r>
      <w:r>
        <w:t>, vol. 16, no. 5, 2010, pp. 621-33.</w:t>
      </w:r>
    </w:p>
    <w:p w14:paraId="04959307" w14:textId="77777777" w:rsidR="00886448" w:rsidRDefault="00000000">
      <w:pPr>
        <w:spacing w:after="120"/>
        <w:ind w:left="720" w:hanging="720"/>
      </w:pPr>
      <w:r>
        <w:t xml:space="preserve">Chion, Michel. </w:t>
      </w:r>
      <w:r>
        <w:rPr>
          <w:i/>
        </w:rPr>
        <w:t>Audio-Vision: Sound on Screen.</w:t>
      </w:r>
      <w:r>
        <w:t xml:space="preserve"> Translated by Claudia Gorbman, Columbia University Press, 1994.</w:t>
      </w:r>
    </w:p>
    <w:p w14:paraId="79362F8F" w14:textId="77777777" w:rsidR="00886448" w:rsidRDefault="00000000">
      <w:pPr>
        <w:spacing w:after="120"/>
        <w:ind w:left="720" w:hanging="720"/>
      </w:pPr>
      <w:r>
        <w:t xml:space="preserve">Devasundaram, Ashvin Immanuel. "The Subaltern Screams: Migrant Workers and the Police Station as Spatio-Carceral State of Exception in the Tamil Film Visaranai." </w:t>
      </w:r>
      <w:r>
        <w:rPr>
          <w:i/>
        </w:rPr>
        <w:t>Indian Cinema Beyond Bollywood</w:t>
      </w:r>
      <w:r>
        <w:t>, Routledge, 2018, pp. 257-80.</w:t>
      </w:r>
    </w:p>
    <w:p w14:paraId="2ECB6DBF" w14:textId="77777777" w:rsidR="00886448" w:rsidRDefault="00000000">
      <w:pPr>
        <w:spacing w:after="120"/>
        <w:ind w:left="720" w:hanging="720"/>
      </w:pPr>
      <w:r>
        <w:t xml:space="preserve">Foucault, Michel. </w:t>
      </w:r>
      <w:r>
        <w:rPr>
          <w:i/>
        </w:rPr>
        <w:t>Discipline and Punish: The Birth of the Prison.</w:t>
      </w:r>
      <w:r>
        <w:t xml:space="preserve"> Translated by Alan Sheridan, Vintage Books, 1995.</w:t>
      </w:r>
    </w:p>
    <w:p w14:paraId="4D3E0856" w14:textId="77777777" w:rsidR="00886448" w:rsidRDefault="00000000">
      <w:pPr>
        <w:spacing w:after="120"/>
        <w:ind w:left="720" w:hanging="720"/>
      </w:pPr>
      <w:r>
        <w:t xml:space="preserve">Gopalan, Lalitha. </w:t>
      </w:r>
      <w:r>
        <w:rPr>
          <w:i/>
        </w:rPr>
        <w:t>Cinema of Interruptions: Action Genres in Contemporary Indian Cinema.</w:t>
      </w:r>
      <w:r>
        <w:t xml:space="preserve"> British Film Institute, 2002.</w:t>
      </w:r>
    </w:p>
    <w:p w14:paraId="5FD29DD0" w14:textId="77777777" w:rsidR="00886448" w:rsidRDefault="00000000">
      <w:pPr>
        <w:spacing w:after="120"/>
        <w:ind w:left="720" w:hanging="720"/>
      </w:pPr>
      <w:r>
        <w:t xml:space="preserve">Kabir, Shahi, director. </w:t>
      </w:r>
      <w:r>
        <w:rPr>
          <w:i/>
        </w:rPr>
        <w:t>Ronth.</w:t>
      </w:r>
      <w:r>
        <w:t xml:space="preserve"> Junglee Pictures and Festival Cinemas, 2025.</w:t>
      </w:r>
    </w:p>
    <w:p w14:paraId="2DFD14D9" w14:textId="77777777" w:rsidR="00886448" w:rsidRDefault="00000000">
      <w:pPr>
        <w:spacing w:after="120"/>
        <w:ind w:left="720" w:hanging="720"/>
      </w:pPr>
      <w:r>
        <w:t xml:space="preserve">Kweera, Rakshit, and Tushara Melepattu. "Underdogs in Uniform: Downplaying Power Hierarchy in a Police State—A Realistic Take on Visaranai and Nayattu." </w:t>
      </w:r>
      <w:r>
        <w:rPr>
          <w:i/>
        </w:rPr>
        <w:t>Jump Cut</w:t>
      </w:r>
      <w:r>
        <w:t>, no. 62, Winter 2023-24, ejumpcut.org/currentissue/Kweera-Melapattu/index.html.</w:t>
      </w:r>
    </w:p>
    <w:p w14:paraId="61158BF7" w14:textId="77777777" w:rsidR="00886448" w:rsidRDefault="00000000">
      <w:pPr>
        <w:spacing w:after="120"/>
        <w:ind w:left="720" w:hanging="720"/>
      </w:pPr>
      <w:r>
        <w:t xml:space="preserve">Madhavan, Manesh. "Painting the Night: Manesh Madhavan on Ronth and the Cinematic Allure of Anamorphic." </w:t>
      </w:r>
      <w:r>
        <w:rPr>
          <w:i/>
        </w:rPr>
        <w:t>Cooke Optics</w:t>
      </w:r>
      <w:r>
        <w:t>, 27 June 2025, cookeoptics.com/news-and-</w:t>
      </w:r>
      <w:r>
        <w:lastRenderedPageBreak/>
        <w:t>events/painting-the-night-manesh-madhavan-on-ronth-and-the-cinematic-allure-of-anamorphic/.</w:t>
      </w:r>
    </w:p>
    <w:p w14:paraId="12A77958" w14:textId="77777777" w:rsidR="00886448" w:rsidRDefault="00000000">
      <w:pPr>
        <w:spacing w:after="120"/>
        <w:ind w:left="720" w:hanging="720"/>
      </w:pPr>
      <w:r>
        <w:t xml:space="preserve">Prasad, M. Madhava. </w:t>
      </w:r>
      <w:r>
        <w:rPr>
          <w:i/>
        </w:rPr>
        <w:t>Ideology of the Hindi Film: A Historical Construction.</w:t>
      </w:r>
      <w:r>
        <w:t xml:space="preserve"> Oxford University Press, 1998.</w:t>
      </w:r>
    </w:p>
    <w:p w14:paraId="3DE6ED0D" w14:textId="77777777" w:rsidR="00886448" w:rsidRDefault="00000000">
      <w:pPr>
        <w:spacing w:after="120"/>
        <w:ind w:left="720" w:hanging="720"/>
      </w:pPr>
      <w:r>
        <w:t xml:space="preserve">Vasudevan, Ravi, editor. </w:t>
      </w:r>
      <w:r>
        <w:rPr>
          <w:i/>
        </w:rPr>
        <w:t>Making Meaning in Indian Cinema.</w:t>
      </w:r>
      <w:r>
        <w:t xml:space="preserve"> Oxford University Press, 2000.</w:t>
      </w:r>
    </w:p>
    <w:sectPr w:rsidR="00886448"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89967196">
    <w:abstractNumId w:val="8"/>
  </w:num>
  <w:num w:numId="2" w16cid:durableId="800729286">
    <w:abstractNumId w:val="6"/>
  </w:num>
  <w:num w:numId="3" w16cid:durableId="1746612519">
    <w:abstractNumId w:val="5"/>
  </w:num>
  <w:num w:numId="4" w16cid:durableId="307054876">
    <w:abstractNumId w:val="4"/>
  </w:num>
  <w:num w:numId="5" w16cid:durableId="313874066">
    <w:abstractNumId w:val="7"/>
  </w:num>
  <w:num w:numId="6" w16cid:durableId="1821770454">
    <w:abstractNumId w:val="3"/>
  </w:num>
  <w:num w:numId="7" w16cid:durableId="475144461">
    <w:abstractNumId w:val="2"/>
  </w:num>
  <w:num w:numId="8" w16cid:durableId="829059500">
    <w:abstractNumId w:val="1"/>
  </w:num>
  <w:num w:numId="9" w16cid:durableId="421267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F7570"/>
    <w:rsid w:val="0015074B"/>
    <w:rsid w:val="0029639D"/>
    <w:rsid w:val="00326F90"/>
    <w:rsid w:val="003A0569"/>
    <w:rsid w:val="005945DA"/>
    <w:rsid w:val="00886448"/>
    <w:rsid w:val="00A217A2"/>
    <w:rsid w:val="00A947C8"/>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E83C3F"/>
  <w14:defaultImageDpi w14:val="300"/>
  <w15:docId w15:val="{BF17001A-3579-47FD-A6B8-7E53981EF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3881</Words>
  <Characters>22126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Justin Ruben</cp:lastModifiedBy>
  <cp:revision>4</cp:revision>
  <dcterms:created xsi:type="dcterms:W3CDTF">2013-12-23T23:15:00Z</dcterms:created>
  <dcterms:modified xsi:type="dcterms:W3CDTF">2026-07-07T03:43:00Z</dcterms:modified>
  <cp:category/>
</cp:coreProperties>
</file>