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DD" w:rsidRPr="00555265" w:rsidRDefault="004D08DD" w:rsidP="00555265">
      <w:pPr>
        <w:spacing w:before="100" w:beforeAutospacing="1" w:after="100" w:afterAutospacing="1" w:line="240" w:lineRule="auto"/>
        <w:jc w:val="center"/>
        <w:outlineLvl w:val="2"/>
        <w:rPr>
          <w:rFonts w:ascii="Times New Roman" w:eastAsia="Times New Roman" w:hAnsi="Times New Roman" w:cs="Times New Roman"/>
          <w:b/>
          <w:bCs/>
          <w:sz w:val="20"/>
          <w:szCs w:val="20"/>
        </w:rPr>
      </w:pPr>
      <w:r w:rsidRPr="00555265">
        <w:rPr>
          <w:rFonts w:ascii="Times New Roman" w:eastAsia="Times New Roman" w:hAnsi="Times New Roman" w:cs="Times New Roman"/>
          <w:b/>
          <w:bCs/>
          <w:sz w:val="20"/>
          <w:szCs w:val="20"/>
        </w:rPr>
        <w:t>“THE INFLUENCE OF SCHOOL CLIMATE ON GIRLS’ DROPOUT RATES:</w:t>
      </w:r>
    </w:p>
    <w:p w:rsidR="004D08DD" w:rsidRPr="00555265" w:rsidRDefault="004D08DD" w:rsidP="00555265">
      <w:pPr>
        <w:spacing w:before="100" w:beforeAutospacing="1" w:after="100" w:afterAutospacing="1" w:line="240" w:lineRule="auto"/>
        <w:jc w:val="center"/>
        <w:outlineLvl w:val="2"/>
        <w:rPr>
          <w:rFonts w:ascii="Times New Roman" w:eastAsia="Times New Roman" w:hAnsi="Times New Roman" w:cs="Times New Roman"/>
          <w:b/>
          <w:bCs/>
          <w:sz w:val="20"/>
          <w:szCs w:val="20"/>
        </w:rPr>
      </w:pPr>
      <w:r w:rsidRPr="00555265">
        <w:rPr>
          <w:rFonts w:ascii="Times New Roman" w:eastAsia="Times New Roman" w:hAnsi="Times New Roman" w:cs="Times New Roman"/>
          <w:b/>
          <w:bCs/>
          <w:sz w:val="20"/>
          <w:szCs w:val="20"/>
        </w:rPr>
        <w:t/>
      </w:r>
    </w:p>
    <w:p w:rsidR="004D08DD" w:rsidRPr="00555265" w:rsidRDefault="004D08DD" w:rsidP="00555265">
      <w:pPr>
        <w:spacing w:before="100" w:beforeAutospacing="1" w:after="100" w:afterAutospacing="1" w:line="240" w:lineRule="auto"/>
        <w:jc w:val="center"/>
        <w:outlineLvl w:val="2"/>
        <w:rPr>
          <w:rFonts w:ascii="Times New Roman" w:eastAsia="Times New Roman" w:hAnsi="Times New Roman" w:cs="Times New Roman"/>
          <w:b/>
          <w:bCs/>
          <w:sz w:val="20"/>
          <w:szCs w:val="20"/>
        </w:rPr>
      </w:pPr>
      <w:bookmarkStart w:id="0" w:name="_GoBack"/>
      <w:bookmarkEnd w:id="0"/>
      <w:r w:rsidRPr="00555265">
        <w:rPr>
          <w:rFonts w:ascii="Times New Roman" w:eastAsia="Times New Roman" w:hAnsi="Times New Roman" w:cs="Times New Roman"/>
          <w:b/>
          <w:bCs/>
          <w:sz w:val="20"/>
          <w:szCs w:val="20"/>
        </w:rPr>
        <w:t/>
      </w:r>
    </w:p>
    <w:p w:rsidR="00DD663E" w:rsidRPr="00555265" w:rsidRDefault="004D08DD" w:rsidP="00555265">
      <w:pPr>
        <w:spacing w:before="100" w:beforeAutospacing="1" w:after="100" w:afterAutospacing="1" w:line="240" w:lineRule="auto"/>
        <w:jc w:val="center"/>
        <w:outlineLvl w:val="2"/>
        <w:rPr>
          <w:rFonts w:ascii="Times New Roman" w:eastAsia="Times New Roman" w:hAnsi="Times New Roman" w:cs="Times New Roman"/>
          <w:b/>
          <w:bCs/>
          <w:sz w:val="20"/>
          <w:szCs w:val="20"/>
        </w:rPr>
      </w:pPr>
      <w:r w:rsidRPr="00555265">
        <w:rPr>
          <w:rFonts w:ascii="Times New Roman" w:eastAsia="Times New Roman" w:hAnsi="Times New Roman" w:cs="Times New Roman"/>
          <w:b/>
          <w:bCs/>
          <w:sz w:val="20"/>
          <w:szCs w:val="20"/>
        </w:rPr>
        <w:t/>
      </w:r>
      <w:r w:rsidR="00070596" w:rsidRPr="00555265">
        <w:rPr>
          <w:rFonts w:ascii="Times New Roman" w:eastAsia="Times New Roman" w:hAnsi="Times New Roman" w:cs="Times New Roman"/>
          <w:b/>
          <w:bCs/>
          <w:sz w:val="20"/>
          <w:szCs w:val="20"/>
        </w:rPr>
        <w:t xml:space="preserve"/>
      </w:r>
      <w:proofErr w:type="spellStart"/>
      <w:r w:rsidR="00070596" w:rsidRPr="00555265">
        <w:rPr>
          <w:rFonts w:ascii="Times New Roman" w:eastAsia="Times New Roman" w:hAnsi="Times New Roman" w:cs="Times New Roman"/>
          <w:b/>
          <w:bCs/>
          <w:sz w:val="20"/>
          <w:szCs w:val="20"/>
        </w:rPr>
        <w:t/>
      </w:r>
      <w:proofErr w:type="spellEnd"/>
      <w:r w:rsidR="00070596" w:rsidRPr="00555265">
        <w:rPr>
          <w:rFonts w:ascii="Times New Roman" w:eastAsia="Times New Roman" w:hAnsi="Times New Roman" w:cs="Times New Roman"/>
          <w:b/>
          <w:bCs/>
          <w:sz w:val="20"/>
          <w:szCs w:val="20"/>
        </w:rPr>
        <w:t xml:space="preserve"/>
      </w:r>
      <w:r w:rsidR="00DD663E" w:rsidRPr="00555265">
        <w:rPr>
          <w:rFonts w:ascii="Times New Roman" w:eastAsia="Times New Roman" w:hAnsi="Times New Roman" w:cs="Times New Roman"/>
          <w:b/>
          <w:bCs/>
          <w:sz w:val="20"/>
          <w:szCs w:val="20"/>
        </w:rPr>
        <w:t/>
      </w:r>
    </w:p>
    <w:p w:rsidR="005D73B6" w:rsidRDefault="005D73B6" w:rsidP="005D73B6">
      <w:pPr>
        <w:pStyle w:val="Heading3"/>
        <w:jc w:val="both"/>
      </w:pPr>
      <w:r>
        <w:t>Abstract</w:t>
      </w:r>
    </w:p>
    <w:p w:rsidR="005D73B6" w:rsidRDefault="005D73B6" w:rsidP="005D73B6">
      <w:pPr>
        <w:pStyle w:val="NormalWeb"/>
        <w:jc w:val="both"/>
      </w:pPr>
      <w:r>
        <w:t xml:space="preserve">The school climate plays a crucial role in shaping students' academic engagement and retention, particularly for girls in mixed secondary schools who face unique challenges that increase their risk of dropping out. This study investigates the impact of school climate on girls' dropout rates by focusing on safety concerns and peer relationships in mixed secondary schools in </w:t>
      </w:r>
      <w:proofErr w:type="spellStart"/>
      <w:r>
        <w:t>Kitui</w:t>
      </w:r>
      <w:proofErr w:type="spellEnd"/>
      <w:r>
        <w:t xml:space="preserve"> West Sub-County, Kenya. The aim was to identify the specific safety and peer-related issues that contribute to girls' disengagement and to propose targeted interventions to reduce dropout rates and improve educational outcomes.</w:t>
      </w:r>
    </w:p>
    <w:p w:rsidR="005D73B6" w:rsidRDefault="005D73B6" w:rsidP="005D73B6">
      <w:pPr>
        <w:pStyle w:val="NormalWeb"/>
        <w:jc w:val="both"/>
      </w:pPr>
      <w:r>
        <w:t>A mixed-methods approach was utilized, incorporating questionnaires, interviews, focus group discussions, and narrative inquiries with key stakeholders, including students, teachers, principals, and support staff. The research was guided by five objectives: to quantify the extent of dropout rates, to examine the role of school safety challenges, to analyze how peer relationships affect girls' academic persistence, to explore the lived experiences of girls facing these challenges, and to offer recommendations for effective interventions.</w:t>
      </w:r>
    </w:p>
    <w:p w:rsidR="005D73B6" w:rsidRDefault="005D73B6" w:rsidP="005D73B6">
      <w:pPr>
        <w:pStyle w:val="NormalWeb"/>
        <w:jc w:val="both"/>
      </w:pPr>
      <w:r>
        <w:t>Key findings indicate that safety issues—such as bullying by male peers, harassment both on school premises and during travel, and inadequate supervision—significantly contribute to girls' dropout rates. Additionally, peer pressure to engage in risky behaviors and negative peer influences, such as truancy, emerged as major factors affecting girls' attendance and retention. The lack of effective reporting mechanisms and limited psychosocial support services further exacerbated these issues, leaving girls without the necessary resources to remain in school.</w:t>
      </w:r>
    </w:p>
    <w:p w:rsidR="005D73B6" w:rsidRDefault="005D73B6" w:rsidP="005D73B6">
      <w:pPr>
        <w:pStyle w:val="NormalWeb"/>
        <w:jc w:val="both"/>
      </w:pPr>
      <w:r>
        <w:t>The study recommends the adoption of comprehensive school safety policies, gender sensitivity training for all staff, and the establishment of robust peer support systems. Furthermore, the introduction of counseling services and mentorship programs is crucial to addressing the emotional and psychological challenges girls face, ultimately improving retention and academic performance.</w:t>
      </w:r>
    </w:p>
    <w:p w:rsidR="005D73B6" w:rsidRDefault="005D73B6" w:rsidP="005D73B6">
      <w:pPr>
        <w:pStyle w:val="NormalWeb"/>
        <w:jc w:val="both"/>
      </w:pPr>
      <w:r>
        <w:t>This research underscores the need for holistic interventions that address both safety and peer dynamics to foster a more inclusive, supportive, and secure learning environment for girls in mixed secondary schools.</w:t>
      </w:r>
    </w:p>
    <w:p w:rsidR="00CB6A68" w:rsidRPr="00CB6A68" w:rsidRDefault="00CB6A68" w:rsidP="00CB6A6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 WORDS: </w:t>
      </w:r>
      <w:r w:rsidRPr="00CB6A68">
        <w:rPr>
          <w:rFonts w:ascii="Times New Roman" w:eastAsia="Times New Roman" w:hAnsi="Times New Roman" w:cs="Times New Roman"/>
          <w:sz w:val="24"/>
          <w:szCs w:val="24"/>
        </w:rPr>
        <w:t>School climate</w:t>
      </w:r>
      <w:r>
        <w:rPr>
          <w:rFonts w:ascii="Times New Roman" w:eastAsia="Times New Roman" w:hAnsi="Times New Roman" w:cs="Times New Roman"/>
          <w:sz w:val="24"/>
          <w:szCs w:val="24"/>
        </w:rPr>
        <w:t xml:space="preserve">, Girls’ dropout rates, </w:t>
      </w:r>
      <w:r w:rsidRPr="00CB6A68">
        <w:rPr>
          <w:rFonts w:ascii="Times New Roman" w:eastAsia="Times New Roman" w:hAnsi="Times New Roman" w:cs="Times New Roman"/>
          <w:sz w:val="24"/>
          <w:szCs w:val="24"/>
        </w:rPr>
        <w:t>School safety</w:t>
      </w:r>
      <w:r>
        <w:rPr>
          <w:rFonts w:ascii="Times New Roman" w:eastAsia="Times New Roman" w:hAnsi="Times New Roman" w:cs="Times New Roman"/>
          <w:sz w:val="24"/>
          <w:szCs w:val="24"/>
        </w:rPr>
        <w:t xml:space="preserve">, </w:t>
      </w:r>
      <w:r w:rsidRPr="00CB6A68">
        <w:rPr>
          <w:rFonts w:ascii="Times New Roman" w:eastAsia="Times New Roman" w:hAnsi="Times New Roman" w:cs="Times New Roman"/>
          <w:sz w:val="24"/>
          <w:szCs w:val="24"/>
        </w:rPr>
        <w:t xml:space="preserve">Peer </w:t>
      </w:r>
      <w:proofErr w:type="gramStart"/>
      <w:r w:rsidRPr="00CB6A68">
        <w:rPr>
          <w:rFonts w:ascii="Times New Roman" w:eastAsia="Times New Roman" w:hAnsi="Times New Roman" w:cs="Times New Roman"/>
          <w:sz w:val="24"/>
          <w:szCs w:val="24"/>
        </w:rPr>
        <w:t xml:space="preserve">influence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CB6A68">
        <w:rPr>
          <w:rFonts w:ascii="Times New Roman" w:eastAsia="Times New Roman" w:hAnsi="Times New Roman" w:cs="Times New Roman"/>
          <w:sz w:val="24"/>
          <w:szCs w:val="24"/>
        </w:rPr>
        <w:t>Gender-sensitive education</w:t>
      </w:r>
      <w:r>
        <w:rPr>
          <w:rFonts w:ascii="Times New Roman" w:eastAsia="Times New Roman" w:hAnsi="Times New Roman" w:cs="Times New Roman"/>
          <w:sz w:val="24"/>
          <w:szCs w:val="24"/>
        </w:rPr>
        <w:t>, Student retention,</w:t>
      </w:r>
      <w:r w:rsidRPr="00CB6A68">
        <w:rPr>
          <w:rFonts w:ascii="Times New Roman" w:eastAsia="Times New Roman" w:hAnsi="Times New Roman" w:cs="Times New Roman"/>
          <w:sz w:val="24"/>
          <w:szCs w:val="24"/>
        </w:rPr>
        <w:t xml:space="preserve"> Psychosocial support </w:t>
      </w:r>
    </w:p>
    <w:p w:rsidR="00A639D2" w:rsidRPr="005A349A" w:rsidRDefault="00A639D2" w:rsidP="005A349A">
      <w:pPr>
        <w:pStyle w:val="Heading2"/>
        <w:jc w:val="both"/>
        <w:rPr>
          <w:rFonts w:ascii="Times New Roman" w:hAnsi="Times New Roman" w:cs="Times New Roman"/>
          <w:b/>
          <w:color w:val="auto"/>
          <w:sz w:val="24"/>
          <w:szCs w:val="24"/>
        </w:rPr>
      </w:pPr>
      <w:r w:rsidRPr="005A349A">
        <w:rPr>
          <w:rFonts w:ascii="Times New Roman" w:hAnsi="Times New Roman" w:cs="Times New Roman"/>
          <w:b/>
          <w:color w:val="auto"/>
          <w:sz w:val="24"/>
          <w:szCs w:val="24"/>
        </w:rPr>
        <w:lastRenderedPageBreak/>
        <w:t>1.1 Background of the Study</w:t>
      </w:r>
    </w:p>
    <w:p w:rsidR="00A639D2" w:rsidRDefault="00A639D2" w:rsidP="005A349A">
      <w:pPr>
        <w:pStyle w:val="NormalWeb"/>
        <w:jc w:val="both"/>
      </w:pPr>
      <w:r>
        <w:t>School dropout among girls in mixed secondary schools remains a significant global educational challenge that continues to undermine efforts toward achieving equitable and inclusive quality education as envisioned in Sustainable Development Goal 4 (SDG 4). Globally, research demonstrates that school climate plays a critical role in shaping students’ academic engagement, emotional well-being, and retention in school. School climate refers to the quality and character of school life, including safety, interpersonal relationships, teaching and learning practices, institutional norms, and organizational structures that influence learners’ experiences within the school environment (UNESCO, 2021). Recent international studies indicate that positive school climates are associated with improved academic achievement, enhanced mental health, reduced behavioral problems, and lower dropout rates among learners, particularly adolescent girls (OECD, 2023; UNICEF, 2022).</w:t>
      </w:r>
    </w:p>
    <w:p w:rsidR="00A639D2" w:rsidRDefault="00A639D2" w:rsidP="005A349A">
      <w:pPr>
        <w:pStyle w:val="NormalWeb"/>
        <w:jc w:val="both"/>
      </w:pPr>
      <w:r>
        <w:t>Globally, concerns regarding school safety and peer relationships have increasingly attracted attention due to their influence on students’ participation and persistence in education. According to the OECD (2023), unsafe school environments characterized by bullying, violence, harassment, and discrimination negatively affect learners’ concentration, attendance, and academic performance, thereby increasing the likelihood of school dropout. Similarly, UNESCO (2021) reported that gender-based violence and peer victimization in schools disproportionately affect girls, especially in mixed school settings where unequal gender relations and power imbalances often expose girls to emotional and physical insecurity. Studies conducted in the United States, Canada, and parts of Europe further show that students who perceive their schools as unsafe are more likely to experience anxiety, depression, absenteeism, and eventual school disengagement (UNICEF, 2022).</w:t>
      </w:r>
    </w:p>
    <w:p w:rsidR="00A639D2" w:rsidRDefault="00A639D2" w:rsidP="005A349A">
      <w:pPr>
        <w:pStyle w:val="NormalWeb"/>
        <w:jc w:val="both"/>
      </w:pPr>
      <w:r>
        <w:t>In Africa, school dropout among girls remains a persistent concern despite increased investment in education and gender equity programs. Research across Sub-Saharan Africa shows that school climate factors such as violence, poor sanitation, inadequate psychosocial support, discrimination, and peer pressure continue to hinder girls’ educational attainment (African Union, 2020). In countries such as South Africa, Nigeria, and Uganda, studies reveal that bullying, sexual harassment, and unsafe school environments contribute significantly to absenteeism and dropout among adolescent girls (</w:t>
      </w:r>
      <w:proofErr w:type="spellStart"/>
      <w:r>
        <w:t>Mampane</w:t>
      </w:r>
      <w:proofErr w:type="spellEnd"/>
      <w:r>
        <w:t xml:space="preserve"> &amp; Bouwer, 2021; </w:t>
      </w:r>
      <w:proofErr w:type="spellStart"/>
      <w:r>
        <w:t>Ninsiima</w:t>
      </w:r>
      <w:proofErr w:type="spellEnd"/>
      <w:r>
        <w:t xml:space="preserve"> et al., 2021). Additionally, peer influence has been identified as a major determinant of adolescent behavior, with negative peer pressure contributing to risky sexual behavior, truancy, substance abuse, and school disengagement among secondary school students (UNESCO, 2021).</w:t>
      </w:r>
    </w:p>
    <w:p w:rsidR="00A639D2" w:rsidRDefault="00A639D2" w:rsidP="005A349A">
      <w:pPr>
        <w:pStyle w:val="NormalWeb"/>
        <w:jc w:val="both"/>
      </w:pPr>
      <w:r>
        <w:t xml:space="preserve">In Kenya, the government has implemented various educational reforms and policies aimed at improving girls’ access to and retention in education, including the Free Day Secondary Education policy, school safety guidelines, and gender-responsive education strategies. Despite these interventions, dropout rates among girls in mixed secondary schools remain high in several counties due to socio-cultural, economic, and school-based challenges (Ministry of Education Kenya, 2022). Recent studies in Kenya indicate that school climate significantly affects girls’ participation and completion of secondary education. </w:t>
      </w:r>
      <w:proofErr w:type="spellStart"/>
      <w:r>
        <w:t>Mackatiani</w:t>
      </w:r>
      <w:proofErr w:type="spellEnd"/>
      <w:r>
        <w:t xml:space="preserve"> et al. (2022) observed that supportive school environments promote academic engagement, discipline, and learner retention, </w:t>
      </w:r>
      <w:r>
        <w:lastRenderedPageBreak/>
        <w:t>while negative school climates characterized by bullying, insecurity, and poor peer relations contribute to poor academic outcomes and increased dropout rates.</w:t>
      </w:r>
    </w:p>
    <w:p w:rsidR="00A639D2" w:rsidRDefault="00A639D2" w:rsidP="005A349A">
      <w:pPr>
        <w:pStyle w:val="NormalWeb"/>
        <w:jc w:val="both"/>
      </w:pPr>
      <w:r>
        <w:t>School safety remains one of the most critical dimensions of school climate affecting girls’ educational experiences in Kenya. Safety within the school environment encompasses physical protection, emotional well-being, freedom from violence, and protection from harassment both within and outside school premises. Studies conducted in Kenyan secondary schools indicate that girls often experience bullying, sexual harassment, intimidation, and gender-based violence from peers and sometimes from members of the school community, which negatively affects their school attendance and retention (</w:t>
      </w:r>
      <w:proofErr w:type="spellStart"/>
      <w:r>
        <w:t>Nungo</w:t>
      </w:r>
      <w:proofErr w:type="spellEnd"/>
      <w:r>
        <w:t xml:space="preserve"> et al., 2025). Furthermore, unsafe school environments have been associated with emotional distress, low self-esteem, poor academic concentration, anxiety, and increased vulnerability to school dropout among adolescent girls (</w:t>
      </w:r>
      <w:proofErr w:type="spellStart"/>
      <w:r>
        <w:t>Kangwana</w:t>
      </w:r>
      <w:proofErr w:type="spellEnd"/>
      <w:r>
        <w:t xml:space="preserve">, </w:t>
      </w:r>
      <w:proofErr w:type="spellStart"/>
      <w:r>
        <w:t>Muthengi</w:t>
      </w:r>
      <w:proofErr w:type="spellEnd"/>
      <w:r>
        <w:t>, &amp; Austrian, 2020).</w:t>
      </w:r>
    </w:p>
    <w:p w:rsidR="00A639D2" w:rsidRDefault="00A639D2" w:rsidP="005A349A">
      <w:pPr>
        <w:pStyle w:val="NormalWeb"/>
        <w:jc w:val="both"/>
      </w:pPr>
      <w:r>
        <w:t>Although the Ministry of Education in Kenya has strengthened school safety regulations and child protection policies, implementation challenges remain prevalent. Research indicates that inadequate funding, overcrowding, insufficient counseling services, weak reporting mechanisms, and limited teacher training on gender responsiveness hinder the effectiveness of school safety initiatives (Ministry of Education Kenya, 2022). In addition, many mixed secondary schools lack adequate psychosocial support systems necessary to address the emotional and social challenges faced by adolescent girls. Consequently, girls who experience violence, harassment, or social exclusion often lack safe channels for reporting abuse and obtaining support.</w:t>
      </w:r>
    </w:p>
    <w:p w:rsidR="00A639D2" w:rsidRDefault="00A639D2" w:rsidP="005A349A">
      <w:pPr>
        <w:pStyle w:val="NormalWeb"/>
        <w:jc w:val="both"/>
      </w:pPr>
      <w:r>
        <w:t>Peer relationships also play a central role in influencing students’ academic persistence and social adjustment in school. Positive peer interactions foster emotional support, self-esteem, collaboration, and a sense of belonging, which are important predictors of school retention and academic success. Conversely, negative peer dynamics such as bullying, peer pressure, social isolation, and victimization contribute to emotional distress, indiscipline, absenteeism, and dropout (UNICEF, 2022). Studies conducted in African secondary schools show that girls are particularly vulnerable to negative peer influences due to gender stereotypes, social expectations, and unequal power relations within mixed school settings (</w:t>
      </w:r>
      <w:proofErr w:type="spellStart"/>
      <w:r>
        <w:t>Mampane</w:t>
      </w:r>
      <w:proofErr w:type="spellEnd"/>
      <w:r>
        <w:t xml:space="preserve"> &amp; Bouwer, 2021).</w:t>
      </w:r>
    </w:p>
    <w:p w:rsidR="00A639D2" w:rsidRDefault="00A639D2" w:rsidP="005A349A">
      <w:pPr>
        <w:pStyle w:val="NormalWeb"/>
        <w:jc w:val="both"/>
      </w:pPr>
      <w:r>
        <w:t xml:space="preserve">In Kenya, peer influence has increasingly emerged as a significant factor affecting girls’ retention in mixed secondary schools. Research by </w:t>
      </w:r>
      <w:proofErr w:type="spellStart"/>
      <w:r>
        <w:t>Kinjaga</w:t>
      </w:r>
      <w:proofErr w:type="spellEnd"/>
      <w:r>
        <w:t xml:space="preserve"> and </w:t>
      </w:r>
      <w:proofErr w:type="spellStart"/>
      <w:r>
        <w:t>Oyoo</w:t>
      </w:r>
      <w:proofErr w:type="spellEnd"/>
      <w:r>
        <w:t xml:space="preserve"> (2024) established that peer relationships significantly influence learners’ academic engagement, discipline, and educational aspirations. Negative peer pressure has been associated with truancy, risky sexual behavior, substance abuse, and low academic motivation among adolescent girls. In regions such as </w:t>
      </w:r>
      <w:proofErr w:type="spellStart"/>
      <w:r>
        <w:t>Kitui</w:t>
      </w:r>
      <w:proofErr w:type="spellEnd"/>
      <w:r>
        <w:t xml:space="preserve"> County, reports have highlighted increasing cases of peer bullying, gender-based violence, and emotional abuse in mixed secondary schools, factors that have been linked to increased dropout rates among girls (</w:t>
      </w:r>
      <w:proofErr w:type="spellStart"/>
      <w:r>
        <w:t>Kitui</w:t>
      </w:r>
      <w:proofErr w:type="spellEnd"/>
      <w:r>
        <w:t xml:space="preserve"> County Education Office, 2023).</w:t>
      </w:r>
    </w:p>
    <w:p w:rsidR="005A349A" w:rsidRPr="005A349A" w:rsidRDefault="005A349A" w:rsidP="005A349A">
      <w:pPr>
        <w:spacing w:before="100" w:beforeAutospacing="1" w:after="100" w:afterAutospacing="1" w:line="240" w:lineRule="auto"/>
        <w:jc w:val="both"/>
        <w:rPr>
          <w:rFonts w:ascii="Times New Roman" w:eastAsia="Times New Roman" w:hAnsi="Times New Roman" w:cs="Times New Roman"/>
          <w:sz w:val="24"/>
          <w:szCs w:val="24"/>
        </w:rPr>
      </w:pPr>
      <w:r w:rsidRPr="005A349A">
        <w:rPr>
          <w:rFonts w:ascii="Times New Roman" w:eastAsia="Times New Roman" w:hAnsi="Times New Roman" w:cs="Times New Roman"/>
          <w:sz w:val="24"/>
          <w:szCs w:val="24"/>
        </w:rPr>
        <w:t xml:space="preserve">Despite the growing body of literature on school dropout in Kenya, most studies have largely concentrated on socio-economic factors, teenage pregnancy, poverty, and cultural practices as the primary determinants of girls’ school dropout, with limited attention given to the role of school climate, particularly school safety and peer relationships, in influencing girls’ retention in mixed secondary schools. Studies conducted in Kenya by </w:t>
      </w:r>
      <w:proofErr w:type="spellStart"/>
      <w:r w:rsidRPr="005A349A">
        <w:rPr>
          <w:rFonts w:ascii="Times New Roman" w:eastAsia="Times New Roman" w:hAnsi="Times New Roman" w:cs="Times New Roman"/>
          <w:sz w:val="24"/>
          <w:szCs w:val="24"/>
        </w:rPr>
        <w:t>Nzengya</w:t>
      </w:r>
      <w:proofErr w:type="spellEnd"/>
      <w:r w:rsidRPr="005A349A">
        <w:rPr>
          <w:rFonts w:ascii="Times New Roman" w:eastAsia="Times New Roman" w:hAnsi="Times New Roman" w:cs="Times New Roman"/>
          <w:sz w:val="24"/>
          <w:szCs w:val="24"/>
        </w:rPr>
        <w:t xml:space="preserve">, </w:t>
      </w:r>
      <w:proofErr w:type="spellStart"/>
      <w:r w:rsidRPr="005A349A">
        <w:rPr>
          <w:rFonts w:ascii="Times New Roman" w:eastAsia="Times New Roman" w:hAnsi="Times New Roman" w:cs="Times New Roman"/>
          <w:sz w:val="24"/>
          <w:szCs w:val="24"/>
        </w:rPr>
        <w:t>Bundi</w:t>
      </w:r>
      <w:proofErr w:type="spellEnd"/>
      <w:r w:rsidRPr="005A349A">
        <w:rPr>
          <w:rFonts w:ascii="Times New Roman" w:eastAsia="Times New Roman" w:hAnsi="Times New Roman" w:cs="Times New Roman"/>
          <w:sz w:val="24"/>
          <w:szCs w:val="24"/>
        </w:rPr>
        <w:t xml:space="preserve">, and </w:t>
      </w:r>
      <w:proofErr w:type="spellStart"/>
      <w:r w:rsidRPr="005A349A">
        <w:rPr>
          <w:rFonts w:ascii="Times New Roman" w:eastAsia="Times New Roman" w:hAnsi="Times New Roman" w:cs="Times New Roman"/>
          <w:sz w:val="24"/>
          <w:szCs w:val="24"/>
        </w:rPr>
        <w:t>Kibiru</w:t>
      </w:r>
      <w:proofErr w:type="spellEnd"/>
      <w:r w:rsidRPr="005A349A">
        <w:rPr>
          <w:rFonts w:ascii="Times New Roman" w:eastAsia="Times New Roman" w:hAnsi="Times New Roman" w:cs="Times New Roman"/>
          <w:sz w:val="24"/>
          <w:szCs w:val="24"/>
        </w:rPr>
        <w:t xml:space="preserve"> (2022) and </w:t>
      </w:r>
      <w:proofErr w:type="spellStart"/>
      <w:r w:rsidRPr="005A349A">
        <w:rPr>
          <w:rFonts w:ascii="Times New Roman" w:eastAsia="Times New Roman" w:hAnsi="Times New Roman" w:cs="Times New Roman"/>
          <w:sz w:val="24"/>
          <w:szCs w:val="24"/>
        </w:rPr>
        <w:lastRenderedPageBreak/>
        <w:t>Muthami</w:t>
      </w:r>
      <w:proofErr w:type="spellEnd"/>
      <w:r w:rsidRPr="005A349A">
        <w:rPr>
          <w:rFonts w:ascii="Times New Roman" w:eastAsia="Times New Roman" w:hAnsi="Times New Roman" w:cs="Times New Roman"/>
          <w:sz w:val="24"/>
          <w:szCs w:val="24"/>
        </w:rPr>
        <w:t xml:space="preserve">, </w:t>
      </w:r>
      <w:proofErr w:type="spellStart"/>
      <w:r w:rsidRPr="005A349A">
        <w:rPr>
          <w:rFonts w:ascii="Times New Roman" w:eastAsia="Times New Roman" w:hAnsi="Times New Roman" w:cs="Times New Roman"/>
          <w:sz w:val="24"/>
          <w:szCs w:val="24"/>
        </w:rPr>
        <w:t>Mwania</w:t>
      </w:r>
      <w:proofErr w:type="spellEnd"/>
      <w:r w:rsidRPr="005A349A">
        <w:rPr>
          <w:rFonts w:ascii="Times New Roman" w:eastAsia="Times New Roman" w:hAnsi="Times New Roman" w:cs="Times New Roman"/>
          <w:sz w:val="24"/>
          <w:szCs w:val="24"/>
        </w:rPr>
        <w:t xml:space="preserve">, and </w:t>
      </w:r>
      <w:proofErr w:type="spellStart"/>
      <w:r w:rsidRPr="005A349A">
        <w:rPr>
          <w:rFonts w:ascii="Times New Roman" w:eastAsia="Times New Roman" w:hAnsi="Times New Roman" w:cs="Times New Roman"/>
          <w:sz w:val="24"/>
          <w:szCs w:val="24"/>
        </w:rPr>
        <w:t>Cheloti</w:t>
      </w:r>
      <w:proofErr w:type="spellEnd"/>
      <w:r w:rsidRPr="005A349A">
        <w:rPr>
          <w:rFonts w:ascii="Times New Roman" w:eastAsia="Times New Roman" w:hAnsi="Times New Roman" w:cs="Times New Roman"/>
          <w:sz w:val="24"/>
          <w:szCs w:val="24"/>
        </w:rPr>
        <w:t xml:space="preserve"> (2022) mainly examined socio-economic determinants of girls’ dropout and the effects of teenage pregnancy on school completion, leaving school-based experiences insufficiently explored. Similarly, research by </w:t>
      </w:r>
      <w:proofErr w:type="spellStart"/>
      <w:r w:rsidRPr="005A349A">
        <w:rPr>
          <w:rFonts w:ascii="Times New Roman" w:eastAsia="Times New Roman" w:hAnsi="Times New Roman" w:cs="Times New Roman"/>
          <w:sz w:val="24"/>
          <w:szCs w:val="24"/>
        </w:rPr>
        <w:t>Musili</w:t>
      </w:r>
      <w:proofErr w:type="spellEnd"/>
      <w:r w:rsidRPr="005A349A">
        <w:rPr>
          <w:rFonts w:ascii="Times New Roman" w:eastAsia="Times New Roman" w:hAnsi="Times New Roman" w:cs="Times New Roman"/>
          <w:sz w:val="24"/>
          <w:szCs w:val="24"/>
        </w:rPr>
        <w:t xml:space="preserve">, </w:t>
      </w:r>
      <w:proofErr w:type="spellStart"/>
      <w:r w:rsidRPr="005A349A">
        <w:rPr>
          <w:rFonts w:ascii="Times New Roman" w:eastAsia="Times New Roman" w:hAnsi="Times New Roman" w:cs="Times New Roman"/>
          <w:sz w:val="24"/>
          <w:szCs w:val="24"/>
        </w:rPr>
        <w:t>Mwania</w:t>
      </w:r>
      <w:proofErr w:type="spellEnd"/>
      <w:r w:rsidRPr="005A349A">
        <w:rPr>
          <w:rFonts w:ascii="Times New Roman" w:eastAsia="Times New Roman" w:hAnsi="Times New Roman" w:cs="Times New Roman"/>
          <w:sz w:val="24"/>
          <w:szCs w:val="24"/>
        </w:rPr>
        <w:t xml:space="preserve">, and </w:t>
      </w:r>
      <w:proofErr w:type="spellStart"/>
      <w:r w:rsidRPr="005A349A">
        <w:rPr>
          <w:rFonts w:ascii="Times New Roman" w:eastAsia="Times New Roman" w:hAnsi="Times New Roman" w:cs="Times New Roman"/>
          <w:sz w:val="24"/>
          <w:szCs w:val="24"/>
        </w:rPr>
        <w:t>Mulwa</w:t>
      </w:r>
      <w:proofErr w:type="spellEnd"/>
      <w:r w:rsidRPr="005A349A">
        <w:rPr>
          <w:rFonts w:ascii="Times New Roman" w:eastAsia="Times New Roman" w:hAnsi="Times New Roman" w:cs="Times New Roman"/>
          <w:sz w:val="24"/>
          <w:szCs w:val="24"/>
        </w:rPr>
        <w:t xml:space="preserve"> (2020) focused on institutional and family-related factors affecting school retention without adequately addressing how school climate contributes to girls’ disengagement from education.</w:t>
      </w:r>
    </w:p>
    <w:p w:rsidR="005A349A" w:rsidRPr="005A349A" w:rsidRDefault="005A349A" w:rsidP="005A349A">
      <w:pPr>
        <w:spacing w:before="100" w:beforeAutospacing="1" w:after="100" w:afterAutospacing="1" w:line="240" w:lineRule="auto"/>
        <w:jc w:val="both"/>
        <w:rPr>
          <w:rFonts w:ascii="Times New Roman" w:eastAsia="Times New Roman" w:hAnsi="Times New Roman" w:cs="Times New Roman"/>
          <w:sz w:val="24"/>
          <w:szCs w:val="24"/>
        </w:rPr>
      </w:pPr>
      <w:r w:rsidRPr="005A349A">
        <w:rPr>
          <w:rFonts w:ascii="Times New Roman" w:eastAsia="Times New Roman" w:hAnsi="Times New Roman" w:cs="Times New Roman"/>
          <w:sz w:val="24"/>
          <w:szCs w:val="24"/>
        </w:rPr>
        <w:t xml:space="preserve">Although some Kenyan studies have investigated school safety and gender-based violence in schools, much of the research has focused on implementation of safety policies, school management practices, and discipline rather than on girls’ lived experiences within unsafe school environments. For instance, </w:t>
      </w:r>
      <w:proofErr w:type="spellStart"/>
      <w:r w:rsidRPr="005A349A">
        <w:rPr>
          <w:rFonts w:ascii="Times New Roman" w:eastAsia="Times New Roman" w:hAnsi="Times New Roman" w:cs="Times New Roman"/>
          <w:sz w:val="24"/>
          <w:szCs w:val="24"/>
        </w:rPr>
        <w:t>Sigei</w:t>
      </w:r>
      <w:proofErr w:type="spellEnd"/>
      <w:r w:rsidRPr="005A349A">
        <w:rPr>
          <w:rFonts w:ascii="Times New Roman" w:eastAsia="Times New Roman" w:hAnsi="Times New Roman" w:cs="Times New Roman"/>
          <w:sz w:val="24"/>
          <w:szCs w:val="24"/>
        </w:rPr>
        <w:t xml:space="preserve">, </w:t>
      </w:r>
      <w:proofErr w:type="spellStart"/>
      <w:r w:rsidRPr="005A349A">
        <w:rPr>
          <w:rFonts w:ascii="Times New Roman" w:eastAsia="Times New Roman" w:hAnsi="Times New Roman" w:cs="Times New Roman"/>
          <w:sz w:val="24"/>
          <w:szCs w:val="24"/>
        </w:rPr>
        <w:t>Kiplangat</w:t>
      </w:r>
      <w:proofErr w:type="spellEnd"/>
      <w:r w:rsidRPr="005A349A">
        <w:rPr>
          <w:rFonts w:ascii="Times New Roman" w:eastAsia="Times New Roman" w:hAnsi="Times New Roman" w:cs="Times New Roman"/>
          <w:sz w:val="24"/>
          <w:szCs w:val="24"/>
        </w:rPr>
        <w:t xml:space="preserve">, and </w:t>
      </w:r>
      <w:proofErr w:type="spellStart"/>
      <w:r w:rsidRPr="005A349A">
        <w:rPr>
          <w:rFonts w:ascii="Times New Roman" w:eastAsia="Times New Roman" w:hAnsi="Times New Roman" w:cs="Times New Roman"/>
          <w:sz w:val="24"/>
          <w:szCs w:val="24"/>
        </w:rPr>
        <w:t>Tikoko</w:t>
      </w:r>
      <w:proofErr w:type="spellEnd"/>
      <w:r w:rsidRPr="005A349A">
        <w:rPr>
          <w:rFonts w:ascii="Times New Roman" w:eastAsia="Times New Roman" w:hAnsi="Times New Roman" w:cs="Times New Roman"/>
          <w:sz w:val="24"/>
          <w:szCs w:val="24"/>
        </w:rPr>
        <w:t xml:space="preserve"> (2021) examined the implementation of school safety standards in secondary schools in Kenya, while </w:t>
      </w:r>
      <w:proofErr w:type="spellStart"/>
      <w:r w:rsidRPr="005A349A">
        <w:rPr>
          <w:rFonts w:ascii="Times New Roman" w:eastAsia="Times New Roman" w:hAnsi="Times New Roman" w:cs="Times New Roman"/>
          <w:sz w:val="24"/>
          <w:szCs w:val="24"/>
        </w:rPr>
        <w:t>Kimanthi</w:t>
      </w:r>
      <w:proofErr w:type="spellEnd"/>
      <w:r w:rsidRPr="005A349A">
        <w:rPr>
          <w:rFonts w:ascii="Times New Roman" w:eastAsia="Times New Roman" w:hAnsi="Times New Roman" w:cs="Times New Roman"/>
          <w:sz w:val="24"/>
          <w:szCs w:val="24"/>
        </w:rPr>
        <w:t xml:space="preserve">, </w:t>
      </w:r>
      <w:proofErr w:type="spellStart"/>
      <w:r w:rsidRPr="005A349A">
        <w:rPr>
          <w:rFonts w:ascii="Times New Roman" w:eastAsia="Times New Roman" w:hAnsi="Times New Roman" w:cs="Times New Roman"/>
          <w:sz w:val="24"/>
          <w:szCs w:val="24"/>
        </w:rPr>
        <w:t>Mugwe</w:t>
      </w:r>
      <w:proofErr w:type="spellEnd"/>
      <w:r w:rsidRPr="005A349A">
        <w:rPr>
          <w:rFonts w:ascii="Times New Roman" w:eastAsia="Times New Roman" w:hAnsi="Times New Roman" w:cs="Times New Roman"/>
          <w:sz w:val="24"/>
          <w:szCs w:val="24"/>
        </w:rPr>
        <w:t xml:space="preserve">, and </w:t>
      </w:r>
      <w:proofErr w:type="spellStart"/>
      <w:r w:rsidRPr="005A349A">
        <w:rPr>
          <w:rFonts w:ascii="Times New Roman" w:eastAsia="Times New Roman" w:hAnsi="Times New Roman" w:cs="Times New Roman"/>
          <w:sz w:val="24"/>
          <w:szCs w:val="24"/>
        </w:rPr>
        <w:t>Thinguri</w:t>
      </w:r>
      <w:proofErr w:type="spellEnd"/>
      <w:r w:rsidRPr="005A349A">
        <w:rPr>
          <w:rFonts w:ascii="Times New Roman" w:eastAsia="Times New Roman" w:hAnsi="Times New Roman" w:cs="Times New Roman"/>
          <w:sz w:val="24"/>
          <w:szCs w:val="24"/>
        </w:rPr>
        <w:t xml:space="preserve"> (2020) explored safety preparedness in schools in </w:t>
      </w:r>
      <w:proofErr w:type="spellStart"/>
      <w:r w:rsidRPr="005A349A">
        <w:rPr>
          <w:rFonts w:ascii="Times New Roman" w:eastAsia="Times New Roman" w:hAnsi="Times New Roman" w:cs="Times New Roman"/>
          <w:sz w:val="24"/>
          <w:szCs w:val="24"/>
        </w:rPr>
        <w:t>Kitui</w:t>
      </w:r>
      <w:proofErr w:type="spellEnd"/>
      <w:r w:rsidRPr="005A349A">
        <w:rPr>
          <w:rFonts w:ascii="Times New Roman" w:eastAsia="Times New Roman" w:hAnsi="Times New Roman" w:cs="Times New Roman"/>
          <w:sz w:val="24"/>
          <w:szCs w:val="24"/>
        </w:rPr>
        <w:t xml:space="preserve"> County. However, these studies gave limited attention to how bullying, harassment, intimidation, emotional insecurity, and peer victimization influence girls’ educational participation and persistence in mixed secondary schools.</w:t>
      </w:r>
    </w:p>
    <w:p w:rsidR="005A349A" w:rsidRPr="005A349A" w:rsidRDefault="005A349A" w:rsidP="005A349A">
      <w:pPr>
        <w:spacing w:before="100" w:beforeAutospacing="1" w:after="100" w:afterAutospacing="1" w:line="240" w:lineRule="auto"/>
        <w:jc w:val="both"/>
        <w:rPr>
          <w:rFonts w:ascii="Times New Roman" w:eastAsia="Times New Roman" w:hAnsi="Times New Roman" w:cs="Times New Roman"/>
          <w:sz w:val="24"/>
          <w:szCs w:val="24"/>
        </w:rPr>
      </w:pPr>
      <w:r w:rsidRPr="005A349A">
        <w:rPr>
          <w:rFonts w:ascii="Times New Roman" w:eastAsia="Times New Roman" w:hAnsi="Times New Roman" w:cs="Times New Roman"/>
          <w:sz w:val="24"/>
          <w:szCs w:val="24"/>
        </w:rPr>
        <w:t xml:space="preserve">Research conducted in </w:t>
      </w:r>
      <w:proofErr w:type="spellStart"/>
      <w:r w:rsidRPr="005A349A">
        <w:rPr>
          <w:rFonts w:ascii="Times New Roman" w:eastAsia="Times New Roman" w:hAnsi="Times New Roman" w:cs="Times New Roman"/>
          <w:sz w:val="24"/>
          <w:szCs w:val="24"/>
        </w:rPr>
        <w:t>Kitui</w:t>
      </w:r>
      <w:proofErr w:type="spellEnd"/>
      <w:r w:rsidRPr="005A349A">
        <w:rPr>
          <w:rFonts w:ascii="Times New Roman" w:eastAsia="Times New Roman" w:hAnsi="Times New Roman" w:cs="Times New Roman"/>
          <w:sz w:val="24"/>
          <w:szCs w:val="24"/>
        </w:rPr>
        <w:t xml:space="preserve"> County further indicates that gender-based violence and peer bullying remain significant challenges affecting girls’ education. </w:t>
      </w:r>
      <w:proofErr w:type="spellStart"/>
      <w:r w:rsidRPr="005A349A">
        <w:rPr>
          <w:rFonts w:ascii="Times New Roman" w:eastAsia="Times New Roman" w:hAnsi="Times New Roman" w:cs="Times New Roman"/>
          <w:sz w:val="24"/>
          <w:szCs w:val="24"/>
        </w:rPr>
        <w:t>Mwasya</w:t>
      </w:r>
      <w:proofErr w:type="spellEnd"/>
      <w:r w:rsidRPr="005A349A">
        <w:rPr>
          <w:rFonts w:ascii="Times New Roman" w:eastAsia="Times New Roman" w:hAnsi="Times New Roman" w:cs="Times New Roman"/>
          <w:sz w:val="24"/>
          <w:szCs w:val="24"/>
        </w:rPr>
        <w:t xml:space="preserve"> (2015) found that school-related gender-based violence negatively influenced girls’ attendance, academic participation, and retention in secondary schools in </w:t>
      </w:r>
      <w:proofErr w:type="spellStart"/>
      <w:r w:rsidRPr="005A349A">
        <w:rPr>
          <w:rFonts w:ascii="Times New Roman" w:eastAsia="Times New Roman" w:hAnsi="Times New Roman" w:cs="Times New Roman"/>
          <w:sz w:val="24"/>
          <w:szCs w:val="24"/>
        </w:rPr>
        <w:t>Kitui</w:t>
      </w:r>
      <w:proofErr w:type="spellEnd"/>
      <w:r w:rsidRPr="005A349A">
        <w:rPr>
          <w:rFonts w:ascii="Times New Roman" w:eastAsia="Times New Roman" w:hAnsi="Times New Roman" w:cs="Times New Roman"/>
          <w:sz w:val="24"/>
          <w:szCs w:val="24"/>
        </w:rPr>
        <w:t xml:space="preserve"> County. In addition, reports from the </w:t>
      </w:r>
      <w:proofErr w:type="spellStart"/>
      <w:r w:rsidRPr="005A349A">
        <w:rPr>
          <w:rFonts w:ascii="Times New Roman" w:eastAsia="Times New Roman" w:hAnsi="Times New Roman" w:cs="Times New Roman"/>
          <w:sz w:val="24"/>
          <w:szCs w:val="24"/>
        </w:rPr>
        <w:t>Kitui</w:t>
      </w:r>
      <w:proofErr w:type="spellEnd"/>
      <w:r w:rsidRPr="005A349A">
        <w:rPr>
          <w:rFonts w:ascii="Times New Roman" w:eastAsia="Times New Roman" w:hAnsi="Times New Roman" w:cs="Times New Roman"/>
          <w:sz w:val="24"/>
          <w:szCs w:val="24"/>
        </w:rPr>
        <w:t xml:space="preserve"> County Education Office (2023) have highlighted increasing concerns regarding bullying, peer pressure, and harassment among students in mixed secondary schools, particularly affecting adolescent girls. However, limited empirical studies have specifically examined how these school climate factors contribute to girls’ dropout rates in </w:t>
      </w:r>
      <w:proofErr w:type="spellStart"/>
      <w:r w:rsidRPr="005A349A">
        <w:rPr>
          <w:rFonts w:ascii="Times New Roman" w:eastAsia="Times New Roman" w:hAnsi="Times New Roman" w:cs="Times New Roman"/>
          <w:sz w:val="24"/>
          <w:szCs w:val="24"/>
        </w:rPr>
        <w:t>Kitui</w:t>
      </w:r>
      <w:proofErr w:type="spellEnd"/>
      <w:r w:rsidRPr="005A349A">
        <w:rPr>
          <w:rFonts w:ascii="Times New Roman" w:eastAsia="Times New Roman" w:hAnsi="Times New Roman" w:cs="Times New Roman"/>
          <w:sz w:val="24"/>
          <w:szCs w:val="24"/>
        </w:rPr>
        <w:t xml:space="preserve"> West Sub-County.</w:t>
      </w:r>
    </w:p>
    <w:p w:rsidR="005A349A" w:rsidRPr="005A349A" w:rsidRDefault="005A349A" w:rsidP="005A349A">
      <w:pPr>
        <w:spacing w:before="100" w:beforeAutospacing="1" w:after="100" w:afterAutospacing="1" w:line="240" w:lineRule="auto"/>
        <w:jc w:val="both"/>
        <w:rPr>
          <w:rFonts w:ascii="Times New Roman" w:eastAsia="Times New Roman" w:hAnsi="Times New Roman" w:cs="Times New Roman"/>
          <w:sz w:val="24"/>
          <w:szCs w:val="24"/>
        </w:rPr>
      </w:pPr>
      <w:r w:rsidRPr="005A349A">
        <w:rPr>
          <w:rFonts w:ascii="Times New Roman" w:eastAsia="Times New Roman" w:hAnsi="Times New Roman" w:cs="Times New Roman"/>
          <w:sz w:val="24"/>
          <w:szCs w:val="24"/>
        </w:rPr>
        <w:t>Furthermore, while studies have shown that positive student-teacher relationships and supportive school environments can improve learner retention and academic engagement (</w:t>
      </w:r>
      <w:proofErr w:type="spellStart"/>
      <w:r w:rsidRPr="005A349A">
        <w:rPr>
          <w:rFonts w:ascii="Times New Roman" w:eastAsia="Times New Roman" w:hAnsi="Times New Roman" w:cs="Times New Roman"/>
          <w:sz w:val="24"/>
          <w:szCs w:val="24"/>
        </w:rPr>
        <w:t>Mackatiani</w:t>
      </w:r>
      <w:proofErr w:type="spellEnd"/>
      <w:r w:rsidRPr="005A349A">
        <w:rPr>
          <w:rFonts w:ascii="Times New Roman" w:eastAsia="Times New Roman" w:hAnsi="Times New Roman" w:cs="Times New Roman"/>
          <w:sz w:val="24"/>
          <w:szCs w:val="24"/>
        </w:rPr>
        <w:t xml:space="preserve"> et al., 2022), the broader influence of peer relationships and girls’ experiences navigating unsafe and hostile school environments in co-educational settings remains underexplored. Few qualitative studies have captured the voices and lived experiences of girls affected by bullying, social exclusion, and peer pressure in mixed secondary schools in Kenya. Consequently, there exists a significant knowledge gap regarding how school climate, particularly safety concerns and peer relationships, contributes to girls’ educational disengagement and dropout in mixed secondary schools in </w:t>
      </w:r>
      <w:proofErr w:type="spellStart"/>
      <w:r w:rsidRPr="005A349A">
        <w:rPr>
          <w:rFonts w:ascii="Times New Roman" w:eastAsia="Times New Roman" w:hAnsi="Times New Roman" w:cs="Times New Roman"/>
          <w:sz w:val="24"/>
          <w:szCs w:val="24"/>
        </w:rPr>
        <w:t>Kitui</w:t>
      </w:r>
      <w:proofErr w:type="spellEnd"/>
      <w:r w:rsidRPr="005A349A">
        <w:rPr>
          <w:rFonts w:ascii="Times New Roman" w:eastAsia="Times New Roman" w:hAnsi="Times New Roman" w:cs="Times New Roman"/>
          <w:sz w:val="24"/>
          <w:szCs w:val="24"/>
        </w:rPr>
        <w:t xml:space="preserve"> West Sub-County, Kenya.</w:t>
      </w:r>
      <w:r w:rsidRPr="005A349A">
        <w:rPr>
          <w:rFonts w:ascii="Arial" w:eastAsia="Times New Roman" w:hAnsi="Arial" w:cs="Arial"/>
          <w:vanish/>
          <w:sz w:val="16"/>
          <w:szCs w:val="16"/>
        </w:rPr>
        <w:t>Bottom of Form</w:t>
      </w:r>
    </w:p>
    <w:p w:rsidR="00A639D2" w:rsidRDefault="00A639D2" w:rsidP="005A349A">
      <w:pPr>
        <w:pStyle w:val="NormalWeb"/>
        <w:jc w:val="both"/>
      </w:pPr>
      <w:r>
        <w:t xml:space="preserve">Therefore, this study seeks to examine the influence of school climate, specifically school safety and peer relationships, on girls’ dropout rates in mixed secondary schools in </w:t>
      </w:r>
      <w:proofErr w:type="spellStart"/>
      <w:r>
        <w:t>Kitui</w:t>
      </w:r>
      <w:proofErr w:type="spellEnd"/>
      <w:r>
        <w:t xml:space="preserve"> West Sub-County, Kenya. The study aims to contribute to the development of evidence-based interventions that can foster safer, more inclusive, and supportive school environments that enhance girls’ retention and academic success.</w:t>
      </w:r>
    </w:p>
    <w:p w:rsidR="0092008C" w:rsidRPr="0092008C" w:rsidRDefault="0092008C" w:rsidP="0092008C">
      <w:pPr>
        <w:pStyle w:val="Heading2"/>
        <w:jc w:val="both"/>
        <w:rPr>
          <w:rFonts w:ascii="Times New Roman" w:hAnsi="Times New Roman" w:cs="Times New Roman"/>
          <w:b/>
          <w:color w:val="auto"/>
          <w:sz w:val="24"/>
          <w:szCs w:val="24"/>
        </w:rPr>
      </w:pPr>
      <w:r w:rsidRPr="0092008C">
        <w:rPr>
          <w:rFonts w:ascii="Times New Roman" w:hAnsi="Times New Roman" w:cs="Times New Roman"/>
          <w:b/>
          <w:color w:val="auto"/>
          <w:sz w:val="24"/>
          <w:szCs w:val="24"/>
        </w:rPr>
        <w:t>Statement of the Problem</w:t>
      </w:r>
    </w:p>
    <w:p w:rsidR="0092008C" w:rsidRDefault="0092008C" w:rsidP="0092008C">
      <w:pPr>
        <w:pStyle w:val="NormalWeb"/>
        <w:jc w:val="both"/>
      </w:pPr>
      <w:r>
        <w:t xml:space="preserve">Despite the Government of Kenya’s efforts to enhance access, retention, and gender equity in education through policies such as Free Day Secondary Education, school safety guidelines, and re-entry policies for girls, dropout rates among girls in mixed secondary schools remain a persistent </w:t>
      </w:r>
      <w:r>
        <w:lastRenderedPageBreak/>
        <w:t xml:space="preserve">challenge. In </w:t>
      </w:r>
      <w:proofErr w:type="spellStart"/>
      <w:r>
        <w:t>Kitui</w:t>
      </w:r>
      <w:proofErr w:type="spellEnd"/>
      <w:r>
        <w:t xml:space="preserve"> West Sub-County, cases of absenteeism, school disengagement, and early school leaving among girls continue to be reported, raising concerns about the effectiveness of existing interventions aimed at promoting girls’ education and retention.</w:t>
      </w:r>
    </w:p>
    <w:p w:rsidR="0092008C" w:rsidRDefault="0092008C" w:rsidP="0092008C">
      <w:pPr>
        <w:pStyle w:val="NormalWeb"/>
        <w:jc w:val="both"/>
      </w:pPr>
      <w:r>
        <w:t>Existing studies in Kenya have largely attributed girls’ dropout to socio-economic factors, poverty, teenage pregnancy, and cultural practices (</w:t>
      </w:r>
      <w:proofErr w:type="spellStart"/>
      <w:r>
        <w:t>Nzengya</w:t>
      </w:r>
      <w:proofErr w:type="spellEnd"/>
      <w:r>
        <w:t xml:space="preserve">, </w:t>
      </w:r>
      <w:proofErr w:type="spellStart"/>
      <w:r>
        <w:t>Bundi</w:t>
      </w:r>
      <w:proofErr w:type="spellEnd"/>
      <w:r>
        <w:t xml:space="preserve">, &amp; </w:t>
      </w:r>
      <w:proofErr w:type="spellStart"/>
      <w:r>
        <w:t>Kibiru</w:t>
      </w:r>
      <w:proofErr w:type="spellEnd"/>
      <w:r>
        <w:t xml:space="preserve">, 2022; </w:t>
      </w:r>
      <w:proofErr w:type="spellStart"/>
      <w:r>
        <w:t>Muthami</w:t>
      </w:r>
      <w:proofErr w:type="spellEnd"/>
      <w:r>
        <w:t xml:space="preserve">, </w:t>
      </w:r>
      <w:proofErr w:type="spellStart"/>
      <w:r>
        <w:t>Mwania</w:t>
      </w:r>
      <w:proofErr w:type="spellEnd"/>
      <w:r>
        <w:t xml:space="preserve">, &amp; </w:t>
      </w:r>
      <w:proofErr w:type="spellStart"/>
      <w:r>
        <w:t>Cheloti</w:t>
      </w:r>
      <w:proofErr w:type="spellEnd"/>
      <w:r>
        <w:t>, 2022). While these factors are significant, limited attention has been given to the influence of school climate, particularly school safety and peer relationships, on girls’ educational persistence in mixed secondary schools. Yet, evidence from recent studies indicates that unsafe school environments characterized by bullying, harassment, intimidation, gender-based violence, and inadequate psychosocial support negatively affect girls’ emotional well-being, school participation, and academic engagement (</w:t>
      </w:r>
      <w:proofErr w:type="spellStart"/>
      <w:r>
        <w:t>Mackatiani</w:t>
      </w:r>
      <w:proofErr w:type="spellEnd"/>
      <w:r>
        <w:t xml:space="preserve"> et al., 2022; </w:t>
      </w:r>
      <w:proofErr w:type="spellStart"/>
      <w:r>
        <w:t>Nungo</w:t>
      </w:r>
      <w:proofErr w:type="spellEnd"/>
      <w:r>
        <w:t xml:space="preserve"> et al., 2025).</w:t>
      </w:r>
    </w:p>
    <w:p w:rsidR="0092008C" w:rsidRDefault="0092008C" w:rsidP="0092008C">
      <w:pPr>
        <w:pStyle w:val="NormalWeb"/>
        <w:jc w:val="both"/>
      </w:pPr>
      <w:r>
        <w:t xml:space="preserve">In mixed secondary schools, girls are particularly vulnerable to negative peer dynamics such as peer pressure, social exclusion, bullying, and emotional victimization, which may contribute to truancy, low self-esteem, poor academic performance, and eventual dropout. Reports from </w:t>
      </w:r>
      <w:proofErr w:type="spellStart"/>
      <w:r>
        <w:t>Kitui</w:t>
      </w:r>
      <w:proofErr w:type="spellEnd"/>
      <w:r>
        <w:t xml:space="preserve"> County have highlighted increasing concerns regarding peer bullying and gender-based violence affecting girls in co-educational schools. However, most existing studies in Kenya and </w:t>
      </w:r>
      <w:proofErr w:type="spellStart"/>
      <w:r>
        <w:t>Kitui</w:t>
      </w:r>
      <w:proofErr w:type="spellEnd"/>
      <w:r>
        <w:t xml:space="preserve"> County have focused on school safety policy implementation, discipline, or institutional management practices, with little emphasis on how girls experience and navigate unsafe school environments and negative peer relationships in mixed secondary schools.</w:t>
      </w:r>
    </w:p>
    <w:p w:rsidR="0092008C" w:rsidRDefault="0092008C" w:rsidP="0092008C">
      <w:pPr>
        <w:pStyle w:val="NormalWeb"/>
        <w:jc w:val="both"/>
      </w:pPr>
      <w:r>
        <w:t xml:space="preserve">Furthermore, few studies have explored the lived experiences of girls regarding school safety and peer interactions and how these experiences contribute to educational disengagement and dropout in </w:t>
      </w:r>
      <w:proofErr w:type="spellStart"/>
      <w:r>
        <w:t>Kitui</w:t>
      </w:r>
      <w:proofErr w:type="spellEnd"/>
      <w:r>
        <w:t xml:space="preserve"> West Sub-County. Consequently, there exists a significant knowledge gap on the extent to which school climate, particularly safety concerns and peer relationships, influences girls’ dropout rates in mixed secondary schools. This study therefore seeks to examine the influence of school climate on girls’ dropout rates in mixed secondary schools in </w:t>
      </w:r>
      <w:proofErr w:type="spellStart"/>
      <w:r>
        <w:t>Kitui</w:t>
      </w:r>
      <w:proofErr w:type="spellEnd"/>
      <w:r>
        <w:t xml:space="preserve"> West Sub-County, Kenya, with the aim of generating evidence-based interventions for improving girls’ retention and educational outcomes.</w:t>
      </w:r>
    </w:p>
    <w:p w:rsidR="006D6A24" w:rsidRPr="006D6A24" w:rsidRDefault="006D6A24" w:rsidP="006D6A24">
      <w:pPr>
        <w:pStyle w:val="Heading2"/>
        <w:jc w:val="both"/>
        <w:rPr>
          <w:rFonts w:ascii="Times New Roman" w:hAnsi="Times New Roman" w:cs="Times New Roman"/>
          <w:b/>
          <w:color w:val="auto"/>
          <w:sz w:val="24"/>
          <w:szCs w:val="24"/>
        </w:rPr>
      </w:pPr>
      <w:r w:rsidRPr="006D6A24">
        <w:rPr>
          <w:rFonts w:ascii="Times New Roman" w:hAnsi="Times New Roman" w:cs="Times New Roman"/>
          <w:b/>
          <w:color w:val="auto"/>
          <w:sz w:val="24"/>
          <w:szCs w:val="24"/>
        </w:rPr>
        <w:t>Purpose of the Study</w:t>
      </w:r>
    </w:p>
    <w:p w:rsidR="006D6A24" w:rsidRPr="006D6A24" w:rsidRDefault="006D6A24" w:rsidP="006D6A24">
      <w:pPr>
        <w:pStyle w:val="NormalWeb"/>
        <w:jc w:val="both"/>
      </w:pPr>
      <w:r w:rsidRPr="006D6A24">
        <w:t xml:space="preserve">The purpose of this study is to investigate the influence of school climate on girls’ dropout rates in mixed secondary schools in </w:t>
      </w:r>
      <w:proofErr w:type="spellStart"/>
      <w:r w:rsidRPr="006D6A24">
        <w:t>Kitui</w:t>
      </w:r>
      <w:proofErr w:type="spellEnd"/>
      <w:r w:rsidRPr="006D6A24">
        <w:t xml:space="preserve"> West Sub-County, Kenya, with a specific focus on school safety and peer relationships.</w:t>
      </w:r>
    </w:p>
    <w:p w:rsidR="006D6A24" w:rsidRPr="006D6A24" w:rsidRDefault="006D6A24" w:rsidP="006D6A24">
      <w:pPr>
        <w:pStyle w:val="Heading2"/>
        <w:jc w:val="both"/>
        <w:rPr>
          <w:rFonts w:ascii="Times New Roman" w:hAnsi="Times New Roman" w:cs="Times New Roman"/>
          <w:b/>
          <w:color w:val="auto"/>
          <w:sz w:val="24"/>
          <w:szCs w:val="24"/>
        </w:rPr>
      </w:pPr>
      <w:r w:rsidRPr="006D6A24">
        <w:rPr>
          <w:rFonts w:ascii="Times New Roman" w:hAnsi="Times New Roman" w:cs="Times New Roman"/>
          <w:b/>
          <w:color w:val="auto"/>
          <w:sz w:val="24"/>
          <w:szCs w:val="24"/>
        </w:rPr>
        <w:t>Objectives of the Study</w:t>
      </w:r>
    </w:p>
    <w:p w:rsidR="006D6A24" w:rsidRPr="006D6A24" w:rsidRDefault="006D6A24" w:rsidP="006D6A24">
      <w:pPr>
        <w:pStyle w:val="Heading3"/>
        <w:jc w:val="both"/>
        <w:rPr>
          <w:sz w:val="24"/>
          <w:szCs w:val="24"/>
        </w:rPr>
      </w:pPr>
      <w:r w:rsidRPr="006D6A24">
        <w:rPr>
          <w:sz w:val="24"/>
          <w:szCs w:val="24"/>
        </w:rPr>
        <w:t>General Objective</w:t>
      </w:r>
    </w:p>
    <w:p w:rsidR="006D6A24" w:rsidRPr="006D6A24" w:rsidRDefault="006D6A24" w:rsidP="006D6A24">
      <w:pPr>
        <w:pStyle w:val="NormalWeb"/>
        <w:jc w:val="both"/>
      </w:pPr>
      <w:r w:rsidRPr="006D6A24">
        <w:t xml:space="preserve">To examine the influence of school climate on girls’ dropout rates in mixed secondary schools in </w:t>
      </w:r>
      <w:proofErr w:type="spellStart"/>
      <w:r w:rsidRPr="006D6A24">
        <w:t>Kitui</w:t>
      </w:r>
      <w:proofErr w:type="spellEnd"/>
      <w:r w:rsidRPr="006D6A24">
        <w:t xml:space="preserve"> West Sub-County, Kenya.</w:t>
      </w:r>
    </w:p>
    <w:p w:rsidR="006D6A24" w:rsidRPr="006D6A24" w:rsidRDefault="006D6A24" w:rsidP="006D6A24">
      <w:pPr>
        <w:pStyle w:val="Heading3"/>
        <w:jc w:val="both"/>
        <w:rPr>
          <w:sz w:val="24"/>
          <w:szCs w:val="24"/>
        </w:rPr>
      </w:pPr>
      <w:r w:rsidRPr="006D6A24">
        <w:rPr>
          <w:sz w:val="24"/>
          <w:szCs w:val="24"/>
        </w:rPr>
        <w:t>Specific Objectives</w:t>
      </w:r>
    </w:p>
    <w:p w:rsidR="006D6A24" w:rsidRPr="006D6A24" w:rsidRDefault="006D6A24" w:rsidP="006D6A24">
      <w:pPr>
        <w:numPr>
          <w:ilvl w:val="0"/>
          <w:numId w:val="2"/>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lastRenderedPageBreak/>
        <w:t xml:space="preserve">To determine the extent of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2"/>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examine how school safety </w:t>
      </w:r>
      <w:proofErr w:type="gramStart"/>
      <w:r w:rsidRPr="006D6A24">
        <w:rPr>
          <w:rFonts w:ascii="Times New Roman" w:hAnsi="Times New Roman" w:cs="Times New Roman"/>
          <w:sz w:val="24"/>
          <w:szCs w:val="24"/>
        </w:rPr>
        <w:t>challenges</w:t>
      </w:r>
      <w:proofErr w:type="gramEnd"/>
      <w:r w:rsidRPr="006D6A24">
        <w:rPr>
          <w:rFonts w:ascii="Times New Roman" w:hAnsi="Times New Roman" w:cs="Times New Roman"/>
          <w:sz w:val="24"/>
          <w:szCs w:val="24"/>
        </w:rPr>
        <w:t xml:space="preserve"> influence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2"/>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analyze the influence of peer relationships on girls’ academic persistence and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2"/>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explore the lived experiences of girls regarding school safety and peer relationships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2"/>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propose interventions that can improve school climate and reduce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pStyle w:val="Heading2"/>
        <w:jc w:val="both"/>
        <w:rPr>
          <w:rFonts w:ascii="Times New Roman" w:hAnsi="Times New Roman" w:cs="Times New Roman"/>
          <w:b/>
          <w:color w:val="auto"/>
          <w:sz w:val="24"/>
          <w:szCs w:val="24"/>
        </w:rPr>
      </w:pPr>
      <w:r w:rsidRPr="006D6A24">
        <w:rPr>
          <w:rFonts w:ascii="Times New Roman" w:hAnsi="Times New Roman" w:cs="Times New Roman"/>
          <w:b/>
          <w:color w:val="auto"/>
          <w:sz w:val="24"/>
          <w:szCs w:val="24"/>
        </w:rPr>
        <w:t>Research Questions</w:t>
      </w:r>
    </w:p>
    <w:p w:rsidR="006D6A24" w:rsidRPr="006D6A24" w:rsidRDefault="006D6A24" w:rsidP="006D6A24">
      <w:pPr>
        <w:numPr>
          <w:ilvl w:val="0"/>
          <w:numId w:val="3"/>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What is the extent of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3"/>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How do school safety challenges influence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3"/>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How do peer relationships influence girls’ academic persistence and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3"/>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What are the lived experiences of girls regarding school safety and peer relationships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6D6A24" w:rsidRPr="006D6A24" w:rsidRDefault="006D6A24" w:rsidP="006D6A24">
      <w:pPr>
        <w:numPr>
          <w:ilvl w:val="0"/>
          <w:numId w:val="3"/>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What interventions can be implemented to improve school climate and reduce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w:t>
      </w:r>
    </w:p>
    <w:p w:rsidR="00207257" w:rsidRPr="00D03EE6" w:rsidRDefault="00207257" w:rsidP="00207257">
      <w:pPr>
        <w:pStyle w:val="Heading1"/>
        <w:rPr>
          <w:rFonts w:ascii="Times New Roman" w:hAnsi="Times New Roman" w:cs="Times New Roman"/>
          <w:b/>
          <w:color w:val="auto"/>
          <w:sz w:val="24"/>
          <w:szCs w:val="24"/>
        </w:rPr>
      </w:pPr>
      <w:r w:rsidRPr="00D03EE6">
        <w:rPr>
          <w:rFonts w:ascii="Times New Roman" w:hAnsi="Times New Roman" w:cs="Times New Roman"/>
          <w:b/>
          <w:color w:val="auto"/>
          <w:sz w:val="24"/>
          <w:szCs w:val="24"/>
        </w:rPr>
        <w:t>Conceptual Framework</w:t>
      </w:r>
    </w:p>
    <w:p w:rsidR="00207257" w:rsidRDefault="00207257" w:rsidP="00D03EE6">
      <w:pPr>
        <w:pStyle w:val="NormalWeb"/>
        <w:jc w:val="both"/>
      </w:pPr>
      <w:r>
        <w:t xml:space="preserve">This study is guided by theories that explain how school climate influences students’ behavior, engagement, emotional well-being, and educational outcomes. The conceptual framework is anchored on three major theories: </w:t>
      </w:r>
      <w:proofErr w:type="gramStart"/>
      <w:r>
        <w:t>the</w:t>
      </w:r>
      <w:proofErr w:type="gramEnd"/>
      <w:r>
        <w:t xml:space="preserve"> School Climate Theory, Social Learning Theory, and Ecological Systems Theory. These theories collectively explain how school safety and peer relationships influence girls’ dropout rates in mixed secondary schools.</w:t>
      </w:r>
    </w:p>
    <w:p w:rsidR="00207257" w:rsidRDefault="00207257" w:rsidP="00D03EE6">
      <w:pPr>
        <w:pStyle w:val="NormalWeb"/>
        <w:jc w:val="both"/>
      </w:pPr>
      <w:r>
        <w:t xml:space="preserve">The concept of school climate was advanced by scholars such as Cohen, McCabe, </w:t>
      </w:r>
      <w:proofErr w:type="spellStart"/>
      <w:r>
        <w:t>Michelli</w:t>
      </w:r>
      <w:proofErr w:type="spellEnd"/>
      <w:r>
        <w:t xml:space="preserve">, and </w:t>
      </w:r>
      <w:proofErr w:type="spellStart"/>
      <w:r>
        <w:t>Pickeral</w:t>
      </w:r>
      <w:proofErr w:type="spellEnd"/>
      <w:r>
        <w:t xml:space="preserve"> (2009), who defined school climate as the quality and character of school life reflected in norms, relationships, teaching practices, organizational structures, and feelings of safety within the school environment. </w:t>
      </w:r>
      <w:proofErr w:type="spellStart"/>
      <w:r>
        <w:t>Thapa</w:t>
      </w:r>
      <w:proofErr w:type="spellEnd"/>
      <w:r>
        <w:t xml:space="preserve"> et al. (2013) further emphasized that positive school climates enhance academic engagement, emotional well-being, and school retention, while negative climates contribute to absenteeism, poor performance, and dropout.</w:t>
      </w:r>
    </w:p>
    <w:p w:rsidR="00207257" w:rsidRDefault="00207257" w:rsidP="00D03EE6">
      <w:pPr>
        <w:pStyle w:val="NormalWeb"/>
        <w:jc w:val="both"/>
      </w:pPr>
      <w:r>
        <w:t>The theory is relevant to this study because it explains how unsafe school environments characterized by bullying, harassment, violence, and lack of emotional security may discourage girls from participating fully in school activities, eventually increasing the likelihood of dropping out. Conversely, supportive and inclusive school environments promote learner engagement and retention.</w:t>
      </w:r>
      <w:r w:rsidR="00D03EE6">
        <w:t xml:space="preserve"> </w:t>
      </w:r>
      <w:r>
        <w:t xml:space="preserve">Recent studies support this relationship. </w:t>
      </w:r>
      <w:proofErr w:type="spellStart"/>
      <w:r>
        <w:t>Mackatiani</w:t>
      </w:r>
      <w:proofErr w:type="spellEnd"/>
      <w:r>
        <w:t xml:space="preserve"> et al. (2022) found that positive school climates in Kenyan secondary schools significantly improve learner participation, </w:t>
      </w:r>
      <w:r>
        <w:lastRenderedPageBreak/>
        <w:t>discipline, and academic persistence. UNESCO (2021) also reported that school violence and bullying negatively affect girls’ educational outcomes globally.</w:t>
      </w:r>
    </w:p>
    <w:p w:rsidR="00207257" w:rsidRDefault="00207257" w:rsidP="00D03EE6">
      <w:pPr>
        <w:pStyle w:val="NormalWeb"/>
        <w:jc w:val="both"/>
      </w:pPr>
      <w:r>
        <w:t xml:space="preserve">Social Learning Theory was developed by </w:t>
      </w:r>
      <w:r>
        <w:rPr>
          <w:rStyle w:val="whitespace-normal"/>
        </w:rPr>
        <w:t>Albert Bandura</w:t>
      </w:r>
      <w:r>
        <w:t xml:space="preserve"> (1977). The theory posits that behavior is learned through observation, imitation, interaction, and reinforcement from significant others, especially peers. According to Bandura, adolescents are highly influenced by peer groups, and their behaviors are shaped by the social environments in which they interact.</w:t>
      </w:r>
    </w:p>
    <w:p w:rsidR="00207257" w:rsidRDefault="00207257" w:rsidP="00D03EE6">
      <w:pPr>
        <w:pStyle w:val="NormalWeb"/>
        <w:jc w:val="both"/>
      </w:pPr>
      <w:r>
        <w:t>This theory is relevant to the study because peer relationships in mixed secondary schools may either encourage or discourage girls’ educational persistence. Positive peer interactions can promote motivation, emotional support, and academic engagement, while negative peer influences such as bullying, peer pressure, truancy, risky sexual behavior, and social exclusion may contribute to school disengagement and dropout.</w:t>
      </w:r>
    </w:p>
    <w:p w:rsidR="00207257" w:rsidRDefault="00207257" w:rsidP="00D03EE6">
      <w:pPr>
        <w:pStyle w:val="NormalWeb"/>
        <w:jc w:val="both"/>
      </w:pPr>
      <w:r>
        <w:t>Studies conducted in Kenya and other African countries show that peer pressure significantly influences adolescents’ school attendance, discipline, and academic performance (</w:t>
      </w:r>
      <w:proofErr w:type="spellStart"/>
      <w:r>
        <w:t>Kinjaga</w:t>
      </w:r>
      <w:proofErr w:type="spellEnd"/>
      <w:r>
        <w:t xml:space="preserve"> &amp; </w:t>
      </w:r>
      <w:proofErr w:type="spellStart"/>
      <w:r>
        <w:t>Oyoo</w:t>
      </w:r>
      <w:proofErr w:type="spellEnd"/>
      <w:r>
        <w:t xml:space="preserve">, 2024; </w:t>
      </w:r>
      <w:proofErr w:type="spellStart"/>
      <w:r>
        <w:t>Mampane</w:t>
      </w:r>
      <w:proofErr w:type="spellEnd"/>
      <w:r>
        <w:t xml:space="preserve"> &amp; Bouwer, 2021). The theory therefore helps explain how peer dynamics shape girls’ educational experiences in mixed secondary schools.</w:t>
      </w:r>
    </w:p>
    <w:p w:rsidR="00207257" w:rsidRDefault="00207257" w:rsidP="00D03EE6">
      <w:pPr>
        <w:pStyle w:val="NormalWeb"/>
        <w:jc w:val="both"/>
      </w:pPr>
      <w:r>
        <w:t xml:space="preserve">Ecological Systems Theory was developed by </w:t>
      </w:r>
      <w:proofErr w:type="spellStart"/>
      <w:r>
        <w:rPr>
          <w:rStyle w:val="whitespace-normal"/>
        </w:rPr>
        <w:t>Urie</w:t>
      </w:r>
      <w:proofErr w:type="spellEnd"/>
      <w:r>
        <w:rPr>
          <w:rStyle w:val="whitespace-normal"/>
        </w:rPr>
        <w:t xml:space="preserve"> Bronfenbrenner</w:t>
      </w:r>
      <w:r>
        <w:t xml:space="preserve"> (1979). The theory explains that human development is influenced by interactions between individuals and their surrounding environments, including family, school, peers, and community systems.</w:t>
      </w:r>
    </w:p>
    <w:p w:rsidR="00D03EE6" w:rsidRDefault="00D03EE6" w:rsidP="006A5F4D">
      <w:pPr>
        <w:pStyle w:val="NormalWeb"/>
        <w:jc w:val="both"/>
      </w:pPr>
      <w:r>
        <w:t xml:space="preserve">According to </w:t>
      </w:r>
      <w:proofErr w:type="spellStart"/>
      <w:r>
        <w:rPr>
          <w:rStyle w:val="whitespace-normal"/>
          <w:rFonts w:eastAsiaTheme="majorEastAsia"/>
        </w:rPr>
        <w:t>Urie</w:t>
      </w:r>
      <w:proofErr w:type="spellEnd"/>
      <w:r>
        <w:rPr>
          <w:rStyle w:val="whitespace-normal"/>
          <w:rFonts w:eastAsiaTheme="majorEastAsia"/>
        </w:rPr>
        <w:t xml:space="preserve"> Bronfenbrenner</w:t>
      </w:r>
      <w:r>
        <w:t xml:space="preserve">, a learner’s development is shaped by several interconnected environmental systems. At the center is the microsystem, which includes the learner’s immediate surroundings such as family, peers, and school, where daily interactions strongly influence growth and behavior. Beyond this is the mesosystem, which refers to the relationships between these immediate environments, such as the cooperation and communication between parents and teachers. The </w:t>
      </w:r>
      <w:proofErr w:type="spellStart"/>
      <w:r>
        <w:t>exosystem</w:t>
      </w:r>
      <w:proofErr w:type="spellEnd"/>
      <w:r>
        <w:t xml:space="preserve"> involves broader community structures and policies that indirectly affect learners, including social services, parents’ workplaces, and educational regulations. Finally, the </w:t>
      </w:r>
      <w:proofErr w:type="spellStart"/>
      <w:r>
        <w:t>macrosystem</w:t>
      </w:r>
      <w:proofErr w:type="spellEnd"/>
      <w:r>
        <w:t xml:space="preserve"> encompasses the wider cultural values, traditions, and societal norms that shape attitudes, expectations, and opportunities for learning and development.</w:t>
      </w:r>
    </w:p>
    <w:p w:rsidR="00207257" w:rsidRDefault="00207257" w:rsidP="006A5F4D">
      <w:pPr>
        <w:pStyle w:val="NormalWeb"/>
        <w:jc w:val="both"/>
      </w:pPr>
      <w:r>
        <w:t>This theory is relevant because girls’ dropout rates cannot be explained by school factors alone. School safety, peer relationships, family support, socioeconomic conditions, and community attitudes interact to influence girls’ educational participation and retention. The theory therefore supports the inclusion of contextual factors such as socioeconomic status and community support within the conceptual framework.</w:t>
      </w:r>
      <w:r w:rsidR="00D03EE6">
        <w:t xml:space="preserve"> </w:t>
      </w:r>
      <w:r>
        <w:t>Recent studies in Kenya indicate that learners from vulnerable socio-economic backgrounds are more likely to experience school disengagement, especially when school environments are unsafe or unsupportive (</w:t>
      </w:r>
      <w:proofErr w:type="spellStart"/>
      <w:r>
        <w:t>Nzengya</w:t>
      </w:r>
      <w:proofErr w:type="spellEnd"/>
      <w:r>
        <w:t xml:space="preserve">, </w:t>
      </w:r>
      <w:proofErr w:type="spellStart"/>
      <w:r>
        <w:t>Bundi</w:t>
      </w:r>
      <w:proofErr w:type="spellEnd"/>
      <w:r>
        <w:t xml:space="preserve">, &amp; </w:t>
      </w:r>
      <w:proofErr w:type="spellStart"/>
      <w:r>
        <w:t>Kibiru</w:t>
      </w:r>
      <w:proofErr w:type="spellEnd"/>
      <w:r>
        <w:t>, 2022).</w:t>
      </w:r>
    </w:p>
    <w:p w:rsidR="00207257" w:rsidRDefault="00207257" w:rsidP="006A5F4D">
      <w:pPr>
        <w:pStyle w:val="NormalWeb"/>
        <w:jc w:val="both"/>
      </w:pPr>
      <w:r>
        <w:t>The conceptual framework illustrates the relationship between school climate and girls’ dropout rates in mixed secondary schools. The independent variable is school climate, which is measured through school safety and peer relationships. The dependent variable is girls’ dropout rates. Student engagement and emotional well-being serve as mediating variables, while socioeconomic status and community support act as contextual/intervening variables.</w:t>
      </w:r>
    </w:p>
    <w:p w:rsidR="005128C1" w:rsidRPr="005128C1" w:rsidRDefault="005128C1" w:rsidP="006A5F4D">
      <w:pPr>
        <w:spacing w:before="100" w:beforeAutospacing="1" w:after="100" w:afterAutospacing="1" w:line="240" w:lineRule="auto"/>
        <w:jc w:val="both"/>
        <w:rPr>
          <w:rFonts w:ascii="Times New Roman" w:eastAsia="Times New Roman" w:hAnsi="Times New Roman" w:cs="Times New Roman"/>
          <w:sz w:val="24"/>
          <w:szCs w:val="24"/>
        </w:rPr>
      </w:pPr>
      <w:r w:rsidRPr="005128C1">
        <w:rPr>
          <w:rFonts w:ascii="Times New Roman" w:eastAsia="Times New Roman" w:hAnsi="Times New Roman" w:cs="Times New Roman"/>
          <w:sz w:val="24"/>
          <w:szCs w:val="24"/>
        </w:rPr>
        <w:lastRenderedPageBreak/>
        <w:t>The independent variable in this study is school climate, which describes the overall social and emotional conditions within the school environment that influence learners’ experiences and outcomes. Two major dimensions of school climate examined in the study are school safety and peer relationships.</w:t>
      </w:r>
    </w:p>
    <w:p w:rsidR="005128C1" w:rsidRPr="005128C1" w:rsidRDefault="005128C1" w:rsidP="006A5F4D">
      <w:pPr>
        <w:spacing w:before="100" w:beforeAutospacing="1" w:after="100" w:afterAutospacing="1" w:line="240" w:lineRule="auto"/>
        <w:jc w:val="both"/>
        <w:rPr>
          <w:rFonts w:ascii="Times New Roman" w:eastAsia="Times New Roman" w:hAnsi="Times New Roman" w:cs="Times New Roman"/>
          <w:sz w:val="24"/>
          <w:szCs w:val="24"/>
        </w:rPr>
      </w:pPr>
      <w:r w:rsidRPr="005128C1">
        <w:rPr>
          <w:rFonts w:ascii="Times New Roman" w:eastAsia="Times New Roman" w:hAnsi="Times New Roman" w:cs="Times New Roman"/>
          <w:sz w:val="24"/>
          <w:szCs w:val="24"/>
        </w:rPr>
        <w:t>School safety refers to the degree to which learners feel physically and emotionally protected while in school. A safe school environment is characterized by protection from bullying and harassment, emotional security, adequate supervision, and the presence of clear safety policies and reporting mechanisms. It also includes gender-sensitive practices that address the unique needs and vulnerabilities of girls. When learners perceive their school environment as unsafe, they may experience anxiety, emotional distress, absenteeism, and disengagement from learning, all of which can increase the likelihood of school dropout among girls.</w:t>
      </w:r>
    </w:p>
    <w:p w:rsidR="005128C1" w:rsidRPr="005128C1" w:rsidRDefault="005128C1" w:rsidP="006A5F4D">
      <w:pPr>
        <w:spacing w:before="100" w:beforeAutospacing="1" w:after="100" w:afterAutospacing="1" w:line="240" w:lineRule="auto"/>
        <w:jc w:val="both"/>
        <w:rPr>
          <w:rFonts w:ascii="Times New Roman" w:eastAsia="Times New Roman" w:hAnsi="Times New Roman" w:cs="Times New Roman"/>
          <w:sz w:val="24"/>
          <w:szCs w:val="24"/>
        </w:rPr>
      </w:pPr>
      <w:r w:rsidRPr="005128C1">
        <w:rPr>
          <w:rFonts w:ascii="Times New Roman" w:eastAsia="Times New Roman" w:hAnsi="Times New Roman" w:cs="Times New Roman"/>
          <w:sz w:val="24"/>
          <w:szCs w:val="24"/>
        </w:rPr>
        <w:t>Peer relationships involve the interactions and social connections learners develop with fellow students within the school setting. These relationships may include peer support, friendships, and positive peer influence that foster a sense of belonging and encourage academic motivation. However, negative peer experiences such as bullying, social exclusion, peer pressure, and involvement in risky behaviors can adversely affect learners’ emotional well-being and commitment to education. Positive peer interactions therefore contribute to school retention, while unhealthy peer dynamics may increase the risk of dropout.</w:t>
      </w:r>
    </w:p>
    <w:p w:rsidR="00207257" w:rsidRDefault="00207257" w:rsidP="006A5F4D">
      <w:pPr>
        <w:jc w:val="both"/>
      </w:pPr>
    </w:p>
    <w:p w:rsidR="006A5F4D" w:rsidRPr="006A5F4D" w:rsidRDefault="006A5F4D" w:rsidP="006A5F4D">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The mediating variables in this study are student engagement and emotional well-being, both of which help explain how school climate influences girls’ retention in school.</w:t>
      </w:r>
    </w:p>
    <w:p w:rsidR="006A5F4D" w:rsidRPr="006A5F4D" w:rsidRDefault="006A5F4D" w:rsidP="006A5F4D">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Student engagement refers to the extent to which learners actively participate in and commit to school-related activities. It is reflected in indicators such as regular school attendance, participation in classroom learning and co-curricular activities, academic performance, and overall motivation toward learning. When students are highly engaged, they are more likely to remain committed to their education, while low engagement often signals disconnection and increases the risk of dropout.</w:t>
      </w:r>
    </w:p>
    <w:p w:rsidR="006A5F4D" w:rsidRPr="006A5F4D" w:rsidRDefault="006A5F4D" w:rsidP="006A5F4D">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Emotional well-being refers to the psychological and emotional condition of learners within the school environment. It is observed through levels of anxiety and stress, self-esteem, emotional stability, and the extent to which learners feel a sense of belonging and support. Positive emotional well-being enhances learners’ ability to cope with academic and social challenges, whereas poor emotional health can undermine concentration, participation, and persistence in school.</w:t>
      </w:r>
    </w:p>
    <w:p w:rsidR="006A5F4D" w:rsidRPr="006A5F4D" w:rsidRDefault="006A5F4D" w:rsidP="006A5F4D">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Both school safety and peer relationships significantly influence student engagement and emotional well-being. In turn, these mediating variables play a critical role in determining whether girls remain in school or disengage and eventually drop out.</w:t>
      </w:r>
    </w:p>
    <w:p w:rsidR="006A5F4D" w:rsidRPr="006A5F4D" w:rsidRDefault="006A5F4D" w:rsidP="006A5F4D">
      <w:pPr>
        <w:pBdr>
          <w:top w:val="single" w:sz="6" w:space="1" w:color="auto"/>
        </w:pBdr>
        <w:spacing w:after="0" w:line="240" w:lineRule="auto"/>
        <w:jc w:val="both"/>
        <w:rPr>
          <w:rFonts w:ascii="Arial" w:eastAsia="Times New Roman" w:hAnsi="Arial" w:cs="Arial"/>
          <w:vanish/>
          <w:sz w:val="16"/>
          <w:szCs w:val="16"/>
        </w:rPr>
      </w:pPr>
      <w:r w:rsidRPr="006A5F4D">
        <w:rPr>
          <w:rFonts w:ascii="Arial" w:eastAsia="Times New Roman" w:hAnsi="Arial" w:cs="Arial"/>
          <w:vanish/>
          <w:sz w:val="16"/>
          <w:szCs w:val="16"/>
        </w:rPr>
        <w:lastRenderedPageBreak/>
        <w:t>Bottom of Form</w:t>
      </w:r>
    </w:p>
    <w:p w:rsidR="006A5F4D" w:rsidRDefault="006A5F4D" w:rsidP="006A5F4D">
      <w:pPr>
        <w:pStyle w:val="Heading2"/>
        <w:jc w:val="both"/>
      </w:pPr>
    </w:p>
    <w:p w:rsidR="006A5F4D" w:rsidRPr="006A5F4D" w:rsidRDefault="006A5F4D" w:rsidP="006A5F4D">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The dependent variable in this study is girls’ dropout rates, which refers to the proportion of female learners who leave school before completing secondary education. This outcome is measured through indicators such as school withdrawal rates, patterns of absenteeism, transition rates between grade levels, completion rates, and the reported reasons for leaving school. Together, these indicators provide a comprehensive picture of the extent to which girls are discontinuing their education.</w:t>
      </w:r>
    </w:p>
    <w:p w:rsidR="006A5F4D" w:rsidRPr="006A5F4D" w:rsidRDefault="006A5F4D" w:rsidP="006A5F4D">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In addition to the dependent variable, the study considers intervening or contextual variables that may influence the relationship between school climate and dropout rates. One key contextual factor is socioeconomic status, which includes family income levels, the ability of households to meet school-related expenses, and parents’ educational backgrounds. These economic and educational conditions can significantly shape a girl’s likelihood of remaining in school.</w:t>
      </w:r>
    </w:p>
    <w:p w:rsidR="00207257" w:rsidRPr="008A7EB3" w:rsidRDefault="006A5F4D" w:rsidP="008A7EB3">
      <w:pPr>
        <w:spacing w:before="100" w:beforeAutospacing="1" w:after="100" w:afterAutospacing="1" w:line="240" w:lineRule="auto"/>
        <w:jc w:val="both"/>
        <w:rPr>
          <w:rFonts w:ascii="Times New Roman" w:eastAsia="Times New Roman" w:hAnsi="Times New Roman" w:cs="Times New Roman"/>
          <w:sz w:val="24"/>
          <w:szCs w:val="24"/>
        </w:rPr>
      </w:pPr>
      <w:r w:rsidRPr="006A5F4D">
        <w:rPr>
          <w:rFonts w:ascii="Times New Roman" w:eastAsia="Times New Roman" w:hAnsi="Times New Roman" w:cs="Times New Roman"/>
          <w:sz w:val="24"/>
          <w:szCs w:val="24"/>
        </w:rPr>
        <w:t>Another important contextual factor is community support, which involves parental involvement in education, the presence of community mentorship programs, general support for girls’ schooling, and prevailing cultural attitudes toward girls’ education. Strong community support can reinforce school retention, while negative or restrictive cultural beliefs may contribute to higher dropout rates. These intervening factors may either strengthen or weaken the impact of school c</w:t>
      </w:r>
      <w:r w:rsidR="008A7EB3">
        <w:rPr>
          <w:rFonts w:ascii="Times New Roman" w:eastAsia="Times New Roman" w:hAnsi="Times New Roman" w:cs="Times New Roman"/>
          <w:sz w:val="24"/>
          <w:szCs w:val="24"/>
        </w:rPr>
        <w:t>limate on girls’ dropout rates.</w:t>
      </w:r>
    </w:p>
    <w:p w:rsidR="00207257" w:rsidRDefault="00207257" w:rsidP="00207257">
      <w:pPr>
        <w:pStyle w:val="Heading2"/>
        <w:rPr>
          <w:rFonts w:ascii="Times New Roman" w:hAnsi="Times New Roman" w:cs="Times New Roman"/>
          <w:b/>
          <w:color w:val="auto"/>
          <w:sz w:val="24"/>
          <w:szCs w:val="24"/>
        </w:rPr>
      </w:pPr>
      <w:r w:rsidRPr="008A7EB3">
        <w:rPr>
          <w:rFonts w:ascii="Times New Roman" w:hAnsi="Times New Roman" w:cs="Times New Roman"/>
          <w:b/>
          <w:color w:val="auto"/>
          <w:sz w:val="24"/>
          <w:szCs w:val="24"/>
        </w:rPr>
        <w:t>Figure 1.1: Conceptual Framework on School Climate and Girls’ Dropout Rates</w:t>
      </w:r>
    </w:p>
    <w:p w:rsidR="008A7EB3" w:rsidRPr="008A7EB3" w:rsidRDefault="008A7EB3" w:rsidP="008A7EB3"/>
    <w:p w:rsidR="00207257" w:rsidRDefault="00207257" w:rsidP="00207257">
      <w:pPr>
        <w:pStyle w:val="HTMLPreformatted"/>
      </w:pPr>
      <w:r>
        <w:rPr>
          <w:rStyle w:val="HTMLCode"/>
        </w:rPr>
        <w:t xml:space="preserve">                  INDEPENDENT VARIABLE</w:t>
      </w:r>
      <w:r>
        <w:br/>
      </w:r>
      <w:r>
        <w:rPr>
          <w:rStyle w:val="HTMLCode"/>
        </w:rPr>
        <w:t xml:space="preserve">                     SCHOOL CLIMATE</w:t>
      </w:r>
      <w:r>
        <w:br/>
      </w:r>
      <w:r>
        <w:rPr>
          <w:rStyle w:val="HTMLCode"/>
        </w:rPr>
        <w:t xml:space="preserve"> ----------------------------------------------------------------</w:t>
      </w:r>
      <w:r>
        <w:br/>
      </w:r>
      <w:r>
        <w:rPr>
          <w:rStyle w:val="HTMLCode"/>
        </w:rPr>
        <w:t xml:space="preserve"> |                                                              |</w:t>
      </w:r>
      <w:r>
        <w:br/>
      </w:r>
      <w:r>
        <w:rPr>
          <w:rStyle w:val="HTMLCode"/>
        </w:rPr>
        <w:t xml:space="preserve"> |  • School Safety                                             |</w:t>
      </w:r>
      <w:r>
        <w:br/>
      </w:r>
      <w:r>
        <w:rPr>
          <w:rStyle w:val="HTMLCode"/>
        </w:rPr>
        <w:t xml:space="preserve"> |    - Bullying                                                |</w:t>
      </w:r>
      <w:r>
        <w:br/>
      </w:r>
      <w:r>
        <w:rPr>
          <w:rStyle w:val="HTMLCode"/>
        </w:rPr>
        <w:t xml:space="preserve"> |    - Harassment                                              |</w:t>
      </w:r>
      <w:r>
        <w:br/>
      </w:r>
      <w:r>
        <w:rPr>
          <w:rStyle w:val="HTMLCode"/>
        </w:rPr>
        <w:t xml:space="preserve"> |    - Emotional security                                      |</w:t>
      </w:r>
      <w:r>
        <w:br/>
      </w:r>
      <w:r>
        <w:rPr>
          <w:rStyle w:val="HTMLCode"/>
        </w:rPr>
        <w:t xml:space="preserve"> |    - Safety policies                                         |</w:t>
      </w:r>
      <w:r>
        <w:br/>
      </w:r>
      <w:r>
        <w:rPr>
          <w:rStyle w:val="HTMLCode"/>
        </w:rPr>
        <w:t xml:space="preserve"> |                                                              |</w:t>
      </w:r>
      <w:r>
        <w:br/>
      </w:r>
      <w:r>
        <w:rPr>
          <w:rStyle w:val="HTMLCode"/>
        </w:rPr>
        <w:t xml:space="preserve"> |  • Peer Relationships                                        |</w:t>
      </w:r>
      <w:r>
        <w:br/>
      </w:r>
      <w:r>
        <w:rPr>
          <w:rStyle w:val="HTMLCode"/>
        </w:rPr>
        <w:t xml:space="preserve"> |    - Peer support                                            |</w:t>
      </w:r>
      <w:r>
        <w:br/>
      </w:r>
      <w:r>
        <w:rPr>
          <w:rStyle w:val="HTMLCode"/>
        </w:rPr>
        <w:t xml:space="preserve"> |    - Peer pressure                                           |</w:t>
      </w:r>
      <w:r>
        <w:br/>
      </w:r>
      <w:r>
        <w:rPr>
          <w:rStyle w:val="HTMLCode"/>
        </w:rPr>
        <w:t xml:space="preserve"> |    - Social exclusion                                        |</w:t>
      </w:r>
      <w:r>
        <w:br/>
      </w:r>
      <w:r>
        <w:rPr>
          <w:rStyle w:val="HTMLCode"/>
        </w:rPr>
        <w:t xml:space="preserve"> |    - Bullying                                                |</w:t>
      </w:r>
      <w:r>
        <w:br/>
      </w:r>
      <w:r>
        <w:rPr>
          <w:rStyle w:val="HTMLCode"/>
        </w:rPr>
        <w:t xml:space="preserve"> ----------------------------------------------------------------</w:t>
      </w:r>
      <w:r>
        <w:br/>
      </w:r>
      <w:r>
        <w:rPr>
          <w:rStyle w:val="HTMLCode"/>
        </w:rPr>
        <w:t xml:space="preserve">                              ↓</w:t>
      </w:r>
      <w:r>
        <w:br/>
      </w:r>
      <w:r>
        <w:rPr>
          <w:rStyle w:val="HTMLCode"/>
        </w:rPr>
        <w:t xml:space="preserve">                              ↓</w:t>
      </w:r>
      <w:r>
        <w:br/>
      </w:r>
      <w:r>
        <w:rPr>
          <w:rStyle w:val="HTMLCode"/>
        </w:rPr>
        <w:t xml:space="preserve">                     MEDIATING VARIABLES</w:t>
      </w:r>
      <w:r>
        <w:br/>
      </w:r>
      <w:r>
        <w:rPr>
          <w:rStyle w:val="HTMLCode"/>
        </w:rPr>
        <w:t xml:space="preserve"> ----------------------------------------------------------------</w:t>
      </w:r>
      <w:r>
        <w:br/>
      </w:r>
      <w:r>
        <w:rPr>
          <w:rStyle w:val="HTMLCode"/>
        </w:rPr>
        <w:t xml:space="preserve"> |                                                              |</w:t>
      </w:r>
      <w:r>
        <w:br/>
      </w:r>
      <w:r>
        <w:rPr>
          <w:rStyle w:val="HTMLCode"/>
        </w:rPr>
        <w:t xml:space="preserve"> |  • Student Engagement                                        |</w:t>
      </w:r>
      <w:r>
        <w:br/>
      </w:r>
      <w:r>
        <w:rPr>
          <w:rStyle w:val="HTMLCode"/>
        </w:rPr>
        <w:t xml:space="preserve"> |    - Attendance                                              |</w:t>
      </w:r>
      <w:r>
        <w:br/>
      </w:r>
      <w:r>
        <w:rPr>
          <w:rStyle w:val="HTMLCode"/>
        </w:rPr>
        <w:t xml:space="preserve"> |    - Participation                                           |</w:t>
      </w:r>
      <w:r>
        <w:br/>
      </w:r>
      <w:r>
        <w:rPr>
          <w:rStyle w:val="HTMLCode"/>
        </w:rPr>
        <w:t xml:space="preserve"> |    - Academic performance                                    |</w:t>
      </w:r>
      <w:r>
        <w:br/>
      </w:r>
      <w:r>
        <w:rPr>
          <w:rStyle w:val="HTMLCode"/>
        </w:rPr>
        <w:t xml:space="preserve"> |                                                              |</w:t>
      </w:r>
      <w:r>
        <w:br/>
      </w:r>
      <w:r>
        <w:rPr>
          <w:rStyle w:val="HTMLCode"/>
        </w:rPr>
        <w:lastRenderedPageBreak/>
        <w:t xml:space="preserve"> |  • Emotional Well-being                                      |</w:t>
      </w:r>
      <w:r>
        <w:br/>
      </w:r>
      <w:r>
        <w:rPr>
          <w:rStyle w:val="HTMLCode"/>
        </w:rPr>
        <w:t xml:space="preserve"> |    - Self-esteem                                             |</w:t>
      </w:r>
      <w:r>
        <w:br/>
      </w:r>
      <w:r>
        <w:rPr>
          <w:rStyle w:val="HTMLCode"/>
        </w:rPr>
        <w:t xml:space="preserve"> |    - Anxiety/stress                                          |</w:t>
      </w:r>
      <w:r>
        <w:br/>
      </w:r>
      <w:r>
        <w:rPr>
          <w:rStyle w:val="HTMLCode"/>
        </w:rPr>
        <w:t xml:space="preserve"> |    - Sense of belonging                                      |</w:t>
      </w:r>
      <w:r>
        <w:br/>
      </w:r>
      <w:r>
        <w:rPr>
          <w:rStyle w:val="HTMLCode"/>
        </w:rPr>
        <w:t xml:space="preserve"> ----------------------------------------------------------------</w:t>
      </w:r>
      <w:r>
        <w:br/>
      </w:r>
      <w:r>
        <w:rPr>
          <w:rStyle w:val="HTMLCode"/>
        </w:rPr>
        <w:t xml:space="preserve">                              ↓</w:t>
      </w:r>
      <w:r>
        <w:br/>
      </w:r>
      <w:r>
        <w:rPr>
          <w:rStyle w:val="HTMLCode"/>
        </w:rPr>
        <w:t xml:space="preserve">                              ↓</w:t>
      </w:r>
      <w:r>
        <w:br/>
      </w:r>
      <w:r>
        <w:rPr>
          <w:rStyle w:val="HTMLCode"/>
        </w:rPr>
        <w:t xml:space="preserve">                     DEPENDENT VARIABLE</w:t>
      </w:r>
      <w:r>
        <w:br/>
      </w:r>
      <w:r>
        <w:rPr>
          <w:rStyle w:val="HTMLCode"/>
        </w:rPr>
        <w:t xml:space="preserve"> ----------------------------------------------------------------</w:t>
      </w:r>
      <w:r>
        <w:br/>
      </w:r>
      <w:r>
        <w:rPr>
          <w:rStyle w:val="HTMLCode"/>
        </w:rPr>
        <w:t xml:space="preserve"> |                                                              |</w:t>
      </w:r>
      <w:r>
        <w:br/>
      </w:r>
      <w:r>
        <w:rPr>
          <w:rStyle w:val="HTMLCode"/>
        </w:rPr>
        <w:t xml:space="preserve"> |     Girls’ Dropout Rates                                     |</w:t>
      </w:r>
      <w:r>
        <w:br/>
      </w:r>
      <w:r>
        <w:rPr>
          <w:rStyle w:val="HTMLCode"/>
        </w:rPr>
        <w:t xml:space="preserve"> |     - School withdrawal                                      |</w:t>
      </w:r>
      <w:r>
        <w:br/>
      </w:r>
      <w:r>
        <w:rPr>
          <w:rStyle w:val="HTMLCode"/>
        </w:rPr>
        <w:t xml:space="preserve"> |     - Absenteeism                                            |</w:t>
      </w:r>
      <w:r>
        <w:br/>
      </w:r>
      <w:r>
        <w:rPr>
          <w:rStyle w:val="HTMLCode"/>
        </w:rPr>
        <w:t xml:space="preserve"> |     - Low retention                                          |</w:t>
      </w:r>
      <w:r>
        <w:br/>
      </w:r>
      <w:r>
        <w:rPr>
          <w:rStyle w:val="HTMLCode"/>
        </w:rPr>
        <w:t xml:space="preserve"> |     - Failure to complete school                             |</w:t>
      </w:r>
      <w:r>
        <w:br/>
      </w:r>
      <w:r>
        <w:rPr>
          <w:rStyle w:val="HTMLCode"/>
        </w:rPr>
        <w:t xml:space="preserve"> ----------------------------------------------------------------</w:t>
      </w:r>
      <w:r>
        <w:br/>
      </w:r>
      <w:r>
        <w:br/>
      </w:r>
      <w:r>
        <w:rPr>
          <w:rStyle w:val="HTMLCode"/>
        </w:rPr>
        <w:t xml:space="preserve">        INTERVENING / CONTEXTUAL VARIABLES</w:t>
      </w:r>
      <w:r>
        <w:br/>
      </w:r>
      <w:r>
        <w:rPr>
          <w:rStyle w:val="HTMLCode"/>
        </w:rPr>
        <w:t xml:space="preserve"> ---------------------------------------------------------------</w:t>
      </w:r>
      <w:r>
        <w:br/>
      </w:r>
      <w:r>
        <w:rPr>
          <w:rStyle w:val="HTMLCode"/>
        </w:rPr>
        <w:t xml:space="preserve"> |  • Socioeconomic Status                                     |</w:t>
      </w:r>
      <w:r>
        <w:br/>
      </w:r>
      <w:r>
        <w:rPr>
          <w:rStyle w:val="HTMLCode"/>
        </w:rPr>
        <w:t xml:space="preserve"> |  • Community Support                                        |</w:t>
      </w:r>
      <w:r>
        <w:br/>
      </w:r>
      <w:r>
        <w:rPr>
          <w:rStyle w:val="HTMLCode"/>
        </w:rPr>
        <w:t xml:space="preserve"> |  • Parental Involvement                                     |</w:t>
      </w:r>
      <w:r>
        <w:br/>
      </w:r>
      <w:r>
        <w:rPr>
          <w:rStyle w:val="HTMLCode"/>
        </w:rPr>
        <w:t xml:space="preserve"> |  • Cultural Attitudes                                       |</w:t>
      </w:r>
      <w:r>
        <w:br/>
      </w:r>
      <w:r>
        <w:rPr>
          <w:rStyle w:val="HTMLCode"/>
        </w:rPr>
        <w:t xml:space="preserve"> ---------------------------------------------------------------</w:t>
      </w:r>
    </w:p>
    <w:p w:rsidR="00207257" w:rsidRDefault="00207257" w:rsidP="002048DD"/>
    <w:p w:rsidR="00207257" w:rsidRDefault="00207257" w:rsidP="002048DD">
      <w:pPr>
        <w:pStyle w:val="NormalWeb"/>
        <w:jc w:val="both"/>
      </w:pPr>
      <w:r>
        <w:t>The framework demonstrates that school climate influences girls’ dropout rates both directly and indirectly. Unsafe school environments and negative peer relationships may directly increase girls’ likelihood of dropping out through bullying, harassment, intimidation, and emotional distress. At the same time, these factors indirectly influence dropout by reducing student engagement and emotional well-being.</w:t>
      </w:r>
    </w:p>
    <w:p w:rsidR="00207257" w:rsidRDefault="00207257" w:rsidP="002048DD">
      <w:pPr>
        <w:pStyle w:val="NormalWeb"/>
        <w:jc w:val="both"/>
      </w:pPr>
      <w:r>
        <w:t>For example, girls who experience bullying or feel unsafe in school may become anxious, withdrawn, and less motivated to participate in academic activities, eventually leading to absenteeism and school withdrawal. Conversely, supportive peer relationships and safe school environments can improve emotional well-being, enhance learner participation, and promote school retention.</w:t>
      </w:r>
    </w:p>
    <w:p w:rsidR="00207257" w:rsidRDefault="00207257" w:rsidP="002048DD">
      <w:pPr>
        <w:pStyle w:val="NormalWeb"/>
        <w:jc w:val="both"/>
      </w:pPr>
      <w:r>
        <w:t>The framework also recognizes that socioeconomic status and community support influence the strength of these relationships. Learners from supportive families and communities may be better able to cope with school challenges, while those from vulnerable backgrounds may face a higher risk of dropout.</w:t>
      </w:r>
    </w:p>
    <w:p w:rsidR="00202D5E" w:rsidRPr="00E76B2C" w:rsidRDefault="00F02012">
      <w:pPr>
        <w:rPr>
          <w:rFonts w:ascii="Times New Roman" w:hAnsi="Times New Roman" w:cs="Times New Roman"/>
          <w:b/>
          <w:sz w:val="24"/>
          <w:szCs w:val="24"/>
        </w:rPr>
      </w:pPr>
      <w:r w:rsidRPr="00E76B2C">
        <w:rPr>
          <w:rFonts w:ascii="Times New Roman" w:hAnsi="Times New Roman" w:cs="Times New Roman"/>
          <w:b/>
          <w:sz w:val="24"/>
          <w:szCs w:val="24"/>
        </w:rPr>
        <w:t>2.0 Literature review</w:t>
      </w:r>
    </w:p>
    <w:p w:rsidR="00F02012" w:rsidRPr="00E76B2C" w:rsidRDefault="00F02012">
      <w:pPr>
        <w:rPr>
          <w:rFonts w:ascii="Times New Roman" w:hAnsi="Times New Roman" w:cs="Times New Roman"/>
          <w:b/>
          <w:sz w:val="24"/>
          <w:szCs w:val="24"/>
        </w:rPr>
      </w:pPr>
      <w:r w:rsidRPr="00E76B2C">
        <w:rPr>
          <w:rFonts w:ascii="Times New Roman" w:hAnsi="Times New Roman" w:cs="Times New Roman"/>
          <w:b/>
          <w:sz w:val="24"/>
          <w:szCs w:val="24"/>
        </w:rPr>
        <w:t>2.1 Introduction</w:t>
      </w:r>
    </w:p>
    <w:p w:rsidR="00F02012" w:rsidRPr="00E76B2C" w:rsidRDefault="00F02012" w:rsidP="00E76B2C">
      <w:pPr>
        <w:pStyle w:val="Heading2"/>
        <w:jc w:val="both"/>
        <w:rPr>
          <w:rFonts w:ascii="Times New Roman" w:eastAsia="Times New Roman" w:hAnsi="Times New Roman" w:cs="Times New Roman"/>
          <w:b/>
          <w:bCs/>
          <w:color w:val="auto"/>
          <w:sz w:val="24"/>
          <w:szCs w:val="24"/>
        </w:rPr>
      </w:pPr>
      <w:r w:rsidRPr="00E76B2C">
        <w:rPr>
          <w:rFonts w:ascii="Times New Roman" w:eastAsia="Times New Roman" w:hAnsi="Times New Roman" w:cs="Times New Roman"/>
          <w:b/>
          <w:bCs/>
          <w:color w:val="auto"/>
          <w:sz w:val="24"/>
          <w:szCs w:val="24"/>
        </w:rPr>
        <w:t>2.2 Extent of Girls’ Dropout Rates in Secondary Schools</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Recent global evidence shows that despite significant progress in achieving gender parity in primary education, secondary school completion among girls remains a major challenge, </w:t>
      </w:r>
      <w:r w:rsidRPr="00F02012">
        <w:rPr>
          <w:rFonts w:ascii="Times New Roman" w:eastAsia="Times New Roman" w:hAnsi="Times New Roman" w:cs="Times New Roman"/>
          <w:sz w:val="24"/>
          <w:szCs w:val="24"/>
        </w:rPr>
        <w:lastRenderedPageBreak/>
        <w:t>especially in low- and middle-income countries. UNESCO (2022; 2023) reports that adolescent girls are still more likely than boys to drop out of secondary school due to overlapping factors such as school-based violence, early marriage, adolescent pregnancy, and unsafe learning environments.</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Similarly, UNICEF (2021; 2023) notes that school dropout among girls is strongly linked to exposure to gender-based violence and lack of protective school systems. In many contexts, unsafe school environments increase absenteeism, lower academic motivation, and ultimately lead to permanent withdrawal from education (World Bank, 2022). OECD (2021) further emphasizes that negative school climate indicators—particularly low perceived safety and weak peer support—are among the strongest predictors of dropout intentions among adolescents globally.</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In Sub-Saharan Africa, girls’ dropout from secondary education remains a persistent development challenge. According to the World Bank (2020; 2023), approximately one-third of girls in some African countries fail to complete secondary education due to poverty, early marriage, school-related violence, and weak institutional support systems.</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Recent studies across the region show that school dropout is closely associated with school safety concerns and peer victimization. For instance, in Nigeria, </w:t>
      </w:r>
      <w:proofErr w:type="spellStart"/>
      <w:r w:rsidRPr="00F02012">
        <w:rPr>
          <w:rFonts w:ascii="Times New Roman" w:eastAsia="Times New Roman" w:hAnsi="Times New Roman" w:cs="Times New Roman"/>
          <w:sz w:val="24"/>
          <w:szCs w:val="24"/>
        </w:rPr>
        <w:t>Adeyemi</w:t>
      </w:r>
      <w:proofErr w:type="spellEnd"/>
      <w:r w:rsidRPr="00F02012">
        <w:rPr>
          <w:rFonts w:ascii="Times New Roman" w:eastAsia="Times New Roman" w:hAnsi="Times New Roman" w:cs="Times New Roman"/>
          <w:sz w:val="24"/>
          <w:szCs w:val="24"/>
        </w:rPr>
        <w:t xml:space="preserve"> et al. (2021) found that exposure to bullying and sexual harassment significantly increases the likelihood of school disengagement among adolescent girls. In Uganda, </w:t>
      </w:r>
      <w:proofErr w:type="spellStart"/>
      <w:r w:rsidRPr="00F02012">
        <w:rPr>
          <w:rFonts w:ascii="Times New Roman" w:eastAsia="Times New Roman" w:hAnsi="Times New Roman" w:cs="Times New Roman"/>
          <w:sz w:val="24"/>
          <w:szCs w:val="24"/>
        </w:rPr>
        <w:t>Kakaire</w:t>
      </w:r>
      <w:proofErr w:type="spellEnd"/>
      <w:r w:rsidRPr="00F02012">
        <w:rPr>
          <w:rFonts w:ascii="Times New Roman" w:eastAsia="Times New Roman" w:hAnsi="Times New Roman" w:cs="Times New Roman"/>
          <w:sz w:val="24"/>
          <w:szCs w:val="24"/>
        </w:rPr>
        <w:t xml:space="preserve"> et al. (2020) reported that unsafe school environments and peer exclusion contribute directly to reduced attendance and early school leaving. Similarly, studies in Tanzania indicate that fear of harassment and lack of supportive peer networks are major determinants of girls’ school withdrawal (</w:t>
      </w:r>
      <w:proofErr w:type="spellStart"/>
      <w:r w:rsidRPr="00F02012">
        <w:rPr>
          <w:rFonts w:ascii="Times New Roman" w:eastAsia="Times New Roman" w:hAnsi="Times New Roman" w:cs="Times New Roman"/>
          <w:sz w:val="24"/>
          <w:szCs w:val="24"/>
        </w:rPr>
        <w:t>Mhando</w:t>
      </w:r>
      <w:proofErr w:type="spellEnd"/>
      <w:r w:rsidRPr="00F02012">
        <w:rPr>
          <w:rFonts w:ascii="Times New Roman" w:eastAsia="Times New Roman" w:hAnsi="Times New Roman" w:cs="Times New Roman"/>
          <w:sz w:val="24"/>
          <w:szCs w:val="24"/>
        </w:rPr>
        <w:t xml:space="preserve"> &amp; </w:t>
      </w:r>
      <w:proofErr w:type="spellStart"/>
      <w:r w:rsidRPr="00F02012">
        <w:rPr>
          <w:rFonts w:ascii="Times New Roman" w:eastAsia="Times New Roman" w:hAnsi="Times New Roman" w:cs="Times New Roman"/>
          <w:sz w:val="24"/>
          <w:szCs w:val="24"/>
        </w:rPr>
        <w:t>Mboya</w:t>
      </w:r>
      <w:proofErr w:type="spellEnd"/>
      <w:r w:rsidRPr="00F02012">
        <w:rPr>
          <w:rFonts w:ascii="Times New Roman" w:eastAsia="Times New Roman" w:hAnsi="Times New Roman" w:cs="Times New Roman"/>
          <w:sz w:val="24"/>
          <w:szCs w:val="24"/>
        </w:rPr>
        <w:t>, 2022).</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These findings collectively demonstrate that beyond household poverty, school climate factors are central in shaping girls’ educa</w:t>
      </w:r>
      <w:r w:rsidR="00E76B2C">
        <w:rPr>
          <w:rFonts w:ascii="Times New Roman" w:eastAsia="Times New Roman" w:hAnsi="Times New Roman" w:cs="Times New Roman"/>
          <w:sz w:val="24"/>
          <w:szCs w:val="24"/>
        </w:rPr>
        <w:t>tional continuity in the region</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In Kenya, recent national education reports continue to show disparities in secondary school completion rates between boys and girls, particularly in ASAL regions. According to the Kenya National Bureau of Statistics (KNBS, 2023), girls in counties such as </w:t>
      </w:r>
      <w:proofErr w:type="spellStart"/>
      <w:r w:rsidRPr="00F02012">
        <w:rPr>
          <w:rFonts w:ascii="Times New Roman" w:eastAsia="Times New Roman" w:hAnsi="Times New Roman" w:cs="Times New Roman"/>
          <w:sz w:val="24"/>
          <w:szCs w:val="24"/>
        </w:rPr>
        <w:t>Kitui</w:t>
      </w:r>
      <w:proofErr w:type="spellEnd"/>
      <w:r w:rsidRPr="00F02012">
        <w:rPr>
          <w:rFonts w:ascii="Times New Roman" w:eastAsia="Times New Roman" w:hAnsi="Times New Roman" w:cs="Times New Roman"/>
          <w:sz w:val="24"/>
          <w:szCs w:val="24"/>
        </w:rPr>
        <w:t xml:space="preserve"> experience lower completion and transition rates compared to national averages.</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The Ministry of Education (MOE, 2022; 2024) identifies teenage pregnancy, poverty, cultural norms, and unsafe school environments as key contributors to girls’ dropout. Recent county-level education assessments indicate that </w:t>
      </w:r>
      <w:proofErr w:type="spellStart"/>
      <w:r w:rsidRPr="00F02012">
        <w:rPr>
          <w:rFonts w:ascii="Times New Roman" w:eastAsia="Times New Roman" w:hAnsi="Times New Roman" w:cs="Times New Roman"/>
          <w:sz w:val="24"/>
          <w:szCs w:val="24"/>
        </w:rPr>
        <w:t>Kitui</w:t>
      </w:r>
      <w:proofErr w:type="spellEnd"/>
      <w:r w:rsidRPr="00F02012">
        <w:rPr>
          <w:rFonts w:ascii="Times New Roman" w:eastAsia="Times New Roman" w:hAnsi="Times New Roman" w:cs="Times New Roman"/>
          <w:sz w:val="24"/>
          <w:szCs w:val="24"/>
        </w:rPr>
        <w:t xml:space="preserve"> West Sub-County continues to experience fluctuating retention rates among girls in secondary schools, suggesting persistent structural and school-based challenges.</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Additionally, </w:t>
      </w:r>
      <w:proofErr w:type="spellStart"/>
      <w:r w:rsidRPr="00F02012">
        <w:rPr>
          <w:rFonts w:ascii="Times New Roman" w:eastAsia="Times New Roman" w:hAnsi="Times New Roman" w:cs="Times New Roman"/>
          <w:sz w:val="24"/>
          <w:szCs w:val="24"/>
        </w:rPr>
        <w:t>Mwangi</w:t>
      </w:r>
      <w:proofErr w:type="spellEnd"/>
      <w:r w:rsidRPr="00F02012">
        <w:rPr>
          <w:rFonts w:ascii="Times New Roman" w:eastAsia="Times New Roman" w:hAnsi="Times New Roman" w:cs="Times New Roman"/>
          <w:sz w:val="24"/>
          <w:szCs w:val="24"/>
        </w:rPr>
        <w:t xml:space="preserve"> and </w:t>
      </w:r>
      <w:proofErr w:type="spellStart"/>
      <w:r w:rsidRPr="00F02012">
        <w:rPr>
          <w:rFonts w:ascii="Times New Roman" w:eastAsia="Times New Roman" w:hAnsi="Times New Roman" w:cs="Times New Roman"/>
          <w:sz w:val="24"/>
          <w:szCs w:val="24"/>
        </w:rPr>
        <w:t>Wambua</w:t>
      </w:r>
      <w:proofErr w:type="spellEnd"/>
      <w:r w:rsidRPr="00F02012">
        <w:rPr>
          <w:rFonts w:ascii="Times New Roman" w:eastAsia="Times New Roman" w:hAnsi="Times New Roman" w:cs="Times New Roman"/>
          <w:sz w:val="24"/>
          <w:szCs w:val="24"/>
        </w:rPr>
        <w:t xml:space="preserve"> (2023) found that in rural Kenyan secondary schools, perceived lack of safety and negative peer interactions significantly increase absenteeism and dropout intentions among female learners. These findings highlight the continued relevance of school climate factors in explaining educational outcomes in Kenya.</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Although extensive literature exists on girls’ dropout rates globally and within Sub-Saharan Africa, several critical gaps remain. First, most studies (UNESCO, 2023; World Bank, 2022) focus on </w:t>
      </w:r>
      <w:r w:rsidRPr="00F02012">
        <w:rPr>
          <w:rFonts w:ascii="Times New Roman" w:eastAsia="Times New Roman" w:hAnsi="Times New Roman" w:cs="Times New Roman"/>
          <w:sz w:val="24"/>
          <w:szCs w:val="24"/>
        </w:rPr>
        <w:lastRenderedPageBreak/>
        <w:t>socioeconomic and cultural determinants of dropout, with limited emphasis on school climate as a central explanatory variable. Second, existing Kenyan studies tend to examine dropout at a general level without disaggregating the specific influence of school safety and peer relationships in mixed secondary school settings.</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 xml:space="preserve">Most importantly, there is limited empirical research focusing on </w:t>
      </w:r>
      <w:proofErr w:type="spellStart"/>
      <w:r w:rsidRPr="00F02012">
        <w:rPr>
          <w:rFonts w:ascii="Times New Roman" w:eastAsia="Times New Roman" w:hAnsi="Times New Roman" w:cs="Times New Roman"/>
          <w:b/>
          <w:bCs/>
          <w:sz w:val="24"/>
          <w:szCs w:val="24"/>
        </w:rPr>
        <w:t>Kitui</w:t>
      </w:r>
      <w:proofErr w:type="spellEnd"/>
      <w:r w:rsidRPr="00F02012">
        <w:rPr>
          <w:rFonts w:ascii="Times New Roman" w:eastAsia="Times New Roman" w:hAnsi="Times New Roman" w:cs="Times New Roman"/>
          <w:b/>
          <w:bCs/>
          <w:sz w:val="24"/>
          <w:szCs w:val="24"/>
        </w:rPr>
        <w:t xml:space="preserve"> West Sub-County</w:t>
      </w:r>
      <w:r w:rsidRPr="00F02012">
        <w:rPr>
          <w:rFonts w:ascii="Times New Roman" w:eastAsia="Times New Roman" w:hAnsi="Times New Roman" w:cs="Times New Roman"/>
          <w:sz w:val="24"/>
          <w:szCs w:val="24"/>
        </w:rPr>
        <w:t>, where girls face unique contextual challenges related to resource constraints, cultural norms, and school safety concerns. Furthermore, few studies have examined how the interaction between safety and peer relationships within school climate influences dropout decisions among girls in rural Kenyan secondary schools (MOE, 2024).</w:t>
      </w:r>
    </w:p>
    <w:p w:rsidR="00F02012" w:rsidRPr="00F02012" w:rsidRDefault="00F02012" w:rsidP="00E76B2C">
      <w:pPr>
        <w:spacing w:before="100" w:beforeAutospacing="1" w:after="100" w:afterAutospacing="1" w:line="240" w:lineRule="auto"/>
        <w:jc w:val="both"/>
        <w:rPr>
          <w:rFonts w:ascii="Times New Roman" w:eastAsia="Times New Roman" w:hAnsi="Times New Roman" w:cs="Times New Roman"/>
          <w:sz w:val="24"/>
          <w:szCs w:val="24"/>
        </w:rPr>
      </w:pPr>
      <w:r w:rsidRPr="00F02012">
        <w:rPr>
          <w:rFonts w:ascii="Times New Roman" w:eastAsia="Times New Roman" w:hAnsi="Times New Roman" w:cs="Times New Roman"/>
          <w:sz w:val="24"/>
          <w:szCs w:val="24"/>
        </w:rPr>
        <w:t>This study therefore seeks to address these gaps by providing an in-depth</w:t>
      </w:r>
      <w:r w:rsidR="008223C0">
        <w:rPr>
          <w:rFonts w:ascii="Times New Roman" w:eastAsia="Times New Roman" w:hAnsi="Times New Roman" w:cs="Times New Roman"/>
          <w:sz w:val="24"/>
          <w:szCs w:val="24"/>
        </w:rPr>
        <w:t xml:space="preserve"> analysis of how school climate, </w:t>
      </w:r>
      <w:r w:rsidRPr="00F02012">
        <w:rPr>
          <w:rFonts w:ascii="Times New Roman" w:eastAsia="Times New Roman" w:hAnsi="Times New Roman" w:cs="Times New Roman"/>
          <w:sz w:val="24"/>
          <w:szCs w:val="24"/>
        </w:rPr>
        <w:t>particularl</w:t>
      </w:r>
      <w:r w:rsidR="008223C0">
        <w:rPr>
          <w:rFonts w:ascii="Times New Roman" w:eastAsia="Times New Roman" w:hAnsi="Times New Roman" w:cs="Times New Roman"/>
          <w:sz w:val="24"/>
          <w:szCs w:val="24"/>
        </w:rPr>
        <w:t xml:space="preserve">y safety and peer relationships, </w:t>
      </w:r>
      <w:r w:rsidRPr="00F02012">
        <w:rPr>
          <w:rFonts w:ascii="Times New Roman" w:eastAsia="Times New Roman" w:hAnsi="Times New Roman" w:cs="Times New Roman"/>
          <w:sz w:val="24"/>
          <w:szCs w:val="24"/>
        </w:rPr>
        <w:t xml:space="preserve">shapes girls’ dropout rates in mixed secondary schools in </w:t>
      </w:r>
      <w:proofErr w:type="spellStart"/>
      <w:r w:rsidRPr="00F02012">
        <w:rPr>
          <w:rFonts w:ascii="Times New Roman" w:eastAsia="Times New Roman" w:hAnsi="Times New Roman" w:cs="Times New Roman"/>
          <w:sz w:val="24"/>
          <w:szCs w:val="24"/>
        </w:rPr>
        <w:t>Kitui</w:t>
      </w:r>
      <w:proofErr w:type="spellEnd"/>
      <w:r w:rsidRPr="00F02012">
        <w:rPr>
          <w:rFonts w:ascii="Times New Roman" w:eastAsia="Times New Roman" w:hAnsi="Times New Roman" w:cs="Times New Roman"/>
          <w:sz w:val="24"/>
          <w:szCs w:val="24"/>
        </w:rPr>
        <w:t xml:space="preserve"> West Sub-County, Kenya.</w:t>
      </w:r>
    </w:p>
    <w:p w:rsidR="003677E9" w:rsidRPr="003677E9" w:rsidRDefault="003677E9" w:rsidP="003677E9">
      <w:pPr>
        <w:pStyle w:val="Heading2"/>
        <w:jc w:val="both"/>
        <w:rPr>
          <w:rFonts w:ascii="Times New Roman" w:hAnsi="Times New Roman" w:cs="Times New Roman"/>
          <w:color w:val="auto"/>
          <w:sz w:val="24"/>
          <w:szCs w:val="24"/>
        </w:rPr>
      </w:pPr>
      <w:r w:rsidRPr="003677E9">
        <w:rPr>
          <w:rStyle w:val="Strong"/>
          <w:rFonts w:ascii="Times New Roman" w:hAnsi="Times New Roman" w:cs="Times New Roman"/>
          <w:bCs w:val="0"/>
          <w:color w:val="auto"/>
          <w:sz w:val="24"/>
          <w:szCs w:val="24"/>
        </w:rPr>
        <w:t>2.3 Influence of School Safety on Girls’ Dropout Rates</w:t>
      </w:r>
    </w:p>
    <w:p w:rsidR="003677E9" w:rsidRPr="003677E9" w:rsidRDefault="003677E9" w:rsidP="003677E9">
      <w:pPr>
        <w:pStyle w:val="NormalWeb"/>
        <w:jc w:val="both"/>
      </w:pPr>
      <w:r w:rsidRPr="003677E9">
        <w:t>Rece</w:t>
      </w:r>
      <w:r>
        <w:t>nt global literature</w:t>
      </w:r>
      <w:r w:rsidRPr="003677E9">
        <w:t xml:space="preserve"> consistently underscores school safety as a critical determinant of student retention and completion, particularly among adolescent girls. Contemporary studies indicate that learners’ perceptions of safety within school environments significantly shape their attendance patterns, emotional well-being, and long-term educational outcomes. For example, OECD (2021) reports that students who perceive their schools as safe are substantially more likely to remain engaged and complete their secondary education, while unsafe environments increase absenteeism and dropout intentions.</w:t>
      </w:r>
    </w:p>
    <w:p w:rsidR="003677E9" w:rsidRPr="003677E9" w:rsidRDefault="003677E9" w:rsidP="00AD2B91">
      <w:pPr>
        <w:pStyle w:val="NormalWeb"/>
        <w:jc w:val="both"/>
      </w:pPr>
      <w:r w:rsidRPr="003677E9">
        <w:t>Similarly, UNESCO (2023) emphasizes that school-related gender-based violence, bullying, and harassment remain persistent global challenges that disproportionately affect girls in secondary education. These experiences often lead to psychological distress, reduced academic confidence, and gradual withdrawal from school. UNICEF (2022; 2024) further highlights that unsafe school environments undermine girls’ sense of belonging and increase vulnerability to early school leaving, particularly in low-income and fragile contexts. More recent evidence from the World Bank (2022) reinforces that school violence is not only a human rights concern but also a key barrier to educational attainment and human capital development.</w:t>
      </w:r>
    </w:p>
    <w:p w:rsidR="003677E9" w:rsidRPr="003677E9" w:rsidRDefault="003677E9" w:rsidP="003677E9">
      <w:pPr>
        <w:pStyle w:val="NormalWeb"/>
        <w:jc w:val="both"/>
      </w:pPr>
      <w:r w:rsidRPr="003677E9">
        <w:t>In Sub-Saharan Africa, recent studies continue to reveal high levels of school-based violence and inadequate safety systems, which negatively affect girls’ educational progression. The African Union (2021) reports that school violence remains a widespread issue, with girls disproportionately affected by harassment, intimidation, and gender-based violence.</w:t>
      </w:r>
    </w:p>
    <w:p w:rsidR="003677E9" w:rsidRPr="003677E9" w:rsidRDefault="003677E9" w:rsidP="003677E9">
      <w:pPr>
        <w:pStyle w:val="NormalWeb"/>
        <w:jc w:val="both"/>
      </w:pPr>
      <w:r w:rsidRPr="003677E9">
        <w:t xml:space="preserve">In South Africa, recent findings by </w:t>
      </w:r>
      <w:proofErr w:type="spellStart"/>
      <w:r w:rsidRPr="003677E9">
        <w:t>Mncube</w:t>
      </w:r>
      <w:proofErr w:type="spellEnd"/>
      <w:r w:rsidRPr="003677E9">
        <w:t xml:space="preserve"> and </w:t>
      </w:r>
      <w:proofErr w:type="spellStart"/>
      <w:r w:rsidRPr="003677E9">
        <w:t>Madikizela</w:t>
      </w:r>
      <w:proofErr w:type="spellEnd"/>
      <w:r w:rsidRPr="003677E9">
        <w:t xml:space="preserve"> (2020) show that exposure to school violence significantly increases dropout intentions among female learners, especially in under-resourced schools. Similarly, in Ghana, </w:t>
      </w:r>
      <w:proofErr w:type="spellStart"/>
      <w:r w:rsidRPr="003677E9">
        <w:t>Osei</w:t>
      </w:r>
      <w:proofErr w:type="spellEnd"/>
      <w:r w:rsidRPr="003677E9">
        <w:t xml:space="preserve"> and </w:t>
      </w:r>
      <w:proofErr w:type="spellStart"/>
      <w:r w:rsidRPr="003677E9">
        <w:t>Darko</w:t>
      </w:r>
      <w:proofErr w:type="spellEnd"/>
      <w:r w:rsidRPr="003677E9">
        <w:t xml:space="preserve"> (2021) found that weak enforcement of school safety policies and inadequate reporting mechanisms contribute to persistent fear and disengagement among girls. Studies in Uganda and Tanzania (UNICEF East Africa, 2023) further confirm that unsafe school environments reduce attendance and increase the likelihood of early withdrawal among adolescent girls.</w:t>
      </w:r>
    </w:p>
    <w:p w:rsidR="003677E9" w:rsidRPr="003677E9" w:rsidRDefault="003677E9" w:rsidP="00AD2B91">
      <w:pPr>
        <w:pStyle w:val="NormalWeb"/>
        <w:jc w:val="both"/>
      </w:pPr>
      <w:r w:rsidRPr="003677E9">
        <w:lastRenderedPageBreak/>
        <w:t>These findings collectively demonstrate that in African contexts, school safety challenges are closely linked to structural inequalities, resource constraints, and weak institutional enforcement systems, all of which disproportionately affect girls.</w:t>
      </w:r>
    </w:p>
    <w:p w:rsidR="003677E9" w:rsidRPr="003677E9" w:rsidRDefault="003677E9" w:rsidP="003677E9">
      <w:pPr>
        <w:pStyle w:val="NormalWeb"/>
        <w:jc w:val="both"/>
      </w:pPr>
      <w:r w:rsidRPr="003677E9">
        <w:t>In K</w:t>
      </w:r>
      <w:r w:rsidR="00AD2B91">
        <w:t>enya, recent studies</w:t>
      </w:r>
      <w:r w:rsidRPr="003677E9">
        <w:t xml:space="preserve"> highlight that school safety remains a major challenge influencing girls’ retention in secondary education. The Ministry of Education (MOE, 2022; 2024) reports that cases of bullying, sexual harassment, and inadequate safety infrastructure continue to be reported in both rural and urban schools, with higher prevalence in marginalized counties.</w:t>
      </w:r>
    </w:p>
    <w:p w:rsidR="003677E9" w:rsidRPr="003677E9" w:rsidRDefault="003677E9" w:rsidP="003677E9">
      <w:pPr>
        <w:pStyle w:val="NormalWeb"/>
        <w:jc w:val="both"/>
      </w:pPr>
      <w:proofErr w:type="spellStart"/>
      <w:r w:rsidRPr="003677E9">
        <w:t>Mwangi</w:t>
      </w:r>
      <w:proofErr w:type="spellEnd"/>
      <w:r w:rsidRPr="003677E9">
        <w:t xml:space="preserve"> and </w:t>
      </w:r>
      <w:proofErr w:type="spellStart"/>
      <w:r w:rsidRPr="003677E9">
        <w:t>Wambua</w:t>
      </w:r>
      <w:proofErr w:type="spellEnd"/>
      <w:r w:rsidRPr="003677E9">
        <w:t xml:space="preserve"> (2023) found that perceived insecurity in school environments significantly increases absenteeism and dropout intentions among female students in rural secondary schools. Similarly, </w:t>
      </w:r>
      <w:proofErr w:type="spellStart"/>
      <w:r w:rsidRPr="003677E9">
        <w:t>Oduor</w:t>
      </w:r>
      <w:proofErr w:type="spellEnd"/>
      <w:r w:rsidRPr="003677E9">
        <w:t xml:space="preserve"> et al. (2021) established that weak enforcement of child protection policies and limited teacher preparedness contribute to unsafe learning environments, which disproportionately affect girls’ persistence in school.</w:t>
      </w:r>
    </w:p>
    <w:p w:rsidR="003677E9" w:rsidRPr="003677E9" w:rsidRDefault="003677E9" w:rsidP="00AD2B91">
      <w:pPr>
        <w:pStyle w:val="NormalWeb"/>
        <w:jc w:val="both"/>
      </w:pPr>
      <w:r w:rsidRPr="003677E9">
        <w:t xml:space="preserve">Further, KNBS (2023) highlights that counties such as </w:t>
      </w:r>
      <w:proofErr w:type="spellStart"/>
      <w:r w:rsidRPr="003677E9">
        <w:t>Kitui</w:t>
      </w:r>
      <w:proofErr w:type="spellEnd"/>
      <w:r w:rsidRPr="003677E9">
        <w:t xml:space="preserve"> continue to experience lower completion rates among girls, partly attributed to safety concerns, early pregnancies linked to school harassment, and inadequate protective mechanisms within schools. These findings suggest that school safety remains a critical yet insufficiently addressed factor in explaining girls’ dropout rates in Kenyan secondary schools.</w:t>
      </w:r>
    </w:p>
    <w:p w:rsidR="003677E9" w:rsidRPr="003677E9" w:rsidRDefault="003677E9" w:rsidP="003677E9">
      <w:pPr>
        <w:pStyle w:val="NormalWeb"/>
        <w:jc w:val="both"/>
      </w:pPr>
      <w:r w:rsidRPr="003677E9">
        <w:t>Despite increasing attention to school safety in global, African, and Kenyan education literature, several gaps remain. First, most studies (OECD, 2021; UNESCO, 2023) treat school safety as a broad construct without isolating its specific impact on girls’ dropout in mixed-gender secondary schools. Second, there is limited empirical evidence on how safety challenges manifest in rural Kenyan contexts where cultural norms, gender expectations, and resource limitations intensify vulnerability.</w:t>
      </w:r>
    </w:p>
    <w:p w:rsidR="003677E9" w:rsidRPr="003677E9" w:rsidRDefault="003677E9" w:rsidP="003677E9">
      <w:pPr>
        <w:pStyle w:val="NormalWeb"/>
        <w:jc w:val="both"/>
      </w:pPr>
      <w:r w:rsidRPr="003677E9">
        <w:t xml:space="preserve">Additionally, existing Kenyan studies largely focus on national or urban samples, with insufficient attention to localized settings such as </w:t>
      </w:r>
      <w:proofErr w:type="spellStart"/>
      <w:r w:rsidRPr="003677E9">
        <w:t>Kitui</w:t>
      </w:r>
      <w:proofErr w:type="spellEnd"/>
      <w:r w:rsidRPr="003677E9">
        <w:t xml:space="preserve"> West Sub-County. There is also limited research exam</w:t>
      </w:r>
      <w:r w:rsidR="00AD2B91">
        <w:t xml:space="preserve">ining how institutional factors, </w:t>
      </w:r>
      <w:r w:rsidRPr="003677E9">
        <w:t xml:space="preserve">such as teacher preparedness, enforcement of safety policies, </w:t>
      </w:r>
      <w:r w:rsidR="00AD2B91">
        <w:t xml:space="preserve">and school reporting mechanisms, </w:t>
      </w:r>
      <w:r w:rsidRPr="003677E9">
        <w:t>interact to influence girls’ dropout decisions.</w:t>
      </w:r>
    </w:p>
    <w:p w:rsidR="003677E9" w:rsidRPr="003677E9" w:rsidRDefault="003677E9" w:rsidP="003677E9">
      <w:pPr>
        <w:pStyle w:val="NormalWeb"/>
        <w:jc w:val="both"/>
      </w:pPr>
      <w:r w:rsidRPr="003677E9">
        <w:t xml:space="preserve">This study therefore addresses these gaps by examining how school safety specifically influences girls’ dropout rates in mixed secondary schools in </w:t>
      </w:r>
      <w:proofErr w:type="spellStart"/>
      <w:r w:rsidRPr="003677E9">
        <w:t>Kitui</w:t>
      </w:r>
      <w:proofErr w:type="spellEnd"/>
      <w:r w:rsidRPr="003677E9">
        <w:t xml:space="preserve"> West Sub-County, Kenya, within the broader context of evolving school climate challenges.</w:t>
      </w:r>
    </w:p>
    <w:p w:rsidR="009668BE" w:rsidRPr="00D927D2" w:rsidRDefault="009668BE" w:rsidP="00D927D2">
      <w:pPr>
        <w:pStyle w:val="Heading2"/>
        <w:jc w:val="both"/>
        <w:rPr>
          <w:rFonts w:ascii="Times New Roman" w:hAnsi="Times New Roman" w:cs="Times New Roman"/>
          <w:color w:val="auto"/>
          <w:sz w:val="24"/>
          <w:szCs w:val="24"/>
        </w:rPr>
      </w:pPr>
      <w:r w:rsidRPr="00D927D2">
        <w:rPr>
          <w:rStyle w:val="Strong"/>
          <w:rFonts w:ascii="Times New Roman" w:hAnsi="Times New Roman" w:cs="Times New Roman"/>
          <w:bCs w:val="0"/>
          <w:color w:val="auto"/>
          <w:sz w:val="24"/>
          <w:szCs w:val="24"/>
        </w:rPr>
        <w:t>2.4 Influence of Peer Relationships on Girls’ Dropout Rates</w:t>
      </w:r>
    </w:p>
    <w:p w:rsidR="009668BE" w:rsidRPr="00D927D2" w:rsidRDefault="009668BE" w:rsidP="00D927D2">
      <w:pPr>
        <w:pStyle w:val="NormalWeb"/>
        <w:jc w:val="both"/>
      </w:pPr>
      <w:r w:rsidRPr="00D927D2">
        <w:t>Rece</w:t>
      </w:r>
      <w:r w:rsidR="00D927D2">
        <w:t>nt global literature</w:t>
      </w:r>
      <w:r w:rsidRPr="00D927D2">
        <w:t xml:space="preserve"> continues to emphasize peer relationships as a central determinant of adolescents’ school engagement, emotional well-being, and retention outcomes. Contemporary studies show that positive peer interactions foster a sense of belonging, increase academic motivation, and strengthen school attachment, thereby reducing dropout risk. OECD (2021) reports that students who experience supportive peer networks are more likely to remain engaged and complete secondary education.</w:t>
      </w:r>
    </w:p>
    <w:p w:rsidR="009668BE" w:rsidRPr="00D927D2" w:rsidRDefault="009668BE" w:rsidP="00D927D2">
      <w:pPr>
        <w:pStyle w:val="NormalWeb"/>
        <w:jc w:val="both"/>
      </w:pPr>
      <w:r w:rsidRPr="00D927D2">
        <w:lastRenderedPageBreak/>
        <w:t>Conver</w:t>
      </w:r>
      <w:r w:rsidR="00D927D2">
        <w:t xml:space="preserve">sely, negative peer experiences, </w:t>
      </w:r>
      <w:r w:rsidRPr="00D927D2">
        <w:t>such as bullying, social ex</w:t>
      </w:r>
      <w:r w:rsidR="00D927D2">
        <w:t xml:space="preserve">clusion, and peer victimization, </w:t>
      </w:r>
      <w:r w:rsidRPr="00D927D2">
        <w:t>are strongly associated with disengagement and early school leaving. UNESCO (2023) highlights that school-based bullying remains a persistent global challenge, with adolescent girls being particularly vulnerable to relational aggression and exclusion. Similarly, UNICEF (2022; 2024) notes that peer victimization contributes significantly to psychological distress, reduced participation, and declining academic performance, all of which increase the likelihood of dropout. Juvonen et al. (2020) further explain that a lack of peer belongingness undermines students’ emotional stability and weakens their commitment to schooling.</w:t>
      </w:r>
    </w:p>
    <w:p w:rsidR="009668BE" w:rsidRPr="00D927D2" w:rsidRDefault="009668BE" w:rsidP="00D927D2">
      <w:pPr>
        <w:pStyle w:val="NormalWeb"/>
        <w:jc w:val="both"/>
      </w:pPr>
      <w:r w:rsidRPr="00D927D2">
        <w:t>In Sub-Saharan Africa, recent studies demonstrate that peer relationships play a critical role in shaping girls’ educational trajectories. The African Union (2021) reports that peer violence, including bullying and exclusion, remains widespread in many secondary schools and disproportionately affects girls.</w:t>
      </w:r>
    </w:p>
    <w:p w:rsidR="009668BE" w:rsidRPr="00D927D2" w:rsidRDefault="009668BE" w:rsidP="00D927D2">
      <w:pPr>
        <w:pStyle w:val="NormalWeb"/>
        <w:jc w:val="both"/>
      </w:pPr>
      <w:r w:rsidRPr="00D927D2">
        <w:t xml:space="preserve">In Nigeria, </w:t>
      </w:r>
      <w:proofErr w:type="spellStart"/>
      <w:r w:rsidRPr="00D927D2">
        <w:t>Okeke</w:t>
      </w:r>
      <w:proofErr w:type="spellEnd"/>
      <w:r w:rsidRPr="00D927D2">
        <w:t xml:space="preserve"> and </w:t>
      </w:r>
      <w:proofErr w:type="spellStart"/>
      <w:r w:rsidRPr="00D927D2">
        <w:t>Nwosu</w:t>
      </w:r>
      <w:proofErr w:type="spellEnd"/>
      <w:r w:rsidRPr="00D927D2">
        <w:t xml:space="preserve"> (2021) found that peer victimization significantly contributes to emotional distress, absenteeism, and school withdrawal among adolescent girls. Similarly, in Uganda, </w:t>
      </w:r>
      <w:proofErr w:type="spellStart"/>
      <w:r w:rsidRPr="00D927D2">
        <w:t>Nabunya</w:t>
      </w:r>
      <w:proofErr w:type="spellEnd"/>
      <w:r w:rsidRPr="00D927D2">
        <w:t xml:space="preserve"> et al. (2020) established that peer rejection and social exclusion are strongly associated with increased dropout risk, particularly among vulnerable female learners. In Tanzania, </w:t>
      </w:r>
      <w:proofErr w:type="spellStart"/>
      <w:r w:rsidRPr="00D927D2">
        <w:t>Mhando</w:t>
      </w:r>
      <w:proofErr w:type="spellEnd"/>
      <w:r w:rsidRPr="00D927D2">
        <w:t xml:space="preserve"> and </w:t>
      </w:r>
      <w:proofErr w:type="spellStart"/>
      <w:r w:rsidRPr="00D927D2">
        <w:t>Mboya</w:t>
      </w:r>
      <w:proofErr w:type="spellEnd"/>
      <w:r w:rsidRPr="00D927D2">
        <w:t xml:space="preserve"> (2022) found that girls who experience negative peer interactions are more likely to disengage from school due to reduced self-esteem and lack of belonging.</w:t>
      </w:r>
    </w:p>
    <w:p w:rsidR="009668BE" w:rsidRPr="00D927D2" w:rsidRDefault="009668BE" w:rsidP="00D927D2">
      <w:pPr>
        <w:pStyle w:val="NormalWeb"/>
        <w:jc w:val="both"/>
      </w:pPr>
      <w:r w:rsidRPr="00D927D2">
        <w:t>These findings suggest that peer dynamics in African schools are shaped not only by individual relationships but also by broader social hierarchies, gender norms, and school disciplinary cultures.</w:t>
      </w:r>
    </w:p>
    <w:p w:rsidR="009668BE" w:rsidRPr="00D927D2" w:rsidRDefault="009668BE" w:rsidP="00D927D2">
      <w:pPr>
        <w:pStyle w:val="NormalWeb"/>
        <w:jc w:val="both"/>
      </w:pPr>
      <w:r w:rsidRPr="00D927D2">
        <w:t>In Ke</w:t>
      </w:r>
      <w:r w:rsidR="00D927D2">
        <w:t xml:space="preserve">nya, recent studies </w:t>
      </w:r>
      <w:r w:rsidRPr="00D927D2">
        <w:t>indicate that peer relationships significantly influence girls’ persistence in secondary education. The Ministry of Education (MOE, 2022; 2024) reports that bullying, peer harassment, and social exclusion remain persistent challenges in both rural and urban schools, with girls often more affected due to gendered power dynamics.</w:t>
      </w:r>
    </w:p>
    <w:p w:rsidR="009668BE" w:rsidRPr="00D927D2" w:rsidRDefault="009668BE" w:rsidP="00D927D2">
      <w:pPr>
        <w:pStyle w:val="NormalWeb"/>
        <w:jc w:val="both"/>
      </w:pPr>
      <w:proofErr w:type="spellStart"/>
      <w:r w:rsidRPr="00D927D2">
        <w:t>Mwangi</w:t>
      </w:r>
      <w:proofErr w:type="spellEnd"/>
      <w:r w:rsidRPr="00D927D2">
        <w:t xml:space="preserve"> and </w:t>
      </w:r>
      <w:proofErr w:type="spellStart"/>
      <w:r w:rsidRPr="00D927D2">
        <w:t>Wambua</w:t>
      </w:r>
      <w:proofErr w:type="spellEnd"/>
      <w:r w:rsidRPr="00D927D2">
        <w:t xml:space="preserve"> (2023) found that negative peer influence, particularly from male students, increases absenteeism and dropout intentions among girls in rural secondary schools. Similarly, </w:t>
      </w:r>
      <w:proofErr w:type="spellStart"/>
      <w:r w:rsidRPr="00D927D2">
        <w:t>Ouma</w:t>
      </w:r>
      <w:proofErr w:type="spellEnd"/>
      <w:r w:rsidRPr="00D927D2">
        <w:t xml:space="preserve"> and </w:t>
      </w:r>
      <w:proofErr w:type="spellStart"/>
      <w:r w:rsidRPr="00D927D2">
        <w:t>Seid</w:t>
      </w:r>
      <w:proofErr w:type="spellEnd"/>
      <w:r w:rsidRPr="00D927D2">
        <w:t xml:space="preserve"> (2012), although earlier, remain relevant in highlighting how peer harassment contributes to disengagement among female learners. More recent county-level findings by </w:t>
      </w:r>
      <w:proofErr w:type="spellStart"/>
      <w:r w:rsidRPr="00D927D2">
        <w:t>Wambui</w:t>
      </w:r>
      <w:proofErr w:type="spellEnd"/>
      <w:r w:rsidRPr="00D927D2">
        <w:t xml:space="preserve"> (2021) in </w:t>
      </w:r>
      <w:proofErr w:type="spellStart"/>
      <w:r w:rsidRPr="00D927D2">
        <w:t>Kiambu</w:t>
      </w:r>
      <w:proofErr w:type="spellEnd"/>
      <w:r w:rsidRPr="00D927D2">
        <w:t xml:space="preserve"> County show that students experiencing peer rejection and bullying are more likely to exhibit low attendance and reduced academic motivation.</w:t>
      </w:r>
    </w:p>
    <w:p w:rsidR="009668BE" w:rsidRPr="00D927D2" w:rsidRDefault="009668BE" w:rsidP="00D927D2">
      <w:pPr>
        <w:pStyle w:val="NormalWeb"/>
        <w:jc w:val="both"/>
      </w:pPr>
      <w:r w:rsidRPr="00D927D2">
        <w:t>These studies collectively suggest that peer relationships in Kenyan secondary schools significantly shape learners’ emotional and academic experiences, yet gender-specific dynamics in mixed schools remain underexplored.</w:t>
      </w:r>
    </w:p>
    <w:p w:rsidR="009668BE" w:rsidRPr="00D927D2" w:rsidRDefault="009668BE" w:rsidP="00D927D2">
      <w:pPr>
        <w:pStyle w:val="NormalWeb"/>
        <w:jc w:val="both"/>
      </w:pPr>
      <w:r w:rsidRPr="00D927D2">
        <w:t>Despite growing attention to peer relationships in educational research, several gaps remain. First, most studies (UNESCO, 2023; OECD, 2021) treat peer influence broadly without distinguishing between positive and negative peer dynamics in shaping girls’ school retention. Second, limited research focuses specifically on mixed-gender secondary school environments, where girls often navigate complex peer hierarchies and gender-based power relations.</w:t>
      </w:r>
    </w:p>
    <w:p w:rsidR="009668BE" w:rsidRPr="00D927D2" w:rsidRDefault="009668BE" w:rsidP="00D927D2">
      <w:pPr>
        <w:pStyle w:val="NormalWeb"/>
        <w:jc w:val="both"/>
      </w:pPr>
      <w:r w:rsidRPr="00D927D2">
        <w:lastRenderedPageBreak/>
        <w:t xml:space="preserve">Additionally, most Kenyan studies are concentrated in urban or </w:t>
      </w:r>
      <w:proofErr w:type="spellStart"/>
      <w:r w:rsidRPr="00D927D2">
        <w:t>peri</w:t>
      </w:r>
      <w:proofErr w:type="spellEnd"/>
      <w:r w:rsidRPr="00D927D2">
        <w:t xml:space="preserve">-urban settings, leaving rural contexts such as </w:t>
      </w:r>
      <w:proofErr w:type="spellStart"/>
      <w:r w:rsidRPr="00D927D2">
        <w:t>Kitui</w:t>
      </w:r>
      <w:proofErr w:type="spellEnd"/>
      <w:r w:rsidRPr="00D927D2">
        <w:t xml:space="preserve"> West Sub-County under-researched. There is also limited empirical evidence on how positive peer support systems may mitigate dropout risks among girls, as most studies emphasize bullying and victimization.</w:t>
      </w:r>
    </w:p>
    <w:p w:rsidR="009668BE" w:rsidRPr="00D927D2" w:rsidRDefault="009668BE" w:rsidP="00D927D2">
      <w:pPr>
        <w:pStyle w:val="NormalWeb"/>
        <w:jc w:val="both"/>
      </w:pPr>
      <w:r w:rsidRPr="00D927D2">
        <w:t xml:space="preserve">This study therefore addresses these gaps by examining both positive and negative peer relationships and their influence on girls’ dropout rates in mixed secondary schools in </w:t>
      </w:r>
      <w:proofErr w:type="spellStart"/>
      <w:r w:rsidRPr="00D927D2">
        <w:t>Kitui</w:t>
      </w:r>
      <w:proofErr w:type="spellEnd"/>
      <w:r w:rsidRPr="00D927D2">
        <w:t xml:space="preserve"> West Sub-County, Kenya</w:t>
      </w:r>
    </w:p>
    <w:p w:rsidR="00D70BC2" w:rsidRPr="00D70BC2" w:rsidRDefault="00D70BC2" w:rsidP="00D70BC2">
      <w:pPr>
        <w:pStyle w:val="Heading2"/>
        <w:jc w:val="both"/>
        <w:rPr>
          <w:rFonts w:ascii="Times New Roman" w:hAnsi="Times New Roman" w:cs="Times New Roman"/>
          <w:color w:val="auto"/>
          <w:sz w:val="24"/>
          <w:szCs w:val="24"/>
        </w:rPr>
      </w:pPr>
      <w:r w:rsidRPr="00D70BC2">
        <w:rPr>
          <w:rStyle w:val="Strong"/>
          <w:rFonts w:ascii="Times New Roman" w:hAnsi="Times New Roman" w:cs="Times New Roman"/>
          <w:bCs w:val="0"/>
          <w:color w:val="auto"/>
          <w:sz w:val="24"/>
          <w:szCs w:val="24"/>
        </w:rPr>
        <w:t>2.5 Lived Experiences of Girls Regarding School Safety and Peer Relationships</w:t>
      </w:r>
    </w:p>
    <w:p w:rsidR="00D70BC2" w:rsidRPr="00D70BC2" w:rsidRDefault="00D70BC2" w:rsidP="00D70BC2">
      <w:pPr>
        <w:pStyle w:val="NormalWeb"/>
        <w:jc w:val="both"/>
      </w:pPr>
      <w:r w:rsidRPr="00D70BC2">
        <w:t>Recent q</w:t>
      </w:r>
      <w:r>
        <w:t xml:space="preserve">ualitative research </w:t>
      </w:r>
      <w:r w:rsidRPr="00D70BC2">
        <w:t>provides deeper insight into how girls personally experience school environments, particularly in relation to safety and peer interactions. Across different contexts, studies consistently show that many girls perceive schools not only as learning spaces but also as environments marked by fear, harassment, and social vulnerability. UNESCO (2023) reports that adolescent girls in both developed and developing contexts frequently describe experiences of bullying, gender-based harassment, and emotional insecurity within school settings.</w:t>
      </w:r>
    </w:p>
    <w:p w:rsidR="00D70BC2" w:rsidRPr="00D70BC2" w:rsidRDefault="00D70BC2" w:rsidP="00D70BC2">
      <w:pPr>
        <w:pStyle w:val="NormalWeb"/>
        <w:jc w:val="both"/>
      </w:pPr>
      <w:r w:rsidRPr="00D70BC2">
        <w:t>These lived experiences often manifest in reduced classroom participation, avoidance of certain school spaces, and emotional withdrawal from peers and teachers. UNICEF (2022; 2024) further highlights that fear of victimization and ongoing peer exclusion contribute to chronic anxiety, which negatively affects attendance and academic engagement. OECD (2021) similarly emphasizes that students who report low emotional safety in school environments are more likely to disengage and eventually drop out. Collectively, global qualitative evidence underscores that school climate is not only structural but also deeply experiential, shaping how girls interpret and respond to schooling.</w:t>
      </w:r>
    </w:p>
    <w:p w:rsidR="00D70BC2" w:rsidRPr="00D70BC2" w:rsidRDefault="00D70BC2" w:rsidP="00D70BC2">
      <w:pPr>
        <w:pStyle w:val="NormalWeb"/>
        <w:jc w:val="both"/>
      </w:pPr>
      <w:r w:rsidRPr="00D70BC2">
        <w:t xml:space="preserve">In Sub-Saharan Africa, recent qualitative studies highlight that girls’ lived school experiences are often shaped by intersecting challenges of gender inequality, cultural norms, and weak school protection systems. The African Union (2021) reports that many girls in secondary </w:t>
      </w:r>
      <w:proofErr w:type="gramStart"/>
      <w:r w:rsidRPr="00D70BC2">
        <w:t>schools</w:t>
      </w:r>
      <w:proofErr w:type="gramEnd"/>
      <w:r w:rsidRPr="00D70BC2">
        <w:t xml:space="preserve"> experience emotional distress due to bullying, sexual harassment, and lack of supportive teacher intervention.</w:t>
      </w:r>
    </w:p>
    <w:p w:rsidR="00D70BC2" w:rsidRPr="00D70BC2" w:rsidRDefault="00D70BC2" w:rsidP="00D70BC2">
      <w:pPr>
        <w:pStyle w:val="NormalWeb"/>
        <w:jc w:val="both"/>
      </w:pPr>
      <w:r w:rsidRPr="00D70BC2">
        <w:t xml:space="preserve">In Ethiopia, recent findings by </w:t>
      </w:r>
      <w:proofErr w:type="spellStart"/>
      <w:r w:rsidRPr="00D70BC2">
        <w:t>Tadesse</w:t>
      </w:r>
      <w:proofErr w:type="spellEnd"/>
      <w:r w:rsidRPr="00D70BC2">
        <w:t xml:space="preserve"> and </w:t>
      </w:r>
      <w:proofErr w:type="spellStart"/>
      <w:r w:rsidRPr="00D70BC2">
        <w:t>Alemu</w:t>
      </w:r>
      <w:proofErr w:type="spellEnd"/>
      <w:r w:rsidRPr="00D70BC2">
        <w:t xml:space="preserve"> (2020) show that girls frequently report feelings of fear, humiliation, and isolation caused by peer victimization and discriminatory treatment. Similarly, in Tanzania, </w:t>
      </w:r>
      <w:proofErr w:type="spellStart"/>
      <w:r w:rsidRPr="00D70BC2">
        <w:t>Mallya</w:t>
      </w:r>
      <w:proofErr w:type="spellEnd"/>
      <w:r w:rsidRPr="00D70BC2">
        <w:t xml:space="preserve"> (2021) found that girls’ lived experiences of harassment and exclusion significantly reduce their sense of belonging, often leading to absenteeism and eventual dropout. In Uganda, </w:t>
      </w:r>
      <w:proofErr w:type="spellStart"/>
      <w:r w:rsidRPr="00D70BC2">
        <w:t>Nabunya</w:t>
      </w:r>
      <w:proofErr w:type="spellEnd"/>
      <w:r w:rsidRPr="00D70BC2">
        <w:t xml:space="preserve"> et al. (2022) further note that emotional insecurity and lack of school support systems contribute to girls’ gradual withdrawal from school life.</w:t>
      </w:r>
    </w:p>
    <w:p w:rsidR="00D70BC2" w:rsidRPr="00D70BC2" w:rsidRDefault="00D70BC2" w:rsidP="00D70BC2">
      <w:pPr>
        <w:pStyle w:val="NormalWeb"/>
        <w:jc w:val="both"/>
      </w:pPr>
      <w:r w:rsidRPr="00D70BC2">
        <w:t>These studies collectively demonstrate that in African contexts, girls’ lived experiences are strongly shaped by both peer dynamics and institutional responses to safety concerns.</w:t>
      </w:r>
    </w:p>
    <w:p w:rsidR="00D70BC2" w:rsidRPr="00D70BC2" w:rsidRDefault="00D70BC2" w:rsidP="00D70BC2">
      <w:pPr>
        <w:pStyle w:val="NormalWeb"/>
        <w:jc w:val="both"/>
      </w:pPr>
      <w:r w:rsidRPr="00D70BC2">
        <w:t>In Kenya, recent</w:t>
      </w:r>
      <w:r w:rsidR="00D86250">
        <w:t xml:space="preserve"> qualitative studies</w:t>
      </w:r>
      <w:r w:rsidRPr="00D70BC2">
        <w:t xml:space="preserve"> show that girls’ lived experiences in secondary schools are significantly influenced by school safety conditions and peer relationships. The Ministry of </w:t>
      </w:r>
      <w:r w:rsidRPr="00D70BC2">
        <w:lastRenderedPageBreak/>
        <w:t>Education (MOE, 2022; 2024) reports that many learners, particularly girls, continue to experience bullying, harassment, and inadequate psychosocial support within schools.</w:t>
      </w:r>
    </w:p>
    <w:p w:rsidR="00D70BC2" w:rsidRPr="00D70BC2" w:rsidRDefault="00D70BC2" w:rsidP="00D70BC2">
      <w:pPr>
        <w:pStyle w:val="NormalWeb"/>
        <w:jc w:val="both"/>
      </w:pPr>
      <w:proofErr w:type="spellStart"/>
      <w:r w:rsidRPr="00D70BC2">
        <w:t>Mokua</w:t>
      </w:r>
      <w:proofErr w:type="spellEnd"/>
      <w:r w:rsidRPr="00D70BC2">
        <w:t xml:space="preserve"> (2021) found that in </w:t>
      </w:r>
      <w:proofErr w:type="spellStart"/>
      <w:r w:rsidRPr="00D70BC2">
        <w:t>Kilifi</w:t>
      </w:r>
      <w:proofErr w:type="spellEnd"/>
      <w:r w:rsidRPr="00D70BC2">
        <w:t xml:space="preserve"> and Turkana counties, girls commonly report fear of harassment, lack of teacher intervention, and emotional neglect, which contributes to disengagement and absenteeism. Similarly, </w:t>
      </w:r>
      <w:proofErr w:type="spellStart"/>
      <w:r w:rsidRPr="00D70BC2">
        <w:t>Wanjiku</w:t>
      </w:r>
      <w:proofErr w:type="spellEnd"/>
      <w:r w:rsidRPr="00D70BC2">
        <w:t xml:space="preserve"> (2022) highlights that girls in rural Kenyan schools often feel unsafe in mixed-gender settings due to peer intimidation and gender-based teasing.</w:t>
      </w:r>
    </w:p>
    <w:p w:rsidR="00D70BC2" w:rsidRPr="00D70BC2" w:rsidRDefault="00D70BC2" w:rsidP="00D70BC2">
      <w:pPr>
        <w:pStyle w:val="NormalWeb"/>
        <w:jc w:val="both"/>
      </w:pPr>
      <w:r w:rsidRPr="00D70BC2">
        <w:t xml:space="preserve">However, there remains limited qualitative evidence specifically documenting how girls in </w:t>
      </w:r>
      <w:proofErr w:type="spellStart"/>
      <w:r w:rsidRPr="00D70BC2">
        <w:t>Kitui</w:t>
      </w:r>
      <w:proofErr w:type="spellEnd"/>
      <w:r w:rsidRPr="00D70BC2">
        <w:t xml:space="preserve"> West Sub-County experience school safety and peer relationships in their daily school lives, particularly within mixed secondary school environments.</w:t>
      </w:r>
    </w:p>
    <w:p w:rsidR="00D70BC2" w:rsidRPr="00D70BC2" w:rsidRDefault="00D70BC2" w:rsidP="00D70BC2">
      <w:pPr>
        <w:pStyle w:val="NormalWeb"/>
        <w:jc w:val="both"/>
      </w:pPr>
      <w:r w:rsidRPr="00D70BC2">
        <w:t>Despite growing qualitative research on school experiences, several gaps remain. First, most studies (UNESCO, 2023; UNICEF, 2024) provide general accounts of school insecurity without focusing on how lived experiences differ for girls in mixed secondary schools. Second, existing African and Kenyan studies are largely concentrated in select regions such as urban centers or high-violence areas, leaving rural contexts underexplored.</w:t>
      </w:r>
    </w:p>
    <w:p w:rsidR="00D70BC2" w:rsidRPr="00D70BC2" w:rsidRDefault="00D70BC2" w:rsidP="00D70BC2">
      <w:pPr>
        <w:pStyle w:val="NormalWeb"/>
        <w:jc w:val="both"/>
      </w:pPr>
      <w:r w:rsidRPr="00D70BC2">
        <w:t xml:space="preserve">Most importantly, there is limited in-depth qualitative evidence capturing how girls in </w:t>
      </w:r>
      <w:proofErr w:type="spellStart"/>
      <w:r w:rsidRPr="00D70BC2">
        <w:t>Kitui</w:t>
      </w:r>
      <w:proofErr w:type="spellEnd"/>
      <w:r w:rsidRPr="00D70BC2">
        <w:t xml:space="preserve"> West Sub-County interpret and respond to school safety challenges and peer dynamics in their everyday school life. Furthermore, few studies explore how these lived experiences directly influence decisions to persist in or withdraw from school.</w:t>
      </w:r>
    </w:p>
    <w:p w:rsidR="00D70BC2" w:rsidRPr="00D70BC2" w:rsidRDefault="00D70BC2" w:rsidP="00D70BC2">
      <w:pPr>
        <w:pStyle w:val="NormalWeb"/>
        <w:jc w:val="both"/>
      </w:pPr>
      <w:r w:rsidRPr="00D70BC2">
        <w:t xml:space="preserve">This study therefore addresses this gap by providing rich, context-specific insights into girls’ lived experiences of school safety and peer relationships in mixed secondary schools in </w:t>
      </w:r>
      <w:proofErr w:type="spellStart"/>
      <w:r w:rsidRPr="00D70BC2">
        <w:t>Kitui</w:t>
      </w:r>
      <w:proofErr w:type="spellEnd"/>
      <w:r w:rsidRPr="00D70BC2">
        <w:t xml:space="preserve"> West Sub-County, Kenya, and how these experiences shape dropout decisions.</w:t>
      </w:r>
    </w:p>
    <w:p w:rsidR="00DA38B5" w:rsidRPr="00DA38B5" w:rsidRDefault="00DA38B5" w:rsidP="00DA38B5">
      <w:pPr>
        <w:pStyle w:val="Heading2"/>
        <w:jc w:val="both"/>
        <w:rPr>
          <w:rFonts w:ascii="Times New Roman" w:hAnsi="Times New Roman" w:cs="Times New Roman"/>
          <w:color w:val="auto"/>
          <w:sz w:val="24"/>
          <w:szCs w:val="24"/>
        </w:rPr>
      </w:pPr>
      <w:r w:rsidRPr="00DA38B5">
        <w:rPr>
          <w:rStyle w:val="Strong"/>
          <w:rFonts w:ascii="Times New Roman" w:hAnsi="Times New Roman" w:cs="Times New Roman"/>
          <w:bCs w:val="0"/>
          <w:color w:val="auto"/>
          <w:sz w:val="24"/>
          <w:szCs w:val="24"/>
        </w:rPr>
        <w:t>2.6 Interventions to Improve School Climate and Reduce Girls’ Dropout Rates</w:t>
      </w:r>
    </w:p>
    <w:p w:rsidR="00DA38B5" w:rsidRPr="00DA38B5" w:rsidRDefault="00DA38B5" w:rsidP="00DA38B5">
      <w:pPr>
        <w:pStyle w:val="NormalWeb"/>
        <w:jc w:val="both"/>
      </w:pPr>
      <w:r w:rsidRPr="00DA38B5">
        <w:t>Rece</w:t>
      </w:r>
      <w:r>
        <w:t>nt global literature</w:t>
      </w:r>
      <w:r w:rsidRPr="00DA38B5">
        <w:t xml:space="preserve"> emphasizes that improving school climate through structured interventions significantly reduces dropout rates, particularly among adolescent girls. One of the most widely studied frameworks is Positive Behavioral Interventions and Supports (PBIS), which promotes positive behavior reinforcement, consistent discipline systems, and improved student–teacher relationships. OECD (2021) reports that schools implementing PBIS demonstrate improved student engagement, reduced disciplinary incidents, and higher retention rates.</w:t>
      </w:r>
    </w:p>
    <w:p w:rsidR="00DA38B5" w:rsidRPr="00DA38B5" w:rsidRDefault="00DA38B5" w:rsidP="00D86250">
      <w:pPr>
        <w:pStyle w:val="NormalWeb"/>
        <w:jc w:val="both"/>
      </w:pPr>
      <w:r w:rsidRPr="00DA38B5">
        <w:t>Similarly, UNESCO (2023) and UNICEF (2022; 2024) highlight that anti-bullying programs, gender-sensitive school policies, and safe-school frameworks are effective in reducing school-related gender-based violence and improving girls’ participation. These interventions work by strengthening reporting systems, increasing teacher accountability, and fostering inclusive school environments. Furthermore, school counseling and psychosocial support services have been identified as key mechanisms for improving emotional well-being and reducing dropout risk among vulnerable learners (World Bank, 2022).</w:t>
      </w:r>
    </w:p>
    <w:p w:rsidR="00DA38B5" w:rsidRPr="00DA38B5" w:rsidRDefault="00DA38B5" w:rsidP="00DA38B5">
      <w:pPr>
        <w:pStyle w:val="NormalWeb"/>
        <w:jc w:val="both"/>
      </w:pPr>
      <w:r w:rsidRPr="00DA38B5">
        <w:t xml:space="preserve">In Sub-Saharan Africa, recent evidence shows growing investment in school-based interventions aimed at improving retention, especially for girls. UNICEF (2020; 2023) reports that school </w:t>
      </w:r>
      <w:r w:rsidRPr="00DA38B5">
        <w:lastRenderedPageBreak/>
        <w:t>feeding programs and mentorship initiatives in countries such as Rwanda have significantly improved attendance and completion rates among girls by reducing economic and psychosocial barriers to education.</w:t>
      </w:r>
    </w:p>
    <w:p w:rsidR="00DA38B5" w:rsidRPr="00DA38B5" w:rsidRDefault="00DA38B5" w:rsidP="00DA38B5">
      <w:pPr>
        <w:pStyle w:val="NormalWeb"/>
        <w:jc w:val="both"/>
      </w:pPr>
      <w:r w:rsidRPr="00DA38B5">
        <w:t>In South Africa, the Department of Basic Education (2019; 2022) highlights that school-based counseling services, violence prevention programs, and strengthened safety policies have contributed to improved learner retention and reduced dropout rates. Similarly, studies in Ghana and Uganda (African Union, 2021) show that mentorship programs and gender-responsive school reforms enhance girls’ confidence, school engagement, and long-term retention.</w:t>
      </w:r>
    </w:p>
    <w:p w:rsidR="00DA38B5" w:rsidRPr="00DA38B5" w:rsidRDefault="00DA38B5" w:rsidP="00D86250">
      <w:pPr>
        <w:pStyle w:val="NormalWeb"/>
        <w:jc w:val="both"/>
      </w:pPr>
      <w:r w:rsidRPr="00DA38B5">
        <w:t>However, these studies also indicate</w:t>
      </w:r>
      <w:r w:rsidR="00D86250">
        <w:t xml:space="preserve"> that implementation challenges, </w:t>
      </w:r>
      <w:r w:rsidRPr="00DA38B5">
        <w:t>such as inadequate funding, weak monitoring systems, a</w:t>
      </w:r>
      <w:r w:rsidR="00D86250">
        <w:t xml:space="preserve">nd limited teacher training, </w:t>
      </w:r>
      <w:r w:rsidRPr="00DA38B5">
        <w:t>often reduce the effectiveness of these interventions.</w:t>
      </w:r>
    </w:p>
    <w:p w:rsidR="00DA38B5" w:rsidRPr="00DA38B5" w:rsidRDefault="00DA38B5" w:rsidP="00DA38B5">
      <w:pPr>
        <w:pStyle w:val="NormalWeb"/>
        <w:jc w:val="both"/>
      </w:pPr>
      <w:r w:rsidRPr="00DA38B5">
        <w:t>In Kenya, recent education sector reports (MOE, 2022; 2024) show that various interventions have been introduced to improve school climate and reduce dropout rates among girls. Programs such as FAWE Kenya initiatives, mentorship schemes, and gender empowerment programs have contributed to improved retention in some regions by enhancing girls’ confidence and academic motivation.</w:t>
      </w:r>
    </w:p>
    <w:p w:rsidR="00DA38B5" w:rsidRPr="00DA38B5" w:rsidRDefault="00DA38B5" w:rsidP="00DA38B5">
      <w:pPr>
        <w:pStyle w:val="NormalWeb"/>
        <w:jc w:val="both"/>
      </w:pPr>
      <w:r w:rsidRPr="00DA38B5">
        <w:t xml:space="preserve">Additionally, government-supported guidance and counseling programs, along with anti-bullying policies, have been implemented in secondary schools to improve safety and student well-being (KNBS, 2023). However, </w:t>
      </w:r>
      <w:proofErr w:type="spellStart"/>
      <w:r w:rsidRPr="00DA38B5">
        <w:t>Mwangi</w:t>
      </w:r>
      <w:proofErr w:type="spellEnd"/>
      <w:r w:rsidRPr="00DA38B5">
        <w:t xml:space="preserve"> and </w:t>
      </w:r>
      <w:proofErr w:type="spellStart"/>
      <w:r w:rsidRPr="00DA38B5">
        <w:t>Wambua</w:t>
      </w:r>
      <w:proofErr w:type="spellEnd"/>
      <w:r w:rsidRPr="00DA38B5">
        <w:t xml:space="preserve"> (2023) note that the effectiveness of these interventions remains uneven, particularly in rural and resource-constrained areas, where staffing shortages and weak enforcement limit impact.</w:t>
      </w:r>
    </w:p>
    <w:p w:rsidR="00DA38B5" w:rsidRPr="00DA38B5" w:rsidRDefault="00DA38B5" w:rsidP="00D86250">
      <w:pPr>
        <w:pStyle w:val="NormalWeb"/>
        <w:jc w:val="both"/>
      </w:pPr>
      <w:r w:rsidRPr="00DA38B5">
        <w:t>MOE (2024) further reports that despite policy availability, gaps in implementation, monitoring, and funding continue to hinder the full realization of safe and supportive school environments for girls.</w:t>
      </w:r>
    </w:p>
    <w:p w:rsidR="00DA38B5" w:rsidRPr="00DA38B5" w:rsidRDefault="00DA38B5" w:rsidP="00DA38B5">
      <w:pPr>
        <w:pStyle w:val="NormalWeb"/>
        <w:jc w:val="both"/>
      </w:pPr>
      <w:r w:rsidRPr="00DA38B5">
        <w:t>Although a wide range of interventions aimed at improving school climate and reducing dropout have been documented globally, regionally, and nationally, several gaps persist. First, most studies focus on broad national-level programs without assessing their effectiveness in specific local contexts. Second, there is limited evidence on how school climate interventions operate in mixed-gender secondary schools, where girls face unique safety and peer-related challenges.</w:t>
      </w:r>
    </w:p>
    <w:p w:rsidR="00DA38B5" w:rsidRPr="00DA38B5" w:rsidRDefault="00DA38B5" w:rsidP="00DA38B5">
      <w:pPr>
        <w:pStyle w:val="NormalWeb"/>
        <w:jc w:val="both"/>
      </w:pPr>
      <w:r w:rsidRPr="00DA38B5">
        <w:t xml:space="preserve">Additionally, few studies examine rural Kenyan contexts such as </w:t>
      </w:r>
      <w:proofErr w:type="spellStart"/>
      <w:r w:rsidRPr="00DA38B5">
        <w:t>Kitui</w:t>
      </w:r>
      <w:proofErr w:type="spellEnd"/>
      <w:r w:rsidRPr="00DA38B5">
        <w:t xml:space="preserve"> West Sub-County, where implementation constraints such as limited resources, cultural norms, and staffing shortages may affect program effectiveness. There is also insufficient empirical evidence on how interventions simultaneously addressing both school safety and peer relationships influence girls’ dropout rates.</w:t>
      </w:r>
    </w:p>
    <w:p w:rsidR="00DA38B5" w:rsidRPr="00DA38B5" w:rsidRDefault="00DA38B5" w:rsidP="00D86250">
      <w:pPr>
        <w:pStyle w:val="NormalWeb"/>
        <w:jc w:val="both"/>
      </w:pPr>
      <w:r w:rsidRPr="00DA38B5">
        <w:t xml:space="preserve">This study therefore addresses these gaps by examining school climate interventions in relation to girls’ dropout rates in mixed secondary schools in </w:t>
      </w:r>
      <w:proofErr w:type="spellStart"/>
      <w:r w:rsidRPr="00DA38B5">
        <w:t>Kitui</w:t>
      </w:r>
      <w:proofErr w:type="spellEnd"/>
      <w:r w:rsidRPr="00DA38B5">
        <w:t xml:space="preserve"> West Sub-County, Kenya.</w:t>
      </w:r>
    </w:p>
    <w:p w:rsidR="00DA38B5" w:rsidRPr="00D86250" w:rsidRDefault="00DA38B5" w:rsidP="00DA38B5">
      <w:pPr>
        <w:pStyle w:val="Heading2"/>
        <w:jc w:val="both"/>
        <w:rPr>
          <w:rFonts w:ascii="Times New Roman" w:hAnsi="Times New Roman" w:cs="Times New Roman"/>
          <w:color w:val="auto"/>
          <w:sz w:val="24"/>
          <w:szCs w:val="24"/>
        </w:rPr>
      </w:pPr>
      <w:r w:rsidRPr="00D86250">
        <w:rPr>
          <w:rStyle w:val="Strong"/>
          <w:rFonts w:ascii="Times New Roman" w:hAnsi="Times New Roman" w:cs="Times New Roman"/>
          <w:bCs w:val="0"/>
          <w:color w:val="auto"/>
          <w:sz w:val="24"/>
          <w:szCs w:val="24"/>
        </w:rPr>
        <w:lastRenderedPageBreak/>
        <w:t>2.7 Summary of Research Gaps</w:t>
      </w:r>
    </w:p>
    <w:p w:rsidR="00DA38B5" w:rsidRPr="00DA38B5" w:rsidRDefault="00DA38B5" w:rsidP="00DA38B5">
      <w:pPr>
        <w:pStyle w:val="NormalWeb"/>
        <w:jc w:val="both"/>
      </w:pPr>
      <w:r w:rsidRPr="00DA38B5">
        <w:t>Across the reviewed literature, several critical gaps emerge that justify the current study.</w:t>
      </w:r>
    </w:p>
    <w:p w:rsidR="00DA38B5" w:rsidRPr="00DA38B5" w:rsidRDefault="00DA38B5" w:rsidP="00DA38B5">
      <w:pPr>
        <w:pStyle w:val="NormalWeb"/>
        <w:jc w:val="both"/>
      </w:pPr>
      <w:r w:rsidRPr="00DA38B5">
        <w:t>First, existing studies tend to examine school climate in fragmented ways, focusing separately on safety or peer relationships, with limited attention to their combined effect on girls’ dropout rates. Recent literature (OECD, 2021; UNESCO, 2023) emphasizes that school climate is an integrated construct, yet few empirical studies reflect this holistic approach.</w:t>
      </w:r>
    </w:p>
    <w:p w:rsidR="00DA38B5" w:rsidRPr="00DA38B5" w:rsidRDefault="00DA38B5" w:rsidP="00DA38B5">
      <w:pPr>
        <w:pStyle w:val="NormalWeb"/>
        <w:jc w:val="both"/>
      </w:pPr>
      <w:r w:rsidRPr="00DA38B5">
        <w:t xml:space="preserve">Second, there is a notable lack of context-specific research in rural Kenyan settings, particularly in </w:t>
      </w:r>
      <w:proofErr w:type="spellStart"/>
      <w:r w:rsidRPr="00DA38B5">
        <w:t>Kitui</w:t>
      </w:r>
      <w:proofErr w:type="spellEnd"/>
      <w:r w:rsidRPr="00DA38B5">
        <w:t xml:space="preserve"> West Sub-County, where socio-cultural and economic factors may intensify school climate challenges.</w:t>
      </w:r>
    </w:p>
    <w:p w:rsidR="00DA38B5" w:rsidRPr="00DA38B5" w:rsidRDefault="00DA38B5" w:rsidP="00DA38B5">
      <w:pPr>
        <w:pStyle w:val="NormalWeb"/>
        <w:jc w:val="both"/>
      </w:pPr>
      <w:r w:rsidRPr="00DA38B5">
        <w:t>Third, insufficient qualitative research exists on girls’ lived experiences of school safety and peer interactions, limiting understanding of how these factors influence real dropout decisions.</w:t>
      </w:r>
    </w:p>
    <w:p w:rsidR="00DA38B5" w:rsidRPr="00DA38B5" w:rsidRDefault="00DA38B5" w:rsidP="00DA38B5">
      <w:pPr>
        <w:pStyle w:val="NormalWeb"/>
        <w:jc w:val="both"/>
      </w:pPr>
      <w:r w:rsidRPr="00DA38B5">
        <w:t>Fourth, the role of peer dynamics in mixed-gender schools remains underexplored, especially how positive peer support can mitigate dropout risks.</w:t>
      </w:r>
    </w:p>
    <w:p w:rsidR="00DA38B5" w:rsidRPr="00DA38B5" w:rsidRDefault="00DA38B5" w:rsidP="00DA38B5">
      <w:pPr>
        <w:pStyle w:val="NormalWeb"/>
        <w:jc w:val="both"/>
      </w:pPr>
      <w:r w:rsidRPr="00DA38B5">
        <w:t>Finally, there is limited evidence on the effectiveness of localized interventions in rural schools, with most studies focusing on national-level programs that may not reflect on-the-ground realities.</w:t>
      </w:r>
    </w:p>
    <w:p w:rsidR="00D70BC2" w:rsidRDefault="00DA38B5" w:rsidP="0089302D">
      <w:pPr>
        <w:pStyle w:val="NormalWeb"/>
        <w:jc w:val="both"/>
      </w:pPr>
      <w:r w:rsidRPr="00DA38B5">
        <w:t>These gaps collectively highlight the need for a focused invest</w:t>
      </w:r>
      <w:r w:rsidR="00D86250">
        <w:t xml:space="preserve">igation into how school climate, </w:t>
      </w:r>
      <w:r w:rsidRPr="00DA38B5">
        <w:t>particularl</w:t>
      </w:r>
      <w:r w:rsidR="00D86250">
        <w:t xml:space="preserve">y safety and peer relationships, </w:t>
      </w:r>
      <w:r w:rsidRPr="00DA38B5">
        <w:t xml:space="preserve">affects girls’ dropout rates in mixed secondary schools in </w:t>
      </w:r>
      <w:proofErr w:type="spellStart"/>
      <w:r w:rsidRPr="00DA38B5">
        <w:t>Kitui</w:t>
      </w:r>
      <w:proofErr w:type="spellEnd"/>
      <w:r w:rsidRPr="00DA38B5">
        <w:t xml:space="preserve"> West Sub-County, Kenya.</w:t>
      </w:r>
    </w:p>
    <w:p w:rsidR="0089302D" w:rsidRPr="0089302D" w:rsidRDefault="0089302D" w:rsidP="0089302D">
      <w:pPr>
        <w:pStyle w:val="Heading1"/>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RESEARCH METHODOLOGY</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3.1 Introduction</w:t>
      </w:r>
    </w:p>
    <w:p w:rsidR="0089302D" w:rsidRPr="0089302D" w:rsidRDefault="00D71D24" w:rsidP="0089302D">
      <w:pPr>
        <w:pStyle w:val="NormalWeb"/>
        <w:jc w:val="both"/>
      </w:pPr>
      <w:r>
        <w:t>T</w:t>
      </w:r>
      <w:r w:rsidR="0089302D" w:rsidRPr="0089302D">
        <w:t>he research methodology that gu</w:t>
      </w:r>
      <w:r>
        <w:t>ided the study</w:t>
      </w:r>
      <w:r w:rsidR="0089302D" w:rsidRPr="0089302D">
        <w:t xml:space="preserve"> outlines the research design, study area, target population, sampling procedures, sample size determination, data collection instruments, validity and reliability procedures, data collection process, and methods of data analysis. The methodological framework was designed to ensure the collection of credible, reliable, and comprehensive data on the influence of school climate (school safety and peer relationships) on girls’ dropout rates in mixed secondary schools in </w:t>
      </w:r>
      <w:proofErr w:type="spellStart"/>
      <w:r w:rsidR="0089302D" w:rsidRPr="0089302D">
        <w:t>Kitui</w:t>
      </w:r>
      <w:proofErr w:type="spellEnd"/>
      <w:r w:rsidR="0089302D" w:rsidRPr="0089302D">
        <w:t xml:space="preserve"> West Sub-County, Kenya.</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3.2 Research Design</w:t>
      </w:r>
    </w:p>
    <w:p w:rsidR="0089302D" w:rsidRPr="0089302D" w:rsidRDefault="0089302D" w:rsidP="0089302D">
      <w:pPr>
        <w:pStyle w:val="NormalWeb"/>
        <w:jc w:val="both"/>
      </w:pPr>
      <w:r w:rsidRPr="0089302D">
        <w:t xml:space="preserve">The study adopted a </w:t>
      </w:r>
      <w:r w:rsidRPr="0089302D">
        <w:rPr>
          <w:rStyle w:val="Strong"/>
          <w:rFonts w:eastAsiaTheme="majorEastAsia"/>
          <w:b w:val="0"/>
        </w:rPr>
        <w:t>convergent mixed-methods research design</w:t>
      </w:r>
      <w:r w:rsidRPr="0089302D">
        <w:t>, combining both quantitative and qualitative approaches. The quantitative component was used to measure the extent of school safety and peer relationship factors and their relationship with girls’ dropout rates. The qualitative component provided in-depth insights into lived experiences, perceptions, and contextual explanations of dropout behavior.</w:t>
      </w:r>
    </w:p>
    <w:p w:rsidR="0089302D" w:rsidRPr="0089302D" w:rsidRDefault="0089302D" w:rsidP="0089302D">
      <w:pPr>
        <w:pStyle w:val="NormalWeb"/>
        <w:jc w:val="both"/>
      </w:pPr>
      <w:r w:rsidRPr="0089302D">
        <w:t xml:space="preserve">The integration of both approaches allowed for triangulation of findings, thereby improving the validity and depth of interpretation (Creswell &amp; Plano Clark, 2022). Quantitative data were </w:t>
      </w:r>
      <w:r w:rsidRPr="0089302D">
        <w:lastRenderedPageBreak/>
        <w:t>collected using structured questionnaires, while qualitative data were gathered through interviews, focus group discussions, narrative inquiry, and document analysis.</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3.3 Study Area</w:t>
      </w:r>
    </w:p>
    <w:p w:rsidR="0089302D" w:rsidRPr="0089302D" w:rsidRDefault="0089302D" w:rsidP="0089302D">
      <w:pPr>
        <w:pStyle w:val="NormalWeb"/>
        <w:jc w:val="both"/>
      </w:pPr>
      <w:r w:rsidRPr="0089302D">
        <w:t xml:space="preserve">The study was conducted in </w:t>
      </w:r>
      <w:proofErr w:type="spellStart"/>
      <w:r w:rsidRPr="0089302D">
        <w:rPr>
          <w:rStyle w:val="Strong"/>
          <w:rFonts w:eastAsiaTheme="majorEastAsia"/>
          <w:b w:val="0"/>
        </w:rPr>
        <w:t>Kitui</w:t>
      </w:r>
      <w:proofErr w:type="spellEnd"/>
      <w:r w:rsidRPr="0089302D">
        <w:rPr>
          <w:rStyle w:val="Strong"/>
          <w:rFonts w:eastAsiaTheme="majorEastAsia"/>
          <w:b w:val="0"/>
        </w:rPr>
        <w:t xml:space="preserve"> West Sub-County, </w:t>
      </w:r>
      <w:proofErr w:type="spellStart"/>
      <w:r w:rsidRPr="0089302D">
        <w:rPr>
          <w:rStyle w:val="Strong"/>
          <w:rFonts w:eastAsiaTheme="majorEastAsia"/>
          <w:b w:val="0"/>
        </w:rPr>
        <w:t>Kitui</w:t>
      </w:r>
      <w:proofErr w:type="spellEnd"/>
      <w:r w:rsidRPr="0089302D">
        <w:rPr>
          <w:rStyle w:val="Strong"/>
          <w:rFonts w:eastAsiaTheme="majorEastAsia"/>
          <w:b w:val="0"/>
        </w:rPr>
        <w:t xml:space="preserve"> County, Kenya</w:t>
      </w:r>
      <w:r w:rsidRPr="0089302D">
        <w:t xml:space="preserve">, which borders </w:t>
      </w:r>
      <w:proofErr w:type="spellStart"/>
      <w:r w:rsidRPr="0089302D">
        <w:t>Kitui</w:t>
      </w:r>
      <w:proofErr w:type="spellEnd"/>
      <w:r w:rsidRPr="0089302D">
        <w:t xml:space="preserve"> Central, </w:t>
      </w:r>
      <w:proofErr w:type="spellStart"/>
      <w:r w:rsidRPr="0089302D">
        <w:t>Kitui</w:t>
      </w:r>
      <w:proofErr w:type="spellEnd"/>
      <w:r w:rsidRPr="0089302D">
        <w:t xml:space="preserve"> East, and </w:t>
      </w:r>
      <w:proofErr w:type="spellStart"/>
      <w:r w:rsidRPr="0089302D">
        <w:t>Mwingi</w:t>
      </w:r>
      <w:proofErr w:type="spellEnd"/>
      <w:r w:rsidRPr="0089302D">
        <w:t xml:space="preserve"> Central sub-counties. The area is predominantly rural and characterized by semi-arid climatic conditions, economic hardship, and periodic insecurity challenges that affect school attendance and retention.</w:t>
      </w:r>
    </w:p>
    <w:p w:rsidR="0089302D" w:rsidRPr="0089302D" w:rsidRDefault="0089302D" w:rsidP="0089302D">
      <w:pPr>
        <w:pStyle w:val="NormalWeb"/>
        <w:jc w:val="both"/>
      </w:pPr>
      <w:r w:rsidRPr="0089302D">
        <w:t xml:space="preserve">The sub-county has mixed secondary schools that admit learners from diverse socio-economic backgrounds, including surrounding areas such as </w:t>
      </w:r>
      <w:proofErr w:type="spellStart"/>
      <w:r w:rsidRPr="0089302D">
        <w:t>Mwingi</w:t>
      </w:r>
      <w:proofErr w:type="spellEnd"/>
      <w:r w:rsidRPr="0089302D">
        <w:t xml:space="preserve"> Central, Nguni, </w:t>
      </w:r>
      <w:proofErr w:type="spellStart"/>
      <w:r w:rsidRPr="0089302D">
        <w:t>Kiomo</w:t>
      </w:r>
      <w:proofErr w:type="spellEnd"/>
      <w:r w:rsidRPr="0089302D">
        <w:t xml:space="preserve">, and </w:t>
      </w:r>
      <w:proofErr w:type="spellStart"/>
      <w:r w:rsidRPr="0089302D">
        <w:t>Waita</w:t>
      </w:r>
      <w:proofErr w:type="spellEnd"/>
      <w:r w:rsidRPr="0089302D">
        <w:t>. These areas have recorded cases of school dropout among girls, making the sub-county a relevant setting for examining the influence of school climate on dropout rates.</w:t>
      </w:r>
    </w:p>
    <w:p w:rsidR="0089302D" w:rsidRPr="0089302D" w:rsidRDefault="0089302D" w:rsidP="0089302D">
      <w:pPr>
        <w:pStyle w:val="Heading2"/>
        <w:jc w:val="both"/>
        <w:rPr>
          <w:rFonts w:ascii="Times New Roman" w:hAnsi="Times New Roman" w:cs="Times New Roman"/>
          <w:sz w:val="24"/>
          <w:szCs w:val="24"/>
        </w:rPr>
      </w:pPr>
      <w:r w:rsidRPr="0089302D">
        <w:rPr>
          <w:rStyle w:val="Strong"/>
          <w:rFonts w:ascii="Times New Roman" w:hAnsi="Times New Roman" w:cs="Times New Roman"/>
          <w:bCs w:val="0"/>
          <w:color w:val="auto"/>
          <w:sz w:val="24"/>
          <w:szCs w:val="24"/>
        </w:rPr>
        <w:t>3.4 Target Population</w:t>
      </w:r>
    </w:p>
    <w:p w:rsidR="0089302D" w:rsidRPr="0089302D" w:rsidRDefault="0089302D" w:rsidP="0089302D">
      <w:pPr>
        <w:pStyle w:val="NormalWeb"/>
        <w:jc w:val="both"/>
      </w:pPr>
      <w:r w:rsidRPr="0089302D">
        <w:t xml:space="preserve">The target population comprised all stakeholders in selected public mixed secondary schools in </w:t>
      </w:r>
      <w:proofErr w:type="spellStart"/>
      <w:r w:rsidRPr="0089302D">
        <w:t>Kitui</w:t>
      </w:r>
      <w:proofErr w:type="spellEnd"/>
      <w:r w:rsidRPr="0089302D">
        <w:t xml:space="preserve"> West Sub-County. The study population included:</w:t>
      </w:r>
    </w:p>
    <w:p w:rsidR="0089302D" w:rsidRPr="0089302D" w:rsidRDefault="0089302D" w:rsidP="0089302D">
      <w:pPr>
        <w:numPr>
          <w:ilvl w:val="0"/>
          <w:numId w:val="16"/>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10 school principals </w:t>
      </w:r>
    </w:p>
    <w:p w:rsidR="0089302D" w:rsidRPr="0089302D" w:rsidRDefault="0089302D" w:rsidP="0089302D">
      <w:pPr>
        <w:numPr>
          <w:ilvl w:val="0"/>
          <w:numId w:val="16"/>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50 teachers </w:t>
      </w:r>
    </w:p>
    <w:p w:rsidR="0089302D" w:rsidRPr="0089302D" w:rsidRDefault="0089302D" w:rsidP="0089302D">
      <w:pPr>
        <w:numPr>
          <w:ilvl w:val="0"/>
          <w:numId w:val="16"/>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20 support staff (counselors, security personnel, matrons, and nurses) </w:t>
      </w:r>
    </w:p>
    <w:p w:rsidR="0089302D" w:rsidRPr="0089302D" w:rsidRDefault="0089302D" w:rsidP="0089302D">
      <w:pPr>
        <w:numPr>
          <w:ilvl w:val="0"/>
          <w:numId w:val="16"/>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200 female students (Forms 3 and 4) </w:t>
      </w:r>
    </w:p>
    <w:p w:rsidR="0089302D" w:rsidRPr="0089302D" w:rsidRDefault="0089302D" w:rsidP="0089302D">
      <w:pPr>
        <w:numPr>
          <w:ilvl w:val="0"/>
          <w:numId w:val="16"/>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50 male students </w:t>
      </w:r>
    </w:p>
    <w:p w:rsidR="0089302D" w:rsidRPr="0089302D" w:rsidRDefault="0089302D" w:rsidP="0089302D">
      <w:pPr>
        <w:pStyle w:val="NormalWeb"/>
        <w:jc w:val="both"/>
      </w:pPr>
      <w:r w:rsidRPr="0089302D">
        <w:t xml:space="preserve">The total target population was </w:t>
      </w:r>
      <w:r w:rsidRPr="0089302D">
        <w:rPr>
          <w:rStyle w:val="Strong"/>
          <w:rFonts w:eastAsiaTheme="majorEastAsia"/>
          <w:b w:val="0"/>
        </w:rPr>
        <w:t>330 respondents</w:t>
      </w:r>
      <w:r w:rsidRPr="0089302D">
        <w:t xml:space="preserve"> drawn from 10 public mixed secondary schools. Form 3 and Form 4 girls were targeted because they are at a critical stage where dropout risk is highest due to academic pressure, adolescence-related challenges, and transition uncertainties.</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3.5 Sampling Procedure and Sample Size</w:t>
      </w:r>
    </w:p>
    <w:p w:rsidR="0089302D" w:rsidRPr="0089302D" w:rsidRDefault="0089302D" w:rsidP="0089302D">
      <w:pPr>
        <w:pStyle w:val="NormalWeb"/>
        <w:jc w:val="both"/>
      </w:pPr>
      <w:r w:rsidRPr="0089302D">
        <w:t xml:space="preserve">A </w:t>
      </w:r>
      <w:r w:rsidRPr="0089302D">
        <w:rPr>
          <w:rStyle w:val="Strong"/>
          <w:rFonts w:eastAsiaTheme="majorEastAsia"/>
          <w:b w:val="0"/>
        </w:rPr>
        <w:t>stratified and multistage sampling technique</w:t>
      </w:r>
      <w:r w:rsidRPr="0089302D">
        <w:t xml:space="preserve"> was used to ensure representation across different categories of respondents and schools.</w:t>
      </w:r>
    </w:p>
    <w:p w:rsidR="0089302D" w:rsidRPr="0089302D" w:rsidRDefault="0089302D" w:rsidP="0089302D">
      <w:pPr>
        <w:pStyle w:val="Heading3"/>
        <w:jc w:val="both"/>
        <w:rPr>
          <w:sz w:val="24"/>
          <w:szCs w:val="24"/>
        </w:rPr>
      </w:pPr>
      <w:r w:rsidRPr="0089302D">
        <w:rPr>
          <w:rStyle w:val="Strong"/>
          <w:rFonts w:eastAsiaTheme="majorEastAsia"/>
          <w:b/>
          <w:bCs/>
          <w:sz w:val="24"/>
          <w:szCs w:val="24"/>
        </w:rPr>
        <w:t>3.5.1 Selection of Schools</w:t>
      </w:r>
    </w:p>
    <w:p w:rsidR="0089302D" w:rsidRPr="0089302D" w:rsidRDefault="0089302D" w:rsidP="0089302D">
      <w:pPr>
        <w:pStyle w:val="NormalWeb"/>
        <w:jc w:val="both"/>
      </w:pPr>
      <w:r w:rsidRPr="0089302D">
        <w:t xml:space="preserve">From the 31 secondary schools in </w:t>
      </w:r>
      <w:proofErr w:type="spellStart"/>
      <w:r w:rsidRPr="0089302D">
        <w:t>Kitui</w:t>
      </w:r>
      <w:proofErr w:type="spellEnd"/>
      <w:r w:rsidRPr="0089302D">
        <w:t xml:space="preserve"> West Sub-County, </w:t>
      </w:r>
      <w:r w:rsidRPr="0089302D">
        <w:rPr>
          <w:rStyle w:val="Strong"/>
          <w:rFonts w:eastAsiaTheme="majorEastAsia"/>
          <w:b w:val="0"/>
        </w:rPr>
        <w:t>10 schools were selected using simple random sampling</w:t>
      </w:r>
      <w:r w:rsidRPr="0089302D">
        <w:rPr>
          <w:b/>
        </w:rPr>
        <w:t xml:space="preserve">. </w:t>
      </w:r>
      <w:r w:rsidRPr="0089302D">
        <w:t>The schools were stratified based on type (day and boarding mixed schools) to ensure representativeness.</w:t>
      </w:r>
    </w:p>
    <w:p w:rsidR="0089302D" w:rsidRDefault="0089302D" w:rsidP="0089302D">
      <w:pPr>
        <w:jc w:val="both"/>
        <w:rPr>
          <w:rFonts w:ascii="Times New Roman" w:hAnsi="Times New Roman" w:cs="Times New Roman"/>
          <w:sz w:val="24"/>
          <w:szCs w:val="24"/>
        </w:rPr>
      </w:pPr>
    </w:p>
    <w:p w:rsidR="0089302D" w:rsidRDefault="0089302D" w:rsidP="0089302D">
      <w:pPr>
        <w:jc w:val="both"/>
        <w:rPr>
          <w:rFonts w:ascii="Times New Roman" w:hAnsi="Times New Roman" w:cs="Times New Roman"/>
          <w:sz w:val="24"/>
          <w:szCs w:val="24"/>
        </w:rPr>
      </w:pPr>
    </w:p>
    <w:p w:rsidR="0089302D" w:rsidRDefault="0089302D" w:rsidP="0089302D">
      <w:pPr>
        <w:jc w:val="both"/>
        <w:rPr>
          <w:rFonts w:ascii="Times New Roman" w:hAnsi="Times New Roman" w:cs="Times New Roman"/>
          <w:sz w:val="24"/>
          <w:szCs w:val="24"/>
        </w:rPr>
      </w:pPr>
    </w:p>
    <w:p w:rsidR="0089302D" w:rsidRDefault="0089302D" w:rsidP="0089302D">
      <w:pPr>
        <w:jc w:val="both"/>
        <w:rPr>
          <w:rFonts w:ascii="Times New Roman" w:hAnsi="Times New Roman" w:cs="Times New Roman"/>
          <w:sz w:val="24"/>
          <w:szCs w:val="24"/>
        </w:rPr>
      </w:pPr>
    </w:p>
    <w:p w:rsidR="0089302D" w:rsidRPr="0089302D" w:rsidRDefault="0089302D" w:rsidP="0089302D">
      <w:pPr>
        <w:jc w:val="both"/>
        <w:rPr>
          <w:rFonts w:ascii="Times New Roman" w:hAnsi="Times New Roman" w:cs="Times New Roman"/>
          <w:sz w:val="24"/>
          <w:szCs w:val="24"/>
        </w:rPr>
      </w:pPr>
    </w:p>
    <w:p w:rsidR="0089302D" w:rsidRPr="0089302D" w:rsidRDefault="0089302D" w:rsidP="0089302D">
      <w:pPr>
        <w:pStyle w:val="Heading3"/>
        <w:jc w:val="both"/>
        <w:rPr>
          <w:sz w:val="24"/>
          <w:szCs w:val="24"/>
        </w:rPr>
      </w:pPr>
      <w:r w:rsidRPr="0089302D">
        <w:rPr>
          <w:rStyle w:val="Strong"/>
          <w:rFonts w:eastAsiaTheme="majorEastAsia"/>
          <w:b/>
          <w:bCs/>
          <w:sz w:val="24"/>
          <w:szCs w:val="24"/>
        </w:rPr>
        <w:t>3.5.2 Selection of Respondents</w:t>
      </w:r>
    </w:p>
    <w:p w:rsidR="0089302D" w:rsidRPr="0089302D" w:rsidRDefault="0089302D" w:rsidP="0089302D">
      <w:pPr>
        <w:pStyle w:val="Heading4"/>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Female Students</w:t>
      </w:r>
    </w:p>
    <w:p w:rsidR="0089302D" w:rsidRPr="0089302D" w:rsidRDefault="0089302D" w:rsidP="0089302D">
      <w:pPr>
        <w:pStyle w:val="NormalWeb"/>
        <w:jc w:val="both"/>
      </w:pPr>
      <w:r w:rsidRPr="0089302D">
        <w:t xml:space="preserve">A total of </w:t>
      </w:r>
      <w:r w:rsidRPr="0089302D">
        <w:rPr>
          <w:rStyle w:val="Strong"/>
          <w:rFonts w:eastAsiaTheme="majorEastAsia"/>
          <w:b w:val="0"/>
        </w:rPr>
        <w:t>200 female students</w:t>
      </w:r>
      <w:r w:rsidRPr="0089302D">
        <w:t xml:space="preserve"> were selected. Stratified random sampling was used to ensure equal representation of Form 3 and Form 4 learners (100 each). Simple random sampling was then applied within each school to ensure each eligible student had an equal chance of selection.</w:t>
      </w:r>
    </w:p>
    <w:p w:rsidR="0089302D" w:rsidRPr="0089302D" w:rsidRDefault="0089302D" w:rsidP="0089302D">
      <w:pPr>
        <w:pStyle w:val="Heading4"/>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Male Students</w:t>
      </w:r>
    </w:p>
    <w:p w:rsidR="0089302D" w:rsidRPr="0089302D" w:rsidRDefault="0089302D" w:rsidP="0089302D">
      <w:pPr>
        <w:pStyle w:val="NormalWeb"/>
        <w:jc w:val="both"/>
      </w:pPr>
      <w:r w:rsidRPr="0089302D">
        <w:t xml:space="preserve">A total of </w:t>
      </w:r>
      <w:r w:rsidRPr="0089302D">
        <w:rPr>
          <w:rStyle w:val="Strong"/>
          <w:rFonts w:eastAsiaTheme="majorEastAsia"/>
          <w:b w:val="0"/>
        </w:rPr>
        <w:t>50 male students</w:t>
      </w:r>
      <w:r w:rsidRPr="0089302D">
        <w:t xml:space="preserve"> were selected using simple random sampling to provide comparative insights into peer dynamics and school climate perceptions.</w:t>
      </w:r>
    </w:p>
    <w:p w:rsidR="0089302D" w:rsidRPr="0089302D" w:rsidRDefault="0089302D" w:rsidP="0089302D">
      <w:pPr>
        <w:pStyle w:val="Heading4"/>
        <w:jc w:val="both"/>
        <w:rPr>
          <w:rFonts w:ascii="Times New Roman" w:hAnsi="Times New Roman" w:cs="Times New Roman"/>
          <w:sz w:val="24"/>
          <w:szCs w:val="24"/>
        </w:rPr>
      </w:pPr>
      <w:r w:rsidRPr="0089302D">
        <w:rPr>
          <w:rStyle w:val="Strong"/>
          <w:rFonts w:ascii="Times New Roman" w:hAnsi="Times New Roman" w:cs="Times New Roman"/>
          <w:bCs w:val="0"/>
          <w:color w:val="auto"/>
          <w:sz w:val="24"/>
          <w:szCs w:val="24"/>
        </w:rPr>
        <w:t>Teachers</w:t>
      </w:r>
    </w:p>
    <w:p w:rsidR="0089302D" w:rsidRPr="0089302D" w:rsidRDefault="0089302D" w:rsidP="0089302D">
      <w:pPr>
        <w:pStyle w:val="NormalWeb"/>
        <w:jc w:val="both"/>
      </w:pPr>
      <w:r w:rsidRPr="0089302D">
        <w:t xml:space="preserve">A sample of </w:t>
      </w:r>
      <w:r w:rsidRPr="0089302D">
        <w:rPr>
          <w:rStyle w:val="Strong"/>
          <w:rFonts w:eastAsiaTheme="majorEastAsia"/>
          <w:b w:val="0"/>
        </w:rPr>
        <w:t>50 teachers</w:t>
      </w:r>
      <w:r w:rsidRPr="0089302D">
        <w:t xml:space="preserve"> was selected using stratified random sampling based on subject specialization and teaching experience. This ensured representation of both academic and pastoral roles.</w:t>
      </w:r>
    </w:p>
    <w:p w:rsidR="0089302D" w:rsidRPr="0089302D" w:rsidRDefault="0089302D" w:rsidP="0089302D">
      <w:pPr>
        <w:pStyle w:val="Heading4"/>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School Principals</w:t>
      </w:r>
    </w:p>
    <w:p w:rsidR="0089302D" w:rsidRPr="0089302D" w:rsidRDefault="0089302D" w:rsidP="0089302D">
      <w:pPr>
        <w:pStyle w:val="NormalWeb"/>
        <w:jc w:val="both"/>
      </w:pPr>
      <w:r w:rsidRPr="0089302D">
        <w:t xml:space="preserve">All </w:t>
      </w:r>
      <w:r w:rsidRPr="0089302D">
        <w:rPr>
          <w:rStyle w:val="Strong"/>
          <w:rFonts w:eastAsiaTheme="majorEastAsia"/>
          <w:b w:val="0"/>
        </w:rPr>
        <w:t>10 principals</w:t>
      </w:r>
      <w:r w:rsidRPr="0089302D">
        <w:rPr>
          <w:b/>
        </w:rPr>
        <w:t xml:space="preserve"> </w:t>
      </w:r>
      <w:r w:rsidRPr="0089302D">
        <w:t>of the selected schools were purposively selected due to their administrative role in policy implementation, school safety enforcement, and dropout management.</w:t>
      </w:r>
    </w:p>
    <w:p w:rsidR="0089302D" w:rsidRPr="0089302D" w:rsidRDefault="0089302D" w:rsidP="0089302D">
      <w:pPr>
        <w:pStyle w:val="Heading4"/>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Support Staff</w:t>
      </w:r>
    </w:p>
    <w:p w:rsidR="0089302D" w:rsidRPr="0089302D" w:rsidRDefault="0089302D" w:rsidP="0089302D">
      <w:pPr>
        <w:pStyle w:val="NormalWeb"/>
        <w:jc w:val="both"/>
      </w:pPr>
      <w:r w:rsidRPr="0089302D">
        <w:t xml:space="preserve">A total of </w:t>
      </w:r>
      <w:r w:rsidRPr="0089302D">
        <w:rPr>
          <w:rStyle w:val="Strong"/>
          <w:rFonts w:eastAsiaTheme="majorEastAsia"/>
          <w:b w:val="0"/>
        </w:rPr>
        <w:t>20 support staff</w:t>
      </w:r>
      <w:r w:rsidRPr="0089302D">
        <w:t xml:space="preserve"> (2 per school) were purposively selected, including counselors, security personnel, matrons, and nurses. Their inclusion was critical due to their direct involvement in students’ welfare and informal observation of school climate dynamics.</w:t>
      </w:r>
    </w:p>
    <w:p w:rsidR="0089302D" w:rsidRPr="0089302D" w:rsidRDefault="0089302D" w:rsidP="0089302D">
      <w:pPr>
        <w:pStyle w:val="Heading3"/>
        <w:jc w:val="both"/>
        <w:rPr>
          <w:sz w:val="24"/>
          <w:szCs w:val="24"/>
        </w:rPr>
      </w:pPr>
      <w:r w:rsidRPr="0089302D">
        <w:rPr>
          <w:rStyle w:val="Strong"/>
          <w:rFonts w:eastAsiaTheme="majorEastAsia"/>
          <w:b/>
          <w:bCs/>
          <w:sz w:val="24"/>
          <w:szCs w:val="24"/>
        </w:rPr>
        <w:t>3.5.3 Sample Distribution</w:t>
      </w:r>
    </w:p>
    <w:p w:rsidR="0089302D" w:rsidRPr="0089302D" w:rsidRDefault="0089302D" w:rsidP="0089302D">
      <w:pPr>
        <w:pStyle w:val="NormalWeb"/>
        <w:jc w:val="both"/>
      </w:pPr>
      <w:r w:rsidRPr="0089302D">
        <w:t>The proportional distribution of student respondents across schools was based on school size and enrollment levels, ensuring representation of both large and small institutions.</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3.6 Research Instruments</w:t>
      </w:r>
    </w:p>
    <w:p w:rsidR="0089302D" w:rsidRPr="0089302D" w:rsidRDefault="0089302D" w:rsidP="0089302D">
      <w:pPr>
        <w:pStyle w:val="Heading3"/>
        <w:jc w:val="both"/>
        <w:rPr>
          <w:sz w:val="24"/>
          <w:szCs w:val="24"/>
        </w:rPr>
      </w:pPr>
      <w:r w:rsidRPr="0089302D">
        <w:rPr>
          <w:rStyle w:val="Strong"/>
          <w:rFonts w:eastAsiaTheme="majorEastAsia"/>
          <w:b/>
          <w:bCs/>
          <w:sz w:val="24"/>
          <w:szCs w:val="24"/>
        </w:rPr>
        <w:t>3.6.1 Student Questionnaires</w:t>
      </w:r>
    </w:p>
    <w:p w:rsidR="0089302D" w:rsidRPr="0089302D" w:rsidRDefault="0089302D" w:rsidP="0089302D">
      <w:pPr>
        <w:pStyle w:val="NormalWeb"/>
        <w:jc w:val="both"/>
      </w:pPr>
      <w:r w:rsidRPr="0089302D">
        <w:t>Structured questionnaires were used to collect quantitative data from students. The instruments measured:</w:t>
      </w:r>
    </w:p>
    <w:p w:rsidR="0089302D" w:rsidRPr="0089302D" w:rsidRDefault="0089302D" w:rsidP="0089302D">
      <w:pPr>
        <w:numPr>
          <w:ilvl w:val="0"/>
          <w:numId w:val="17"/>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lastRenderedPageBreak/>
        <w:t xml:space="preserve">Perceived school safety (bullying, harassment, supervision) </w:t>
      </w:r>
    </w:p>
    <w:p w:rsidR="0089302D" w:rsidRPr="0089302D" w:rsidRDefault="0089302D" w:rsidP="0089302D">
      <w:pPr>
        <w:numPr>
          <w:ilvl w:val="0"/>
          <w:numId w:val="17"/>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Peer relationships (support, exclusion, peer pressure) </w:t>
      </w:r>
    </w:p>
    <w:p w:rsidR="0089302D" w:rsidRPr="0089302D" w:rsidRDefault="0089302D" w:rsidP="0089302D">
      <w:pPr>
        <w:numPr>
          <w:ilvl w:val="0"/>
          <w:numId w:val="17"/>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School engagement and dropout intentions </w:t>
      </w:r>
    </w:p>
    <w:p w:rsidR="0089302D" w:rsidRPr="0089302D" w:rsidRDefault="0089302D" w:rsidP="0089302D">
      <w:pPr>
        <w:pStyle w:val="Heading3"/>
        <w:jc w:val="both"/>
        <w:rPr>
          <w:sz w:val="24"/>
          <w:szCs w:val="24"/>
        </w:rPr>
      </w:pPr>
      <w:r w:rsidRPr="0089302D">
        <w:rPr>
          <w:rStyle w:val="Strong"/>
          <w:rFonts w:eastAsiaTheme="majorEastAsia"/>
          <w:b/>
          <w:bCs/>
          <w:sz w:val="24"/>
          <w:szCs w:val="24"/>
        </w:rPr>
        <w:t>3.6.2 Teacher Questionnaires</w:t>
      </w:r>
    </w:p>
    <w:p w:rsidR="0089302D" w:rsidRPr="0089302D" w:rsidRDefault="0089302D" w:rsidP="0089302D">
      <w:pPr>
        <w:pStyle w:val="NormalWeb"/>
        <w:jc w:val="both"/>
      </w:pPr>
      <w:r w:rsidRPr="0089302D">
        <w:t>Teacher questionnaires captured data on:</w:t>
      </w:r>
    </w:p>
    <w:p w:rsidR="0089302D" w:rsidRPr="0089302D" w:rsidRDefault="0089302D" w:rsidP="0089302D">
      <w:pPr>
        <w:numPr>
          <w:ilvl w:val="0"/>
          <w:numId w:val="18"/>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School climate assessment </w:t>
      </w:r>
    </w:p>
    <w:p w:rsidR="0089302D" w:rsidRPr="0089302D" w:rsidRDefault="0089302D" w:rsidP="0089302D">
      <w:pPr>
        <w:numPr>
          <w:ilvl w:val="0"/>
          <w:numId w:val="18"/>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Observed safety challenges </w:t>
      </w:r>
    </w:p>
    <w:p w:rsidR="0089302D" w:rsidRPr="0089302D" w:rsidRDefault="0089302D" w:rsidP="0089302D">
      <w:pPr>
        <w:numPr>
          <w:ilvl w:val="0"/>
          <w:numId w:val="18"/>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Peer relationship dynamics </w:t>
      </w:r>
    </w:p>
    <w:p w:rsidR="0089302D" w:rsidRPr="0089302D" w:rsidRDefault="0089302D" w:rsidP="0089302D">
      <w:pPr>
        <w:numPr>
          <w:ilvl w:val="0"/>
          <w:numId w:val="18"/>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Perceived causes of dropout </w:t>
      </w:r>
    </w:p>
    <w:p w:rsidR="0089302D" w:rsidRPr="0089302D" w:rsidRDefault="0089302D" w:rsidP="0089302D">
      <w:pPr>
        <w:numPr>
          <w:ilvl w:val="0"/>
          <w:numId w:val="18"/>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Suggested interventions </w:t>
      </w:r>
    </w:p>
    <w:p w:rsidR="0089302D" w:rsidRPr="0089302D" w:rsidRDefault="0089302D" w:rsidP="0089302D">
      <w:pPr>
        <w:pStyle w:val="Heading3"/>
        <w:jc w:val="both"/>
        <w:rPr>
          <w:sz w:val="24"/>
          <w:szCs w:val="24"/>
        </w:rPr>
      </w:pPr>
      <w:r w:rsidRPr="0089302D">
        <w:rPr>
          <w:rStyle w:val="Strong"/>
          <w:rFonts w:eastAsiaTheme="majorEastAsia"/>
          <w:b/>
          <w:bCs/>
          <w:sz w:val="24"/>
          <w:szCs w:val="24"/>
        </w:rPr>
        <w:t>3.6.3 Key Informant Interviews</w:t>
      </w:r>
    </w:p>
    <w:p w:rsidR="0089302D" w:rsidRPr="0089302D" w:rsidRDefault="0089302D" w:rsidP="0089302D">
      <w:pPr>
        <w:pStyle w:val="NormalWeb"/>
        <w:jc w:val="both"/>
      </w:pPr>
      <w:r w:rsidRPr="0089302D">
        <w:t>Semi-structured interviews were conducted with principals and guidance and counseling teachers. These interviews provided in-depth insights into:</w:t>
      </w:r>
    </w:p>
    <w:p w:rsidR="0089302D" w:rsidRPr="0089302D" w:rsidRDefault="0089302D" w:rsidP="0089302D">
      <w:pPr>
        <w:numPr>
          <w:ilvl w:val="0"/>
          <w:numId w:val="19"/>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School safety policies and enforcement </w:t>
      </w:r>
    </w:p>
    <w:p w:rsidR="0089302D" w:rsidRPr="0089302D" w:rsidRDefault="0089302D" w:rsidP="0089302D">
      <w:pPr>
        <w:numPr>
          <w:ilvl w:val="0"/>
          <w:numId w:val="19"/>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Disciplinary systems </w:t>
      </w:r>
    </w:p>
    <w:p w:rsidR="0089302D" w:rsidRPr="0089302D" w:rsidRDefault="0089302D" w:rsidP="0089302D">
      <w:pPr>
        <w:numPr>
          <w:ilvl w:val="0"/>
          <w:numId w:val="19"/>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Intervention strategies for dropout prevention </w:t>
      </w:r>
    </w:p>
    <w:p w:rsidR="0089302D" w:rsidRPr="0089302D" w:rsidRDefault="0089302D" w:rsidP="0089302D">
      <w:pPr>
        <w:pStyle w:val="Heading3"/>
        <w:jc w:val="both"/>
        <w:rPr>
          <w:sz w:val="24"/>
          <w:szCs w:val="24"/>
        </w:rPr>
      </w:pPr>
      <w:r w:rsidRPr="0089302D">
        <w:rPr>
          <w:rStyle w:val="Strong"/>
          <w:rFonts w:eastAsiaTheme="majorEastAsia"/>
          <w:b/>
          <w:bCs/>
          <w:sz w:val="24"/>
          <w:szCs w:val="24"/>
        </w:rPr>
        <w:t>3.6.4 Focus Group Discussions (FGDs)</w:t>
      </w:r>
    </w:p>
    <w:p w:rsidR="0089302D" w:rsidRPr="0089302D" w:rsidRDefault="0089302D" w:rsidP="0089302D">
      <w:pPr>
        <w:pStyle w:val="NormalWeb"/>
        <w:jc w:val="both"/>
      </w:pPr>
      <w:r w:rsidRPr="0089302D">
        <w:t>FGDs were conducted with girls, boys, and support staff. These discussions explored:</w:t>
      </w:r>
    </w:p>
    <w:p w:rsidR="0089302D" w:rsidRPr="0089302D" w:rsidRDefault="0089302D" w:rsidP="0089302D">
      <w:pPr>
        <w:numPr>
          <w:ilvl w:val="0"/>
          <w:numId w:val="20"/>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Peer interaction patterns </w:t>
      </w:r>
    </w:p>
    <w:p w:rsidR="0089302D" w:rsidRPr="0089302D" w:rsidRDefault="0089302D" w:rsidP="0089302D">
      <w:pPr>
        <w:numPr>
          <w:ilvl w:val="0"/>
          <w:numId w:val="20"/>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Experiences of bullying and exclusion </w:t>
      </w:r>
    </w:p>
    <w:p w:rsidR="0089302D" w:rsidRPr="0089302D" w:rsidRDefault="0089302D" w:rsidP="0089302D">
      <w:pPr>
        <w:numPr>
          <w:ilvl w:val="0"/>
          <w:numId w:val="20"/>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Perceived safety challenges </w:t>
      </w:r>
    </w:p>
    <w:p w:rsidR="0089302D" w:rsidRPr="0089302D" w:rsidRDefault="0089302D" w:rsidP="0089302D">
      <w:pPr>
        <w:numPr>
          <w:ilvl w:val="0"/>
          <w:numId w:val="20"/>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School climate influences on dropout decisions </w:t>
      </w:r>
    </w:p>
    <w:p w:rsidR="0089302D" w:rsidRPr="0089302D" w:rsidRDefault="0089302D" w:rsidP="0089302D">
      <w:pPr>
        <w:pStyle w:val="Heading3"/>
        <w:jc w:val="both"/>
        <w:rPr>
          <w:sz w:val="24"/>
          <w:szCs w:val="24"/>
        </w:rPr>
      </w:pPr>
      <w:r w:rsidRPr="0089302D">
        <w:rPr>
          <w:rStyle w:val="Strong"/>
          <w:rFonts w:eastAsiaTheme="majorEastAsia"/>
          <w:b/>
          <w:bCs/>
          <w:sz w:val="24"/>
          <w:szCs w:val="24"/>
        </w:rPr>
        <w:t>3.6.5 Narrative Inquiry</w:t>
      </w:r>
    </w:p>
    <w:p w:rsidR="0089302D" w:rsidRPr="0089302D" w:rsidRDefault="0089302D" w:rsidP="0089302D">
      <w:pPr>
        <w:pStyle w:val="NormalWeb"/>
        <w:jc w:val="both"/>
      </w:pPr>
      <w:r w:rsidRPr="0089302D">
        <w:t xml:space="preserve">Narrative inquiry was used to collect </w:t>
      </w:r>
      <w:r w:rsidRPr="0089302D">
        <w:rPr>
          <w:rStyle w:val="Strong"/>
          <w:rFonts w:eastAsiaTheme="majorEastAsia"/>
          <w:b w:val="0"/>
        </w:rPr>
        <w:t>lived experiences of girls who had considered or experienced dropout risk</w:t>
      </w:r>
      <w:r w:rsidRPr="0089302D">
        <w:rPr>
          <w:b/>
        </w:rPr>
        <w:t>.</w:t>
      </w:r>
      <w:r w:rsidRPr="0089302D">
        <w:t xml:space="preserve"> This approach provided detailed personal accounts of how school safety and peer relationships influenced their schooling decisions.</w:t>
      </w:r>
    </w:p>
    <w:p w:rsidR="0089302D" w:rsidRPr="0089302D" w:rsidRDefault="0089302D" w:rsidP="0089302D">
      <w:pPr>
        <w:pStyle w:val="Heading3"/>
        <w:jc w:val="both"/>
        <w:rPr>
          <w:sz w:val="24"/>
          <w:szCs w:val="24"/>
        </w:rPr>
      </w:pPr>
      <w:r w:rsidRPr="0089302D">
        <w:rPr>
          <w:rStyle w:val="Strong"/>
          <w:rFonts w:eastAsiaTheme="majorEastAsia"/>
          <w:b/>
          <w:bCs/>
          <w:sz w:val="24"/>
          <w:szCs w:val="24"/>
        </w:rPr>
        <w:t>3.6.6 Document Analysis</w:t>
      </w:r>
    </w:p>
    <w:p w:rsidR="0089302D" w:rsidRPr="0089302D" w:rsidRDefault="0089302D" w:rsidP="0089302D">
      <w:pPr>
        <w:pStyle w:val="NormalWeb"/>
        <w:jc w:val="both"/>
      </w:pPr>
      <w:r w:rsidRPr="0089302D">
        <w:t>School records, admission registers (2020–2023), attendance records, and annual returns from the Sub-County Education Office were analyzed. This enabled computation of dropout trends and triangulation of reported data with institutional records.</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lastRenderedPageBreak/>
        <w:t>3.7 Validity of Research Instruments</w:t>
      </w:r>
    </w:p>
    <w:p w:rsidR="0089302D" w:rsidRPr="0089302D" w:rsidRDefault="0089302D" w:rsidP="0089302D">
      <w:pPr>
        <w:pStyle w:val="NormalWeb"/>
        <w:jc w:val="both"/>
      </w:pPr>
      <w:r w:rsidRPr="0089302D">
        <w:t>Content validity was ensured through expert review by university supervisors and educational research specialists. Instruments were evaluated for relevance, clarity, and alignment with study objectives. Necessary revisions were made to improve accuracy and coverage of key variables.</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3.8 Reliability of Instruments</w:t>
      </w:r>
    </w:p>
    <w:p w:rsidR="0089302D" w:rsidRPr="0089302D" w:rsidRDefault="0089302D" w:rsidP="0089302D">
      <w:pPr>
        <w:pStyle w:val="NormalWeb"/>
        <w:jc w:val="both"/>
      </w:pPr>
      <w:r w:rsidRPr="0089302D">
        <w:t xml:space="preserve">Reliability was tested using the </w:t>
      </w:r>
      <w:r w:rsidRPr="0089302D">
        <w:rPr>
          <w:rStyle w:val="Strong"/>
          <w:rFonts w:eastAsiaTheme="majorEastAsia"/>
          <w:b w:val="0"/>
        </w:rPr>
        <w:t>test-retest method</w:t>
      </w:r>
      <w:r w:rsidRPr="0089302D">
        <w:t xml:space="preserve">. Questionnaires were administered twice within a one-week interval. Pearson’s Product Moment Correlation was used to determine reliability coefficients. A reliability threshold of </w:t>
      </w:r>
      <w:r w:rsidRPr="0089302D">
        <w:rPr>
          <w:rStyle w:val="Strong"/>
          <w:rFonts w:eastAsiaTheme="majorEastAsia"/>
        </w:rPr>
        <w:t>0.70 and above</w:t>
      </w:r>
      <w:r w:rsidRPr="0089302D">
        <w:t xml:space="preserve"> was considered acceptable for consistency.</w:t>
      </w:r>
    </w:p>
    <w:p w:rsidR="0089302D" w:rsidRPr="0089302D" w:rsidRDefault="0089302D" w:rsidP="0089302D">
      <w:pPr>
        <w:pStyle w:val="Heading2"/>
        <w:jc w:val="both"/>
        <w:rPr>
          <w:rFonts w:ascii="Times New Roman" w:hAnsi="Times New Roman" w:cs="Times New Roman"/>
          <w:b/>
          <w:color w:val="auto"/>
          <w:sz w:val="24"/>
          <w:szCs w:val="24"/>
        </w:rPr>
      </w:pPr>
      <w:r w:rsidRPr="0089302D">
        <w:rPr>
          <w:rStyle w:val="Strong"/>
          <w:rFonts w:ascii="Times New Roman" w:hAnsi="Times New Roman" w:cs="Times New Roman"/>
          <w:bCs w:val="0"/>
          <w:color w:val="auto"/>
          <w:sz w:val="24"/>
          <w:szCs w:val="24"/>
        </w:rPr>
        <w:t>3.9 Pilot Study</w:t>
      </w:r>
    </w:p>
    <w:p w:rsidR="0089302D" w:rsidRPr="0089302D" w:rsidRDefault="0089302D" w:rsidP="0089302D">
      <w:pPr>
        <w:pStyle w:val="NormalWeb"/>
        <w:jc w:val="both"/>
      </w:pPr>
      <w:r w:rsidRPr="0089302D">
        <w:t xml:space="preserve">A pilot study was conducted in </w:t>
      </w:r>
      <w:r w:rsidRPr="0089302D">
        <w:rPr>
          <w:rStyle w:val="Strong"/>
          <w:rFonts w:eastAsiaTheme="majorEastAsia"/>
          <w:b w:val="0"/>
        </w:rPr>
        <w:t>two secondary schools not included in the final sample</w:t>
      </w:r>
      <w:r w:rsidRPr="0089302D">
        <w:t>. The purpose was to test clarity, reliability, and feasibility of research instruments. Feedback from the pilot study informed refinement of questionnaires and interview guides.</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3.10 Data Collection Procedures</w:t>
      </w:r>
    </w:p>
    <w:p w:rsidR="0089302D" w:rsidRDefault="0089302D" w:rsidP="0089302D">
      <w:pPr>
        <w:pStyle w:val="NormalWeb"/>
        <w:jc w:val="both"/>
      </w:pPr>
      <w:r>
        <w:t>Data collection was conducted after obtaining approval from the relevant education authorities and school administrations. Questionnaires were administered to students, teachers, and support staff, while interviews and FGDs were conducted face-to-face. Ethical considerations such as informed consent, confidentiality, and voluntary participation were strictly observed.</w:t>
      </w:r>
    </w:p>
    <w:p w:rsidR="0089302D" w:rsidRPr="0089302D" w:rsidRDefault="0089302D" w:rsidP="0089302D">
      <w:pPr>
        <w:pStyle w:val="Heading2"/>
        <w:jc w:val="both"/>
        <w:rPr>
          <w:rFonts w:ascii="Times New Roman" w:hAnsi="Times New Roman" w:cs="Times New Roman"/>
          <w:color w:val="auto"/>
          <w:sz w:val="24"/>
          <w:szCs w:val="24"/>
        </w:rPr>
      </w:pPr>
      <w:r w:rsidRPr="0089302D">
        <w:rPr>
          <w:rStyle w:val="Strong"/>
          <w:rFonts w:ascii="Times New Roman" w:hAnsi="Times New Roman" w:cs="Times New Roman"/>
          <w:bCs w:val="0"/>
          <w:color w:val="auto"/>
          <w:sz w:val="24"/>
          <w:szCs w:val="24"/>
        </w:rPr>
        <w:t>3.11 Data Analysis</w:t>
      </w:r>
    </w:p>
    <w:p w:rsidR="0089302D" w:rsidRPr="0089302D" w:rsidRDefault="0089302D" w:rsidP="0089302D">
      <w:pPr>
        <w:pStyle w:val="Heading3"/>
        <w:jc w:val="both"/>
        <w:rPr>
          <w:sz w:val="24"/>
          <w:szCs w:val="24"/>
        </w:rPr>
      </w:pPr>
      <w:r w:rsidRPr="0089302D">
        <w:rPr>
          <w:rStyle w:val="Strong"/>
          <w:rFonts w:eastAsiaTheme="majorEastAsia"/>
          <w:b/>
          <w:bCs/>
          <w:sz w:val="24"/>
          <w:szCs w:val="24"/>
        </w:rPr>
        <w:t>3.11.1 Quantitative Data Analysis</w:t>
      </w:r>
    </w:p>
    <w:p w:rsidR="0089302D" w:rsidRPr="0089302D" w:rsidRDefault="0089302D" w:rsidP="0089302D">
      <w:pPr>
        <w:pStyle w:val="NormalWeb"/>
        <w:jc w:val="both"/>
      </w:pPr>
      <w:r w:rsidRPr="0089302D">
        <w:t xml:space="preserve">Quantitative data were analyzed using </w:t>
      </w:r>
      <w:r w:rsidRPr="0089302D">
        <w:rPr>
          <w:rStyle w:val="Strong"/>
          <w:rFonts w:eastAsiaTheme="majorEastAsia"/>
          <w:b w:val="0"/>
        </w:rPr>
        <w:t>SPSS version 26</w:t>
      </w:r>
      <w:r w:rsidRPr="0089302D">
        <w:t>. The following methods were applied:</w:t>
      </w:r>
    </w:p>
    <w:p w:rsidR="0089302D" w:rsidRPr="0089302D" w:rsidRDefault="0089302D" w:rsidP="0089302D">
      <w:pPr>
        <w:numPr>
          <w:ilvl w:val="0"/>
          <w:numId w:val="2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w:t>
      </w:r>
      <w:r w:rsidRPr="0089302D">
        <w:rPr>
          <w:rFonts w:ascii="Times New Roman" w:hAnsi="Times New Roman" w:cs="Times New Roman"/>
          <w:sz w:val="24"/>
          <w:szCs w:val="24"/>
        </w:rPr>
        <w:t xml:space="preserve">requencies, percentages, means, and standard deviations to describe respondent characteristics and key variables. </w:t>
      </w:r>
    </w:p>
    <w:p w:rsidR="0089302D" w:rsidRPr="0089302D" w:rsidRDefault="0089302D" w:rsidP="0089302D">
      <w:pPr>
        <w:numPr>
          <w:ilvl w:val="0"/>
          <w:numId w:val="21"/>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Pearson correlation and regression analysis were used to examine relationships between school safety, peer relationships, and girls’ dropout rates. </w:t>
      </w:r>
    </w:p>
    <w:p w:rsidR="0089302D" w:rsidRPr="0089302D" w:rsidRDefault="0089302D" w:rsidP="0089302D">
      <w:pPr>
        <w:numPr>
          <w:ilvl w:val="0"/>
          <w:numId w:val="21"/>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Data were presented using tables, graphs, and charts for clarity. </w:t>
      </w:r>
    </w:p>
    <w:p w:rsidR="0089302D" w:rsidRPr="0089302D" w:rsidRDefault="0089302D" w:rsidP="0089302D">
      <w:pPr>
        <w:pStyle w:val="Heading3"/>
        <w:jc w:val="both"/>
        <w:rPr>
          <w:sz w:val="24"/>
          <w:szCs w:val="24"/>
        </w:rPr>
      </w:pPr>
      <w:r w:rsidRPr="0089302D">
        <w:rPr>
          <w:rStyle w:val="Strong"/>
          <w:rFonts w:eastAsiaTheme="majorEastAsia"/>
          <w:b/>
          <w:bCs/>
          <w:sz w:val="24"/>
          <w:szCs w:val="24"/>
        </w:rPr>
        <w:t>3.11.2 Qualitative Data Analysis</w:t>
      </w:r>
    </w:p>
    <w:p w:rsidR="0089302D" w:rsidRPr="0089302D" w:rsidRDefault="0089302D" w:rsidP="0089302D">
      <w:pPr>
        <w:pStyle w:val="NormalWeb"/>
        <w:jc w:val="both"/>
      </w:pPr>
      <w:r w:rsidRPr="0089302D">
        <w:t xml:space="preserve">Qualitative data were analyzed using </w:t>
      </w:r>
      <w:r w:rsidRPr="0089302D">
        <w:rPr>
          <w:rStyle w:val="Strong"/>
          <w:rFonts w:eastAsiaTheme="majorEastAsia"/>
        </w:rPr>
        <w:t>thematic analysis</w:t>
      </w:r>
      <w:r w:rsidRPr="0089302D">
        <w:t>, involving:</w:t>
      </w:r>
    </w:p>
    <w:p w:rsidR="0089302D" w:rsidRPr="0089302D" w:rsidRDefault="0089302D" w:rsidP="0089302D">
      <w:pPr>
        <w:numPr>
          <w:ilvl w:val="0"/>
          <w:numId w:val="22"/>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Transcription of interview and FGD data </w:t>
      </w:r>
    </w:p>
    <w:p w:rsidR="0089302D" w:rsidRPr="0089302D" w:rsidRDefault="0089302D" w:rsidP="0089302D">
      <w:pPr>
        <w:numPr>
          <w:ilvl w:val="0"/>
          <w:numId w:val="22"/>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Coding of responses into themes and sub-themes </w:t>
      </w:r>
    </w:p>
    <w:p w:rsidR="0089302D" w:rsidRPr="0089302D" w:rsidRDefault="0089302D" w:rsidP="0089302D">
      <w:pPr>
        <w:numPr>
          <w:ilvl w:val="0"/>
          <w:numId w:val="22"/>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Identification of patterns related to school safety and peer relationships </w:t>
      </w:r>
    </w:p>
    <w:p w:rsidR="0089302D" w:rsidRPr="0089302D" w:rsidRDefault="0089302D" w:rsidP="0089302D">
      <w:pPr>
        <w:numPr>
          <w:ilvl w:val="0"/>
          <w:numId w:val="22"/>
        </w:numPr>
        <w:spacing w:before="100" w:beforeAutospacing="1" w:after="100" w:afterAutospacing="1" w:line="240" w:lineRule="auto"/>
        <w:jc w:val="both"/>
        <w:rPr>
          <w:rFonts w:ascii="Times New Roman" w:hAnsi="Times New Roman" w:cs="Times New Roman"/>
          <w:sz w:val="24"/>
          <w:szCs w:val="24"/>
        </w:rPr>
      </w:pPr>
      <w:r w:rsidRPr="0089302D">
        <w:rPr>
          <w:rFonts w:ascii="Times New Roman" w:hAnsi="Times New Roman" w:cs="Times New Roman"/>
          <w:sz w:val="24"/>
          <w:szCs w:val="24"/>
        </w:rPr>
        <w:t xml:space="preserve">Interpretation of narratives in relation to dropout behavior </w:t>
      </w:r>
    </w:p>
    <w:p w:rsidR="0089302D" w:rsidRDefault="0089302D" w:rsidP="0089302D">
      <w:pPr>
        <w:pStyle w:val="NormalWeb"/>
        <w:jc w:val="both"/>
      </w:pPr>
      <w:r w:rsidRPr="0089302D">
        <w:lastRenderedPageBreak/>
        <w:t>Narrative inquiry data were analyzed thematically to highlight lived experiences of girls facing dropout risks.</w:t>
      </w:r>
    </w:p>
    <w:p w:rsidR="002D06E1" w:rsidRDefault="002D06E1" w:rsidP="0089302D">
      <w:pPr>
        <w:pStyle w:val="NormalWeb"/>
        <w:jc w:val="both"/>
      </w:pPr>
    </w:p>
    <w:p w:rsidR="002D06E1" w:rsidRPr="0089302D" w:rsidRDefault="002D06E1" w:rsidP="0089302D">
      <w:pPr>
        <w:pStyle w:val="NormalWeb"/>
        <w:jc w:val="both"/>
      </w:pPr>
    </w:p>
    <w:p w:rsidR="0089302D" w:rsidRPr="0089302D" w:rsidRDefault="0089302D" w:rsidP="0089302D">
      <w:pPr>
        <w:pStyle w:val="Heading3"/>
        <w:jc w:val="both"/>
        <w:rPr>
          <w:sz w:val="24"/>
          <w:szCs w:val="24"/>
        </w:rPr>
      </w:pPr>
      <w:r w:rsidRPr="0089302D">
        <w:rPr>
          <w:rStyle w:val="Strong"/>
          <w:rFonts w:eastAsiaTheme="majorEastAsia"/>
          <w:b/>
          <w:bCs/>
          <w:sz w:val="24"/>
          <w:szCs w:val="24"/>
        </w:rPr>
        <w:t>3.11.3 Document Analysis</w:t>
      </w:r>
    </w:p>
    <w:p w:rsidR="0089302D" w:rsidRPr="0089302D" w:rsidRDefault="0089302D" w:rsidP="0089302D">
      <w:pPr>
        <w:pStyle w:val="NormalWeb"/>
        <w:jc w:val="both"/>
      </w:pPr>
      <w:r w:rsidRPr="0089302D">
        <w:t>Content analysis was used to examine school records and policy documents. Data were coded to identify dropout trends, attendance patterns, and existing safety interventions. Findings were used to triangulate questionnaire and interview results.</w:t>
      </w:r>
    </w:p>
    <w:p w:rsidR="002D06E1" w:rsidRPr="002D06E1" w:rsidRDefault="002D06E1" w:rsidP="002D06E1">
      <w:pPr>
        <w:pStyle w:val="Heading2"/>
        <w:jc w:val="both"/>
        <w:rPr>
          <w:rFonts w:ascii="Times New Roman" w:hAnsi="Times New Roman" w:cs="Times New Roman"/>
          <w:sz w:val="24"/>
          <w:szCs w:val="24"/>
        </w:rPr>
      </w:pPr>
      <w:r w:rsidRPr="002D06E1">
        <w:rPr>
          <w:rStyle w:val="Strong"/>
          <w:rFonts w:ascii="Times New Roman" w:hAnsi="Times New Roman" w:cs="Times New Roman"/>
          <w:bCs w:val="0"/>
          <w:color w:val="auto"/>
          <w:sz w:val="24"/>
          <w:szCs w:val="24"/>
        </w:rPr>
        <w:t>3.13 Data Integrity</w:t>
      </w:r>
    </w:p>
    <w:p w:rsidR="002D06E1" w:rsidRPr="002D06E1" w:rsidRDefault="002D06E1" w:rsidP="002D06E1">
      <w:pPr>
        <w:pStyle w:val="NormalWeb"/>
        <w:jc w:val="both"/>
      </w:pPr>
      <w:r w:rsidRPr="002D06E1">
        <w:t>Data integrity refers to the accuracy, consistency, and reliability of data throughout the research process, from collection to analysis and reporting. In this study, several measures were put in place to ensure high standards of data integrity.</w:t>
      </w:r>
    </w:p>
    <w:p w:rsidR="002D06E1" w:rsidRPr="002D06E1" w:rsidRDefault="002D06E1" w:rsidP="002D06E1">
      <w:pPr>
        <w:pStyle w:val="NormalWeb"/>
        <w:jc w:val="both"/>
      </w:pPr>
      <w:r w:rsidRPr="002D06E1">
        <w:t>First, all data collection instruments were carefully designed to align with the study objectives, ensuring that only relevant and meaningful information was gathered. During data collection, standardized procedures were followed across all selected schools to minimize variation in administration and reduce measurement bias.</w:t>
      </w:r>
    </w:p>
    <w:p w:rsidR="002D06E1" w:rsidRPr="002D06E1" w:rsidRDefault="002D06E1" w:rsidP="002D06E1">
      <w:pPr>
        <w:pStyle w:val="NormalWeb"/>
        <w:jc w:val="both"/>
      </w:pPr>
      <w:r w:rsidRPr="002D06E1">
        <w:t>Second, questionnaires were checked for completeness immediately after collection to prevent missing or inconsistent responses. In cases of incomplete responses, clarification was sought where possible without influencing participants’ answers.</w:t>
      </w:r>
    </w:p>
    <w:p w:rsidR="002D06E1" w:rsidRPr="002D06E1" w:rsidRDefault="002D06E1" w:rsidP="002D06E1">
      <w:pPr>
        <w:pStyle w:val="NormalWeb"/>
        <w:jc w:val="both"/>
      </w:pPr>
      <w:r w:rsidRPr="002D06E1">
        <w:t>Third, data entry was conducted systematically using Statistical Package for Social Sciences (SPSS), with double-checking and cross-verification to minimize errors during coding and input. Qualitative data from interviews, focus group discussions, and narrative inquiry were transcribed verbatim to preserve originality and avoid distortion of meaning.</w:t>
      </w:r>
    </w:p>
    <w:p w:rsidR="002D06E1" w:rsidRPr="002D06E1" w:rsidRDefault="002D06E1" w:rsidP="002D06E1">
      <w:pPr>
        <w:pStyle w:val="NormalWeb"/>
        <w:jc w:val="both"/>
      </w:pPr>
      <w:r w:rsidRPr="002D06E1">
        <w:t>Fourth, triangulation was applied by comparing findings from multiple sources—questionnaires, interviews, focus groups, and document analysis—to enhance credibility and confirm consistency of results. This helped reduce bias and strengthened the trustworthiness of the findings.</w:t>
      </w:r>
    </w:p>
    <w:p w:rsidR="002D06E1" w:rsidRPr="002D06E1" w:rsidRDefault="002D06E1" w:rsidP="002D06E1">
      <w:pPr>
        <w:pStyle w:val="NormalWeb"/>
        <w:jc w:val="both"/>
      </w:pPr>
      <w:r w:rsidRPr="002D06E1">
        <w:t>Finally, all datasets were securely stored in password-protected digital files, and access was restricted to the researcher only to prevent unauthorized alteration or loss of data.</w:t>
      </w:r>
    </w:p>
    <w:p w:rsidR="002D06E1" w:rsidRPr="002D06E1" w:rsidRDefault="002D06E1" w:rsidP="002D06E1">
      <w:pPr>
        <w:pStyle w:val="Heading2"/>
        <w:jc w:val="both"/>
        <w:rPr>
          <w:rFonts w:ascii="Times New Roman" w:hAnsi="Times New Roman" w:cs="Times New Roman"/>
          <w:color w:val="auto"/>
          <w:sz w:val="24"/>
          <w:szCs w:val="24"/>
        </w:rPr>
      </w:pPr>
      <w:r w:rsidRPr="002D06E1">
        <w:rPr>
          <w:rStyle w:val="Strong"/>
          <w:rFonts w:ascii="Times New Roman" w:hAnsi="Times New Roman" w:cs="Times New Roman"/>
          <w:bCs w:val="0"/>
          <w:color w:val="auto"/>
          <w:sz w:val="24"/>
          <w:szCs w:val="24"/>
        </w:rPr>
        <w:t>3.14 Ethical Considerations</w:t>
      </w:r>
    </w:p>
    <w:p w:rsidR="002D06E1" w:rsidRPr="002D06E1" w:rsidRDefault="002D06E1" w:rsidP="002D06E1">
      <w:pPr>
        <w:pStyle w:val="NormalWeb"/>
        <w:jc w:val="both"/>
      </w:pPr>
      <w:r w:rsidRPr="002D06E1">
        <w:t>Ethical considerations were strictly observed throughout the study to protect the rights, dignity, and well-being of all participants.</w:t>
      </w:r>
    </w:p>
    <w:p w:rsidR="002D06E1" w:rsidRPr="002D06E1" w:rsidRDefault="002D06E1" w:rsidP="002D06E1">
      <w:pPr>
        <w:pStyle w:val="NormalWeb"/>
        <w:jc w:val="both"/>
      </w:pPr>
      <w:r w:rsidRPr="002D06E1">
        <w:lastRenderedPageBreak/>
        <w:t xml:space="preserve">First, formal authorization was obtained from the relevant educational authorities, including the Ministry of Education and school administrations in </w:t>
      </w:r>
      <w:proofErr w:type="spellStart"/>
      <w:r w:rsidRPr="002D06E1">
        <w:t>Kitui</w:t>
      </w:r>
      <w:proofErr w:type="spellEnd"/>
      <w:r w:rsidRPr="002D06E1">
        <w:t xml:space="preserve"> West Sub-County, before data collection commenced.</w:t>
      </w:r>
    </w:p>
    <w:p w:rsidR="002D06E1" w:rsidRPr="002D06E1" w:rsidRDefault="002D06E1" w:rsidP="002D06E1">
      <w:pPr>
        <w:pStyle w:val="NormalWeb"/>
        <w:jc w:val="both"/>
      </w:pPr>
      <w:r w:rsidRPr="002D06E1">
        <w:t>Second, informed consent was obtained from all adult participants (teachers, principals, and support staff). For student participants, assent was obtained in addition to parental or guardian consent, given that most respondents were minors.</w:t>
      </w:r>
    </w:p>
    <w:p w:rsidR="002D06E1" w:rsidRPr="002D06E1" w:rsidRDefault="002D06E1" w:rsidP="002D06E1">
      <w:pPr>
        <w:pStyle w:val="NormalWeb"/>
        <w:jc w:val="both"/>
      </w:pPr>
      <w:r w:rsidRPr="002D06E1">
        <w:t>Third, participation in the study was entirely voluntary. Respondents were informed of their right to withdraw at any stage without penalty or negative consequences.</w:t>
      </w:r>
    </w:p>
    <w:p w:rsidR="002D06E1" w:rsidRPr="002D06E1" w:rsidRDefault="002D06E1" w:rsidP="002D06E1">
      <w:pPr>
        <w:pStyle w:val="NormalWeb"/>
        <w:jc w:val="both"/>
      </w:pPr>
      <w:r w:rsidRPr="002D06E1">
        <w:t>Fourth, confidentiality and anonymity were strictly maintained. No names or identifying information were recorded in questionnaires or reports. Instead, codes were used to identify participants during analysis.</w:t>
      </w:r>
    </w:p>
    <w:p w:rsidR="002D06E1" w:rsidRPr="002D06E1" w:rsidRDefault="002D06E1" w:rsidP="002D06E1">
      <w:pPr>
        <w:pStyle w:val="NormalWeb"/>
        <w:jc w:val="both"/>
      </w:pPr>
      <w:r w:rsidRPr="002D06E1">
        <w:t>Fifth, the study ensured psychological and emotional safety, particularly when discussing sensitive topics such as bullying, harassment, and dropout experiences. Participants were not forced to answer any uncomfortable questions, and interviews were conducted in safe and private settings within schools.</w:t>
      </w:r>
    </w:p>
    <w:p w:rsidR="00DD7D9F" w:rsidRPr="00DD7D9F" w:rsidRDefault="002D06E1" w:rsidP="00DD7D9F">
      <w:pPr>
        <w:pStyle w:val="NormalWeb"/>
        <w:jc w:val="both"/>
      </w:pPr>
      <w:r w:rsidRPr="002D06E1">
        <w:t>Finally, the researcher ensured that all data collected were used solely for academic purposes. Findings were reported honestly without fabrication, manipulation, or misrepresentation of results.</w:t>
      </w:r>
    </w:p>
    <w:p w:rsidR="00DD7D9F" w:rsidRDefault="00DD7D9F" w:rsidP="00DD7D9F">
      <w:pPr>
        <w:spacing w:line="480" w:lineRule="auto"/>
        <w:jc w:val="center"/>
        <w:rPr>
          <w:rFonts w:ascii="Times New Roman" w:eastAsia="Times New Roman" w:hAnsi="Times New Roman" w:cs="Times New Roman"/>
          <w:b/>
          <w:sz w:val="24"/>
          <w:szCs w:val="24"/>
        </w:rPr>
      </w:pPr>
    </w:p>
    <w:p w:rsidR="0079085B" w:rsidRPr="0079085B" w:rsidRDefault="00DD7D9F" w:rsidP="0079085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FINDINGS, </w:t>
      </w:r>
      <w:r w:rsidRPr="005D2246">
        <w:rPr>
          <w:rFonts w:ascii="Times New Roman" w:eastAsia="Times New Roman" w:hAnsi="Times New Roman" w:cs="Times New Roman"/>
          <w:b/>
          <w:sz w:val="24"/>
          <w:szCs w:val="24"/>
        </w:rPr>
        <w:t>ANALYSIS, PRESENTATIONS AND INTERPRETATION</w:t>
      </w:r>
    </w:p>
    <w:p w:rsidR="0079085B" w:rsidRPr="0079085B" w:rsidRDefault="0079085B" w:rsidP="0079085B">
      <w:pPr>
        <w:pStyle w:val="Heading2"/>
        <w:jc w:val="both"/>
        <w:rPr>
          <w:rFonts w:ascii="Times New Roman" w:hAnsi="Times New Roman" w:cs="Times New Roman"/>
          <w:color w:val="auto"/>
          <w:sz w:val="24"/>
          <w:szCs w:val="24"/>
        </w:rPr>
      </w:pPr>
      <w:r w:rsidRPr="0079085B">
        <w:rPr>
          <w:rStyle w:val="Strong"/>
          <w:rFonts w:ascii="Times New Roman" w:hAnsi="Times New Roman" w:cs="Times New Roman"/>
          <w:bCs w:val="0"/>
          <w:color w:val="auto"/>
          <w:sz w:val="24"/>
          <w:szCs w:val="24"/>
        </w:rPr>
        <w:t>4.1 Introduction</w:t>
      </w:r>
    </w:p>
    <w:p w:rsidR="0079085B" w:rsidRPr="0079085B" w:rsidRDefault="0079085B" w:rsidP="0079085B">
      <w:pPr>
        <w:pStyle w:val="NormalWeb"/>
        <w:jc w:val="both"/>
      </w:pPr>
      <w:r w:rsidRPr="0079085B">
        <w:t xml:space="preserve">This chapter presents the analysis, interpretation, and discussion of data collected from respondents comprising </w:t>
      </w:r>
      <w:r w:rsidRPr="0079085B">
        <w:rPr>
          <w:rStyle w:val="Strong"/>
          <w:rFonts w:eastAsiaTheme="majorEastAsia"/>
          <w:b w:val="0"/>
        </w:rPr>
        <w:t>10 school principals, 50 teachers, 20 support staff, 200 girls, and 50 boys</w:t>
      </w:r>
      <w:r w:rsidRPr="0079085B">
        <w:t xml:space="preserve"> in selected mixed secondary schools in </w:t>
      </w:r>
      <w:proofErr w:type="spellStart"/>
      <w:r w:rsidRPr="0079085B">
        <w:t>Kitui</w:t>
      </w:r>
      <w:proofErr w:type="spellEnd"/>
      <w:r w:rsidRPr="0079085B">
        <w:t xml:space="preserve"> West Sub-County, Kenya. A total of </w:t>
      </w:r>
      <w:r w:rsidRPr="0079085B">
        <w:rPr>
          <w:rStyle w:val="Strong"/>
          <w:rFonts w:eastAsiaTheme="majorEastAsia"/>
          <w:b w:val="0"/>
        </w:rPr>
        <w:t>330 questionnaires</w:t>
      </w:r>
      <w:r w:rsidRPr="0079085B">
        <w:t xml:space="preserve"> were administered, and </w:t>
      </w:r>
      <w:r w:rsidRPr="0079085B">
        <w:rPr>
          <w:rStyle w:val="Strong"/>
          <w:rFonts w:eastAsiaTheme="majorEastAsia"/>
          <w:b w:val="0"/>
        </w:rPr>
        <w:t>290 were duly completed and returned</w:t>
      </w:r>
      <w:r w:rsidRPr="0079085B">
        <w:rPr>
          <w:b/>
        </w:rPr>
        <w:t>.</w:t>
      </w:r>
      <w:r w:rsidRPr="0079085B">
        <w:t xml:space="preserve"> The findings are presented using frequency distribution tables, percentages, graphs, and narrative explanations.</w:t>
      </w:r>
    </w:p>
    <w:p w:rsidR="0079085B" w:rsidRPr="0079085B" w:rsidRDefault="0079085B" w:rsidP="0079085B">
      <w:pPr>
        <w:pStyle w:val="NormalWeb"/>
        <w:jc w:val="both"/>
      </w:pPr>
      <w:r w:rsidRPr="0079085B">
        <w:t xml:space="preserve">The analysis is guided by the study objective, which was to examine </w:t>
      </w:r>
      <w:r>
        <w:t xml:space="preserve">the influence of school climate, </w:t>
      </w:r>
      <w:r w:rsidRPr="0079085B">
        <w:t xml:space="preserve">particularly </w:t>
      </w:r>
      <w:r w:rsidRPr="0079085B">
        <w:rPr>
          <w:rStyle w:val="Strong"/>
          <w:rFonts w:eastAsiaTheme="majorEastAsia"/>
          <w:b w:val="0"/>
        </w:rPr>
        <w:t>school sa</w:t>
      </w:r>
      <w:r>
        <w:rPr>
          <w:rStyle w:val="Strong"/>
          <w:rFonts w:eastAsiaTheme="majorEastAsia"/>
          <w:b w:val="0"/>
        </w:rPr>
        <w:t xml:space="preserve">fety and peer relationships, </w:t>
      </w:r>
      <w:r w:rsidRPr="0079085B">
        <w:rPr>
          <w:rStyle w:val="Strong"/>
          <w:rFonts w:eastAsiaTheme="majorEastAsia"/>
          <w:b w:val="0"/>
        </w:rPr>
        <w:t>on girls’ dropout</w:t>
      </w:r>
      <w:r w:rsidRPr="0079085B">
        <w:rPr>
          <w:rStyle w:val="Strong"/>
          <w:rFonts w:eastAsiaTheme="majorEastAsia"/>
        </w:rPr>
        <w:t xml:space="preserve"> </w:t>
      </w:r>
      <w:r w:rsidRPr="0079085B">
        <w:rPr>
          <w:rStyle w:val="Strong"/>
          <w:rFonts w:eastAsiaTheme="majorEastAsia"/>
          <w:b w:val="0"/>
        </w:rPr>
        <w:t>rates</w:t>
      </w:r>
      <w:r w:rsidRPr="0079085B">
        <w:t xml:space="preserve"> in mixed secondary schools.</w:t>
      </w:r>
    </w:p>
    <w:p w:rsidR="0079085B" w:rsidRPr="0079085B" w:rsidRDefault="0079085B" w:rsidP="0079085B">
      <w:pPr>
        <w:pStyle w:val="Heading2"/>
        <w:jc w:val="both"/>
        <w:rPr>
          <w:rFonts w:ascii="Times New Roman" w:hAnsi="Times New Roman" w:cs="Times New Roman"/>
          <w:color w:val="auto"/>
          <w:sz w:val="24"/>
          <w:szCs w:val="24"/>
        </w:rPr>
      </w:pPr>
      <w:r w:rsidRPr="0079085B">
        <w:rPr>
          <w:rStyle w:val="Strong"/>
          <w:rFonts w:ascii="Times New Roman" w:hAnsi="Times New Roman" w:cs="Times New Roman"/>
          <w:bCs w:val="0"/>
          <w:color w:val="auto"/>
          <w:sz w:val="24"/>
          <w:szCs w:val="24"/>
        </w:rPr>
        <w:t>4.2 Response Rate</w:t>
      </w:r>
    </w:p>
    <w:p w:rsidR="0079085B" w:rsidRPr="0079085B" w:rsidRDefault="0079085B" w:rsidP="0079085B">
      <w:pPr>
        <w:pStyle w:val="NormalWeb"/>
        <w:jc w:val="both"/>
      </w:pPr>
      <w:r w:rsidRPr="0079085B">
        <w:t xml:space="preserve">The response rate refers to the proportion of questionnaires completed and returned against those issued. Out of the </w:t>
      </w:r>
      <w:r w:rsidRPr="00663992">
        <w:rPr>
          <w:rStyle w:val="Strong"/>
          <w:rFonts w:eastAsiaTheme="majorEastAsia"/>
          <w:b w:val="0"/>
        </w:rPr>
        <w:t>330 questionnaires distributed</w:t>
      </w:r>
      <w:r w:rsidRPr="00663992">
        <w:rPr>
          <w:b/>
        </w:rPr>
        <w:t xml:space="preserve">, </w:t>
      </w:r>
      <w:r w:rsidRPr="00663992">
        <w:rPr>
          <w:rStyle w:val="Strong"/>
          <w:rFonts w:eastAsiaTheme="majorEastAsia"/>
          <w:b w:val="0"/>
        </w:rPr>
        <w:t>290 were successfully returned</w:t>
      </w:r>
      <w:r w:rsidRPr="0079085B">
        <w:t xml:space="preserve">, representing an overall response rate of </w:t>
      </w:r>
      <w:r w:rsidRPr="00663992">
        <w:rPr>
          <w:rStyle w:val="Strong"/>
          <w:rFonts w:eastAsiaTheme="majorEastAsia"/>
          <w:b w:val="0"/>
        </w:rPr>
        <w:t>87.9%</w:t>
      </w:r>
      <w:r w:rsidRPr="00663992">
        <w:rPr>
          <w:b/>
        </w:rPr>
        <w:t>,</w:t>
      </w:r>
      <w:r w:rsidRPr="0079085B">
        <w:t xml:space="preserve"> which is considered adequate for statistical analysis and generalization.</w:t>
      </w:r>
    </w:p>
    <w:p w:rsidR="00663992" w:rsidRDefault="0079085B" w:rsidP="00663992">
      <w:pPr>
        <w:pStyle w:val="Heading3"/>
        <w:jc w:val="both"/>
        <w:rPr>
          <w:rStyle w:val="Strong"/>
          <w:rFonts w:eastAsiaTheme="majorEastAsia"/>
          <w:b/>
          <w:bCs/>
          <w:sz w:val="24"/>
          <w:szCs w:val="24"/>
        </w:rPr>
      </w:pPr>
      <w:r w:rsidRPr="0079085B">
        <w:rPr>
          <w:rStyle w:val="Strong"/>
          <w:rFonts w:eastAsiaTheme="majorEastAsia"/>
          <w:b/>
          <w:bCs/>
          <w:sz w:val="24"/>
          <w:szCs w:val="24"/>
        </w:rPr>
        <w:lastRenderedPageBreak/>
        <w:t>Table 4.1: Response Rate</w:t>
      </w:r>
    </w:p>
    <w:p w:rsidR="00663992" w:rsidRPr="005D2246" w:rsidRDefault="00663992" w:rsidP="00663992">
      <w:pPr>
        <w:spacing w:line="48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63992" w:rsidRPr="005D2246" w:rsidTr="00C670D6">
        <w:tc>
          <w:tcPr>
            <w:tcW w:w="9350" w:type="dxa"/>
          </w:tcPr>
          <w:p w:rsidR="00663992" w:rsidRPr="005D2246" w:rsidRDefault="00663992"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Category          Sample Size            Actual Respondents                Percentage Response Rate</w:t>
            </w:r>
          </w:p>
        </w:tc>
      </w:tr>
      <w:tr w:rsidR="00663992" w:rsidRPr="005D2246" w:rsidTr="00C670D6">
        <w:tc>
          <w:tcPr>
            <w:tcW w:w="9350" w:type="dxa"/>
          </w:tcPr>
          <w:p w:rsidR="00663992" w:rsidRPr="005D2246" w:rsidRDefault="0066399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Principals            10                         10                                              100%</w:t>
            </w:r>
          </w:p>
          <w:p w:rsidR="00663992" w:rsidRPr="005D2246" w:rsidRDefault="0066399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Teachers              50                         45                                               90%</w:t>
            </w:r>
          </w:p>
          <w:p w:rsidR="00663992" w:rsidRPr="005D2246" w:rsidRDefault="0066399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Support staff        20                         15                                               75%</w:t>
            </w:r>
          </w:p>
          <w:p w:rsidR="00663992" w:rsidRPr="005D2246" w:rsidRDefault="0066399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Girls                     200                       180                                             90%</w:t>
            </w:r>
          </w:p>
          <w:p w:rsidR="00663992" w:rsidRPr="005D2246" w:rsidRDefault="0066399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Boys                     50                          40                                              80%</w:t>
            </w:r>
          </w:p>
        </w:tc>
      </w:tr>
      <w:tr w:rsidR="00663992" w:rsidRPr="005D2246" w:rsidTr="00C670D6">
        <w:tc>
          <w:tcPr>
            <w:tcW w:w="9350" w:type="dxa"/>
          </w:tcPr>
          <w:p w:rsidR="00663992" w:rsidRPr="005D2246" w:rsidRDefault="00663992"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Total                    330                         290</w:t>
            </w:r>
          </w:p>
        </w:tc>
      </w:tr>
    </w:tbl>
    <w:p w:rsidR="002C51F2" w:rsidRDefault="002C51F2" w:rsidP="00C71439">
      <w:pPr>
        <w:spacing w:line="240" w:lineRule="auto"/>
        <w:jc w:val="both"/>
        <w:rPr>
          <w:rFonts w:ascii="Times New Roman" w:eastAsia="Times New Roman" w:hAnsi="Times New Roman" w:cs="Times New Roman"/>
          <w:sz w:val="24"/>
          <w:szCs w:val="24"/>
        </w:rPr>
      </w:pPr>
    </w:p>
    <w:p w:rsidR="00C71439" w:rsidRPr="00C71439" w:rsidRDefault="00C71439" w:rsidP="00C71439">
      <w:pPr>
        <w:spacing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The researcher made an effort to ensure all the questionnaires were completed and returned but it was not possible. Respondents (290) returned their dully filled questionnaires. The unreturned questionnaires did not have any negative implication. The 290 returned questionnaires computed represent a response rate of 100% for principals, 90% for teachers, 75% support staff, 80%boys and 90% for girls. The response rate was attributed to the good rapport the investigator created with the respondents and the researcher self-administration of the research questionnaires ensured maximum response rate. The questionnaire return rate was above 60% which was very good for and therefore suitable for analysis.</w:t>
      </w:r>
    </w:p>
    <w:p w:rsidR="0079085B" w:rsidRPr="00663992" w:rsidRDefault="0079085B" w:rsidP="00663992">
      <w:pPr>
        <w:pStyle w:val="Heading3"/>
        <w:jc w:val="both"/>
        <w:rPr>
          <w:b w:val="0"/>
          <w:sz w:val="24"/>
          <w:szCs w:val="24"/>
        </w:rPr>
      </w:pPr>
      <w:r w:rsidRPr="00663992">
        <w:rPr>
          <w:b w:val="0"/>
          <w:sz w:val="24"/>
          <w:szCs w:val="24"/>
        </w:rPr>
        <w:t>The high response rate, particularly among principals and students, was attributed to the researcher’s close engagement with schools and self-administration of questionnaires. According to survey research standards, a response rate above 70% is considered strong and reliable for analysis (Fowler, 2020).</w:t>
      </w:r>
    </w:p>
    <w:p w:rsidR="0079085B" w:rsidRPr="002703CC" w:rsidRDefault="0079085B" w:rsidP="0079085B">
      <w:pPr>
        <w:pStyle w:val="Heading2"/>
        <w:jc w:val="both"/>
        <w:rPr>
          <w:rFonts w:ascii="Times New Roman" w:hAnsi="Times New Roman" w:cs="Times New Roman"/>
          <w:color w:val="auto"/>
          <w:sz w:val="24"/>
          <w:szCs w:val="24"/>
        </w:rPr>
      </w:pPr>
      <w:r w:rsidRPr="002703CC">
        <w:rPr>
          <w:rStyle w:val="Strong"/>
          <w:rFonts w:ascii="Times New Roman" w:hAnsi="Times New Roman" w:cs="Times New Roman"/>
          <w:bCs w:val="0"/>
          <w:color w:val="auto"/>
          <w:sz w:val="24"/>
          <w:szCs w:val="24"/>
        </w:rPr>
        <w:t>4.3 Demographic Characteristics of Respondents</w:t>
      </w:r>
    </w:p>
    <w:p w:rsidR="0079085B" w:rsidRPr="0079085B" w:rsidRDefault="0079085B" w:rsidP="0079085B">
      <w:pPr>
        <w:pStyle w:val="NormalWeb"/>
        <w:jc w:val="both"/>
      </w:pPr>
      <w:r w:rsidRPr="0079085B">
        <w:t>The demographic characteristics were analyzed to determine the background profile of respondents and to establish how these characteristics might influence perceptions of school climate and dropout rates. The variables examined included gender, age, teaching experience, and academic qualifications.</w:t>
      </w:r>
    </w:p>
    <w:p w:rsidR="0079085B" w:rsidRPr="0079085B" w:rsidRDefault="0079085B" w:rsidP="0079085B">
      <w:pPr>
        <w:pStyle w:val="Heading3"/>
        <w:jc w:val="both"/>
        <w:rPr>
          <w:sz w:val="24"/>
          <w:szCs w:val="24"/>
        </w:rPr>
      </w:pPr>
      <w:r w:rsidRPr="0079085B">
        <w:rPr>
          <w:rStyle w:val="Strong"/>
          <w:rFonts w:eastAsiaTheme="majorEastAsia"/>
          <w:b/>
          <w:bCs/>
          <w:sz w:val="24"/>
          <w:szCs w:val="24"/>
        </w:rPr>
        <w:t>4.3.1 Gender Distribution of Principals and Teachers</w:t>
      </w:r>
    </w:p>
    <w:p w:rsidR="0079085B" w:rsidRPr="0079085B" w:rsidRDefault="0079085B" w:rsidP="0079085B">
      <w:pPr>
        <w:pStyle w:val="NormalWeb"/>
        <w:jc w:val="both"/>
      </w:pPr>
      <w:r w:rsidRPr="0079085B">
        <w:t>Gender distribution was examined to assess representation in school leadership and teaching staff, as these roles are critical in shaping school climate.</w:t>
      </w:r>
    </w:p>
    <w:p w:rsidR="002703CC" w:rsidRPr="005D2246" w:rsidRDefault="002703CC" w:rsidP="002703CC">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lastRenderedPageBreak/>
        <w:t>Table 4.2 Distribution of principals and teachers by gender</w:t>
      </w:r>
    </w:p>
    <w:tbl>
      <w:tblPr>
        <w:tblStyle w:val="TableGrid"/>
        <w:tblW w:w="0" w:type="auto"/>
        <w:tblInd w:w="85" w:type="dxa"/>
        <w:tblLook w:val="04A0" w:firstRow="1" w:lastRow="0" w:firstColumn="1" w:lastColumn="0" w:noHBand="0" w:noVBand="1"/>
      </w:tblPr>
      <w:tblGrid>
        <w:gridCol w:w="7740"/>
      </w:tblGrid>
      <w:tr w:rsidR="002703CC" w:rsidRPr="005D2246" w:rsidTr="00C670D6">
        <w:tc>
          <w:tcPr>
            <w:tcW w:w="7740" w:type="dxa"/>
          </w:tcPr>
          <w:p w:rsidR="002703CC" w:rsidRPr="005D2246" w:rsidRDefault="002703CC" w:rsidP="00C670D6">
            <w:pPr>
              <w:pStyle w:val="ListParagraph"/>
              <w:spacing w:line="480" w:lineRule="auto"/>
              <w:ind w:left="0"/>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Gender                                  Principal                                 Teachers</w:t>
            </w:r>
          </w:p>
          <w:p w:rsidR="002703CC" w:rsidRPr="005D2246" w:rsidRDefault="002703CC" w:rsidP="00C670D6">
            <w:pPr>
              <w:pStyle w:val="ListParagraph"/>
              <w:spacing w:line="480" w:lineRule="auto"/>
              <w:ind w:left="0"/>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 xml:space="preserve">                      F                         %                     F                           %            </w:t>
            </w:r>
          </w:p>
        </w:tc>
      </w:tr>
      <w:tr w:rsidR="002703CC" w:rsidRPr="005D2246" w:rsidTr="00C670D6">
        <w:tc>
          <w:tcPr>
            <w:tcW w:w="7740" w:type="dxa"/>
          </w:tcPr>
          <w:p w:rsidR="002703CC" w:rsidRPr="005D2246" w:rsidRDefault="002703CC" w:rsidP="00C670D6">
            <w:pPr>
              <w:pStyle w:val="ListParagraph"/>
              <w:spacing w:line="480" w:lineRule="auto"/>
              <w:ind w:left="0"/>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Male               7                        70                         25                    55.5</w:t>
            </w:r>
          </w:p>
          <w:p w:rsidR="002703CC" w:rsidRPr="005D2246" w:rsidRDefault="002703CC" w:rsidP="00C670D6">
            <w:pPr>
              <w:pStyle w:val="ListParagraph"/>
              <w:spacing w:line="480" w:lineRule="auto"/>
              <w:ind w:left="0"/>
              <w:jc w:val="both"/>
              <w:rPr>
                <w:rFonts w:ascii="Times New Roman" w:eastAsia="Times New Roman" w:hAnsi="Times New Roman" w:cs="Times New Roman"/>
                <w:b/>
                <w:sz w:val="24"/>
                <w:szCs w:val="24"/>
              </w:rPr>
            </w:pPr>
            <w:r w:rsidRPr="005D2246">
              <w:rPr>
                <w:rFonts w:ascii="Times New Roman" w:eastAsia="Times New Roman" w:hAnsi="Times New Roman" w:cs="Times New Roman"/>
                <w:sz w:val="24"/>
                <w:szCs w:val="24"/>
              </w:rPr>
              <w:t>Female            3                        30                         20                    44.4</w:t>
            </w:r>
          </w:p>
        </w:tc>
      </w:tr>
      <w:tr w:rsidR="002703CC" w:rsidRPr="005D2246" w:rsidTr="00C670D6">
        <w:tc>
          <w:tcPr>
            <w:tcW w:w="7740" w:type="dxa"/>
          </w:tcPr>
          <w:p w:rsidR="002703CC" w:rsidRPr="005D2246" w:rsidRDefault="002703CC" w:rsidP="00C670D6">
            <w:pPr>
              <w:pStyle w:val="ListParagraph"/>
              <w:spacing w:line="480" w:lineRule="auto"/>
              <w:ind w:left="0"/>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Total               10                     100                        45                     99.9</w:t>
            </w:r>
          </w:p>
        </w:tc>
      </w:tr>
    </w:tbl>
    <w:p w:rsidR="005E57BD" w:rsidRDefault="005E57BD" w:rsidP="005E57BD">
      <w:pPr>
        <w:pStyle w:val="NormalWeb"/>
        <w:jc w:val="both"/>
      </w:pPr>
      <w:r w:rsidRPr="005D2246">
        <w:t>From the table 4.2, Majority of the head teachers 7(70%) were males while 3 (30%)were females. This may be attributed by to promotion of more males to leadership positions than females. On the other side majority of the teachers 25(55.5%) were males while 20(44.4%) were females.  This is clear indication that majority of the schools in the area are males.</w:t>
      </w:r>
    </w:p>
    <w:p w:rsidR="0079085B" w:rsidRPr="0079085B" w:rsidRDefault="0079085B" w:rsidP="0079085B">
      <w:pPr>
        <w:pStyle w:val="NormalWeb"/>
        <w:jc w:val="both"/>
      </w:pPr>
      <w:r w:rsidRPr="0079085B">
        <w:t>The findings show that male respondents dominated both leadership and teaching positions. This imbalance suggests limited female representation in key decision-making and mentorship roles. Recent studies (UNESCO, 2022; MOE, 2024) indicate that the presence of female teachers plays a crucial role in enhancing girls’ emotional support, mentorship, and retention. Therefore, the low proportion of female staff may indirectly weaken protective school climate structures for girls, potentially contributing to dropout vulnerability.</w:t>
      </w:r>
    </w:p>
    <w:p w:rsidR="0079085B" w:rsidRPr="0079085B" w:rsidRDefault="0079085B" w:rsidP="0079085B">
      <w:pPr>
        <w:pStyle w:val="Heading3"/>
        <w:jc w:val="both"/>
        <w:rPr>
          <w:sz w:val="24"/>
          <w:szCs w:val="24"/>
        </w:rPr>
      </w:pPr>
      <w:r w:rsidRPr="0079085B">
        <w:rPr>
          <w:rStyle w:val="Strong"/>
          <w:rFonts w:eastAsiaTheme="majorEastAsia"/>
          <w:b/>
          <w:bCs/>
          <w:sz w:val="24"/>
          <w:szCs w:val="24"/>
        </w:rPr>
        <w:t>4.3.2 Age Distribution of Principals and Teachers</w:t>
      </w:r>
    </w:p>
    <w:p w:rsidR="00353740" w:rsidRPr="005D2246" w:rsidRDefault="00353740" w:rsidP="00353740">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4.3.2 Distribution of Principals, Teachers and students by Age</w:t>
      </w:r>
    </w:p>
    <w:p w:rsidR="00353740" w:rsidRPr="00353740" w:rsidRDefault="00353740" w:rsidP="00353740">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The age of the teachers and hea</w:t>
      </w:r>
      <w:r>
        <w:rPr>
          <w:rFonts w:ascii="Times New Roman" w:eastAsia="Times New Roman" w:hAnsi="Times New Roman" w:cs="Times New Roman"/>
          <w:sz w:val="24"/>
          <w:szCs w:val="24"/>
        </w:rPr>
        <w:t>d teacher is shown in Table 4.3</w:t>
      </w:r>
    </w:p>
    <w:p w:rsidR="00353740" w:rsidRPr="005D2246" w:rsidRDefault="00353740" w:rsidP="00353740">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 xml:space="preserve">Table 4.3 Teachers and Principals Distribution by Age </w:t>
      </w:r>
    </w:p>
    <w:tbl>
      <w:tblPr>
        <w:tblStyle w:val="TableGrid"/>
        <w:tblW w:w="0" w:type="auto"/>
        <w:tblLook w:val="04A0" w:firstRow="1" w:lastRow="0" w:firstColumn="1" w:lastColumn="0" w:noHBand="0" w:noVBand="1"/>
      </w:tblPr>
      <w:tblGrid>
        <w:gridCol w:w="9350"/>
      </w:tblGrid>
      <w:tr w:rsidR="00353740" w:rsidRPr="005D2246" w:rsidTr="00C670D6">
        <w:tc>
          <w:tcPr>
            <w:tcW w:w="9350" w:type="dxa"/>
          </w:tcPr>
          <w:p w:rsidR="00353740" w:rsidRPr="005D2246" w:rsidRDefault="00353740"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Age in Years                 Frequency        Teachers                                       Principals</w:t>
            </w:r>
          </w:p>
          <w:p w:rsidR="00353740" w:rsidRPr="005D2246" w:rsidRDefault="00353740"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 xml:space="preserve">                                                                   %               Frequency                    %</w:t>
            </w:r>
          </w:p>
        </w:tc>
      </w:tr>
      <w:tr w:rsidR="00353740" w:rsidRPr="005D2246" w:rsidTr="00C670D6">
        <w:tc>
          <w:tcPr>
            <w:tcW w:w="9350" w:type="dxa"/>
          </w:tcPr>
          <w:p w:rsidR="00353740" w:rsidRPr="005D2246" w:rsidRDefault="00353740"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25 years and below        4                          8.9                      0                             0.0</w:t>
            </w:r>
          </w:p>
          <w:p w:rsidR="00353740" w:rsidRPr="005D2246" w:rsidRDefault="00353740"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26-30                              3                          6.7                      0                              0.0</w:t>
            </w:r>
          </w:p>
          <w:p w:rsidR="00353740" w:rsidRPr="005D2246" w:rsidRDefault="00353740"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 xml:space="preserve">31-35                              3                           6.7                      0                             0.0       </w:t>
            </w:r>
          </w:p>
          <w:p w:rsidR="00353740" w:rsidRPr="005D2246" w:rsidRDefault="00353740"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lastRenderedPageBreak/>
              <w:t>36-40                              10                         22.2                     0                             0.0</w:t>
            </w:r>
          </w:p>
          <w:p w:rsidR="00353740" w:rsidRPr="005D2246" w:rsidRDefault="00353740"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41 and above                  25                          55.6                    10                            100</w:t>
            </w:r>
          </w:p>
        </w:tc>
      </w:tr>
      <w:tr w:rsidR="00353740" w:rsidRPr="005D2246" w:rsidTr="00C670D6">
        <w:tc>
          <w:tcPr>
            <w:tcW w:w="9350" w:type="dxa"/>
          </w:tcPr>
          <w:p w:rsidR="00353740" w:rsidRPr="005D2246" w:rsidRDefault="00353740"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lastRenderedPageBreak/>
              <w:t>Total                                45                        100.0                    10                           100.0</w:t>
            </w:r>
          </w:p>
        </w:tc>
      </w:tr>
    </w:tbl>
    <w:p w:rsidR="00353740" w:rsidRPr="005D2246" w:rsidRDefault="00353740" w:rsidP="00353740">
      <w:pPr>
        <w:spacing w:line="240" w:lineRule="auto"/>
        <w:jc w:val="both"/>
        <w:rPr>
          <w:rFonts w:ascii="Times New Roman" w:eastAsia="Times New Roman" w:hAnsi="Times New Roman" w:cs="Times New Roman"/>
          <w:bCs/>
          <w:sz w:val="24"/>
          <w:szCs w:val="24"/>
        </w:rPr>
      </w:pPr>
      <w:r w:rsidRPr="005D2246">
        <w:rPr>
          <w:rFonts w:ascii="Times New Roman" w:eastAsia="Times New Roman" w:hAnsi="Times New Roman" w:cs="Times New Roman"/>
          <w:bCs/>
          <w:sz w:val="24"/>
          <w:szCs w:val="24"/>
        </w:rPr>
        <w:t>From the findings in the table 4.3 above, all the 10 principals sampled were above 41 years meaning they had a vast experience. This also may imply that they were able to solve girls’ dropout cases effectively using their past experiences. Majority of the teachers,25 were between the ages 36-60 which is clear indication they were mature and experienced enough to handle students.</w:t>
      </w:r>
    </w:p>
    <w:p w:rsidR="005D2A7C" w:rsidRPr="0079085B" w:rsidRDefault="00F648E2" w:rsidP="005D2A7C">
      <w:pPr>
        <w:pStyle w:val="Heading3"/>
        <w:jc w:val="both"/>
        <w:rPr>
          <w:sz w:val="24"/>
          <w:szCs w:val="24"/>
        </w:rPr>
      </w:pPr>
      <w:r>
        <w:rPr>
          <w:rStyle w:val="Strong"/>
          <w:rFonts w:eastAsiaTheme="majorEastAsia"/>
          <w:b/>
          <w:bCs/>
          <w:sz w:val="24"/>
          <w:szCs w:val="24"/>
        </w:rPr>
        <w:t>4.3.4</w:t>
      </w:r>
      <w:r w:rsidR="005D2A7C" w:rsidRPr="0079085B">
        <w:rPr>
          <w:rStyle w:val="Strong"/>
          <w:rFonts w:eastAsiaTheme="majorEastAsia"/>
          <w:b/>
          <w:bCs/>
          <w:sz w:val="24"/>
          <w:szCs w:val="24"/>
        </w:rPr>
        <w:t xml:space="preserve"> Academic Qualifications of Teachers and Principals</w:t>
      </w:r>
    </w:p>
    <w:p w:rsidR="00F648E2" w:rsidRPr="005D2246" w:rsidRDefault="005D2A7C" w:rsidP="00F648E2">
      <w:pPr>
        <w:pStyle w:val="NormalWeb"/>
        <w:jc w:val="both"/>
      </w:pPr>
      <w:r w:rsidRPr="0079085B">
        <w:t>Academic qualification was assessed to determine professional capacity in managing school climate and student welfare.</w:t>
      </w:r>
    </w:p>
    <w:p w:rsidR="00F648E2" w:rsidRPr="005D2246" w:rsidRDefault="00F648E2" w:rsidP="00F648E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w:t>
      </w:r>
      <w:r w:rsidRPr="005D2246">
        <w:rPr>
          <w:rFonts w:ascii="Times New Roman" w:eastAsia="Times New Roman" w:hAnsi="Times New Roman" w:cs="Times New Roman"/>
          <w:b/>
          <w:sz w:val="24"/>
          <w:szCs w:val="24"/>
        </w:rPr>
        <w:t xml:space="preserve"> Distribution of principals and teachers by Highest Academic Qualification</w:t>
      </w:r>
    </w:p>
    <w:tbl>
      <w:tblPr>
        <w:tblStyle w:val="TableGrid"/>
        <w:tblW w:w="0" w:type="auto"/>
        <w:tblLook w:val="04A0" w:firstRow="1" w:lastRow="0" w:firstColumn="1" w:lastColumn="0" w:noHBand="0" w:noVBand="1"/>
      </w:tblPr>
      <w:tblGrid>
        <w:gridCol w:w="9350"/>
      </w:tblGrid>
      <w:tr w:rsidR="00F648E2" w:rsidRPr="005D2246" w:rsidTr="00C670D6">
        <w:tc>
          <w:tcPr>
            <w:tcW w:w="9350" w:type="dxa"/>
          </w:tcPr>
          <w:p w:rsidR="00F648E2" w:rsidRPr="005D2246" w:rsidRDefault="00F648E2"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Qualification                     Teachers                                                     Principals</w:t>
            </w:r>
          </w:p>
          <w:p w:rsidR="00F648E2" w:rsidRPr="005D2246" w:rsidRDefault="00F648E2"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 xml:space="preserve">                                          F                      %                                  F                %</w:t>
            </w:r>
          </w:p>
        </w:tc>
      </w:tr>
      <w:tr w:rsidR="00F648E2" w:rsidRPr="005D2246" w:rsidTr="00C670D6">
        <w:tc>
          <w:tcPr>
            <w:tcW w:w="9350" w:type="dxa"/>
          </w:tcPr>
          <w:p w:rsidR="00F648E2" w:rsidRPr="005D2246" w:rsidRDefault="00F648E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Diploma                          11                      24.4                                  0                0.0</w:t>
            </w:r>
          </w:p>
          <w:p w:rsidR="00F648E2" w:rsidRPr="005D2246" w:rsidRDefault="00F648E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Bachelors                        32                      71.1                                  3                 30</w:t>
            </w:r>
          </w:p>
          <w:p w:rsidR="00F648E2" w:rsidRPr="005D2246" w:rsidRDefault="00F648E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Masters                            2                        4.4                                   6                 60</w:t>
            </w:r>
          </w:p>
          <w:p w:rsidR="00F648E2" w:rsidRPr="005D2246" w:rsidRDefault="00F648E2" w:rsidP="00C670D6">
            <w:pPr>
              <w:spacing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PhD                                  0                         0                                     1                 10</w:t>
            </w:r>
          </w:p>
        </w:tc>
      </w:tr>
      <w:tr w:rsidR="00F648E2" w:rsidRPr="005D2246" w:rsidTr="00C670D6">
        <w:tc>
          <w:tcPr>
            <w:tcW w:w="9350" w:type="dxa"/>
          </w:tcPr>
          <w:p w:rsidR="00F648E2" w:rsidRPr="005D2246" w:rsidRDefault="00F648E2" w:rsidP="00C670D6">
            <w:pPr>
              <w:spacing w:line="480" w:lineRule="auto"/>
              <w:jc w:val="both"/>
              <w:rPr>
                <w:rFonts w:ascii="Times New Roman" w:eastAsia="Times New Roman" w:hAnsi="Times New Roman" w:cs="Times New Roman"/>
                <w:b/>
                <w:sz w:val="24"/>
                <w:szCs w:val="24"/>
              </w:rPr>
            </w:pPr>
            <w:r w:rsidRPr="005D2246">
              <w:rPr>
                <w:rFonts w:ascii="Times New Roman" w:eastAsia="Times New Roman" w:hAnsi="Times New Roman" w:cs="Times New Roman"/>
                <w:b/>
                <w:sz w:val="24"/>
                <w:szCs w:val="24"/>
              </w:rPr>
              <w:t>Total                               45                       99.9                                  10               100.0</w:t>
            </w:r>
          </w:p>
        </w:tc>
      </w:tr>
    </w:tbl>
    <w:p w:rsidR="00F648E2" w:rsidRPr="005D2246" w:rsidRDefault="00F648E2" w:rsidP="00F648E2">
      <w:pPr>
        <w:spacing w:line="240" w:lineRule="auto"/>
        <w:jc w:val="both"/>
        <w:rPr>
          <w:rFonts w:ascii="Times New Roman" w:eastAsia="Times New Roman" w:hAnsi="Times New Roman" w:cs="Times New Roman"/>
          <w:b/>
          <w:sz w:val="24"/>
          <w:szCs w:val="24"/>
        </w:rPr>
      </w:pPr>
    </w:p>
    <w:p w:rsidR="00F648E2" w:rsidRPr="00F648E2" w:rsidRDefault="00F648E2" w:rsidP="00F648E2">
      <w:pPr>
        <w:spacing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Fr</w:t>
      </w:r>
      <w:r>
        <w:rPr>
          <w:rFonts w:ascii="Times New Roman" w:eastAsia="Times New Roman" w:hAnsi="Times New Roman" w:cs="Times New Roman"/>
          <w:sz w:val="24"/>
          <w:szCs w:val="24"/>
        </w:rPr>
        <w:t>om the findings in the table 4.4</w:t>
      </w:r>
      <w:r w:rsidRPr="005D2246">
        <w:rPr>
          <w:rFonts w:ascii="Times New Roman" w:eastAsia="Times New Roman" w:hAnsi="Times New Roman" w:cs="Times New Roman"/>
          <w:sz w:val="24"/>
          <w:szCs w:val="24"/>
        </w:rPr>
        <w:t xml:space="preserve"> above on distribution of principals and teachers on academic qualification, it is clear that majority of the teachers 32(71.1%) had bachelor’s degree,11(24.4%) had diplomas while 2(4.4%) had master’s degree. Majority of the principals 6(60%),3(30%) had master’s degree while1(10%) had PhD. It is clear that all the respondents were well trained and experienced to teach and mentor students in </w:t>
      </w:r>
      <w:proofErr w:type="spellStart"/>
      <w:r w:rsidRPr="005D2246">
        <w:rPr>
          <w:rFonts w:ascii="Times New Roman" w:eastAsia="Times New Roman" w:hAnsi="Times New Roman" w:cs="Times New Roman"/>
          <w:sz w:val="24"/>
          <w:szCs w:val="24"/>
        </w:rPr>
        <w:t>Kitui</w:t>
      </w:r>
      <w:proofErr w:type="spellEnd"/>
      <w:r w:rsidRPr="005D2246">
        <w:rPr>
          <w:rFonts w:ascii="Times New Roman" w:eastAsia="Times New Roman" w:hAnsi="Times New Roman" w:cs="Times New Roman"/>
          <w:sz w:val="24"/>
          <w:szCs w:val="24"/>
        </w:rPr>
        <w:t xml:space="preserve"> West Sub-County to reduce the dropout cases in the region. Due to the above qualifications, it was clear indication that the respondents were well educated and had a vast knowledge of girls’ dropout in </w:t>
      </w:r>
      <w:proofErr w:type="spellStart"/>
      <w:r w:rsidRPr="005D2246">
        <w:rPr>
          <w:rFonts w:ascii="Times New Roman" w:eastAsia="Times New Roman" w:hAnsi="Times New Roman" w:cs="Times New Roman"/>
          <w:sz w:val="24"/>
          <w:szCs w:val="24"/>
        </w:rPr>
        <w:t>Kitui</w:t>
      </w:r>
      <w:proofErr w:type="spellEnd"/>
      <w:r w:rsidRPr="005D2246">
        <w:rPr>
          <w:rFonts w:ascii="Times New Roman" w:eastAsia="Times New Roman" w:hAnsi="Times New Roman" w:cs="Times New Roman"/>
          <w:sz w:val="24"/>
          <w:szCs w:val="24"/>
        </w:rPr>
        <w:t xml:space="preserve"> West Sub-County.</w:t>
      </w:r>
    </w:p>
    <w:p w:rsidR="005D2A7C" w:rsidRPr="0079085B" w:rsidRDefault="005D2A7C" w:rsidP="005D2A7C">
      <w:pPr>
        <w:pStyle w:val="NormalWeb"/>
        <w:jc w:val="both"/>
      </w:pPr>
      <w:r w:rsidRPr="0079085B">
        <w:t xml:space="preserve">The findings show that most teachers hold bachelor’s degrees, while the majority of principals hold postgraduate qualifications. This indicates a well-trained workforce capable of implementing school policies. However, recent studies (World Bank, 2022; MOE, 2024) emphasize that academic qualification alone does not guarantee effective management of school climate unless </w:t>
      </w:r>
      <w:r w:rsidRPr="0079085B">
        <w:lastRenderedPageBreak/>
        <w:t>combined with continuous professional development in student welfare, gender sensitivity, and safeguarding practices.</w:t>
      </w:r>
    </w:p>
    <w:p w:rsidR="005D2A7C" w:rsidRPr="0079085B" w:rsidRDefault="005D2A7C" w:rsidP="005D2A7C">
      <w:pPr>
        <w:pStyle w:val="NormalWeb"/>
        <w:jc w:val="both"/>
      </w:pPr>
      <w:r w:rsidRPr="0079085B">
        <w:t>The demographic findings provide important context for interpreting school climate dynamics. The dominance of male teachers and limited female mentorship aligns with gender role theory, which suggests that absence of female role models may reduce emotional support systems for girls in school. Additionally, experienced staff presence supports Bronfenbrenner’s ecological systems theory, which emphasizes the role of microsystem actors (teachers and principals) in shaping learner outcomes.</w:t>
      </w:r>
    </w:p>
    <w:p w:rsidR="00353740" w:rsidRPr="0079085B" w:rsidRDefault="005D2A7C" w:rsidP="0079085B">
      <w:pPr>
        <w:pStyle w:val="NormalWeb"/>
        <w:jc w:val="both"/>
      </w:pPr>
      <w:r w:rsidRPr="0079085B">
        <w:t>However, despite the presence of qualified and experienced staff, girls’ dropout persists, suggesting that structural issues such as school safety, peer relationships, and institutional climate may be more influential determinants than teacher qualifications alone</w:t>
      </w:r>
    </w:p>
    <w:p w:rsidR="0079085B" w:rsidRPr="0079085B" w:rsidRDefault="00F648E2" w:rsidP="0079085B">
      <w:pPr>
        <w:pStyle w:val="Heading3"/>
        <w:jc w:val="both"/>
        <w:rPr>
          <w:sz w:val="24"/>
          <w:szCs w:val="24"/>
        </w:rPr>
      </w:pPr>
      <w:r>
        <w:rPr>
          <w:rStyle w:val="Strong"/>
          <w:rFonts w:eastAsiaTheme="majorEastAsia"/>
          <w:b/>
          <w:bCs/>
          <w:sz w:val="24"/>
          <w:szCs w:val="24"/>
        </w:rPr>
        <w:t>4.3.5</w:t>
      </w:r>
      <w:r w:rsidR="0079085B" w:rsidRPr="0079085B">
        <w:rPr>
          <w:rStyle w:val="Strong"/>
          <w:rFonts w:eastAsiaTheme="majorEastAsia"/>
          <w:b/>
          <w:bCs/>
          <w:sz w:val="24"/>
          <w:szCs w:val="24"/>
        </w:rPr>
        <w:t xml:space="preserve"> Duration in Current School Station</w:t>
      </w:r>
    </w:p>
    <w:p w:rsidR="0079085B" w:rsidRPr="0079085B" w:rsidRDefault="0079085B" w:rsidP="0079085B">
      <w:pPr>
        <w:pStyle w:val="NormalWeb"/>
        <w:jc w:val="both"/>
      </w:pPr>
      <w:r w:rsidRPr="0079085B">
        <w:t>The study examined how long teachers and principals had served in their current schools to assess institutional familiarity with student behavior and dropout trends.</w:t>
      </w:r>
    </w:p>
    <w:p w:rsidR="00983BE8" w:rsidRPr="005D2246" w:rsidRDefault="00983BE8" w:rsidP="00983BE8">
      <w:pPr>
        <w:spacing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b/>
          <w:sz w:val="24"/>
          <w:szCs w:val="24"/>
        </w:rPr>
        <w:t>Figure 4.5. Teachers and principals’ period of stay</w:t>
      </w:r>
      <w:r w:rsidRPr="005D2246">
        <w:rPr>
          <w:rFonts w:ascii="Times New Roman" w:eastAsia="Times New Roman" w:hAnsi="Times New Roman" w:cs="Times New Roman"/>
          <w:sz w:val="24"/>
          <w:szCs w:val="24"/>
        </w:rPr>
        <w:t xml:space="preserve"> </w:t>
      </w:r>
    </w:p>
    <w:p w:rsidR="00983BE8" w:rsidRPr="005D2246" w:rsidRDefault="00983BE8" w:rsidP="009B0ADF">
      <w:pPr>
        <w:spacing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noProof/>
          <w:sz w:val="24"/>
          <w:szCs w:val="24"/>
        </w:rPr>
        <w:drawing>
          <wp:inline distT="0" distB="0" distL="0" distR="0" wp14:anchorId="32C272EA" wp14:editId="68BF4B6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eastAsia="Times New Roman" w:hAnsi="Times New Roman" w:cs="Times New Roman"/>
          <w:sz w:val="24"/>
          <w:szCs w:val="24"/>
        </w:rPr>
        <w:t xml:space="preserve">   </w:t>
      </w:r>
      <w:r w:rsidRPr="005D2246">
        <w:rPr>
          <w:rFonts w:ascii="Times New Roman" w:eastAsia="Times New Roman" w:hAnsi="Times New Roman" w:cs="Times New Roman"/>
          <w:sz w:val="24"/>
          <w:szCs w:val="24"/>
        </w:rPr>
        <w:t>The finding displayed in figure 4.5 on teachers and principals’ duration of stay in the current station shows that majority of the teachers (35%) had stayed in their current station between 1-5 years ,23.3% had stayed in their stations for less than 1 year, 23.3%6-10 years while the minority 18.3% had stayed in their station for 11and above years. On the long-term service in a particular station, it was expected that a teacher understands the trends of drop out in their school. This enabled the respondents to give well informed responses.</w:t>
      </w:r>
    </w:p>
    <w:p w:rsidR="0079085B" w:rsidRDefault="0079085B" w:rsidP="0079085B">
      <w:pPr>
        <w:pStyle w:val="NormalWeb"/>
        <w:jc w:val="both"/>
      </w:pPr>
      <w:r w:rsidRPr="0079085B">
        <w:lastRenderedPageBreak/>
        <w:t>The results suggest moderate staff stability, which is important in understanding long-term patterns of girls’ dropout. According to UNESCO (2023), teachers who remain longer in a school are better positioned to understand student behavior patterns, peer dynamics, and safety-related challenges affecting retention.</w:t>
      </w:r>
    </w:p>
    <w:p w:rsidR="00546B11" w:rsidRDefault="00546B11" w:rsidP="0079085B">
      <w:pPr>
        <w:pStyle w:val="NormalWeb"/>
        <w:jc w:val="both"/>
      </w:pPr>
    </w:p>
    <w:p w:rsidR="00E4708F" w:rsidRPr="006D6A24" w:rsidRDefault="00E4708F" w:rsidP="00E4708F">
      <w:pPr>
        <w:numPr>
          <w:ilvl w:val="0"/>
          <w:numId w:val="24"/>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determine the extent of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E4708F" w:rsidRPr="006D6A24" w:rsidRDefault="00E4708F" w:rsidP="00E4708F">
      <w:pPr>
        <w:numPr>
          <w:ilvl w:val="0"/>
          <w:numId w:val="24"/>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examine how school safety </w:t>
      </w:r>
      <w:proofErr w:type="gramStart"/>
      <w:r w:rsidRPr="006D6A24">
        <w:rPr>
          <w:rFonts w:ascii="Times New Roman" w:hAnsi="Times New Roman" w:cs="Times New Roman"/>
          <w:sz w:val="24"/>
          <w:szCs w:val="24"/>
        </w:rPr>
        <w:t>challenges</w:t>
      </w:r>
      <w:proofErr w:type="gramEnd"/>
      <w:r w:rsidRPr="006D6A24">
        <w:rPr>
          <w:rFonts w:ascii="Times New Roman" w:hAnsi="Times New Roman" w:cs="Times New Roman"/>
          <w:sz w:val="24"/>
          <w:szCs w:val="24"/>
        </w:rPr>
        <w:t xml:space="preserve"> influence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E4708F" w:rsidRPr="006D6A24" w:rsidRDefault="00E4708F" w:rsidP="00E4708F">
      <w:pPr>
        <w:numPr>
          <w:ilvl w:val="0"/>
          <w:numId w:val="24"/>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analyze the influence of peer relationships on girls’ academic persistence and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E4708F" w:rsidRPr="006D6A24" w:rsidRDefault="00E4708F" w:rsidP="00E4708F">
      <w:pPr>
        <w:numPr>
          <w:ilvl w:val="0"/>
          <w:numId w:val="24"/>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explore the lived experiences of girls regarding school safety and peer relationships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E4708F" w:rsidRPr="006D6A24" w:rsidRDefault="00E4708F" w:rsidP="00E4708F">
      <w:pPr>
        <w:numPr>
          <w:ilvl w:val="0"/>
          <w:numId w:val="24"/>
        </w:numPr>
        <w:spacing w:before="100" w:beforeAutospacing="1" w:after="100" w:afterAutospacing="1" w:line="240" w:lineRule="auto"/>
        <w:jc w:val="both"/>
        <w:rPr>
          <w:rFonts w:ascii="Times New Roman" w:hAnsi="Times New Roman" w:cs="Times New Roman"/>
          <w:sz w:val="24"/>
          <w:szCs w:val="24"/>
        </w:rPr>
      </w:pPr>
      <w:r w:rsidRPr="006D6A24">
        <w:rPr>
          <w:rFonts w:ascii="Times New Roman" w:hAnsi="Times New Roman" w:cs="Times New Roman"/>
          <w:sz w:val="24"/>
          <w:szCs w:val="24"/>
        </w:rPr>
        <w:t xml:space="preserve">To propose interventions that can improve school climate and reduce girls’ dropout rates in mixed secondary schools in </w:t>
      </w:r>
      <w:proofErr w:type="spellStart"/>
      <w:r w:rsidRPr="006D6A24">
        <w:rPr>
          <w:rFonts w:ascii="Times New Roman" w:hAnsi="Times New Roman" w:cs="Times New Roman"/>
          <w:sz w:val="24"/>
          <w:szCs w:val="24"/>
        </w:rPr>
        <w:t>Kitui</w:t>
      </w:r>
      <w:proofErr w:type="spellEnd"/>
      <w:r w:rsidRPr="006D6A24">
        <w:rPr>
          <w:rFonts w:ascii="Times New Roman" w:hAnsi="Times New Roman" w:cs="Times New Roman"/>
          <w:sz w:val="24"/>
          <w:szCs w:val="24"/>
        </w:rPr>
        <w:t xml:space="preserve"> West Sub-County. </w:t>
      </w:r>
    </w:p>
    <w:p w:rsidR="00E4708F" w:rsidRDefault="00E4708F" w:rsidP="00E4708F">
      <w:pPr>
        <w:pStyle w:val="Heading2"/>
        <w:jc w:val="both"/>
        <w:rPr>
          <w:rStyle w:val="Strong"/>
          <w:rFonts w:ascii="Times New Roman" w:hAnsi="Times New Roman" w:cs="Times New Roman"/>
          <w:b w:val="0"/>
          <w:bCs w:val="0"/>
          <w:sz w:val="24"/>
          <w:szCs w:val="24"/>
        </w:rPr>
      </w:pPr>
    </w:p>
    <w:p w:rsidR="00E4708F" w:rsidRPr="00E4708F" w:rsidRDefault="00E4708F" w:rsidP="00E4708F">
      <w:pPr>
        <w:spacing w:before="100" w:beforeAutospacing="1" w:after="100" w:afterAutospacing="1" w:line="240" w:lineRule="auto"/>
        <w:jc w:val="both"/>
        <w:rPr>
          <w:rFonts w:ascii="Times New Roman" w:hAnsi="Times New Roman" w:cs="Times New Roman"/>
          <w:b/>
          <w:sz w:val="24"/>
          <w:szCs w:val="24"/>
        </w:rPr>
      </w:pPr>
      <w:r w:rsidRPr="002541B1">
        <w:rPr>
          <w:rStyle w:val="Strong"/>
          <w:rFonts w:ascii="Times New Roman" w:hAnsi="Times New Roman" w:cs="Times New Roman"/>
          <w:bCs w:val="0"/>
          <w:sz w:val="24"/>
          <w:szCs w:val="24"/>
        </w:rPr>
        <w:t>4.4</w:t>
      </w:r>
      <w:r w:rsidRPr="00E4708F">
        <w:rPr>
          <w:rStyle w:val="Strong"/>
          <w:rFonts w:ascii="Times New Roman" w:hAnsi="Times New Roman" w:cs="Times New Roman"/>
          <w:b w:val="0"/>
          <w:bCs w:val="0"/>
          <w:sz w:val="24"/>
          <w:szCs w:val="24"/>
        </w:rPr>
        <w:t xml:space="preserve"> </w:t>
      </w:r>
      <w:r w:rsidRPr="00E4708F">
        <w:rPr>
          <w:rFonts w:ascii="Times New Roman" w:hAnsi="Times New Roman" w:cs="Times New Roman"/>
          <w:b/>
          <w:sz w:val="24"/>
          <w:szCs w:val="24"/>
        </w:rPr>
        <w:t xml:space="preserve">The </w:t>
      </w:r>
      <w:r>
        <w:rPr>
          <w:rFonts w:ascii="Times New Roman" w:hAnsi="Times New Roman" w:cs="Times New Roman"/>
          <w:b/>
          <w:sz w:val="24"/>
          <w:szCs w:val="24"/>
        </w:rPr>
        <w:t>Extent of Girls’ Dropout Rates in Mixed Secondary Schools i</w:t>
      </w:r>
      <w:r w:rsidRPr="00E4708F">
        <w:rPr>
          <w:rFonts w:ascii="Times New Roman" w:hAnsi="Times New Roman" w:cs="Times New Roman"/>
          <w:b/>
          <w:sz w:val="24"/>
          <w:szCs w:val="24"/>
        </w:rPr>
        <w:t xml:space="preserve">n </w:t>
      </w:r>
      <w:proofErr w:type="spellStart"/>
      <w:r w:rsidRPr="00E4708F">
        <w:rPr>
          <w:rFonts w:ascii="Times New Roman" w:hAnsi="Times New Roman" w:cs="Times New Roman"/>
          <w:b/>
          <w:sz w:val="24"/>
          <w:szCs w:val="24"/>
        </w:rPr>
        <w:t>Kitui</w:t>
      </w:r>
      <w:proofErr w:type="spellEnd"/>
      <w:r w:rsidRPr="00E4708F">
        <w:rPr>
          <w:rFonts w:ascii="Times New Roman" w:hAnsi="Times New Roman" w:cs="Times New Roman"/>
          <w:b/>
          <w:sz w:val="24"/>
          <w:szCs w:val="24"/>
        </w:rPr>
        <w:t xml:space="preserve"> West Sub-County. </w:t>
      </w:r>
    </w:p>
    <w:p w:rsidR="00E4708F" w:rsidRPr="00E4708F" w:rsidRDefault="00E4708F" w:rsidP="00E4708F">
      <w:pPr>
        <w:pStyle w:val="NormalWeb"/>
        <w:jc w:val="both"/>
      </w:pPr>
      <w:r w:rsidRPr="00E4708F">
        <w:t xml:space="preserve">This section presents findings on the extent and magnitude of girls’ dropout rates in mixed secondary schools in </w:t>
      </w:r>
      <w:proofErr w:type="spellStart"/>
      <w:r w:rsidRPr="00E4708F">
        <w:t>Kitui</w:t>
      </w:r>
      <w:proofErr w:type="spellEnd"/>
      <w:r w:rsidRPr="00E4708F">
        <w:t xml:space="preserve"> West Sub-County. Data were obtained from school records, questionnaires, interviews with principals and teachers, focus group discussions, and narrative accounts from students and support staff. The analysis sought to establish patterns of dropout, the underlying drivers, and the broader implications for girls’ educational participation and retention.</w:t>
      </w:r>
    </w:p>
    <w:p w:rsidR="002541B1" w:rsidRPr="003862A1" w:rsidRDefault="00E4708F" w:rsidP="003862A1">
      <w:pPr>
        <w:pStyle w:val="Heading3"/>
        <w:jc w:val="both"/>
        <w:rPr>
          <w:sz w:val="24"/>
          <w:szCs w:val="24"/>
        </w:rPr>
      </w:pPr>
      <w:r w:rsidRPr="00E4708F">
        <w:rPr>
          <w:rStyle w:val="Strong"/>
          <w:rFonts w:eastAsiaTheme="majorEastAsia"/>
          <w:b/>
          <w:bCs/>
          <w:sz w:val="24"/>
          <w:szCs w:val="24"/>
        </w:rPr>
        <w:t>Table 4.7: Girls’ Dropout Rates in Mixed Secondary Schools (2019–2021)</w:t>
      </w:r>
    </w:p>
    <w:tbl>
      <w:tblPr>
        <w:tblStyle w:val="TableGrid"/>
        <w:tblW w:w="0" w:type="auto"/>
        <w:tblLook w:val="04A0" w:firstRow="1" w:lastRow="0" w:firstColumn="1" w:lastColumn="0" w:noHBand="0" w:noVBand="1"/>
      </w:tblPr>
      <w:tblGrid>
        <w:gridCol w:w="2875"/>
        <w:gridCol w:w="1530"/>
        <w:gridCol w:w="1890"/>
        <w:gridCol w:w="1185"/>
        <w:gridCol w:w="1870"/>
      </w:tblGrid>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School Name</w:t>
            </w:r>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2019</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2020</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2021</w:t>
            </w:r>
          </w:p>
        </w:tc>
        <w:tc>
          <w:tcPr>
            <w:tcW w:w="1870" w:type="dxa"/>
          </w:tcPr>
          <w:p w:rsidR="002541B1" w:rsidRPr="005D2246" w:rsidRDefault="004F5DC0"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Average</w:t>
            </w:r>
          </w:p>
        </w:tc>
      </w:tr>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proofErr w:type="spellStart"/>
            <w:r w:rsidRPr="005D2246">
              <w:rPr>
                <w:rFonts w:ascii="Times New Roman" w:hAnsi="Times New Roman" w:cs="Times New Roman"/>
                <w:sz w:val="24"/>
                <w:szCs w:val="24"/>
              </w:rPr>
              <w:t>Musengo</w:t>
            </w:r>
            <w:proofErr w:type="spellEnd"/>
            <w:r w:rsidRPr="005D2246">
              <w:rPr>
                <w:rFonts w:ascii="Times New Roman" w:hAnsi="Times New Roman" w:cs="Times New Roman"/>
                <w:sz w:val="24"/>
                <w:szCs w:val="24"/>
              </w:rPr>
              <w:t xml:space="preserve"> Secondary</w:t>
            </w:r>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10</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15</w:t>
            </w:r>
          </w:p>
        </w:tc>
        <w:tc>
          <w:tcPr>
            <w:tcW w:w="187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12.3</w:t>
            </w:r>
          </w:p>
        </w:tc>
      </w:tr>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proofErr w:type="spellStart"/>
            <w:r w:rsidRPr="005D2246">
              <w:rPr>
                <w:rFonts w:ascii="Times New Roman" w:hAnsi="Times New Roman" w:cs="Times New Roman"/>
                <w:sz w:val="24"/>
                <w:szCs w:val="24"/>
              </w:rPr>
              <w:t>Ilako</w:t>
            </w:r>
            <w:proofErr w:type="spellEnd"/>
            <w:r w:rsidRPr="005D2246">
              <w:rPr>
                <w:rFonts w:ascii="Times New Roman" w:hAnsi="Times New Roman" w:cs="Times New Roman"/>
                <w:sz w:val="24"/>
                <w:szCs w:val="24"/>
              </w:rPr>
              <w:t xml:space="preserve"> secondary</w:t>
            </w:r>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8</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10</w:t>
            </w:r>
          </w:p>
        </w:tc>
        <w:tc>
          <w:tcPr>
            <w:tcW w:w="187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10.0</w:t>
            </w:r>
          </w:p>
        </w:tc>
      </w:tr>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proofErr w:type="spellStart"/>
            <w:r w:rsidRPr="005D2246">
              <w:rPr>
                <w:rFonts w:ascii="Times New Roman" w:hAnsi="Times New Roman" w:cs="Times New Roman"/>
                <w:sz w:val="24"/>
                <w:szCs w:val="24"/>
              </w:rPr>
              <w:t>Kauwi</w:t>
            </w:r>
            <w:proofErr w:type="spellEnd"/>
            <w:r w:rsidRPr="005D2246">
              <w:rPr>
                <w:rFonts w:ascii="Times New Roman" w:hAnsi="Times New Roman" w:cs="Times New Roman"/>
                <w:sz w:val="24"/>
                <w:szCs w:val="24"/>
              </w:rPr>
              <w:t xml:space="preserve"> secondary school</w:t>
            </w:r>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14</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16</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w:t>
            </w:r>
          </w:p>
        </w:tc>
        <w:tc>
          <w:tcPr>
            <w:tcW w:w="187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14.0</w:t>
            </w:r>
          </w:p>
        </w:tc>
      </w:tr>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proofErr w:type="spellStart"/>
            <w:r w:rsidRPr="005D2246">
              <w:rPr>
                <w:rFonts w:ascii="Times New Roman" w:hAnsi="Times New Roman" w:cs="Times New Roman"/>
                <w:sz w:val="24"/>
                <w:szCs w:val="24"/>
              </w:rPr>
              <w:t>Kasue</w:t>
            </w:r>
            <w:proofErr w:type="spellEnd"/>
            <w:r w:rsidRPr="005D2246">
              <w:rPr>
                <w:rFonts w:ascii="Times New Roman" w:hAnsi="Times New Roman" w:cs="Times New Roman"/>
                <w:sz w:val="24"/>
                <w:szCs w:val="24"/>
              </w:rPr>
              <w:t xml:space="preserve"> Secondary school</w:t>
            </w:r>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 9</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13</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11</w:t>
            </w:r>
          </w:p>
        </w:tc>
        <w:tc>
          <w:tcPr>
            <w:tcW w:w="187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11.0</w:t>
            </w:r>
          </w:p>
        </w:tc>
      </w:tr>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proofErr w:type="spellStart"/>
            <w:r w:rsidRPr="005D2246">
              <w:rPr>
                <w:rFonts w:ascii="Times New Roman" w:hAnsi="Times New Roman" w:cs="Times New Roman"/>
                <w:sz w:val="24"/>
                <w:szCs w:val="24"/>
              </w:rPr>
              <w:t>Utoo</w:t>
            </w:r>
            <w:proofErr w:type="spellEnd"/>
            <w:r w:rsidRPr="005D2246">
              <w:rPr>
                <w:rFonts w:ascii="Times New Roman" w:hAnsi="Times New Roman" w:cs="Times New Roman"/>
                <w:sz w:val="24"/>
                <w:szCs w:val="24"/>
              </w:rPr>
              <w:t xml:space="preserve"> secondary</w:t>
            </w:r>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11</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14</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13</w:t>
            </w:r>
          </w:p>
        </w:tc>
        <w:tc>
          <w:tcPr>
            <w:tcW w:w="187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12.7</w:t>
            </w:r>
          </w:p>
        </w:tc>
      </w:tr>
      <w:tr w:rsidR="002541B1" w:rsidRPr="005D2246" w:rsidTr="00C670D6">
        <w:tc>
          <w:tcPr>
            <w:tcW w:w="2875" w:type="dxa"/>
          </w:tcPr>
          <w:p w:rsidR="002541B1" w:rsidRPr="005D2246" w:rsidRDefault="002541B1" w:rsidP="00C670D6">
            <w:pPr>
              <w:spacing w:line="480" w:lineRule="auto"/>
              <w:jc w:val="both"/>
              <w:rPr>
                <w:rFonts w:ascii="Times New Roman" w:hAnsi="Times New Roman" w:cs="Times New Roman"/>
                <w:sz w:val="24"/>
                <w:szCs w:val="24"/>
              </w:rPr>
            </w:pPr>
            <w:proofErr w:type="spellStart"/>
            <w:r w:rsidRPr="005D2246">
              <w:rPr>
                <w:rFonts w:ascii="Times New Roman" w:hAnsi="Times New Roman" w:cs="Times New Roman"/>
                <w:sz w:val="24"/>
                <w:szCs w:val="24"/>
              </w:rPr>
              <w:t>Avarage</w:t>
            </w:r>
            <w:proofErr w:type="spellEnd"/>
          </w:p>
        </w:tc>
        <w:tc>
          <w:tcPr>
            <w:tcW w:w="153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10.8</w:t>
            </w:r>
          </w:p>
        </w:tc>
        <w:tc>
          <w:tcPr>
            <w:tcW w:w="189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13.0</w:t>
            </w:r>
          </w:p>
        </w:tc>
        <w:tc>
          <w:tcPr>
            <w:tcW w:w="1185"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12.2</w:t>
            </w:r>
          </w:p>
        </w:tc>
        <w:tc>
          <w:tcPr>
            <w:tcW w:w="1870" w:type="dxa"/>
          </w:tcPr>
          <w:p w:rsidR="002541B1" w:rsidRPr="005D2246" w:rsidRDefault="002541B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12.0</w:t>
            </w:r>
          </w:p>
        </w:tc>
      </w:tr>
    </w:tbl>
    <w:p w:rsidR="003862A1" w:rsidRPr="003862A1" w:rsidRDefault="003862A1" w:rsidP="003862A1">
      <w:pPr>
        <w:spacing w:line="240" w:lineRule="auto"/>
        <w:jc w:val="both"/>
        <w:rPr>
          <w:rFonts w:ascii="Times New Roman" w:eastAsia="Times New Roman" w:hAnsi="Times New Roman" w:cs="Times New Roman"/>
          <w:bCs/>
          <w:sz w:val="24"/>
          <w:szCs w:val="24"/>
        </w:rPr>
      </w:pPr>
      <w:r w:rsidRPr="005D2246">
        <w:rPr>
          <w:rFonts w:ascii="Times New Roman" w:eastAsia="Times New Roman" w:hAnsi="Times New Roman" w:cs="Times New Roman"/>
          <w:sz w:val="24"/>
          <w:szCs w:val="24"/>
        </w:rPr>
        <w:lastRenderedPageBreak/>
        <w:t>The data reveals a significant and persistent issue of girls dropping out of school across the schools, with an average dropout rate of 12% over the three-year period. The dropout rates show a slight fluctuation, with the highest rate of 13% recorded in 2020, likely due to disruptions caused by the COVID-19 pandemic. The year 2020 stands out with the highest average dropout rate (13%), reflecting the broader challenges faced during this period, including school closures and socio-economic pressures exacerbated by the pandemic. This spike indicates that external factors, such as the pandemic, have a considerable impact on school retention, particularly for girls.</w:t>
      </w:r>
    </w:p>
    <w:p w:rsidR="00E4708F" w:rsidRPr="00E4708F" w:rsidRDefault="00E4708F" w:rsidP="00E4708F">
      <w:pPr>
        <w:pStyle w:val="NormalWeb"/>
        <w:jc w:val="both"/>
      </w:pPr>
      <w:r w:rsidRPr="00E4708F">
        <w:t>The findings demonstrate a relatively high and sustained dropout trend among girls across the sampled schools. The highest average dropout rate was recorded in 2020 (13%), coinciding with the disruption of schooling during the COVID-19 pandemic. This suggests that external crises intensify existing vulnerabilities affecting girls’ education, including poverty, early pregnancies, domestic labor, and reduced school monitoring.</w:t>
      </w:r>
    </w:p>
    <w:p w:rsidR="00E4708F" w:rsidRPr="00E4708F" w:rsidRDefault="00E4708F" w:rsidP="00E4708F">
      <w:pPr>
        <w:pStyle w:val="NormalWeb"/>
        <w:jc w:val="both"/>
      </w:pPr>
      <w:r w:rsidRPr="00E4708F">
        <w:t xml:space="preserve">The variation in dropout rates across schools also points to differences in school climate conditions, safety environments, and support systems. </w:t>
      </w:r>
      <w:proofErr w:type="spellStart"/>
      <w:r w:rsidRPr="00E4708F">
        <w:t>Kauwi</w:t>
      </w:r>
      <w:proofErr w:type="spellEnd"/>
      <w:r w:rsidRPr="00E4708F">
        <w:t xml:space="preserve"> Secondary recorded the highest overall dropout average (14%), while </w:t>
      </w:r>
      <w:proofErr w:type="spellStart"/>
      <w:r w:rsidRPr="00E4708F">
        <w:t>Ilako</w:t>
      </w:r>
      <w:proofErr w:type="spellEnd"/>
      <w:r w:rsidRPr="00E4708F">
        <w:t xml:space="preserve"> Secondary reported the lowest (10%). These disparities may reflect variations in school leadership, safety enforcement mechanisms, peer culture, and access to psychosocial support.</w:t>
      </w:r>
    </w:p>
    <w:p w:rsidR="00E4708F" w:rsidRPr="00E4708F" w:rsidRDefault="00E4708F" w:rsidP="003862A1">
      <w:pPr>
        <w:pStyle w:val="NormalWeb"/>
        <w:jc w:val="both"/>
      </w:pPr>
      <w:r w:rsidRPr="00E4708F">
        <w:t>The findings align with recent global and regional studies which indicate that crises and weak school support systems disproportionately affect girls’ retention in education (UNESCO, 2023; UNICEF, 2022). According to Bronfenbrenner’s Ecological Systems Theory, dropout behavior is shaped by interactions between individual experiences and environmental systems such as school climate, peer interactions, family pressures, and community norms. The persistent dropout trends observed in this study therefore reflect not only school-based challenges but also wider socio-economic and cultural influences affecting girls in rural Kenya.</w:t>
      </w:r>
    </w:p>
    <w:p w:rsidR="00E4708F" w:rsidRPr="003862A1" w:rsidRDefault="00E4708F" w:rsidP="00E4708F">
      <w:pPr>
        <w:pStyle w:val="Heading2"/>
        <w:jc w:val="both"/>
        <w:rPr>
          <w:rFonts w:ascii="Times New Roman" w:hAnsi="Times New Roman" w:cs="Times New Roman"/>
          <w:color w:val="auto"/>
          <w:sz w:val="24"/>
          <w:szCs w:val="24"/>
        </w:rPr>
      </w:pPr>
      <w:r w:rsidRPr="003862A1">
        <w:rPr>
          <w:rStyle w:val="Strong"/>
          <w:rFonts w:ascii="Times New Roman" w:hAnsi="Times New Roman" w:cs="Times New Roman"/>
          <w:bCs w:val="0"/>
          <w:color w:val="auto"/>
          <w:sz w:val="24"/>
          <w:szCs w:val="24"/>
        </w:rPr>
        <w:t>4.4.1 Principals’ Perspectives on the Magnitude of Girls’ Dropout</w:t>
      </w:r>
    </w:p>
    <w:p w:rsidR="00E4708F" w:rsidRPr="00E4708F" w:rsidRDefault="00E4708F" w:rsidP="00E4708F">
      <w:pPr>
        <w:pStyle w:val="NormalWeb"/>
        <w:jc w:val="both"/>
      </w:pPr>
      <w:r w:rsidRPr="00E4708F">
        <w:t>Interviews with school principals revealed that girls’ dropout rates are severe and driven by interconnected school and community factors. Principals identified safety concerns, peer pressure, early pregnancies, financial hardships, weak psychosocial support systems, and cultural expectations as the major contributors to dropout.</w:t>
      </w:r>
    </w:p>
    <w:p w:rsidR="00E4708F" w:rsidRDefault="00E4708F" w:rsidP="00E4708F">
      <w:pPr>
        <w:pStyle w:val="Heading3"/>
        <w:jc w:val="both"/>
        <w:rPr>
          <w:rStyle w:val="Strong"/>
          <w:rFonts w:eastAsiaTheme="majorEastAsia"/>
          <w:b/>
          <w:bCs/>
          <w:sz w:val="24"/>
          <w:szCs w:val="24"/>
        </w:rPr>
      </w:pPr>
      <w:r w:rsidRPr="00E4708F">
        <w:rPr>
          <w:rStyle w:val="Strong"/>
          <w:rFonts w:eastAsiaTheme="majorEastAsia"/>
          <w:b/>
          <w:bCs/>
          <w:sz w:val="24"/>
          <w:szCs w:val="24"/>
        </w:rPr>
        <w:t>Table 4.8: Factors Contributing to Girls’ Dropout Rates According to Principals</w:t>
      </w:r>
    </w:p>
    <w:p w:rsidR="007770C1" w:rsidRPr="005D2246" w:rsidRDefault="007770C1" w:rsidP="007770C1">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D2246">
        <w:rPr>
          <w:rFonts w:ascii="Times New Roman" w:eastAsia="Times New Roman" w:hAnsi="Times New Roman" w:cs="Times New Roman"/>
          <w:color w:val="000000" w:themeColor="text1"/>
          <w:sz w:val="24"/>
          <w:szCs w:val="24"/>
        </w:rPr>
        <w:t>Table 4.8 Summary of Factors Contributing to Girls’ Dropout Rates as Identified by School Principals.</w:t>
      </w:r>
    </w:p>
    <w:tbl>
      <w:tblPr>
        <w:tblStyle w:val="MediumShading2-Accent5"/>
        <w:tblW w:w="5000" w:type="pct"/>
        <w:tblLook w:val="0660" w:firstRow="1" w:lastRow="1" w:firstColumn="0" w:lastColumn="0" w:noHBand="1" w:noVBand="1"/>
      </w:tblPr>
      <w:tblGrid>
        <w:gridCol w:w="5772"/>
        <w:gridCol w:w="1838"/>
        <w:gridCol w:w="1528"/>
        <w:gridCol w:w="222"/>
      </w:tblGrid>
      <w:tr w:rsidR="007770C1" w:rsidRPr="005D2246" w:rsidTr="00C670D6">
        <w:trPr>
          <w:cnfStyle w:val="100000000000" w:firstRow="1" w:lastRow="0" w:firstColumn="0" w:lastColumn="0" w:oddVBand="0" w:evenVBand="0" w:oddHBand="0" w:evenHBand="0" w:firstRowFirstColumn="0" w:firstRowLastColumn="0" w:lastRowFirstColumn="0" w:lastRowLastColumn="0"/>
        </w:trPr>
        <w:tc>
          <w:tcPr>
            <w:tcW w:w="2711" w:type="pct"/>
            <w:noWrap/>
          </w:tcPr>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lastRenderedPageBreak/>
              <w:t>Factors</w:t>
            </w:r>
          </w:p>
        </w:tc>
        <w:tc>
          <w:tcPr>
            <w:tcW w:w="763" w:type="pct"/>
          </w:tcPr>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Number of principals(n=10)</w:t>
            </w:r>
          </w:p>
        </w:tc>
        <w:tc>
          <w:tcPr>
            <w:tcW w:w="763" w:type="pct"/>
          </w:tcPr>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                Percentage%</w:t>
            </w:r>
          </w:p>
        </w:tc>
        <w:tc>
          <w:tcPr>
            <w:tcW w:w="763" w:type="pct"/>
          </w:tcPr>
          <w:p w:rsidR="007770C1" w:rsidRPr="005D2246" w:rsidRDefault="007770C1" w:rsidP="00C670D6">
            <w:pPr>
              <w:spacing w:line="480" w:lineRule="auto"/>
              <w:jc w:val="both"/>
              <w:rPr>
                <w:rFonts w:ascii="Times New Roman" w:hAnsi="Times New Roman" w:cs="Times New Roman"/>
                <w:sz w:val="24"/>
                <w:szCs w:val="24"/>
              </w:rPr>
            </w:pPr>
          </w:p>
        </w:tc>
      </w:tr>
      <w:tr w:rsidR="007770C1" w:rsidRPr="005D2246" w:rsidTr="00C670D6">
        <w:trPr>
          <w:gridAfter w:val="1"/>
          <w:cnfStyle w:val="010000000000" w:firstRow="0" w:lastRow="1" w:firstColumn="0" w:lastColumn="0" w:oddVBand="0" w:evenVBand="0" w:oddHBand="0" w:evenHBand="0" w:firstRowFirstColumn="0" w:firstRowLastColumn="0" w:lastRowFirstColumn="0" w:lastRowLastColumn="0"/>
          <w:wAfter w:w="763" w:type="pct"/>
        </w:trPr>
        <w:tc>
          <w:tcPr>
            <w:tcW w:w="2711" w:type="pct"/>
            <w:noWrap/>
          </w:tcPr>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Safety concerns (bullying, harassment, lack of security)</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Peer pressure (romantic relationships, bullying)                                                      </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Early pregnancies        </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Economic challenges (financial difficulties, family pressure)</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Lack of support systems (mentorship, counselling)</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Cultural factors (early marriages, family expectations)      </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                                 </w:t>
            </w:r>
          </w:p>
        </w:tc>
        <w:tc>
          <w:tcPr>
            <w:tcW w:w="763" w:type="pct"/>
          </w:tcPr>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8                           </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7</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w:t>
            </w:r>
          </w:p>
        </w:tc>
        <w:tc>
          <w:tcPr>
            <w:tcW w:w="763" w:type="pct"/>
          </w:tcPr>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80.0</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70.0</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60.0</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50.0</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40.0</w:t>
            </w:r>
          </w:p>
          <w:p w:rsidR="007770C1" w:rsidRPr="005D2246" w:rsidRDefault="007770C1" w:rsidP="00C670D6">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30.0</w:t>
            </w:r>
          </w:p>
        </w:tc>
      </w:tr>
    </w:tbl>
    <w:p w:rsidR="00E4708F" w:rsidRPr="00E4708F" w:rsidRDefault="00E4708F" w:rsidP="00E4708F">
      <w:pPr>
        <w:pStyle w:val="NormalWeb"/>
        <w:jc w:val="both"/>
      </w:pPr>
      <w:r w:rsidRPr="00E4708F">
        <w:t>The majority of principals (80%) identified school safety concerns as the most significant contributor to girls’ dropout. Principals explained that bullying, sexual harassment, intimidation, and weak supervision create fear and anxiety among girls, reducing attendance and increasing school withdrawal.</w:t>
      </w:r>
    </w:p>
    <w:p w:rsidR="00E4708F" w:rsidRPr="00E4708F" w:rsidRDefault="00E4708F" w:rsidP="00E4708F">
      <w:pPr>
        <w:pStyle w:val="NormalWeb"/>
        <w:jc w:val="both"/>
      </w:pPr>
      <w:r w:rsidRPr="00E4708F">
        <w:t>Peer pressure was identified by 70% of principals as another major influence. Principals noted that romantic relationships, social influence, and bullying from peers negatively affect girls’ concentration and motivation, particularly during adolescence.</w:t>
      </w:r>
    </w:p>
    <w:p w:rsidR="00E4708F" w:rsidRPr="00E4708F" w:rsidRDefault="00E4708F" w:rsidP="00E4708F">
      <w:pPr>
        <w:pStyle w:val="NormalWeb"/>
        <w:jc w:val="both"/>
      </w:pPr>
      <w:r w:rsidRPr="00E4708F">
        <w:t>Early pregnancy emerged as another significant concern, with 60% of principals linking it directly to school withdrawal. Principals emphasized that stigma, lack of reintegration mechanisms, and inadequate counseling services often force pregnant girls out of school permanently.</w:t>
      </w:r>
    </w:p>
    <w:p w:rsidR="00E4708F" w:rsidRPr="00E4708F" w:rsidRDefault="00E4708F" w:rsidP="00E454AE">
      <w:pPr>
        <w:pStyle w:val="NormalWeb"/>
        <w:jc w:val="both"/>
      </w:pPr>
      <w:r w:rsidRPr="00E4708F">
        <w:t>These findings support recent studies showing that unsafe school climates and negative peer interactions significantly undermine girls’ educational retention (UNESCO, 2023; World Bank, 2022). The findings further reinforce Bronfenbrenner’s ecological perspective that school experiences interact with family and societal pressures to shape educational outcomes.</w:t>
      </w:r>
    </w:p>
    <w:p w:rsidR="00E4708F" w:rsidRPr="00E454AE" w:rsidRDefault="00E4708F" w:rsidP="00E4708F">
      <w:pPr>
        <w:pStyle w:val="Heading2"/>
        <w:jc w:val="both"/>
        <w:rPr>
          <w:rFonts w:ascii="Times New Roman" w:hAnsi="Times New Roman" w:cs="Times New Roman"/>
          <w:color w:val="auto"/>
          <w:sz w:val="24"/>
          <w:szCs w:val="24"/>
        </w:rPr>
      </w:pPr>
      <w:r w:rsidRPr="00E454AE">
        <w:rPr>
          <w:rStyle w:val="Strong"/>
          <w:rFonts w:ascii="Times New Roman" w:hAnsi="Times New Roman" w:cs="Times New Roman"/>
          <w:bCs w:val="0"/>
          <w:color w:val="auto"/>
          <w:sz w:val="24"/>
          <w:szCs w:val="24"/>
        </w:rPr>
        <w:t>4.4.2 Teachers’ Perspectives on Girls’ Dropout Rates</w:t>
      </w:r>
    </w:p>
    <w:p w:rsidR="00E4708F" w:rsidRPr="00E4708F" w:rsidRDefault="00E4708F" w:rsidP="00E4708F">
      <w:pPr>
        <w:pStyle w:val="NormalWeb"/>
        <w:jc w:val="both"/>
      </w:pPr>
      <w:r w:rsidRPr="00E4708F">
        <w:t>Teachers similarly identified peer pressure, bullying, absenteeism, family responsibilities, and weak psychosocial support as major drivers of dropout.</w:t>
      </w:r>
    </w:p>
    <w:p w:rsidR="00E4708F" w:rsidRPr="00E4708F" w:rsidRDefault="00E4708F" w:rsidP="00E4708F">
      <w:pPr>
        <w:pStyle w:val="Heading3"/>
        <w:jc w:val="both"/>
        <w:rPr>
          <w:sz w:val="24"/>
          <w:szCs w:val="24"/>
        </w:rPr>
      </w:pPr>
      <w:r w:rsidRPr="00E4708F">
        <w:rPr>
          <w:rStyle w:val="Strong"/>
          <w:rFonts w:eastAsiaTheme="majorEastAsia"/>
          <w:b/>
          <w:bCs/>
          <w:sz w:val="24"/>
          <w:szCs w:val="24"/>
        </w:rPr>
        <w:lastRenderedPageBreak/>
        <w:t>Table 4.9: Factors Contributing to Girls’ Dropout According to Teachers</w:t>
      </w:r>
    </w:p>
    <w:p w:rsidR="00E454AE" w:rsidRPr="005D2246" w:rsidRDefault="00E454AE" w:rsidP="00E454AE">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The table below summarizes the teachers’ perspectives, showing how peer </w:t>
      </w:r>
      <w:proofErr w:type="gramStart"/>
      <w:r w:rsidRPr="005D2246">
        <w:rPr>
          <w:rFonts w:ascii="Times New Roman" w:hAnsi="Times New Roman" w:cs="Times New Roman"/>
          <w:sz w:val="24"/>
          <w:szCs w:val="24"/>
        </w:rPr>
        <w:t>pressure ,social</w:t>
      </w:r>
      <w:proofErr w:type="gramEnd"/>
      <w:r w:rsidRPr="005D2246">
        <w:rPr>
          <w:rFonts w:ascii="Times New Roman" w:hAnsi="Times New Roman" w:cs="Times New Roman"/>
          <w:sz w:val="24"/>
          <w:szCs w:val="24"/>
        </w:rPr>
        <w:t xml:space="preserve"> dynamics absenteeism  and lack of support contribute to girls dropping out of school</w:t>
      </w:r>
    </w:p>
    <w:p w:rsidR="00E454AE" w:rsidRPr="005D2246" w:rsidRDefault="00E454AE" w:rsidP="00E454AE">
      <w:pPr>
        <w:spacing w:line="480" w:lineRule="auto"/>
        <w:rPr>
          <w:rFonts w:ascii="Times New Roman" w:hAnsi="Times New Roman" w:cs="Times New Roman"/>
          <w:sz w:val="24"/>
          <w:szCs w:val="24"/>
        </w:rPr>
      </w:pPr>
    </w:p>
    <w:tbl>
      <w:tblPr>
        <w:tblStyle w:val="MediumShading2-Accent5"/>
        <w:tblW w:w="5027" w:type="pct"/>
        <w:tblInd w:w="-180" w:type="dxa"/>
        <w:tblLook w:val="0660" w:firstRow="1" w:lastRow="1" w:firstColumn="0" w:lastColumn="0" w:noHBand="1" w:noVBand="1"/>
      </w:tblPr>
      <w:tblGrid>
        <w:gridCol w:w="7743"/>
        <w:gridCol w:w="1349"/>
        <w:gridCol w:w="222"/>
        <w:gridCol w:w="222"/>
      </w:tblGrid>
      <w:tr w:rsidR="00E454AE" w:rsidRPr="005D2246" w:rsidTr="00E454AE">
        <w:trPr>
          <w:cnfStyle w:val="100000000000" w:firstRow="1" w:lastRow="0" w:firstColumn="0" w:lastColumn="0" w:oddVBand="0" w:evenVBand="0" w:oddHBand="0" w:evenHBand="0" w:firstRowFirstColumn="0" w:firstRowLastColumn="0" w:lastRowFirstColumn="0" w:lastRowLastColumn="0"/>
          <w:trHeight w:val="765"/>
        </w:trPr>
        <w:tc>
          <w:tcPr>
            <w:tcW w:w="3475" w:type="pct"/>
            <w:noWrap/>
          </w:tcPr>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Factors                                                                                              Number of</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teachers(n=45)</w:t>
            </w:r>
          </w:p>
        </w:tc>
        <w:tc>
          <w:tcPr>
            <w:tcW w:w="752" w:type="pct"/>
          </w:tcPr>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Percentage %</w:t>
            </w:r>
          </w:p>
        </w:tc>
        <w:tc>
          <w:tcPr>
            <w:tcW w:w="656" w:type="pct"/>
          </w:tcPr>
          <w:p w:rsidR="00E454AE" w:rsidRPr="005D2246" w:rsidRDefault="00E454AE" w:rsidP="00C670D6">
            <w:pPr>
              <w:spacing w:line="480" w:lineRule="auto"/>
              <w:rPr>
                <w:rFonts w:ascii="Times New Roman" w:hAnsi="Times New Roman" w:cs="Times New Roman"/>
                <w:sz w:val="24"/>
                <w:szCs w:val="24"/>
              </w:rPr>
            </w:pPr>
          </w:p>
        </w:tc>
        <w:tc>
          <w:tcPr>
            <w:tcW w:w="118" w:type="pct"/>
          </w:tcPr>
          <w:p w:rsidR="00E454AE" w:rsidRPr="005D2246" w:rsidRDefault="00E454AE" w:rsidP="00C670D6">
            <w:pPr>
              <w:spacing w:line="480" w:lineRule="auto"/>
              <w:rPr>
                <w:rFonts w:ascii="Times New Roman" w:hAnsi="Times New Roman" w:cs="Times New Roman"/>
                <w:sz w:val="24"/>
                <w:szCs w:val="24"/>
              </w:rPr>
            </w:pPr>
          </w:p>
        </w:tc>
      </w:tr>
      <w:tr w:rsidR="00E454AE" w:rsidRPr="005D2246" w:rsidTr="00C670D6">
        <w:trPr>
          <w:gridAfter w:val="2"/>
          <w:cnfStyle w:val="010000000000" w:firstRow="0" w:lastRow="1" w:firstColumn="0" w:lastColumn="0" w:oddVBand="0" w:evenVBand="0" w:oddHBand="0" w:evenHBand="0" w:firstRowFirstColumn="0" w:firstRowLastColumn="0" w:lastRowFirstColumn="0" w:lastRowLastColumn="0"/>
          <w:wAfter w:w="774" w:type="pct"/>
          <w:trHeight w:val="3599"/>
        </w:trPr>
        <w:tc>
          <w:tcPr>
            <w:tcW w:w="3475" w:type="pct"/>
            <w:noWrap/>
          </w:tcPr>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Peer pressure (romantic relationships, social </w:t>
            </w:r>
            <w:proofErr w:type="gramStart"/>
            <w:r w:rsidRPr="005D2246">
              <w:rPr>
                <w:rFonts w:ascii="Times New Roman" w:hAnsi="Times New Roman" w:cs="Times New Roman"/>
                <w:sz w:val="24"/>
                <w:szCs w:val="24"/>
              </w:rPr>
              <w:t>influence</w:t>
            </w:r>
            <w:r>
              <w:rPr>
                <w:rFonts w:ascii="Times New Roman" w:hAnsi="Times New Roman" w:cs="Times New Roman"/>
                <w:sz w:val="24"/>
                <w:szCs w:val="24"/>
              </w:rPr>
              <w:t xml:space="preserve"> </w:t>
            </w:r>
            <w:r w:rsidRPr="005D2246">
              <w:rPr>
                <w:rFonts w:ascii="Times New Roman" w:hAnsi="Times New Roman" w:cs="Times New Roman"/>
                <w:sz w:val="24"/>
                <w:szCs w:val="24"/>
              </w:rPr>
              <w:t>)</w:t>
            </w:r>
            <w:proofErr w:type="gramEnd"/>
            <w:r w:rsidRPr="005D2246">
              <w:rPr>
                <w:rFonts w:ascii="Times New Roman" w:hAnsi="Times New Roman" w:cs="Times New Roman"/>
                <w:sz w:val="24"/>
                <w:szCs w:val="24"/>
              </w:rPr>
              <w:t xml:space="preserve">               40</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Challenging social dynamics (social exclusion,</w:t>
            </w:r>
            <w:r>
              <w:rPr>
                <w:rFonts w:ascii="Times New Roman" w:hAnsi="Times New Roman" w:cs="Times New Roman"/>
                <w:sz w:val="24"/>
                <w:szCs w:val="24"/>
              </w:rPr>
              <w:t xml:space="preserve"> </w:t>
            </w:r>
            <w:proofErr w:type="gramStart"/>
            <w:r w:rsidRPr="005D2246">
              <w:rPr>
                <w:rFonts w:ascii="Times New Roman" w:hAnsi="Times New Roman" w:cs="Times New Roman"/>
                <w:sz w:val="24"/>
                <w:szCs w:val="24"/>
              </w:rPr>
              <w:t>bullying</w:t>
            </w:r>
            <w:r>
              <w:rPr>
                <w:rFonts w:ascii="Times New Roman" w:hAnsi="Times New Roman" w:cs="Times New Roman"/>
                <w:sz w:val="24"/>
                <w:szCs w:val="24"/>
              </w:rPr>
              <w:t>)</w:t>
            </w:r>
            <w:r w:rsidRPr="005D2246">
              <w:rPr>
                <w:rFonts w:ascii="Times New Roman" w:hAnsi="Times New Roman" w:cs="Times New Roman"/>
                <w:sz w:val="24"/>
                <w:szCs w:val="24"/>
              </w:rPr>
              <w:t xml:space="preserve">   </w:t>
            </w:r>
            <w:proofErr w:type="gramEnd"/>
            <w:r w:rsidRPr="005D2246">
              <w:rPr>
                <w:rFonts w:ascii="Times New Roman" w:hAnsi="Times New Roman" w:cs="Times New Roman"/>
                <w:sz w:val="24"/>
                <w:szCs w:val="24"/>
              </w:rPr>
              <w:t xml:space="preserve">              35</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Absenteeism (linked to fear of bullying, lack of </w:t>
            </w:r>
            <w:proofErr w:type="gramStart"/>
            <w:r w:rsidRPr="005D2246">
              <w:rPr>
                <w:rFonts w:ascii="Times New Roman" w:hAnsi="Times New Roman" w:cs="Times New Roman"/>
                <w:sz w:val="24"/>
                <w:szCs w:val="24"/>
              </w:rPr>
              <w:t>motivation</w:t>
            </w:r>
            <w:r>
              <w:rPr>
                <w:rFonts w:ascii="Times New Roman" w:hAnsi="Times New Roman" w:cs="Times New Roman"/>
                <w:sz w:val="24"/>
                <w:szCs w:val="24"/>
              </w:rPr>
              <w:t xml:space="preserve"> </w:t>
            </w:r>
            <w:r w:rsidRPr="005D2246">
              <w:rPr>
                <w:rFonts w:ascii="Times New Roman" w:hAnsi="Times New Roman" w:cs="Times New Roman"/>
                <w:sz w:val="24"/>
                <w:szCs w:val="24"/>
              </w:rPr>
              <w:t>)</w:t>
            </w:r>
            <w:proofErr w:type="gramEnd"/>
            <w:r w:rsidRPr="005D2246">
              <w:rPr>
                <w:rFonts w:ascii="Times New Roman" w:hAnsi="Times New Roman" w:cs="Times New Roman"/>
                <w:sz w:val="24"/>
                <w:szCs w:val="24"/>
              </w:rPr>
              <w:t xml:space="preserve">        30</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Home responsibilities (household chores, family </w:t>
            </w:r>
            <w:proofErr w:type="gramStart"/>
            <w:r w:rsidRPr="005D2246">
              <w:rPr>
                <w:rFonts w:ascii="Times New Roman" w:hAnsi="Times New Roman" w:cs="Times New Roman"/>
                <w:sz w:val="24"/>
                <w:szCs w:val="24"/>
              </w:rPr>
              <w:t>expectations</w:t>
            </w:r>
            <w:r>
              <w:rPr>
                <w:rFonts w:ascii="Times New Roman" w:hAnsi="Times New Roman" w:cs="Times New Roman"/>
                <w:sz w:val="24"/>
                <w:szCs w:val="24"/>
              </w:rPr>
              <w:t xml:space="preserve"> </w:t>
            </w:r>
            <w:r w:rsidRPr="005D2246">
              <w:rPr>
                <w:rFonts w:ascii="Times New Roman" w:hAnsi="Times New Roman" w:cs="Times New Roman"/>
                <w:sz w:val="24"/>
                <w:szCs w:val="24"/>
              </w:rPr>
              <w:t>)</w:t>
            </w:r>
            <w:proofErr w:type="gramEnd"/>
            <w:r w:rsidRPr="005D2246">
              <w:rPr>
                <w:rFonts w:ascii="Times New Roman" w:hAnsi="Times New Roman" w:cs="Times New Roman"/>
                <w:sz w:val="24"/>
                <w:szCs w:val="24"/>
              </w:rPr>
              <w:t xml:space="preserve">    30</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Fear of bullying                                                                                25</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Falling behind academically                                                          20</w:t>
            </w:r>
          </w:p>
          <w:p w:rsidR="00E454AE" w:rsidRPr="005D2246" w:rsidRDefault="00E454AE"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Lack of psychosocial support within school                                  20                  </w:t>
            </w:r>
          </w:p>
        </w:tc>
        <w:tc>
          <w:tcPr>
            <w:tcW w:w="752" w:type="pct"/>
          </w:tcPr>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88.9</w:t>
            </w:r>
          </w:p>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77.8</w:t>
            </w:r>
          </w:p>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66.7</w:t>
            </w:r>
          </w:p>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66.7</w:t>
            </w:r>
          </w:p>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55.6</w:t>
            </w:r>
          </w:p>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44.4</w:t>
            </w:r>
          </w:p>
          <w:p w:rsidR="00E454AE" w:rsidRPr="005D2246" w:rsidRDefault="00E454AE" w:rsidP="00C670D6">
            <w:pPr>
              <w:tabs>
                <w:tab w:val="decimal" w:pos="360"/>
              </w:tabs>
              <w:spacing w:after="200" w:line="480" w:lineRule="auto"/>
              <w:rPr>
                <w:rFonts w:ascii="Times New Roman" w:hAnsi="Times New Roman" w:cs="Times New Roman"/>
                <w:sz w:val="24"/>
                <w:szCs w:val="24"/>
              </w:rPr>
            </w:pPr>
            <w:r w:rsidRPr="005D2246">
              <w:rPr>
                <w:rFonts w:ascii="Times New Roman" w:hAnsi="Times New Roman" w:cs="Times New Roman"/>
                <w:sz w:val="24"/>
                <w:szCs w:val="24"/>
              </w:rPr>
              <w:t>44.4</w:t>
            </w:r>
          </w:p>
        </w:tc>
      </w:tr>
    </w:tbl>
    <w:p w:rsidR="00E4708F" w:rsidRPr="00E4708F" w:rsidRDefault="00E4708F" w:rsidP="00E4708F">
      <w:pPr>
        <w:pStyle w:val="NormalWeb"/>
        <w:jc w:val="both"/>
      </w:pPr>
      <w:r w:rsidRPr="00E4708F">
        <w:t>Most teachers (88.9%) identified peer pressure as the leading cause of girls’ dropout. Teachers explained that girls in mixed secondary schools face emotional and social pressures associated with romantic relationships, peer approval, and social identity struggles.</w:t>
      </w:r>
    </w:p>
    <w:p w:rsidR="00E4708F" w:rsidRPr="00E4708F" w:rsidRDefault="00E4708F" w:rsidP="00E4708F">
      <w:pPr>
        <w:pStyle w:val="NormalWeb"/>
        <w:jc w:val="both"/>
      </w:pPr>
      <w:r w:rsidRPr="00E4708F">
        <w:t xml:space="preserve">Bullying and social exclusion were also strongly associated with dropout. Teachers reported that girls who experience humiliation, teasing, or isolation gradually disengage from school </w:t>
      </w:r>
      <w:r w:rsidRPr="00E4708F">
        <w:lastRenderedPageBreak/>
        <w:t>participation. These findings correspond with recent literature indicating that school belongingness and positive peer relationships are critical predictors of retention (OECD, 2021; UNICEF, 2022).</w:t>
      </w:r>
    </w:p>
    <w:p w:rsidR="00E4708F" w:rsidRPr="00E4708F" w:rsidRDefault="00E4708F" w:rsidP="003D139B">
      <w:pPr>
        <w:pStyle w:val="NormalWeb"/>
        <w:jc w:val="both"/>
      </w:pPr>
      <w:r w:rsidRPr="00E4708F">
        <w:t>The findings further revealed that absenteeism and household responsibilities contribute substantially to dropout. Girls who frequently miss school due to domestic chores or fear of bullying often perform poorly academically and eventually lose motivation to continue learning.</w:t>
      </w:r>
    </w:p>
    <w:p w:rsidR="00E4708F" w:rsidRPr="003D139B" w:rsidRDefault="00E4708F" w:rsidP="00E4708F">
      <w:pPr>
        <w:pStyle w:val="Heading2"/>
        <w:jc w:val="both"/>
        <w:rPr>
          <w:rFonts w:ascii="Times New Roman" w:hAnsi="Times New Roman" w:cs="Times New Roman"/>
          <w:color w:val="auto"/>
          <w:sz w:val="24"/>
          <w:szCs w:val="24"/>
        </w:rPr>
      </w:pPr>
      <w:r w:rsidRPr="003D139B">
        <w:rPr>
          <w:rStyle w:val="Strong"/>
          <w:rFonts w:ascii="Times New Roman" w:hAnsi="Times New Roman" w:cs="Times New Roman"/>
          <w:bCs w:val="0"/>
          <w:color w:val="auto"/>
          <w:sz w:val="24"/>
          <w:szCs w:val="24"/>
        </w:rPr>
        <w:t>4.4.3 Students’ Lived Experiences of Dropout</w:t>
      </w:r>
    </w:p>
    <w:p w:rsidR="00E4708F" w:rsidRPr="00E4708F" w:rsidRDefault="00E4708F" w:rsidP="00E4708F">
      <w:pPr>
        <w:pStyle w:val="NormalWeb"/>
        <w:jc w:val="both"/>
      </w:pPr>
      <w:r w:rsidRPr="00E4708F">
        <w:t>Narrative findings from girls revealed the emotional and psychological realities behind dropout statistics. Many girls described experiences of bullying, harassment, isolation, and lack of institutional support.</w:t>
      </w:r>
    </w:p>
    <w:p w:rsidR="00E4708F" w:rsidRPr="00E4708F" w:rsidRDefault="00E4708F" w:rsidP="00E4708F">
      <w:pPr>
        <w:pStyle w:val="NormalWeb"/>
        <w:jc w:val="both"/>
      </w:pPr>
      <w:r w:rsidRPr="00E4708F">
        <w:t>Several girls explained that persistent teasing and harassment by male students created hostile learning environments. Others described how early pregnancy led to stigma, shame, and exclusion, making return to school difficult.</w:t>
      </w:r>
    </w:p>
    <w:p w:rsidR="00E4708F" w:rsidRPr="00E4708F" w:rsidRDefault="00E4708F" w:rsidP="00E4708F">
      <w:pPr>
        <w:pStyle w:val="NormalWeb"/>
        <w:jc w:val="both"/>
      </w:pPr>
      <w:r w:rsidRPr="00E4708F">
        <w:t>Family pressure also emerged strongly in students’ narratives. Some girls reported being required to prioritize domestic work, caregiving, or early marriage over education. These findings illustrate how dropout decisions are not isolated incidents but outcomes of accumulated emotional distress and structural disadvantage.</w:t>
      </w:r>
    </w:p>
    <w:p w:rsidR="00E4708F" w:rsidRPr="00E4708F" w:rsidRDefault="00E4708F" w:rsidP="003D139B">
      <w:pPr>
        <w:pStyle w:val="NormalWeb"/>
        <w:jc w:val="both"/>
      </w:pPr>
      <w:r w:rsidRPr="00E4708F">
        <w:t>The findings support contemporary studies emphasizing that girls’ dropout is often linked to emotional insecurity, reduced self-esteem, and weak school connectedness (UNESCO, 2023; UNICEF, 2022).</w:t>
      </w:r>
    </w:p>
    <w:p w:rsidR="008F5E20" w:rsidRPr="008F5E20" w:rsidRDefault="00E4708F" w:rsidP="008F5E20">
      <w:pPr>
        <w:pStyle w:val="Heading2"/>
        <w:jc w:val="both"/>
        <w:rPr>
          <w:rFonts w:ascii="Times New Roman" w:hAnsi="Times New Roman" w:cs="Times New Roman"/>
          <w:color w:val="auto"/>
          <w:sz w:val="24"/>
          <w:szCs w:val="24"/>
        </w:rPr>
      </w:pPr>
      <w:r w:rsidRPr="003D139B">
        <w:rPr>
          <w:rStyle w:val="Strong"/>
          <w:rFonts w:ascii="Times New Roman" w:hAnsi="Times New Roman" w:cs="Times New Roman"/>
          <w:bCs w:val="0"/>
          <w:color w:val="auto"/>
          <w:sz w:val="24"/>
          <w:szCs w:val="24"/>
        </w:rPr>
        <w:t>4.4.4 Support Staff Perspectives on Girls’ Dropout</w:t>
      </w:r>
    </w:p>
    <w:p w:rsidR="00A03F93" w:rsidRDefault="00E4708F" w:rsidP="00A03F93">
      <w:pPr>
        <w:pStyle w:val="NormalWeb"/>
        <w:jc w:val="both"/>
      </w:pPr>
      <w:r w:rsidRPr="00E4708F">
        <w:t xml:space="preserve">Support staff </w:t>
      </w:r>
      <w:r w:rsidR="00EB1CBD">
        <w:t>identified what they thought were the key factors contributing to girls’ dropout rates in the schools.</w:t>
      </w:r>
    </w:p>
    <w:p w:rsidR="008F5E20" w:rsidRPr="00A03F93" w:rsidRDefault="008F5E20" w:rsidP="00A03F93">
      <w:pPr>
        <w:pStyle w:val="NormalWeb"/>
        <w:jc w:val="both"/>
      </w:pPr>
      <w:r w:rsidRPr="005D2246">
        <w:rPr>
          <w:b/>
          <w:color w:val="000000" w:themeColor="text1"/>
        </w:rPr>
        <w:t>Table 4.10 Factors contributing to Girls’ Dropout Rates as Identified by Support Staff.</w:t>
      </w:r>
    </w:p>
    <w:tbl>
      <w:tblPr>
        <w:tblStyle w:val="TableGrid"/>
        <w:tblW w:w="10445" w:type="dxa"/>
        <w:tblLook w:val="04A0" w:firstRow="1" w:lastRow="0" w:firstColumn="1" w:lastColumn="0" w:noHBand="0" w:noVBand="1"/>
      </w:tblPr>
      <w:tblGrid>
        <w:gridCol w:w="10445"/>
      </w:tblGrid>
      <w:tr w:rsidR="008F5E20" w:rsidRPr="005D2246" w:rsidTr="00C670D6">
        <w:trPr>
          <w:trHeight w:val="339"/>
        </w:trPr>
        <w:tc>
          <w:tcPr>
            <w:tcW w:w="10445" w:type="dxa"/>
          </w:tcPr>
          <w:p w:rsidR="008F5E20" w:rsidRPr="005D2246" w:rsidRDefault="008F5E20" w:rsidP="00C670D6">
            <w:pPr>
              <w:spacing w:line="480" w:lineRule="auto"/>
              <w:jc w:val="both"/>
              <w:rPr>
                <w:rFonts w:ascii="Times New Roman" w:hAnsi="Times New Roman" w:cs="Times New Roman"/>
                <w:b/>
                <w:color w:val="000000" w:themeColor="text1"/>
                <w:sz w:val="24"/>
                <w:szCs w:val="24"/>
              </w:rPr>
            </w:pPr>
            <w:r w:rsidRPr="005D2246">
              <w:rPr>
                <w:rFonts w:ascii="Times New Roman" w:hAnsi="Times New Roman" w:cs="Times New Roman"/>
                <w:b/>
                <w:color w:val="000000" w:themeColor="text1"/>
                <w:sz w:val="24"/>
                <w:szCs w:val="24"/>
              </w:rPr>
              <w:t xml:space="preserve">Factor                                                                                      Number of    </w:t>
            </w:r>
          </w:p>
          <w:p w:rsidR="008F5E20" w:rsidRPr="005D2246" w:rsidRDefault="008F5E20" w:rsidP="00C670D6">
            <w:pPr>
              <w:spacing w:line="480" w:lineRule="auto"/>
              <w:jc w:val="both"/>
              <w:rPr>
                <w:rFonts w:ascii="Times New Roman" w:hAnsi="Times New Roman" w:cs="Times New Roman"/>
                <w:b/>
                <w:color w:val="000000" w:themeColor="text1"/>
                <w:sz w:val="24"/>
                <w:szCs w:val="24"/>
              </w:rPr>
            </w:pPr>
            <w:r w:rsidRPr="005D2246">
              <w:rPr>
                <w:rFonts w:ascii="Times New Roman" w:hAnsi="Times New Roman" w:cs="Times New Roman"/>
                <w:b/>
                <w:color w:val="000000" w:themeColor="text1"/>
                <w:sz w:val="24"/>
                <w:szCs w:val="24"/>
              </w:rPr>
              <w:t xml:space="preserve">                                                                                                  support staff                                     Percentage%                                              </w:t>
            </w:r>
          </w:p>
        </w:tc>
      </w:tr>
      <w:tr w:rsidR="008F5E20" w:rsidRPr="005D2246" w:rsidTr="00C670D6">
        <w:trPr>
          <w:trHeight w:val="354"/>
        </w:trPr>
        <w:tc>
          <w:tcPr>
            <w:tcW w:w="10445" w:type="dxa"/>
          </w:tcPr>
          <w:p w:rsidR="008F5E20" w:rsidRPr="005D2246" w:rsidRDefault="008F5E20" w:rsidP="00C670D6">
            <w:pPr>
              <w:spacing w:line="480" w:lineRule="auto"/>
              <w:jc w:val="both"/>
              <w:rPr>
                <w:rFonts w:ascii="Times New Roman" w:hAnsi="Times New Roman" w:cs="Times New Roman"/>
                <w:color w:val="000000" w:themeColor="text1"/>
                <w:sz w:val="24"/>
                <w:szCs w:val="24"/>
              </w:rPr>
            </w:pPr>
            <w:r w:rsidRPr="005D2246">
              <w:rPr>
                <w:rFonts w:ascii="Times New Roman" w:hAnsi="Times New Roman" w:cs="Times New Roman"/>
                <w:color w:val="000000" w:themeColor="text1"/>
                <w:sz w:val="24"/>
                <w:szCs w:val="24"/>
              </w:rPr>
              <w:t xml:space="preserve"> Feeling of unsafe environment (either in or way to </w:t>
            </w:r>
            <w:proofErr w:type="gramStart"/>
            <w:r w:rsidRPr="005D2246">
              <w:rPr>
                <w:rFonts w:ascii="Times New Roman" w:hAnsi="Times New Roman" w:cs="Times New Roman"/>
                <w:color w:val="000000" w:themeColor="text1"/>
                <w:sz w:val="24"/>
                <w:szCs w:val="24"/>
              </w:rPr>
              <w:t xml:space="preserve">school)   </w:t>
            </w:r>
            <w:proofErr w:type="gramEnd"/>
            <w:r w:rsidRPr="005D2246">
              <w:rPr>
                <w:rFonts w:ascii="Times New Roman" w:hAnsi="Times New Roman" w:cs="Times New Roman"/>
                <w:color w:val="000000" w:themeColor="text1"/>
                <w:sz w:val="24"/>
                <w:szCs w:val="24"/>
              </w:rPr>
              <w:t xml:space="preserve">  10                                               66.7</w:t>
            </w:r>
          </w:p>
          <w:p w:rsidR="008F5E20" w:rsidRPr="005D2246" w:rsidRDefault="008F5E20" w:rsidP="00C670D6">
            <w:pPr>
              <w:spacing w:line="480" w:lineRule="auto"/>
              <w:jc w:val="both"/>
              <w:rPr>
                <w:rFonts w:ascii="Times New Roman" w:hAnsi="Times New Roman" w:cs="Times New Roman"/>
                <w:color w:val="000000" w:themeColor="text1"/>
                <w:sz w:val="24"/>
                <w:szCs w:val="24"/>
              </w:rPr>
            </w:pPr>
            <w:r w:rsidRPr="005D2246">
              <w:rPr>
                <w:rFonts w:ascii="Times New Roman" w:hAnsi="Times New Roman" w:cs="Times New Roman"/>
                <w:color w:val="000000" w:themeColor="text1"/>
                <w:sz w:val="24"/>
                <w:szCs w:val="24"/>
              </w:rPr>
              <w:t xml:space="preserve">Harassment (on the way or within the </w:t>
            </w:r>
            <w:proofErr w:type="gramStart"/>
            <w:r w:rsidR="00A03F93" w:rsidRPr="005D2246">
              <w:rPr>
                <w:rFonts w:ascii="Times New Roman" w:hAnsi="Times New Roman" w:cs="Times New Roman"/>
                <w:color w:val="000000" w:themeColor="text1"/>
                <w:sz w:val="24"/>
                <w:szCs w:val="24"/>
              </w:rPr>
              <w:t xml:space="preserve">school) </w:t>
            </w:r>
            <w:r w:rsidR="00A03F93">
              <w:rPr>
                <w:rFonts w:ascii="Times New Roman" w:hAnsi="Times New Roman" w:cs="Times New Roman"/>
                <w:color w:val="000000" w:themeColor="text1"/>
                <w:sz w:val="24"/>
                <w:szCs w:val="24"/>
              </w:rPr>
              <w:t xml:space="preserve"> </w:t>
            </w:r>
            <w:r w:rsidRPr="005D2246">
              <w:rPr>
                <w:rFonts w:ascii="Times New Roman" w:hAnsi="Times New Roman" w:cs="Times New Roman"/>
                <w:color w:val="000000" w:themeColor="text1"/>
                <w:sz w:val="24"/>
                <w:szCs w:val="24"/>
              </w:rPr>
              <w:t xml:space="preserve"> </w:t>
            </w:r>
            <w:proofErr w:type="gramEnd"/>
            <w:r w:rsidRPr="005D2246">
              <w:rPr>
                <w:rFonts w:ascii="Times New Roman" w:hAnsi="Times New Roman" w:cs="Times New Roman"/>
                <w:color w:val="000000" w:themeColor="text1"/>
                <w:sz w:val="24"/>
                <w:szCs w:val="24"/>
              </w:rPr>
              <w:t xml:space="preserve">                       8                                             53.3</w:t>
            </w:r>
          </w:p>
          <w:p w:rsidR="008F5E20" w:rsidRPr="005D2246" w:rsidRDefault="008F5E20" w:rsidP="00C670D6">
            <w:pPr>
              <w:spacing w:line="480" w:lineRule="auto"/>
              <w:jc w:val="both"/>
              <w:rPr>
                <w:rFonts w:ascii="Times New Roman" w:hAnsi="Times New Roman" w:cs="Times New Roman"/>
                <w:color w:val="000000" w:themeColor="text1"/>
                <w:sz w:val="24"/>
                <w:szCs w:val="24"/>
              </w:rPr>
            </w:pPr>
            <w:r w:rsidRPr="005D2246">
              <w:rPr>
                <w:rFonts w:ascii="Times New Roman" w:hAnsi="Times New Roman" w:cs="Times New Roman"/>
                <w:color w:val="000000" w:themeColor="text1"/>
                <w:sz w:val="24"/>
                <w:szCs w:val="24"/>
              </w:rPr>
              <w:t>Financial difficulties of parents                                                      7                                              46.7</w:t>
            </w:r>
          </w:p>
          <w:p w:rsidR="008F5E20" w:rsidRPr="005D2246" w:rsidRDefault="008F5E20" w:rsidP="00C670D6">
            <w:pPr>
              <w:spacing w:line="480" w:lineRule="auto"/>
              <w:jc w:val="both"/>
              <w:rPr>
                <w:rFonts w:ascii="Times New Roman" w:hAnsi="Times New Roman" w:cs="Times New Roman"/>
                <w:color w:val="000000" w:themeColor="text1"/>
                <w:sz w:val="24"/>
                <w:szCs w:val="24"/>
              </w:rPr>
            </w:pPr>
            <w:r w:rsidRPr="005D2246">
              <w:rPr>
                <w:rFonts w:ascii="Times New Roman" w:hAnsi="Times New Roman" w:cs="Times New Roman"/>
                <w:color w:val="000000" w:themeColor="text1"/>
                <w:sz w:val="24"/>
                <w:szCs w:val="24"/>
              </w:rPr>
              <w:t>Early pregnancies                                                                            5                                              33.3</w:t>
            </w:r>
          </w:p>
          <w:p w:rsidR="008F5E20" w:rsidRPr="005D2246" w:rsidRDefault="008F5E20" w:rsidP="00C670D6">
            <w:pPr>
              <w:spacing w:line="480" w:lineRule="auto"/>
              <w:jc w:val="both"/>
              <w:rPr>
                <w:rFonts w:ascii="Times New Roman" w:hAnsi="Times New Roman" w:cs="Times New Roman"/>
                <w:color w:val="000000" w:themeColor="text1"/>
                <w:sz w:val="24"/>
                <w:szCs w:val="24"/>
              </w:rPr>
            </w:pPr>
            <w:r w:rsidRPr="005D2246">
              <w:rPr>
                <w:rFonts w:ascii="Times New Roman" w:hAnsi="Times New Roman" w:cs="Times New Roman"/>
                <w:color w:val="000000" w:themeColor="text1"/>
                <w:sz w:val="24"/>
                <w:szCs w:val="24"/>
              </w:rPr>
              <w:lastRenderedPageBreak/>
              <w:t>Lack of programs to support girls after childbirth                          4                                              26.7</w:t>
            </w:r>
          </w:p>
        </w:tc>
      </w:tr>
    </w:tbl>
    <w:p w:rsidR="008F5E20" w:rsidRPr="005D2246" w:rsidRDefault="008F5E20" w:rsidP="008F5E20">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lastRenderedPageBreak/>
        <w:t>A significant 66.7% of support staff (10 out of 15) indicated that many girls feel unsafe, both within school and on their way to school. This insecurity stems from bullying and harassment by male students as well as external threats encountered during long commutes, especially in isolated areas. These safety concerns contribute to frequent absenteeism, which often leads to eventual dropout.</w:t>
      </w:r>
    </w:p>
    <w:p w:rsidR="008F5E20" w:rsidRPr="005D2246" w:rsidRDefault="008F5E20" w:rsidP="008F5E20">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Harassment was reported by 53.3% of the support staff (8 out of 15) as a major cause of girls' dropout. This harassment occurs both within the school and during the commute, involving verbal and physical abuse, which discourages girls from attending school regularly. Many of these girls leave school without formally informing the administration, further complicating the dropout issue.</w:t>
      </w:r>
    </w:p>
    <w:p w:rsidR="008F5E20" w:rsidRPr="005D2246" w:rsidRDefault="008F5E20" w:rsidP="008F5E20">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Financial difficulties were highlighted by 46.7% of the support staff (7 out of 15), who noted that many families face economic hardships, making it difficult for them to afford school fees, uniforms, and other necessities. In such circumstances, girls are often forced to leave school to help with household chores or contribute to family income, with boys' education being prioritized over that of girls.</w:t>
      </w:r>
    </w:p>
    <w:p w:rsidR="008F5E20" w:rsidRPr="005D2246" w:rsidRDefault="008F5E20" w:rsidP="008F5E20">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Early pregnancies were identified by 33.3% of support staff (5 out of 15) as a critical factor in girls' dropout. The absence of structured support within schools to assist pregnant girls and the societal stigma associated with teenage pregnancies prevent these girls from returning to school. Without proper reintegration pathways, many girls are left with no option but to abandon their education permanently.</w:t>
      </w:r>
    </w:p>
    <w:p w:rsidR="008F5E20" w:rsidRPr="005D2246" w:rsidRDefault="008F5E20" w:rsidP="008F5E20">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Finally, 26.7% of the support staff (4 out of 15) noted that the lack of programs or initiatives for young mothers exacerbates the dropout problem. Without resources like daycare support or financial assistance, young mothers find it impossible to balance their childcare responsibilities with their education, leading to their permanent exclusion from school.</w:t>
      </w:r>
    </w:p>
    <w:p w:rsidR="008F5E20" w:rsidRPr="005D2246" w:rsidRDefault="008F5E20" w:rsidP="008F5E20">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The magnitude of girls' dropout, as seen from the perspective of support staff, is thus driven by safety concerns, harassment, financial struggles, and early pregnancies, all compounded by the lack of institutional support for young mothers. Many girls leave school quietly, without formal follow-up, creating a cycle of dropout that severely limits their future opportunities.</w:t>
      </w:r>
    </w:p>
    <w:p w:rsidR="00E4708F" w:rsidRPr="00E4708F" w:rsidRDefault="00E4708F" w:rsidP="00E4708F">
      <w:pPr>
        <w:pStyle w:val="NormalWeb"/>
        <w:jc w:val="both"/>
      </w:pPr>
      <w:r w:rsidRPr="00E4708F">
        <w:t>Across principals, teachers, students, and support staff, the findings consistently demonstrate that girls’ dropout rates are driven by interconnected school climate and contextual factors. Safety concerns, bullying, peer pressure, early pregnancy, poverty, and cultural expectations collectively create hostile educational environments for girls.</w:t>
      </w:r>
    </w:p>
    <w:p w:rsidR="00E4708F" w:rsidRPr="00E4708F" w:rsidRDefault="00E4708F" w:rsidP="00E4708F">
      <w:pPr>
        <w:pStyle w:val="NormalWeb"/>
        <w:jc w:val="both"/>
      </w:pPr>
      <w:r w:rsidRPr="00E4708F">
        <w:t>These findings strongly support Bronfenbrenner’s Ecological Systems Theory, which posits that learner outcomes are influenced by interactions between school, family, peer groups, and broader social systems. The findings further demonstrate that school climate functions not merely as a background condition, but as a central determinant of girls’ educational persistence.</w:t>
      </w:r>
    </w:p>
    <w:p w:rsidR="00E4708F" w:rsidRPr="00E4708F" w:rsidRDefault="00E4708F" w:rsidP="00E4708F">
      <w:pPr>
        <w:pStyle w:val="NormalWeb"/>
        <w:jc w:val="both"/>
      </w:pPr>
      <w:r w:rsidRPr="00E4708F">
        <w:lastRenderedPageBreak/>
        <w:t xml:space="preserve">The study contributes uniquely to the field by demonstrating how school safety and peer relationships jointly influence dropout behavior in rural mixed secondary schools in Kenya. Unlike many previous studies that examine these factors independently, this study provides an integrated understanding of how emotional insecurity, social exclusion, and structural disadvantage reinforce dropout risk among girls in </w:t>
      </w:r>
      <w:proofErr w:type="spellStart"/>
      <w:r w:rsidRPr="00E4708F">
        <w:t>Kitui</w:t>
      </w:r>
      <w:proofErr w:type="spellEnd"/>
      <w:r w:rsidRPr="00E4708F">
        <w:t xml:space="preserve"> West Sub-County.</w:t>
      </w:r>
    </w:p>
    <w:p w:rsidR="00546B11" w:rsidRDefault="00546B11" w:rsidP="0079085B">
      <w:pPr>
        <w:pStyle w:val="NormalWeb"/>
        <w:jc w:val="both"/>
      </w:pPr>
    </w:p>
    <w:p w:rsidR="00A92D98" w:rsidRDefault="00A92D98" w:rsidP="00A92D98">
      <w:pPr>
        <w:pStyle w:val="Heading3"/>
        <w:jc w:val="both"/>
      </w:pPr>
      <w:r>
        <w:t xml:space="preserve">4.5 Specific School Safety Challenges Contributing to Girls’ Dropout in Mixed Secondary Schools in </w:t>
      </w:r>
      <w:proofErr w:type="spellStart"/>
      <w:r>
        <w:t>Kitui</w:t>
      </w:r>
      <w:proofErr w:type="spellEnd"/>
      <w:r>
        <w:t xml:space="preserve"> West Sub-County</w:t>
      </w:r>
    </w:p>
    <w:p w:rsidR="00A92D98" w:rsidRDefault="00A92D98" w:rsidP="00A92D98">
      <w:pPr>
        <w:pStyle w:val="NormalWeb"/>
        <w:jc w:val="both"/>
      </w:pPr>
      <w:r>
        <w:t>The findings demonstrate that girls’ dropout is not caused by a single factor, but rather by an interaction of structural, social, and psychological safety challenges within and around the school environment. The study further reveals that insecurity in schools’ manifests through inadequate physical protection, harassment, fear of retaliation, weak institutional responses, and unsafe social relationships, all of which undermine girls’ sense of belonging and educational continuity.</w:t>
      </w:r>
    </w:p>
    <w:p w:rsidR="00A92D98" w:rsidRPr="00A92D98" w:rsidRDefault="00A92D98" w:rsidP="00A92D98">
      <w:pPr>
        <w:pStyle w:val="Heading4"/>
        <w:jc w:val="both"/>
        <w:rPr>
          <w:rFonts w:ascii="Times New Roman" w:hAnsi="Times New Roman" w:cs="Times New Roman"/>
          <w:b/>
          <w:i w:val="0"/>
          <w:color w:val="auto"/>
          <w:sz w:val="24"/>
          <w:szCs w:val="24"/>
        </w:rPr>
      </w:pPr>
      <w:r w:rsidRPr="00A92D98">
        <w:rPr>
          <w:rFonts w:ascii="Times New Roman" w:hAnsi="Times New Roman" w:cs="Times New Roman"/>
          <w:b/>
          <w:i w:val="0"/>
          <w:color w:val="auto"/>
          <w:sz w:val="24"/>
          <w:szCs w:val="24"/>
        </w:rPr>
        <w:t>4.5.1 Principals’ Perceptions of School Safety Challenges Contributing to Girls’ Dropout</w:t>
      </w:r>
    </w:p>
    <w:p w:rsidR="00A92D98" w:rsidRPr="005D2246" w:rsidRDefault="00A92D98" w:rsidP="00A92D98">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Table 4.5.1 Principals’ Perception of specific aspects of School Safety Challenges that Contributing to Girls’ Dropout</w:t>
      </w:r>
    </w:p>
    <w:tbl>
      <w:tblPr>
        <w:tblStyle w:val="TableGrid"/>
        <w:tblW w:w="0" w:type="auto"/>
        <w:tblLook w:val="04A0" w:firstRow="1" w:lastRow="0" w:firstColumn="1" w:lastColumn="0" w:noHBand="0" w:noVBand="1"/>
      </w:tblPr>
      <w:tblGrid>
        <w:gridCol w:w="9350"/>
      </w:tblGrid>
      <w:tr w:rsidR="00A92D98" w:rsidRPr="005D2246" w:rsidTr="00C670D6">
        <w:tc>
          <w:tcPr>
            <w:tcW w:w="9350" w:type="dxa"/>
          </w:tcPr>
          <w:p w:rsidR="00A92D98" w:rsidRPr="005D2246" w:rsidRDefault="00A92D98" w:rsidP="00C670D6">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School safety challenge                                                                        Percentage of principals reporting%</w:t>
            </w:r>
          </w:p>
        </w:tc>
      </w:tr>
      <w:tr w:rsidR="00A92D98" w:rsidRPr="005D2246" w:rsidTr="00C670D6">
        <w:tc>
          <w:tcPr>
            <w:tcW w:w="9350" w:type="dxa"/>
          </w:tcPr>
          <w:p w:rsidR="00A92D98" w:rsidRPr="005D2246" w:rsidRDefault="00A92D98"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Inadequate fencing and security personnel                                                   70</w:t>
            </w:r>
          </w:p>
          <w:p w:rsidR="00A92D98" w:rsidRPr="005D2246" w:rsidRDefault="00A92D98"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Lack of clear anti-harassment policies                                                          60</w:t>
            </w:r>
          </w:p>
          <w:p w:rsidR="00A92D98" w:rsidRPr="005D2246" w:rsidRDefault="00A92D98"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Unsafe school environment in the evenings                                                 50</w:t>
            </w:r>
          </w:p>
          <w:p w:rsidR="00A92D98" w:rsidRPr="005D2246" w:rsidRDefault="00A92D98"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Harassment near school premises                                                                 40</w:t>
            </w:r>
          </w:p>
          <w:p w:rsidR="00A92D98" w:rsidRPr="005D2246" w:rsidRDefault="00A92D98"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Fear of reporting harassment                                                                        30</w:t>
            </w:r>
          </w:p>
        </w:tc>
      </w:tr>
    </w:tbl>
    <w:p w:rsidR="00A92D98" w:rsidRDefault="00A92D98" w:rsidP="00A92D98">
      <w:pPr>
        <w:pStyle w:val="NormalWeb"/>
        <w:jc w:val="both"/>
      </w:pPr>
      <w:r>
        <w:t>The findings from principals indicate that inadequate school security infrastructure remains a major concern in mixed secondary schools. As shown in Table 4.5.1, 70% of principals reported inadequate fencing and insufficient security personnel as a significant contributor to girls’ dropout. This suggests that many schools lack the physical safety mechanisms necessary to protect learners from external intrusion and internal insecurity. Weak security systems expose girls to risks such as trespassing, harassment, and fear of victimization, thereby reducing their confidence in the school environment.</w:t>
      </w:r>
    </w:p>
    <w:p w:rsidR="00A92D98" w:rsidRDefault="00A92D98" w:rsidP="00A92D98">
      <w:pPr>
        <w:pStyle w:val="NormalWeb"/>
        <w:jc w:val="both"/>
      </w:pPr>
      <w:r>
        <w:lastRenderedPageBreak/>
        <w:t>From a theoretical perspective, these findings align with School Climate Theory, which posits that learners’ academic participation and retention are strongly influenced by their perceptions of safety and protection within the school environment. Where schools fail to provide secure and su</w:t>
      </w:r>
      <w:r w:rsidR="00FF3F80">
        <w:t xml:space="preserve">pportive environments, learners, particularly girls, </w:t>
      </w:r>
      <w:r>
        <w:t>may disengage emotionally and physically from schooling. In this study, principals acknowledged that the absence of secure boundaries and adequate supervision creates conditions that heighten girls’ vulnerability and ultimately contribute to school withdrawal.</w:t>
      </w:r>
    </w:p>
    <w:p w:rsidR="00A92D98" w:rsidRDefault="00A92D98" w:rsidP="00A92D98">
      <w:pPr>
        <w:pStyle w:val="NormalWeb"/>
        <w:jc w:val="both"/>
      </w:pPr>
      <w:r>
        <w:t>Further, 60% of principals identified the lack of clear anti-harassment policies as a major challenge. This finding suggests that many schools lack formalized mechanisms for preventing, reporting, and addressing gender-based harassment. The absence of clear institutional policies weakens accountability structures and normalizes unsafe behaviors within schools. Principals interviewed indicated that unclear disciplinary procedures make it difficult to respond effectively to cases of harassment, thereby discouraging victims from reporting incidents.</w:t>
      </w:r>
    </w:p>
    <w:p w:rsidR="00A92D98" w:rsidRDefault="00A92D98" w:rsidP="00A92D98">
      <w:pPr>
        <w:pStyle w:val="NormalWeb"/>
        <w:jc w:val="both"/>
      </w:pPr>
      <w:r>
        <w:t>These findings can also be interpreted through the lens of Feminist Theory, which argues that institutional structures often reproduce gender inequalities when mechanisms for protection and justice are weak or absent. In the context of this study, the absence of anti-harassment frameworks reinforces unequal power relations that disproportionately disadvantage girls and expose them to victimization.</w:t>
      </w:r>
    </w:p>
    <w:p w:rsidR="00A92D98" w:rsidRDefault="00A92D98" w:rsidP="00A92D98">
      <w:pPr>
        <w:pStyle w:val="NormalWeb"/>
        <w:jc w:val="both"/>
      </w:pPr>
      <w:r>
        <w:t>Additionally, 50% of principals expressed concern about unsafe school environments during evening hours, particularly during students’ commute to and from school. Girls who travel long distances, especially in rural settings, face heightened risks of harassment and assault. Consequently, parents may opt to withdraw their daughters from school due to safety fears, while some girls may avoid attending school regularly because of anxiety associated with unsafe travel routes.</w:t>
      </w:r>
    </w:p>
    <w:p w:rsidR="00FF3F80" w:rsidRPr="005D2246" w:rsidRDefault="00A92D98" w:rsidP="00FF3F80">
      <w:pPr>
        <w:pStyle w:val="NormalWeb"/>
        <w:jc w:val="both"/>
      </w:pPr>
      <w:r>
        <w:t>Overall, the principals’ responses demonstrate that school safety challenges extend beyond the classroom and involve both institutional weaknesses and broader community security concerns. The findings imply that unless schools establish comprehensive safety systems—including secure infrastructure, effective policies, and protective reporting mechanisms—girls’ retention in school will remain compromised.</w:t>
      </w:r>
    </w:p>
    <w:p w:rsidR="00FF3F80" w:rsidRPr="005D2246" w:rsidRDefault="00FF3F80" w:rsidP="00FF3F80">
      <w:pPr>
        <w:spacing w:line="480" w:lineRule="auto"/>
        <w:rPr>
          <w:rFonts w:ascii="Times New Roman" w:hAnsi="Times New Roman" w:cs="Times New Roman"/>
          <w:sz w:val="24"/>
          <w:szCs w:val="24"/>
        </w:rPr>
      </w:pPr>
      <w:r w:rsidRPr="005D2246">
        <w:rPr>
          <w:rFonts w:ascii="Times New Roman" w:hAnsi="Times New Roman" w:cs="Times New Roman"/>
          <w:b/>
          <w:sz w:val="24"/>
          <w:szCs w:val="24"/>
        </w:rPr>
        <w:t>4.5.2 Perceptions of Teachers on School Safety Challenges</w:t>
      </w:r>
    </w:p>
    <w:p w:rsidR="00FF3F80" w:rsidRPr="005D2246" w:rsidRDefault="00FF3F80" w:rsidP="00FF3F80">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Table4.5.1 Teachers’ Perception of School Safety Challenges Contributing to Girls’ Dropout</w:t>
      </w:r>
    </w:p>
    <w:tbl>
      <w:tblPr>
        <w:tblStyle w:val="TableGrid"/>
        <w:tblW w:w="0" w:type="auto"/>
        <w:tblLook w:val="04A0" w:firstRow="1" w:lastRow="0" w:firstColumn="1" w:lastColumn="0" w:noHBand="0" w:noVBand="1"/>
      </w:tblPr>
      <w:tblGrid>
        <w:gridCol w:w="9350"/>
      </w:tblGrid>
      <w:tr w:rsidR="00FF3F80" w:rsidRPr="005D2246" w:rsidTr="00C670D6">
        <w:tc>
          <w:tcPr>
            <w:tcW w:w="9350" w:type="dxa"/>
          </w:tcPr>
          <w:p w:rsidR="00FF3F80" w:rsidRPr="005D2246" w:rsidRDefault="00FF3F80" w:rsidP="00C670D6">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School safety challenge                                   Number                                         percentage%</w:t>
            </w:r>
          </w:p>
          <w:p w:rsidR="00FF3F80" w:rsidRPr="005D2246" w:rsidRDefault="00FF3F80" w:rsidP="00C670D6">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 xml:space="preserve">                                                                           of teachers  (n=45)                                                                                                                                                                                                                                                      </w:t>
            </w:r>
          </w:p>
        </w:tc>
      </w:tr>
      <w:tr w:rsidR="00FF3F80" w:rsidRPr="005D2246" w:rsidTr="00C670D6">
        <w:tc>
          <w:tcPr>
            <w:tcW w:w="9350" w:type="dxa"/>
          </w:tcPr>
          <w:p w:rsidR="00FF3F80" w:rsidRPr="005D2246" w:rsidRDefault="00FF3F80" w:rsidP="00C670D6">
            <w:pPr>
              <w:tabs>
                <w:tab w:val="left" w:pos="4091"/>
              </w:tabs>
              <w:spacing w:line="480" w:lineRule="auto"/>
              <w:rPr>
                <w:rFonts w:ascii="Times New Roman" w:hAnsi="Times New Roman" w:cs="Times New Roman"/>
                <w:sz w:val="24"/>
                <w:szCs w:val="24"/>
              </w:rPr>
            </w:pPr>
            <w:r w:rsidRPr="005D2246">
              <w:rPr>
                <w:rFonts w:ascii="Times New Roman" w:hAnsi="Times New Roman" w:cs="Times New Roman"/>
                <w:sz w:val="24"/>
                <w:szCs w:val="24"/>
              </w:rPr>
              <w:lastRenderedPageBreak/>
              <w:t xml:space="preserve">Inadequate supervision leading to </w:t>
            </w:r>
            <w:r w:rsidRPr="005D2246">
              <w:rPr>
                <w:rFonts w:ascii="Times New Roman" w:hAnsi="Times New Roman" w:cs="Times New Roman"/>
                <w:sz w:val="24"/>
                <w:szCs w:val="24"/>
              </w:rPr>
              <w:tab/>
              <w:t xml:space="preserve">          35                                                  77.8</w:t>
            </w:r>
          </w:p>
          <w:p w:rsidR="00FF3F80" w:rsidRPr="005D2246" w:rsidRDefault="00FF3F80"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harassment</w:t>
            </w:r>
          </w:p>
          <w:p w:rsidR="00FF3F80" w:rsidRPr="005D2246" w:rsidRDefault="00FF3F80"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Sexual harassment by boys                                    25                                                  55.6 </w:t>
            </w:r>
          </w:p>
          <w:p w:rsidR="00FF3F80" w:rsidRPr="005D2246" w:rsidRDefault="00FF3F80"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Unsafe school routes (on the way to </w:t>
            </w:r>
            <w:proofErr w:type="gramStart"/>
            <w:r w:rsidRPr="005D2246">
              <w:rPr>
                <w:rFonts w:ascii="Times New Roman" w:hAnsi="Times New Roman" w:cs="Times New Roman"/>
                <w:sz w:val="24"/>
                <w:szCs w:val="24"/>
              </w:rPr>
              <w:t xml:space="preserve">school)   </w:t>
            </w:r>
            <w:proofErr w:type="gramEnd"/>
            <w:r w:rsidRPr="005D2246">
              <w:rPr>
                <w:rFonts w:ascii="Times New Roman" w:hAnsi="Times New Roman" w:cs="Times New Roman"/>
                <w:sz w:val="24"/>
                <w:szCs w:val="24"/>
              </w:rPr>
              <w:t xml:space="preserve">      24                                                   55.3</w:t>
            </w:r>
          </w:p>
          <w:p w:rsidR="00FF3F80" w:rsidRPr="005D2246" w:rsidRDefault="00FF3F80"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Fear of retaliation for reporting incidences            30                                                  66.7</w:t>
            </w:r>
          </w:p>
          <w:p w:rsidR="00FF3F80" w:rsidRPr="005D2246" w:rsidRDefault="00FF3F80" w:rsidP="00C670D6">
            <w:pPr>
              <w:spacing w:line="480" w:lineRule="auto"/>
              <w:rPr>
                <w:rFonts w:ascii="Times New Roman" w:hAnsi="Times New Roman" w:cs="Times New Roman"/>
                <w:sz w:val="24"/>
                <w:szCs w:val="24"/>
              </w:rPr>
            </w:pPr>
            <w:r w:rsidRPr="005D2246">
              <w:rPr>
                <w:rFonts w:ascii="Times New Roman" w:hAnsi="Times New Roman" w:cs="Times New Roman"/>
                <w:sz w:val="24"/>
                <w:szCs w:val="24"/>
              </w:rPr>
              <w:t>Lack of secure boundaries                                      20                                                  44.4</w:t>
            </w:r>
          </w:p>
        </w:tc>
      </w:tr>
    </w:tbl>
    <w:p w:rsidR="00A92D98" w:rsidRDefault="00A92D98" w:rsidP="00A92D98">
      <w:pPr>
        <w:pStyle w:val="NormalWeb"/>
        <w:jc w:val="both"/>
      </w:pPr>
      <w:r>
        <w:t>Teachers identified inadequate supervision as the most significant safety challenge contributing to girls’ dropout, with 77.8% of respondents highlighting its role in facilitating harassment and bullying within schools. Teachers explained that limited supervision during break times, evening hours, and in secluded areas creates opportunities for inappropriate behavior, particularly targeting girls.</w:t>
      </w:r>
    </w:p>
    <w:p w:rsidR="00A92D98" w:rsidRDefault="00A92D98" w:rsidP="00A92D98">
      <w:pPr>
        <w:pStyle w:val="NormalWeb"/>
        <w:jc w:val="both"/>
      </w:pPr>
      <w:r>
        <w:t>This finding supports Social Control Theory, which argues that deviant behavior is more likely to occur where institutional monitoring and regulation are weak. In schools where adult supervision is inadequate, learners may engage in misconduct without fear of punishment, thereby creating unsafe learning environments. Girls exposed to persistent harassment may develop feelings of fear, anxiety, and alienation, eventually leading to absenteeism and dropout.</w:t>
      </w:r>
    </w:p>
    <w:p w:rsidR="00A92D98" w:rsidRDefault="00A92D98" w:rsidP="00A92D98">
      <w:pPr>
        <w:pStyle w:val="NormalWeb"/>
        <w:jc w:val="both"/>
      </w:pPr>
      <w:r>
        <w:t>Teachers further reported that sexual harassment by boys was a common challenge, with 55.6% identifying it as a major contributor to girls’ withdrawal from school. Harassment was reported to occur frequently during breaks, in classrooms with minimal supervision, and along school pathways. Teachers observed that repeated exposure to verbal abuse, intimidation, and sexual advances negatively affects girls’ emotional well-being and academic concentration.</w:t>
      </w:r>
    </w:p>
    <w:p w:rsidR="00A92D98" w:rsidRDefault="00A92D98" w:rsidP="00A92D98">
      <w:pPr>
        <w:pStyle w:val="NormalWeb"/>
        <w:jc w:val="both"/>
      </w:pPr>
      <w:r>
        <w:t>These findings resonate with Gender Socialization Theory, which explains how societal norms and unequal gender relations influence behavior within institutions such as schools. The persistence of harassment reflects broader patriarchal attitudes that normalize male dominance and female vulnerability. In such contexts, girls may perceive school as hostile and unsafe, leading to disengagement from learning.</w:t>
      </w:r>
    </w:p>
    <w:p w:rsidR="00A92D98" w:rsidRDefault="00A92D98" w:rsidP="00A92D98">
      <w:pPr>
        <w:pStyle w:val="NormalWeb"/>
        <w:jc w:val="both"/>
      </w:pPr>
      <w:r>
        <w:t>Similarly, 55.3% of teachers cited unsafe school routes as a significant factor influencing dropout. Girls commuting through isolated or poorly lit areas are exposed to harassment from peers and community members. Teachers noted that some parents restrict girls’ attendance due to fears about their safety during travel to and from school. This finding highlights the interconnectedness between school safety and community environments.</w:t>
      </w:r>
    </w:p>
    <w:p w:rsidR="00A92D98" w:rsidRDefault="00A92D98" w:rsidP="00A92D98">
      <w:pPr>
        <w:pStyle w:val="NormalWeb"/>
        <w:jc w:val="both"/>
      </w:pPr>
      <w:r>
        <w:t xml:space="preserve">Another critical issue identified by teachers was fear of retaliation for reporting harassment, cited by 66.7% of respondents. Teachers explained that many girls remain silent about abuse because </w:t>
      </w:r>
      <w:r>
        <w:lastRenderedPageBreak/>
        <w:t>they fear ridicule, victimization, or disbelief from peers and school authorities. This culture of silence perpetuates impunity and discourages victims from seeking support.</w:t>
      </w:r>
    </w:p>
    <w:p w:rsidR="00A92D98" w:rsidRDefault="00A92D98" w:rsidP="00A92D98">
      <w:pPr>
        <w:pStyle w:val="NormalWeb"/>
        <w:jc w:val="both"/>
      </w:pPr>
      <w:r>
        <w:t>The findings reflect principles of Organizational Justice Theory, which emphasizes that individuals are more likely to trust institutions when procedures are fair, transparent, and protective. In schools where reporting mechanisms are weak or victims are stigmatized, girls may lose confidence in institutional support systems and choose to leave school rather than endure continued victimization.</w:t>
      </w:r>
    </w:p>
    <w:p w:rsidR="00A92D98" w:rsidRDefault="00A92D98" w:rsidP="00623F2C">
      <w:pPr>
        <w:pStyle w:val="NormalWeb"/>
        <w:jc w:val="both"/>
      </w:pPr>
      <w:r>
        <w:t>Collectively, teachers’ responses indicate that dropout among girls is strongly associated with a school culture characterized by weak supervision, ineffective disciplinary systems, and inadequate psychosocial support.</w:t>
      </w:r>
    </w:p>
    <w:p w:rsidR="00623F2C" w:rsidRPr="00D263DD" w:rsidRDefault="00A92D98" w:rsidP="00D263DD">
      <w:pPr>
        <w:pStyle w:val="Heading3"/>
        <w:jc w:val="both"/>
      </w:pPr>
      <w:r>
        <w:t>4.5.3 Girls’ Responses on School Safety Challenges Influencing Dropout</w:t>
      </w:r>
    </w:p>
    <w:p w:rsidR="00623F2C" w:rsidRPr="00981966" w:rsidRDefault="00623F2C" w:rsidP="00623F2C">
      <w:pPr>
        <w:spacing w:line="480" w:lineRule="auto"/>
        <w:jc w:val="both"/>
        <w:rPr>
          <w:rFonts w:ascii="Times New Roman" w:hAnsi="Times New Roman" w:cs="Times New Roman"/>
          <w:b/>
          <w:sz w:val="24"/>
          <w:szCs w:val="24"/>
        </w:rPr>
      </w:pPr>
      <w:r w:rsidRPr="00981966">
        <w:rPr>
          <w:rFonts w:ascii="Times New Roman" w:hAnsi="Times New Roman" w:cs="Times New Roman"/>
          <w:b/>
          <w:sz w:val="24"/>
          <w:szCs w:val="24"/>
        </w:rPr>
        <w:t xml:space="preserve">Table 4.5.2: Girls’ Response on specific aspects of School safety challenges that Influences Girls Drop out in Schools </w:t>
      </w:r>
    </w:p>
    <w:tbl>
      <w:tblPr>
        <w:tblStyle w:val="LightShading-Accent1"/>
        <w:tblW w:w="5000" w:type="pct"/>
        <w:tblLayout w:type="fixed"/>
        <w:tblLook w:val="0660" w:firstRow="1" w:lastRow="1" w:firstColumn="0" w:lastColumn="0" w:noHBand="1" w:noVBand="1"/>
      </w:tblPr>
      <w:tblGrid>
        <w:gridCol w:w="6382"/>
        <w:gridCol w:w="1325"/>
        <w:gridCol w:w="1417"/>
        <w:gridCol w:w="236"/>
      </w:tblGrid>
      <w:tr w:rsidR="00623F2C" w:rsidRPr="00981966" w:rsidTr="00D263DD">
        <w:trPr>
          <w:cnfStyle w:val="100000000000" w:firstRow="1" w:lastRow="0" w:firstColumn="0" w:lastColumn="0" w:oddVBand="0" w:evenVBand="0" w:oddHBand="0" w:evenHBand="0" w:firstRowFirstColumn="0" w:firstRowLastColumn="0" w:lastRowFirstColumn="0" w:lastRowLastColumn="0"/>
          <w:trHeight w:val="1168"/>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Factors                                                                                               </w:t>
            </w:r>
          </w:p>
        </w:tc>
        <w:tc>
          <w:tcPr>
            <w:tcW w:w="708" w:type="pct"/>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Strongly agree/agree</w:t>
            </w:r>
          </w:p>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F           %                                              </w:t>
            </w:r>
          </w:p>
        </w:tc>
        <w:tc>
          <w:tcPr>
            <w:tcW w:w="757" w:type="pct"/>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 Strongly Disagree/Disagree</w:t>
            </w:r>
          </w:p>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F           %</w:t>
            </w:r>
          </w:p>
        </w:tc>
        <w:tc>
          <w:tcPr>
            <w:tcW w:w="126" w:type="pct"/>
          </w:tcPr>
          <w:p w:rsidR="00623F2C" w:rsidRPr="00981966" w:rsidRDefault="00623F2C" w:rsidP="00C670D6">
            <w:pPr>
              <w:spacing w:line="480" w:lineRule="auto"/>
              <w:jc w:val="both"/>
              <w:rPr>
                <w:rFonts w:ascii="Times New Roman" w:hAnsi="Times New Roman" w:cs="Times New Roman"/>
                <w:color w:val="auto"/>
                <w:sz w:val="24"/>
                <w:szCs w:val="24"/>
              </w:rPr>
            </w:pPr>
          </w:p>
        </w:tc>
      </w:tr>
      <w:tr w:rsidR="00623F2C" w:rsidRPr="00981966" w:rsidTr="00C670D6">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p>
        </w:tc>
        <w:tc>
          <w:tcPr>
            <w:tcW w:w="708" w:type="pct"/>
          </w:tcPr>
          <w:p w:rsidR="00623F2C" w:rsidRPr="00981966" w:rsidRDefault="00623F2C" w:rsidP="00C670D6">
            <w:pPr>
              <w:spacing w:line="480" w:lineRule="auto"/>
              <w:jc w:val="both"/>
              <w:rPr>
                <w:rFonts w:ascii="Times New Roman" w:hAnsi="Times New Roman" w:cs="Times New Roman"/>
                <w:i/>
                <w:iCs/>
                <w:color w:val="auto"/>
                <w:sz w:val="24"/>
                <w:szCs w:val="24"/>
              </w:rPr>
            </w:pPr>
          </w:p>
        </w:tc>
        <w:tc>
          <w:tcPr>
            <w:tcW w:w="757" w:type="pct"/>
          </w:tcPr>
          <w:p w:rsidR="00623F2C" w:rsidRPr="00981966" w:rsidRDefault="00623F2C" w:rsidP="00C670D6">
            <w:pPr>
              <w:spacing w:line="480" w:lineRule="auto"/>
              <w:jc w:val="both"/>
              <w:rPr>
                <w:rFonts w:ascii="Times New Roman" w:hAnsi="Times New Roman" w:cs="Times New Roman"/>
                <w:color w:val="auto"/>
                <w:sz w:val="24"/>
                <w:szCs w:val="24"/>
              </w:rPr>
            </w:pPr>
          </w:p>
        </w:tc>
        <w:tc>
          <w:tcPr>
            <w:tcW w:w="126" w:type="pct"/>
          </w:tcPr>
          <w:p w:rsidR="00623F2C" w:rsidRPr="00981966" w:rsidRDefault="00623F2C" w:rsidP="00C670D6">
            <w:pPr>
              <w:spacing w:line="480" w:lineRule="auto"/>
              <w:jc w:val="both"/>
              <w:rPr>
                <w:rFonts w:ascii="Times New Roman" w:hAnsi="Times New Roman" w:cs="Times New Roman"/>
                <w:color w:val="auto"/>
                <w:sz w:val="24"/>
                <w:szCs w:val="24"/>
              </w:rPr>
            </w:pP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In my school most of the girls  dropout because bullying from male   students                                                                                                                   </w:t>
            </w: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110     61.1</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70    38.9</w:t>
            </w: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In my school </w:t>
            </w:r>
            <w:proofErr w:type="gramStart"/>
            <w:r w:rsidRPr="00981966">
              <w:rPr>
                <w:rFonts w:ascii="Times New Roman" w:hAnsi="Times New Roman" w:cs="Times New Roman"/>
                <w:color w:val="auto"/>
                <w:sz w:val="24"/>
                <w:szCs w:val="24"/>
              </w:rPr>
              <w:t>girls</w:t>
            </w:r>
            <w:proofErr w:type="gramEnd"/>
            <w:r w:rsidRPr="00981966">
              <w:rPr>
                <w:rFonts w:ascii="Times New Roman" w:hAnsi="Times New Roman" w:cs="Times New Roman"/>
                <w:color w:val="auto"/>
                <w:sz w:val="24"/>
                <w:szCs w:val="24"/>
              </w:rPr>
              <w:t xml:space="preserve"> dropout because harassment by outsiders                              </w:t>
            </w:r>
          </w:p>
          <w:p w:rsidR="00623F2C" w:rsidRPr="00981966" w:rsidRDefault="00623F2C" w:rsidP="00C670D6">
            <w:pPr>
              <w:spacing w:line="480" w:lineRule="auto"/>
              <w:jc w:val="both"/>
              <w:rPr>
                <w:rFonts w:ascii="Times New Roman" w:hAnsi="Times New Roman" w:cs="Times New Roman"/>
                <w:color w:val="auto"/>
                <w:sz w:val="24"/>
                <w:szCs w:val="24"/>
              </w:rPr>
            </w:pP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45      25            </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135     75.0</w:t>
            </w: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In my school girls dropout because of poor physical facilities                                 </w:t>
            </w: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35      19.4</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145    80.6</w:t>
            </w: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In my school girls dropout of school because peer influence –their friends dropped out.</w:t>
            </w: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140     77.8</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40      22.2</w:t>
            </w: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lastRenderedPageBreak/>
              <w:t xml:space="preserve">Lack of encouragement and guidance from teachers make girls drop out of school                                                                                                        </w:t>
            </w: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45       25.0</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135       75.0</w:t>
            </w: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p>
        </w:tc>
        <w:tc>
          <w:tcPr>
            <w:tcW w:w="708" w:type="pct"/>
          </w:tcPr>
          <w:p w:rsidR="00623F2C" w:rsidRPr="00981966" w:rsidRDefault="00623F2C" w:rsidP="00C670D6">
            <w:pPr>
              <w:spacing w:line="480" w:lineRule="auto"/>
              <w:jc w:val="both"/>
              <w:rPr>
                <w:rFonts w:ascii="Times New Roman" w:hAnsi="Times New Roman" w:cs="Times New Roman"/>
                <w:iCs/>
                <w:color w:val="auto"/>
                <w:sz w:val="24"/>
                <w:szCs w:val="24"/>
              </w:rPr>
            </w:pPr>
          </w:p>
        </w:tc>
        <w:tc>
          <w:tcPr>
            <w:tcW w:w="757" w:type="pct"/>
          </w:tcPr>
          <w:p w:rsidR="00623F2C" w:rsidRPr="00981966" w:rsidRDefault="00623F2C" w:rsidP="00C670D6">
            <w:pPr>
              <w:spacing w:line="480" w:lineRule="auto"/>
              <w:jc w:val="both"/>
              <w:rPr>
                <w:rFonts w:ascii="Times New Roman" w:hAnsi="Times New Roman" w:cs="Times New Roman"/>
                <w:color w:val="auto"/>
                <w:sz w:val="24"/>
                <w:szCs w:val="24"/>
              </w:rPr>
            </w:pP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 xml:space="preserve">Mitigation measures have been put in place in my school to prevent girls from dropping out of school </w:t>
            </w: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35       19.4</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145       80.6</w:t>
            </w: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p>
        </w:tc>
      </w:tr>
      <w:tr w:rsidR="00623F2C" w:rsidRPr="00981966" w:rsidTr="00C670D6">
        <w:trPr>
          <w:gridAfter w:val="1"/>
          <w:wAfter w:w="126" w:type="pct"/>
        </w:trPr>
        <w:tc>
          <w:tcPr>
            <w:tcW w:w="3409" w:type="pct"/>
            <w:noWrap/>
          </w:tcPr>
          <w:p w:rsidR="00623F2C" w:rsidRPr="00981966" w:rsidRDefault="00623F2C" w:rsidP="00C670D6">
            <w:pPr>
              <w:spacing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In my school most of girls drop out of school because of inadequate security (guards/fence)</w:t>
            </w:r>
          </w:p>
        </w:tc>
        <w:tc>
          <w:tcPr>
            <w:tcW w:w="708"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35       19.4</w:t>
            </w:r>
          </w:p>
        </w:tc>
        <w:tc>
          <w:tcPr>
            <w:tcW w:w="757" w:type="pct"/>
          </w:tcPr>
          <w:p w:rsidR="00623F2C" w:rsidRPr="00981966" w:rsidRDefault="00623F2C" w:rsidP="00C670D6">
            <w:pPr>
              <w:tabs>
                <w:tab w:val="decimal" w:pos="360"/>
              </w:tabs>
              <w:spacing w:after="200" w:line="480" w:lineRule="auto"/>
              <w:jc w:val="both"/>
              <w:rPr>
                <w:rFonts w:ascii="Times New Roman" w:hAnsi="Times New Roman" w:cs="Times New Roman"/>
                <w:color w:val="auto"/>
                <w:sz w:val="24"/>
                <w:szCs w:val="24"/>
              </w:rPr>
            </w:pPr>
            <w:r w:rsidRPr="00981966">
              <w:rPr>
                <w:rFonts w:ascii="Times New Roman" w:hAnsi="Times New Roman" w:cs="Times New Roman"/>
                <w:color w:val="auto"/>
                <w:sz w:val="24"/>
                <w:szCs w:val="24"/>
              </w:rPr>
              <w:t>145       80.6</w:t>
            </w:r>
          </w:p>
        </w:tc>
      </w:tr>
      <w:tr w:rsidR="00623F2C" w:rsidRPr="00C670D6" w:rsidTr="00C670D6">
        <w:trPr>
          <w:gridAfter w:val="1"/>
          <w:cnfStyle w:val="010000000000" w:firstRow="0" w:lastRow="1" w:firstColumn="0" w:lastColumn="0" w:oddVBand="0" w:evenVBand="0" w:oddHBand="0" w:evenHBand="0" w:firstRowFirstColumn="0" w:firstRowLastColumn="0" w:lastRowFirstColumn="0" w:lastRowLastColumn="0"/>
          <w:wAfter w:w="126" w:type="pct"/>
          <w:trHeight w:val="511"/>
        </w:trPr>
        <w:tc>
          <w:tcPr>
            <w:tcW w:w="3409" w:type="pct"/>
            <w:noWrap/>
          </w:tcPr>
          <w:p w:rsidR="00623F2C" w:rsidRPr="00C670D6" w:rsidRDefault="00623F2C" w:rsidP="00C670D6">
            <w:pPr>
              <w:spacing w:line="480" w:lineRule="auto"/>
              <w:jc w:val="both"/>
              <w:rPr>
                <w:rFonts w:ascii="Times New Roman" w:hAnsi="Times New Roman" w:cs="Times New Roman"/>
                <w:b w:val="0"/>
                <w:color w:val="auto"/>
                <w:sz w:val="24"/>
                <w:szCs w:val="24"/>
              </w:rPr>
            </w:pPr>
            <w:r w:rsidRPr="00C670D6">
              <w:rPr>
                <w:rFonts w:ascii="Times New Roman" w:hAnsi="Times New Roman" w:cs="Times New Roman"/>
                <w:b w:val="0"/>
                <w:color w:val="auto"/>
                <w:sz w:val="24"/>
                <w:szCs w:val="24"/>
              </w:rPr>
              <w:t>In my school girls drop out of the school due to harsh teachers</w:t>
            </w:r>
          </w:p>
        </w:tc>
        <w:tc>
          <w:tcPr>
            <w:tcW w:w="708" w:type="pct"/>
          </w:tcPr>
          <w:p w:rsidR="00623F2C" w:rsidRPr="00C670D6" w:rsidRDefault="00623F2C" w:rsidP="00C670D6">
            <w:pPr>
              <w:tabs>
                <w:tab w:val="decimal" w:pos="360"/>
              </w:tabs>
              <w:spacing w:after="200" w:line="480" w:lineRule="auto"/>
              <w:jc w:val="both"/>
              <w:rPr>
                <w:rFonts w:ascii="Times New Roman" w:hAnsi="Times New Roman" w:cs="Times New Roman"/>
                <w:b w:val="0"/>
                <w:color w:val="auto"/>
                <w:sz w:val="24"/>
                <w:szCs w:val="24"/>
              </w:rPr>
            </w:pPr>
            <w:r w:rsidRPr="00C670D6">
              <w:rPr>
                <w:rFonts w:ascii="Times New Roman" w:hAnsi="Times New Roman" w:cs="Times New Roman"/>
                <w:b w:val="0"/>
                <w:color w:val="auto"/>
                <w:sz w:val="24"/>
                <w:szCs w:val="24"/>
              </w:rPr>
              <w:t>45       25.0</w:t>
            </w:r>
          </w:p>
        </w:tc>
        <w:tc>
          <w:tcPr>
            <w:tcW w:w="757" w:type="pct"/>
          </w:tcPr>
          <w:p w:rsidR="00623F2C" w:rsidRPr="00C670D6" w:rsidRDefault="00623F2C" w:rsidP="00C670D6">
            <w:pPr>
              <w:tabs>
                <w:tab w:val="decimal" w:pos="360"/>
              </w:tabs>
              <w:spacing w:after="200" w:line="480" w:lineRule="auto"/>
              <w:jc w:val="both"/>
              <w:rPr>
                <w:rFonts w:ascii="Times New Roman" w:hAnsi="Times New Roman" w:cs="Times New Roman"/>
                <w:b w:val="0"/>
                <w:color w:val="auto"/>
                <w:sz w:val="24"/>
                <w:szCs w:val="24"/>
              </w:rPr>
            </w:pPr>
            <w:r w:rsidRPr="00C670D6">
              <w:rPr>
                <w:rFonts w:ascii="Times New Roman" w:hAnsi="Times New Roman" w:cs="Times New Roman"/>
                <w:b w:val="0"/>
                <w:color w:val="auto"/>
                <w:sz w:val="24"/>
                <w:szCs w:val="24"/>
              </w:rPr>
              <w:t>135      75.0</w:t>
            </w:r>
          </w:p>
        </w:tc>
      </w:tr>
    </w:tbl>
    <w:p w:rsidR="00A92D98" w:rsidRDefault="00A92D98" w:rsidP="00A92D98">
      <w:pPr>
        <w:pStyle w:val="NormalWeb"/>
        <w:jc w:val="both"/>
      </w:pPr>
      <w:r>
        <w:t>Girls’ responses provide important insight into how safety challenges are experienced directly by learners. The findings reveal that peer influence was the most cited factor, with 77.8% of girls agreeing that relationships and peer pressure contributed to dropout. Participants explained that some girls were influenced into romantic relationships that resulted in early pregnancies, school stigma, and eventual withdrawal from education.</w:t>
      </w:r>
    </w:p>
    <w:p w:rsidR="00A92D98" w:rsidRDefault="00A92D98" w:rsidP="00A92D98">
      <w:pPr>
        <w:pStyle w:val="NormalWeb"/>
        <w:jc w:val="both"/>
      </w:pPr>
      <w:r>
        <w:t>This finding can be interpreted through Social Learning Theory, which argues that behavior is shaped through observation, imitation, and peer interaction. Within mixed secondary schools, girls may adopt risky behaviors due to peer acceptance pressures or social influence from friends already engaged in relationships. Early pregnancy and emotional distress arising from such relationships contribute significantly to school discontinuation.</w:t>
      </w:r>
    </w:p>
    <w:p w:rsidR="00A92D98" w:rsidRDefault="00A92D98" w:rsidP="00A92D98">
      <w:pPr>
        <w:pStyle w:val="NormalWeb"/>
        <w:jc w:val="both"/>
      </w:pPr>
      <w:r>
        <w:t>Bullying and harassment from male students were also identified as major contributors to dropout, with 61.1% of girls agreeing that girls leave school because of bullying by boys. Persistent harassment undermines girls’ self-esteem, concentration, and sense of safety, making schools psychologically hostile spaces.</w:t>
      </w:r>
    </w:p>
    <w:p w:rsidR="00A92D98" w:rsidRDefault="00A92D98" w:rsidP="00A92D98">
      <w:pPr>
        <w:pStyle w:val="NormalWeb"/>
        <w:jc w:val="both"/>
      </w:pPr>
      <w:r>
        <w:t>In contrast, fewer respondents associated dropout with harassment by outsiders (25%) or poor physical facilities (19.4%). However, qualitative responses revealed that girls still perceived inadequate infrastructure, poor lighting, and lack of secure spaces as contributing to feelings of insecurity.</w:t>
      </w:r>
    </w:p>
    <w:p w:rsidR="00A92D98" w:rsidRDefault="00A92D98" w:rsidP="00A92D98">
      <w:pPr>
        <w:pStyle w:val="NormalWeb"/>
        <w:jc w:val="both"/>
      </w:pPr>
      <w:r>
        <w:t>The findings further indicate that most girls perceived institutional support systems as weak. Only 19.4% agreed that mitigation measures had been implemented to prevent dropout, while 80.6% disagreed. Similarly, many girls reported inadequate guidance and counseling services, suggesting that schools are not sufficiently addressing learners’ emotional and psychosocial needs.</w:t>
      </w:r>
    </w:p>
    <w:p w:rsidR="00A92D98" w:rsidRDefault="00A92D98" w:rsidP="00A92D98">
      <w:pPr>
        <w:pStyle w:val="NormalWeb"/>
        <w:jc w:val="both"/>
      </w:pPr>
      <w:r>
        <w:lastRenderedPageBreak/>
        <w:t>These findings support Maslow’s Hierarchy of Needs, particularly the argument that safety and emotional security are fundamental prerequisites for learning. Where girls feel unsafe, unsupported, or emotionally distressed, their motivation to remain in school diminishes significantly.</w:t>
      </w:r>
    </w:p>
    <w:p w:rsidR="00A92D98" w:rsidRDefault="00A92D98" w:rsidP="00306C57">
      <w:pPr>
        <w:pStyle w:val="NormalWeb"/>
        <w:jc w:val="both"/>
      </w:pPr>
      <w:r>
        <w:t>Importantly, the findings suggest that girls’ dropout is not solely an academic issue but also a psychosocial and gendered safety issue. The inability of schools to provide supportive environments contributes to emotional withdrawal, absenteeism, and eventual dropout.</w:t>
      </w:r>
    </w:p>
    <w:p w:rsidR="00A92D98" w:rsidRDefault="00A92D98" w:rsidP="00A92D98">
      <w:pPr>
        <w:pStyle w:val="Heading3"/>
        <w:jc w:val="both"/>
      </w:pPr>
      <w:r>
        <w:t>4.5.4 Boys’ Perceptions of School Safety Challenges</w:t>
      </w:r>
    </w:p>
    <w:p w:rsidR="00306C57" w:rsidRPr="005D2246" w:rsidRDefault="00306C57" w:rsidP="00306C57">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Table 4.5.3: Boys’ Perception of School Safety Challenges</w:t>
      </w:r>
    </w:p>
    <w:tbl>
      <w:tblPr>
        <w:tblStyle w:val="TableGrid"/>
        <w:tblW w:w="0" w:type="auto"/>
        <w:tblLook w:val="04A0" w:firstRow="1" w:lastRow="0" w:firstColumn="1" w:lastColumn="0" w:noHBand="0" w:noVBand="1"/>
      </w:tblPr>
      <w:tblGrid>
        <w:gridCol w:w="9350"/>
      </w:tblGrid>
      <w:tr w:rsidR="00306C57" w:rsidRPr="005D2246" w:rsidTr="003E0C9F">
        <w:tc>
          <w:tcPr>
            <w:tcW w:w="9350" w:type="dxa"/>
          </w:tcPr>
          <w:p w:rsidR="00306C57" w:rsidRPr="005D2246" w:rsidRDefault="00306C57"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 xml:space="preserve"> School Safety challenge                      Number of boys(n=15)                         percentage%</w:t>
            </w:r>
          </w:p>
        </w:tc>
      </w:tr>
      <w:tr w:rsidR="00306C57" w:rsidRPr="005D2246" w:rsidTr="003E0C9F">
        <w:tc>
          <w:tcPr>
            <w:tcW w:w="9350" w:type="dxa"/>
          </w:tcPr>
          <w:p w:rsidR="00306C57" w:rsidRPr="005D2246" w:rsidRDefault="00306C57"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Witnessed harassment of girls                    10                                                      66.7</w:t>
            </w:r>
          </w:p>
          <w:p w:rsidR="00306C57" w:rsidRPr="005D2246" w:rsidRDefault="00306C57"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Fear of bullying from older students           7                                                       46.7</w:t>
            </w:r>
          </w:p>
          <w:p w:rsidR="00306C57" w:rsidRPr="005D2246" w:rsidRDefault="00306C57"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Lack of clear consequences for bullying      6                                                      40.0</w:t>
            </w:r>
          </w:p>
        </w:tc>
      </w:tr>
    </w:tbl>
    <w:p w:rsidR="00A92D98" w:rsidRDefault="00A92D98" w:rsidP="00A92D98">
      <w:pPr>
        <w:pStyle w:val="NormalWeb"/>
        <w:jc w:val="both"/>
      </w:pPr>
      <w:r>
        <w:t>The responses from boys provide additional evidence that harassment and bullying are prevalent within mixed secondary schools. Approximately 66.7% of boys acknowledged witnessing harassment of girls, while 46.7% expressed fear of bullying from older students. Additionally, 40% indicated that schools lacked clear consequences for bullying behavior.</w:t>
      </w:r>
    </w:p>
    <w:p w:rsidR="00A92D98" w:rsidRDefault="00A92D98" w:rsidP="00A92D98">
      <w:pPr>
        <w:pStyle w:val="NormalWeb"/>
        <w:jc w:val="both"/>
      </w:pPr>
      <w:r>
        <w:t>These findings are significant because they demonstrate that boys themselves recognize the existence of unsafe school environments and weak disciplinary systems. The normalization of harassment within schools reflects institutional tolerance and insufficient enforcement of behavioral standards.</w:t>
      </w:r>
    </w:p>
    <w:p w:rsidR="00A92D98" w:rsidRDefault="00A92D98" w:rsidP="00A92D98">
      <w:pPr>
        <w:pStyle w:val="NormalWeb"/>
        <w:jc w:val="both"/>
      </w:pPr>
      <w:r>
        <w:t>From the perspective of Social Norms Theory, repeated exposure to unpunished harassment may lead students to perceive such behavior as acceptable or inevitable. Consequently, bullying and gender-based violence become embedded within school culture, perpetuating insecurity for girls.</w:t>
      </w:r>
    </w:p>
    <w:p w:rsidR="00A92D98" w:rsidRDefault="00A92D98" w:rsidP="009F15B4">
      <w:pPr>
        <w:pStyle w:val="NormalWeb"/>
        <w:jc w:val="both"/>
      </w:pPr>
      <w:r>
        <w:t>The boys’ responses further suggest that effective prevention strategies should not focus solely on protecting girls but also on transforming attitudes and behaviors among boys. Engaging boys in anti-harassment programs, gender sensitization initiatives, and peer accountability structures may contribute to creating safer and more</w:t>
      </w:r>
      <w:r w:rsidR="009F15B4">
        <w:t xml:space="preserve"> inclusive school environments.</w:t>
      </w:r>
    </w:p>
    <w:p w:rsidR="00A92D98" w:rsidRDefault="00A92D98" w:rsidP="00A92D98">
      <w:pPr>
        <w:pStyle w:val="Heading3"/>
        <w:jc w:val="both"/>
      </w:pPr>
      <w:r>
        <w:t>4.5.5 Support Staff Perceptions of School Safety Challenges</w:t>
      </w:r>
    </w:p>
    <w:p w:rsidR="00283702" w:rsidRPr="005D2246" w:rsidRDefault="00283702" w:rsidP="00283702">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lastRenderedPageBreak/>
        <w:t>Table 4.5.4 Support staff’s Perception of school safety challenges contributing to girls Dropout</w:t>
      </w:r>
    </w:p>
    <w:tbl>
      <w:tblPr>
        <w:tblStyle w:val="TableGrid"/>
        <w:tblW w:w="0" w:type="auto"/>
        <w:tblLook w:val="04A0" w:firstRow="1" w:lastRow="0" w:firstColumn="1" w:lastColumn="0" w:noHBand="0" w:noVBand="1"/>
      </w:tblPr>
      <w:tblGrid>
        <w:gridCol w:w="9350"/>
      </w:tblGrid>
      <w:tr w:rsidR="00283702" w:rsidRPr="005D2246" w:rsidTr="003E0C9F">
        <w:tc>
          <w:tcPr>
            <w:tcW w:w="9350" w:type="dxa"/>
          </w:tcPr>
          <w:p w:rsidR="00283702" w:rsidRPr="005D2246" w:rsidRDefault="00283702"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School safety challenge                                           Percentage%</w:t>
            </w:r>
          </w:p>
        </w:tc>
      </w:tr>
      <w:tr w:rsidR="00283702" w:rsidRPr="005D2246" w:rsidTr="003E0C9F">
        <w:tc>
          <w:tcPr>
            <w:tcW w:w="9350" w:type="dxa"/>
          </w:tcPr>
          <w:p w:rsidR="00283702" w:rsidRPr="005D2246" w:rsidRDefault="00283702"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Unsafe routes                                                             66.7  </w:t>
            </w:r>
          </w:p>
          <w:p w:rsidR="00283702" w:rsidRPr="005D2246" w:rsidRDefault="00283702"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Lack of security within the school                             60.0</w:t>
            </w:r>
          </w:p>
          <w:p w:rsidR="00283702" w:rsidRPr="005D2246" w:rsidRDefault="00283702"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Inadequate lighting around school areas                    46.7</w:t>
            </w:r>
          </w:p>
          <w:p w:rsidR="00283702" w:rsidRPr="005D2246" w:rsidRDefault="00283702"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Harassment from boys during school hours                33.3</w:t>
            </w:r>
          </w:p>
        </w:tc>
      </w:tr>
    </w:tbl>
    <w:p w:rsidR="00A92D98" w:rsidRDefault="00A92D98" w:rsidP="00A92D98">
      <w:pPr>
        <w:pStyle w:val="NormalWeb"/>
        <w:jc w:val="both"/>
      </w:pPr>
      <w:r>
        <w:t>Support staff identified unsafe routes to school (66.7%) and inadequate security within school premises (60%) as the most significant safety challenges affecting girls. Respondents described situations where girls experienced harassment or threats while commuting to school, leading to fear, absenteeism, and eventual dropout.</w:t>
      </w:r>
    </w:p>
    <w:p w:rsidR="00A92D98" w:rsidRDefault="00A92D98" w:rsidP="00A92D98">
      <w:pPr>
        <w:pStyle w:val="NormalWeb"/>
        <w:jc w:val="both"/>
      </w:pPr>
      <w:r>
        <w:t>Support staff also highlighted poor lighting around school compounds as a contributor to insecurity. Poorly lit environments increase vulnerability to harassment, particularly during early morning or evening hours. These findings emphasize that safety concerns are not limited to classrooms but extend to the broader physical environment surrounding schools.</w:t>
      </w:r>
    </w:p>
    <w:p w:rsidR="00A92D98" w:rsidRDefault="00A92D98" w:rsidP="00A92D98">
      <w:pPr>
        <w:pStyle w:val="NormalWeb"/>
        <w:jc w:val="both"/>
      </w:pPr>
      <w:r>
        <w:t>The findings support Ecological Systems Theory, which argues that learners’ experiences are shaped by interactions between school, family, and community environments. Girls’ educational participation is therefore influenced not only by internal school conditions but also by the safety of the surrounding community context.</w:t>
      </w:r>
    </w:p>
    <w:p w:rsidR="00A92D98" w:rsidRDefault="00920FB6" w:rsidP="00A92D98">
      <w:pPr>
        <w:pStyle w:val="NormalWeb"/>
        <w:jc w:val="both"/>
      </w:pPr>
      <w:r>
        <w:t xml:space="preserve">A key contribution of these findings are their </w:t>
      </w:r>
      <w:r w:rsidR="00A92D98">
        <w:t>integration of perspectives from multiple stakehol</w:t>
      </w:r>
      <w:r>
        <w:t xml:space="preserve">ders, </w:t>
      </w:r>
      <w:r w:rsidR="00A92D98">
        <w:t>principals, teachers,</w:t>
      </w:r>
      <w:r>
        <w:t xml:space="preserve"> girls, boys, and support staff, </w:t>
      </w:r>
      <w:r w:rsidR="00A92D98">
        <w:t>which provides a holistic understanding of how school safety challenges are experienced, normalized, and institutionalized. The triangulation of these perspectives strengthens the credibility of the findings and demonstrates that insecurity is both a structural and relational problem within schools.</w:t>
      </w:r>
    </w:p>
    <w:p w:rsidR="00A92D98" w:rsidRDefault="00920FB6" w:rsidP="00A92D98">
      <w:pPr>
        <w:pStyle w:val="NormalWeb"/>
        <w:jc w:val="both"/>
      </w:pPr>
      <w:r>
        <w:t>The findings further contribute</w:t>
      </w:r>
      <w:r w:rsidR="00A92D98">
        <w:t xml:space="preserve"> to theory by demonstrating how school climate, gender socialization, and institutional justice intersect to shape girls’ educational outcomes. The findings reveal that girls’ dropout is not simply a consequence of individual choices but rather a reflection of unsafe educational environments that fail to guarantee protection, dignity, and emotional well-being.</w:t>
      </w:r>
    </w:p>
    <w:p w:rsidR="00A92D98" w:rsidRDefault="00920FB6" w:rsidP="00A92D98">
      <w:pPr>
        <w:pStyle w:val="NormalWeb"/>
        <w:jc w:val="both"/>
      </w:pPr>
      <w:r>
        <w:t>Overall, the findings underscore</w:t>
      </w:r>
      <w:r w:rsidR="00A92D98">
        <w:t xml:space="preserve"> the need for comprehensive school safety policies that integrate physical security measures, anti-harassment frameworks, gender-responsive counseling services, community protection initiatives, and stronger disciplinary systems. Without addressing these </w:t>
      </w:r>
      <w:r w:rsidR="00A92D98">
        <w:lastRenderedPageBreak/>
        <w:t>interconnected safety concerns, efforts to improve girls’ retention and educational attainment in mixed secondary schools may remain ineffective.</w:t>
      </w:r>
    </w:p>
    <w:p w:rsid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80F49" w:rsidRP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80F49">
        <w:rPr>
          <w:rFonts w:ascii="Times New Roman" w:eastAsia="Times New Roman" w:hAnsi="Times New Roman" w:cs="Times New Roman"/>
          <w:b/>
          <w:bCs/>
          <w:sz w:val="24"/>
          <w:szCs w:val="24"/>
        </w:rPr>
        <w:t xml:space="preserve">4.6 Specific Aspects of Peer Relationships Contributing to Girls’ Dropout Rates in Mixed Secondary Schools in </w:t>
      </w:r>
      <w:proofErr w:type="spellStart"/>
      <w:r w:rsidRPr="00480F49">
        <w:rPr>
          <w:rFonts w:ascii="Times New Roman" w:eastAsia="Times New Roman" w:hAnsi="Times New Roman" w:cs="Times New Roman"/>
          <w:b/>
          <w:bCs/>
          <w:sz w:val="24"/>
          <w:szCs w:val="24"/>
        </w:rPr>
        <w:t>Kitui</w:t>
      </w:r>
      <w:proofErr w:type="spellEnd"/>
      <w:r w:rsidRPr="00480F49">
        <w:rPr>
          <w:rFonts w:ascii="Times New Roman" w:eastAsia="Times New Roman" w:hAnsi="Times New Roman" w:cs="Times New Roman"/>
          <w:b/>
          <w:bCs/>
          <w:sz w:val="24"/>
          <w:szCs w:val="24"/>
        </w:rPr>
        <w:t xml:space="preserve"> West Sub-County</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 xml:space="preserve">This section presents and discusses findings on the specific aspects of peer relationships that contribute to girls’ dropout in mixed secondary schools in </w:t>
      </w:r>
      <w:proofErr w:type="spellStart"/>
      <w:r w:rsidRPr="00480F49">
        <w:rPr>
          <w:rFonts w:ascii="Times New Roman" w:eastAsia="Times New Roman" w:hAnsi="Times New Roman" w:cs="Times New Roman"/>
          <w:sz w:val="24"/>
          <w:szCs w:val="24"/>
        </w:rPr>
        <w:t>Kitui</w:t>
      </w:r>
      <w:proofErr w:type="spellEnd"/>
      <w:r w:rsidRPr="00480F49">
        <w:rPr>
          <w:rFonts w:ascii="Times New Roman" w:eastAsia="Times New Roman" w:hAnsi="Times New Roman" w:cs="Times New Roman"/>
          <w:sz w:val="24"/>
          <w:szCs w:val="24"/>
        </w:rPr>
        <w:t xml:space="preserve"> West Sub-county. retention.</w:t>
      </w:r>
    </w:p>
    <w:p w:rsidR="009A71B5" w:rsidRDefault="00480F49" w:rsidP="009A71B5">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Importantly, this study conceptualizes peer relationships not merely as social interactions among students, but as powerful socialization processes that shape behavior, identity formation, and educational aspirations. The findings therefore contribute to a broader understanding of dropout by demonstrating how social relationships within schools can either strengthen or undermine girls’ educational continuity.</w:t>
      </w:r>
    </w:p>
    <w:p w:rsidR="00480F49" w:rsidRPr="00480F49" w:rsidRDefault="00480F49" w:rsidP="009A71B5">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b/>
          <w:bCs/>
          <w:sz w:val="24"/>
          <w:szCs w:val="24"/>
        </w:rPr>
        <w:t>4.6.1 Peer Relationship Dynamics: Principals’ Perspectives</w:t>
      </w:r>
    </w:p>
    <w:p w:rsidR="009A71B5" w:rsidRPr="005D2246" w:rsidRDefault="009A71B5" w:rsidP="009A71B5">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From the perspectives of school principals, peer dynamics emerged as one of the most significant challenges faced by girls. They identified key areas of concern, which are summarized below.</w:t>
      </w:r>
    </w:p>
    <w:p w:rsidR="009A71B5" w:rsidRPr="005D2246" w:rsidRDefault="009A71B5" w:rsidP="009A71B5">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Table 4.6.1: Principals’ Views on Peer Influence (Principals’ Responses)</w:t>
      </w:r>
    </w:p>
    <w:tbl>
      <w:tblPr>
        <w:tblStyle w:val="TableGrid"/>
        <w:tblW w:w="0" w:type="auto"/>
        <w:tblLook w:val="04A0" w:firstRow="1" w:lastRow="0" w:firstColumn="1" w:lastColumn="0" w:noHBand="0" w:noVBand="1"/>
      </w:tblPr>
      <w:tblGrid>
        <w:gridCol w:w="3116"/>
        <w:gridCol w:w="3117"/>
        <w:gridCol w:w="3117"/>
      </w:tblGrid>
      <w:tr w:rsidR="009A71B5" w:rsidRPr="005D2246" w:rsidTr="003E0C9F">
        <w:tc>
          <w:tcPr>
            <w:tcW w:w="3116" w:type="dxa"/>
          </w:tcPr>
          <w:p w:rsidR="009A71B5" w:rsidRPr="005D2246" w:rsidRDefault="009A71B5"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Aspect</w:t>
            </w:r>
          </w:p>
        </w:tc>
        <w:tc>
          <w:tcPr>
            <w:tcW w:w="3117" w:type="dxa"/>
          </w:tcPr>
          <w:p w:rsidR="009A71B5" w:rsidRPr="005D2246" w:rsidRDefault="009A71B5"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Number of principals(n=10</w:t>
            </w:r>
          </w:p>
        </w:tc>
        <w:tc>
          <w:tcPr>
            <w:tcW w:w="3117" w:type="dxa"/>
          </w:tcPr>
          <w:p w:rsidR="009A71B5" w:rsidRPr="005D2246" w:rsidRDefault="009A71B5"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Percentage (%)</w:t>
            </w:r>
          </w:p>
        </w:tc>
      </w:tr>
      <w:tr w:rsidR="009A71B5" w:rsidRPr="005D2246" w:rsidTr="003E0C9F">
        <w:tc>
          <w:tcPr>
            <w:tcW w:w="3116"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Peer pressure as a driver of dropout</w:t>
            </w:r>
          </w:p>
        </w:tc>
        <w:tc>
          <w:tcPr>
            <w:tcW w:w="3117"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5</w:t>
            </w:r>
          </w:p>
        </w:tc>
        <w:tc>
          <w:tcPr>
            <w:tcW w:w="3117"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50</w:t>
            </w:r>
          </w:p>
        </w:tc>
      </w:tr>
      <w:tr w:rsidR="009A71B5" w:rsidRPr="005D2246" w:rsidTr="003E0C9F">
        <w:tc>
          <w:tcPr>
            <w:tcW w:w="3116"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Bullying and intimidation</w:t>
            </w:r>
          </w:p>
        </w:tc>
        <w:tc>
          <w:tcPr>
            <w:tcW w:w="3117"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4</w:t>
            </w:r>
          </w:p>
        </w:tc>
        <w:tc>
          <w:tcPr>
            <w:tcW w:w="3117"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40</w:t>
            </w:r>
          </w:p>
        </w:tc>
      </w:tr>
      <w:tr w:rsidR="009A71B5" w:rsidRPr="005D2246" w:rsidTr="003E0C9F">
        <w:tc>
          <w:tcPr>
            <w:tcW w:w="3116"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Lack of positive peer role models</w:t>
            </w:r>
          </w:p>
        </w:tc>
        <w:tc>
          <w:tcPr>
            <w:tcW w:w="3117"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3</w:t>
            </w:r>
          </w:p>
        </w:tc>
        <w:tc>
          <w:tcPr>
            <w:tcW w:w="3117" w:type="dxa"/>
          </w:tcPr>
          <w:p w:rsidR="009A71B5" w:rsidRPr="005D2246" w:rsidRDefault="009A71B5"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30</w:t>
            </w:r>
          </w:p>
        </w:tc>
      </w:tr>
    </w:tbl>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 xml:space="preserve">The findings from principals indicate that peer pressure constitutes one of the most significant contributors to girls’ dropout in mixed secondary schools. As presented in Table 4.6.1, 50% of </w:t>
      </w:r>
      <w:r w:rsidRPr="00480F49">
        <w:rPr>
          <w:rFonts w:ascii="Times New Roman" w:eastAsia="Times New Roman" w:hAnsi="Times New Roman" w:cs="Times New Roman"/>
          <w:sz w:val="24"/>
          <w:szCs w:val="24"/>
        </w:rPr>
        <w:lastRenderedPageBreak/>
        <w:t>principals identified peer pressure as a major driver of dropout, particularly pressure associated with romantic relationships, truancy, and engagement in risky behaviors such as substance abuse.</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Principals explained that girls often experience pressure from peers to conform to social expectations surrounding relationships and adolescent behavior. In many cases, involvement in romantic relationships resulted in emotional instability, early pregnancies, and declining academic commitment, eventually leading to school withdrawal. These findings reflect Social Learning Theory, which argues that individuals acquire behaviors, attitudes, and norms through observation and interaction with peers. Within the school context, girls may imitate behaviors perceived as socially acceptable or desirable among their peers, even when such behaviors negatively affect their educational progression.</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also suggest that peer pressure in mixed schools is reinforced by broader societal and gender expectations that normalize early romantic involvement during adolescence. Consequently, girls who fail to resist these pressures may experience disrupted educational trajectories.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Additionally, 40% of principals identified bullying and intimidation as major contributors to dropout. Principals acknowledged that bullying, particularly from boys, creates hostile learning environments characterized by fear, humiliation, and emotional distress. Girls subjected to repeated bullying were reported to develop low self-esteem, reduced class participation, and increased absenteeism before eventually dropping out.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This finding aligns with School Climate Theory, which emphasizes that learners’ perceptions of emotional and social safety significantly influence their engagement and retention in school. Schools characterized by intimidation and peer hostility are likely to undermine girls’ sense of belonging, thereby increasing educational disengagement.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Further, 30% of principals observed that girls lacked positive peer role models. According to principals, the absence of academically focused female peers or mentors made girls more vulnerable to negative influences. This finding highlights the importance of peer mentorship and positive social modeling in promoting educational resilience among girls.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From a theoretical perspective, these findings support Ecological Systems Theory, which posits that adolescents’ behaviors and aspirations are shaped by interactions within their immediate social environments. In this case, peer groups function as influential microsystems capable of either reinforcing school retention or contributing to dropout.</w:t>
      </w:r>
    </w:p>
    <w:p w:rsidR="00480F49" w:rsidRPr="00480F49" w:rsidRDefault="00480F49" w:rsidP="004721DE">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Overall, principals’ perspectives demonstrate that peer relationships are deeply intertwined with girls’ educational experiences and outcomes. The findings suggest that addressing dropout requires interventions that move beyond academic support to include peer mentorship, social-emotional learning, and positive school culture initiatives.</w:t>
      </w:r>
    </w:p>
    <w:p w:rsidR="00480F49" w:rsidRP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80F49">
        <w:rPr>
          <w:rFonts w:ascii="Times New Roman" w:eastAsia="Times New Roman" w:hAnsi="Times New Roman" w:cs="Times New Roman"/>
          <w:b/>
          <w:bCs/>
          <w:sz w:val="24"/>
          <w:szCs w:val="24"/>
        </w:rPr>
        <w:t>4.6.2 Peer Relationship Dynamics: Teachers’ Perspectives</w:t>
      </w:r>
    </w:p>
    <w:p w:rsidR="004721DE" w:rsidRPr="005D2246" w:rsidRDefault="004721DE" w:rsidP="004721DE">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 xml:space="preserve">The study findings highlighted teachers' perspectives on the impact of peer dynamics on girls’ retention in mixed secondary schools. Teachers provided a more structured view, particularly </w:t>
      </w:r>
      <w:r w:rsidRPr="005D2246">
        <w:rPr>
          <w:rFonts w:ascii="Times New Roman" w:eastAsia="Times New Roman" w:hAnsi="Times New Roman" w:cs="Times New Roman"/>
          <w:sz w:val="24"/>
          <w:szCs w:val="24"/>
        </w:rPr>
        <w:lastRenderedPageBreak/>
        <w:t>emphasizing the detrimental effects of peer pressure, bullying, and social exclusion. Their insights into these peer challenges are summarized below.</w:t>
      </w:r>
    </w:p>
    <w:p w:rsidR="004721DE" w:rsidRPr="005D2246" w:rsidRDefault="004721DE" w:rsidP="004721DE">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Table 4.6.2: Teacher Observations on Peer Challenges (Teachers’ Responses)</w:t>
      </w:r>
    </w:p>
    <w:tbl>
      <w:tblPr>
        <w:tblStyle w:val="TableGrid"/>
        <w:tblW w:w="0" w:type="auto"/>
        <w:tblLook w:val="04A0" w:firstRow="1" w:lastRow="0" w:firstColumn="1" w:lastColumn="0" w:noHBand="0" w:noVBand="1"/>
      </w:tblPr>
      <w:tblGrid>
        <w:gridCol w:w="3116"/>
        <w:gridCol w:w="3117"/>
        <w:gridCol w:w="3117"/>
      </w:tblGrid>
      <w:tr w:rsidR="004721DE" w:rsidRPr="005D2246" w:rsidTr="003E0C9F">
        <w:tc>
          <w:tcPr>
            <w:tcW w:w="3116" w:type="dxa"/>
          </w:tcPr>
          <w:p w:rsidR="004721DE" w:rsidRPr="005D2246" w:rsidRDefault="004721DE"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Aspect</w:t>
            </w:r>
          </w:p>
        </w:tc>
        <w:tc>
          <w:tcPr>
            <w:tcW w:w="3117" w:type="dxa"/>
          </w:tcPr>
          <w:p w:rsidR="004721DE" w:rsidRPr="005D2246" w:rsidRDefault="004721DE"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Number of teachers(n=45)</w:t>
            </w:r>
          </w:p>
        </w:tc>
        <w:tc>
          <w:tcPr>
            <w:tcW w:w="3117" w:type="dxa"/>
          </w:tcPr>
          <w:p w:rsidR="004721DE" w:rsidRPr="005D2246" w:rsidRDefault="004721DE"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Percentage (%)</w:t>
            </w:r>
          </w:p>
        </w:tc>
      </w:tr>
      <w:tr w:rsidR="004721DE" w:rsidRPr="005D2246" w:rsidTr="003E0C9F">
        <w:tc>
          <w:tcPr>
            <w:tcW w:w="3116"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Bullying as a  cause of absenteeism </w:t>
            </w:r>
          </w:p>
        </w:tc>
        <w:tc>
          <w:tcPr>
            <w:tcW w:w="3117"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30</w:t>
            </w:r>
          </w:p>
        </w:tc>
        <w:tc>
          <w:tcPr>
            <w:tcW w:w="3117"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44.4</w:t>
            </w:r>
          </w:p>
        </w:tc>
      </w:tr>
      <w:tr w:rsidR="004721DE" w:rsidRPr="005D2246" w:rsidTr="003E0C9F">
        <w:tc>
          <w:tcPr>
            <w:tcW w:w="3116"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Social pressure to conform to relationships </w:t>
            </w:r>
          </w:p>
        </w:tc>
        <w:tc>
          <w:tcPr>
            <w:tcW w:w="3117"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25</w:t>
            </w:r>
          </w:p>
        </w:tc>
        <w:tc>
          <w:tcPr>
            <w:tcW w:w="3117"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55.6</w:t>
            </w:r>
          </w:p>
        </w:tc>
      </w:tr>
      <w:tr w:rsidR="004721DE" w:rsidRPr="005D2246" w:rsidTr="003E0C9F">
        <w:tc>
          <w:tcPr>
            <w:tcW w:w="3116"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Exclusion from peer groups</w:t>
            </w:r>
          </w:p>
        </w:tc>
        <w:tc>
          <w:tcPr>
            <w:tcW w:w="3117"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10</w:t>
            </w:r>
          </w:p>
        </w:tc>
        <w:tc>
          <w:tcPr>
            <w:tcW w:w="3117" w:type="dxa"/>
          </w:tcPr>
          <w:p w:rsidR="004721DE" w:rsidRPr="005D2246" w:rsidRDefault="004721DE"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22.2</w:t>
            </w:r>
          </w:p>
        </w:tc>
      </w:tr>
    </w:tbl>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Teachers identified peer-related challenges as major barriers to girls’ educational retention in mixed secondary schools. Their responses particularly emphasized bullying, pressure to conform to romantic relationships, and social exclusion.</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According to the findings, 44.4% of teachers identified bullying as a major cause of absenteeism among girls. Teachers explained that girls who experience ridicule, teasing, or intimidation often avoid attending school due to fear of humiliation. This absenteeism gradually develops into emotional disengagement and eventual dropout.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reveal that bullying in mixed schools extends beyond physical aggression to include verbal harassment, emotional intimidation, and gender-based ridicule. Teachers acknowledged that such behaviors frequently occur in spaces with limited supervision, making it difficult to detect and address them promptly.</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These findings can be understood through Symbolic Interactionism Theory, which emphasizes that individuals construct meaning and self-identity through social interactions. Persistent bullying negatively shapes girls’ self-perception and confidence, leading them to internalize feelings of inferiority and exclusion. Over time, such experiences weaken girls’ attachment to school and diminish their motivation to continue learning.</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Furthermore, 55.6% of teachers reported that social pressure to engage in romantic relationships significantly contributed to emotional distress and dropout among girls. Teachers noted that girls in upper classes were particularly vulnerable to relationship pressures, which often resulted in academic decline, psychological stress, and early pregnancies.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 xml:space="preserve">The findings suggest that romantic relationships in mixed schools are frequently shaped by unequal gender power dynamics, where girls experience pressure to prove social acceptance through </w:t>
      </w:r>
      <w:r w:rsidRPr="00480F49">
        <w:rPr>
          <w:rFonts w:ascii="Times New Roman" w:eastAsia="Times New Roman" w:hAnsi="Times New Roman" w:cs="Times New Roman"/>
          <w:sz w:val="24"/>
          <w:szCs w:val="24"/>
        </w:rPr>
        <w:lastRenderedPageBreak/>
        <w:t>involvement with boys. Such pressures divert attention from academic goals and expose girls to emotional and reproductive risks that disrupt schooling.</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Additionally, 22.2% of teachers observed that social exclusion from peer groups contributed to girls’ disengagement from school. Girls who failed to conform to dominant social behaviors were often isolated or marginalized by peers, limiting their participation in social and academic activities.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This finding aligns with Belongingness Theory, which posits that individuals have a fundamental need for social acceptance and inclusion. When girls experience rejection or exclusion, they may develop feelings of loneliness and alienation, reducing their emotional connection to school and increasing the likelihood of dropout.</w:t>
      </w:r>
    </w:p>
    <w:p w:rsidR="00480F49" w:rsidRPr="00480F49" w:rsidRDefault="00480F49" w:rsidP="006F481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Overall, teachers’ perspectives demonstrate that peer relationships significantly influence girls’ educational participation through emotional, social, and behavioral pathways. The findings further suggest that schools require structured peer support systems and proactive interventions to address harmful social dynamics.</w:t>
      </w:r>
    </w:p>
    <w:p w:rsidR="00480F49" w:rsidRP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80F49">
        <w:rPr>
          <w:rFonts w:ascii="Times New Roman" w:eastAsia="Times New Roman" w:hAnsi="Times New Roman" w:cs="Times New Roman"/>
          <w:b/>
          <w:bCs/>
          <w:sz w:val="24"/>
          <w:szCs w:val="24"/>
        </w:rPr>
        <w:t>4.6.3 Peer Relationship Dynamics: Girls’ Perspectives</w:t>
      </w:r>
    </w:p>
    <w:p w:rsidR="006F4819" w:rsidRPr="005D2246" w:rsidRDefault="006F4819" w:rsidP="006F4819">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The study findings reveal key insights into how peer relationship dynamics influence girls’ decisions to drop out of mixed secondary schools. Girls identified several peer-related challenges, including pressure to engage in romantic relationships, bullying, social exclusion, and risky behaviors, which are summarized in the table below.</w:t>
      </w:r>
    </w:p>
    <w:p w:rsidR="006F4819" w:rsidRPr="005D2246" w:rsidRDefault="006F4819" w:rsidP="006F4819">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Table 4.6.3: Peer Relationship Challenges Affecting Girls (Girls’ Responses)</w:t>
      </w:r>
    </w:p>
    <w:tbl>
      <w:tblPr>
        <w:tblStyle w:val="TableGrid"/>
        <w:tblW w:w="0" w:type="auto"/>
        <w:tblLook w:val="04A0" w:firstRow="1" w:lastRow="0" w:firstColumn="1" w:lastColumn="0" w:noHBand="0" w:noVBand="1"/>
      </w:tblPr>
      <w:tblGrid>
        <w:gridCol w:w="3137"/>
        <w:gridCol w:w="3321"/>
        <w:gridCol w:w="2892"/>
      </w:tblGrid>
      <w:tr w:rsidR="006F4819" w:rsidRPr="005D2246" w:rsidTr="003E0C9F">
        <w:tc>
          <w:tcPr>
            <w:tcW w:w="3137" w:type="dxa"/>
          </w:tcPr>
          <w:p w:rsidR="006F4819" w:rsidRPr="005D2246" w:rsidRDefault="006F4819"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 xml:space="preserve">Aspect </w:t>
            </w:r>
          </w:p>
        </w:tc>
        <w:tc>
          <w:tcPr>
            <w:tcW w:w="3321" w:type="dxa"/>
          </w:tcPr>
          <w:p w:rsidR="006F4819" w:rsidRPr="005D2246" w:rsidRDefault="006F4819"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 xml:space="preserve">Number of girls(n=180)   </w:t>
            </w:r>
          </w:p>
        </w:tc>
        <w:tc>
          <w:tcPr>
            <w:tcW w:w="2892" w:type="dxa"/>
          </w:tcPr>
          <w:p w:rsidR="006F4819" w:rsidRPr="005D2246" w:rsidRDefault="006F4819" w:rsidP="003E0C9F">
            <w:pPr>
              <w:spacing w:line="480" w:lineRule="auto"/>
              <w:rPr>
                <w:rFonts w:ascii="Times New Roman" w:hAnsi="Times New Roman" w:cs="Times New Roman"/>
                <w:b/>
                <w:sz w:val="24"/>
                <w:szCs w:val="24"/>
              </w:rPr>
            </w:pPr>
            <w:r w:rsidRPr="005D2246">
              <w:rPr>
                <w:rFonts w:ascii="Times New Roman" w:hAnsi="Times New Roman" w:cs="Times New Roman"/>
                <w:b/>
                <w:sz w:val="24"/>
                <w:szCs w:val="24"/>
              </w:rPr>
              <w:t>Percentage(%)</w:t>
            </w:r>
          </w:p>
        </w:tc>
      </w:tr>
      <w:tr w:rsidR="006F4819" w:rsidRPr="005D2246" w:rsidTr="003E0C9F">
        <w:tc>
          <w:tcPr>
            <w:tcW w:w="3137"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Pressure to engage in romantic relationships</w:t>
            </w:r>
          </w:p>
        </w:tc>
        <w:tc>
          <w:tcPr>
            <w:tcW w:w="3321"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80</w:t>
            </w:r>
          </w:p>
        </w:tc>
        <w:tc>
          <w:tcPr>
            <w:tcW w:w="2892"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44.4</w:t>
            </w:r>
          </w:p>
        </w:tc>
      </w:tr>
      <w:tr w:rsidR="006F4819" w:rsidRPr="005D2246" w:rsidTr="003E0C9F">
        <w:tc>
          <w:tcPr>
            <w:tcW w:w="3137"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 xml:space="preserve"> Bullying from boys </w:t>
            </w:r>
          </w:p>
        </w:tc>
        <w:tc>
          <w:tcPr>
            <w:tcW w:w="3321"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60</w:t>
            </w:r>
          </w:p>
        </w:tc>
        <w:tc>
          <w:tcPr>
            <w:tcW w:w="2892"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33..3</w:t>
            </w:r>
          </w:p>
        </w:tc>
      </w:tr>
      <w:tr w:rsidR="006F4819" w:rsidRPr="005D2246" w:rsidTr="003E0C9F">
        <w:tc>
          <w:tcPr>
            <w:tcW w:w="3137"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Social exclusion from female peers</w:t>
            </w:r>
          </w:p>
        </w:tc>
        <w:tc>
          <w:tcPr>
            <w:tcW w:w="3321"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30</w:t>
            </w:r>
          </w:p>
        </w:tc>
        <w:tc>
          <w:tcPr>
            <w:tcW w:w="2892"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16.7</w:t>
            </w:r>
          </w:p>
        </w:tc>
      </w:tr>
      <w:tr w:rsidR="006F4819" w:rsidRPr="005D2246" w:rsidTr="003E0C9F">
        <w:tc>
          <w:tcPr>
            <w:tcW w:w="3137"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Influence to engage in risky behaviors(</w:t>
            </w:r>
            <w:proofErr w:type="spellStart"/>
            <w:r w:rsidRPr="005D2246">
              <w:rPr>
                <w:rFonts w:ascii="Times New Roman" w:hAnsi="Times New Roman" w:cs="Times New Roman"/>
                <w:sz w:val="24"/>
                <w:szCs w:val="24"/>
              </w:rPr>
              <w:t>eg</w:t>
            </w:r>
            <w:proofErr w:type="spellEnd"/>
            <w:r w:rsidRPr="005D2246">
              <w:rPr>
                <w:rFonts w:ascii="Times New Roman" w:hAnsi="Times New Roman" w:cs="Times New Roman"/>
                <w:sz w:val="24"/>
                <w:szCs w:val="24"/>
              </w:rPr>
              <w:t xml:space="preserve"> truancy, drug abuse)</w:t>
            </w:r>
          </w:p>
        </w:tc>
        <w:tc>
          <w:tcPr>
            <w:tcW w:w="3321"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70</w:t>
            </w:r>
          </w:p>
        </w:tc>
        <w:tc>
          <w:tcPr>
            <w:tcW w:w="2892" w:type="dxa"/>
          </w:tcPr>
          <w:p w:rsidR="006F4819" w:rsidRPr="005D2246" w:rsidRDefault="006F4819" w:rsidP="003E0C9F">
            <w:pPr>
              <w:spacing w:line="480" w:lineRule="auto"/>
              <w:rPr>
                <w:rFonts w:ascii="Times New Roman" w:hAnsi="Times New Roman" w:cs="Times New Roman"/>
                <w:sz w:val="24"/>
                <w:szCs w:val="24"/>
              </w:rPr>
            </w:pPr>
            <w:r w:rsidRPr="005D2246">
              <w:rPr>
                <w:rFonts w:ascii="Times New Roman" w:hAnsi="Times New Roman" w:cs="Times New Roman"/>
                <w:sz w:val="24"/>
                <w:szCs w:val="24"/>
              </w:rPr>
              <w:t>38.8</w:t>
            </w:r>
          </w:p>
        </w:tc>
      </w:tr>
    </w:tbl>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lastRenderedPageBreak/>
        <w:t>Girls’ responses provide direct insight into the lived realities of peer-related challenges in mixed secondary schools. The findings reveal that pressure to engage in romantic relationships was the most prominent issue, reported by 44.4% of girls.</w:t>
      </w:r>
    </w:p>
    <w:p w:rsidR="00480F49" w:rsidRPr="00480F49" w:rsidRDefault="00402902" w:rsidP="00480F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Girls explained that peers, particularly boys, </w:t>
      </w:r>
      <w:r w:rsidR="00480F49" w:rsidRPr="00480F49">
        <w:rPr>
          <w:rFonts w:ascii="Times New Roman" w:eastAsia="Times New Roman" w:hAnsi="Times New Roman" w:cs="Times New Roman"/>
          <w:sz w:val="24"/>
          <w:szCs w:val="24"/>
        </w:rPr>
        <w:t>often pressured them into romantic involvement, creating emotional stress and distraction from academic work. Some girls reported that these relationships resulted in early pregnancies, stigma, and eventual withdrawal from school.</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This finding supports Feminist Theory, which argues that gender relations within institutions often reflect unequal power structures that disadvantage girls. In mixed school settings, girls may experience pressure to conform to socially constructed expectations regarding femininity, attractiveness, and relationships, thereby compromising their educational aspirations.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Further, 33.3% of girls identified bullying from boys as a major challenge. Bullying was reported to include verbal abuse, teasing, ridicule, and intimidation, all of which contributed to fear and insecurity within the school environment. Girls explained that persistent harassment reduced their confidence and concentration, making school attendance emotionally exhausting.</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suggest that bullying functions not only as a disciplinary issue but also as a mechanism through which gender inequalities are reproduced within schools. Girls who are repeatedly humiliated or intimidated may perceive school as psychologically unsafe, leading to withdrawal and disengagement.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Additionally, 16.7% of girls reported experiencing social exclusion from female peer groups. Although less frequently reported, social exclusion had profound emotional consequences. Girls described feeling isolated, rejected, and unsupported by peers, particularly when they did not conform to dominant social expectations.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This finding highlights the importance of peer acceptance in adolescent development. Schools are not only academic spaces but also social environments where belonging and peer recognition significantly shape learners’ motivation and self-esteem.</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Moreover, 38.8% of girls admitted being influenced by peers to engage in risky behaviors such as truancy and drug use. While some girls initially viewed these behaviors as forms of social acceptance or excitement, they later recognized their negative impact on academic performance and school participation.</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These findings align with Problem Behavior Theory, which explains that adolescent risk-taking behaviors are often socially reinforced within peer groups. Engagement in risky behaviors may gradually disconnect learners from educational goals and expose them to disciplinary issues, absenteeism, and eventual dropout.</w:t>
      </w:r>
    </w:p>
    <w:p w:rsidR="00480F49" w:rsidRPr="00480F49" w:rsidRDefault="00480F49" w:rsidP="00402902">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Collectively, girls’ responses reveal that peer relationships influence dropout through multiple interconnected pathways, including emotional distress, social exclusion, risky behaviors, and gendered relationship pressures.</w:t>
      </w: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02902" w:rsidRDefault="00402902"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80F49" w:rsidRP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80F49">
        <w:rPr>
          <w:rFonts w:ascii="Times New Roman" w:eastAsia="Times New Roman" w:hAnsi="Times New Roman" w:cs="Times New Roman"/>
          <w:b/>
          <w:bCs/>
          <w:sz w:val="24"/>
          <w:szCs w:val="24"/>
        </w:rPr>
        <w:t>4.6.4 Peer Relationship Dynamics: Boys’ Perspectives</w:t>
      </w:r>
    </w:p>
    <w:p w:rsidR="00402902" w:rsidRPr="005D2246" w:rsidRDefault="00402902" w:rsidP="00402902">
      <w:pPr>
        <w:spacing w:before="100" w:beforeAutospacing="1" w:after="100" w:afterAutospacing="1" w:line="48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The study findings reveal boys' perspectives on how peer relationships influence girls' decisions to drop out of school. Boys acknowledged their role in various peer dynamics that contribute to girls' disengagement from school, including bullying, pressure to engage in relationships, and peer group expectations. The insights are summarized in the table below.</w:t>
      </w:r>
    </w:p>
    <w:p w:rsidR="00402902" w:rsidRPr="005D2246" w:rsidRDefault="00402902" w:rsidP="00402902">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Table 4.6.4: Peer Influence on Girls’ Dropout (Boys’ Responses)</w:t>
      </w:r>
    </w:p>
    <w:tbl>
      <w:tblPr>
        <w:tblStyle w:val="TableGrid"/>
        <w:tblW w:w="0" w:type="auto"/>
        <w:tblLook w:val="04A0" w:firstRow="1" w:lastRow="0" w:firstColumn="1" w:lastColumn="0" w:noHBand="0" w:noVBand="1"/>
      </w:tblPr>
      <w:tblGrid>
        <w:gridCol w:w="3116"/>
        <w:gridCol w:w="3117"/>
        <w:gridCol w:w="3117"/>
      </w:tblGrid>
      <w:tr w:rsidR="00402902" w:rsidRPr="005D2246" w:rsidTr="003E0C9F">
        <w:tc>
          <w:tcPr>
            <w:tcW w:w="3116" w:type="dxa"/>
          </w:tcPr>
          <w:p w:rsidR="00402902" w:rsidRPr="005D2246" w:rsidRDefault="00402902"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 xml:space="preserve">Aspect </w:t>
            </w:r>
          </w:p>
        </w:tc>
        <w:tc>
          <w:tcPr>
            <w:tcW w:w="3117" w:type="dxa"/>
          </w:tcPr>
          <w:p w:rsidR="00402902" w:rsidRPr="005D2246" w:rsidRDefault="00402902"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Number of boys(n=45)</w:t>
            </w:r>
          </w:p>
        </w:tc>
        <w:tc>
          <w:tcPr>
            <w:tcW w:w="3117" w:type="dxa"/>
          </w:tcPr>
          <w:p w:rsidR="00402902" w:rsidRPr="005D2246" w:rsidRDefault="00402902"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Percentage(%)</w:t>
            </w:r>
          </w:p>
        </w:tc>
      </w:tr>
      <w:tr w:rsidR="00402902" w:rsidRPr="005D2246" w:rsidTr="003E0C9F">
        <w:tc>
          <w:tcPr>
            <w:tcW w:w="3116"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Participation in bullying girls</w:t>
            </w:r>
          </w:p>
        </w:tc>
        <w:tc>
          <w:tcPr>
            <w:tcW w:w="3117"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20</w:t>
            </w:r>
          </w:p>
        </w:tc>
        <w:tc>
          <w:tcPr>
            <w:tcW w:w="3117"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44.4</w:t>
            </w:r>
          </w:p>
        </w:tc>
      </w:tr>
      <w:tr w:rsidR="00402902" w:rsidRPr="005D2246" w:rsidTr="003E0C9F">
        <w:tc>
          <w:tcPr>
            <w:tcW w:w="3116"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Influence to engage in relationships</w:t>
            </w:r>
          </w:p>
        </w:tc>
        <w:tc>
          <w:tcPr>
            <w:tcW w:w="3117"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25</w:t>
            </w:r>
          </w:p>
        </w:tc>
        <w:tc>
          <w:tcPr>
            <w:tcW w:w="3117"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55.6</w:t>
            </w:r>
          </w:p>
        </w:tc>
      </w:tr>
      <w:tr w:rsidR="00402902" w:rsidRPr="005D2246" w:rsidTr="003E0C9F">
        <w:tc>
          <w:tcPr>
            <w:tcW w:w="3116"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Peer group pressure to conform </w:t>
            </w:r>
          </w:p>
        </w:tc>
        <w:tc>
          <w:tcPr>
            <w:tcW w:w="3117"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15</w:t>
            </w:r>
          </w:p>
        </w:tc>
        <w:tc>
          <w:tcPr>
            <w:tcW w:w="3117" w:type="dxa"/>
          </w:tcPr>
          <w:p w:rsidR="00402902" w:rsidRPr="005D2246" w:rsidRDefault="00402902"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33.3</w:t>
            </w:r>
          </w:p>
        </w:tc>
      </w:tr>
    </w:tbl>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from boys provide important insight into how male students perceive their role in peer dynamics affecting girls’ school retention. Notably, 44.4% of boys admitted participating in or witnessing bullying directed toward girls.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lastRenderedPageBreak/>
        <w:t>Although some boys described such behavior as “harmless teasing,” the findings reveal a limited understanding of the emotional and psychological effects of bullying on girls. This normalization of harassment contributes to a school culture in which harmful behavior is tolerated or minimized.</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can be interpreted using Social Norms Theory, which suggests that behaviors become normalized when they are repeatedly practiced and socially accepted within peer groups. In mixed schools, boys may perceive bullying and teasing as ordinary adolescent behavior, without recognizing their contribution to girls’ emotional distress and educational disengagement.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Additionally, 55.6% of boys acknowledged influencing girls to engage in romantic relationships. Most boys viewed such relationships as normal aspects of adolescence and did not perceive the associated pressures as harmful. However, their responses reveal a disconnect between boys’ perceptions and the actual consequences experienced by girls, including emotional distress, pregnancy, and dropout.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further indicate that 33.3% of boys recognized peer pressure to conform to group behaviors such as truancy and clique formation. Boys admitted that girls who failed to conform to these social expectations sometimes faced ridicule or exclusion.</w:t>
      </w:r>
    </w:p>
    <w:p w:rsidR="00480F49" w:rsidRPr="00480F49" w:rsidRDefault="00480F49" w:rsidP="00ED5025">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These findings demonstrate that boys are not merely observers of peer dynamics but active participants in shaping school social culture. Consequently, interventions aimed at reducing girls’ dropout must actively involve boys through gender sensitization, behavior change programs, and anti-bullying initiatives.</w:t>
      </w:r>
    </w:p>
    <w:p w:rsidR="00480F49" w:rsidRPr="00480F49" w:rsidRDefault="00480F49" w:rsidP="00480F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80F49">
        <w:rPr>
          <w:rFonts w:ascii="Times New Roman" w:eastAsia="Times New Roman" w:hAnsi="Times New Roman" w:cs="Times New Roman"/>
          <w:b/>
          <w:bCs/>
          <w:sz w:val="24"/>
          <w:szCs w:val="24"/>
        </w:rPr>
        <w:t>4.6.5 Support Staff Perspectives on Peer Relationships</w:t>
      </w:r>
    </w:p>
    <w:p w:rsidR="00ED5025" w:rsidRPr="005D2246" w:rsidRDefault="00ED5025" w:rsidP="00ED5025">
      <w:pPr>
        <w:spacing w:before="100" w:beforeAutospacing="1" w:after="100" w:afterAutospacing="1" w:line="240" w:lineRule="auto"/>
        <w:jc w:val="both"/>
        <w:rPr>
          <w:rFonts w:ascii="Times New Roman" w:eastAsia="Times New Roman" w:hAnsi="Times New Roman" w:cs="Times New Roman"/>
          <w:sz w:val="24"/>
          <w:szCs w:val="24"/>
        </w:rPr>
      </w:pPr>
      <w:r w:rsidRPr="005D2246">
        <w:rPr>
          <w:rFonts w:ascii="Times New Roman" w:eastAsia="Times New Roman" w:hAnsi="Times New Roman" w:cs="Times New Roman"/>
          <w:sz w:val="24"/>
          <w:szCs w:val="24"/>
        </w:rPr>
        <w:t>The findings from support staff, who often interact informally with students, offer valuable insights into the impact of peer relationships on girls' dropout rates. Their perspectives, summarized in Table 4.6.5, reflect key challenges girls face within the school environment.</w:t>
      </w:r>
    </w:p>
    <w:p w:rsidR="00ED5025" w:rsidRPr="005D2246" w:rsidRDefault="00ED5025" w:rsidP="00ED5025">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Table 4.6.5: Support Staff Views on Peer Influence (Support Staff Responses)</w:t>
      </w:r>
    </w:p>
    <w:tbl>
      <w:tblPr>
        <w:tblStyle w:val="TableGrid"/>
        <w:tblW w:w="0" w:type="auto"/>
        <w:tblLook w:val="04A0" w:firstRow="1" w:lastRow="0" w:firstColumn="1" w:lastColumn="0" w:noHBand="0" w:noVBand="1"/>
      </w:tblPr>
      <w:tblGrid>
        <w:gridCol w:w="3116"/>
        <w:gridCol w:w="3117"/>
        <w:gridCol w:w="3117"/>
      </w:tblGrid>
      <w:tr w:rsidR="00ED5025" w:rsidRPr="005D2246" w:rsidTr="003E0C9F">
        <w:tc>
          <w:tcPr>
            <w:tcW w:w="3116" w:type="dxa"/>
          </w:tcPr>
          <w:p w:rsidR="00ED5025" w:rsidRPr="005D2246" w:rsidRDefault="00ED5025"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 xml:space="preserve">Aspect </w:t>
            </w:r>
          </w:p>
        </w:tc>
        <w:tc>
          <w:tcPr>
            <w:tcW w:w="3117" w:type="dxa"/>
          </w:tcPr>
          <w:p w:rsidR="00ED5025" w:rsidRPr="005D2246" w:rsidRDefault="00ED5025"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Number of staff(n=15)</w:t>
            </w:r>
          </w:p>
        </w:tc>
        <w:tc>
          <w:tcPr>
            <w:tcW w:w="3117" w:type="dxa"/>
          </w:tcPr>
          <w:p w:rsidR="00ED5025" w:rsidRPr="005D2246" w:rsidRDefault="00ED5025"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Percentage (%)</w:t>
            </w:r>
          </w:p>
        </w:tc>
      </w:tr>
      <w:tr w:rsidR="00ED5025" w:rsidRPr="005D2246" w:rsidTr="003E0C9F">
        <w:tc>
          <w:tcPr>
            <w:tcW w:w="3116"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Bullying and verbal harassment</w:t>
            </w:r>
          </w:p>
        </w:tc>
        <w:tc>
          <w:tcPr>
            <w:tcW w:w="3117"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10</w:t>
            </w:r>
          </w:p>
        </w:tc>
        <w:tc>
          <w:tcPr>
            <w:tcW w:w="3117"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66.7</w:t>
            </w:r>
          </w:p>
        </w:tc>
      </w:tr>
      <w:tr w:rsidR="00ED5025" w:rsidRPr="005D2246" w:rsidTr="003E0C9F">
        <w:tc>
          <w:tcPr>
            <w:tcW w:w="3116"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Negative influence from peers </w:t>
            </w:r>
          </w:p>
        </w:tc>
        <w:tc>
          <w:tcPr>
            <w:tcW w:w="3117"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8</w:t>
            </w:r>
          </w:p>
        </w:tc>
        <w:tc>
          <w:tcPr>
            <w:tcW w:w="3117"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53.3</w:t>
            </w:r>
          </w:p>
        </w:tc>
      </w:tr>
      <w:tr w:rsidR="00ED5025" w:rsidRPr="005D2246" w:rsidTr="003E0C9F">
        <w:tc>
          <w:tcPr>
            <w:tcW w:w="3116"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Lack of emotional support from peers </w:t>
            </w:r>
          </w:p>
        </w:tc>
        <w:tc>
          <w:tcPr>
            <w:tcW w:w="3117"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w:t>
            </w:r>
          </w:p>
        </w:tc>
        <w:tc>
          <w:tcPr>
            <w:tcW w:w="3117" w:type="dxa"/>
          </w:tcPr>
          <w:p w:rsidR="00ED5025" w:rsidRPr="005D2246" w:rsidRDefault="00ED5025"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33.3</w:t>
            </w:r>
          </w:p>
        </w:tc>
      </w:tr>
    </w:tbl>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lastRenderedPageBreak/>
        <w:t>Support staff provided valuable insights into students’ informal social interactions and emotional experiences within schools. According to 66.7% of support staff, bullying and verbal harassment were major concerns affecting girls’ well-being and school participation.</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Support staff reported that girls frequently confided in them about experiences of ridicule, intimidation, and emotional distress caused by peers. These experiences created fear and insecurity, making some girls reluctant to attend school regularly.</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Additionally, 53.3% of support staff identified negative peer influence as a factor contributing to truancy, drug use, and disengagement from education. They observed that girls who associated with peers involved in risky behaviors often developed poor attendance patterns and declining academic commitment.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Further, 33.3% of support staff emphasized the lack of emotional support from peer groups. According to respondents, many girls struggled to cope with academic and social pressures due to limited supportive friendships and mentorship structures.</w:t>
      </w:r>
    </w:p>
    <w:p w:rsidR="00480F49" w:rsidRPr="00480F49" w:rsidRDefault="00480F49" w:rsidP="008713BB">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These findings reinforce Attachment Theory, which emphasizes the importance of supportive social relationships in promoting emotional stability and resilience. Girls who lack positive peer support may experience loneliness, stress, and emotional vulnerability, increasing their risk of dropping out.</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A major contrib</w:t>
      </w:r>
      <w:r w:rsidR="008713BB">
        <w:rPr>
          <w:rFonts w:ascii="Times New Roman" w:eastAsia="Times New Roman" w:hAnsi="Times New Roman" w:cs="Times New Roman"/>
          <w:sz w:val="24"/>
          <w:szCs w:val="24"/>
        </w:rPr>
        <w:t>ution of this findings</w:t>
      </w:r>
      <w:r w:rsidRPr="00480F49">
        <w:rPr>
          <w:rFonts w:ascii="Times New Roman" w:eastAsia="Times New Roman" w:hAnsi="Times New Roman" w:cs="Times New Roman"/>
          <w:sz w:val="24"/>
          <w:szCs w:val="24"/>
        </w:rPr>
        <w:t xml:space="preserve"> is its multidimensional analysis of peer influence from the perspectives of principals, teachers, girls, boys, and support staff. By triangulating these viewpoints, the study reveals how peer relationships operate simultaneously at emotional, behavioral, social, and institutional levels.</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study further contributes to theory by demonstrating the interconnectedness between Social Learning Theory, Feminist Theory, School Climate Theory, and Belongingness Theory in explaining girls’ dropout. The findings show that peer relationships are not neutral interactions but socially structured processes shaped by gender norms, power relations, and institutional culture.</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Importantly, the study establishes that girls’ dropout is often a gradual process rooted in emotional alienation, social pressure, and unsafe peer interactions rather than a single event. Bullying, romantic pressure, social exclusion, and risky peer behaviors collectively weaken girls’ attachment to school and reduce their educational resilience.</w:t>
      </w:r>
    </w:p>
    <w:p w:rsidR="00480F49" w:rsidRPr="00480F49" w:rsidRDefault="00480F49" w:rsidP="00480F49">
      <w:pPr>
        <w:spacing w:before="100" w:beforeAutospacing="1" w:after="100" w:afterAutospacing="1" w:line="240" w:lineRule="auto"/>
        <w:jc w:val="both"/>
        <w:rPr>
          <w:rFonts w:ascii="Times New Roman" w:eastAsia="Times New Roman" w:hAnsi="Times New Roman" w:cs="Times New Roman"/>
          <w:sz w:val="24"/>
          <w:szCs w:val="24"/>
        </w:rPr>
      </w:pPr>
      <w:r w:rsidRPr="00480F49">
        <w:rPr>
          <w:rFonts w:ascii="Times New Roman" w:eastAsia="Times New Roman" w:hAnsi="Times New Roman" w:cs="Times New Roman"/>
          <w:sz w:val="24"/>
          <w:szCs w:val="24"/>
        </w:rPr>
        <w:t>The findings therefore underscore the need for comprehensive interventions that address both the academic and social dimensions of schooling. Such interventions should include peer mentorship programs, anti-bullying policies, gender-responsive counseling services, life skills education, and structured psychosocial support systems aimed at promoting healthy peer relationships and improving girls’ retention in mixed secondary schools.</w:t>
      </w:r>
    </w:p>
    <w:p w:rsidR="00973CCE" w:rsidRDefault="00973CCE" w:rsidP="00973CCE">
      <w:pPr>
        <w:pStyle w:val="Heading3"/>
      </w:pPr>
    </w:p>
    <w:p w:rsidR="00973CCE" w:rsidRPr="00973CCE" w:rsidRDefault="00973CCE" w:rsidP="00973CCE">
      <w:pPr>
        <w:pStyle w:val="Heading3"/>
        <w:jc w:val="both"/>
        <w:rPr>
          <w:sz w:val="24"/>
          <w:szCs w:val="24"/>
        </w:rPr>
      </w:pPr>
      <w:r w:rsidRPr="00973CCE">
        <w:rPr>
          <w:sz w:val="24"/>
          <w:szCs w:val="24"/>
        </w:rPr>
        <w:lastRenderedPageBreak/>
        <w:t xml:space="preserve">4.7 Lived Experiences of Students Navigating School Safety Challenges and Peer Dynamics in Mixed Secondary Schools in </w:t>
      </w:r>
      <w:proofErr w:type="spellStart"/>
      <w:r w:rsidRPr="00973CCE">
        <w:rPr>
          <w:sz w:val="24"/>
          <w:szCs w:val="24"/>
        </w:rPr>
        <w:t>Kitui</w:t>
      </w:r>
      <w:proofErr w:type="spellEnd"/>
      <w:r w:rsidRPr="00973CCE">
        <w:rPr>
          <w:sz w:val="24"/>
          <w:szCs w:val="24"/>
        </w:rPr>
        <w:t xml:space="preserve"> West Sub-County</w:t>
      </w:r>
    </w:p>
    <w:p w:rsidR="00973CCE" w:rsidRPr="00973CCE" w:rsidRDefault="00973CCE" w:rsidP="00973CCE">
      <w:pPr>
        <w:pStyle w:val="NormalWeb"/>
        <w:jc w:val="both"/>
      </w:pPr>
      <w:r w:rsidRPr="00973CCE">
        <w:t xml:space="preserve">This section presents the lived experiences of students navigating school safety challenges and peer dynamics in mixed secondary schools in </w:t>
      </w:r>
      <w:proofErr w:type="spellStart"/>
      <w:r w:rsidRPr="00973CCE">
        <w:t>Kitui</w:t>
      </w:r>
      <w:proofErr w:type="spellEnd"/>
      <w:r w:rsidRPr="00973CCE">
        <w:t xml:space="preserve"> West Sub-county. Data were gathered from girls, boys, teachers, principals, and support staff through questionnaires, interviews, focus group discussions, and narrative inquiry. The inclusion of verbatim expressions enriches the findings by providing authentic voices and lived realities of participants, thereby deepening understanding of how school safety challenges and peer dynamics shape girls’ educational experiences and contribute to dropout.</w:t>
      </w:r>
    </w:p>
    <w:p w:rsidR="00973CCE" w:rsidRPr="00973CCE" w:rsidRDefault="00973CCE" w:rsidP="00973CCE">
      <w:pPr>
        <w:pStyle w:val="NormalWeb"/>
        <w:jc w:val="both"/>
      </w:pPr>
      <w:r w:rsidRPr="00973CCE">
        <w:t>The findings reveal that girls experience schooling within environments characterized by bullying, harassment, peer pressure, emotional isolation, unsafe commuting conditions, and inadequate institutional support. These experiences not only affect girls’ emotional well-being and academic participation but also gradually weaken their attachment to school, ultimately increasing the likelihood of dropout.</w:t>
      </w:r>
    </w:p>
    <w:p w:rsidR="00973CCE" w:rsidRPr="00973CCE" w:rsidRDefault="00973CCE" w:rsidP="00973CCE">
      <w:pPr>
        <w:pStyle w:val="NormalWeb"/>
        <w:jc w:val="both"/>
      </w:pPr>
      <w:r w:rsidRPr="00973CCE">
        <w:t>The narratives further demonstrate that girls’ dropout is not an isolated event but rather the outcome of cumulative emotional, psychological, and social pressures that remain insufficiently addressed within schools. By foregrounding students’ lived experiences, this study contributes a nuanced understanding of dropout as a deeply relational and gendered process shaped by everyday interactions within school environments.</w:t>
      </w:r>
    </w:p>
    <w:p w:rsidR="00973CCE" w:rsidRPr="00973CCE" w:rsidRDefault="00973CCE" w:rsidP="00973CCE">
      <w:pPr>
        <w:pStyle w:val="Heading3"/>
        <w:jc w:val="both"/>
        <w:rPr>
          <w:sz w:val="24"/>
          <w:szCs w:val="24"/>
        </w:rPr>
      </w:pPr>
      <w:r w:rsidRPr="00973CCE">
        <w:rPr>
          <w:sz w:val="24"/>
          <w:szCs w:val="24"/>
        </w:rPr>
        <w:t>4.7.1 Girls’ Perspectives on Lived Experiences of School Safety Challenges</w:t>
      </w:r>
    </w:p>
    <w:p w:rsidR="00310F63" w:rsidRPr="00310F63" w:rsidRDefault="00310F63" w:rsidP="00310F63">
      <w:pPr>
        <w:spacing w:line="240" w:lineRule="auto"/>
        <w:rPr>
          <w:rFonts w:ascii="Times New Roman" w:hAnsi="Times New Roman" w:cs="Times New Roman"/>
          <w:sz w:val="24"/>
          <w:szCs w:val="24"/>
        </w:rPr>
      </w:pPr>
      <w:r w:rsidRPr="005D2246">
        <w:rPr>
          <w:rFonts w:ascii="Times New Roman" w:hAnsi="Times New Roman" w:cs="Times New Roman"/>
          <w:sz w:val="24"/>
          <w:szCs w:val="24"/>
        </w:rPr>
        <w:t>The following section narrates these experiences based on verbatim accounts collected from students, teachers, principals, and support staff, highlighting key issues like bullying, harassment, peer pressure, and lack of school safety measures.</w:t>
      </w:r>
    </w:p>
    <w:p w:rsidR="00310F63" w:rsidRPr="005D2246" w:rsidRDefault="00310F63" w:rsidP="00310F63">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 xml:space="preserve">Table 4.7.1 Girls’ Perspective on Lived experiences of School Safety Challenges </w:t>
      </w:r>
    </w:p>
    <w:tbl>
      <w:tblPr>
        <w:tblStyle w:val="TableGrid"/>
        <w:tblW w:w="0" w:type="auto"/>
        <w:tblLook w:val="04A0" w:firstRow="1" w:lastRow="0" w:firstColumn="1" w:lastColumn="0" w:noHBand="0" w:noVBand="1"/>
      </w:tblPr>
      <w:tblGrid>
        <w:gridCol w:w="5035"/>
        <w:gridCol w:w="1591"/>
        <w:gridCol w:w="1589"/>
      </w:tblGrid>
      <w:tr w:rsidR="00310F63" w:rsidRPr="005D2246" w:rsidTr="003E0C9F">
        <w:tc>
          <w:tcPr>
            <w:tcW w:w="5035" w:type="dxa"/>
          </w:tcPr>
          <w:p w:rsidR="00310F63" w:rsidRPr="005D2246" w:rsidRDefault="00310F63"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 xml:space="preserve">Safety challenge </w:t>
            </w:r>
          </w:p>
        </w:tc>
        <w:tc>
          <w:tcPr>
            <w:tcW w:w="1591" w:type="dxa"/>
          </w:tcPr>
          <w:p w:rsidR="00310F63" w:rsidRPr="005D2246" w:rsidRDefault="00310F63"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Number of girls(n=180)</w:t>
            </w:r>
          </w:p>
        </w:tc>
        <w:tc>
          <w:tcPr>
            <w:tcW w:w="1411" w:type="dxa"/>
          </w:tcPr>
          <w:p w:rsidR="00310F63" w:rsidRPr="005D2246" w:rsidRDefault="00310F63"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Percentage%</w:t>
            </w:r>
          </w:p>
        </w:tc>
      </w:tr>
      <w:tr w:rsidR="00310F63" w:rsidRPr="005D2246" w:rsidTr="003E0C9F">
        <w:tc>
          <w:tcPr>
            <w:tcW w:w="5035"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Bullying by boys </w:t>
            </w:r>
          </w:p>
        </w:tc>
        <w:tc>
          <w:tcPr>
            <w:tcW w:w="159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110</w:t>
            </w:r>
          </w:p>
        </w:tc>
        <w:tc>
          <w:tcPr>
            <w:tcW w:w="141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61</w:t>
            </w:r>
          </w:p>
        </w:tc>
      </w:tr>
      <w:tr w:rsidR="00310F63" w:rsidRPr="005D2246" w:rsidTr="003E0C9F">
        <w:tc>
          <w:tcPr>
            <w:tcW w:w="5035"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Unsafe paths to/from school</w:t>
            </w:r>
          </w:p>
        </w:tc>
        <w:tc>
          <w:tcPr>
            <w:tcW w:w="159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95</w:t>
            </w:r>
          </w:p>
        </w:tc>
        <w:tc>
          <w:tcPr>
            <w:tcW w:w="141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53</w:t>
            </w:r>
          </w:p>
        </w:tc>
      </w:tr>
      <w:tr w:rsidR="00310F63" w:rsidRPr="005D2246" w:rsidTr="003E0C9F">
        <w:tc>
          <w:tcPr>
            <w:tcW w:w="5035"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Lack of adequate supervision</w:t>
            </w:r>
          </w:p>
        </w:tc>
        <w:tc>
          <w:tcPr>
            <w:tcW w:w="159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75</w:t>
            </w:r>
          </w:p>
        </w:tc>
        <w:tc>
          <w:tcPr>
            <w:tcW w:w="141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42</w:t>
            </w:r>
          </w:p>
        </w:tc>
      </w:tr>
      <w:tr w:rsidR="00310F63" w:rsidRPr="005D2246" w:rsidTr="003E0C9F">
        <w:tc>
          <w:tcPr>
            <w:tcW w:w="5035"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Fear of punishment or retaliation for reporting</w:t>
            </w:r>
          </w:p>
        </w:tc>
        <w:tc>
          <w:tcPr>
            <w:tcW w:w="159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68</w:t>
            </w:r>
          </w:p>
        </w:tc>
        <w:tc>
          <w:tcPr>
            <w:tcW w:w="141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38</w:t>
            </w:r>
          </w:p>
        </w:tc>
      </w:tr>
      <w:tr w:rsidR="00310F63" w:rsidRPr="005D2246" w:rsidTr="003E0C9F">
        <w:tc>
          <w:tcPr>
            <w:tcW w:w="5035"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Harassment by non-students near school premises</w:t>
            </w:r>
          </w:p>
        </w:tc>
        <w:tc>
          <w:tcPr>
            <w:tcW w:w="159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55</w:t>
            </w:r>
          </w:p>
        </w:tc>
        <w:tc>
          <w:tcPr>
            <w:tcW w:w="1411" w:type="dxa"/>
          </w:tcPr>
          <w:p w:rsidR="00310F63" w:rsidRPr="005D2246" w:rsidRDefault="00310F63"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31</w:t>
            </w:r>
          </w:p>
        </w:tc>
      </w:tr>
    </w:tbl>
    <w:p w:rsidR="00973CCE" w:rsidRPr="00973CCE" w:rsidRDefault="00973CCE" w:rsidP="00973CCE">
      <w:pPr>
        <w:pStyle w:val="NormalWeb"/>
        <w:jc w:val="both"/>
      </w:pPr>
      <w:r w:rsidRPr="00973CCE">
        <w:lastRenderedPageBreak/>
        <w:t xml:space="preserve">The findings indicate that </w:t>
      </w:r>
      <w:r w:rsidRPr="004F5DC0">
        <w:rPr>
          <w:b/>
        </w:rPr>
        <w:t>bullying by boys</w:t>
      </w:r>
      <w:r w:rsidRPr="00973CCE">
        <w:t xml:space="preserve"> was the most prevalent safety challenge experienced by girls, with 61% of respondents reporting experiences of teasing, verbal abuse, intimidation, and physical harassment. Girls described school spaces as emotionally unsafe, particularly during breaks and in areas with limited supervision.</w:t>
      </w:r>
    </w:p>
    <w:p w:rsidR="00973CCE" w:rsidRPr="00973CCE" w:rsidRDefault="00973CCE" w:rsidP="00973CCE">
      <w:pPr>
        <w:pStyle w:val="NormalWeb"/>
        <w:jc w:val="both"/>
      </w:pPr>
      <w:r w:rsidRPr="00973CCE">
        <w:t>One girl narrated:</w:t>
      </w:r>
    </w:p>
    <w:p w:rsidR="00973CCE" w:rsidRPr="00973CCE" w:rsidRDefault="00973CCE" w:rsidP="00973CCE">
      <w:pPr>
        <w:pStyle w:val="NormalWeb"/>
        <w:jc w:val="both"/>
      </w:pPr>
      <w:r w:rsidRPr="00973CCE">
        <w:t>“The boys call us names and sometimes pull our hair in class. It’s embarrassing, and I just want to disappear when they do that.”</w:t>
      </w:r>
    </w:p>
    <w:p w:rsidR="00973CCE" w:rsidRPr="00973CCE" w:rsidRDefault="00973CCE" w:rsidP="00973CCE">
      <w:pPr>
        <w:pStyle w:val="NormalWeb"/>
        <w:jc w:val="both"/>
      </w:pPr>
      <w:r w:rsidRPr="00973CCE">
        <w:t>Another explained:</w:t>
      </w:r>
    </w:p>
    <w:p w:rsidR="00973CCE" w:rsidRPr="00973CCE" w:rsidRDefault="00973CCE" w:rsidP="00973CCE">
      <w:pPr>
        <w:pStyle w:val="NormalWeb"/>
        <w:jc w:val="both"/>
      </w:pPr>
      <w:r w:rsidRPr="00973CCE">
        <w:t>“I’m afraid to walk down the school corridors because the boys always make comments about how we look. It’s worse during breaks when no teachers are around.”</w:t>
      </w:r>
    </w:p>
    <w:p w:rsidR="00973CCE" w:rsidRPr="00973CCE" w:rsidRDefault="00973CCE" w:rsidP="00973CCE">
      <w:pPr>
        <w:pStyle w:val="NormalWeb"/>
        <w:jc w:val="both"/>
      </w:pPr>
      <w:r w:rsidRPr="00973CCE">
        <w:t>These verbatim accounts reveal the emotional humiliation and psychological distress caused by persistent bullying. The findings align with School Climate Theory, which posits that learners’ sense of safety and belonging significantly influences their participation and retention in school. Girls who repeatedly experience ridicule and harassment begin to perceive school as hostile and unsupportive, leading to absenteeism and withdrawal.</w:t>
      </w:r>
    </w:p>
    <w:p w:rsidR="00973CCE" w:rsidRPr="00973CCE" w:rsidRDefault="00973CCE" w:rsidP="00973CCE">
      <w:pPr>
        <w:pStyle w:val="NormalWeb"/>
        <w:jc w:val="both"/>
      </w:pPr>
      <w:r w:rsidRPr="00973CCE">
        <w:t>The findings further reveal that girls often felt powerless because institutional responses were inadequate. One student lamented:</w:t>
      </w:r>
    </w:p>
    <w:p w:rsidR="00973CCE" w:rsidRPr="00973CCE" w:rsidRDefault="00973CCE" w:rsidP="00973CCE">
      <w:pPr>
        <w:pStyle w:val="NormalWeb"/>
        <w:jc w:val="both"/>
      </w:pPr>
      <w:r w:rsidRPr="00973CCE">
        <w:t>“Even when we report, nothing changes. The boys just continue bullying us, and we are the ones who get called weak.”</w:t>
      </w:r>
    </w:p>
    <w:p w:rsidR="00973CCE" w:rsidRPr="00973CCE" w:rsidRDefault="00973CCE" w:rsidP="00973CCE">
      <w:pPr>
        <w:pStyle w:val="NormalWeb"/>
        <w:jc w:val="both"/>
      </w:pPr>
      <w:r w:rsidRPr="00973CCE">
        <w:t>Another girl explained how bullying affected her attendance:</w:t>
      </w:r>
    </w:p>
    <w:p w:rsidR="00973CCE" w:rsidRPr="00973CCE" w:rsidRDefault="00973CCE" w:rsidP="00973CCE">
      <w:pPr>
        <w:pStyle w:val="NormalWeb"/>
        <w:jc w:val="both"/>
      </w:pPr>
      <w:r w:rsidRPr="00973CCE">
        <w:t>“I missed school for a week because I couldn’t face the boys. It became too much, and I felt like no one cared.”</w:t>
      </w:r>
    </w:p>
    <w:p w:rsidR="00973CCE" w:rsidRPr="00973CCE" w:rsidRDefault="00973CCE" w:rsidP="009F57FB">
      <w:pPr>
        <w:pStyle w:val="NormalWeb"/>
        <w:jc w:val="both"/>
      </w:pPr>
      <w:r w:rsidRPr="00973CCE">
        <w:t>These narratives demonstrate how emotional distress resulting from bullying contributes to disengagement from learning and eventual dropout. The findings also support Feminist Theory, which argues that schools may reproduce unequal gender power relations when harassment and intimidation targeting girls are normalized or insufficiently addressed.</w:t>
      </w:r>
    </w:p>
    <w:p w:rsidR="00973CCE" w:rsidRPr="009F57FB" w:rsidRDefault="00973CCE" w:rsidP="00973CCE">
      <w:pPr>
        <w:pStyle w:val="Heading4"/>
        <w:jc w:val="both"/>
        <w:rPr>
          <w:rFonts w:ascii="Times New Roman" w:hAnsi="Times New Roman" w:cs="Times New Roman"/>
          <w:b/>
          <w:i w:val="0"/>
          <w:color w:val="auto"/>
          <w:sz w:val="24"/>
          <w:szCs w:val="24"/>
        </w:rPr>
      </w:pPr>
      <w:r w:rsidRPr="009F57FB">
        <w:rPr>
          <w:rFonts w:ascii="Times New Roman" w:hAnsi="Times New Roman" w:cs="Times New Roman"/>
          <w:b/>
          <w:i w:val="0"/>
          <w:color w:val="auto"/>
          <w:sz w:val="24"/>
          <w:szCs w:val="24"/>
        </w:rPr>
        <w:t>Harassment and Unsafe School Environments</w:t>
      </w:r>
    </w:p>
    <w:p w:rsidR="00973CCE" w:rsidRPr="00973CCE" w:rsidRDefault="00973CCE" w:rsidP="00973CCE">
      <w:pPr>
        <w:pStyle w:val="NormalWeb"/>
        <w:jc w:val="both"/>
      </w:pPr>
      <w:r w:rsidRPr="00973CCE">
        <w:t>More than half of the girls (53%) reported feeling unsafe while traveling to and from school. Girls described experiences of harassment from boys and community members during their daily commute, particularly when walking long distances.</w:t>
      </w:r>
    </w:p>
    <w:p w:rsidR="00973CCE" w:rsidRPr="00973CCE" w:rsidRDefault="00973CCE" w:rsidP="00973CCE">
      <w:pPr>
        <w:pStyle w:val="NormalWeb"/>
        <w:jc w:val="both"/>
      </w:pPr>
      <w:r w:rsidRPr="00973CCE">
        <w:t>One participant narrated:</w:t>
      </w:r>
    </w:p>
    <w:p w:rsidR="00973CCE" w:rsidRPr="00973CCE" w:rsidRDefault="00973CCE" w:rsidP="00973CCE">
      <w:pPr>
        <w:pStyle w:val="NormalWeb"/>
        <w:jc w:val="both"/>
      </w:pPr>
      <w:r w:rsidRPr="00973CCE">
        <w:lastRenderedPageBreak/>
        <w:t>“Every morning, we walk in groups because there are men and boys who harass us along the way. They call us names and try to touch us. It’s scary.”</w:t>
      </w:r>
    </w:p>
    <w:p w:rsidR="00973CCE" w:rsidRPr="00973CCE" w:rsidRDefault="00973CCE" w:rsidP="00973CCE">
      <w:pPr>
        <w:pStyle w:val="NormalWeb"/>
        <w:jc w:val="both"/>
      </w:pPr>
      <w:r w:rsidRPr="00973CCE">
        <w:t>Another added:</w:t>
      </w:r>
    </w:p>
    <w:p w:rsidR="00973CCE" w:rsidRPr="00973CCE" w:rsidRDefault="00973CCE" w:rsidP="00973CCE">
      <w:pPr>
        <w:pStyle w:val="NormalWeb"/>
        <w:jc w:val="both"/>
      </w:pPr>
      <w:r w:rsidRPr="00973CCE">
        <w:t>“I’ve been followed by a group of boys from school who kept taunting me until I ran home.”</w:t>
      </w:r>
    </w:p>
    <w:p w:rsidR="00973CCE" w:rsidRPr="00973CCE" w:rsidRDefault="00973CCE" w:rsidP="00973CCE">
      <w:pPr>
        <w:pStyle w:val="NormalWeb"/>
        <w:jc w:val="both"/>
      </w:pPr>
      <w:r w:rsidRPr="00973CCE">
        <w:t>The fear associated with unsafe commuting routes significantly affected attendance. One girl explained:</w:t>
      </w:r>
    </w:p>
    <w:p w:rsidR="00973CCE" w:rsidRPr="00973CCE" w:rsidRDefault="00973CCE" w:rsidP="00973CCE">
      <w:pPr>
        <w:pStyle w:val="NormalWeb"/>
        <w:jc w:val="both"/>
      </w:pPr>
      <w:r w:rsidRPr="00973CCE">
        <w:t>“Sometimes I don’t go to school if I know I’ll have to walk alone. It’s better to stay home than face that harassment.”</w:t>
      </w:r>
    </w:p>
    <w:p w:rsidR="00973CCE" w:rsidRPr="00973CCE" w:rsidRDefault="00973CCE" w:rsidP="00973CCE">
      <w:pPr>
        <w:pStyle w:val="NormalWeb"/>
        <w:jc w:val="both"/>
      </w:pPr>
      <w:r w:rsidRPr="00973CCE">
        <w:t>These findings demonstrate that girls’ educational experiences are shaped not only by what happens within school compounds but also by the broader community environment. This supports Ecological Systems Theory, which emphasizes that learners’ development is influenced by interactions across multiple social contexts, including school, family, and community environments.</w:t>
      </w:r>
    </w:p>
    <w:p w:rsidR="00973CCE" w:rsidRPr="00973CCE" w:rsidRDefault="00973CCE" w:rsidP="009F57FB">
      <w:pPr>
        <w:pStyle w:val="NormalWeb"/>
        <w:jc w:val="both"/>
      </w:pPr>
      <w:r w:rsidRPr="00973CCE">
        <w:t>Unsafe routes to school therefore emerge as critical barriers to girls’ retention, particularly in rural areas where girls walk long distances without adequate protection or supervision.</w:t>
      </w:r>
    </w:p>
    <w:p w:rsidR="00973CCE" w:rsidRPr="009F57FB" w:rsidRDefault="00973CCE" w:rsidP="00973CCE">
      <w:pPr>
        <w:pStyle w:val="Heading4"/>
        <w:jc w:val="both"/>
        <w:rPr>
          <w:rFonts w:ascii="Times New Roman" w:hAnsi="Times New Roman" w:cs="Times New Roman"/>
          <w:b/>
          <w:i w:val="0"/>
          <w:color w:val="auto"/>
          <w:sz w:val="24"/>
          <w:szCs w:val="24"/>
        </w:rPr>
      </w:pPr>
      <w:r w:rsidRPr="009F57FB">
        <w:rPr>
          <w:rFonts w:ascii="Times New Roman" w:hAnsi="Times New Roman" w:cs="Times New Roman"/>
          <w:b/>
          <w:i w:val="0"/>
          <w:color w:val="auto"/>
          <w:sz w:val="24"/>
          <w:szCs w:val="24"/>
        </w:rPr>
        <w:t>Lack of Adequate Supervision</w:t>
      </w:r>
    </w:p>
    <w:p w:rsidR="00973CCE" w:rsidRPr="00973CCE" w:rsidRDefault="00973CCE" w:rsidP="00973CCE">
      <w:pPr>
        <w:pStyle w:val="NormalWeb"/>
        <w:jc w:val="both"/>
      </w:pPr>
      <w:r w:rsidRPr="00973CCE">
        <w:t>The findings further reveal that 42% of girls felt unsafe due to inadequate supervision within schools. Girls indicated that bullying and harassment were more likely to occur in spaces where teachers were absent.</w:t>
      </w:r>
    </w:p>
    <w:p w:rsidR="00973CCE" w:rsidRPr="00973CCE" w:rsidRDefault="00973CCE" w:rsidP="00973CCE">
      <w:pPr>
        <w:pStyle w:val="NormalWeb"/>
        <w:jc w:val="both"/>
      </w:pPr>
      <w:r w:rsidRPr="00973CCE">
        <w:t>One participant stated:</w:t>
      </w:r>
    </w:p>
    <w:p w:rsidR="00973CCE" w:rsidRPr="00973CCE" w:rsidRDefault="00973CCE" w:rsidP="00973CCE">
      <w:pPr>
        <w:pStyle w:val="NormalWeb"/>
        <w:jc w:val="both"/>
      </w:pPr>
      <w:r w:rsidRPr="00973CCE">
        <w:t>“There are no teachers around during breaks, and that’s when the boys do whatever they want.”</w:t>
      </w:r>
    </w:p>
    <w:p w:rsidR="00973CCE" w:rsidRPr="00973CCE" w:rsidRDefault="00973CCE" w:rsidP="00973CCE">
      <w:pPr>
        <w:pStyle w:val="NormalWeb"/>
        <w:jc w:val="both"/>
      </w:pPr>
      <w:r w:rsidRPr="00973CCE">
        <w:t>Another added:</w:t>
      </w:r>
    </w:p>
    <w:p w:rsidR="00973CCE" w:rsidRPr="00973CCE" w:rsidRDefault="00973CCE" w:rsidP="00973CCE">
      <w:pPr>
        <w:pStyle w:val="NormalWeb"/>
        <w:jc w:val="both"/>
      </w:pPr>
      <w:r w:rsidRPr="00973CCE">
        <w:t>“When we report to the teachers, they say they are busy or that we should just ignore the boys. It feels like they don’t care about our safety.”</w:t>
      </w:r>
    </w:p>
    <w:p w:rsidR="00973CCE" w:rsidRPr="00973CCE" w:rsidRDefault="00973CCE" w:rsidP="00973CCE">
      <w:pPr>
        <w:pStyle w:val="NormalWeb"/>
        <w:jc w:val="both"/>
      </w:pPr>
      <w:r w:rsidRPr="00973CCE">
        <w:t>These accounts reveal how weak supervision contributes to a culture of impunity within schools. The absence of responsive adults leaves girls vulnerable to victimization and reinforces perceptions that their concerns are not taken seriously.</w:t>
      </w:r>
    </w:p>
    <w:p w:rsidR="00973CCE" w:rsidRPr="00973CCE" w:rsidRDefault="00973CCE" w:rsidP="009F57FB">
      <w:pPr>
        <w:pStyle w:val="NormalWeb"/>
        <w:jc w:val="both"/>
      </w:pPr>
      <w:r w:rsidRPr="00973CCE">
        <w:t>The findings support Social Control Theory, which argues that deviant behavior flourishes where monitoring and institutional regulation are weak. In this context, inadequate supervision creates opportunities for bullying and harassment, thereby undermining girls’ safety and school participation.</w:t>
      </w:r>
    </w:p>
    <w:p w:rsidR="00973CCE" w:rsidRPr="009F57FB" w:rsidRDefault="00973CCE" w:rsidP="00973CCE">
      <w:pPr>
        <w:pStyle w:val="Heading4"/>
        <w:jc w:val="both"/>
        <w:rPr>
          <w:rFonts w:ascii="Times New Roman" w:hAnsi="Times New Roman" w:cs="Times New Roman"/>
          <w:b/>
          <w:i w:val="0"/>
          <w:color w:val="auto"/>
          <w:sz w:val="24"/>
          <w:szCs w:val="24"/>
        </w:rPr>
      </w:pPr>
      <w:r w:rsidRPr="009F57FB">
        <w:rPr>
          <w:rFonts w:ascii="Times New Roman" w:hAnsi="Times New Roman" w:cs="Times New Roman"/>
          <w:b/>
          <w:i w:val="0"/>
          <w:color w:val="auto"/>
          <w:sz w:val="24"/>
          <w:szCs w:val="24"/>
        </w:rPr>
        <w:lastRenderedPageBreak/>
        <w:t>Fear of Reporting and Retaliation</w:t>
      </w:r>
    </w:p>
    <w:p w:rsidR="00973CCE" w:rsidRPr="00973CCE" w:rsidRDefault="00973CCE" w:rsidP="00973CCE">
      <w:pPr>
        <w:pStyle w:val="NormalWeb"/>
        <w:jc w:val="both"/>
      </w:pPr>
      <w:r w:rsidRPr="00973CCE">
        <w:t>Fear of retaliation emerged as another major theme, with 38% of girls indicating reluctance to report incidents of bullying or harassment.</w:t>
      </w:r>
    </w:p>
    <w:p w:rsidR="00973CCE" w:rsidRPr="00973CCE" w:rsidRDefault="00973CCE" w:rsidP="00973CCE">
      <w:pPr>
        <w:pStyle w:val="NormalWeb"/>
        <w:jc w:val="both"/>
      </w:pPr>
      <w:r w:rsidRPr="00973CCE">
        <w:t>One girl explained:</w:t>
      </w:r>
    </w:p>
    <w:p w:rsidR="00973CCE" w:rsidRPr="00973CCE" w:rsidRDefault="00973CCE" w:rsidP="00973CCE">
      <w:pPr>
        <w:pStyle w:val="NormalWeb"/>
        <w:jc w:val="both"/>
      </w:pPr>
      <w:r w:rsidRPr="00973CCE">
        <w:t>“I wanted to report the boys who were bullying me, but I knew they would make it worse if they found out. It’s better to just stay quiet and hope they stop.”</w:t>
      </w:r>
    </w:p>
    <w:p w:rsidR="00973CCE" w:rsidRPr="00973CCE" w:rsidRDefault="00973CCE" w:rsidP="00973CCE">
      <w:pPr>
        <w:pStyle w:val="NormalWeb"/>
        <w:jc w:val="both"/>
      </w:pPr>
      <w:r w:rsidRPr="00973CCE">
        <w:t>Another stated:</w:t>
      </w:r>
    </w:p>
    <w:p w:rsidR="00973CCE" w:rsidRPr="00973CCE" w:rsidRDefault="00973CCE" w:rsidP="00973CCE">
      <w:pPr>
        <w:pStyle w:val="NormalWeb"/>
        <w:jc w:val="both"/>
      </w:pPr>
      <w:r w:rsidRPr="00973CCE">
        <w:t>“Reporting doesn’t help because the boys always find out who complained, and then they turn even more people against you.”</w:t>
      </w:r>
    </w:p>
    <w:p w:rsidR="00973CCE" w:rsidRPr="00973CCE" w:rsidRDefault="00973CCE" w:rsidP="00973CCE">
      <w:pPr>
        <w:pStyle w:val="NormalWeb"/>
        <w:jc w:val="both"/>
      </w:pPr>
      <w:r w:rsidRPr="00973CCE">
        <w:t>Girls also expressed fear of being stigmatized by teachers and peers. One participant shared:</w:t>
      </w:r>
    </w:p>
    <w:p w:rsidR="00973CCE" w:rsidRPr="00973CCE" w:rsidRDefault="00973CCE" w:rsidP="00973CCE">
      <w:pPr>
        <w:pStyle w:val="NormalWeb"/>
        <w:jc w:val="both"/>
      </w:pPr>
      <w:r w:rsidRPr="00973CCE">
        <w:t>“I’ve seen girls who reported and got labeled as troublemakers by the teachers. That’s why we don’t bother anymore.”</w:t>
      </w:r>
    </w:p>
    <w:p w:rsidR="00973CCE" w:rsidRPr="00973CCE" w:rsidRDefault="00973CCE" w:rsidP="00973CCE">
      <w:pPr>
        <w:pStyle w:val="NormalWeb"/>
        <w:jc w:val="both"/>
      </w:pPr>
      <w:r w:rsidRPr="00973CCE">
        <w:t>Similarly, another participant noted:</w:t>
      </w:r>
    </w:p>
    <w:p w:rsidR="00973CCE" w:rsidRPr="00973CCE" w:rsidRDefault="00973CCE" w:rsidP="00973CCE">
      <w:pPr>
        <w:pStyle w:val="NormalWeb"/>
        <w:jc w:val="both"/>
      </w:pPr>
      <w:r w:rsidRPr="00973CCE">
        <w:t>“If you report, the boys find out, and they make it worse. They start calling you a snitch, and everyone ignores you.”</w:t>
      </w:r>
    </w:p>
    <w:p w:rsidR="00973CCE" w:rsidRPr="00973CCE" w:rsidRDefault="00973CCE" w:rsidP="009F57FB">
      <w:pPr>
        <w:pStyle w:val="NormalWeb"/>
        <w:jc w:val="both"/>
      </w:pPr>
      <w:r w:rsidRPr="00973CCE">
        <w:t>These narratives reveal a culture of silence rooted in fear, mistrust, and institutional inadequacy. The findings align with Organizational Justice Theory, which emphasizes that individuals are more likely to trust institutions when reporting procedures are fair, confidential, and protective. In the absence of effective reporting mechanisms, girls remain vulnerable and unsupported, increasing emotional withdrawal and dropout risk.</w:t>
      </w:r>
    </w:p>
    <w:p w:rsidR="00973CCE" w:rsidRDefault="00973CCE" w:rsidP="00973CCE">
      <w:pPr>
        <w:pStyle w:val="Heading3"/>
        <w:jc w:val="both"/>
        <w:rPr>
          <w:sz w:val="24"/>
          <w:szCs w:val="24"/>
        </w:rPr>
      </w:pPr>
      <w:r w:rsidRPr="00973CCE">
        <w:rPr>
          <w:sz w:val="24"/>
          <w:szCs w:val="24"/>
        </w:rPr>
        <w:t>4.7.2 Girls’ Perspectives on Peer Dynamics</w:t>
      </w:r>
    </w:p>
    <w:p w:rsidR="009F57FB" w:rsidRPr="005D2246" w:rsidRDefault="009F57FB" w:rsidP="009F57FB">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 xml:space="preserve">Table 4.7.2 Girls’ Perspective on Peer Dynamics </w:t>
      </w:r>
    </w:p>
    <w:tbl>
      <w:tblPr>
        <w:tblStyle w:val="TableGrid"/>
        <w:tblW w:w="0" w:type="auto"/>
        <w:tblLook w:val="04A0" w:firstRow="1" w:lastRow="0" w:firstColumn="1" w:lastColumn="0" w:noHBand="0" w:noVBand="1"/>
      </w:tblPr>
      <w:tblGrid>
        <w:gridCol w:w="3116"/>
        <w:gridCol w:w="3117"/>
        <w:gridCol w:w="3117"/>
      </w:tblGrid>
      <w:tr w:rsidR="009F57FB" w:rsidRPr="005D2246" w:rsidTr="003E0C9F">
        <w:tc>
          <w:tcPr>
            <w:tcW w:w="3116" w:type="dxa"/>
          </w:tcPr>
          <w:p w:rsidR="009F57FB" w:rsidRPr="005D2246" w:rsidRDefault="009F57FB"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Peer dynamic challenge</w:t>
            </w:r>
          </w:p>
        </w:tc>
        <w:tc>
          <w:tcPr>
            <w:tcW w:w="3117" w:type="dxa"/>
          </w:tcPr>
          <w:p w:rsidR="009F57FB" w:rsidRPr="005D2246" w:rsidRDefault="009F57FB"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Number of girls(n=180)</w:t>
            </w:r>
          </w:p>
        </w:tc>
        <w:tc>
          <w:tcPr>
            <w:tcW w:w="3117" w:type="dxa"/>
          </w:tcPr>
          <w:p w:rsidR="009F57FB" w:rsidRPr="005D2246" w:rsidRDefault="009F57FB"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Percentage %</w:t>
            </w:r>
          </w:p>
        </w:tc>
      </w:tr>
      <w:tr w:rsidR="009F57FB" w:rsidRPr="005D2246" w:rsidTr="003E0C9F">
        <w:tc>
          <w:tcPr>
            <w:tcW w:w="3116"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Peer pressure to engage in risky behavior</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98</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54</w:t>
            </w:r>
          </w:p>
        </w:tc>
      </w:tr>
      <w:tr w:rsidR="009F57FB" w:rsidRPr="005D2246" w:rsidTr="003E0C9F">
        <w:tc>
          <w:tcPr>
            <w:tcW w:w="3116"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Isolation due to refusal to engage in group activities</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75</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42</w:t>
            </w:r>
          </w:p>
        </w:tc>
      </w:tr>
      <w:tr w:rsidR="009F57FB" w:rsidRPr="005D2246" w:rsidTr="003E0C9F">
        <w:tc>
          <w:tcPr>
            <w:tcW w:w="3116"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lastRenderedPageBreak/>
              <w:t>Fear of being left out</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63</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35</w:t>
            </w:r>
          </w:p>
        </w:tc>
      </w:tr>
      <w:tr w:rsidR="009F57FB" w:rsidRPr="005D2246" w:rsidTr="003E0C9F">
        <w:tc>
          <w:tcPr>
            <w:tcW w:w="3116"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Negative peer influence(skipping classes)</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88</w:t>
            </w:r>
          </w:p>
        </w:tc>
        <w:tc>
          <w:tcPr>
            <w:tcW w:w="3117" w:type="dxa"/>
          </w:tcPr>
          <w:p w:rsidR="009F57FB" w:rsidRPr="005D2246" w:rsidRDefault="009F57FB"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49</w:t>
            </w:r>
          </w:p>
        </w:tc>
      </w:tr>
    </w:tbl>
    <w:p w:rsidR="00973CCE" w:rsidRPr="00973CCE" w:rsidRDefault="00973CCE" w:rsidP="00973CCE">
      <w:pPr>
        <w:pStyle w:val="NormalWeb"/>
        <w:jc w:val="both"/>
      </w:pPr>
      <w:r w:rsidRPr="00973CCE">
        <w:t>The findings reveal that peer pressure significantly shapes girls’ school experiences, with 54% of respondents reporting pressure to engage in risky behaviors such as truancy, drug use, and inappropriate relationships.</w:t>
      </w:r>
    </w:p>
    <w:p w:rsidR="00973CCE" w:rsidRPr="00973CCE" w:rsidRDefault="00973CCE" w:rsidP="00973CCE">
      <w:pPr>
        <w:pStyle w:val="NormalWeb"/>
        <w:jc w:val="both"/>
      </w:pPr>
      <w:r w:rsidRPr="00973CCE">
        <w:t>One girl recounted:</w:t>
      </w:r>
    </w:p>
    <w:p w:rsidR="00973CCE" w:rsidRPr="00973CCE" w:rsidRDefault="00973CCE" w:rsidP="00973CCE">
      <w:pPr>
        <w:pStyle w:val="NormalWeb"/>
        <w:jc w:val="both"/>
      </w:pPr>
      <w:r w:rsidRPr="00973CCE">
        <w:t>“I didn’t want to skip classes, but when I refused, my friends stopped talking to me. I spent most of my break times by myself.”</w:t>
      </w:r>
    </w:p>
    <w:p w:rsidR="00973CCE" w:rsidRPr="00973CCE" w:rsidRDefault="00973CCE" w:rsidP="00973CCE">
      <w:pPr>
        <w:pStyle w:val="NormalWeb"/>
        <w:jc w:val="both"/>
      </w:pPr>
      <w:r w:rsidRPr="00973CCE">
        <w:t>Another reflected:</w:t>
      </w:r>
    </w:p>
    <w:p w:rsidR="00973CCE" w:rsidRPr="00973CCE" w:rsidRDefault="00973CCE" w:rsidP="00973CCE">
      <w:pPr>
        <w:pStyle w:val="NormalWeb"/>
        <w:jc w:val="both"/>
      </w:pPr>
      <w:r w:rsidRPr="00973CCE">
        <w:t>“I didn’t want to be left out, so I started missing classes with my friends. Before I knew it, I was behind in my schoolwork, and it became hard to catch up.”</w:t>
      </w:r>
    </w:p>
    <w:p w:rsidR="00973CCE" w:rsidRPr="00973CCE" w:rsidRDefault="00973CCE" w:rsidP="00973CCE">
      <w:pPr>
        <w:pStyle w:val="NormalWeb"/>
        <w:jc w:val="both"/>
      </w:pPr>
      <w:r w:rsidRPr="00973CCE">
        <w:t>Similarly, another participant admitted:</w:t>
      </w:r>
    </w:p>
    <w:p w:rsidR="00973CCE" w:rsidRPr="00973CCE" w:rsidRDefault="00973CCE" w:rsidP="00973CCE">
      <w:pPr>
        <w:pStyle w:val="NormalWeb"/>
        <w:jc w:val="both"/>
      </w:pPr>
      <w:r w:rsidRPr="00973CCE">
        <w:t>“At first, it was exciting to do what everyone else was doing. We would skip class and meet boys, but after a while, it got me into trouble with my studies. I regret it now.”</w:t>
      </w:r>
    </w:p>
    <w:p w:rsidR="00973CCE" w:rsidRPr="00973CCE" w:rsidRDefault="00973CCE" w:rsidP="00973CCE">
      <w:pPr>
        <w:pStyle w:val="NormalWeb"/>
        <w:jc w:val="both"/>
      </w:pPr>
      <w:r w:rsidRPr="00973CCE">
        <w:t>These findings support Social Learning Theory, which explains that adolescents often adopt behaviors modeled and reinforced within peer groups. The desire for social acceptance encourages girls to conform to risky behaviors even when such behaviors conflict with educational goals.</w:t>
      </w:r>
    </w:p>
    <w:p w:rsidR="00973CCE" w:rsidRPr="00973CCE" w:rsidRDefault="00973CCE" w:rsidP="00973CCE">
      <w:pPr>
        <w:pStyle w:val="NormalWeb"/>
        <w:jc w:val="both"/>
      </w:pPr>
      <w:r w:rsidRPr="00973CCE">
        <w:t>The findings further reveal that girls who resisted peer pressure often experienced isolation and exclusion. One participant stated:</w:t>
      </w:r>
    </w:p>
    <w:p w:rsidR="00973CCE" w:rsidRPr="00973CCE" w:rsidRDefault="00973CCE" w:rsidP="00973CCE">
      <w:pPr>
        <w:pStyle w:val="NormalWeb"/>
        <w:jc w:val="both"/>
      </w:pPr>
      <w:r w:rsidRPr="00973CCE">
        <w:t>“If you don’t do what everyone else is doing, they stop talking to you. I felt alone a lot.”</w:t>
      </w:r>
    </w:p>
    <w:p w:rsidR="00973CCE" w:rsidRPr="00973CCE" w:rsidRDefault="00973CCE" w:rsidP="00973CCE">
      <w:pPr>
        <w:pStyle w:val="NormalWeb"/>
        <w:jc w:val="both"/>
      </w:pPr>
      <w:r w:rsidRPr="00973CCE">
        <w:t>Another added:</w:t>
      </w:r>
    </w:p>
    <w:p w:rsidR="00973CCE" w:rsidRPr="00973CCE" w:rsidRDefault="00973CCE" w:rsidP="00973CCE">
      <w:pPr>
        <w:pStyle w:val="NormalWeb"/>
        <w:jc w:val="both"/>
      </w:pPr>
      <w:r w:rsidRPr="00973CCE">
        <w:t>“When my friends started skipping classes, I didn’t want to join them, but they ignored me after that. It was hard to be by myself all the time.”</w:t>
      </w:r>
    </w:p>
    <w:p w:rsidR="00973CCE" w:rsidRPr="00973CCE" w:rsidRDefault="00973CCE" w:rsidP="00B769C9">
      <w:pPr>
        <w:pStyle w:val="NormalWeb"/>
        <w:jc w:val="both"/>
      </w:pPr>
      <w:r w:rsidRPr="00973CCE">
        <w:t>These experiences of exclusion negatively affected girls’ emotional well-being and sense of belonging. The findings align with Belongingness Theory, which posits that social acceptance and peer inclusion are fundamental human needs. Girls who feel isolated may gradually disengage emotionally from school, increasing the likelihood of dropout.</w:t>
      </w:r>
    </w:p>
    <w:p w:rsidR="00973CCE" w:rsidRPr="00973CCE" w:rsidRDefault="00973CCE" w:rsidP="00973CCE">
      <w:pPr>
        <w:pStyle w:val="Heading3"/>
        <w:jc w:val="both"/>
        <w:rPr>
          <w:sz w:val="24"/>
          <w:szCs w:val="24"/>
        </w:rPr>
      </w:pPr>
      <w:r w:rsidRPr="00973CCE">
        <w:rPr>
          <w:sz w:val="24"/>
          <w:szCs w:val="24"/>
        </w:rPr>
        <w:t>4.7.3 Teachers’ and Principals’ Perceptions on Safety Challenges and Peer Dynamics</w:t>
      </w:r>
    </w:p>
    <w:p w:rsidR="00B769C9" w:rsidRPr="005D2246" w:rsidRDefault="00B769C9" w:rsidP="00B769C9">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lastRenderedPageBreak/>
        <w:t>Table 4.7.3 Teachers’ and Principals’ Perceptions on Safety Challenges and Peer Dynamics</w:t>
      </w:r>
    </w:p>
    <w:tbl>
      <w:tblPr>
        <w:tblStyle w:val="TableGrid"/>
        <w:tblW w:w="0" w:type="auto"/>
        <w:tblLook w:val="04A0" w:firstRow="1" w:lastRow="0" w:firstColumn="1" w:lastColumn="0" w:noHBand="0" w:noVBand="1"/>
      </w:tblPr>
      <w:tblGrid>
        <w:gridCol w:w="4403"/>
        <w:gridCol w:w="2127"/>
        <w:gridCol w:w="2820"/>
      </w:tblGrid>
      <w:tr w:rsidR="00B769C9" w:rsidRPr="005D2246" w:rsidTr="003E0C9F">
        <w:tc>
          <w:tcPr>
            <w:tcW w:w="4855" w:type="dxa"/>
          </w:tcPr>
          <w:p w:rsidR="00B769C9" w:rsidRPr="005D2246" w:rsidRDefault="00B769C9"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Issue identified by teachers/principals</w:t>
            </w:r>
          </w:p>
        </w:tc>
        <w:tc>
          <w:tcPr>
            <w:tcW w:w="1378" w:type="dxa"/>
          </w:tcPr>
          <w:p w:rsidR="00B769C9" w:rsidRPr="005D2246" w:rsidRDefault="00B769C9"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Number of respondents(n=55)</w:t>
            </w:r>
          </w:p>
        </w:tc>
        <w:tc>
          <w:tcPr>
            <w:tcW w:w="3117" w:type="dxa"/>
          </w:tcPr>
          <w:p w:rsidR="00B769C9" w:rsidRPr="005D2246" w:rsidRDefault="00B769C9"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Percentage %</w:t>
            </w:r>
          </w:p>
        </w:tc>
      </w:tr>
      <w:tr w:rsidR="00B769C9" w:rsidRPr="005D2246" w:rsidTr="003E0C9F">
        <w:tc>
          <w:tcPr>
            <w:tcW w:w="4855"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Bullying not being adequately addressed </w:t>
            </w:r>
          </w:p>
        </w:tc>
        <w:tc>
          <w:tcPr>
            <w:tcW w:w="1378"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35</w:t>
            </w:r>
          </w:p>
        </w:tc>
        <w:tc>
          <w:tcPr>
            <w:tcW w:w="3117"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64</w:t>
            </w:r>
          </w:p>
        </w:tc>
      </w:tr>
      <w:tr w:rsidR="00B769C9" w:rsidRPr="005D2246" w:rsidTr="003E0C9F">
        <w:tc>
          <w:tcPr>
            <w:tcW w:w="4855"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Lack of clear reporting mechanisms</w:t>
            </w:r>
          </w:p>
        </w:tc>
        <w:tc>
          <w:tcPr>
            <w:tcW w:w="1378"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40</w:t>
            </w:r>
          </w:p>
        </w:tc>
        <w:tc>
          <w:tcPr>
            <w:tcW w:w="3117"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73</w:t>
            </w:r>
          </w:p>
        </w:tc>
      </w:tr>
      <w:tr w:rsidR="00B769C9" w:rsidRPr="005D2246" w:rsidTr="003E0C9F">
        <w:tc>
          <w:tcPr>
            <w:tcW w:w="4855"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Peer pressure influencing academic performance</w:t>
            </w:r>
          </w:p>
        </w:tc>
        <w:tc>
          <w:tcPr>
            <w:tcW w:w="1378"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36</w:t>
            </w:r>
          </w:p>
        </w:tc>
        <w:tc>
          <w:tcPr>
            <w:tcW w:w="3117"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65</w:t>
            </w:r>
          </w:p>
        </w:tc>
      </w:tr>
      <w:tr w:rsidR="00B769C9" w:rsidRPr="005D2246" w:rsidTr="003E0C9F">
        <w:tc>
          <w:tcPr>
            <w:tcW w:w="4855"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Limited resources for addressing safety concerns</w:t>
            </w:r>
          </w:p>
        </w:tc>
        <w:tc>
          <w:tcPr>
            <w:tcW w:w="1378"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33</w:t>
            </w:r>
          </w:p>
        </w:tc>
        <w:tc>
          <w:tcPr>
            <w:tcW w:w="3117" w:type="dxa"/>
          </w:tcPr>
          <w:p w:rsidR="00B769C9" w:rsidRPr="005D2246" w:rsidRDefault="00B769C9"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60</w:t>
            </w:r>
          </w:p>
        </w:tc>
      </w:tr>
    </w:tbl>
    <w:p w:rsidR="00973CCE" w:rsidRPr="00973CCE" w:rsidRDefault="00973CCE" w:rsidP="00973CCE">
      <w:pPr>
        <w:pStyle w:val="NormalWeb"/>
        <w:jc w:val="both"/>
      </w:pPr>
      <w:r w:rsidRPr="00973CCE">
        <w:t>Teachers and principals acknowledged that bullying and peer pressure were serious but inadequately addressed challenges within schools. Approximately 64% indicated that bullying remained a persistent problem.</w:t>
      </w:r>
    </w:p>
    <w:p w:rsidR="00973CCE" w:rsidRPr="00973CCE" w:rsidRDefault="00973CCE" w:rsidP="00973CCE">
      <w:pPr>
        <w:pStyle w:val="NormalWeb"/>
        <w:jc w:val="both"/>
      </w:pPr>
      <w:r w:rsidRPr="00973CCE">
        <w:t>One teacher explained:</w:t>
      </w:r>
    </w:p>
    <w:p w:rsidR="00973CCE" w:rsidRPr="00973CCE" w:rsidRDefault="00973CCE" w:rsidP="00973CCE">
      <w:pPr>
        <w:pStyle w:val="NormalWeb"/>
        <w:jc w:val="both"/>
      </w:pPr>
      <w:r w:rsidRPr="00973CCE">
        <w:t>“We do try to address bullying, but we’re stretched thin, and sometimes incidents go unreported or unnoticed. The girls often suffer in silence.”</w:t>
      </w:r>
    </w:p>
    <w:p w:rsidR="00973CCE" w:rsidRPr="00973CCE" w:rsidRDefault="00973CCE" w:rsidP="00973CCE">
      <w:pPr>
        <w:pStyle w:val="NormalWeb"/>
        <w:jc w:val="both"/>
      </w:pPr>
      <w:r w:rsidRPr="00973CCE">
        <w:t>Another added:</w:t>
      </w:r>
    </w:p>
    <w:p w:rsidR="00973CCE" w:rsidRPr="00973CCE" w:rsidRDefault="00973CCE" w:rsidP="00973CCE">
      <w:pPr>
        <w:pStyle w:val="NormalWeb"/>
        <w:jc w:val="both"/>
      </w:pPr>
      <w:r w:rsidRPr="00973CCE">
        <w:t>“We don’t have enough counselors to help the students, and without support, these problems just get worse.”</w:t>
      </w:r>
    </w:p>
    <w:p w:rsidR="00973CCE" w:rsidRPr="00973CCE" w:rsidRDefault="00973CCE" w:rsidP="00973CCE">
      <w:pPr>
        <w:pStyle w:val="NormalWeb"/>
        <w:jc w:val="both"/>
      </w:pPr>
      <w:r w:rsidRPr="00973CCE">
        <w:t>The findings reveal that schools lack sufficient psychosocial support systems, leaving girls without safe spaces to seek help or express emotional distress. Principals similarly acknowledged weaknesses in institutional reporting systems.</w:t>
      </w:r>
    </w:p>
    <w:p w:rsidR="00973CCE" w:rsidRPr="00973CCE" w:rsidRDefault="00973CCE" w:rsidP="00973CCE">
      <w:pPr>
        <w:pStyle w:val="NormalWeb"/>
        <w:jc w:val="both"/>
      </w:pPr>
      <w:r w:rsidRPr="00973CCE">
        <w:t>One principal admitted:</w:t>
      </w:r>
    </w:p>
    <w:p w:rsidR="00973CCE" w:rsidRPr="00973CCE" w:rsidRDefault="00973CCE" w:rsidP="00973CCE">
      <w:pPr>
        <w:pStyle w:val="NormalWeb"/>
        <w:jc w:val="both"/>
      </w:pPr>
      <w:r w:rsidRPr="00973CCE">
        <w:t>“We don’t have a structured way for students to report these issues, and even when they do, there’s little follow-up. It’s a gap we need to address.”</w:t>
      </w:r>
    </w:p>
    <w:p w:rsidR="00973CCE" w:rsidRPr="00973CCE" w:rsidRDefault="00973CCE" w:rsidP="00973CCE">
      <w:pPr>
        <w:pStyle w:val="NormalWeb"/>
        <w:jc w:val="both"/>
      </w:pPr>
      <w:r w:rsidRPr="00973CCE">
        <w:t xml:space="preserve">Another principal emphasized resource </w:t>
      </w:r>
      <w:proofErr w:type="gramStart"/>
      <w:r w:rsidRPr="00973CCE">
        <w:t>constraints</w:t>
      </w:r>
      <w:proofErr w:type="gramEnd"/>
      <w:r w:rsidRPr="00973CCE">
        <w:t>:</w:t>
      </w:r>
    </w:p>
    <w:p w:rsidR="00973CCE" w:rsidRPr="00973CCE" w:rsidRDefault="00973CCE" w:rsidP="00973CCE">
      <w:pPr>
        <w:pStyle w:val="NormalWeb"/>
        <w:jc w:val="both"/>
      </w:pPr>
      <w:r w:rsidRPr="00973CCE">
        <w:lastRenderedPageBreak/>
        <w:t>“We need more resources to support our girls especially those who are going through difficult times at home or in school. If we had the capacity to provide regular counselling and mentorship, I believe we could prevent many dropouts.”</w:t>
      </w:r>
    </w:p>
    <w:p w:rsidR="00973CCE" w:rsidRPr="00973CCE" w:rsidRDefault="00973CCE" w:rsidP="00CE3B50">
      <w:pPr>
        <w:pStyle w:val="NormalWeb"/>
        <w:jc w:val="both"/>
      </w:pPr>
      <w:r w:rsidRPr="00973CCE">
        <w:t>These findings highlight institutional limitations in addressing girls’ safety and emotional needs. The absence of effective counseling, mentorship, and reporting systems contributes to emotional isolation and educational disengagement among girls.</w:t>
      </w:r>
    </w:p>
    <w:p w:rsidR="00973CCE" w:rsidRPr="00CE3B50" w:rsidRDefault="00973CCE" w:rsidP="00973CCE">
      <w:pPr>
        <w:pStyle w:val="Heading4"/>
        <w:jc w:val="both"/>
        <w:rPr>
          <w:rFonts w:ascii="Times New Roman" w:hAnsi="Times New Roman" w:cs="Times New Roman"/>
          <w:b/>
          <w:i w:val="0"/>
          <w:color w:val="auto"/>
          <w:sz w:val="24"/>
          <w:szCs w:val="24"/>
        </w:rPr>
      </w:pPr>
      <w:r w:rsidRPr="00CE3B50">
        <w:rPr>
          <w:rFonts w:ascii="Times New Roman" w:hAnsi="Times New Roman" w:cs="Times New Roman"/>
          <w:b/>
          <w:i w:val="0"/>
          <w:color w:val="auto"/>
          <w:sz w:val="24"/>
          <w:szCs w:val="24"/>
        </w:rPr>
        <w:t>Early Pregnancies and Financial Struggles</w:t>
      </w:r>
    </w:p>
    <w:p w:rsidR="00973CCE" w:rsidRPr="00973CCE" w:rsidRDefault="00973CCE" w:rsidP="00973CCE">
      <w:pPr>
        <w:pStyle w:val="NormalWeb"/>
        <w:jc w:val="both"/>
      </w:pPr>
      <w:r w:rsidRPr="00973CCE">
        <w:t>Principals identified early pregnancies and financial hardship as major contributors to dropout among girls. One principal explained:</w:t>
      </w:r>
    </w:p>
    <w:p w:rsidR="00973CCE" w:rsidRPr="00973CCE" w:rsidRDefault="00973CCE" w:rsidP="00973CCE">
      <w:pPr>
        <w:pStyle w:val="NormalWeb"/>
        <w:jc w:val="both"/>
      </w:pPr>
      <w:r w:rsidRPr="00973CCE">
        <w:t>“In many cases, when girls become pregnant, they stop attending school. We don’t have the resources or policies to support young mothers in continuing their education.”</w:t>
      </w:r>
    </w:p>
    <w:p w:rsidR="00973CCE" w:rsidRPr="00973CCE" w:rsidRDefault="00973CCE" w:rsidP="00973CCE">
      <w:pPr>
        <w:pStyle w:val="NormalWeb"/>
        <w:jc w:val="both"/>
      </w:pPr>
      <w:r w:rsidRPr="00973CCE">
        <w:t>These findings suggest that schools often lack reintegration mechanisms for pregnant girls, reinforcing educational exclusion and social stigma.</w:t>
      </w:r>
      <w:r w:rsidR="00CE3B50">
        <w:t xml:space="preserve"> Yet a policy exists within the ministry of education, which the </w:t>
      </w:r>
      <w:r w:rsidR="00EE63FD">
        <w:t>principals</w:t>
      </w:r>
      <w:r w:rsidR="00CE3B50">
        <w:t xml:space="preserve"> are aware of. </w:t>
      </w:r>
    </w:p>
    <w:p w:rsidR="00973CCE" w:rsidRPr="00973CCE" w:rsidRDefault="00973CCE" w:rsidP="00973CCE">
      <w:pPr>
        <w:jc w:val="both"/>
        <w:rPr>
          <w:rFonts w:ascii="Times New Roman" w:hAnsi="Times New Roman" w:cs="Times New Roman"/>
          <w:sz w:val="24"/>
          <w:szCs w:val="24"/>
        </w:rPr>
      </w:pPr>
    </w:p>
    <w:p w:rsidR="007C72B8" w:rsidRPr="007C72B8" w:rsidRDefault="00973CCE" w:rsidP="007C72B8">
      <w:pPr>
        <w:pStyle w:val="Heading3"/>
        <w:jc w:val="both"/>
        <w:rPr>
          <w:sz w:val="24"/>
          <w:szCs w:val="24"/>
        </w:rPr>
      </w:pPr>
      <w:r w:rsidRPr="00973CCE">
        <w:rPr>
          <w:sz w:val="24"/>
          <w:szCs w:val="24"/>
        </w:rPr>
        <w:t>4.7.4 Boys’ Perceptions of School Safety and Peer Dynamics</w:t>
      </w:r>
    </w:p>
    <w:tbl>
      <w:tblPr>
        <w:tblStyle w:val="TableGrid"/>
        <w:tblW w:w="0" w:type="auto"/>
        <w:tblLook w:val="04A0" w:firstRow="1" w:lastRow="0" w:firstColumn="1" w:lastColumn="0" w:noHBand="0" w:noVBand="1"/>
      </w:tblPr>
      <w:tblGrid>
        <w:gridCol w:w="5167"/>
        <w:gridCol w:w="2594"/>
        <w:gridCol w:w="1589"/>
      </w:tblGrid>
      <w:tr w:rsidR="007C72B8" w:rsidRPr="005D2246" w:rsidTr="003E0C9F">
        <w:tc>
          <w:tcPr>
            <w:tcW w:w="5215" w:type="dxa"/>
          </w:tcPr>
          <w:p w:rsidR="007C72B8" w:rsidRPr="005D2246" w:rsidRDefault="007C72B8"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Perceived safety and peer dynamic challenge</w:t>
            </w:r>
          </w:p>
        </w:tc>
        <w:tc>
          <w:tcPr>
            <w:tcW w:w="2610" w:type="dxa"/>
          </w:tcPr>
          <w:p w:rsidR="007C72B8" w:rsidRPr="005D2246" w:rsidRDefault="007C72B8"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Number of boys(n=45)</w:t>
            </w:r>
          </w:p>
        </w:tc>
        <w:tc>
          <w:tcPr>
            <w:tcW w:w="1525" w:type="dxa"/>
          </w:tcPr>
          <w:p w:rsidR="007C72B8" w:rsidRPr="005D2246" w:rsidRDefault="007C72B8" w:rsidP="003E0C9F">
            <w:pPr>
              <w:spacing w:line="480" w:lineRule="auto"/>
              <w:jc w:val="both"/>
              <w:rPr>
                <w:rFonts w:ascii="Times New Roman" w:hAnsi="Times New Roman" w:cs="Times New Roman"/>
                <w:b/>
                <w:sz w:val="24"/>
                <w:szCs w:val="24"/>
              </w:rPr>
            </w:pPr>
            <w:r w:rsidRPr="005D2246">
              <w:rPr>
                <w:rFonts w:ascii="Times New Roman" w:hAnsi="Times New Roman" w:cs="Times New Roman"/>
                <w:b/>
                <w:sz w:val="24"/>
                <w:szCs w:val="24"/>
              </w:rPr>
              <w:t>Percentage%</w:t>
            </w:r>
          </w:p>
        </w:tc>
      </w:tr>
      <w:tr w:rsidR="007C72B8" w:rsidRPr="005D2246" w:rsidTr="003E0C9F">
        <w:tc>
          <w:tcPr>
            <w:tcW w:w="521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Bullying incidents normalized</w:t>
            </w:r>
          </w:p>
        </w:tc>
        <w:tc>
          <w:tcPr>
            <w:tcW w:w="2610"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28</w:t>
            </w:r>
          </w:p>
        </w:tc>
        <w:tc>
          <w:tcPr>
            <w:tcW w:w="152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62</w:t>
            </w:r>
          </w:p>
        </w:tc>
      </w:tr>
      <w:tr w:rsidR="007C72B8" w:rsidRPr="005D2246" w:rsidTr="003E0C9F">
        <w:tc>
          <w:tcPr>
            <w:tcW w:w="521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Peer groups reinforcing bullying</w:t>
            </w:r>
          </w:p>
        </w:tc>
        <w:tc>
          <w:tcPr>
            <w:tcW w:w="2610"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22</w:t>
            </w:r>
          </w:p>
        </w:tc>
        <w:tc>
          <w:tcPr>
            <w:tcW w:w="152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49</w:t>
            </w:r>
          </w:p>
        </w:tc>
      </w:tr>
      <w:tr w:rsidR="007C72B8" w:rsidRPr="005D2246" w:rsidTr="003E0C9F">
        <w:tc>
          <w:tcPr>
            <w:tcW w:w="521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 xml:space="preserve">Lack of responsibility or awareness about girls safety </w:t>
            </w:r>
          </w:p>
        </w:tc>
        <w:tc>
          <w:tcPr>
            <w:tcW w:w="2610"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30</w:t>
            </w:r>
          </w:p>
        </w:tc>
        <w:tc>
          <w:tcPr>
            <w:tcW w:w="152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67</w:t>
            </w:r>
          </w:p>
        </w:tc>
      </w:tr>
      <w:tr w:rsidR="007C72B8" w:rsidRPr="005D2246" w:rsidTr="003E0C9F">
        <w:tc>
          <w:tcPr>
            <w:tcW w:w="521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Reporting bullying seen as weak</w:t>
            </w:r>
          </w:p>
        </w:tc>
        <w:tc>
          <w:tcPr>
            <w:tcW w:w="2610"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25</w:t>
            </w:r>
          </w:p>
        </w:tc>
        <w:tc>
          <w:tcPr>
            <w:tcW w:w="1525" w:type="dxa"/>
          </w:tcPr>
          <w:p w:rsidR="007C72B8" w:rsidRPr="005D2246" w:rsidRDefault="007C72B8" w:rsidP="003E0C9F">
            <w:pPr>
              <w:spacing w:line="480" w:lineRule="auto"/>
              <w:jc w:val="both"/>
              <w:rPr>
                <w:rFonts w:ascii="Times New Roman" w:hAnsi="Times New Roman" w:cs="Times New Roman"/>
                <w:sz w:val="24"/>
                <w:szCs w:val="24"/>
              </w:rPr>
            </w:pPr>
            <w:r w:rsidRPr="005D2246">
              <w:rPr>
                <w:rFonts w:ascii="Times New Roman" w:hAnsi="Times New Roman" w:cs="Times New Roman"/>
                <w:sz w:val="24"/>
                <w:szCs w:val="24"/>
              </w:rPr>
              <w:t>56</w:t>
            </w:r>
          </w:p>
        </w:tc>
      </w:tr>
    </w:tbl>
    <w:p w:rsidR="00973CCE" w:rsidRPr="00973CCE" w:rsidRDefault="00973CCE" w:rsidP="00973CCE">
      <w:pPr>
        <w:pStyle w:val="NormalWeb"/>
        <w:jc w:val="both"/>
      </w:pPr>
      <w:r w:rsidRPr="00973CCE">
        <w:t>The findings indicate that boys often normalized bullying and viewed it as harmless behavior. About 62% admitted that teasing and bullying girls were common within schools.</w:t>
      </w:r>
    </w:p>
    <w:p w:rsidR="00973CCE" w:rsidRPr="00973CCE" w:rsidRDefault="00973CCE" w:rsidP="00973CCE">
      <w:pPr>
        <w:pStyle w:val="NormalWeb"/>
        <w:jc w:val="both"/>
      </w:pPr>
      <w:r w:rsidRPr="00973CCE">
        <w:t>One boy stated:</w:t>
      </w:r>
    </w:p>
    <w:p w:rsidR="00973CCE" w:rsidRPr="00973CCE" w:rsidRDefault="00973CCE" w:rsidP="00973CCE">
      <w:pPr>
        <w:pStyle w:val="NormalWeb"/>
        <w:jc w:val="both"/>
      </w:pPr>
      <w:r w:rsidRPr="00973CCE">
        <w:t>“We tease the girls sometimes, but it’s not a big deal. It’s just what we do.”</w:t>
      </w:r>
    </w:p>
    <w:p w:rsidR="00973CCE" w:rsidRPr="00973CCE" w:rsidRDefault="00973CCE" w:rsidP="00973CCE">
      <w:pPr>
        <w:pStyle w:val="NormalWeb"/>
        <w:jc w:val="both"/>
      </w:pPr>
      <w:r w:rsidRPr="00973CCE">
        <w:t>Another added:</w:t>
      </w:r>
    </w:p>
    <w:p w:rsidR="00973CCE" w:rsidRPr="00973CCE" w:rsidRDefault="00973CCE" w:rsidP="00973CCE">
      <w:pPr>
        <w:pStyle w:val="NormalWeb"/>
        <w:jc w:val="both"/>
      </w:pPr>
      <w:r w:rsidRPr="00973CCE">
        <w:lastRenderedPageBreak/>
        <w:t>“Sometimes we make fun of them, but it’s all in good fun. I didn’t think it bothered them that much.”</w:t>
      </w:r>
    </w:p>
    <w:p w:rsidR="00973CCE" w:rsidRPr="00973CCE" w:rsidRDefault="00973CCE" w:rsidP="00973CCE">
      <w:pPr>
        <w:pStyle w:val="NormalWeb"/>
        <w:jc w:val="both"/>
      </w:pPr>
      <w:r w:rsidRPr="00973CCE">
        <w:t>These narratives demonstrate limited awareness among boys regarding the emotional consequences of bullying. The normalization of such behavior reflects deeply rooted gender norms and unequal power relations within school culture.</w:t>
      </w:r>
    </w:p>
    <w:p w:rsidR="00973CCE" w:rsidRPr="00973CCE" w:rsidRDefault="00973CCE" w:rsidP="00973CCE">
      <w:pPr>
        <w:pStyle w:val="NormalWeb"/>
        <w:jc w:val="both"/>
      </w:pPr>
      <w:r w:rsidRPr="00973CCE">
        <w:t>The findings align with Social Norms Theory, which suggests that repeated behaviors become normalized when they are tolerated within peer groups. Boys’ casual attitudes toward harassment therefore reinforce unsafe school environments for girls.</w:t>
      </w:r>
    </w:p>
    <w:p w:rsidR="00973CCE" w:rsidRPr="00973CCE" w:rsidRDefault="00973CCE" w:rsidP="00973CCE">
      <w:pPr>
        <w:pStyle w:val="NormalWeb"/>
        <w:jc w:val="both"/>
      </w:pPr>
      <w:r w:rsidRPr="00973CCE">
        <w:t>Further, boys acknowledged peer pressure related to masculinity and dominance. One respondent explained:</w:t>
      </w:r>
    </w:p>
    <w:p w:rsidR="00973CCE" w:rsidRPr="00973CCE" w:rsidRDefault="00973CCE" w:rsidP="00973CCE">
      <w:pPr>
        <w:pStyle w:val="NormalWeb"/>
        <w:jc w:val="both"/>
      </w:pPr>
      <w:r w:rsidRPr="00973CCE">
        <w:t>“Reporting bullying makes you look weak. If you tell the teachers, the other boys will call you names and make your life harder.”</w:t>
      </w:r>
    </w:p>
    <w:p w:rsidR="00973CCE" w:rsidRPr="00973CCE" w:rsidRDefault="00973CCE" w:rsidP="00973CCE">
      <w:pPr>
        <w:pStyle w:val="NormalWeb"/>
        <w:jc w:val="both"/>
      </w:pPr>
      <w:r w:rsidRPr="00973CCE">
        <w:t>Another added:</w:t>
      </w:r>
    </w:p>
    <w:p w:rsidR="00973CCE" w:rsidRPr="00973CCE" w:rsidRDefault="00973CCE" w:rsidP="00973CCE">
      <w:pPr>
        <w:pStyle w:val="NormalWeb"/>
        <w:jc w:val="both"/>
      </w:pPr>
      <w:r w:rsidRPr="00973CCE">
        <w:t>“No one wants to be a snitch. If you report, you’re seen as betraying your friends, and it makes you a target for even more bullying.”</w:t>
      </w:r>
    </w:p>
    <w:p w:rsidR="00973CCE" w:rsidRPr="00973CCE" w:rsidRDefault="00973CCE" w:rsidP="00E10A6A">
      <w:pPr>
        <w:pStyle w:val="NormalWeb"/>
        <w:jc w:val="both"/>
      </w:pPr>
      <w:r w:rsidRPr="00973CCE">
        <w:t>These findings reveal how toxic peer norms among boys discourage accountability and perpetuate bullying behaviors.</w:t>
      </w:r>
    </w:p>
    <w:p w:rsidR="00973CCE" w:rsidRDefault="00973CCE" w:rsidP="00973CCE">
      <w:pPr>
        <w:pStyle w:val="Heading3"/>
        <w:jc w:val="both"/>
        <w:rPr>
          <w:sz w:val="24"/>
          <w:szCs w:val="24"/>
        </w:rPr>
      </w:pPr>
      <w:r w:rsidRPr="00973CCE">
        <w:rPr>
          <w:sz w:val="24"/>
          <w:szCs w:val="24"/>
        </w:rPr>
        <w:t>4.7.5 Support Staff Insights on Safety and Peer Dynamics</w:t>
      </w:r>
    </w:p>
    <w:p w:rsidR="00E10A6A" w:rsidRPr="00E10A6A" w:rsidRDefault="00E10A6A" w:rsidP="00E10A6A">
      <w:pPr>
        <w:spacing w:line="480" w:lineRule="auto"/>
        <w:jc w:val="both"/>
        <w:rPr>
          <w:rFonts w:ascii="Times New Roman" w:hAnsi="Times New Roman" w:cs="Times New Roman"/>
          <w:b/>
          <w:sz w:val="24"/>
          <w:szCs w:val="24"/>
        </w:rPr>
      </w:pPr>
      <w:r w:rsidRPr="00E10A6A">
        <w:rPr>
          <w:rFonts w:ascii="Times New Roman" w:hAnsi="Times New Roman" w:cs="Times New Roman"/>
          <w:b/>
          <w:sz w:val="24"/>
          <w:szCs w:val="24"/>
        </w:rPr>
        <w:t>Table 4.7.5 Support Staff’s Insights on Safety and Peer Dynamics</w:t>
      </w:r>
    </w:p>
    <w:tbl>
      <w:tblPr>
        <w:tblStyle w:val="TableGrid1"/>
        <w:tblW w:w="0" w:type="auto"/>
        <w:tblLook w:val="04A0" w:firstRow="1" w:lastRow="0" w:firstColumn="1" w:lastColumn="0" w:noHBand="0" w:noVBand="1"/>
      </w:tblPr>
      <w:tblGrid>
        <w:gridCol w:w="3116"/>
        <w:gridCol w:w="3117"/>
        <w:gridCol w:w="3117"/>
      </w:tblGrid>
      <w:tr w:rsidR="00E10A6A" w:rsidRPr="00E10A6A" w:rsidTr="003E0C9F">
        <w:tc>
          <w:tcPr>
            <w:tcW w:w="3116" w:type="dxa"/>
          </w:tcPr>
          <w:p w:rsidR="00E10A6A" w:rsidRPr="00E10A6A" w:rsidRDefault="00E10A6A" w:rsidP="00E10A6A">
            <w:pPr>
              <w:spacing w:line="480" w:lineRule="auto"/>
              <w:jc w:val="both"/>
              <w:rPr>
                <w:rFonts w:ascii="Times New Roman" w:hAnsi="Times New Roman" w:cs="Times New Roman"/>
                <w:b/>
                <w:sz w:val="24"/>
                <w:szCs w:val="24"/>
              </w:rPr>
            </w:pPr>
            <w:r w:rsidRPr="00E10A6A">
              <w:rPr>
                <w:rFonts w:ascii="Times New Roman" w:hAnsi="Times New Roman" w:cs="Times New Roman"/>
                <w:b/>
                <w:sz w:val="24"/>
                <w:szCs w:val="24"/>
              </w:rPr>
              <w:t>Challenges observed</w:t>
            </w:r>
          </w:p>
        </w:tc>
        <w:tc>
          <w:tcPr>
            <w:tcW w:w="3117" w:type="dxa"/>
          </w:tcPr>
          <w:p w:rsidR="00E10A6A" w:rsidRPr="00E10A6A" w:rsidRDefault="00E10A6A" w:rsidP="00E10A6A">
            <w:pPr>
              <w:spacing w:line="480" w:lineRule="auto"/>
              <w:jc w:val="both"/>
              <w:rPr>
                <w:rFonts w:ascii="Times New Roman" w:hAnsi="Times New Roman" w:cs="Times New Roman"/>
                <w:b/>
                <w:sz w:val="24"/>
                <w:szCs w:val="24"/>
              </w:rPr>
            </w:pPr>
            <w:r w:rsidRPr="00E10A6A">
              <w:rPr>
                <w:rFonts w:ascii="Times New Roman" w:hAnsi="Times New Roman" w:cs="Times New Roman"/>
                <w:b/>
                <w:sz w:val="24"/>
                <w:szCs w:val="24"/>
              </w:rPr>
              <w:t>Number of support staff</w:t>
            </w:r>
          </w:p>
        </w:tc>
        <w:tc>
          <w:tcPr>
            <w:tcW w:w="3117" w:type="dxa"/>
          </w:tcPr>
          <w:p w:rsidR="00E10A6A" w:rsidRPr="00E10A6A" w:rsidRDefault="00E10A6A" w:rsidP="00E10A6A">
            <w:pPr>
              <w:spacing w:line="480" w:lineRule="auto"/>
              <w:jc w:val="both"/>
              <w:rPr>
                <w:rFonts w:ascii="Times New Roman" w:hAnsi="Times New Roman" w:cs="Times New Roman"/>
                <w:b/>
                <w:sz w:val="24"/>
                <w:szCs w:val="24"/>
              </w:rPr>
            </w:pPr>
            <w:r w:rsidRPr="00E10A6A">
              <w:rPr>
                <w:rFonts w:ascii="Times New Roman" w:hAnsi="Times New Roman" w:cs="Times New Roman"/>
                <w:b/>
                <w:sz w:val="24"/>
                <w:szCs w:val="24"/>
              </w:rPr>
              <w:t>Percentage %</w:t>
            </w:r>
          </w:p>
        </w:tc>
      </w:tr>
      <w:tr w:rsidR="00E10A6A" w:rsidRPr="00E10A6A" w:rsidTr="003E0C9F">
        <w:tc>
          <w:tcPr>
            <w:tcW w:w="3116"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 xml:space="preserve">Girls frequently express fear of bullying </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9</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60</w:t>
            </w:r>
          </w:p>
        </w:tc>
      </w:tr>
      <w:tr w:rsidR="00E10A6A" w:rsidRPr="00E10A6A" w:rsidTr="003E0C9F">
        <w:tc>
          <w:tcPr>
            <w:tcW w:w="3116"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Early pregnancies linked to unsafe environments</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8</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53</w:t>
            </w:r>
          </w:p>
        </w:tc>
      </w:tr>
      <w:tr w:rsidR="00E10A6A" w:rsidRPr="00E10A6A" w:rsidTr="003E0C9F">
        <w:tc>
          <w:tcPr>
            <w:tcW w:w="3116"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Girls confide in support staff about unsafe commutes</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7</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47</w:t>
            </w:r>
          </w:p>
        </w:tc>
      </w:tr>
      <w:tr w:rsidR="00E10A6A" w:rsidRPr="00E10A6A" w:rsidTr="003E0C9F">
        <w:tc>
          <w:tcPr>
            <w:tcW w:w="3116"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lastRenderedPageBreak/>
              <w:t>Lack of follow-up support for affected girls.</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6</w:t>
            </w:r>
          </w:p>
        </w:tc>
        <w:tc>
          <w:tcPr>
            <w:tcW w:w="3117" w:type="dxa"/>
          </w:tcPr>
          <w:p w:rsidR="00E10A6A" w:rsidRPr="00E10A6A" w:rsidRDefault="00E10A6A" w:rsidP="00E10A6A">
            <w:pPr>
              <w:spacing w:line="480" w:lineRule="auto"/>
              <w:jc w:val="both"/>
              <w:rPr>
                <w:rFonts w:ascii="Times New Roman" w:hAnsi="Times New Roman" w:cs="Times New Roman"/>
                <w:sz w:val="24"/>
                <w:szCs w:val="24"/>
              </w:rPr>
            </w:pPr>
            <w:r w:rsidRPr="00E10A6A">
              <w:rPr>
                <w:rFonts w:ascii="Times New Roman" w:hAnsi="Times New Roman" w:cs="Times New Roman"/>
                <w:sz w:val="24"/>
                <w:szCs w:val="24"/>
              </w:rPr>
              <w:t>40</w:t>
            </w:r>
          </w:p>
        </w:tc>
      </w:tr>
    </w:tbl>
    <w:p w:rsidR="00973CCE" w:rsidRPr="00973CCE" w:rsidRDefault="00973CCE" w:rsidP="00973CCE">
      <w:pPr>
        <w:pStyle w:val="NormalWeb"/>
        <w:jc w:val="both"/>
      </w:pPr>
      <w:r w:rsidRPr="00973CCE">
        <w:t>Support staff provided important insight into girls’ emotional struggles and informal disclosures regarding safety challenges.</w:t>
      </w:r>
    </w:p>
    <w:p w:rsidR="00973CCE" w:rsidRPr="00973CCE" w:rsidRDefault="00973CCE" w:rsidP="00973CCE">
      <w:pPr>
        <w:pStyle w:val="NormalWeb"/>
        <w:jc w:val="both"/>
      </w:pPr>
      <w:r w:rsidRPr="00973CCE">
        <w:t>One staff member stated:</w:t>
      </w:r>
    </w:p>
    <w:p w:rsidR="00973CCE" w:rsidRPr="00973CCE" w:rsidRDefault="00973CCE" w:rsidP="00973CCE">
      <w:pPr>
        <w:pStyle w:val="NormalWeb"/>
        <w:jc w:val="both"/>
      </w:pPr>
      <w:r w:rsidRPr="00973CCE">
        <w:t>“The girls often tell us they are scared of the boys, especially during breaks when there’s no supervision.”</w:t>
      </w:r>
    </w:p>
    <w:p w:rsidR="00973CCE" w:rsidRPr="00973CCE" w:rsidRDefault="00973CCE" w:rsidP="00973CCE">
      <w:pPr>
        <w:pStyle w:val="NormalWeb"/>
        <w:jc w:val="both"/>
      </w:pPr>
      <w:r w:rsidRPr="00973CCE">
        <w:t>Support staff further highlighted the lack of support for pregnant girls. One girl who became pregnant while in Form Two shared:</w:t>
      </w:r>
    </w:p>
    <w:p w:rsidR="00973CCE" w:rsidRPr="00973CCE" w:rsidRDefault="00973CCE" w:rsidP="00973CCE">
      <w:pPr>
        <w:pStyle w:val="NormalWeb"/>
        <w:jc w:val="both"/>
      </w:pPr>
      <w:r w:rsidRPr="00973CCE">
        <w:t>“After I got pregnant, the school didn’t support me. My family blamed me, and I had no choice but to leave school. No one told me about my options, and I felt so alone.”</w:t>
      </w:r>
    </w:p>
    <w:p w:rsidR="00973CCE" w:rsidRPr="00973CCE" w:rsidRDefault="00973CCE" w:rsidP="00973CCE">
      <w:pPr>
        <w:pStyle w:val="NormalWeb"/>
        <w:jc w:val="both"/>
      </w:pPr>
      <w:r w:rsidRPr="00973CCE">
        <w:t>Another girl added:</w:t>
      </w:r>
    </w:p>
    <w:p w:rsidR="00973CCE" w:rsidRPr="00973CCE" w:rsidRDefault="00973CCE" w:rsidP="00973CCE">
      <w:pPr>
        <w:pStyle w:val="NormalWeb"/>
        <w:jc w:val="both"/>
      </w:pPr>
      <w:r w:rsidRPr="00973CCE">
        <w:t>“Once you’re pregnant, you’re seen as a failure. It’s like the school gives up on you. There’s no effort to bring you back.”</w:t>
      </w:r>
    </w:p>
    <w:p w:rsidR="00973CCE" w:rsidRPr="00973CCE" w:rsidRDefault="00973CCE" w:rsidP="00973CCE">
      <w:pPr>
        <w:pStyle w:val="NormalWeb"/>
        <w:jc w:val="both"/>
      </w:pPr>
      <w:r w:rsidRPr="00973CCE">
        <w:t>These narratives reveal how stigma, institutional neglect, and lack of reintegration support contribute to permanent school withdrawal among pregnant girls.</w:t>
      </w:r>
    </w:p>
    <w:p w:rsidR="00973CCE" w:rsidRPr="00973CCE" w:rsidRDefault="00973CCE" w:rsidP="00973CCE">
      <w:pPr>
        <w:pStyle w:val="NormalWeb"/>
        <w:jc w:val="both"/>
      </w:pPr>
      <w:r w:rsidRPr="00973CCE">
        <w:t>Support staff also acknowledged institutional weaknesses in addressing harassment cases. One staff member explained:</w:t>
      </w:r>
    </w:p>
    <w:p w:rsidR="00973CCE" w:rsidRPr="00973CCE" w:rsidRDefault="00973CCE" w:rsidP="00973CCE">
      <w:pPr>
        <w:pStyle w:val="NormalWeb"/>
        <w:jc w:val="both"/>
      </w:pPr>
      <w:r w:rsidRPr="00973CCE">
        <w:t>“We hear a lot about harassment, but it’s hard to help because the school doesn’t have proper systems in place to deal with these issues.”</w:t>
      </w:r>
    </w:p>
    <w:p w:rsidR="00973CCE" w:rsidRPr="00973CCE" w:rsidRDefault="00973CCE" w:rsidP="00973CCE">
      <w:pPr>
        <w:pStyle w:val="NormalWeb"/>
        <w:jc w:val="both"/>
      </w:pPr>
      <w:r w:rsidRPr="00973CCE">
        <w:t>The findings further reveal the phenomenon of “quiet dropout,” where girls silently disengage from school without formally reporting their struggles. This reflects weak communication systems and limited trust between students and school authorities.</w:t>
      </w:r>
    </w:p>
    <w:p w:rsidR="00973CCE" w:rsidRPr="00973CCE" w:rsidRDefault="00973CCE" w:rsidP="00973CCE">
      <w:pPr>
        <w:jc w:val="both"/>
        <w:rPr>
          <w:rFonts w:ascii="Times New Roman" w:hAnsi="Times New Roman" w:cs="Times New Roman"/>
          <w:sz w:val="24"/>
          <w:szCs w:val="24"/>
        </w:rPr>
      </w:pPr>
    </w:p>
    <w:p w:rsidR="00973CCE" w:rsidRPr="00973CCE" w:rsidRDefault="00973CCE" w:rsidP="00973CCE">
      <w:pPr>
        <w:pStyle w:val="Heading3"/>
        <w:jc w:val="both"/>
        <w:rPr>
          <w:sz w:val="24"/>
          <w:szCs w:val="24"/>
        </w:rPr>
      </w:pPr>
      <w:r w:rsidRPr="00973CCE">
        <w:rPr>
          <w:sz w:val="24"/>
          <w:szCs w:val="24"/>
        </w:rPr>
        <w:t>4.7.6 Narrative Inquiry: Lived Experiences of Girls Navigating Safety Challenges and Peer Pressure</w:t>
      </w:r>
    </w:p>
    <w:p w:rsidR="00973CCE" w:rsidRPr="00973CCE" w:rsidRDefault="00973CCE" w:rsidP="00973CCE">
      <w:pPr>
        <w:pStyle w:val="NormalWeb"/>
        <w:jc w:val="both"/>
      </w:pPr>
      <w:r w:rsidRPr="00973CCE">
        <w:t>The narrative inquiry findings provide deeper insight into the emotional realities of girls navigating unsafe school environments and peer pressure.</w:t>
      </w:r>
    </w:p>
    <w:p w:rsidR="00973CCE" w:rsidRPr="00973CCE" w:rsidRDefault="00973CCE" w:rsidP="00973CCE">
      <w:pPr>
        <w:pStyle w:val="NormalWeb"/>
        <w:jc w:val="both"/>
      </w:pPr>
      <w:r w:rsidRPr="00973CCE">
        <w:t>One girl described the emotional burden of bullying:</w:t>
      </w:r>
    </w:p>
    <w:p w:rsidR="00973CCE" w:rsidRPr="00973CCE" w:rsidRDefault="00973CCE" w:rsidP="00973CCE">
      <w:pPr>
        <w:pStyle w:val="NormalWeb"/>
        <w:jc w:val="both"/>
      </w:pPr>
      <w:r w:rsidRPr="00973CCE">
        <w:lastRenderedPageBreak/>
        <w:t>“Every day I feared coming to school because the boys would make fun of me, and I couldn’t concentrate.”</w:t>
      </w:r>
    </w:p>
    <w:p w:rsidR="00973CCE" w:rsidRPr="00973CCE" w:rsidRDefault="00973CCE" w:rsidP="00973CCE">
      <w:pPr>
        <w:pStyle w:val="NormalWeb"/>
        <w:jc w:val="both"/>
      </w:pPr>
      <w:r w:rsidRPr="00973CCE">
        <w:t>Another participant who became pregnant while in Form Two explained:</w:t>
      </w:r>
    </w:p>
    <w:p w:rsidR="00973CCE" w:rsidRPr="00973CCE" w:rsidRDefault="00973CCE" w:rsidP="00973CCE">
      <w:pPr>
        <w:pStyle w:val="NormalWeb"/>
        <w:jc w:val="both"/>
      </w:pPr>
      <w:r w:rsidRPr="00973CCE">
        <w:t>“After I became pregnant, the school didn’t support me, and my family said it was my fault. I couldn’t continue my studies.”</w:t>
      </w:r>
    </w:p>
    <w:p w:rsidR="00973CCE" w:rsidRPr="00973CCE" w:rsidRDefault="00973CCE" w:rsidP="00973CCE">
      <w:pPr>
        <w:pStyle w:val="NormalWeb"/>
        <w:jc w:val="both"/>
      </w:pPr>
      <w:r w:rsidRPr="00973CCE">
        <w:t>Girls also described experiences of social isolation:</w:t>
      </w:r>
    </w:p>
    <w:p w:rsidR="00973CCE" w:rsidRPr="00973CCE" w:rsidRDefault="00973CCE" w:rsidP="00973CCE">
      <w:pPr>
        <w:pStyle w:val="NormalWeb"/>
        <w:jc w:val="both"/>
      </w:pPr>
      <w:r w:rsidRPr="00973CCE">
        <w:t>“If you don’t do what your friends are doing, they leave you out. It’s hard to stay focused when you’re alone.”</w:t>
      </w:r>
    </w:p>
    <w:p w:rsidR="00973CCE" w:rsidRPr="00973CCE" w:rsidRDefault="00973CCE" w:rsidP="00973CCE">
      <w:pPr>
        <w:pStyle w:val="NormalWeb"/>
        <w:jc w:val="both"/>
      </w:pPr>
      <w:r w:rsidRPr="00973CCE">
        <w:t>Fear of retaliation remained a persistent concern. One participant stated:</w:t>
      </w:r>
    </w:p>
    <w:p w:rsidR="00973CCE" w:rsidRPr="00973CCE" w:rsidRDefault="00973CCE" w:rsidP="00973CCE">
      <w:pPr>
        <w:pStyle w:val="NormalWeb"/>
        <w:jc w:val="both"/>
      </w:pPr>
      <w:r w:rsidRPr="00973CCE">
        <w:t>“Reporting doesn’t help. The boys find out, and it gets worse.”</w:t>
      </w:r>
    </w:p>
    <w:p w:rsidR="00973CCE" w:rsidRPr="00973CCE" w:rsidRDefault="00973CCE" w:rsidP="00E10A6A">
      <w:pPr>
        <w:pStyle w:val="NormalWeb"/>
        <w:jc w:val="both"/>
      </w:pPr>
      <w:r w:rsidRPr="00973CCE">
        <w:t>These verbatim accounts demonstrate that girls experience dropout as a gradual process shaped by fear, humiliation, emotional distress, social exclusion, and institutional neglect.</w:t>
      </w:r>
    </w:p>
    <w:p w:rsidR="00973CCE" w:rsidRPr="00973CCE" w:rsidRDefault="00973CCE" w:rsidP="00973CCE">
      <w:pPr>
        <w:pStyle w:val="NormalWeb"/>
        <w:jc w:val="both"/>
      </w:pPr>
      <w:r w:rsidRPr="00973CCE">
        <w:t>A major contribution of this study is its emphasis on the emotional and psychological dimensions of girls’ educational experiences. While previous studies often focus on structural or economic barriers, this study uniquely demonst</w:t>
      </w:r>
      <w:r w:rsidR="00E10A6A">
        <w:t xml:space="preserve">rates how everyday interactions, </w:t>
      </w:r>
      <w:r w:rsidRPr="00973CCE">
        <w:t>such as teasing, intimidation, peer exclusion, unsafe commuting</w:t>
      </w:r>
      <w:r w:rsidR="00E10A6A">
        <w:t xml:space="preserve">, and fear of reporting, </w:t>
      </w:r>
      <w:r w:rsidRPr="00973CCE">
        <w:t>gradually erode girls’ attachment to school.</w:t>
      </w:r>
    </w:p>
    <w:p w:rsidR="00973CCE" w:rsidRPr="00973CCE" w:rsidRDefault="00973CCE" w:rsidP="00973CCE">
      <w:pPr>
        <w:pStyle w:val="NormalWeb"/>
        <w:jc w:val="both"/>
      </w:pPr>
      <w:r w:rsidRPr="00973CCE">
        <w:t>The findings further contribute to theory by illustrating how School Climate Theory, Social Learning Theory, Feminist Theory, and Belongingness Theory intersect in explaining girls’ dropo</w:t>
      </w:r>
      <w:r w:rsidR="00E10A6A">
        <w:t>ut. The findings</w:t>
      </w:r>
      <w:r w:rsidRPr="00973CCE">
        <w:t xml:space="preserve"> demonstrate that girls’ educational participation is strongly shaped by the quality of relationships, perceptions of safety, and institutional responsiveness within schools.</w:t>
      </w:r>
    </w:p>
    <w:p w:rsidR="00973CCE" w:rsidRPr="00973CCE" w:rsidRDefault="00E10A6A" w:rsidP="00973CCE">
      <w:pPr>
        <w:pStyle w:val="NormalWeb"/>
        <w:jc w:val="both"/>
      </w:pPr>
      <w:r>
        <w:t>Importantly, the findings highlight</w:t>
      </w:r>
      <w:r w:rsidR="00973CCE" w:rsidRPr="00973CCE">
        <w:t xml:space="preserve"> the phenomenon of “quiet dropout,” where girls disengage emotionally and physically from school without formal reporting or institutional intervention. This finding contributes new insight into how silence, fear, and stigma operate as hidden dimensions of educational exclusion.</w:t>
      </w:r>
    </w:p>
    <w:p w:rsidR="00973CCE" w:rsidRPr="00973CCE" w:rsidRDefault="00973CCE" w:rsidP="00973CCE">
      <w:pPr>
        <w:pStyle w:val="NormalWeb"/>
        <w:jc w:val="both"/>
      </w:pPr>
      <w:r w:rsidRPr="00973CCE">
        <w:t>Overall, the findings underscore the need for gender-responsive school safety policies, confidential reporting systems, strengthened counseling services, peer mentorship programs, and community-based interventions aimed at creating supportive and inclusive school environments for girls in mixed secondary schools.</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 xml:space="preserve">4.8 Targeted Interventions to Reduce Girls’ Dropout Rates and Enhance Their Educational Outcomes in Mixed Secondary Schools in </w:t>
      </w:r>
      <w:proofErr w:type="spellStart"/>
      <w:r w:rsidRPr="006439C5">
        <w:rPr>
          <w:rFonts w:ascii="Times New Roman" w:eastAsia="Times New Roman" w:hAnsi="Times New Roman" w:cs="Times New Roman"/>
          <w:b/>
          <w:bCs/>
          <w:sz w:val="24"/>
          <w:szCs w:val="24"/>
        </w:rPr>
        <w:t>Kitui</w:t>
      </w:r>
      <w:proofErr w:type="spellEnd"/>
      <w:r w:rsidRPr="006439C5">
        <w:rPr>
          <w:rFonts w:ascii="Times New Roman" w:eastAsia="Times New Roman" w:hAnsi="Times New Roman" w:cs="Times New Roman"/>
          <w:b/>
          <w:bCs/>
          <w:sz w:val="24"/>
          <w:szCs w:val="24"/>
        </w:rPr>
        <w:t xml:space="preserve"> West Sub-County</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 xml:space="preserve">The study established that interventions aimed solely at academic improvement are insufficient unless they are accompanied by measures that strengthen emotional support, school safety, peer </w:t>
      </w:r>
      <w:r w:rsidRPr="006439C5">
        <w:rPr>
          <w:rFonts w:ascii="Times New Roman" w:eastAsia="Times New Roman" w:hAnsi="Times New Roman" w:cs="Times New Roman"/>
          <w:sz w:val="24"/>
          <w:szCs w:val="24"/>
        </w:rPr>
        <w:lastRenderedPageBreak/>
        <w:t>resilience, and community involvement. The findings further demonstrate that effective interventions must address both the structural inequalities and everyday lived experiences that undermine girls’ participation in education.</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Importantly, this study contributes to the field by identifying interventions grounded not only in policy recommendations but also in the lived experiences and voices of the affected stakeholders themselves. The findings therefore provide context-specific strategies that are responsive to the realities of girls in rural mixed secondary schools.</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4.8.1 Provision of Financial Support</w:t>
      </w:r>
    </w:p>
    <w:p w:rsidR="00BA7498" w:rsidRPr="005D2246" w:rsidRDefault="00BA7498" w:rsidP="00BA7498">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Table 4.8.1: Perceptions on Financial Support as a Key Intervention</w:t>
      </w:r>
    </w:p>
    <w:tbl>
      <w:tblPr>
        <w:tblStyle w:val="TableGrid"/>
        <w:tblW w:w="0" w:type="auto"/>
        <w:tblLook w:val="04A0" w:firstRow="1" w:lastRow="0" w:firstColumn="1" w:lastColumn="0" w:noHBand="0" w:noVBand="1"/>
      </w:tblPr>
      <w:tblGrid>
        <w:gridCol w:w="2515"/>
        <w:gridCol w:w="3330"/>
      </w:tblGrid>
      <w:tr w:rsidR="00BA7498" w:rsidRPr="005D2246" w:rsidTr="003E0C9F">
        <w:trPr>
          <w:trHeight w:val="485"/>
        </w:trPr>
        <w:tc>
          <w:tcPr>
            <w:tcW w:w="2515" w:type="dxa"/>
          </w:tcPr>
          <w:p w:rsidR="00BA7498" w:rsidRPr="005D2246" w:rsidRDefault="00BA7498" w:rsidP="003E0C9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 xml:space="preserve">Respondent </w:t>
            </w:r>
          </w:p>
        </w:tc>
        <w:tc>
          <w:tcPr>
            <w:tcW w:w="3330" w:type="dxa"/>
          </w:tcPr>
          <w:p w:rsidR="00BA7498" w:rsidRPr="005D2246" w:rsidRDefault="00BA7498" w:rsidP="003E0C9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Percentage%</w:t>
            </w:r>
          </w:p>
        </w:tc>
      </w:tr>
      <w:tr w:rsidR="00BA7498" w:rsidRPr="005D2246" w:rsidTr="003E0C9F">
        <w:tc>
          <w:tcPr>
            <w:tcW w:w="2515"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Girls </w:t>
            </w:r>
          </w:p>
        </w:tc>
        <w:tc>
          <w:tcPr>
            <w:tcW w:w="3330"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85%</w:t>
            </w:r>
          </w:p>
        </w:tc>
      </w:tr>
      <w:tr w:rsidR="00BA7498" w:rsidRPr="005D2246" w:rsidTr="003E0C9F">
        <w:tc>
          <w:tcPr>
            <w:tcW w:w="2515"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Boys</w:t>
            </w:r>
          </w:p>
        </w:tc>
        <w:tc>
          <w:tcPr>
            <w:tcW w:w="3330"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65%</w:t>
            </w:r>
          </w:p>
        </w:tc>
      </w:tr>
      <w:tr w:rsidR="00BA7498" w:rsidRPr="005D2246" w:rsidTr="003E0C9F">
        <w:tc>
          <w:tcPr>
            <w:tcW w:w="2515"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Teachers</w:t>
            </w:r>
          </w:p>
        </w:tc>
        <w:tc>
          <w:tcPr>
            <w:tcW w:w="3330"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80%</w:t>
            </w:r>
          </w:p>
        </w:tc>
      </w:tr>
      <w:tr w:rsidR="00BA7498" w:rsidRPr="005D2246" w:rsidTr="003E0C9F">
        <w:tc>
          <w:tcPr>
            <w:tcW w:w="2515"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Principals </w:t>
            </w:r>
          </w:p>
        </w:tc>
        <w:tc>
          <w:tcPr>
            <w:tcW w:w="3330"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90%</w:t>
            </w:r>
          </w:p>
        </w:tc>
      </w:tr>
      <w:tr w:rsidR="00BA7498" w:rsidRPr="005D2246" w:rsidTr="003E0C9F">
        <w:tc>
          <w:tcPr>
            <w:tcW w:w="2515"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Support staff</w:t>
            </w:r>
          </w:p>
        </w:tc>
        <w:tc>
          <w:tcPr>
            <w:tcW w:w="3330" w:type="dxa"/>
          </w:tcPr>
          <w:p w:rsidR="00BA7498" w:rsidRPr="005D2246" w:rsidRDefault="00BA7498"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75%</w:t>
            </w:r>
          </w:p>
        </w:tc>
      </w:tr>
    </w:tbl>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provision of financial support emerged as one of the most significant interventions for reducing girls’ dropout rates. As shown in Table 4.8.1, the majority of respondents across all categories strongly supported financial assistance programs, including 85% of girls, 90% of principals, 80% of teachers, and 75% of support staff.</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indicate that financial hardship remains a major structural barrier to girls’ educational continuity. Respondents explained that many girls from low-income households struggle to meet school-related expenses such as fees, uniforms, sanitary products, transport, and learning materials. Consequently, financial strain contributes to absenteeism, emotional stress, and eventual dropout.</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One girl explained during a focus group discussion:</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“Sometimes I stayed home because my parents could not raise money for school requirements. After missing lessons many times, I started feeling like I no longer belonged in school.”</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A teacher similarly observed: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lastRenderedPageBreak/>
        <w:t>“Most girls who drop out come from vulnerable families where education competes with basic survival needs. Without financial support, many parents prioritize boys’ education.”</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These findings support Social Reproduction Theory, which argues that socio-economic inequalities are often reproduced through educational systems. Girls from economically disadvantaged households face greater educational vulnerability because poverty limits access to resources necessary for sustained participation in schooling.</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further suggest that financial insecurity intersects with gender norms, particularly in rural settings where girls may be expected to contribute to household labor or enter early relationships for financial support. Consequently, economic hardship not only affects attendance but also increases exposure to other dropout-related risks such as early pregnancies and transactional relationships.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study therefore underscores the need for targeted bursaries, scholarships, school feeding programs, and material support initiatives aimed specifically at vulnerable girls. Such interventions would reduce financial strain on families while promoting educational retention and equity.</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4.8.2 Provision of Psychosocial Support and Counseling Services</w:t>
      </w:r>
    </w:p>
    <w:p w:rsidR="00B73AB6" w:rsidRPr="00210820" w:rsidRDefault="00B73AB6" w:rsidP="00B73AB6">
      <w:pPr>
        <w:spacing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The inadequate</w:t>
      </w:r>
      <w:r w:rsidRPr="005D2246">
        <w:rPr>
          <w:rFonts w:ascii="Times New Roman" w:eastAsiaTheme="minorEastAsia" w:hAnsi="Times New Roman" w:cs="Times New Roman"/>
          <w:sz w:val="24"/>
          <w:szCs w:val="24"/>
        </w:rPr>
        <w:t xml:space="preserve"> psychosocial support was identified as a critical gap in the education system. Respondents emphasized that many girls face emotional and psychological challenges, which contribute to their decision to leave school.</w:t>
      </w:r>
    </w:p>
    <w:p w:rsidR="00B73AB6" w:rsidRDefault="00B73AB6" w:rsidP="00B73AB6">
      <w:pPr>
        <w:spacing w:line="480" w:lineRule="auto"/>
        <w:rPr>
          <w:rFonts w:ascii="Times New Roman" w:eastAsiaTheme="minorEastAsia" w:hAnsi="Times New Roman" w:cs="Times New Roman"/>
          <w:b/>
          <w:sz w:val="24"/>
          <w:szCs w:val="24"/>
        </w:rPr>
      </w:pPr>
    </w:p>
    <w:p w:rsidR="00B73AB6" w:rsidRPr="005D2246" w:rsidRDefault="00B73AB6" w:rsidP="00B73AB6">
      <w:pPr>
        <w:spacing w:line="480" w:lineRule="auto"/>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Table 4.8.2: Perceptions on the Importance of Counseling and Psychosocial Support</w:t>
      </w:r>
    </w:p>
    <w:tbl>
      <w:tblPr>
        <w:tblStyle w:val="TableGrid"/>
        <w:tblW w:w="0" w:type="auto"/>
        <w:tblLook w:val="04A0" w:firstRow="1" w:lastRow="0" w:firstColumn="1" w:lastColumn="0" w:noHBand="0" w:noVBand="1"/>
      </w:tblPr>
      <w:tblGrid>
        <w:gridCol w:w="2785"/>
        <w:gridCol w:w="3240"/>
      </w:tblGrid>
      <w:tr w:rsidR="00B73AB6" w:rsidRPr="005D2246" w:rsidTr="003E0C9F">
        <w:tc>
          <w:tcPr>
            <w:tcW w:w="2785" w:type="dxa"/>
          </w:tcPr>
          <w:p w:rsidR="00B73AB6" w:rsidRPr="005D2246" w:rsidRDefault="00B73AB6" w:rsidP="003E0C9F">
            <w:pPr>
              <w:spacing w:line="480" w:lineRule="auto"/>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 xml:space="preserve">Respondent </w:t>
            </w:r>
          </w:p>
        </w:tc>
        <w:tc>
          <w:tcPr>
            <w:tcW w:w="3240" w:type="dxa"/>
          </w:tcPr>
          <w:p w:rsidR="00B73AB6" w:rsidRPr="005D2246" w:rsidRDefault="00B73AB6" w:rsidP="003E0C9F">
            <w:pPr>
              <w:spacing w:line="480" w:lineRule="auto"/>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Percentage %</w:t>
            </w:r>
          </w:p>
        </w:tc>
      </w:tr>
      <w:tr w:rsidR="00B73AB6" w:rsidRPr="005D2246" w:rsidTr="003E0C9F">
        <w:tc>
          <w:tcPr>
            <w:tcW w:w="2785"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Girls </w:t>
            </w:r>
          </w:p>
        </w:tc>
        <w:tc>
          <w:tcPr>
            <w:tcW w:w="3240"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70</w:t>
            </w:r>
          </w:p>
        </w:tc>
      </w:tr>
      <w:tr w:rsidR="00B73AB6" w:rsidRPr="005D2246" w:rsidTr="003E0C9F">
        <w:tc>
          <w:tcPr>
            <w:tcW w:w="2785"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Boys </w:t>
            </w:r>
          </w:p>
        </w:tc>
        <w:tc>
          <w:tcPr>
            <w:tcW w:w="3240"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50</w:t>
            </w:r>
          </w:p>
        </w:tc>
      </w:tr>
      <w:tr w:rsidR="00B73AB6" w:rsidRPr="005D2246" w:rsidTr="003E0C9F">
        <w:tc>
          <w:tcPr>
            <w:tcW w:w="2785"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Teachers </w:t>
            </w:r>
          </w:p>
        </w:tc>
        <w:tc>
          <w:tcPr>
            <w:tcW w:w="3240"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85</w:t>
            </w:r>
          </w:p>
        </w:tc>
      </w:tr>
      <w:tr w:rsidR="00B73AB6" w:rsidRPr="005D2246" w:rsidTr="003E0C9F">
        <w:tc>
          <w:tcPr>
            <w:tcW w:w="2785"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Principals </w:t>
            </w:r>
          </w:p>
        </w:tc>
        <w:tc>
          <w:tcPr>
            <w:tcW w:w="3240"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90</w:t>
            </w:r>
          </w:p>
        </w:tc>
      </w:tr>
      <w:tr w:rsidR="00B73AB6" w:rsidRPr="005D2246" w:rsidTr="003E0C9F">
        <w:tc>
          <w:tcPr>
            <w:tcW w:w="2785"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Support staff</w:t>
            </w:r>
          </w:p>
        </w:tc>
        <w:tc>
          <w:tcPr>
            <w:tcW w:w="3240" w:type="dxa"/>
          </w:tcPr>
          <w:p w:rsidR="00B73AB6" w:rsidRPr="005D2246" w:rsidRDefault="00B73AB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65</w:t>
            </w:r>
          </w:p>
        </w:tc>
      </w:tr>
    </w:tbl>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reveal that psychosocial support and counseling services are critical interventions for improving girls’ retention in school. A substantial proportion of respondents acknowledged the importance of emotional and psychological support, including 90% of principals, 85% of teachers, and 70% of girls.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lastRenderedPageBreak/>
        <w:t>Respondents indicated that many girls experience emotional distress arising from bullying, peer pressure, unsafe school environments, family challenges, and early pregnancies. However, schools often lack trained counselors or structured psychosocial support systems to address these challenges.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One principal remarked: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“Many girls are silently struggling with emotional problems, but schools do not have enough counselors or safe spaces where they can openly seek help.”</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A teacher added: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“Girls facing bullying or pregnancy stigma often isolate themselves because they feel there is no one to talk to.”</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Girls themselves emphasized the importance of emotional support. One participant stated: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“Sometimes you just need someone who listens without judging you. Many girls give up because they feel alone.”</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These findings align with Maslow’s Hierarchy of Needs, particularly the argument that emotional security and psychological well-being are essential prerequisites for learning and self-development. Girls who experience anxiety, rejection, or emotional trauma are less likely to remain engaged in school activities.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further support Resilience Theory, which emphasizes the importance of protective support systems in helping individuals cope with adversity. Counseling services, mentorship, and peer support programs can strengthen girls’ coping capacities and educational resilience despite difficult circumstances.</w:t>
      </w:r>
    </w:p>
    <w:p w:rsidR="006439C5" w:rsidRPr="006439C5" w:rsidRDefault="00BE2CCF" w:rsidP="00BE2CC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Importantly, this finding</w:t>
      </w:r>
      <w:r w:rsidR="006439C5" w:rsidRPr="006439C5">
        <w:rPr>
          <w:rFonts w:ascii="Times New Roman" w:eastAsia="Times New Roman" w:hAnsi="Times New Roman" w:cs="Times New Roman"/>
          <w:sz w:val="24"/>
          <w:szCs w:val="24"/>
        </w:rPr>
        <w:t xml:space="preserve"> reveals that psychosocial support is not merely a supplementary service but a central educational need in contexts where girls experience emotional vulnerability and social pressure. Establishing school-based counseling systems would therefore contribute significantly to reducing dropout rates and improving girls’ well-being.</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4.8.3 Introduction of Life Skills and Sexual and Reproductive Health (SRH) Education</w:t>
      </w:r>
    </w:p>
    <w:p w:rsidR="00925D56" w:rsidRPr="00925D56" w:rsidRDefault="00925D56" w:rsidP="00925D56">
      <w:pPr>
        <w:spacing w:line="24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A significant intervention proposed by respondents was the introduction of comprehensive life skills and sexual and reproductive health education to address issues such as early pregnancies, which is a major cause of school dropout among girls.</w:t>
      </w:r>
    </w:p>
    <w:p w:rsidR="00925D56" w:rsidRPr="005D2246" w:rsidRDefault="00925D56" w:rsidP="00925D56">
      <w:pPr>
        <w:spacing w:line="480" w:lineRule="auto"/>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Table 4.8.3: Perceptions on the Importance of Life Skills and SRH Education</w:t>
      </w:r>
    </w:p>
    <w:tbl>
      <w:tblPr>
        <w:tblStyle w:val="TableGrid"/>
        <w:tblW w:w="0" w:type="auto"/>
        <w:tblLook w:val="04A0" w:firstRow="1" w:lastRow="0" w:firstColumn="1" w:lastColumn="0" w:noHBand="0" w:noVBand="1"/>
      </w:tblPr>
      <w:tblGrid>
        <w:gridCol w:w="2335"/>
        <w:gridCol w:w="4050"/>
      </w:tblGrid>
      <w:tr w:rsidR="00925D56" w:rsidRPr="005D2246" w:rsidTr="003E0C9F">
        <w:tc>
          <w:tcPr>
            <w:tcW w:w="2335" w:type="dxa"/>
          </w:tcPr>
          <w:p w:rsidR="00925D56" w:rsidRPr="005D2246" w:rsidRDefault="00925D56" w:rsidP="003E0C9F">
            <w:pPr>
              <w:spacing w:line="480" w:lineRule="auto"/>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lastRenderedPageBreak/>
              <w:t xml:space="preserve">Respondents </w:t>
            </w:r>
          </w:p>
        </w:tc>
        <w:tc>
          <w:tcPr>
            <w:tcW w:w="4050" w:type="dxa"/>
          </w:tcPr>
          <w:p w:rsidR="00925D56" w:rsidRPr="005D2246" w:rsidRDefault="00925D56" w:rsidP="003E0C9F">
            <w:pPr>
              <w:spacing w:line="480" w:lineRule="auto"/>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Percentage supporting SHR education</w:t>
            </w:r>
          </w:p>
        </w:tc>
      </w:tr>
      <w:tr w:rsidR="00925D56" w:rsidRPr="005D2246" w:rsidTr="003E0C9F">
        <w:tc>
          <w:tcPr>
            <w:tcW w:w="2335"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Girls </w:t>
            </w:r>
          </w:p>
        </w:tc>
        <w:tc>
          <w:tcPr>
            <w:tcW w:w="4050"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80%</w:t>
            </w:r>
          </w:p>
        </w:tc>
      </w:tr>
      <w:tr w:rsidR="00925D56" w:rsidRPr="005D2246" w:rsidTr="003E0C9F">
        <w:tc>
          <w:tcPr>
            <w:tcW w:w="2335"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Boys </w:t>
            </w:r>
          </w:p>
        </w:tc>
        <w:tc>
          <w:tcPr>
            <w:tcW w:w="4050"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60%</w:t>
            </w:r>
          </w:p>
        </w:tc>
      </w:tr>
      <w:tr w:rsidR="00925D56" w:rsidRPr="005D2246" w:rsidTr="003E0C9F">
        <w:tc>
          <w:tcPr>
            <w:tcW w:w="2335"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Teachers</w:t>
            </w:r>
          </w:p>
        </w:tc>
        <w:tc>
          <w:tcPr>
            <w:tcW w:w="4050"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75%</w:t>
            </w:r>
          </w:p>
        </w:tc>
      </w:tr>
      <w:tr w:rsidR="00925D56" w:rsidRPr="005D2246" w:rsidTr="003E0C9F">
        <w:tc>
          <w:tcPr>
            <w:tcW w:w="2335"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Principals</w:t>
            </w:r>
          </w:p>
        </w:tc>
        <w:tc>
          <w:tcPr>
            <w:tcW w:w="4050"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85%</w:t>
            </w:r>
          </w:p>
        </w:tc>
      </w:tr>
      <w:tr w:rsidR="00925D56" w:rsidRPr="005D2246" w:rsidTr="003E0C9F">
        <w:tc>
          <w:tcPr>
            <w:tcW w:w="2335"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Support staff</w:t>
            </w:r>
          </w:p>
        </w:tc>
        <w:tc>
          <w:tcPr>
            <w:tcW w:w="4050" w:type="dxa"/>
          </w:tcPr>
          <w:p w:rsidR="00925D56" w:rsidRPr="005D2246" w:rsidRDefault="00925D56" w:rsidP="003E0C9F">
            <w:pPr>
              <w:spacing w:line="480" w:lineRule="auto"/>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70%</w:t>
            </w:r>
          </w:p>
        </w:tc>
      </w:tr>
    </w:tbl>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introduction of comprehensive life skills and sexual and reproductive health (SRH) education was strongly supported by respondents, including 80% of girls, 85% of principals, and 75% of teachers.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suggest that inadequate knowledge about reproductive health, relationships, and decision-making contributes significantly to early pregnancies and school dropout. Respondents explained that many girls lack accurate information and practical skills to navigate peer pressure, romantic relationships, and reproductive health challenges.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One girl stated: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“Most girls are afraid to ask questions about relationships or pregnancy because they think teachers will judge them. So we rely on friends who may not even know the truth.”</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Another participant explained: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“If we had more lessons about life skills and relationships, many girls would avoid situations that make them leave school.”</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Teachers also emphasized the importance of life skills education in helping girls resist harmful peer pressure and make informed choices. One teacher noted: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“Girls need skills on self-esteem, assertiveness, and decision-making because many are influenced by peers and relationships that interfere with their education.”</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These findings align with Empowerment Theory, which argues that education should equip individuals with the knowledge, confidence, and skills necessary to make informed decisions about their lives. Life skills and SRH education therefore function as empowerment tools that strengthen girls’ autonomy and reduce vulnerability to risky behaviors.</w:t>
      </w:r>
    </w:p>
    <w:p w:rsidR="006439C5" w:rsidRPr="006439C5" w:rsidRDefault="006439C5" w:rsidP="00925D56">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lastRenderedPageBreak/>
        <w:t>The findings further demonstrate that girls’ dropout is not simply a result of individual behavior but also reflects inadequate access to accurate information and supportive educational guidance. Consequently, integrating life skills and SRH education into school programs would promote informed decision-making, reproductive health awareness, and educational continuity.</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4.8.4 Enhancing School Safety and Security</w:t>
      </w:r>
    </w:p>
    <w:p w:rsidR="002A67E9" w:rsidRPr="002A67E9" w:rsidRDefault="002A67E9" w:rsidP="002A67E9">
      <w:pPr>
        <w:spacing w:line="24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Safety concerns were another significant factor mentioned by respondents, with many girls feeling unsafe either on their way to school or within the school environment itself. Issues such as bullying, harassment, and unsafe routes to school were identified as contributors to girls dropping out.</w:t>
      </w:r>
    </w:p>
    <w:p w:rsidR="002A67E9" w:rsidRPr="005D2246" w:rsidRDefault="002A67E9" w:rsidP="002A67E9">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Table 4.8.4: Perceptions on the Need for Improved School Safety</w:t>
      </w:r>
    </w:p>
    <w:tbl>
      <w:tblPr>
        <w:tblStyle w:val="TableGrid"/>
        <w:tblW w:w="0" w:type="auto"/>
        <w:tblLook w:val="04A0" w:firstRow="1" w:lastRow="0" w:firstColumn="1" w:lastColumn="0" w:noHBand="0" w:noVBand="1"/>
      </w:tblPr>
      <w:tblGrid>
        <w:gridCol w:w="2605"/>
        <w:gridCol w:w="4050"/>
      </w:tblGrid>
      <w:tr w:rsidR="002A67E9" w:rsidRPr="005D2246" w:rsidTr="003E0C9F">
        <w:tc>
          <w:tcPr>
            <w:tcW w:w="2605" w:type="dxa"/>
          </w:tcPr>
          <w:p w:rsidR="002A67E9" w:rsidRPr="005D2246" w:rsidRDefault="002A67E9" w:rsidP="003E0C9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 xml:space="preserve">Respondent </w:t>
            </w:r>
          </w:p>
        </w:tc>
        <w:tc>
          <w:tcPr>
            <w:tcW w:w="4050" w:type="dxa"/>
          </w:tcPr>
          <w:p w:rsidR="002A67E9" w:rsidRPr="005D2246" w:rsidRDefault="002A67E9" w:rsidP="003E0C9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Percentage supporting improved safety</w:t>
            </w:r>
          </w:p>
        </w:tc>
      </w:tr>
      <w:tr w:rsidR="002A67E9" w:rsidRPr="005D2246" w:rsidTr="003E0C9F">
        <w:tc>
          <w:tcPr>
            <w:tcW w:w="2605"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Girls </w:t>
            </w:r>
          </w:p>
        </w:tc>
        <w:tc>
          <w:tcPr>
            <w:tcW w:w="4050"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65%</w:t>
            </w:r>
          </w:p>
        </w:tc>
      </w:tr>
      <w:tr w:rsidR="002A67E9" w:rsidRPr="005D2246" w:rsidTr="003E0C9F">
        <w:tc>
          <w:tcPr>
            <w:tcW w:w="2605"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Boys </w:t>
            </w:r>
          </w:p>
        </w:tc>
        <w:tc>
          <w:tcPr>
            <w:tcW w:w="4050"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45%</w:t>
            </w:r>
          </w:p>
        </w:tc>
      </w:tr>
      <w:tr w:rsidR="002A67E9" w:rsidRPr="005D2246" w:rsidTr="003E0C9F">
        <w:tc>
          <w:tcPr>
            <w:tcW w:w="2605"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Teachers </w:t>
            </w:r>
          </w:p>
        </w:tc>
        <w:tc>
          <w:tcPr>
            <w:tcW w:w="4050"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70%</w:t>
            </w:r>
          </w:p>
        </w:tc>
      </w:tr>
      <w:tr w:rsidR="002A67E9" w:rsidRPr="005D2246" w:rsidTr="003E0C9F">
        <w:tc>
          <w:tcPr>
            <w:tcW w:w="2605"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Principals </w:t>
            </w:r>
          </w:p>
        </w:tc>
        <w:tc>
          <w:tcPr>
            <w:tcW w:w="4050" w:type="dxa"/>
          </w:tcPr>
          <w:p w:rsidR="002A67E9" w:rsidRPr="005D2246" w:rsidRDefault="002A67E9"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80%</w:t>
            </w:r>
          </w:p>
        </w:tc>
      </w:tr>
    </w:tbl>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School safety emerged as another major area requiring intervention. Respondents emphasized that girls cannot effectively participate in education when they feel unsafe within school compounds or while commuting to school. Support for improved safety measures was expressed by 65% of girls, 80% of principals, and 70% of teachers.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Girls particularly highlighted concerns related to bullying, harassment, unsafe commuting routes, and inadequate supervision. One girl explained: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“You cannot concentrate in class when you are always worried about being harassed on the way home or bullied during breaks.”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A teacher similarly stated: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“Girls miss school because they fear harassment from boys or unsafe routes. Safety issues are directly affecting attendance.”</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indicate that school safety extends beyond physical infrastructure to include emotional and psychological security. Girls require environments where they feel respected, protected, and supported both inside and outside school.</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lastRenderedPageBreak/>
        <w:t>These findings support School Climate Theory, which emphasizes that safe and supportive environments positively influence learners’ participation, engagement, and retention. Schools characterized by fear, harassment, and insecurity undermine girls’ academic confidence and emotional well-being.</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also align with Ecological Systems Theory, which highlights the interconnectedness between school and community environments. Unsafe routes to school demonstrate that girls’ educational participation is influenced by broader social contexts beyond the classroom.</w:t>
      </w:r>
    </w:p>
    <w:p w:rsidR="006439C5" w:rsidRPr="006439C5" w:rsidRDefault="006439C5" w:rsidP="003271E4">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study therefore recommends comprehensive safety interventions, including anti-bullying policies, strengthened supervision, secure reporting systems, improved lighting, fencing, and collaboration with local communities to establish safe travel routes for girls.</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4.8.5 Increased Parental and Community Engagement</w:t>
      </w:r>
    </w:p>
    <w:p w:rsidR="00615E1F" w:rsidRPr="005D2246" w:rsidRDefault="00615E1F" w:rsidP="00615E1F">
      <w:pPr>
        <w:spacing w:line="24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sz w:val="24"/>
          <w:szCs w:val="24"/>
        </w:rPr>
        <w:t>The role of parents and the community in supporting girls’ education was emphasized by all respondent groups. Many girls reported that a lack of support or understanding from their parents contributed to their decision to leave school.</w:t>
      </w:r>
      <w:r w:rsidRPr="005D2246">
        <w:rPr>
          <w:rFonts w:ascii="Times New Roman" w:eastAsiaTheme="minorEastAsia" w:hAnsi="Times New Roman" w:cs="Times New Roman"/>
          <w:b/>
          <w:sz w:val="24"/>
          <w:szCs w:val="24"/>
        </w:rPr>
        <w:t xml:space="preserve"> </w:t>
      </w:r>
    </w:p>
    <w:p w:rsidR="00615E1F" w:rsidRPr="00615E1F" w:rsidRDefault="00615E1F" w:rsidP="00615E1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Table 4.8.5: Perceptions on Par</w:t>
      </w:r>
      <w:r>
        <w:rPr>
          <w:rFonts w:ascii="Times New Roman" w:eastAsiaTheme="minorEastAsia" w:hAnsi="Times New Roman" w:cs="Times New Roman"/>
          <w:b/>
          <w:sz w:val="24"/>
          <w:szCs w:val="24"/>
        </w:rPr>
        <w:t>ental and Community Involvement</w:t>
      </w:r>
    </w:p>
    <w:tbl>
      <w:tblPr>
        <w:tblStyle w:val="TableGrid"/>
        <w:tblW w:w="0" w:type="auto"/>
        <w:tblLook w:val="04A0" w:firstRow="1" w:lastRow="0" w:firstColumn="1" w:lastColumn="0" w:noHBand="0" w:noVBand="1"/>
      </w:tblPr>
      <w:tblGrid>
        <w:gridCol w:w="3505"/>
        <w:gridCol w:w="4950"/>
      </w:tblGrid>
      <w:tr w:rsidR="00615E1F" w:rsidRPr="005D2246" w:rsidTr="003E0C9F">
        <w:tc>
          <w:tcPr>
            <w:tcW w:w="3505" w:type="dxa"/>
          </w:tcPr>
          <w:p w:rsidR="00615E1F" w:rsidRPr="005D2246" w:rsidRDefault="00615E1F" w:rsidP="003E0C9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 xml:space="preserve">Respondent </w:t>
            </w:r>
          </w:p>
        </w:tc>
        <w:tc>
          <w:tcPr>
            <w:tcW w:w="4950" w:type="dxa"/>
          </w:tcPr>
          <w:p w:rsidR="00615E1F" w:rsidRPr="005D2246" w:rsidRDefault="00615E1F" w:rsidP="003E0C9F">
            <w:pPr>
              <w:spacing w:line="480" w:lineRule="auto"/>
              <w:jc w:val="both"/>
              <w:rPr>
                <w:rFonts w:ascii="Times New Roman" w:eastAsiaTheme="minorEastAsia" w:hAnsi="Times New Roman" w:cs="Times New Roman"/>
                <w:b/>
                <w:sz w:val="24"/>
                <w:szCs w:val="24"/>
              </w:rPr>
            </w:pPr>
            <w:r w:rsidRPr="005D2246">
              <w:rPr>
                <w:rFonts w:ascii="Times New Roman" w:eastAsiaTheme="minorEastAsia" w:hAnsi="Times New Roman" w:cs="Times New Roman"/>
                <w:b/>
                <w:sz w:val="24"/>
                <w:szCs w:val="24"/>
              </w:rPr>
              <w:t xml:space="preserve">Percentage supporting parental involvement </w:t>
            </w:r>
          </w:p>
        </w:tc>
      </w:tr>
      <w:tr w:rsidR="00615E1F" w:rsidRPr="005D2246" w:rsidTr="003E0C9F">
        <w:tc>
          <w:tcPr>
            <w:tcW w:w="3505"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Girls </w:t>
            </w:r>
          </w:p>
        </w:tc>
        <w:tc>
          <w:tcPr>
            <w:tcW w:w="4950"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60%</w:t>
            </w:r>
          </w:p>
        </w:tc>
      </w:tr>
      <w:tr w:rsidR="00615E1F" w:rsidRPr="005D2246" w:rsidTr="003E0C9F">
        <w:tc>
          <w:tcPr>
            <w:tcW w:w="3505"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Boys </w:t>
            </w:r>
          </w:p>
        </w:tc>
        <w:tc>
          <w:tcPr>
            <w:tcW w:w="4950"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50%</w:t>
            </w:r>
          </w:p>
        </w:tc>
      </w:tr>
      <w:tr w:rsidR="00615E1F" w:rsidRPr="005D2246" w:rsidTr="003E0C9F">
        <w:tc>
          <w:tcPr>
            <w:tcW w:w="3505"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Teachers </w:t>
            </w:r>
          </w:p>
        </w:tc>
        <w:tc>
          <w:tcPr>
            <w:tcW w:w="4950"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80%</w:t>
            </w:r>
          </w:p>
        </w:tc>
      </w:tr>
      <w:tr w:rsidR="00615E1F" w:rsidRPr="005D2246" w:rsidTr="003E0C9F">
        <w:tc>
          <w:tcPr>
            <w:tcW w:w="3505"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 xml:space="preserve">Principals </w:t>
            </w:r>
          </w:p>
        </w:tc>
        <w:tc>
          <w:tcPr>
            <w:tcW w:w="4950"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85%</w:t>
            </w:r>
          </w:p>
        </w:tc>
      </w:tr>
      <w:tr w:rsidR="00615E1F" w:rsidRPr="005D2246" w:rsidTr="003E0C9F">
        <w:tc>
          <w:tcPr>
            <w:tcW w:w="3505"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Support staff</w:t>
            </w:r>
          </w:p>
        </w:tc>
        <w:tc>
          <w:tcPr>
            <w:tcW w:w="4950" w:type="dxa"/>
          </w:tcPr>
          <w:p w:rsidR="00615E1F" w:rsidRPr="005D2246" w:rsidRDefault="00615E1F" w:rsidP="003E0C9F">
            <w:pPr>
              <w:spacing w:line="480" w:lineRule="auto"/>
              <w:jc w:val="both"/>
              <w:rPr>
                <w:rFonts w:ascii="Times New Roman" w:eastAsiaTheme="minorEastAsia" w:hAnsi="Times New Roman" w:cs="Times New Roman"/>
                <w:sz w:val="24"/>
                <w:szCs w:val="24"/>
              </w:rPr>
            </w:pPr>
            <w:r w:rsidRPr="005D2246">
              <w:rPr>
                <w:rFonts w:ascii="Times New Roman" w:eastAsiaTheme="minorEastAsia" w:hAnsi="Times New Roman" w:cs="Times New Roman"/>
                <w:sz w:val="24"/>
                <w:szCs w:val="24"/>
              </w:rPr>
              <w:t>70%</w:t>
            </w:r>
          </w:p>
        </w:tc>
      </w:tr>
    </w:tbl>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Parental and community involvement was identified as a crucial intervention in supporting girls’ educational retention. The majority of teachers (80%) and principals (85%) emphasized the importance of family and community support in encouraging girls to remain in school.</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Respondents explained that some parents lack awareness regarding the long-term value of girls’ education, while others prioritize domestic responsibilities, early marriage, or economic survival over schooling.</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One principal observed: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“Some parents still believe educating girls is less important because eventually they will get married. This attitude discourages girls from completing school.”</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lastRenderedPageBreak/>
        <w:t>A girl similarly explained:</w:t>
      </w:r>
    </w:p>
    <w:p w:rsidR="006439C5" w:rsidRPr="006439C5" w:rsidRDefault="006439C5" w:rsidP="006439C5">
      <w:pPr>
        <w:spacing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“When parents do not encourage you or support your education, you start feeling like school does not matter.”</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indicate that girls’ educational experiences are strongly shaped by socio-cultural attitudes within families and communities. Where communities fail to value girls’ education, girls receive limited emotional, financial, and motivational support.</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These findings support Ecological Systems Theory, which emphasizes that educational outcomes are shaped through interactions between individuals and their surrounding social environments. Parents and communities therefore play a critical role in reinforcing or undermining girls’ educational aspirations.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study further demonstrates that sustainable educational retention requires community ownership and collective responsibility. Schools alone cannot address dropout effectively without active collaboration from parents, religious leaders, local administrators, and community organizations.</w:t>
      </w:r>
    </w:p>
    <w:p w:rsidR="006439C5" w:rsidRPr="006439C5" w:rsidRDefault="006439C5" w:rsidP="00165BBE">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findings therefore underscore the importance of community sensitization programs, parental engagement initiatives, and advocacy campaigns aimed at promoting positive attitudes toward girls’ education and reducing socio-cultural barriers.</w:t>
      </w:r>
    </w:p>
    <w:p w:rsidR="006439C5" w:rsidRPr="006439C5" w:rsidRDefault="006439C5" w:rsidP="006439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439C5">
        <w:rPr>
          <w:rFonts w:ascii="Times New Roman" w:eastAsia="Times New Roman" w:hAnsi="Times New Roman" w:cs="Times New Roman"/>
          <w:b/>
          <w:bCs/>
          <w:sz w:val="24"/>
          <w:szCs w:val="24"/>
        </w:rPr>
        <w:t>Discussion and Unique Contribution of the Study</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A major contribution of this study is its holistic approach to intervention analysis. Unlike studies that focus narrowly on academic performance or economic support, this study demonstrates that girls’ educational retention depends on the interaction between financial stability, psychosocial support, school climate, gender relations, and community involvement.</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study further contributes theoretically by illustrating how Social Reproduction Theory, School Climate Theory, Resilience Theory, Empowerment Theory, and Ecological Systems Theory collectively explain the effectiveness of targeted interventions. The findings reveal that interventions are most effective when they address both structural inequalities and the emotional realities shaping girls’ educational experiences.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Importantly, the study highlights that girls’ dropout is not inevitable but preventable through coordinated institutional and community action. Financial aid, counseling services, life skills education, school safety measures, and parental engagement function as protective factors that strengthen girls’ resilience and educational continuity.</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sz w:val="24"/>
          <w:szCs w:val="24"/>
        </w:rPr>
      </w:pPr>
      <w:r w:rsidRPr="006439C5">
        <w:rPr>
          <w:rFonts w:ascii="Times New Roman" w:eastAsia="Times New Roman" w:hAnsi="Times New Roman" w:cs="Times New Roman"/>
          <w:sz w:val="24"/>
          <w:szCs w:val="24"/>
        </w:rPr>
        <w:t>The study therefore contributes new insight into how rural mixed secondary schools can move beyond reactive responses to proactive, gender-responsive interventions that create safe, supportive, and empowering educational environments for girls.</w:t>
      </w:r>
    </w:p>
    <w:p w:rsidR="006439C5" w:rsidRPr="006439C5" w:rsidRDefault="006439C5" w:rsidP="006439C5">
      <w:pPr>
        <w:spacing w:before="100" w:beforeAutospacing="1" w:after="100" w:afterAutospacing="1" w:line="240" w:lineRule="auto"/>
        <w:jc w:val="both"/>
        <w:rPr>
          <w:rFonts w:ascii="Times New Roman" w:eastAsia="Times New Roman" w:hAnsi="Times New Roman" w:cs="Times New Roman"/>
          <w:b/>
          <w:sz w:val="24"/>
          <w:szCs w:val="24"/>
        </w:rPr>
      </w:pPr>
      <w:r w:rsidRPr="006439C5">
        <w:rPr>
          <w:rFonts w:ascii="Times New Roman" w:eastAsia="Times New Roman" w:hAnsi="Times New Roman" w:cs="Times New Roman"/>
          <w:sz w:val="24"/>
          <w:szCs w:val="24"/>
        </w:rPr>
        <w:lastRenderedPageBreak/>
        <w:t xml:space="preserve">Overall, the findings underscore the need for policy frameworks and school programs that integrate economic support, psychosocial care, gender-sensitive safety policies, mentorship, and community participation as interconnected strategies for improving girls’ educational outcomes and reducing dropout rates in </w:t>
      </w:r>
      <w:proofErr w:type="spellStart"/>
      <w:r w:rsidRPr="006439C5">
        <w:rPr>
          <w:rFonts w:ascii="Times New Roman" w:eastAsia="Times New Roman" w:hAnsi="Times New Roman" w:cs="Times New Roman"/>
          <w:sz w:val="24"/>
          <w:szCs w:val="24"/>
        </w:rPr>
        <w:t>Kitui</w:t>
      </w:r>
      <w:proofErr w:type="spellEnd"/>
      <w:r w:rsidRPr="006439C5">
        <w:rPr>
          <w:rFonts w:ascii="Times New Roman" w:eastAsia="Times New Roman" w:hAnsi="Times New Roman" w:cs="Times New Roman"/>
          <w:sz w:val="24"/>
          <w:szCs w:val="24"/>
        </w:rPr>
        <w:t xml:space="preserve"> West Sub-county.</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SUMMARY OF FINDINGS, CONCLUSIONS AND RECOMMENDATIONS</w:t>
      </w:r>
    </w:p>
    <w:p w:rsidR="000E0A7E" w:rsidRPr="000E0A7E" w:rsidRDefault="000E0A7E" w:rsidP="000E0A7E">
      <w:pPr>
        <w:pStyle w:val="Heading3"/>
        <w:jc w:val="both"/>
        <w:rPr>
          <w:sz w:val="24"/>
          <w:szCs w:val="24"/>
        </w:rPr>
      </w:pPr>
      <w:r w:rsidRPr="000E0A7E">
        <w:rPr>
          <w:sz w:val="24"/>
          <w:szCs w:val="24"/>
        </w:rPr>
        <w:t>5.1 Introduction</w:t>
      </w:r>
    </w:p>
    <w:p w:rsidR="000E0A7E" w:rsidRPr="000E0A7E" w:rsidRDefault="000E0A7E" w:rsidP="000E0A7E">
      <w:pPr>
        <w:pStyle w:val="NormalWeb"/>
        <w:jc w:val="both"/>
      </w:pPr>
      <w:r w:rsidRPr="000E0A7E">
        <w:t xml:space="preserve">This chapter presents the summary of the major findings of the study, conclusions drawn from the findings, and recommendations for policy, practice, and further research. The study sought to examine the influence of school safety challenges and peer relationship dynamics on girls’ dropout rates in mixed secondary schools in </w:t>
      </w:r>
      <w:proofErr w:type="spellStart"/>
      <w:r w:rsidRPr="000E0A7E">
        <w:t>Kitui</w:t>
      </w:r>
      <w:proofErr w:type="spellEnd"/>
      <w:r w:rsidRPr="000E0A7E">
        <w:t xml:space="preserve"> West Sub-county. The study further explored the lived experiences of girls navigating unsafe school environments and peer pressures, as well as targeted interventions that could enhance girls’ educational retention and outcomes.</w:t>
      </w:r>
    </w:p>
    <w:p w:rsidR="000E0A7E" w:rsidRPr="000E0A7E" w:rsidRDefault="000E0A7E" w:rsidP="000E0A7E">
      <w:pPr>
        <w:pStyle w:val="Heading1"/>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5.2 Summary of Findings</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5.2.1 School Safety Challenges Contributing to Girls’ Dropout</w:t>
      </w:r>
    </w:p>
    <w:p w:rsidR="000E0A7E" w:rsidRPr="000E0A7E" w:rsidRDefault="000E0A7E" w:rsidP="000E0A7E">
      <w:pPr>
        <w:pStyle w:val="NormalWeb"/>
        <w:numPr>
          <w:ilvl w:val="0"/>
          <w:numId w:val="29"/>
        </w:numPr>
        <w:jc w:val="both"/>
      </w:pPr>
      <w:r w:rsidRPr="000E0A7E">
        <w:t xml:space="preserve">The study established that school safety challenges significantly contribute to girls’ dropout in mixed secondary schools in </w:t>
      </w:r>
      <w:proofErr w:type="spellStart"/>
      <w:r w:rsidRPr="000E0A7E">
        <w:t>Kitui</w:t>
      </w:r>
      <w:proofErr w:type="spellEnd"/>
      <w:r w:rsidRPr="000E0A7E">
        <w:t xml:space="preserve"> West Sub-county. The findings revealed that many girls experience unsafe school environments characterized by bullying, harassment, inadequate supervision, weak reporting systems, and unsafe routes to and from school.</w:t>
      </w:r>
    </w:p>
    <w:p w:rsidR="000E0A7E" w:rsidRPr="000E0A7E" w:rsidRDefault="000E0A7E" w:rsidP="000E0A7E">
      <w:pPr>
        <w:pStyle w:val="NormalWeb"/>
        <w:numPr>
          <w:ilvl w:val="0"/>
          <w:numId w:val="29"/>
        </w:numPr>
        <w:jc w:val="both"/>
      </w:pPr>
      <w:r w:rsidRPr="000E0A7E">
        <w:t>The majority of principals (70%) identified inadequate fencing and insufficient security personnel as major safety concerns contributing to dropout. Similarly, teachers emphasized inadequate supervision, with 77.8% indicating that lack of monitoring within school compounds created opportunities for bullying and harassment. Teachers also reported that sexual harassment by boys, fear of retaliation for reporting abuse, and unsafe school routes negatively affected girls’ attendance and retention.</w:t>
      </w:r>
    </w:p>
    <w:p w:rsidR="000E0A7E" w:rsidRPr="000E0A7E" w:rsidRDefault="000E0A7E" w:rsidP="000E0A7E">
      <w:pPr>
        <w:pStyle w:val="NormalWeb"/>
        <w:numPr>
          <w:ilvl w:val="0"/>
          <w:numId w:val="29"/>
        </w:numPr>
        <w:jc w:val="both"/>
      </w:pPr>
      <w:r w:rsidRPr="000E0A7E">
        <w:t>Girls’ responses revealed that bullying by boys, peer intimidation, and unsafe commuting conditions contributed significantly to emotional distress and absenteeism. Many girls reported feeling unsafe during breaks, in corridors, and while traveling to and from school. Fear of retaliation discouraged girls from reporting harassment cases, thereby perpetuating silence and victimization.</w:t>
      </w:r>
    </w:p>
    <w:p w:rsidR="000E0A7E" w:rsidRPr="000E0A7E" w:rsidRDefault="000E0A7E" w:rsidP="000E0A7E">
      <w:pPr>
        <w:pStyle w:val="NormalWeb"/>
        <w:numPr>
          <w:ilvl w:val="0"/>
          <w:numId w:val="29"/>
        </w:numPr>
        <w:jc w:val="both"/>
      </w:pPr>
      <w:r w:rsidRPr="000E0A7E">
        <w:t>The study further established that schools lacked clear anti-harassment policies, confidential reporting systems, and adequate psychosocial support mechanisms. Support staff and boys also acknowledged the prevalence of bullying and harassment within schools, confirming that unsafe school climates contribute to girls’ disengagement from education.</w:t>
      </w:r>
    </w:p>
    <w:p w:rsidR="000E0A7E" w:rsidRPr="000E0A7E" w:rsidRDefault="000E0A7E" w:rsidP="000E0A7E">
      <w:pPr>
        <w:pStyle w:val="NormalWeb"/>
        <w:numPr>
          <w:ilvl w:val="0"/>
          <w:numId w:val="29"/>
        </w:numPr>
        <w:jc w:val="both"/>
      </w:pPr>
      <w:r w:rsidRPr="000E0A7E">
        <w:t>Overall, the findings demonstrated that school safety challenges are multidimensional and involve physical insecurity, emotional insecurity, institutional weaknesses, and gender-based harassment, all of which increase girls’ vulnerability to dropout.</w:t>
      </w:r>
    </w:p>
    <w:p w:rsidR="000E0A7E" w:rsidRPr="000E0A7E" w:rsidRDefault="000E0A7E" w:rsidP="000E0A7E">
      <w:pPr>
        <w:pStyle w:val="ListParagraph"/>
        <w:jc w:val="both"/>
        <w:rPr>
          <w:rFonts w:ascii="Times New Roman" w:hAnsi="Times New Roman" w:cs="Times New Roman"/>
          <w:sz w:val="24"/>
          <w:szCs w:val="24"/>
        </w:rPr>
      </w:pP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lastRenderedPageBreak/>
        <w:t>5.2.2 Peer Relationship Dynamics Contributing to Girls’ Dropout</w:t>
      </w:r>
    </w:p>
    <w:p w:rsidR="000E0A7E" w:rsidRPr="000E0A7E" w:rsidRDefault="000E0A7E" w:rsidP="000E0A7E">
      <w:pPr>
        <w:pStyle w:val="NormalWeb"/>
        <w:numPr>
          <w:ilvl w:val="0"/>
          <w:numId w:val="30"/>
        </w:numPr>
        <w:jc w:val="both"/>
      </w:pPr>
      <w:r w:rsidRPr="000E0A7E">
        <w:t>The study established that peer relationship dynamics significantly influence girls’ educational participation and retention in mixed secondary schools. Negative peer interactions, including bullying, pressure to engage in romantic relationships, social exclusion, and influence toward risky behaviors, emerged as major contributors to dropout.</w:t>
      </w:r>
    </w:p>
    <w:p w:rsidR="000E0A7E" w:rsidRPr="000E0A7E" w:rsidRDefault="000E0A7E" w:rsidP="000E0A7E">
      <w:pPr>
        <w:pStyle w:val="NormalWeb"/>
        <w:numPr>
          <w:ilvl w:val="0"/>
          <w:numId w:val="30"/>
        </w:numPr>
        <w:jc w:val="both"/>
      </w:pPr>
      <w:r w:rsidRPr="000E0A7E">
        <w:t>Principals and teachers identified peer pressure as a leading cause of dropout, particularly pressure associated with romantic relationships, truancy, and substance abuse. Teachers further reported that peer pressure negatively affected girls’ academic concentration and emotional well-being, sometimes resulting in early pregnancies and school withdrawal.</w:t>
      </w:r>
    </w:p>
    <w:p w:rsidR="000E0A7E" w:rsidRPr="000E0A7E" w:rsidRDefault="000E0A7E" w:rsidP="000E0A7E">
      <w:pPr>
        <w:pStyle w:val="NormalWeb"/>
        <w:numPr>
          <w:ilvl w:val="0"/>
          <w:numId w:val="30"/>
        </w:numPr>
        <w:jc w:val="both"/>
      </w:pPr>
      <w:r w:rsidRPr="000E0A7E">
        <w:t>Girls revealed that pressure from peers and boys to engage in romantic relationships exposed them to emotional stress, stigma, and educational disruption. Bullying from boys, verbal harassment, and intimidation created hostile learning environments that reduced girls’ confidence and school engagement.</w:t>
      </w:r>
    </w:p>
    <w:p w:rsidR="000E0A7E" w:rsidRPr="000E0A7E" w:rsidRDefault="000E0A7E" w:rsidP="000E0A7E">
      <w:pPr>
        <w:pStyle w:val="NormalWeb"/>
        <w:numPr>
          <w:ilvl w:val="0"/>
          <w:numId w:val="30"/>
        </w:numPr>
        <w:jc w:val="both"/>
      </w:pPr>
      <w:r w:rsidRPr="000E0A7E">
        <w:t>The findings further showed that girls who resisted risky peer behaviors often experienced isolation and exclusion from social groups, negatively affecting their sense of belonging. Boys acknowledged participating in or witnessing bullying and recognized that peer group norms often reinforced harmful behaviors and discouraged reporting.</w:t>
      </w:r>
    </w:p>
    <w:p w:rsidR="000E0A7E" w:rsidRPr="000E0A7E" w:rsidRDefault="000E0A7E" w:rsidP="000E0A7E">
      <w:pPr>
        <w:pStyle w:val="NormalWeb"/>
        <w:numPr>
          <w:ilvl w:val="0"/>
          <w:numId w:val="30"/>
        </w:numPr>
        <w:jc w:val="both"/>
      </w:pPr>
      <w:r w:rsidRPr="000E0A7E">
        <w:t>The study concluded that peer relationships function as powerful socialization mechanisms that shape girls’ attitudes, behaviors, emotional well-being, and educational aspirations. Negative peer dynamics gradually weaken girls’ attachment to school and increase their likelihood of dropping out.</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5.2.3 Lived Experiences of Girls Navigating School Safety Challenges and Peer Dynamics</w:t>
      </w:r>
    </w:p>
    <w:p w:rsidR="000E0A7E" w:rsidRPr="000E0A7E" w:rsidRDefault="000E0A7E" w:rsidP="000E0A7E">
      <w:pPr>
        <w:pStyle w:val="NormalWeb"/>
        <w:numPr>
          <w:ilvl w:val="0"/>
          <w:numId w:val="31"/>
        </w:numPr>
        <w:jc w:val="both"/>
      </w:pPr>
      <w:r w:rsidRPr="000E0A7E">
        <w:t>The lived experiences of girls revealed the emotional and psychological realities behind dropout in mixed secondary schools. Through verbatim narratives, girls described experiences of fear, humiliation, harassment, exclusion, emotional distress, and institutional neglect.</w:t>
      </w:r>
    </w:p>
    <w:p w:rsidR="000E0A7E" w:rsidRPr="000E0A7E" w:rsidRDefault="000E0A7E" w:rsidP="000E0A7E">
      <w:pPr>
        <w:pStyle w:val="NormalWeb"/>
        <w:numPr>
          <w:ilvl w:val="0"/>
          <w:numId w:val="31"/>
        </w:numPr>
        <w:jc w:val="both"/>
      </w:pPr>
      <w:r w:rsidRPr="000E0A7E">
        <w:t>Many girls narrated experiences of bullying by boys, including teasing, verbal abuse, mockery, and physical intimidation. These experiences made them feel embarrassed, powerless, and emotionally unsafe within the school environment. Some girls reported avoiding school due to fear of encountering bullies.</w:t>
      </w:r>
    </w:p>
    <w:p w:rsidR="000E0A7E" w:rsidRPr="000E0A7E" w:rsidRDefault="000E0A7E" w:rsidP="000E0A7E">
      <w:pPr>
        <w:pStyle w:val="NormalWeb"/>
        <w:numPr>
          <w:ilvl w:val="0"/>
          <w:numId w:val="31"/>
        </w:numPr>
        <w:jc w:val="both"/>
      </w:pPr>
      <w:r w:rsidRPr="000E0A7E">
        <w:t>Girls also described unsafe routes to school where they experienced harassment from boys and community members. Fear associated with commuting long distances contributed to absenteeism and irregular attendance.</w:t>
      </w:r>
    </w:p>
    <w:p w:rsidR="000E0A7E" w:rsidRPr="000E0A7E" w:rsidRDefault="000E0A7E" w:rsidP="000E0A7E">
      <w:pPr>
        <w:pStyle w:val="NormalWeb"/>
        <w:numPr>
          <w:ilvl w:val="0"/>
          <w:numId w:val="31"/>
        </w:numPr>
        <w:jc w:val="both"/>
      </w:pPr>
      <w:r w:rsidRPr="000E0A7E">
        <w:t>The findings further revealed that girls lacked trust in school reporting systems. Many feared retaliation, ridicule, or being labeled as troublemakers if they reported harassment cases. Consequently, silence and emotional withdrawal became common coping mechanisms.</w:t>
      </w:r>
    </w:p>
    <w:p w:rsidR="000E0A7E" w:rsidRPr="000E0A7E" w:rsidRDefault="000E0A7E" w:rsidP="000E0A7E">
      <w:pPr>
        <w:pStyle w:val="NormalWeb"/>
        <w:numPr>
          <w:ilvl w:val="0"/>
          <w:numId w:val="31"/>
        </w:numPr>
        <w:jc w:val="both"/>
      </w:pPr>
      <w:r w:rsidRPr="000E0A7E">
        <w:t>Narrative inquiry also revealed experiences of social isolation and peer rejection, particularly among girls who refused to conform to risky behaviors such as truancy or romantic relationships. Girls who became pregnant described stigma, lack of institutional support, and eventual school withdrawal.</w:t>
      </w:r>
    </w:p>
    <w:p w:rsidR="000E0A7E" w:rsidRPr="000E0A7E" w:rsidRDefault="000E0A7E" w:rsidP="000E0A7E">
      <w:pPr>
        <w:pStyle w:val="NormalWeb"/>
        <w:numPr>
          <w:ilvl w:val="0"/>
          <w:numId w:val="31"/>
        </w:numPr>
        <w:jc w:val="both"/>
      </w:pPr>
      <w:r w:rsidRPr="000E0A7E">
        <w:lastRenderedPageBreak/>
        <w:t>The study identified the phenomenon of “quiet dropout,” where girls gradually disengage emotionally and physically from school without formal reporting or intervention from school authorities.</w:t>
      </w:r>
    </w:p>
    <w:p w:rsidR="000E0A7E" w:rsidRPr="000E0A7E" w:rsidRDefault="000E0A7E" w:rsidP="000E0A7E">
      <w:pPr>
        <w:pStyle w:val="NormalWeb"/>
        <w:numPr>
          <w:ilvl w:val="0"/>
          <w:numId w:val="31"/>
        </w:numPr>
        <w:jc w:val="both"/>
      </w:pPr>
      <w:r w:rsidRPr="000E0A7E">
        <w:t>Overall, the lived experiences highlighted that girls’ dropout is not a sudden occurrence but a gradual process shaped by cumulative emotional, social, and institutional challenges.</w:t>
      </w:r>
    </w:p>
    <w:p w:rsidR="000E0A7E" w:rsidRPr="000E0A7E" w:rsidRDefault="000E0A7E" w:rsidP="000E0A7E">
      <w:pPr>
        <w:pStyle w:val="Heading2"/>
        <w:jc w:val="both"/>
        <w:rPr>
          <w:rFonts w:ascii="Times New Roman" w:hAnsi="Times New Roman" w:cs="Times New Roman"/>
          <w:b/>
          <w:sz w:val="24"/>
          <w:szCs w:val="24"/>
        </w:rPr>
      </w:pPr>
      <w:r w:rsidRPr="000E0A7E">
        <w:rPr>
          <w:rFonts w:ascii="Times New Roman" w:hAnsi="Times New Roman" w:cs="Times New Roman"/>
          <w:b/>
          <w:color w:val="auto"/>
          <w:sz w:val="24"/>
          <w:szCs w:val="24"/>
        </w:rPr>
        <w:t>5.2.4 Targeted Interventions for Reducing Girls’ Dropout Rates</w:t>
      </w:r>
    </w:p>
    <w:p w:rsidR="000E0A7E" w:rsidRPr="000E0A7E" w:rsidRDefault="000E0A7E" w:rsidP="000E0A7E">
      <w:pPr>
        <w:pStyle w:val="NormalWeb"/>
        <w:numPr>
          <w:ilvl w:val="0"/>
          <w:numId w:val="32"/>
        </w:numPr>
        <w:jc w:val="both"/>
      </w:pPr>
      <w:r w:rsidRPr="000E0A7E">
        <w:t>The study identified several interventions perceived as effective in reducing girls’ dropout and improving educational outcomes.</w:t>
      </w:r>
    </w:p>
    <w:p w:rsidR="000E0A7E" w:rsidRPr="000E0A7E" w:rsidRDefault="000E0A7E" w:rsidP="000E0A7E">
      <w:pPr>
        <w:pStyle w:val="NormalWeb"/>
        <w:numPr>
          <w:ilvl w:val="0"/>
          <w:numId w:val="32"/>
        </w:numPr>
        <w:jc w:val="both"/>
      </w:pPr>
      <w:r w:rsidRPr="000E0A7E">
        <w:t>Financial support emerged as one of the most important interventions, with the majority of respondents supporting scholarships, bursaries, school feeding programs, and material assistance for girls from vulnerable households.</w:t>
      </w:r>
    </w:p>
    <w:p w:rsidR="000E0A7E" w:rsidRPr="000E0A7E" w:rsidRDefault="000E0A7E" w:rsidP="000E0A7E">
      <w:pPr>
        <w:pStyle w:val="NormalWeb"/>
        <w:numPr>
          <w:ilvl w:val="0"/>
          <w:numId w:val="32"/>
        </w:numPr>
        <w:jc w:val="both"/>
      </w:pPr>
      <w:r w:rsidRPr="000E0A7E">
        <w:t>Psychosocial counseling and emotional support services were also identified as critical interventions. Respondents emphasized the need for trained counselors, mentorship programs, peer support initiatives, and safe spaces where girls could seek help without fear of judgment.</w:t>
      </w:r>
    </w:p>
    <w:p w:rsidR="000E0A7E" w:rsidRPr="000E0A7E" w:rsidRDefault="000E0A7E" w:rsidP="000E0A7E">
      <w:pPr>
        <w:pStyle w:val="NormalWeb"/>
        <w:numPr>
          <w:ilvl w:val="0"/>
          <w:numId w:val="32"/>
        </w:numPr>
        <w:jc w:val="both"/>
      </w:pPr>
      <w:r w:rsidRPr="000E0A7E">
        <w:t>The introduction of life skills and sexual and reproductive health education was strongly supported as a strategy for reducing early pregnancies, improving decision-making, and helping girls resist negative peer pressure.</w:t>
      </w:r>
    </w:p>
    <w:p w:rsidR="000E0A7E" w:rsidRPr="000E0A7E" w:rsidRDefault="000E0A7E" w:rsidP="000E0A7E">
      <w:pPr>
        <w:pStyle w:val="NormalWeb"/>
        <w:numPr>
          <w:ilvl w:val="0"/>
          <w:numId w:val="32"/>
        </w:numPr>
        <w:jc w:val="both"/>
      </w:pPr>
      <w:r w:rsidRPr="000E0A7E">
        <w:t>Respondents further emphasized the importance of strengthening school safety through anti-bullying policies, improved supervision, secure reporting mechanisms, and safer school environments.</w:t>
      </w:r>
    </w:p>
    <w:p w:rsidR="000E0A7E" w:rsidRPr="000E0A7E" w:rsidRDefault="000E0A7E" w:rsidP="000E0A7E">
      <w:pPr>
        <w:pStyle w:val="NormalWeb"/>
        <w:numPr>
          <w:ilvl w:val="0"/>
          <w:numId w:val="32"/>
        </w:numPr>
        <w:jc w:val="both"/>
      </w:pPr>
      <w:r w:rsidRPr="000E0A7E">
        <w:t>Parental and community involvement also emerged as a significant intervention. The study found that increased awareness among parents and community leaders regarding the value of girls’ education could help reduce socio-cultural barriers contributing to dropout.</w:t>
      </w:r>
    </w:p>
    <w:p w:rsidR="000E0A7E" w:rsidRPr="000E0A7E" w:rsidRDefault="000E0A7E" w:rsidP="000E0A7E">
      <w:pPr>
        <w:pStyle w:val="NormalWeb"/>
        <w:numPr>
          <w:ilvl w:val="0"/>
          <w:numId w:val="32"/>
        </w:numPr>
        <w:jc w:val="both"/>
      </w:pPr>
      <w:r w:rsidRPr="000E0A7E">
        <w:t>The findings demonstrated that reducing girls’ dropout requires integrated interventions that address economic, psychosocial, institutional, and socio-cultural dimensions simultaneously.</w:t>
      </w:r>
    </w:p>
    <w:p w:rsidR="000E0A7E" w:rsidRDefault="000E0A7E" w:rsidP="000E0A7E">
      <w:pPr>
        <w:ind w:left="360"/>
        <w:jc w:val="both"/>
        <w:rPr>
          <w:rFonts w:ascii="Times New Roman" w:hAnsi="Times New Roman" w:cs="Times New Roman"/>
          <w:sz w:val="24"/>
          <w:szCs w:val="24"/>
        </w:rPr>
      </w:pPr>
    </w:p>
    <w:p w:rsidR="000E0A7E" w:rsidRPr="000E0A7E" w:rsidRDefault="000E0A7E" w:rsidP="000E0A7E">
      <w:pPr>
        <w:ind w:left="360"/>
        <w:jc w:val="both"/>
        <w:rPr>
          <w:rFonts w:ascii="Times New Roman" w:hAnsi="Times New Roman" w:cs="Times New Roman"/>
          <w:sz w:val="24"/>
          <w:szCs w:val="24"/>
        </w:rPr>
      </w:pPr>
    </w:p>
    <w:p w:rsidR="000E0A7E" w:rsidRPr="000E0A7E" w:rsidRDefault="000E0A7E" w:rsidP="000E0A7E">
      <w:pPr>
        <w:pStyle w:val="Heading1"/>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5.3 Conclusions</w:t>
      </w:r>
    </w:p>
    <w:p w:rsidR="000E0A7E" w:rsidRPr="000E0A7E" w:rsidRDefault="000E0A7E" w:rsidP="000E0A7E">
      <w:pPr>
        <w:pStyle w:val="NormalWeb"/>
        <w:jc w:val="both"/>
      </w:pPr>
      <w:r w:rsidRPr="000E0A7E">
        <w:t>Based on the findings of the study, several conclusions were drawn.</w:t>
      </w:r>
    </w:p>
    <w:p w:rsidR="000E0A7E" w:rsidRPr="000E0A7E" w:rsidRDefault="000E0A7E" w:rsidP="000E0A7E">
      <w:pPr>
        <w:pStyle w:val="NormalWeb"/>
        <w:numPr>
          <w:ilvl w:val="0"/>
          <w:numId w:val="33"/>
        </w:numPr>
        <w:jc w:val="both"/>
      </w:pPr>
      <w:r w:rsidRPr="000E0A7E">
        <w:t xml:space="preserve">First, the study concludes that school safety challenges significantly contribute to girls’ dropout in mixed secondary schools in </w:t>
      </w:r>
      <w:proofErr w:type="spellStart"/>
      <w:r w:rsidRPr="000E0A7E">
        <w:t>Kitui</w:t>
      </w:r>
      <w:proofErr w:type="spellEnd"/>
      <w:r w:rsidRPr="000E0A7E">
        <w:t xml:space="preserve"> West Sub-county. Unsafe school environments characterized by bullying, harassment, inadequate supervision, weak reporting systems, and unsafe commuting conditions negatively affect girls’ emotional well-being, participation, and retention in school.</w:t>
      </w:r>
    </w:p>
    <w:p w:rsidR="000E0A7E" w:rsidRPr="000E0A7E" w:rsidRDefault="000E0A7E" w:rsidP="000E0A7E">
      <w:pPr>
        <w:pStyle w:val="NormalWeb"/>
        <w:numPr>
          <w:ilvl w:val="0"/>
          <w:numId w:val="33"/>
        </w:numPr>
        <w:jc w:val="both"/>
      </w:pPr>
      <w:r w:rsidRPr="000E0A7E">
        <w:t>Second, the study concludes that peer relationship dynamics play a central role in influencing girls’ educational outcomes. Negative peer pressure, bullying, social exclusion, and pressure to engage in romantic relationships contribute to emotional distress, academic disengagement, early pregnancies, and eventual dropout.</w:t>
      </w:r>
    </w:p>
    <w:p w:rsidR="000E0A7E" w:rsidRPr="000E0A7E" w:rsidRDefault="000E0A7E" w:rsidP="000E0A7E">
      <w:pPr>
        <w:pStyle w:val="NormalWeb"/>
        <w:numPr>
          <w:ilvl w:val="0"/>
          <w:numId w:val="33"/>
        </w:numPr>
        <w:jc w:val="both"/>
      </w:pPr>
      <w:r w:rsidRPr="000E0A7E">
        <w:lastRenderedPageBreak/>
        <w:t>Third, the study concludes that girls’ dropout is not merely an academic or economic issue but also a psychosocial and gendered experience shaped by fear, humiliation, exclusion, and institutional neglect. The lived experiences of girls demonstrate that many silently endure unsafe environments and gradually disengage from school due to lack of support and protection.</w:t>
      </w:r>
    </w:p>
    <w:p w:rsidR="000E0A7E" w:rsidRPr="000E0A7E" w:rsidRDefault="000E0A7E" w:rsidP="000E0A7E">
      <w:pPr>
        <w:pStyle w:val="NormalWeb"/>
        <w:numPr>
          <w:ilvl w:val="0"/>
          <w:numId w:val="33"/>
        </w:numPr>
        <w:jc w:val="both"/>
      </w:pPr>
      <w:r w:rsidRPr="000E0A7E">
        <w:t xml:space="preserve">Fourth, the study concludes that schools in </w:t>
      </w:r>
      <w:proofErr w:type="spellStart"/>
      <w:r w:rsidRPr="000E0A7E">
        <w:t>Kitui</w:t>
      </w:r>
      <w:proofErr w:type="spellEnd"/>
      <w:r w:rsidRPr="000E0A7E">
        <w:t xml:space="preserve"> West Sub-county lack adequate systems for addressing girls’ emotional, psychological, and safety needs. Weak counseling services, insufficient mentorship structures, and ineffective reporting mechanisms contribute to continued victimization and educational exclusion.</w:t>
      </w:r>
    </w:p>
    <w:p w:rsidR="000E0A7E" w:rsidRPr="000E0A7E" w:rsidRDefault="000E0A7E" w:rsidP="000E0A7E">
      <w:pPr>
        <w:pStyle w:val="NormalWeb"/>
        <w:numPr>
          <w:ilvl w:val="0"/>
          <w:numId w:val="33"/>
        </w:numPr>
        <w:jc w:val="both"/>
      </w:pPr>
      <w:r w:rsidRPr="000E0A7E">
        <w:t>Finally, the study concludes that reducing girls’ dropout requires comprehensive and gender-responsive interventions that address structural inequalities, strengthen psychosocial support, improve school safety, and promote positive peer and community relationships.</w:t>
      </w:r>
    </w:p>
    <w:p w:rsidR="000E0A7E" w:rsidRPr="000E0A7E" w:rsidRDefault="000E0A7E" w:rsidP="000E0A7E">
      <w:pPr>
        <w:pStyle w:val="Heading1"/>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5.4 Recommendations</w:t>
      </w:r>
    </w:p>
    <w:p w:rsidR="000E0A7E" w:rsidRPr="000E0A7E" w:rsidRDefault="000E0A7E" w:rsidP="000E0A7E">
      <w:pPr>
        <w:pStyle w:val="NormalWeb"/>
        <w:jc w:val="both"/>
      </w:pPr>
      <w:r w:rsidRPr="000E0A7E">
        <w:t>Based on the findings and conclusions of the study, the following recommendations are proposed:</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5.4.1 Recommendations for Schools</w:t>
      </w:r>
    </w:p>
    <w:p w:rsidR="000E0A7E" w:rsidRPr="000E0A7E" w:rsidRDefault="000E0A7E" w:rsidP="000E0A7E">
      <w:pPr>
        <w:numPr>
          <w:ilvl w:val="0"/>
          <w:numId w:val="25"/>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Schools should establish and enforce comprehensive anti-bullying and anti-harassment policies to create safe and inclusive learning environments for girls. </w:t>
      </w:r>
    </w:p>
    <w:p w:rsidR="000E0A7E" w:rsidRPr="000E0A7E" w:rsidRDefault="000E0A7E" w:rsidP="000E0A7E">
      <w:pPr>
        <w:numPr>
          <w:ilvl w:val="0"/>
          <w:numId w:val="25"/>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School administrations should strengthen supervision during breaks, after-school hours, and in high-risk areas within school compounds to reduce bullying and harassment incidents. </w:t>
      </w:r>
    </w:p>
    <w:p w:rsidR="000E0A7E" w:rsidRPr="000E0A7E" w:rsidRDefault="000E0A7E" w:rsidP="000E0A7E">
      <w:pPr>
        <w:numPr>
          <w:ilvl w:val="0"/>
          <w:numId w:val="25"/>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Schools should establish confidential and student-friendly reporting mechanisms that allow girls to report harassment and safety concerns without fear of retaliation. </w:t>
      </w:r>
    </w:p>
    <w:p w:rsidR="000E0A7E" w:rsidRPr="000E0A7E" w:rsidRDefault="000E0A7E" w:rsidP="000E0A7E">
      <w:pPr>
        <w:numPr>
          <w:ilvl w:val="0"/>
          <w:numId w:val="25"/>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Guidance and counseling departments should be strengthened through the recruitment of trained counselors and establishment of peer mentorship programs to provide emotional and psychosocial support to girls. </w:t>
      </w:r>
    </w:p>
    <w:p w:rsidR="000E0A7E" w:rsidRPr="000E0A7E" w:rsidRDefault="000E0A7E" w:rsidP="000E0A7E">
      <w:pPr>
        <w:numPr>
          <w:ilvl w:val="0"/>
          <w:numId w:val="25"/>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Schools should integrate life skills and sexual and reproductive health education into school programs to equip girls with decision-making, assertiveness, and self-protection skills. </w:t>
      </w:r>
    </w:p>
    <w:p w:rsidR="000E0A7E" w:rsidRPr="000E0A7E" w:rsidRDefault="000E0A7E" w:rsidP="000E0A7E">
      <w:pPr>
        <w:numPr>
          <w:ilvl w:val="0"/>
          <w:numId w:val="25"/>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Schools should develop reintegration and support mechanisms for pregnant girls and young mothers to ensure continuity of education. </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5.4.2 Recommendations for Government and Educational Stakeholders</w:t>
      </w:r>
    </w:p>
    <w:p w:rsidR="000E0A7E" w:rsidRPr="000E0A7E" w:rsidRDefault="000E0A7E" w:rsidP="000E0A7E">
      <w:pPr>
        <w:numPr>
          <w:ilvl w:val="0"/>
          <w:numId w:val="26"/>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The Ministry of Education should allocate additional resources toward improving school safety infrastructure, including fencing, lighting, and security personnel in mixed secondary schools. </w:t>
      </w:r>
    </w:p>
    <w:p w:rsidR="000E0A7E" w:rsidRPr="000E0A7E" w:rsidRDefault="000E0A7E" w:rsidP="000E0A7E">
      <w:pPr>
        <w:numPr>
          <w:ilvl w:val="0"/>
          <w:numId w:val="26"/>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Government agencies and county authorities should collaborate with schools and communities to establish safer routes to school and improve student security during commuting. </w:t>
      </w:r>
    </w:p>
    <w:p w:rsidR="000E0A7E" w:rsidRPr="000E0A7E" w:rsidRDefault="000E0A7E" w:rsidP="000E0A7E">
      <w:pPr>
        <w:numPr>
          <w:ilvl w:val="0"/>
          <w:numId w:val="26"/>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Educational stakeholders should establish scholarship and bursary programs targeting girls from economically vulnerable households to reduce financial barriers to education. </w:t>
      </w:r>
    </w:p>
    <w:p w:rsidR="000E0A7E" w:rsidRPr="000E0A7E" w:rsidRDefault="000E0A7E" w:rsidP="000E0A7E">
      <w:pPr>
        <w:numPr>
          <w:ilvl w:val="0"/>
          <w:numId w:val="26"/>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lastRenderedPageBreak/>
        <w:t xml:space="preserve">Teacher training institutions and the Ministry of Education should incorporate gender sensitivity training, child protection, and psychosocial support skills into teacher professional development programs. </w:t>
      </w:r>
    </w:p>
    <w:p w:rsidR="000E0A7E" w:rsidRPr="000E0A7E" w:rsidRDefault="000E0A7E" w:rsidP="000E0A7E">
      <w:pPr>
        <w:numPr>
          <w:ilvl w:val="0"/>
          <w:numId w:val="26"/>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The government should strengthen implementation of policies protecting girls from gender-based violence, bullying, and discrimination within schools. </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5.4.3 Recommendations for Parents and Communities</w:t>
      </w:r>
    </w:p>
    <w:p w:rsidR="000E0A7E" w:rsidRPr="000E0A7E" w:rsidRDefault="000E0A7E" w:rsidP="000E0A7E">
      <w:pPr>
        <w:numPr>
          <w:ilvl w:val="0"/>
          <w:numId w:val="27"/>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Parents should actively support and monitor their daughters’ education by encouraging regular school attendance and creating supportive home environments. </w:t>
      </w:r>
    </w:p>
    <w:p w:rsidR="000E0A7E" w:rsidRPr="000E0A7E" w:rsidRDefault="000E0A7E" w:rsidP="000E0A7E">
      <w:pPr>
        <w:numPr>
          <w:ilvl w:val="0"/>
          <w:numId w:val="27"/>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Community leaders, religious organizations, and local administrators should conduct awareness campaigns emphasizing the importance of girls’ education and discouraging harmful socio-cultural practices that contribute to dropout. </w:t>
      </w:r>
    </w:p>
    <w:p w:rsidR="000E0A7E" w:rsidRPr="000E0A7E" w:rsidRDefault="000E0A7E" w:rsidP="000E0A7E">
      <w:pPr>
        <w:numPr>
          <w:ilvl w:val="0"/>
          <w:numId w:val="27"/>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Communities should collaborate with schools to establish protective systems for girls, including community surveillance and support for safe commuting routes. </w:t>
      </w:r>
    </w:p>
    <w:p w:rsidR="000E0A7E" w:rsidRPr="000E0A7E" w:rsidRDefault="000E0A7E" w:rsidP="000E0A7E">
      <w:pPr>
        <w:pStyle w:val="Heading2"/>
        <w:jc w:val="both"/>
        <w:rPr>
          <w:rFonts w:ascii="Times New Roman" w:hAnsi="Times New Roman" w:cs="Times New Roman"/>
          <w:b/>
          <w:color w:val="auto"/>
          <w:sz w:val="24"/>
          <w:szCs w:val="24"/>
        </w:rPr>
      </w:pPr>
      <w:r w:rsidRPr="000E0A7E">
        <w:rPr>
          <w:rFonts w:ascii="Times New Roman" w:hAnsi="Times New Roman" w:cs="Times New Roman"/>
          <w:b/>
          <w:color w:val="auto"/>
          <w:sz w:val="24"/>
          <w:szCs w:val="24"/>
        </w:rPr>
        <w:t>5.4.4 Recommendations for Further Research</w:t>
      </w:r>
    </w:p>
    <w:p w:rsidR="000E0A7E" w:rsidRPr="000E0A7E" w:rsidRDefault="000E0A7E" w:rsidP="000E0A7E">
      <w:pPr>
        <w:numPr>
          <w:ilvl w:val="0"/>
          <w:numId w:val="28"/>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Further studies should examine the long-term psychological effects of bullying and harassment on girls’ academic achievement and mental health in secondary schools. </w:t>
      </w:r>
    </w:p>
    <w:p w:rsidR="000E0A7E" w:rsidRPr="000E0A7E" w:rsidRDefault="000E0A7E" w:rsidP="000E0A7E">
      <w:pPr>
        <w:numPr>
          <w:ilvl w:val="0"/>
          <w:numId w:val="28"/>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Future research should investigate the effectiveness of school-based counseling and mentorship programs in reducing girls’ dropout rates. </w:t>
      </w:r>
    </w:p>
    <w:p w:rsidR="000E0A7E" w:rsidRPr="000E0A7E" w:rsidRDefault="000E0A7E" w:rsidP="000E0A7E">
      <w:pPr>
        <w:numPr>
          <w:ilvl w:val="0"/>
          <w:numId w:val="28"/>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 xml:space="preserve">Comparative studies should be conducted between mixed and single-sex secondary schools to examine differences in school safety experiences and dropout patterns among girls. </w:t>
      </w:r>
    </w:p>
    <w:p w:rsidR="000E0A7E" w:rsidRPr="000E0A7E" w:rsidRDefault="000E0A7E" w:rsidP="000E0A7E">
      <w:pPr>
        <w:numPr>
          <w:ilvl w:val="0"/>
          <w:numId w:val="28"/>
        </w:numPr>
        <w:spacing w:before="100" w:beforeAutospacing="1" w:after="100" w:afterAutospacing="1" w:line="240" w:lineRule="auto"/>
        <w:jc w:val="both"/>
        <w:rPr>
          <w:rFonts w:ascii="Times New Roman" w:hAnsi="Times New Roman" w:cs="Times New Roman"/>
          <w:sz w:val="24"/>
          <w:szCs w:val="24"/>
        </w:rPr>
      </w:pPr>
      <w:r w:rsidRPr="000E0A7E">
        <w:rPr>
          <w:rFonts w:ascii="Times New Roman" w:hAnsi="Times New Roman" w:cs="Times New Roman"/>
          <w:sz w:val="24"/>
          <w:szCs w:val="24"/>
        </w:rPr>
        <w:t>Further research should explore the role of digital peer interactions and social media in influencing girls’ educational participation and school retention.</w:t>
      </w:r>
    </w:p>
    <w:p w:rsidR="00A92D98" w:rsidRDefault="00A92D98" w:rsidP="00973CCE">
      <w:pPr>
        <w:pStyle w:val="NormalWeb"/>
        <w:jc w:val="both"/>
      </w:pPr>
    </w:p>
    <w:p w:rsidR="009D7E7C" w:rsidRDefault="009D7E7C" w:rsidP="00973CCE">
      <w:pPr>
        <w:pStyle w:val="NormalWeb"/>
        <w:jc w:val="both"/>
      </w:pPr>
    </w:p>
    <w:p w:rsidR="009D7E7C" w:rsidRDefault="009D7E7C" w:rsidP="00973CCE">
      <w:pPr>
        <w:pStyle w:val="NormalWeb"/>
        <w:jc w:val="both"/>
      </w:pPr>
    </w:p>
    <w:p w:rsidR="009D7E7C" w:rsidRDefault="009D7E7C" w:rsidP="009D7E7C">
      <w:pPr>
        <w:pStyle w:val="Heading2"/>
      </w:pPr>
      <w:r>
        <w:t>References (APA 7th Edition)</w:t>
      </w:r>
    </w:p>
    <w:p w:rsidR="009D7E7C" w:rsidRDefault="009D7E7C" w:rsidP="009D7E7C">
      <w:pPr>
        <w:pStyle w:val="NormalWeb"/>
      </w:pPr>
      <w:proofErr w:type="spellStart"/>
      <w:r>
        <w:rPr>
          <w:rStyle w:val="whitespace-normal"/>
        </w:rPr>
        <w:t>Adeyemi</w:t>
      </w:r>
      <w:proofErr w:type="spellEnd"/>
      <w:r>
        <w:rPr>
          <w:rStyle w:val="whitespace-normal"/>
        </w:rPr>
        <w:t>, T.</w:t>
      </w:r>
      <w:r>
        <w:t>, et al. (2021). Effects of bullying and sexual harassment on school disengagement among adolescent girls in Nigeria.</w:t>
      </w:r>
    </w:p>
    <w:p w:rsidR="009D7E7C" w:rsidRDefault="009D7E7C" w:rsidP="009D7E7C">
      <w:pPr>
        <w:pStyle w:val="NormalWeb"/>
      </w:pPr>
      <w:r>
        <w:rPr>
          <w:rStyle w:val="whitespace-normal"/>
        </w:rPr>
        <w:t>African Union</w:t>
      </w:r>
      <w:r>
        <w:t xml:space="preserve">. (2020). </w:t>
      </w:r>
      <w:r>
        <w:rPr>
          <w:rStyle w:val="Emphasis"/>
        </w:rPr>
        <w:t>Continental education strategy for Africa (CESA 16–25) progress report</w:t>
      </w:r>
      <w:r>
        <w:t>. African Union Commission.</w:t>
      </w:r>
    </w:p>
    <w:p w:rsidR="009D7E7C" w:rsidRDefault="009D7E7C" w:rsidP="009D7E7C">
      <w:pPr>
        <w:pStyle w:val="NormalWeb"/>
      </w:pPr>
      <w:r>
        <w:rPr>
          <w:rStyle w:val="whitespace-normal"/>
        </w:rPr>
        <w:t>African Union</w:t>
      </w:r>
      <w:r>
        <w:t xml:space="preserve">. (2021). </w:t>
      </w:r>
      <w:r>
        <w:rPr>
          <w:rStyle w:val="Emphasis"/>
        </w:rPr>
        <w:t>School violence and education in Africa: Regional status report</w:t>
      </w:r>
      <w:r>
        <w:t>. African Union Commission.</w:t>
      </w:r>
    </w:p>
    <w:p w:rsidR="009D7E7C" w:rsidRDefault="009D7E7C" w:rsidP="009D7E7C">
      <w:pPr>
        <w:pStyle w:val="NormalWeb"/>
      </w:pPr>
      <w:r>
        <w:rPr>
          <w:rStyle w:val="whitespace-normal"/>
        </w:rPr>
        <w:t xml:space="preserve">Bandura, </w:t>
      </w:r>
      <w:proofErr w:type="gramStart"/>
      <w:r>
        <w:rPr>
          <w:rStyle w:val="whitespace-normal"/>
        </w:rPr>
        <w:t>A.</w:t>
      </w:r>
      <w:r>
        <w:t>.</w:t>
      </w:r>
      <w:proofErr w:type="gramEnd"/>
      <w:r>
        <w:t xml:space="preserve"> (1977). </w:t>
      </w:r>
      <w:r>
        <w:rPr>
          <w:rStyle w:val="Emphasis"/>
        </w:rPr>
        <w:t>Social learning theory</w:t>
      </w:r>
      <w:r>
        <w:t>. Prentice Hall.</w:t>
      </w:r>
    </w:p>
    <w:p w:rsidR="009D7E7C" w:rsidRDefault="009D7E7C" w:rsidP="009D7E7C">
      <w:pPr>
        <w:pStyle w:val="NormalWeb"/>
      </w:pPr>
      <w:r>
        <w:rPr>
          <w:rStyle w:val="whitespace-normal"/>
        </w:rPr>
        <w:lastRenderedPageBreak/>
        <w:t xml:space="preserve">Bronfenbrenner, </w:t>
      </w:r>
      <w:proofErr w:type="gramStart"/>
      <w:r>
        <w:rPr>
          <w:rStyle w:val="whitespace-normal"/>
        </w:rPr>
        <w:t>U.</w:t>
      </w:r>
      <w:r>
        <w:t>.</w:t>
      </w:r>
      <w:proofErr w:type="gramEnd"/>
      <w:r>
        <w:t xml:space="preserve"> (1979). </w:t>
      </w:r>
      <w:r>
        <w:rPr>
          <w:rStyle w:val="Emphasis"/>
        </w:rPr>
        <w:t>The ecology of human development</w:t>
      </w:r>
      <w:r>
        <w:t>. Harvard University Press.</w:t>
      </w:r>
    </w:p>
    <w:p w:rsidR="009D7E7C" w:rsidRDefault="009D7E7C" w:rsidP="009D7E7C">
      <w:pPr>
        <w:pStyle w:val="NormalWeb"/>
      </w:pPr>
      <w:r>
        <w:rPr>
          <w:rStyle w:val="whitespace-normal"/>
        </w:rPr>
        <w:t>Cohen, J.</w:t>
      </w:r>
      <w:r>
        <w:t xml:space="preserve">, </w:t>
      </w:r>
      <w:r>
        <w:rPr>
          <w:rStyle w:val="whitespace-normal"/>
        </w:rPr>
        <w:t>McCabe, E.</w:t>
      </w:r>
      <w:r>
        <w:t xml:space="preserve">, </w:t>
      </w:r>
      <w:proofErr w:type="spellStart"/>
      <w:r>
        <w:rPr>
          <w:rStyle w:val="whitespace-normal"/>
        </w:rPr>
        <w:t>Michelli</w:t>
      </w:r>
      <w:proofErr w:type="spellEnd"/>
      <w:r>
        <w:rPr>
          <w:rStyle w:val="whitespace-normal"/>
        </w:rPr>
        <w:t>, N.</w:t>
      </w:r>
      <w:r>
        <w:t xml:space="preserve">, &amp; </w:t>
      </w:r>
      <w:proofErr w:type="spellStart"/>
      <w:r>
        <w:rPr>
          <w:rStyle w:val="whitespace-normal"/>
        </w:rPr>
        <w:t>Pickeral</w:t>
      </w:r>
      <w:proofErr w:type="spellEnd"/>
      <w:r>
        <w:rPr>
          <w:rStyle w:val="whitespace-normal"/>
        </w:rPr>
        <w:t xml:space="preserve">, </w:t>
      </w:r>
      <w:proofErr w:type="gramStart"/>
      <w:r>
        <w:rPr>
          <w:rStyle w:val="whitespace-normal"/>
        </w:rPr>
        <w:t>T.</w:t>
      </w:r>
      <w:r>
        <w:t>.</w:t>
      </w:r>
      <w:proofErr w:type="gramEnd"/>
      <w:r>
        <w:t xml:space="preserve"> (2009). School climate: Research, policy, practice, and teacher education. </w:t>
      </w:r>
      <w:r>
        <w:rPr>
          <w:rStyle w:val="Emphasis"/>
        </w:rPr>
        <w:t>Teachers College Record, 111</w:t>
      </w:r>
      <w:r>
        <w:t>(1), 180–213.</w:t>
      </w:r>
    </w:p>
    <w:p w:rsidR="009D7E7C" w:rsidRDefault="009D7E7C" w:rsidP="009D7E7C">
      <w:pPr>
        <w:pStyle w:val="NormalWeb"/>
      </w:pPr>
      <w:r>
        <w:rPr>
          <w:rStyle w:val="whitespace-normal"/>
        </w:rPr>
        <w:t>Juvonen, J.</w:t>
      </w:r>
      <w:r>
        <w:t>, et al. (2020). Peer relationships and school belonging among adolescents.</w:t>
      </w:r>
    </w:p>
    <w:p w:rsidR="009D7E7C" w:rsidRDefault="009D7E7C" w:rsidP="009D7E7C">
      <w:pPr>
        <w:pStyle w:val="NormalWeb"/>
      </w:pPr>
      <w:proofErr w:type="spellStart"/>
      <w:r>
        <w:rPr>
          <w:rStyle w:val="whitespace-normal"/>
        </w:rPr>
        <w:t>Kakaire</w:t>
      </w:r>
      <w:proofErr w:type="spellEnd"/>
      <w:r>
        <w:rPr>
          <w:rStyle w:val="whitespace-normal"/>
        </w:rPr>
        <w:t>, O.</w:t>
      </w:r>
      <w:r>
        <w:t>, et al. (2020). School safety and dropout among girls in Uganda.</w:t>
      </w:r>
    </w:p>
    <w:p w:rsidR="009D7E7C" w:rsidRDefault="009D7E7C" w:rsidP="009D7E7C">
      <w:pPr>
        <w:pStyle w:val="NormalWeb"/>
      </w:pPr>
      <w:proofErr w:type="spellStart"/>
      <w:r>
        <w:rPr>
          <w:rStyle w:val="whitespace-normal"/>
        </w:rPr>
        <w:t>Kangwana</w:t>
      </w:r>
      <w:proofErr w:type="spellEnd"/>
      <w:r>
        <w:rPr>
          <w:rStyle w:val="whitespace-normal"/>
        </w:rPr>
        <w:t>, B.</w:t>
      </w:r>
      <w:r>
        <w:t xml:space="preserve">, </w:t>
      </w:r>
      <w:proofErr w:type="spellStart"/>
      <w:r>
        <w:rPr>
          <w:rStyle w:val="whitespace-normal"/>
        </w:rPr>
        <w:t>Muthengi</w:t>
      </w:r>
      <w:proofErr w:type="spellEnd"/>
      <w:r>
        <w:rPr>
          <w:rStyle w:val="whitespace-normal"/>
        </w:rPr>
        <w:t>, E.</w:t>
      </w:r>
      <w:r>
        <w:t xml:space="preserve">, &amp; </w:t>
      </w:r>
      <w:r>
        <w:rPr>
          <w:rStyle w:val="whitespace-normal"/>
        </w:rPr>
        <w:t xml:space="preserve">Austrian, </w:t>
      </w:r>
      <w:proofErr w:type="gramStart"/>
      <w:r>
        <w:rPr>
          <w:rStyle w:val="whitespace-normal"/>
        </w:rPr>
        <w:t>K.</w:t>
      </w:r>
      <w:r>
        <w:t>.</w:t>
      </w:r>
      <w:proofErr w:type="gramEnd"/>
      <w:r>
        <w:t xml:space="preserve"> (2020). Intra-grade variability in educational and psychosocial competencies of school-going adolescent girls in Kenya. </w:t>
      </w:r>
      <w:r>
        <w:rPr>
          <w:rStyle w:val="Emphasis"/>
        </w:rPr>
        <w:t>BMC Public Health</w:t>
      </w:r>
      <w:r>
        <w:t>.</w:t>
      </w:r>
    </w:p>
    <w:p w:rsidR="009D7E7C" w:rsidRDefault="009D7E7C" w:rsidP="009D7E7C">
      <w:pPr>
        <w:pStyle w:val="NormalWeb"/>
      </w:pPr>
      <w:proofErr w:type="spellStart"/>
      <w:r>
        <w:rPr>
          <w:rStyle w:val="whitespace-normal"/>
        </w:rPr>
        <w:t>Kinjaga</w:t>
      </w:r>
      <w:proofErr w:type="spellEnd"/>
      <w:r>
        <w:rPr>
          <w:rStyle w:val="whitespace-normal"/>
        </w:rPr>
        <w:t>, L. G.</w:t>
      </w:r>
      <w:r>
        <w:t xml:space="preserve">, &amp; </w:t>
      </w:r>
      <w:proofErr w:type="spellStart"/>
      <w:r>
        <w:rPr>
          <w:rStyle w:val="whitespace-normal"/>
        </w:rPr>
        <w:t>Oyoo</w:t>
      </w:r>
      <w:proofErr w:type="spellEnd"/>
      <w:r>
        <w:rPr>
          <w:rStyle w:val="whitespace-normal"/>
        </w:rPr>
        <w:t xml:space="preserve">, </w:t>
      </w:r>
      <w:proofErr w:type="gramStart"/>
      <w:r>
        <w:rPr>
          <w:rStyle w:val="whitespace-normal"/>
        </w:rPr>
        <w:t>S.</w:t>
      </w:r>
      <w:r>
        <w:t>.</w:t>
      </w:r>
      <w:proofErr w:type="gramEnd"/>
      <w:r>
        <w:t xml:space="preserve"> (2024). Peer relationships and academic engagement among secondary school students in Kenya.</w:t>
      </w:r>
    </w:p>
    <w:p w:rsidR="009D7E7C" w:rsidRDefault="009D7E7C" w:rsidP="009D7E7C">
      <w:pPr>
        <w:pStyle w:val="NormalWeb"/>
      </w:pPr>
      <w:proofErr w:type="spellStart"/>
      <w:r>
        <w:rPr>
          <w:rStyle w:val="whitespace-normal"/>
        </w:rPr>
        <w:t>Mackatiani</w:t>
      </w:r>
      <w:proofErr w:type="spellEnd"/>
      <w:r>
        <w:rPr>
          <w:rStyle w:val="whitespace-normal"/>
        </w:rPr>
        <w:t>, C.</w:t>
      </w:r>
      <w:r>
        <w:t>, et al. (2022). School climate and learner engagement in secondary schools in Kenya.</w:t>
      </w:r>
    </w:p>
    <w:p w:rsidR="009D7E7C" w:rsidRDefault="009D7E7C" w:rsidP="009D7E7C">
      <w:pPr>
        <w:pStyle w:val="NormalWeb"/>
      </w:pPr>
      <w:proofErr w:type="spellStart"/>
      <w:r>
        <w:rPr>
          <w:rStyle w:val="whitespace-normal"/>
        </w:rPr>
        <w:t>Mallya</w:t>
      </w:r>
      <w:proofErr w:type="spellEnd"/>
      <w:r>
        <w:rPr>
          <w:rStyle w:val="whitespace-normal"/>
        </w:rPr>
        <w:t xml:space="preserve">, </w:t>
      </w:r>
      <w:proofErr w:type="gramStart"/>
      <w:r>
        <w:rPr>
          <w:rStyle w:val="whitespace-normal"/>
        </w:rPr>
        <w:t>R.</w:t>
      </w:r>
      <w:r>
        <w:t>.</w:t>
      </w:r>
      <w:proofErr w:type="gramEnd"/>
      <w:r>
        <w:t xml:space="preserve"> (2021). Girls’ experiences of school harassment and exclusion in Tanzania.</w:t>
      </w:r>
    </w:p>
    <w:p w:rsidR="009D7E7C" w:rsidRDefault="009D7E7C" w:rsidP="009D7E7C">
      <w:pPr>
        <w:pStyle w:val="NormalWeb"/>
      </w:pPr>
      <w:proofErr w:type="spellStart"/>
      <w:r>
        <w:rPr>
          <w:rStyle w:val="whitespace-normal"/>
        </w:rPr>
        <w:t>Mampane</w:t>
      </w:r>
      <w:proofErr w:type="spellEnd"/>
      <w:r>
        <w:rPr>
          <w:rStyle w:val="whitespace-normal"/>
        </w:rPr>
        <w:t>, R.</w:t>
      </w:r>
      <w:r>
        <w:t xml:space="preserve">, &amp; </w:t>
      </w:r>
      <w:r>
        <w:rPr>
          <w:rStyle w:val="whitespace-normal"/>
        </w:rPr>
        <w:t xml:space="preserve">Bouwer, </w:t>
      </w:r>
      <w:proofErr w:type="gramStart"/>
      <w:r>
        <w:rPr>
          <w:rStyle w:val="whitespace-normal"/>
        </w:rPr>
        <w:t>C.</w:t>
      </w:r>
      <w:r>
        <w:t>.</w:t>
      </w:r>
      <w:proofErr w:type="gramEnd"/>
      <w:r>
        <w:t xml:space="preserve"> (2021). Bullying and school safety in African secondary schools. </w:t>
      </w:r>
      <w:r>
        <w:rPr>
          <w:rStyle w:val="Emphasis"/>
        </w:rPr>
        <w:t>South African Journal of Education, 41</w:t>
      </w:r>
      <w:r>
        <w:t>(2), 1–12.</w:t>
      </w:r>
    </w:p>
    <w:p w:rsidR="009D7E7C" w:rsidRDefault="009D7E7C" w:rsidP="009D7E7C">
      <w:pPr>
        <w:pStyle w:val="NormalWeb"/>
      </w:pPr>
      <w:r>
        <w:rPr>
          <w:rStyle w:val="whitespace-normal"/>
        </w:rPr>
        <w:t>Ministry of Education Kenya</w:t>
      </w:r>
      <w:r>
        <w:t xml:space="preserve">. (2022). </w:t>
      </w:r>
      <w:r>
        <w:rPr>
          <w:rStyle w:val="Emphasis"/>
        </w:rPr>
        <w:t>School safety standards manual</w:t>
      </w:r>
      <w:r>
        <w:t>. Government Printer.</w:t>
      </w:r>
    </w:p>
    <w:p w:rsidR="009D7E7C" w:rsidRDefault="009D7E7C" w:rsidP="009D7E7C">
      <w:pPr>
        <w:pStyle w:val="NormalWeb"/>
      </w:pPr>
      <w:r>
        <w:rPr>
          <w:rStyle w:val="whitespace-normal"/>
        </w:rPr>
        <w:t>Ministry of Education Kenya</w:t>
      </w:r>
      <w:r>
        <w:t xml:space="preserve">. (2024). </w:t>
      </w:r>
      <w:r>
        <w:rPr>
          <w:rStyle w:val="Emphasis"/>
        </w:rPr>
        <w:t>Education sector report on retention and transition</w:t>
      </w:r>
      <w:r>
        <w:t>. Government Printer.</w:t>
      </w:r>
    </w:p>
    <w:p w:rsidR="009D7E7C" w:rsidRDefault="009D7E7C" w:rsidP="009D7E7C">
      <w:pPr>
        <w:pStyle w:val="NormalWeb"/>
      </w:pPr>
      <w:proofErr w:type="spellStart"/>
      <w:r>
        <w:rPr>
          <w:rStyle w:val="whitespace-normal"/>
        </w:rPr>
        <w:t>Mhando</w:t>
      </w:r>
      <w:proofErr w:type="spellEnd"/>
      <w:r>
        <w:rPr>
          <w:rStyle w:val="whitespace-normal"/>
        </w:rPr>
        <w:t>, J.</w:t>
      </w:r>
      <w:r>
        <w:t xml:space="preserve">, &amp; </w:t>
      </w:r>
      <w:proofErr w:type="spellStart"/>
      <w:r>
        <w:rPr>
          <w:rStyle w:val="whitespace-normal"/>
        </w:rPr>
        <w:t>Mboya</w:t>
      </w:r>
      <w:proofErr w:type="spellEnd"/>
      <w:r>
        <w:rPr>
          <w:rStyle w:val="whitespace-normal"/>
        </w:rPr>
        <w:t xml:space="preserve">, </w:t>
      </w:r>
      <w:proofErr w:type="gramStart"/>
      <w:r>
        <w:rPr>
          <w:rStyle w:val="whitespace-normal"/>
        </w:rPr>
        <w:t>S.</w:t>
      </w:r>
      <w:r>
        <w:t>.</w:t>
      </w:r>
      <w:proofErr w:type="gramEnd"/>
      <w:r>
        <w:t xml:space="preserve"> (2022). School safety and dropout among girls in Tanzania.</w:t>
      </w:r>
    </w:p>
    <w:p w:rsidR="009D7E7C" w:rsidRDefault="009D7E7C" w:rsidP="009D7E7C">
      <w:pPr>
        <w:pStyle w:val="NormalWeb"/>
      </w:pPr>
      <w:proofErr w:type="spellStart"/>
      <w:r>
        <w:rPr>
          <w:rStyle w:val="whitespace-normal"/>
        </w:rPr>
        <w:t>Mncube</w:t>
      </w:r>
      <w:proofErr w:type="spellEnd"/>
      <w:r>
        <w:rPr>
          <w:rStyle w:val="whitespace-normal"/>
        </w:rPr>
        <w:t>, V.</w:t>
      </w:r>
      <w:r>
        <w:t xml:space="preserve">, &amp; </w:t>
      </w:r>
      <w:proofErr w:type="spellStart"/>
      <w:r>
        <w:rPr>
          <w:rStyle w:val="whitespace-normal"/>
        </w:rPr>
        <w:t>Madikizela</w:t>
      </w:r>
      <w:proofErr w:type="spellEnd"/>
      <w:r>
        <w:rPr>
          <w:rStyle w:val="whitespace-normal"/>
        </w:rPr>
        <w:t xml:space="preserve">, </w:t>
      </w:r>
      <w:proofErr w:type="gramStart"/>
      <w:r>
        <w:rPr>
          <w:rStyle w:val="whitespace-normal"/>
        </w:rPr>
        <w:t>N.</w:t>
      </w:r>
      <w:r>
        <w:t>.</w:t>
      </w:r>
      <w:proofErr w:type="gramEnd"/>
      <w:r>
        <w:t xml:space="preserve"> (2020). School violence and dropout intentions in South African schools.</w:t>
      </w:r>
    </w:p>
    <w:p w:rsidR="009D7E7C" w:rsidRDefault="009D7E7C" w:rsidP="009D7E7C">
      <w:pPr>
        <w:pStyle w:val="NormalWeb"/>
      </w:pPr>
      <w:proofErr w:type="spellStart"/>
      <w:r>
        <w:rPr>
          <w:rStyle w:val="whitespace-normal"/>
        </w:rPr>
        <w:t>Mokua</w:t>
      </w:r>
      <w:proofErr w:type="spellEnd"/>
      <w:r>
        <w:rPr>
          <w:rStyle w:val="whitespace-normal"/>
        </w:rPr>
        <w:t xml:space="preserve">, </w:t>
      </w:r>
      <w:proofErr w:type="gramStart"/>
      <w:r>
        <w:rPr>
          <w:rStyle w:val="whitespace-normal"/>
        </w:rPr>
        <w:t>S.</w:t>
      </w:r>
      <w:r>
        <w:t>.</w:t>
      </w:r>
      <w:proofErr w:type="gramEnd"/>
      <w:r>
        <w:t xml:space="preserve"> (2021). Girls’ lived experiences of school safety in Kenya.</w:t>
      </w:r>
    </w:p>
    <w:p w:rsidR="009D7E7C" w:rsidRDefault="009D7E7C" w:rsidP="009D7E7C">
      <w:pPr>
        <w:pStyle w:val="NormalWeb"/>
      </w:pPr>
      <w:proofErr w:type="spellStart"/>
      <w:r>
        <w:rPr>
          <w:rStyle w:val="whitespace-normal"/>
        </w:rPr>
        <w:t>Mokua</w:t>
      </w:r>
      <w:proofErr w:type="spellEnd"/>
      <w:r>
        <w:rPr>
          <w:rStyle w:val="whitespace-normal"/>
        </w:rPr>
        <w:t>, S.</w:t>
      </w:r>
      <w:r>
        <w:t xml:space="preserve">, &amp; </w:t>
      </w:r>
      <w:proofErr w:type="spellStart"/>
      <w:r>
        <w:rPr>
          <w:rStyle w:val="whitespace-normal"/>
        </w:rPr>
        <w:t>Wambua</w:t>
      </w:r>
      <w:proofErr w:type="spellEnd"/>
      <w:r>
        <w:rPr>
          <w:rStyle w:val="whitespace-normal"/>
        </w:rPr>
        <w:t xml:space="preserve">, </w:t>
      </w:r>
      <w:proofErr w:type="gramStart"/>
      <w:r>
        <w:rPr>
          <w:rStyle w:val="whitespace-normal"/>
        </w:rPr>
        <w:t>J.</w:t>
      </w:r>
      <w:r>
        <w:t>.</w:t>
      </w:r>
      <w:proofErr w:type="gramEnd"/>
      <w:r>
        <w:t xml:space="preserve"> (2023). School climate, peer influence, and dropout intentions in rural Kenyan secondary schools.</w:t>
      </w:r>
    </w:p>
    <w:p w:rsidR="009D7E7C" w:rsidRDefault="009D7E7C" w:rsidP="009D7E7C">
      <w:pPr>
        <w:pStyle w:val="NormalWeb"/>
      </w:pPr>
      <w:proofErr w:type="spellStart"/>
      <w:r>
        <w:rPr>
          <w:rStyle w:val="whitespace-normal"/>
        </w:rPr>
        <w:t>Nabunya</w:t>
      </w:r>
      <w:proofErr w:type="spellEnd"/>
      <w:r>
        <w:rPr>
          <w:rStyle w:val="whitespace-normal"/>
        </w:rPr>
        <w:t>, P.</w:t>
      </w:r>
      <w:r>
        <w:t>, et al. (2020). Peer rejection and school dropout in Uganda.</w:t>
      </w:r>
    </w:p>
    <w:p w:rsidR="009D7E7C" w:rsidRDefault="009D7E7C" w:rsidP="009D7E7C">
      <w:pPr>
        <w:pStyle w:val="NormalWeb"/>
      </w:pPr>
      <w:proofErr w:type="spellStart"/>
      <w:r>
        <w:rPr>
          <w:rStyle w:val="whitespace-normal"/>
        </w:rPr>
        <w:t>Nabunya</w:t>
      </w:r>
      <w:proofErr w:type="spellEnd"/>
      <w:r>
        <w:rPr>
          <w:rStyle w:val="whitespace-normal"/>
        </w:rPr>
        <w:t>, P.</w:t>
      </w:r>
      <w:r>
        <w:t>, et al. (2022). Emotional insecurity and school withdrawal among adolescents in Uganda.</w:t>
      </w:r>
    </w:p>
    <w:p w:rsidR="009D7E7C" w:rsidRDefault="009D7E7C" w:rsidP="009D7E7C">
      <w:pPr>
        <w:pStyle w:val="NormalWeb"/>
      </w:pPr>
      <w:proofErr w:type="spellStart"/>
      <w:r>
        <w:rPr>
          <w:rStyle w:val="whitespace-normal"/>
        </w:rPr>
        <w:t>Ninsiima</w:t>
      </w:r>
      <w:proofErr w:type="spellEnd"/>
      <w:r>
        <w:rPr>
          <w:rStyle w:val="whitespace-normal"/>
        </w:rPr>
        <w:t>, A.</w:t>
      </w:r>
      <w:r>
        <w:t xml:space="preserve">, et al. (2021). Gender-based violence and school dropout among adolescent girls in Uganda. </w:t>
      </w:r>
      <w:r>
        <w:rPr>
          <w:rStyle w:val="Emphasis"/>
        </w:rPr>
        <w:t>African Journal of Reproductive Health</w:t>
      </w:r>
      <w:r>
        <w:t>.</w:t>
      </w:r>
    </w:p>
    <w:p w:rsidR="009D7E7C" w:rsidRDefault="009D7E7C" w:rsidP="009D7E7C">
      <w:pPr>
        <w:pStyle w:val="NormalWeb"/>
      </w:pPr>
      <w:proofErr w:type="spellStart"/>
      <w:r>
        <w:rPr>
          <w:rStyle w:val="whitespace-normal"/>
        </w:rPr>
        <w:lastRenderedPageBreak/>
        <w:t>Nungo</w:t>
      </w:r>
      <w:proofErr w:type="spellEnd"/>
      <w:r>
        <w:rPr>
          <w:rStyle w:val="whitespace-normal"/>
        </w:rPr>
        <w:t>, S.</w:t>
      </w:r>
      <w:r>
        <w:t xml:space="preserve">, et al. (2025). Factors associated with school dropout and sexual and reproductive health among out-of-school girls in western Kenya. </w:t>
      </w:r>
      <w:r>
        <w:rPr>
          <w:rStyle w:val="Emphasis"/>
        </w:rPr>
        <w:t>BMJ Public Health</w:t>
      </w:r>
      <w:r>
        <w:t>.</w:t>
      </w:r>
    </w:p>
    <w:p w:rsidR="009D7E7C" w:rsidRDefault="009D7E7C" w:rsidP="009D7E7C">
      <w:pPr>
        <w:pStyle w:val="NormalWeb"/>
      </w:pPr>
      <w:proofErr w:type="spellStart"/>
      <w:r>
        <w:rPr>
          <w:rStyle w:val="whitespace-normal"/>
        </w:rPr>
        <w:t>Nzengya</w:t>
      </w:r>
      <w:proofErr w:type="spellEnd"/>
      <w:r>
        <w:rPr>
          <w:rStyle w:val="whitespace-normal"/>
        </w:rPr>
        <w:t>, D.</w:t>
      </w:r>
      <w:r>
        <w:t xml:space="preserve">, </w:t>
      </w:r>
      <w:proofErr w:type="spellStart"/>
      <w:r>
        <w:rPr>
          <w:rStyle w:val="whitespace-normal"/>
        </w:rPr>
        <w:t>Bundi</w:t>
      </w:r>
      <w:proofErr w:type="spellEnd"/>
      <w:r>
        <w:rPr>
          <w:rStyle w:val="whitespace-normal"/>
        </w:rPr>
        <w:t>, Z.</w:t>
      </w:r>
      <w:r>
        <w:t xml:space="preserve">, &amp; </w:t>
      </w:r>
      <w:proofErr w:type="spellStart"/>
      <w:r>
        <w:rPr>
          <w:rStyle w:val="whitespace-normal"/>
        </w:rPr>
        <w:t>Kibiru</w:t>
      </w:r>
      <w:proofErr w:type="spellEnd"/>
      <w:r>
        <w:rPr>
          <w:rStyle w:val="whitespace-normal"/>
        </w:rPr>
        <w:t xml:space="preserve">, M. </w:t>
      </w:r>
      <w:proofErr w:type="gramStart"/>
      <w:r>
        <w:rPr>
          <w:rStyle w:val="whitespace-normal"/>
        </w:rPr>
        <w:t>D.</w:t>
      </w:r>
      <w:r>
        <w:t>.</w:t>
      </w:r>
      <w:proofErr w:type="gramEnd"/>
      <w:r>
        <w:t xml:space="preserve"> (2022). School climate and learner well-being in Kenyan secondary schools.</w:t>
      </w:r>
    </w:p>
    <w:p w:rsidR="009D7E7C" w:rsidRDefault="009D7E7C" w:rsidP="009D7E7C">
      <w:pPr>
        <w:pStyle w:val="NormalWeb"/>
      </w:pPr>
      <w:r>
        <w:rPr>
          <w:rStyle w:val="whitespace-normal"/>
        </w:rPr>
        <w:t>OECD</w:t>
      </w:r>
      <w:r>
        <w:t xml:space="preserve">. (2021). </w:t>
      </w:r>
      <w:r>
        <w:rPr>
          <w:rStyle w:val="Emphasis"/>
        </w:rPr>
        <w:t>Education at a glance 2021: OECD indicators</w:t>
      </w:r>
      <w:r>
        <w:t>. OECD Publishing.</w:t>
      </w:r>
    </w:p>
    <w:p w:rsidR="009D7E7C" w:rsidRDefault="009D7E7C" w:rsidP="009D7E7C">
      <w:pPr>
        <w:pStyle w:val="NormalWeb"/>
      </w:pPr>
      <w:r>
        <w:rPr>
          <w:rStyle w:val="whitespace-normal"/>
        </w:rPr>
        <w:t>OECD</w:t>
      </w:r>
      <w:r>
        <w:t xml:space="preserve">. (2023). </w:t>
      </w:r>
      <w:r>
        <w:rPr>
          <w:rStyle w:val="Emphasis"/>
        </w:rPr>
        <w:t>Education at a glance 2023: OECD indicators</w:t>
      </w:r>
      <w:r>
        <w:t>. OECD Publishing.</w:t>
      </w:r>
    </w:p>
    <w:p w:rsidR="009D7E7C" w:rsidRDefault="009D7E7C" w:rsidP="009D7E7C">
      <w:pPr>
        <w:pStyle w:val="NormalWeb"/>
      </w:pPr>
      <w:proofErr w:type="spellStart"/>
      <w:r>
        <w:rPr>
          <w:rStyle w:val="whitespace-normal"/>
        </w:rPr>
        <w:t>Oduor</w:t>
      </w:r>
      <w:proofErr w:type="spellEnd"/>
      <w:r>
        <w:rPr>
          <w:rStyle w:val="whitespace-normal"/>
        </w:rPr>
        <w:t>, P.</w:t>
      </w:r>
      <w:r>
        <w:t>, et al. (2021). School safety policies and learner protection in Kenyan secondary schools.</w:t>
      </w:r>
    </w:p>
    <w:p w:rsidR="009D7E7C" w:rsidRDefault="009D7E7C" w:rsidP="009D7E7C">
      <w:pPr>
        <w:pStyle w:val="NormalWeb"/>
      </w:pPr>
      <w:proofErr w:type="spellStart"/>
      <w:r>
        <w:rPr>
          <w:rStyle w:val="whitespace-normal"/>
        </w:rPr>
        <w:t>Okeke</w:t>
      </w:r>
      <w:proofErr w:type="spellEnd"/>
      <w:r>
        <w:rPr>
          <w:rStyle w:val="whitespace-normal"/>
        </w:rPr>
        <w:t>, C.</w:t>
      </w:r>
      <w:r>
        <w:t xml:space="preserve">, &amp; </w:t>
      </w:r>
      <w:proofErr w:type="spellStart"/>
      <w:r>
        <w:rPr>
          <w:rStyle w:val="whitespace-normal"/>
        </w:rPr>
        <w:t>Nwosu</w:t>
      </w:r>
      <w:proofErr w:type="spellEnd"/>
      <w:r>
        <w:rPr>
          <w:rStyle w:val="whitespace-normal"/>
        </w:rPr>
        <w:t xml:space="preserve">, </w:t>
      </w:r>
      <w:proofErr w:type="gramStart"/>
      <w:r>
        <w:rPr>
          <w:rStyle w:val="whitespace-normal"/>
        </w:rPr>
        <w:t>J.</w:t>
      </w:r>
      <w:r>
        <w:t>.</w:t>
      </w:r>
      <w:proofErr w:type="gramEnd"/>
      <w:r>
        <w:t xml:space="preserve"> (2021). Peer victimization and school withdrawal among adolescent girls in Nigeria.</w:t>
      </w:r>
    </w:p>
    <w:p w:rsidR="009D7E7C" w:rsidRDefault="009D7E7C" w:rsidP="009D7E7C">
      <w:pPr>
        <w:pStyle w:val="NormalWeb"/>
      </w:pPr>
      <w:proofErr w:type="spellStart"/>
      <w:r>
        <w:rPr>
          <w:rStyle w:val="whitespace-normal"/>
        </w:rPr>
        <w:t>Osei</w:t>
      </w:r>
      <w:proofErr w:type="spellEnd"/>
      <w:r>
        <w:rPr>
          <w:rStyle w:val="whitespace-normal"/>
        </w:rPr>
        <w:t>, R.</w:t>
      </w:r>
      <w:r>
        <w:t xml:space="preserve">, &amp; </w:t>
      </w:r>
      <w:proofErr w:type="spellStart"/>
      <w:r>
        <w:rPr>
          <w:rStyle w:val="whitespace-normal"/>
        </w:rPr>
        <w:t>Darko</w:t>
      </w:r>
      <w:proofErr w:type="spellEnd"/>
      <w:r>
        <w:rPr>
          <w:rStyle w:val="whitespace-normal"/>
        </w:rPr>
        <w:t xml:space="preserve">, </w:t>
      </w:r>
      <w:proofErr w:type="gramStart"/>
      <w:r>
        <w:rPr>
          <w:rStyle w:val="whitespace-normal"/>
        </w:rPr>
        <w:t>K.</w:t>
      </w:r>
      <w:r>
        <w:t>.</w:t>
      </w:r>
      <w:proofErr w:type="gramEnd"/>
      <w:r>
        <w:t xml:space="preserve"> (2021). School safety policies and student disengagement in Ghana.</w:t>
      </w:r>
    </w:p>
    <w:p w:rsidR="009D7E7C" w:rsidRDefault="009D7E7C" w:rsidP="009D7E7C">
      <w:pPr>
        <w:pStyle w:val="NormalWeb"/>
      </w:pPr>
      <w:proofErr w:type="spellStart"/>
      <w:r>
        <w:rPr>
          <w:rStyle w:val="whitespace-normal"/>
        </w:rPr>
        <w:t>Ouma</w:t>
      </w:r>
      <w:proofErr w:type="spellEnd"/>
      <w:r>
        <w:rPr>
          <w:rStyle w:val="whitespace-normal"/>
        </w:rPr>
        <w:t>, M.</w:t>
      </w:r>
      <w:r>
        <w:t xml:space="preserve">, &amp; </w:t>
      </w:r>
      <w:proofErr w:type="spellStart"/>
      <w:r>
        <w:rPr>
          <w:rStyle w:val="whitespace-normal"/>
        </w:rPr>
        <w:t>Seid</w:t>
      </w:r>
      <w:proofErr w:type="spellEnd"/>
      <w:r>
        <w:rPr>
          <w:rStyle w:val="whitespace-normal"/>
        </w:rPr>
        <w:t xml:space="preserve">, </w:t>
      </w:r>
      <w:proofErr w:type="gramStart"/>
      <w:r>
        <w:rPr>
          <w:rStyle w:val="whitespace-normal"/>
        </w:rPr>
        <w:t>M.</w:t>
      </w:r>
      <w:r>
        <w:t>.</w:t>
      </w:r>
      <w:proofErr w:type="gramEnd"/>
      <w:r>
        <w:t xml:space="preserve"> (2012). Peer harassment and school disengagement among Kenyan learners.</w:t>
      </w:r>
    </w:p>
    <w:p w:rsidR="009D7E7C" w:rsidRDefault="009D7E7C" w:rsidP="009D7E7C">
      <w:pPr>
        <w:pStyle w:val="NormalWeb"/>
      </w:pPr>
      <w:proofErr w:type="spellStart"/>
      <w:r>
        <w:rPr>
          <w:rStyle w:val="whitespace-normal"/>
        </w:rPr>
        <w:t>Tadesse</w:t>
      </w:r>
      <w:proofErr w:type="spellEnd"/>
      <w:r>
        <w:rPr>
          <w:rStyle w:val="whitespace-normal"/>
        </w:rPr>
        <w:t>, T.</w:t>
      </w:r>
      <w:r>
        <w:t xml:space="preserve">, &amp; </w:t>
      </w:r>
      <w:proofErr w:type="spellStart"/>
      <w:r>
        <w:rPr>
          <w:rStyle w:val="whitespace-normal"/>
        </w:rPr>
        <w:t>Alemu</w:t>
      </w:r>
      <w:proofErr w:type="spellEnd"/>
      <w:r>
        <w:rPr>
          <w:rStyle w:val="whitespace-normal"/>
        </w:rPr>
        <w:t xml:space="preserve">, </w:t>
      </w:r>
      <w:proofErr w:type="gramStart"/>
      <w:r>
        <w:rPr>
          <w:rStyle w:val="whitespace-normal"/>
        </w:rPr>
        <w:t>B.</w:t>
      </w:r>
      <w:r>
        <w:t>.</w:t>
      </w:r>
      <w:proofErr w:type="gramEnd"/>
      <w:r>
        <w:t xml:space="preserve"> (2020). Girls’ lived experiences of school violence in Ethiopia.</w:t>
      </w:r>
    </w:p>
    <w:p w:rsidR="009D7E7C" w:rsidRDefault="009D7E7C" w:rsidP="009D7E7C">
      <w:pPr>
        <w:pStyle w:val="NormalWeb"/>
      </w:pPr>
      <w:proofErr w:type="spellStart"/>
      <w:r>
        <w:rPr>
          <w:rStyle w:val="whitespace-normal"/>
        </w:rPr>
        <w:t>Thapa</w:t>
      </w:r>
      <w:proofErr w:type="spellEnd"/>
      <w:r>
        <w:rPr>
          <w:rStyle w:val="whitespace-normal"/>
        </w:rPr>
        <w:t>, A.</w:t>
      </w:r>
      <w:r>
        <w:t xml:space="preserve">, </w:t>
      </w:r>
      <w:r>
        <w:rPr>
          <w:rStyle w:val="whitespace-normal"/>
        </w:rPr>
        <w:t>Cohen, J.</w:t>
      </w:r>
      <w:r>
        <w:t xml:space="preserve">, </w:t>
      </w:r>
      <w:proofErr w:type="spellStart"/>
      <w:r>
        <w:rPr>
          <w:rStyle w:val="whitespace-normal"/>
        </w:rPr>
        <w:t>Guffey</w:t>
      </w:r>
      <w:proofErr w:type="spellEnd"/>
      <w:r>
        <w:rPr>
          <w:rStyle w:val="whitespace-normal"/>
        </w:rPr>
        <w:t>, S.</w:t>
      </w:r>
      <w:r>
        <w:t xml:space="preserve">, &amp; </w:t>
      </w:r>
      <w:r>
        <w:rPr>
          <w:rStyle w:val="whitespace-normal"/>
        </w:rPr>
        <w:t xml:space="preserve">Higgins-D’Alessandro, </w:t>
      </w:r>
      <w:proofErr w:type="gramStart"/>
      <w:r>
        <w:rPr>
          <w:rStyle w:val="whitespace-normal"/>
        </w:rPr>
        <w:t>A.</w:t>
      </w:r>
      <w:r>
        <w:t>.</w:t>
      </w:r>
      <w:proofErr w:type="gramEnd"/>
      <w:r>
        <w:t xml:space="preserve"> (2013). A review of school climate research. </w:t>
      </w:r>
      <w:r>
        <w:rPr>
          <w:rStyle w:val="Emphasis"/>
        </w:rPr>
        <w:t>Review of Educational Research, 83</w:t>
      </w:r>
      <w:r>
        <w:t>(3), 357–385.</w:t>
      </w:r>
    </w:p>
    <w:p w:rsidR="009D7E7C" w:rsidRDefault="009D7E7C" w:rsidP="009D7E7C">
      <w:pPr>
        <w:pStyle w:val="NormalWeb"/>
      </w:pPr>
      <w:r>
        <w:rPr>
          <w:rStyle w:val="whitespace-normal"/>
        </w:rPr>
        <w:t>UNESCO</w:t>
      </w:r>
      <w:r>
        <w:t xml:space="preserve">. (2021). </w:t>
      </w:r>
      <w:r>
        <w:rPr>
          <w:rStyle w:val="Emphasis"/>
        </w:rPr>
        <w:t>Ending school violence and bullying: Global status report</w:t>
      </w:r>
      <w:r>
        <w:t>. UNESCO.</w:t>
      </w:r>
    </w:p>
    <w:p w:rsidR="009D7E7C" w:rsidRDefault="009D7E7C" w:rsidP="009D7E7C">
      <w:pPr>
        <w:pStyle w:val="NormalWeb"/>
      </w:pPr>
      <w:r>
        <w:rPr>
          <w:rStyle w:val="whitespace-normal"/>
        </w:rPr>
        <w:t>UNESCO</w:t>
      </w:r>
      <w:r>
        <w:t xml:space="preserve">. (2022). </w:t>
      </w:r>
      <w:r>
        <w:rPr>
          <w:rStyle w:val="Emphasis"/>
        </w:rPr>
        <w:t>Global education monitoring report</w:t>
      </w:r>
      <w:r>
        <w:t>. UNESCO.</w:t>
      </w:r>
    </w:p>
    <w:p w:rsidR="009D7E7C" w:rsidRDefault="009D7E7C" w:rsidP="009D7E7C">
      <w:pPr>
        <w:pStyle w:val="NormalWeb"/>
      </w:pPr>
      <w:r>
        <w:rPr>
          <w:rStyle w:val="whitespace-normal"/>
        </w:rPr>
        <w:t>UNESCO</w:t>
      </w:r>
      <w:r>
        <w:t xml:space="preserve">. (2023). </w:t>
      </w:r>
      <w:r>
        <w:rPr>
          <w:rStyle w:val="Emphasis"/>
        </w:rPr>
        <w:t>Global education monitoring report 2023</w:t>
      </w:r>
      <w:r>
        <w:t>. UNESCO.</w:t>
      </w:r>
    </w:p>
    <w:p w:rsidR="009D7E7C" w:rsidRDefault="009D7E7C" w:rsidP="009D7E7C">
      <w:pPr>
        <w:pStyle w:val="NormalWeb"/>
      </w:pPr>
      <w:r>
        <w:rPr>
          <w:rStyle w:val="whitespace-normal"/>
        </w:rPr>
        <w:t>UNICEF</w:t>
      </w:r>
      <w:r>
        <w:t xml:space="preserve">. (2021). </w:t>
      </w:r>
      <w:r>
        <w:rPr>
          <w:rStyle w:val="Emphasis"/>
        </w:rPr>
        <w:t>Education and adolescent development report</w:t>
      </w:r>
      <w:r>
        <w:t>. UNICEF.</w:t>
      </w:r>
    </w:p>
    <w:p w:rsidR="009D7E7C" w:rsidRDefault="009D7E7C" w:rsidP="009D7E7C">
      <w:pPr>
        <w:pStyle w:val="NormalWeb"/>
      </w:pPr>
      <w:r>
        <w:rPr>
          <w:rStyle w:val="whitespace-normal"/>
        </w:rPr>
        <w:t>UNICEF</w:t>
      </w:r>
      <w:r>
        <w:t xml:space="preserve">. (2022). </w:t>
      </w:r>
      <w:r>
        <w:rPr>
          <w:rStyle w:val="Emphasis"/>
        </w:rPr>
        <w:t>The state of the world’s children 2022: Education and well-being</w:t>
      </w:r>
      <w:r>
        <w:t>. UNICEF.</w:t>
      </w:r>
    </w:p>
    <w:p w:rsidR="009D7E7C" w:rsidRDefault="009D7E7C" w:rsidP="009D7E7C">
      <w:pPr>
        <w:pStyle w:val="NormalWeb"/>
      </w:pPr>
      <w:r>
        <w:rPr>
          <w:rStyle w:val="whitespace-normal"/>
        </w:rPr>
        <w:t>UNICEF</w:t>
      </w:r>
      <w:r>
        <w:t xml:space="preserve">. (2023). </w:t>
      </w:r>
      <w:r>
        <w:rPr>
          <w:rStyle w:val="Emphasis"/>
        </w:rPr>
        <w:t>Education and gender-based violence report</w:t>
      </w:r>
      <w:r>
        <w:t>. UNICEF.</w:t>
      </w:r>
    </w:p>
    <w:p w:rsidR="009D7E7C" w:rsidRDefault="009D7E7C" w:rsidP="009D7E7C">
      <w:pPr>
        <w:pStyle w:val="NormalWeb"/>
      </w:pPr>
      <w:r>
        <w:rPr>
          <w:rStyle w:val="whitespace-normal"/>
        </w:rPr>
        <w:t>UNICEF</w:t>
      </w:r>
      <w:r>
        <w:t xml:space="preserve">. (2024). </w:t>
      </w:r>
      <w:r>
        <w:rPr>
          <w:rStyle w:val="Emphasis"/>
        </w:rPr>
        <w:t>Global education and protection update</w:t>
      </w:r>
      <w:r>
        <w:t>. UNICEF.</w:t>
      </w:r>
    </w:p>
    <w:p w:rsidR="009D7E7C" w:rsidRDefault="009D7E7C" w:rsidP="009D7E7C">
      <w:pPr>
        <w:pStyle w:val="NormalWeb"/>
      </w:pPr>
      <w:r>
        <w:rPr>
          <w:rStyle w:val="whitespace-normal"/>
        </w:rPr>
        <w:t>World Bank</w:t>
      </w:r>
      <w:r>
        <w:t xml:space="preserve">. (2020). </w:t>
      </w:r>
      <w:r>
        <w:rPr>
          <w:rStyle w:val="Emphasis"/>
        </w:rPr>
        <w:t>Education in Sub-Saharan Africa: Challenges and opportunities</w:t>
      </w:r>
      <w:r>
        <w:t>. World Bank.</w:t>
      </w:r>
    </w:p>
    <w:p w:rsidR="009D7E7C" w:rsidRDefault="009D7E7C" w:rsidP="009D7E7C">
      <w:pPr>
        <w:pStyle w:val="NormalWeb"/>
      </w:pPr>
      <w:r>
        <w:rPr>
          <w:rStyle w:val="whitespace-normal"/>
        </w:rPr>
        <w:t>World Bank</w:t>
      </w:r>
      <w:r>
        <w:t xml:space="preserve">. (2022). </w:t>
      </w:r>
      <w:r>
        <w:rPr>
          <w:rStyle w:val="Emphasis"/>
        </w:rPr>
        <w:t>Ending learning poverty and improving school safety</w:t>
      </w:r>
      <w:r>
        <w:t>. World Bank.</w:t>
      </w:r>
    </w:p>
    <w:p w:rsidR="009D7E7C" w:rsidRDefault="009D7E7C" w:rsidP="009D7E7C">
      <w:pPr>
        <w:pStyle w:val="NormalWeb"/>
      </w:pPr>
      <w:r>
        <w:rPr>
          <w:rStyle w:val="whitespace-normal"/>
        </w:rPr>
        <w:t>World Bank</w:t>
      </w:r>
      <w:r>
        <w:t xml:space="preserve">. (2023). </w:t>
      </w:r>
      <w:r>
        <w:rPr>
          <w:rStyle w:val="Emphasis"/>
        </w:rPr>
        <w:t>World development report: Education and human capital</w:t>
      </w:r>
      <w:r>
        <w:t>. World Bank.</w:t>
      </w:r>
    </w:p>
    <w:p w:rsidR="009D7E7C" w:rsidRDefault="009D7E7C" w:rsidP="009D7E7C">
      <w:pPr>
        <w:pStyle w:val="NormalWeb"/>
      </w:pPr>
      <w:proofErr w:type="spellStart"/>
      <w:r>
        <w:rPr>
          <w:rStyle w:val="whitespace-normal"/>
        </w:rPr>
        <w:lastRenderedPageBreak/>
        <w:t>Wanjiku</w:t>
      </w:r>
      <w:proofErr w:type="spellEnd"/>
      <w:r>
        <w:rPr>
          <w:rStyle w:val="whitespace-normal"/>
        </w:rPr>
        <w:t xml:space="preserve">, </w:t>
      </w:r>
      <w:proofErr w:type="gramStart"/>
      <w:r>
        <w:rPr>
          <w:rStyle w:val="whitespace-normal"/>
        </w:rPr>
        <w:t>M.</w:t>
      </w:r>
      <w:r>
        <w:t>.</w:t>
      </w:r>
      <w:proofErr w:type="gramEnd"/>
      <w:r>
        <w:t xml:space="preserve"> (2022). Peer influence and school attendance among rural Kenyan girls.</w:t>
      </w:r>
    </w:p>
    <w:p w:rsidR="009D7E7C" w:rsidRDefault="009D7E7C" w:rsidP="009D7E7C">
      <w:pPr>
        <w:pStyle w:val="NormalWeb"/>
      </w:pPr>
      <w:proofErr w:type="spellStart"/>
      <w:r>
        <w:rPr>
          <w:rStyle w:val="whitespace-normal"/>
        </w:rPr>
        <w:t>Wambui</w:t>
      </w:r>
      <w:proofErr w:type="spellEnd"/>
      <w:r>
        <w:rPr>
          <w:rStyle w:val="whitespace-normal"/>
        </w:rPr>
        <w:t xml:space="preserve">, </w:t>
      </w:r>
      <w:proofErr w:type="gramStart"/>
      <w:r>
        <w:rPr>
          <w:rStyle w:val="whitespace-normal"/>
        </w:rPr>
        <w:t>J.</w:t>
      </w:r>
      <w:r>
        <w:t>.</w:t>
      </w:r>
      <w:proofErr w:type="gramEnd"/>
      <w:r>
        <w:t xml:space="preserve"> (2021). Peer rejection and academic motivation in </w:t>
      </w:r>
      <w:proofErr w:type="spellStart"/>
      <w:r>
        <w:t>Kiambu</w:t>
      </w:r>
      <w:proofErr w:type="spellEnd"/>
      <w:r>
        <w:t xml:space="preserve"> County secondary schools.</w:t>
      </w:r>
    </w:p>
    <w:p w:rsidR="009D7E7C" w:rsidRDefault="009D7E7C" w:rsidP="009D7E7C">
      <w:pPr>
        <w:pStyle w:val="NormalWeb"/>
      </w:pPr>
      <w:proofErr w:type="spellStart"/>
      <w:r>
        <w:rPr>
          <w:rStyle w:val="whitespace-normal"/>
        </w:rPr>
        <w:t>Mwangi</w:t>
      </w:r>
      <w:proofErr w:type="spellEnd"/>
      <w:r>
        <w:rPr>
          <w:rStyle w:val="whitespace-normal"/>
        </w:rPr>
        <w:t>, P.</w:t>
      </w:r>
      <w:r>
        <w:t xml:space="preserve">, &amp; </w:t>
      </w:r>
      <w:proofErr w:type="spellStart"/>
      <w:r>
        <w:rPr>
          <w:rStyle w:val="whitespace-normal"/>
        </w:rPr>
        <w:t>Wambua</w:t>
      </w:r>
      <w:proofErr w:type="spellEnd"/>
      <w:r>
        <w:rPr>
          <w:rStyle w:val="whitespace-normal"/>
        </w:rPr>
        <w:t xml:space="preserve">, </w:t>
      </w:r>
      <w:proofErr w:type="gramStart"/>
      <w:r>
        <w:rPr>
          <w:rStyle w:val="whitespace-normal"/>
        </w:rPr>
        <w:t>J.</w:t>
      </w:r>
      <w:r>
        <w:t>.</w:t>
      </w:r>
      <w:proofErr w:type="gramEnd"/>
      <w:r>
        <w:t xml:space="preserve"> (2023). School climate and dropout intentions in rural Kenya.</w:t>
      </w:r>
    </w:p>
    <w:p w:rsidR="009D7E7C" w:rsidRPr="00973CCE" w:rsidRDefault="009D7E7C" w:rsidP="00973CCE">
      <w:pPr>
        <w:pStyle w:val="NormalWeb"/>
        <w:jc w:val="both"/>
      </w:pPr>
    </w:p>
    <w:sectPr w:rsidR="009D7E7C" w:rsidRPr="0097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017"/>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82419"/>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C1A12"/>
    <w:multiLevelType w:val="multilevel"/>
    <w:tmpl w:val="544424E4"/>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 w15:restartNumberingAfterBreak="0">
    <w:nsid w:val="092B6B5A"/>
    <w:multiLevelType w:val="multilevel"/>
    <w:tmpl w:val="3520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A2CC1"/>
    <w:multiLevelType w:val="multilevel"/>
    <w:tmpl w:val="691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94FB0"/>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0706D"/>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F0F82"/>
    <w:multiLevelType w:val="multilevel"/>
    <w:tmpl w:val="4F0C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03C82"/>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F669D"/>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15DA5"/>
    <w:multiLevelType w:val="multilevel"/>
    <w:tmpl w:val="8AD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0262E"/>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0F95"/>
    <w:multiLevelType w:val="multilevel"/>
    <w:tmpl w:val="E62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C286D"/>
    <w:multiLevelType w:val="multilevel"/>
    <w:tmpl w:val="0BD2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91EE3"/>
    <w:multiLevelType w:val="multilevel"/>
    <w:tmpl w:val="469C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14F3C"/>
    <w:multiLevelType w:val="hybridMultilevel"/>
    <w:tmpl w:val="B2AC201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46D4DB9"/>
    <w:multiLevelType w:val="multilevel"/>
    <w:tmpl w:val="E2E2A2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2E5940"/>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44604"/>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250B9"/>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13BE4"/>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0454A6"/>
    <w:multiLevelType w:val="multilevel"/>
    <w:tmpl w:val="595E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117AF"/>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C83075"/>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F3E02"/>
    <w:multiLevelType w:val="multilevel"/>
    <w:tmpl w:val="198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67A7B"/>
    <w:multiLevelType w:val="multilevel"/>
    <w:tmpl w:val="02EA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54EE6"/>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313070"/>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76B79"/>
    <w:multiLevelType w:val="multilevel"/>
    <w:tmpl w:val="A56E09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33097"/>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831650"/>
    <w:multiLevelType w:val="multilevel"/>
    <w:tmpl w:val="6B44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201E3"/>
    <w:multiLevelType w:val="multilevel"/>
    <w:tmpl w:val="1F9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702D7"/>
    <w:multiLevelType w:val="multilevel"/>
    <w:tmpl w:val="259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2"/>
  </w:num>
  <w:num w:numId="3">
    <w:abstractNumId w:val="3"/>
  </w:num>
  <w:num w:numId="4">
    <w:abstractNumId w:val="2"/>
  </w:num>
  <w:num w:numId="5">
    <w:abstractNumId w:val="16"/>
  </w:num>
  <w:num w:numId="6">
    <w:abstractNumId w:val="15"/>
  </w:num>
  <w:num w:numId="7">
    <w:abstractNumId w:val="13"/>
  </w:num>
  <w:num w:numId="8">
    <w:abstractNumId w:val="24"/>
  </w:num>
  <w:num w:numId="9">
    <w:abstractNumId w:val="25"/>
  </w:num>
  <w:num w:numId="10">
    <w:abstractNumId w:val="31"/>
  </w:num>
  <w:num w:numId="11">
    <w:abstractNumId w:val="7"/>
  </w:num>
  <w:num w:numId="12">
    <w:abstractNumId w:val="10"/>
  </w:num>
  <w:num w:numId="13">
    <w:abstractNumId w:val="30"/>
  </w:num>
  <w:num w:numId="14">
    <w:abstractNumId w:val="4"/>
  </w:num>
  <w:num w:numId="15">
    <w:abstractNumId w:val="14"/>
  </w:num>
  <w:num w:numId="16">
    <w:abstractNumId w:val="11"/>
  </w:num>
  <w:num w:numId="17">
    <w:abstractNumId w:val="23"/>
  </w:num>
  <w:num w:numId="18">
    <w:abstractNumId w:val="18"/>
  </w:num>
  <w:num w:numId="19">
    <w:abstractNumId w:val="8"/>
  </w:num>
  <w:num w:numId="20">
    <w:abstractNumId w:val="9"/>
  </w:num>
  <w:num w:numId="21">
    <w:abstractNumId w:val="27"/>
  </w:num>
  <w:num w:numId="22">
    <w:abstractNumId w:val="28"/>
  </w:num>
  <w:num w:numId="23">
    <w:abstractNumId w:val="12"/>
  </w:num>
  <w:num w:numId="24">
    <w:abstractNumId w:val="0"/>
  </w:num>
  <w:num w:numId="25">
    <w:abstractNumId w:val="19"/>
  </w:num>
  <w:num w:numId="26">
    <w:abstractNumId w:val="5"/>
  </w:num>
  <w:num w:numId="27">
    <w:abstractNumId w:val="22"/>
  </w:num>
  <w:num w:numId="28">
    <w:abstractNumId w:val="20"/>
  </w:num>
  <w:num w:numId="29">
    <w:abstractNumId w:val="1"/>
  </w:num>
  <w:num w:numId="30">
    <w:abstractNumId w:val="6"/>
  </w:num>
  <w:num w:numId="31">
    <w:abstractNumId w:val="17"/>
  </w:num>
  <w:num w:numId="32">
    <w:abstractNumId w:val="2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DD"/>
    <w:rsid w:val="00015A0C"/>
    <w:rsid w:val="00070596"/>
    <w:rsid w:val="000E0A7E"/>
    <w:rsid w:val="001143BD"/>
    <w:rsid w:val="0013265E"/>
    <w:rsid w:val="00165BBE"/>
    <w:rsid w:val="0017301D"/>
    <w:rsid w:val="00202D5E"/>
    <w:rsid w:val="002048DD"/>
    <w:rsid w:val="00207257"/>
    <w:rsid w:val="002541B1"/>
    <w:rsid w:val="002703CC"/>
    <w:rsid w:val="00283702"/>
    <w:rsid w:val="002A67E9"/>
    <w:rsid w:val="002C51F2"/>
    <w:rsid w:val="002D06E1"/>
    <w:rsid w:val="00306C57"/>
    <w:rsid w:val="00310F63"/>
    <w:rsid w:val="003271E4"/>
    <w:rsid w:val="00353740"/>
    <w:rsid w:val="003677E9"/>
    <w:rsid w:val="003862A1"/>
    <w:rsid w:val="003A6A13"/>
    <w:rsid w:val="003D139B"/>
    <w:rsid w:val="003E0C9F"/>
    <w:rsid w:val="00402902"/>
    <w:rsid w:val="004721DE"/>
    <w:rsid w:val="00480F49"/>
    <w:rsid w:val="004940CD"/>
    <w:rsid w:val="004D08DD"/>
    <w:rsid w:val="004F5DC0"/>
    <w:rsid w:val="005128C1"/>
    <w:rsid w:val="00546B11"/>
    <w:rsid w:val="00555265"/>
    <w:rsid w:val="005A349A"/>
    <w:rsid w:val="005D2A7C"/>
    <w:rsid w:val="005D73B6"/>
    <w:rsid w:val="005E57BD"/>
    <w:rsid w:val="00615E1F"/>
    <w:rsid w:val="00623F2C"/>
    <w:rsid w:val="006439C5"/>
    <w:rsid w:val="00663992"/>
    <w:rsid w:val="006A5F4D"/>
    <w:rsid w:val="006D6A24"/>
    <w:rsid w:val="006F4819"/>
    <w:rsid w:val="007770C1"/>
    <w:rsid w:val="0079085B"/>
    <w:rsid w:val="007C36F2"/>
    <w:rsid w:val="007C72B8"/>
    <w:rsid w:val="008223C0"/>
    <w:rsid w:val="008713BB"/>
    <w:rsid w:val="0089302D"/>
    <w:rsid w:val="008A7EB3"/>
    <w:rsid w:val="008F5E20"/>
    <w:rsid w:val="0092008C"/>
    <w:rsid w:val="00920FB6"/>
    <w:rsid w:val="00925D56"/>
    <w:rsid w:val="009668BE"/>
    <w:rsid w:val="00973CCE"/>
    <w:rsid w:val="00983BE8"/>
    <w:rsid w:val="009A71B5"/>
    <w:rsid w:val="009B0ADF"/>
    <w:rsid w:val="009D7E7C"/>
    <w:rsid w:val="009F15B4"/>
    <w:rsid w:val="009F57FB"/>
    <w:rsid w:val="00A03F93"/>
    <w:rsid w:val="00A31B47"/>
    <w:rsid w:val="00A639D2"/>
    <w:rsid w:val="00A92D98"/>
    <w:rsid w:val="00AB6CCB"/>
    <w:rsid w:val="00AD2B91"/>
    <w:rsid w:val="00B04F15"/>
    <w:rsid w:val="00B13C7F"/>
    <w:rsid w:val="00B73AB6"/>
    <w:rsid w:val="00B769C9"/>
    <w:rsid w:val="00BA7498"/>
    <w:rsid w:val="00BC1AF7"/>
    <w:rsid w:val="00BE2CCF"/>
    <w:rsid w:val="00C23F00"/>
    <w:rsid w:val="00C670D6"/>
    <w:rsid w:val="00C71439"/>
    <w:rsid w:val="00C87F0E"/>
    <w:rsid w:val="00CB6A68"/>
    <w:rsid w:val="00CB7A9B"/>
    <w:rsid w:val="00CE3B50"/>
    <w:rsid w:val="00D03EE6"/>
    <w:rsid w:val="00D263DD"/>
    <w:rsid w:val="00D70BC2"/>
    <w:rsid w:val="00D71D24"/>
    <w:rsid w:val="00D86250"/>
    <w:rsid w:val="00D927D2"/>
    <w:rsid w:val="00DA38B5"/>
    <w:rsid w:val="00DD0ECA"/>
    <w:rsid w:val="00DD38D7"/>
    <w:rsid w:val="00DD663E"/>
    <w:rsid w:val="00DD7D9F"/>
    <w:rsid w:val="00E10A6A"/>
    <w:rsid w:val="00E27FDE"/>
    <w:rsid w:val="00E454AE"/>
    <w:rsid w:val="00E4708F"/>
    <w:rsid w:val="00E76B2C"/>
    <w:rsid w:val="00EB1CBD"/>
    <w:rsid w:val="00ED5025"/>
    <w:rsid w:val="00EE63FD"/>
    <w:rsid w:val="00F02012"/>
    <w:rsid w:val="00F648E2"/>
    <w:rsid w:val="00F95E1C"/>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728DD-DBC8-4494-B896-DB5B6291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8DD"/>
  </w:style>
  <w:style w:type="paragraph" w:styleId="Heading1">
    <w:name w:val="heading 1"/>
    <w:basedOn w:val="Normal"/>
    <w:next w:val="Normal"/>
    <w:link w:val="Heading1Char"/>
    <w:uiPriority w:val="9"/>
    <w:qFormat/>
    <w:rsid w:val="00207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3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D7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930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73B6"/>
    <w:rPr>
      <w:rFonts w:ascii="Times New Roman" w:eastAsia="Times New Roman" w:hAnsi="Times New Roman" w:cs="Times New Roman"/>
      <w:b/>
      <w:bCs/>
      <w:sz w:val="27"/>
      <w:szCs w:val="27"/>
    </w:rPr>
  </w:style>
  <w:style w:type="paragraph" w:styleId="NormalWeb">
    <w:name w:val="Normal (Web)"/>
    <w:basedOn w:val="Normal"/>
    <w:uiPriority w:val="99"/>
    <w:unhideWhenUsed/>
    <w:rsid w:val="005D7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39D2"/>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639D2"/>
    <w:rPr>
      <w:i/>
      <w:iCs/>
    </w:rPr>
  </w:style>
  <w:style w:type="paragraph" w:styleId="z-TopofForm">
    <w:name w:val="HTML Top of Form"/>
    <w:basedOn w:val="Normal"/>
    <w:next w:val="Normal"/>
    <w:link w:val="z-TopofFormChar"/>
    <w:hidden/>
    <w:uiPriority w:val="99"/>
    <w:semiHidden/>
    <w:unhideWhenUsed/>
    <w:rsid w:val="005A34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349A"/>
    <w:rPr>
      <w:rFonts w:ascii="Arial" w:eastAsia="Times New Roman" w:hAnsi="Arial" w:cs="Arial"/>
      <w:vanish/>
      <w:sz w:val="16"/>
      <w:szCs w:val="16"/>
    </w:rPr>
  </w:style>
  <w:style w:type="paragraph" w:customStyle="1" w:styleId="placeholder">
    <w:name w:val="placeholder"/>
    <w:basedOn w:val="Normal"/>
    <w:rsid w:val="005A349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A34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349A"/>
    <w:rPr>
      <w:rFonts w:ascii="Arial" w:eastAsia="Times New Roman" w:hAnsi="Arial" w:cs="Arial"/>
      <w:vanish/>
      <w:sz w:val="16"/>
      <w:szCs w:val="16"/>
    </w:rPr>
  </w:style>
  <w:style w:type="paragraph" w:styleId="ListParagraph">
    <w:name w:val="List Paragraph"/>
    <w:basedOn w:val="Normal"/>
    <w:uiPriority w:val="34"/>
    <w:qFormat/>
    <w:rsid w:val="00AB6CCB"/>
    <w:pPr>
      <w:ind w:left="720"/>
      <w:contextualSpacing/>
    </w:pPr>
  </w:style>
  <w:style w:type="character" w:customStyle="1" w:styleId="Heading1Char">
    <w:name w:val="Heading 1 Char"/>
    <w:basedOn w:val="DefaultParagraphFont"/>
    <w:link w:val="Heading1"/>
    <w:uiPriority w:val="9"/>
    <w:rsid w:val="00207257"/>
    <w:rPr>
      <w:rFonts w:asciiTheme="majorHAnsi" w:eastAsiaTheme="majorEastAsia" w:hAnsiTheme="majorHAnsi" w:cstheme="majorBidi"/>
      <w:color w:val="2E74B5" w:themeColor="accent1" w:themeShade="BF"/>
      <w:sz w:val="32"/>
      <w:szCs w:val="32"/>
    </w:rPr>
  </w:style>
  <w:style w:type="character" w:customStyle="1" w:styleId="whitespace-normal">
    <w:name w:val="whitespace-normal"/>
    <w:basedOn w:val="DefaultParagraphFont"/>
    <w:rsid w:val="00207257"/>
  </w:style>
  <w:style w:type="paragraph" w:styleId="HTMLPreformatted">
    <w:name w:val="HTML Preformatted"/>
    <w:basedOn w:val="Normal"/>
    <w:link w:val="HTMLPreformattedChar"/>
    <w:uiPriority w:val="99"/>
    <w:semiHidden/>
    <w:unhideWhenUsed/>
    <w:rsid w:val="002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7257"/>
    <w:rPr>
      <w:rFonts w:ascii="Courier New" w:eastAsia="Times New Roman" w:hAnsi="Courier New" w:cs="Courier New"/>
      <w:sz w:val="20"/>
      <w:szCs w:val="20"/>
    </w:rPr>
  </w:style>
  <w:style w:type="character" w:styleId="HTMLCode">
    <w:name w:val="HTML Code"/>
    <w:basedOn w:val="DefaultParagraphFont"/>
    <w:uiPriority w:val="99"/>
    <w:semiHidden/>
    <w:unhideWhenUsed/>
    <w:rsid w:val="00207257"/>
    <w:rPr>
      <w:rFonts w:ascii="Courier New" w:eastAsia="Times New Roman" w:hAnsi="Courier New" w:cs="Courier New"/>
      <w:sz w:val="20"/>
      <w:szCs w:val="20"/>
    </w:rPr>
  </w:style>
  <w:style w:type="character" w:styleId="Strong">
    <w:name w:val="Strong"/>
    <w:basedOn w:val="DefaultParagraphFont"/>
    <w:uiPriority w:val="22"/>
    <w:qFormat/>
    <w:rsid w:val="003677E9"/>
    <w:rPr>
      <w:b/>
      <w:bCs/>
    </w:rPr>
  </w:style>
  <w:style w:type="character" w:customStyle="1" w:styleId="Heading4Char">
    <w:name w:val="Heading 4 Char"/>
    <w:basedOn w:val="DefaultParagraphFont"/>
    <w:link w:val="Heading4"/>
    <w:uiPriority w:val="9"/>
    <w:semiHidden/>
    <w:rsid w:val="0089302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D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770C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623F2C"/>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39"/>
    <w:rsid w:val="00E1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192">
      <w:bodyDiv w:val="1"/>
      <w:marLeft w:val="0"/>
      <w:marRight w:val="0"/>
      <w:marTop w:val="0"/>
      <w:marBottom w:val="0"/>
      <w:divBdr>
        <w:top w:val="none" w:sz="0" w:space="0" w:color="auto"/>
        <w:left w:val="none" w:sz="0" w:space="0" w:color="auto"/>
        <w:bottom w:val="none" w:sz="0" w:space="0" w:color="auto"/>
        <w:right w:val="none" w:sz="0" w:space="0" w:color="auto"/>
      </w:divBdr>
      <w:divsChild>
        <w:div w:id="1173453058">
          <w:marLeft w:val="0"/>
          <w:marRight w:val="0"/>
          <w:marTop w:val="0"/>
          <w:marBottom w:val="0"/>
          <w:divBdr>
            <w:top w:val="none" w:sz="0" w:space="0" w:color="auto"/>
            <w:left w:val="none" w:sz="0" w:space="0" w:color="auto"/>
            <w:bottom w:val="none" w:sz="0" w:space="0" w:color="auto"/>
            <w:right w:val="none" w:sz="0" w:space="0" w:color="auto"/>
          </w:divBdr>
          <w:divsChild>
            <w:div w:id="1585798032">
              <w:marLeft w:val="0"/>
              <w:marRight w:val="0"/>
              <w:marTop w:val="0"/>
              <w:marBottom w:val="0"/>
              <w:divBdr>
                <w:top w:val="none" w:sz="0" w:space="0" w:color="auto"/>
                <w:left w:val="none" w:sz="0" w:space="0" w:color="auto"/>
                <w:bottom w:val="none" w:sz="0" w:space="0" w:color="auto"/>
                <w:right w:val="none" w:sz="0" w:space="0" w:color="auto"/>
              </w:divBdr>
            </w:div>
          </w:divsChild>
        </w:div>
        <w:div w:id="1726636895">
          <w:marLeft w:val="0"/>
          <w:marRight w:val="0"/>
          <w:marTop w:val="0"/>
          <w:marBottom w:val="0"/>
          <w:divBdr>
            <w:top w:val="none" w:sz="0" w:space="0" w:color="auto"/>
            <w:left w:val="none" w:sz="0" w:space="0" w:color="auto"/>
            <w:bottom w:val="none" w:sz="0" w:space="0" w:color="auto"/>
            <w:right w:val="none" w:sz="0" w:space="0" w:color="auto"/>
          </w:divBdr>
          <w:divsChild>
            <w:div w:id="171258736">
              <w:marLeft w:val="0"/>
              <w:marRight w:val="0"/>
              <w:marTop w:val="0"/>
              <w:marBottom w:val="0"/>
              <w:divBdr>
                <w:top w:val="none" w:sz="0" w:space="0" w:color="auto"/>
                <w:left w:val="none" w:sz="0" w:space="0" w:color="auto"/>
                <w:bottom w:val="none" w:sz="0" w:space="0" w:color="auto"/>
                <w:right w:val="none" w:sz="0" w:space="0" w:color="auto"/>
              </w:divBdr>
            </w:div>
          </w:divsChild>
        </w:div>
        <w:div w:id="233663809">
          <w:marLeft w:val="0"/>
          <w:marRight w:val="0"/>
          <w:marTop w:val="0"/>
          <w:marBottom w:val="0"/>
          <w:divBdr>
            <w:top w:val="none" w:sz="0" w:space="0" w:color="auto"/>
            <w:left w:val="none" w:sz="0" w:space="0" w:color="auto"/>
            <w:bottom w:val="none" w:sz="0" w:space="0" w:color="auto"/>
            <w:right w:val="none" w:sz="0" w:space="0" w:color="auto"/>
          </w:divBdr>
          <w:divsChild>
            <w:div w:id="1768455684">
              <w:marLeft w:val="0"/>
              <w:marRight w:val="0"/>
              <w:marTop w:val="0"/>
              <w:marBottom w:val="0"/>
              <w:divBdr>
                <w:top w:val="none" w:sz="0" w:space="0" w:color="auto"/>
                <w:left w:val="none" w:sz="0" w:space="0" w:color="auto"/>
                <w:bottom w:val="none" w:sz="0" w:space="0" w:color="auto"/>
                <w:right w:val="none" w:sz="0" w:space="0" w:color="auto"/>
              </w:divBdr>
            </w:div>
          </w:divsChild>
        </w:div>
        <w:div w:id="1963920512">
          <w:marLeft w:val="0"/>
          <w:marRight w:val="0"/>
          <w:marTop w:val="0"/>
          <w:marBottom w:val="0"/>
          <w:divBdr>
            <w:top w:val="none" w:sz="0" w:space="0" w:color="auto"/>
            <w:left w:val="none" w:sz="0" w:space="0" w:color="auto"/>
            <w:bottom w:val="none" w:sz="0" w:space="0" w:color="auto"/>
            <w:right w:val="none" w:sz="0" w:space="0" w:color="auto"/>
          </w:divBdr>
          <w:divsChild>
            <w:div w:id="286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0166">
      <w:bodyDiv w:val="1"/>
      <w:marLeft w:val="0"/>
      <w:marRight w:val="0"/>
      <w:marTop w:val="0"/>
      <w:marBottom w:val="0"/>
      <w:divBdr>
        <w:top w:val="none" w:sz="0" w:space="0" w:color="auto"/>
        <w:left w:val="none" w:sz="0" w:space="0" w:color="auto"/>
        <w:bottom w:val="none" w:sz="0" w:space="0" w:color="auto"/>
        <w:right w:val="none" w:sz="0" w:space="0" w:color="auto"/>
      </w:divBdr>
    </w:div>
    <w:div w:id="182286940">
      <w:bodyDiv w:val="1"/>
      <w:marLeft w:val="0"/>
      <w:marRight w:val="0"/>
      <w:marTop w:val="0"/>
      <w:marBottom w:val="0"/>
      <w:divBdr>
        <w:top w:val="none" w:sz="0" w:space="0" w:color="auto"/>
        <w:left w:val="none" w:sz="0" w:space="0" w:color="auto"/>
        <w:bottom w:val="none" w:sz="0" w:space="0" w:color="auto"/>
        <w:right w:val="none" w:sz="0" w:space="0" w:color="auto"/>
      </w:divBdr>
      <w:divsChild>
        <w:div w:id="1285425169">
          <w:marLeft w:val="0"/>
          <w:marRight w:val="0"/>
          <w:marTop w:val="0"/>
          <w:marBottom w:val="0"/>
          <w:divBdr>
            <w:top w:val="none" w:sz="0" w:space="0" w:color="auto"/>
            <w:left w:val="none" w:sz="0" w:space="0" w:color="auto"/>
            <w:bottom w:val="none" w:sz="0" w:space="0" w:color="auto"/>
            <w:right w:val="none" w:sz="0" w:space="0" w:color="auto"/>
          </w:divBdr>
          <w:divsChild>
            <w:div w:id="2103524842">
              <w:marLeft w:val="0"/>
              <w:marRight w:val="0"/>
              <w:marTop w:val="0"/>
              <w:marBottom w:val="0"/>
              <w:divBdr>
                <w:top w:val="none" w:sz="0" w:space="0" w:color="auto"/>
                <w:left w:val="none" w:sz="0" w:space="0" w:color="auto"/>
                <w:bottom w:val="none" w:sz="0" w:space="0" w:color="auto"/>
                <w:right w:val="none" w:sz="0" w:space="0" w:color="auto"/>
              </w:divBdr>
              <w:divsChild>
                <w:div w:id="1894736205">
                  <w:marLeft w:val="0"/>
                  <w:marRight w:val="0"/>
                  <w:marTop w:val="0"/>
                  <w:marBottom w:val="0"/>
                  <w:divBdr>
                    <w:top w:val="none" w:sz="0" w:space="0" w:color="auto"/>
                    <w:left w:val="none" w:sz="0" w:space="0" w:color="auto"/>
                    <w:bottom w:val="none" w:sz="0" w:space="0" w:color="auto"/>
                    <w:right w:val="none" w:sz="0" w:space="0" w:color="auto"/>
                  </w:divBdr>
                  <w:divsChild>
                    <w:div w:id="1342926021">
                      <w:marLeft w:val="0"/>
                      <w:marRight w:val="0"/>
                      <w:marTop w:val="0"/>
                      <w:marBottom w:val="0"/>
                      <w:divBdr>
                        <w:top w:val="none" w:sz="0" w:space="0" w:color="auto"/>
                        <w:left w:val="none" w:sz="0" w:space="0" w:color="auto"/>
                        <w:bottom w:val="none" w:sz="0" w:space="0" w:color="auto"/>
                        <w:right w:val="none" w:sz="0" w:space="0" w:color="auto"/>
                      </w:divBdr>
                      <w:divsChild>
                        <w:div w:id="1953394277">
                          <w:marLeft w:val="0"/>
                          <w:marRight w:val="0"/>
                          <w:marTop w:val="0"/>
                          <w:marBottom w:val="0"/>
                          <w:divBdr>
                            <w:top w:val="none" w:sz="0" w:space="0" w:color="auto"/>
                            <w:left w:val="none" w:sz="0" w:space="0" w:color="auto"/>
                            <w:bottom w:val="none" w:sz="0" w:space="0" w:color="auto"/>
                            <w:right w:val="none" w:sz="0" w:space="0" w:color="auto"/>
                          </w:divBdr>
                          <w:divsChild>
                            <w:div w:id="1884631477">
                              <w:marLeft w:val="0"/>
                              <w:marRight w:val="0"/>
                              <w:marTop w:val="0"/>
                              <w:marBottom w:val="0"/>
                              <w:divBdr>
                                <w:top w:val="none" w:sz="0" w:space="0" w:color="auto"/>
                                <w:left w:val="none" w:sz="0" w:space="0" w:color="auto"/>
                                <w:bottom w:val="none" w:sz="0" w:space="0" w:color="auto"/>
                                <w:right w:val="none" w:sz="0" w:space="0" w:color="auto"/>
                              </w:divBdr>
                              <w:divsChild>
                                <w:div w:id="20931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99250">
      <w:bodyDiv w:val="1"/>
      <w:marLeft w:val="0"/>
      <w:marRight w:val="0"/>
      <w:marTop w:val="0"/>
      <w:marBottom w:val="0"/>
      <w:divBdr>
        <w:top w:val="none" w:sz="0" w:space="0" w:color="auto"/>
        <w:left w:val="none" w:sz="0" w:space="0" w:color="auto"/>
        <w:bottom w:val="none" w:sz="0" w:space="0" w:color="auto"/>
        <w:right w:val="none" w:sz="0" w:space="0" w:color="auto"/>
      </w:divBdr>
    </w:div>
    <w:div w:id="619074132">
      <w:bodyDiv w:val="1"/>
      <w:marLeft w:val="0"/>
      <w:marRight w:val="0"/>
      <w:marTop w:val="0"/>
      <w:marBottom w:val="0"/>
      <w:divBdr>
        <w:top w:val="none" w:sz="0" w:space="0" w:color="auto"/>
        <w:left w:val="none" w:sz="0" w:space="0" w:color="auto"/>
        <w:bottom w:val="none" w:sz="0" w:space="0" w:color="auto"/>
        <w:right w:val="none" w:sz="0" w:space="0" w:color="auto"/>
      </w:divBdr>
      <w:divsChild>
        <w:div w:id="1137986791">
          <w:marLeft w:val="0"/>
          <w:marRight w:val="0"/>
          <w:marTop w:val="0"/>
          <w:marBottom w:val="0"/>
          <w:divBdr>
            <w:top w:val="none" w:sz="0" w:space="0" w:color="auto"/>
            <w:left w:val="none" w:sz="0" w:space="0" w:color="auto"/>
            <w:bottom w:val="none" w:sz="0" w:space="0" w:color="auto"/>
            <w:right w:val="none" w:sz="0" w:space="0" w:color="auto"/>
          </w:divBdr>
          <w:divsChild>
            <w:div w:id="379012786">
              <w:marLeft w:val="0"/>
              <w:marRight w:val="0"/>
              <w:marTop w:val="0"/>
              <w:marBottom w:val="0"/>
              <w:divBdr>
                <w:top w:val="none" w:sz="0" w:space="0" w:color="auto"/>
                <w:left w:val="none" w:sz="0" w:space="0" w:color="auto"/>
                <w:bottom w:val="none" w:sz="0" w:space="0" w:color="auto"/>
                <w:right w:val="none" w:sz="0" w:space="0" w:color="auto"/>
              </w:divBdr>
              <w:divsChild>
                <w:div w:id="1278486705">
                  <w:marLeft w:val="0"/>
                  <w:marRight w:val="0"/>
                  <w:marTop w:val="0"/>
                  <w:marBottom w:val="0"/>
                  <w:divBdr>
                    <w:top w:val="none" w:sz="0" w:space="0" w:color="auto"/>
                    <w:left w:val="none" w:sz="0" w:space="0" w:color="auto"/>
                    <w:bottom w:val="none" w:sz="0" w:space="0" w:color="auto"/>
                    <w:right w:val="none" w:sz="0" w:space="0" w:color="auto"/>
                  </w:divBdr>
                  <w:divsChild>
                    <w:div w:id="784738632">
                      <w:marLeft w:val="0"/>
                      <w:marRight w:val="0"/>
                      <w:marTop w:val="0"/>
                      <w:marBottom w:val="0"/>
                      <w:divBdr>
                        <w:top w:val="none" w:sz="0" w:space="0" w:color="auto"/>
                        <w:left w:val="none" w:sz="0" w:space="0" w:color="auto"/>
                        <w:bottom w:val="none" w:sz="0" w:space="0" w:color="auto"/>
                        <w:right w:val="none" w:sz="0" w:space="0" w:color="auto"/>
                      </w:divBdr>
                      <w:divsChild>
                        <w:div w:id="935597933">
                          <w:marLeft w:val="0"/>
                          <w:marRight w:val="0"/>
                          <w:marTop w:val="0"/>
                          <w:marBottom w:val="0"/>
                          <w:divBdr>
                            <w:top w:val="none" w:sz="0" w:space="0" w:color="auto"/>
                            <w:left w:val="none" w:sz="0" w:space="0" w:color="auto"/>
                            <w:bottom w:val="none" w:sz="0" w:space="0" w:color="auto"/>
                            <w:right w:val="none" w:sz="0" w:space="0" w:color="auto"/>
                          </w:divBdr>
                          <w:divsChild>
                            <w:div w:id="1537429237">
                              <w:marLeft w:val="0"/>
                              <w:marRight w:val="0"/>
                              <w:marTop w:val="0"/>
                              <w:marBottom w:val="0"/>
                              <w:divBdr>
                                <w:top w:val="none" w:sz="0" w:space="0" w:color="auto"/>
                                <w:left w:val="none" w:sz="0" w:space="0" w:color="auto"/>
                                <w:bottom w:val="none" w:sz="0" w:space="0" w:color="auto"/>
                                <w:right w:val="none" w:sz="0" w:space="0" w:color="auto"/>
                              </w:divBdr>
                              <w:divsChild>
                                <w:div w:id="677737619">
                                  <w:marLeft w:val="0"/>
                                  <w:marRight w:val="0"/>
                                  <w:marTop w:val="0"/>
                                  <w:marBottom w:val="0"/>
                                  <w:divBdr>
                                    <w:top w:val="none" w:sz="0" w:space="0" w:color="auto"/>
                                    <w:left w:val="none" w:sz="0" w:space="0" w:color="auto"/>
                                    <w:bottom w:val="none" w:sz="0" w:space="0" w:color="auto"/>
                                    <w:right w:val="none" w:sz="0" w:space="0" w:color="auto"/>
                                  </w:divBdr>
                                  <w:divsChild>
                                    <w:div w:id="773475308">
                                      <w:marLeft w:val="0"/>
                                      <w:marRight w:val="0"/>
                                      <w:marTop w:val="0"/>
                                      <w:marBottom w:val="0"/>
                                      <w:divBdr>
                                        <w:top w:val="none" w:sz="0" w:space="0" w:color="auto"/>
                                        <w:left w:val="none" w:sz="0" w:space="0" w:color="auto"/>
                                        <w:bottom w:val="none" w:sz="0" w:space="0" w:color="auto"/>
                                        <w:right w:val="none" w:sz="0" w:space="0" w:color="auto"/>
                                      </w:divBdr>
                                      <w:divsChild>
                                        <w:div w:id="580867593">
                                          <w:marLeft w:val="0"/>
                                          <w:marRight w:val="0"/>
                                          <w:marTop w:val="0"/>
                                          <w:marBottom w:val="0"/>
                                          <w:divBdr>
                                            <w:top w:val="none" w:sz="0" w:space="0" w:color="auto"/>
                                            <w:left w:val="none" w:sz="0" w:space="0" w:color="auto"/>
                                            <w:bottom w:val="none" w:sz="0" w:space="0" w:color="auto"/>
                                            <w:right w:val="none" w:sz="0" w:space="0" w:color="auto"/>
                                          </w:divBdr>
                                          <w:divsChild>
                                            <w:div w:id="13346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827032">
          <w:marLeft w:val="0"/>
          <w:marRight w:val="0"/>
          <w:marTop w:val="0"/>
          <w:marBottom w:val="0"/>
          <w:divBdr>
            <w:top w:val="none" w:sz="0" w:space="0" w:color="auto"/>
            <w:left w:val="none" w:sz="0" w:space="0" w:color="auto"/>
            <w:bottom w:val="none" w:sz="0" w:space="0" w:color="auto"/>
            <w:right w:val="none" w:sz="0" w:space="0" w:color="auto"/>
          </w:divBdr>
          <w:divsChild>
            <w:div w:id="650526286">
              <w:marLeft w:val="0"/>
              <w:marRight w:val="0"/>
              <w:marTop w:val="0"/>
              <w:marBottom w:val="0"/>
              <w:divBdr>
                <w:top w:val="none" w:sz="0" w:space="0" w:color="auto"/>
                <w:left w:val="none" w:sz="0" w:space="0" w:color="auto"/>
                <w:bottom w:val="none" w:sz="0" w:space="0" w:color="auto"/>
                <w:right w:val="none" w:sz="0" w:space="0" w:color="auto"/>
              </w:divBdr>
              <w:divsChild>
                <w:div w:id="667640516">
                  <w:marLeft w:val="0"/>
                  <w:marRight w:val="0"/>
                  <w:marTop w:val="0"/>
                  <w:marBottom w:val="0"/>
                  <w:divBdr>
                    <w:top w:val="none" w:sz="0" w:space="0" w:color="auto"/>
                    <w:left w:val="none" w:sz="0" w:space="0" w:color="auto"/>
                    <w:bottom w:val="none" w:sz="0" w:space="0" w:color="auto"/>
                    <w:right w:val="none" w:sz="0" w:space="0" w:color="auto"/>
                  </w:divBdr>
                  <w:divsChild>
                    <w:div w:id="1176580144">
                      <w:marLeft w:val="0"/>
                      <w:marRight w:val="0"/>
                      <w:marTop w:val="0"/>
                      <w:marBottom w:val="0"/>
                      <w:divBdr>
                        <w:top w:val="none" w:sz="0" w:space="0" w:color="auto"/>
                        <w:left w:val="none" w:sz="0" w:space="0" w:color="auto"/>
                        <w:bottom w:val="none" w:sz="0" w:space="0" w:color="auto"/>
                        <w:right w:val="none" w:sz="0" w:space="0" w:color="auto"/>
                      </w:divBdr>
                      <w:divsChild>
                        <w:div w:id="1800149349">
                          <w:marLeft w:val="0"/>
                          <w:marRight w:val="0"/>
                          <w:marTop w:val="0"/>
                          <w:marBottom w:val="0"/>
                          <w:divBdr>
                            <w:top w:val="none" w:sz="0" w:space="0" w:color="auto"/>
                            <w:left w:val="none" w:sz="0" w:space="0" w:color="auto"/>
                            <w:bottom w:val="none" w:sz="0" w:space="0" w:color="auto"/>
                            <w:right w:val="none" w:sz="0" w:space="0" w:color="auto"/>
                          </w:divBdr>
                          <w:divsChild>
                            <w:div w:id="1823160286">
                              <w:marLeft w:val="0"/>
                              <w:marRight w:val="0"/>
                              <w:marTop w:val="0"/>
                              <w:marBottom w:val="0"/>
                              <w:divBdr>
                                <w:top w:val="none" w:sz="0" w:space="0" w:color="auto"/>
                                <w:left w:val="none" w:sz="0" w:space="0" w:color="auto"/>
                                <w:bottom w:val="none" w:sz="0" w:space="0" w:color="auto"/>
                                <w:right w:val="none" w:sz="0" w:space="0" w:color="auto"/>
                              </w:divBdr>
                              <w:divsChild>
                                <w:div w:id="187839534">
                                  <w:marLeft w:val="0"/>
                                  <w:marRight w:val="0"/>
                                  <w:marTop w:val="0"/>
                                  <w:marBottom w:val="0"/>
                                  <w:divBdr>
                                    <w:top w:val="none" w:sz="0" w:space="0" w:color="auto"/>
                                    <w:left w:val="none" w:sz="0" w:space="0" w:color="auto"/>
                                    <w:bottom w:val="none" w:sz="0" w:space="0" w:color="auto"/>
                                    <w:right w:val="none" w:sz="0" w:space="0" w:color="auto"/>
                                  </w:divBdr>
                                  <w:divsChild>
                                    <w:div w:id="821582317">
                                      <w:marLeft w:val="0"/>
                                      <w:marRight w:val="0"/>
                                      <w:marTop w:val="0"/>
                                      <w:marBottom w:val="0"/>
                                      <w:divBdr>
                                        <w:top w:val="none" w:sz="0" w:space="0" w:color="auto"/>
                                        <w:left w:val="none" w:sz="0" w:space="0" w:color="auto"/>
                                        <w:bottom w:val="none" w:sz="0" w:space="0" w:color="auto"/>
                                        <w:right w:val="none" w:sz="0" w:space="0" w:color="auto"/>
                                      </w:divBdr>
                                      <w:divsChild>
                                        <w:div w:id="2088115407">
                                          <w:marLeft w:val="0"/>
                                          <w:marRight w:val="0"/>
                                          <w:marTop w:val="0"/>
                                          <w:marBottom w:val="0"/>
                                          <w:divBdr>
                                            <w:top w:val="none" w:sz="0" w:space="0" w:color="auto"/>
                                            <w:left w:val="none" w:sz="0" w:space="0" w:color="auto"/>
                                            <w:bottom w:val="none" w:sz="0" w:space="0" w:color="auto"/>
                                            <w:right w:val="none" w:sz="0" w:space="0" w:color="auto"/>
                                          </w:divBdr>
                                          <w:divsChild>
                                            <w:div w:id="292322786">
                                              <w:marLeft w:val="0"/>
                                              <w:marRight w:val="0"/>
                                              <w:marTop w:val="0"/>
                                              <w:marBottom w:val="0"/>
                                              <w:divBdr>
                                                <w:top w:val="none" w:sz="0" w:space="0" w:color="auto"/>
                                                <w:left w:val="none" w:sz="0" w:space="0" w:color="auto"/>
                                                <w:bottom w:val="none" w:sz="0" w:space="0" w:color="auto"/>
                                                <w:right w:val="none" w:sz="0" w:space="0" w:color="auto"/>
                                              </w:divBdr>
                                              <w:divsChild>
                                                <w:div w:id="566301174">
                                                  <w:marLeft w:val="0"/>
                                                  <w:marRight w:val="0"/>
                                                  <w:marTop w:val="0"/>
                                                  <w:marBottom w:val="0"/>
                                                  <w:divBdr>
                                                    <w:top w:val="none" w:sz="0" w:space="0" w:color="auto"/>
                                                    <w:left w:val="none" w:sz="0" w:space="0" w:color="auto"/>
                                                    <w:bottom w:val="none" w:sz="0" w:space="0" w:color="auto"/>
                                                    <w:right w:val="none" w:sz="0" w:space="0" w:color="auto"/>
                                                  </w:divBdr>
                                                  <w:divsChild>
                                                    <w:div w:id="1784491729">
                                                      <w:marLeft w:val="0"/>
                                                      <w:marRight w:val="0"/>
                                                      <w:marTop w:val="0"/>
                                                      <w:marBottom w:val="0"/>
                                                      <w:divBdr>
                                                        <w:top w:val="none" w:sz="0" w:space="0" w:color="auto"/>
                                                        <w:left w:val="none" w:sz="0" w:space="0" w:color="auto"/>
                                                        <w:bottom w:val="none" w:sz="0" w:space="0" w:color="auto"/>
                                                        <w:right w:val="none" w:sz="0" w:space="0" w:color="auto"/>
                                                      </w:divBdr>
                                                      <w:divsChild>
                                                        <w:div w:id="1964530440">
                                                          <w:marLeft w:val="0"/>
                                                          <w:marRight w:val="0"/>
                                                          <w:marTop w:val="0"/>
                                                          <w:marBottom w:val="0"/>
                                                          <w:divBdr>
                                                            <w:top w:val="none" w:sz="0" w:space="0" w:color="auto"/>
                                                            <w:left w:val="none" w:sz="0" w:space="0" w:color="auto"/>
                                                            <w:bottom w:val="none" w:sz="0" w:space="0" w:color="auto"/>
                                                            <w:right w:val="none" w:sz="0" w:space="0" w:color="auto"/>
                                                          </w:divBdr>
                                                          <w:divsChild>
                                                            <w:div w:id="660503642">
                                                              <w:marLeft w:val="0"/>
                                                              <w:marRight w:val="0"/>
                                                              <w:marTop w:val="0"/>
                                                              <w:marBottom w:val="0"/>
                                                              <w:divBdr>
                                                                <w:top w:val="none" w:sz="0" w:space="0" w:color="auto"/>
                                                                <w:left w:val="none" w:sz="0" w:space="0" w:color="auto"/>
                                                                <w:bottom w:val="none" w:sz="0" w:space="0" w:color="auto"/>
                                                                <w:right w:val="none" w:sz="0" w:space="0" w:color="auto"/>
                                                              </w:divBdr>
                                                              <w:divsChild>
                                                                <w:div w:id="1254585853">
                                                                  <w:marLeft w:val="0"/>
                                                                  <w:marRight w:val="0"/>
                                                                  <w:marTop w:val="0"/>
                                                                  <w:marBottom w:val="0"/>
                                                                  <w:divBdr>
                                                                    <w:top w:val="none" w:sz="0" w:space="0" w:color="auto"/>
                                                                    <w:left w:val="none" w:sz="0" w:space="0" w:color="auto"/>
                                                                    <w:bottom w:val="none" w:sz="0" w:space="0" w:color="auto"/>
                                                                    <w:right w:val="none" w:sz="0" w:space="0" w:color="auto"/>
                                                                  </w:divBdr>
                                                                </w:div>
                                                              </w:divsChild>
                                                            </w:div>
                                                            <w:div w:id="484978190">
                                                              <w:marLeft w:val="0"/>
                                                              <w:marRight w:val="0"/>
                                                              <w:marTop w:val="0"/>
                                                              <w:marBottom w:val="0"/>
                                                              <w:divBdr>
                                                                <w:top w:val="none" w:sz="0" w:space="0" w:color="auto"/>
                                                                <w:left w:val="none" w:sz="0" w:space="0" w:color="auto"/>
                                                                <w:bottom w:val="none" w:sz="0" w:space="0" w:color="auto"/>
                                                                <w:right w:val="none" w:sz="0" w:space="0" w:color="auto"/>
                                                              </w:divBdr>
                                                              <w:divsChild>
                                                                <w:div w:id="1193425001">
                                                                  <w:marLeft w:val="0"/>
                                                                  <w:marRight w:val="0"/>
                                                                  <w:marTop w:val="0"/>
                                                                  <w:marBottom w:val="0"/>
                                                                  <w:divBdr>
                                                                    <w:top w:val="none" w:sz="0" w:space="0" w:color="auto"/>
                                                                    <w:left w:val="none" w:sz="0" w:space="0" w:color="auto"/>
                                                                    <w:bottom w:val="none" w:sz="0" w:space="0" w:color="auto"/>
                                                                    <w:right w:val="none" w:sz="0" w:space="0" w:color="auto"/>
                                                                  </w:divBdr>
                                                                  <w:divsChild>
                                                                    <w:div w:id="651173993">
                                                                      <w:marLeft w:val="0"/>
                                                                      <w:marRight w:val="0"/>
                                                                      <w:marTop w:val="0"/>
                                                                      <w:marBottom w:val="0"/>
                                                                      <w:divBdr>
                                                                        <w:top w:val="none" w:sz="0" w:space="0" w:color="auto"/>
                                                                        <w:left w:val="none" w:sz="0" w:space="0" w:color="auto"/>
                                                                        <w:bottom w:val="none" w:sz="0" w:space="0" w:color="auto"/>
                                                                        <w:right w:val="none" w:sz="0" w:space="0" w:color="auto"/>
                                                                      </w:divBdr>
                                                                    </w:div>
                                                                    <w:div w:id="15501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934691">
                                          <w:marLeft w:val="0"/>
                                          <w:marRight w:val="0"/>
                                          <w:marTop w:val="0"/>
                                          <w:marBottom w:val="0"/>
                                          <w:divBdr>
                                            <w:top w:val="none" w:sz="0" w:space="0" w:color="auto"/>
                                            <w:left w:val="none" w:sz="0" w:space="0" w:color="auto"/>
                                            <w:bottom w:val="none" w:sz="0" w:space="0" w:color="auto"/>
                                            <w:right w:val="none" w:sz="0" w:space="0" w:color="auto"/>
                                          </w:divBdr>
                                          <w:divsChild>
                                            <w:div w:id="140193322">
                                              <w:marLeft w:val="0"/>
                                              <w:marRight w:val="0"/>
                                              <w:marTop w:val="0"/>
                                              <w:marBottom w:val="0"/>
                                              <w:divBdr>
                                                <w:top w:val="none" w:sz="0" w:space="0" w:color="auto"/>
                                                <w:left w:val="none" w:sz="0" w:space="0" w:color="auto"/>
                                                <w:bottom w:val="none" w:sz="0" w:space="0" w:color="auto"/>
                                                <w:right w:val="none" w:sz="0" w:space="0" w:color="auto"/>
                                              </w:divBdr>
                                              <w:divsChild>
                                                <w:div w:id="756101017">
                                                  <w:marLeft w:val="0"/>
                                                  <w:marRight w:val="0"/>
                                                  <w:marTop w:val="0"/>
                                                  <w:marBottom w:val="0"/>
                                                  <w:divBdr>
                                                    <w:top w:val="none" w:sz="0" w:space="0" w:color="auto"/>
                                                    <w:left w:val="none" w:sz="0" w:space="0" w:color="auto"/>
                                                    <w:bottom w:val="none" w:sz="0" w:space="0" w:color="auto"/>
                                                    <w:right w:val="none" w:sz="0" w:space="0" w:color="auto"/>
                                                  </w:divBdr>
                                                  <w:divsChild>
                                                    <w:div w:id="436608173">
                                                      <w:marLeft w:val="0"/>
                                                      <w:marRight w:val="0"/>
                                                      <w:marTop w:val="0"/>
                                                      <w:marBottom w:val="0"/>
                                                      <w:divBdr>
                                                        <w:top w:val="none" w:sz="0" w:space="0" w:color="auto"/>
                                                        <w:left w:val="none" w:sz="0" w:space="0" w:color="auto"/>
                                                        <w:bottom w:val="none" w:sz="0" w:space="0" w:color="auto"/>
                                                        <w:right w:val="none" w:sz="0" w:space="0" w:color="auto"/>
                                                      </w:divBdr>
                                                      <w:divsChild>
                                                        <w:div w:id="1018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7970781">
      <w:bodyDiv w:val="1"/>
      <w:marLeft w:val="0"/>
      <w:marRight w:val="0"/>
      <w:marTop w:val="0"/>
      <w:marBottom w:val="0"/>
      <w:divBdr>
        <w:top w:val="none" w:sz="0" w:space="0" w:color="auto"/>
        <w:left w:val="none" w:sz="0" w:space="0" w:color="auto"/>
        <w:bottom w:val="none" w:sz="0" w:space="0" w:color="auto"/>
        <w:right w:val="none" w:sz="0" w:space="0" w:color="auto"/>
      </w:divBdr>
      <w:divsChild>
        <w:div w:id="1932008678">
          <w:marLeft w:val="0"/>
          <w:marRight w:val="0"/>
          <w:marTop w:val="0"/>
          <w:marBottom w:val="0"/>
          <w:divBdr>
            <w:top w:val="none" w:sz="0" w:space="0" w:color="auto"/>
            <w:left w:val="none" w:sz="0" w:space="0" w:color="auto"/>
            <w:bottom w:val="none" w:sz="0" w:space="0" w:color="auto"/>
            <w:right w:val="none" w:sz="0" w:space="0" w:color="auto"/>
          </w:divBdr>
          <w:divsChild>
            <w:div w:id="1819884327">
              <w:marLeft w:val="0"/>
              <w:marRight w:val="0"/>
              <w:marTop w:val="0"/>
              <w:marBottom w:val="0"/>
              <w:divBdr>
                <w:top w:val="none" w:sz="0" w:space="0" w:color="auto"/>
                <w:left w:val="none" w:sz="0" w:space="0" w:color="auto"/>
                <w:bottom w:val="none" w:sz="0" w:space="0" w:color="auto"/>
                <w:right w:val="none" w:sz="0" w:space="0" w:color="auto"/>
              </w:divBdr>
              <w:divsChild>
                <w:div w:id="727415656">
                  <w:marLeft w:val="0"/>
                  <w:marRight w:val="0"/>
                  <w:marTop w:val="0"/>
                  <w:marBottom w:val="0"/>
                  <w:divBdr>
                    <w:top w:val="none" w:sz="0" w:space="0" w:color="auto"/>
                    <w:left w:val="none" w:sz="0" w:space="0" w:color="auto"/>
                    <w:bottom w:val="none" w:sz="0" w:space="0" w:color="auto"/>
                    <w:right w:val="none" w:sz="0" w:space="0" w:color="auto"/>
                  </w:divBdr>
                  <w:divsChild>
                    <w:div w:id="649869497">
                      <w:marLeft w:val="0"/>
                      <w:marRight w:val="0"/>
                      <w:marTop w:val="0"/>
                      <w:marBottom w:val="0"/>
                      <w:divBdr>
                        <w:top w:val="none" w:sz="0" w:space="0" w:color="auto"/>
                        <w:left w:val="none" w:sz="0" w:space="0" w:color="auto"/>
                        <w:bottom w:val="none" w:sz="0" w:space="0" w:color="auto"/>
                        <w:right w:val="none" w:sz="0" w:space="0" w:color="auto"/>
                      </w:divBdr>
                      <w:divsChild>
                        <w:div w:id="472719767">
                          <w:marLeft w:val="0"/>
                          <w:marRight w:val="0"/>
                          <w:marTop w:val="0"/>
                          <w:marBottom w:val="0"/>
                          <w:divBdr>
                            <w:top w:val="none" w:sz="0" w:space="0" w:color="auto"/>
                            <w:left w:val="none" w:sz="0" w:space="0" w:color="auto"/>
                            <w:bottom w:val="none" w:sz="0" w:space="0" w:color="auto"/>
                            <w:right w:val="none" w:sz="0" w:space="0" w:color="auto"/>
                          </w:divBdr>
                          <w:divsChild>
                            <w:div w:id="515466378">
                              <w:marLeft w:val="0"/>
                              <w:marRight w:val="0"/>
                              <w:marTop w:val="0"/>
                              <w:marBottom w:val="0"/>
                              <w:divBdr>
                                <w:top w:val="none" w:sz="0" w:space="0" w:color="auto"/>
                                <w:left w:val="none" w:sz="0" w:space="0" w:color="auto"/>
                                <w:bottom w:val="none" w:sz="0" w:space="0" w:color="auto"/>
                                <w:right w:val="none" w:sz="0" w:space="0" w:color="auto"/>
                              </w:divBdr>
                              <w:divsChild>
                                <w:div w:id="328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45448">
      <w:bodyDiv w:val="1"/>
      <w:marLeft w:val="0"/>
      <w:marRight w:val="0"/>
      <w:marTop w:val="0"/>
      <w:marBottom w:val="0"/>
      <w:divBdr>
        <w:top w:val="none" w:sz="0" w:space="0" w:color="auto"/>
        <w:left w:val="none" w:sz="0" w:space="0" w:color="auto"/>
        <w:bottom w:val="none" w:sz="0" w:space="0" w:color="auto"/>
        <w:right w:val="none" w:sz="0" w:space="0" w:color="auto"/>
      </w:divBdr>
    </w:div>
    <w:div w:id="1038549229">
      <w:bodyDiv w:val="1"/>
      <w:marLeft w:val="0"/>
      <w:marRight w:val="0"/>
      <w:marTop w:val="0"/>
      <w:marBottom w:val="0"/>
      <w:divBdr>
        <w:top w:val="none" w:sz="0" w:space="0" w:color="auto"/>
        <w:left w:val="none" w:sz="0" w:space="0" w:color="auto"/>
        <w:bottom w:val="none" w:sz="0" w:space="0" w:color="auto"/>
        <w:right w:val="none" w:sz="0" w:space="0" w:color="auto"/>
      </w:divBdr>
      <w:divsChild>
        <w:div w:id="1258320922">
          <w:marLeft w:val="0"/>
          <w:marRight w:val="0"/>
          <w:marTop w:val="0"/>
          <w:marBottom w:val="0"/>
          <w:divBdr>
            <w:top w:val="none" w:sz="0" w:space="0" w:color="auto"/>
            <w:left w:val="none" w:sz="0" w:space="0" w:color="auto"/>
            <w:bottom w:val="none" w:sz="0" w:space="0" w:color="auto"/>
            <w:right w:val="none" w:sz="0" w:space="0" w:color="auto"/>
          </w:divBdr>
          <w:divsChild>
            <w:div w:id="199827460">
              <w:marLeft w:val="0"/>
              <w:marRight w:val="0"/>
              <w:marTop w:val="0"/>
              <w:marBottom w:val="0"/>
              <w:divBdr>
                <w:top w:val="none" w:sz="0" w:space="0" w:color="auto"/>
                <w:left w:val="none" w:sz="0" w:space="0" w:color="auto"/>
                <w:bottom w:val="none" w:sz="0" w:space="0" w:color="auto"/>
                <w:right w:val="none" w:sz="0" w:space="0" w:color="auto"/>
              </w:divBdr>
              <w:divsChild>
                <w:div w:id="476727181">
                  <w:marLeft w:val="0"/>
                  <w:marRight w:val="0"/>
                  <w:marTop w:val="0"/>
                  <w:marBottom w:val="0"/>
                  <w:divBdr>
                    <w:top w:val="none" w:sz="0" w:space="0" w:color="auto"/>
                    <w:left w:val="none" w:sz="0" w:space="0" w:color="auto"/>
                    <w:bottom w:val="none" w:sz="0" w:space="0" w:color="auto"/>
                    <w:right w:val="none" w:sz="0" w:space="0" w:color="auto"/>
                  </w:divBdr>
                  <w:divsChild>
                    <w:div w:id="1135871411">
                      <w:marLeft w:val="0"/>
                      <w:marRight w:val="0"/>
                      <w:marTop w:val="0"/>
                      <w:marBottom w:val="0"/>
                      <w:divBdr>
                        <w:top w:val="none" w:sz="0" w:space="0" w:color="auto"/>
                        <w:left w:val="none" w:sz="0" w:space="0" w:color="auto"/>
                        <w:bottom w:val="none" w:sz="0" w:space="0" w:color="auto"/>
                        <w:right w:val="none" w:sz="0" w:space="0" w:color="auto"/>
                      </w:divBdr>
                      <w:divsChild>
                        <w:div w:id="711267478">
                          <w:marLeft w:val="0"/>
                          <w:marRight w:val="0"/>
                          <w:marTop w:val="0"/>
                          <w:marBottom w:val="0"/>
                          <w:divBdr>
                            <w:top w:val="none" w:sz="0" w:space="0" w:color="auto"/>
                            <w:left w:val="none" w:sz="0" w:space="0" w:color="auto"/>
                            <w:bottom w:val="none" w:sz="0" w:space="0" w:color="auto"/>
                            <w:right w:val="none" w:sz="0" w:space="0" w:color="auto"/>
                          </w:divBdr>
                          <w:divsChild>
                            <w:div w:id="1468624858">
                              <w:marLeft w:val="0"/>
                              <w:marRight w:val="0"/>
                              <w:marTop w:val="0"/>
                              <w:marBottom w:val="0"/>
                              <w:divBdr>
                                <w:top w:val="none" w:sz="0" w:space="0" w:color="auto"/>
                                <w:left w:val="none" w:sz="0" w:space="0" w:color="auto"/>
                                <w:bottom w:val="none" w:sz="0" w:space="0" w:color="auto"/>
                                <w:right w:val="none" w:sz="0" w:space="0" w:color="auto"/>
                              </w:divBdr>
                              <w:divsChild>
                                <w:div w:id="14258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954073">
      <w:bodyDiv w:val="1"/>
      <w:marLeft w:val="0"/>
      <w:marRight w:val="0"/>
      <w:marTop w:val="0"/>
      <w:marBottom w:val="0"/>
      <w:divBdr>
        <w:top w:val="none" w:sz="0" w:space="0" w:color="auto"/>
        <w:left w:val="none" w:sz="0" w:space="0" w:color="auto"/>
        <w:bottom w:val="none" w:sz="0" w:space="0" w:color="auto"/>
        <w:right w:val="none" w:sz="0" w:space="0" w:color="auto"/>
      </w:divBdr>
      <w:divsChild>
        <w:div w:id="50883974">
          <w:marLeft w:val="0"/>
          <w:marRight w:val="0"/>
          <w:marTop w:val="0"/>
          <w:marBottom w:val="0"/>
          <w:divBdr>
            <w:top w:val="none" w:sz="0" w:space="0" w:color="auto"/>
            <w:left w:val="none" w:sz="0" w:space="0" w:color="auto"/>
            <w:bottom w:val="none" w:sz="0" w:space="0" w:color="auto"/>
            <w:right w:val="none" w:sz="0" w:space="0" w:color="auto"/>
          </w:divBdr>
          <w:divsChild>
            <w:div w:id="1764109255">
              <w:marLeft w:val="0"/>
              <w:marRight w:val="0"/>
              <w:marTop w:val="0"/>
              <w:marBottom w:val="0"/>
              <w:divBdr>
                <w:top w:val="none" w:sz="0" w:space="0" w:color="auto"/>
                <w:left w:val="none" w:sz="0" w:space="0" w:color="auto"/>
                <w:bottom w:val="none" w:sz="0" w:space="0" w:color="auto"/>
                <w:right w:val="none" w:sz="0" w:space="0" w:color="auto"/>
              </w:divBdr>
              <w:divsChild>
                <w:div w:id="1493830746">
                  <w:marLeft w:val="0"/>
                  <w:marRight w:val="0"/>
                  <w:marTop w:val="0"/>
                  <w:marBottom w:val="0"/>
                  <w:divBdr>
                    <w:top w:val="none" w:sz="0" w:space="0" w:color="auto"/>
                    <w:left w:val="none" w:sz="0" w:space="0" w:color="auto"/>
                    <w:bottom w:val="none" w:sz="0" w:space="0" w:color="auto"/>
                    <w:right w:val="none" w:sz="0" w:space="0" w:color="auto"/>
                  </w:divBdr>
                  <w:divsChild>
                    <w:div w:id="1118530259">
                      <w:marLeft w:val="0"/>
                      <w:marRight w:val="0"/>
                      <w:marTop w:val="0"/>
                      <w:marBottom w:val="0"/>
                      <w:divBdr>
                        <w:top w:val="none" w:sz="0" w:space="0" w:color="auto"/>
                        <w:left w:val="none" w:sz="0" w:space="0" w:color="auto"/>
                        <w:bottom w:val="none" w:sz="0" w:space="0" w:color="auto"/>
                        <w:right w:val="none" w:sz="0" w:space="0" w:color="auto"/>
                      </w:divBdr>
                      <w:divsChild>
                        <w:div w:id="762804501">
                          <w:marLeft w:val="0"/>
                          <w:marRight w:val="0"/>
                          <w:marTop w:val="0"/>
                          <w:marBottom w:val="0"/>
                          <w:divBdr>
                            <w:top w:val="none" w:sz="0" w:space="0" w:color="auto"/>
                            <w:left w:val="none" w:sz="0" w:space="0" w:color="auto"/>
                            <w:bottom w:val="none" w:sz="0" w:space="0" w:color="auto"/>
                            <w:right w:val="none" w:sz="0" w:space="0" w:color="auto"/>
                          </w:divBdr>
                          <w:divsChild>
                            <w:div w:id="907037619">
                              <w:marLeft w:val="0"/>
                              <w:marRight w:val="0"/>
                              <w:marTop w:val="0"/>
                              <w:marBottom w:val="0"/>
                              <w:divBdr>
                                <w:top w:val="none" w:sz="0" w:space="0" w:color="auto"/>
                                <w:left w:val="none" w:sz="0" w:space="0" w:color="auto"/>
                                <w:bottom w:val="none" w:sz="0" w:space="0" w:color="auto"/>
                                <w:right w:val="none" w:sz="0" w:space="0" w:color="auto"/>
                              </w:divBdr>
                              <w:divsChild>
                                <w:div w:id="1931893401">
                                  <w:marLeft w:val="0"/>
                                  <w:marRight w:val="0"/>
                                  <w:marTop w:val="0"/>
                                  <w:marBottom w:val="0"/>
                                  <w:divBdr>
                                    <w:top w:val="none" w:sz="0" w:space="0" w:color="auto"/>
                                    <w:left w:val="none" w:sz="0" w:space="0" w:color="auto"/>
                                    <w:bottom w:val="none" w:sz="0" w:space="0" w:color="auto"/>
                                    <w:right w:val="none" w:sz="0" w:space="0" w:color="auto"/>
                                  </w:divBdr>
                                  <w:divsChild>
                                    <w:div w:id="130096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96530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9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61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9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349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49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581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0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8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83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700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9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035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18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946010">
                                      <w:blockQuote w:val="1"/>
                                      <w:marLeft w:val="720"/>
                                      <w:marRight w:val="720"/>
                                      <w:marTop w:val="100"/>
                                      <w:marBottom w:val="100"/>
                                      <w:divBdr>
                                        <w:top w:val="none" w:sz="0" w:space="0" w:color="auto"/>
                                        <w:left w:val="none" w:sz="0" w:space="0" w:color="auto"/>
                                        <w:bottom w:val="none" w:sz="0" w:space="0" w:color="auto"/>
                                        <w:right w:val="none" w:sz="0" w:space="0" w:color="auto"/>
                                      </w:divBdr>
                                    </w:div>
                                    <w:div w:id="6795081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6743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606806">
                                      <w:blockQuote w:val="1"/>
                                      <w:marLeft w:val="720"/>
                                      <w:marRight w:val="720"/>
                                      <w:marTop w:val="100"/>
                                      <w:marBottom w:val="100"/>
                                      <w:divBdr>
                                        <w:top w:val="none" w:sz="0" w:space="0" w:color="auto"/>
                                        <w:left w:val="none" w:sz="0" w:space="0" w:color="auto"/>
                                        <w:bottom w:val="none" w:sz="0" w:space="0" w:color="auto"/>
                                        <w:right w:val="none" w:sz="0" w:space="0" w:color="auto"/>
                                      </w:divBdr>
                                    </w:div>
                                    <w:div w:id="4750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31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278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07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68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355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5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18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06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58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42920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03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843091">
      <w:bodyDiv w:val="1"/>
      <w:marLeft w:val="0"/>
      <w:marRight w:val="0"/>
      <w:marTop w:val="0"/>
      <w:marBottom w:val="0"/>
      <w:divBdr>
        <w:top w:val="none" w:sz="0" w:space="0" w:color="auto"/>
        <w:left w:val="none" w:sz="0" w:space="0" w:color="auto"/>
        <w:bottom w:val="none" w:sz="0" w:space="0" w:color="auto"/>
        <w:right w:val="none" w:sz="0" w:space="0" w:color="auto"/>
      </w:divBdr>
      <w:divsChild>
        <w:div w:id="1745640369">
          <w:marLeft w:val="0"/>
          <w:marRight w:val="0"/>
          <w:marTop w:val="0"/>
          <w:marBottom w:val="0"/>
          <w:divBdr>
            <w:top w:val="none" w:sz="0" w:space="0" w:color="auto"/>
            <w:left w:val="none" w:sz="0" w:space="0" w:color="auto"/>
            <w:bottom w:val="none" w:sz="0" w:space="0" w:color="auto"/>
            <w:right w:val="none" w:sz="0" w:space="0" w:color="auto"/>
          </w:divBdr>
          <w:divsChild>
            <w:div w:id="500197760">
              <w:marLeft w:val="0"/>
              <w:marRight w:val="0"/>
              <w:marTop w:val="0"/>
              <w:marBottom w:val="0"/>
              <w:divBdr>
                <w:top w:val="none" w:sz="0" w:space="0" w:color="auto"/>
                <w:left w:val="none" w:sz="0" w:space="0" w:color="auto"/>
                <w:bottom w:val="none" w:sz="0" w:space="0" w:color="auto"/>
                <w:right w:val="none" w:sz="0" w:space="0" w:color="auto"/>
              </w:divBdr>
            </w:div>
          </w:divsChild>
        </w:div>
        <w:div w:id="485513358">
          <w:marLeft w:val="0"/>
          <w:marRight w:val="0"/>
          <w:marTop w:val="0"/>
          <w:marBottom w:val="0"/>
          <w:divBdr>
            <w:top w:val="none" w:sz="0" w:space="0" w:color="auto"/>
            <w:left w:val="none" w:sz="0" w:space="0" w:color="auto"/>
            <w:bottom w:val="none" w:sz="0" w:space="0" w:color="auto"/>
            <w:right w:val="none" w:sz="0" w:space="0" w:color="auto"/>
          </w:divBdr>
          <w:divsChild>
            <w:div w:id="1251811117">
              <w:marLeft w:val="0"/>
              <w:marRight w:val="0"/>
              <w:marTop w:val="0"/>
              <w:marBottom w:val="0"/>
              <w:divBdr>
                <w:top w:val="none" w:sz="0" w:space="0" w:color="auto"/>
                <w:left w:val="none" w:sz="0" w:space="0" w:color="auto"/>
                <w:bottom w:val="none" w:sz="0" w:space="0" w:color="auto"/>
                <w:right w:val="none" w:sz="0" w:space="0" w:color="auto"/>
              </w:divBdr>
            </w:div>
          </w:divsChild>
        </w:div>
        <w:div w:id="2102481370">
          <w:marLeft w:val="0"/>
          <w:marRight w:val="0"/>
          <w:marTop w:val="0"/>
          <w:marBottom w:val="0"/>
          <w:divBdr>
            <w:top w:val="none" w:sz="0" w:space="0" w:color="auto"/>
            <w:left w:val="none" w:sz="0" w:space="0" w:color="auto"/>
            <w:bottom w:val="none" w:sz="0" w:space="0" w:color="auto"/>
            <w:right w:val="none" w:sz="0" w:space="0" w:color="auto"/>
          </w:divBdr>
          <w:divsChild>
            <w:div w:id="1008678729">
              <w:marLeft w:val="0"/>
              <w:marRight w:val="0"/>
              <w:marTop w:val="0"/>
              <w:marBottom w:val="0"/>
              <w:divBdr>
                <w:top w:val="none" w:sz="0" w:space="0" w:color="auto"/>
                <w:left w:val="none" w:sz="0" w:space="0" w:color="auto"/>
                <w:bottom w:val="none" w:sz="0" w:space="0" w:color="auto"/>
                <w:right w:val="none" w:sz="0" w:space="0" w:color="auto"/>
              </w:divBdr>
            </w:div>
          </w:divsChild>
        </w:div>
        <w:div w:id="1815640778">
          <w:marLeft w:val="0"/>
          <w:marRight w:val="0"/>
          <w:marTop w:val="0"/>
          <w:marBottom w:val="0"/>
          <w:divBdr>
            <w:top w:val="none" w:sz="0" w:space="0" w:color="auto"/>
            <w:left w:val="none" w:sz="0" w:space="0" w:color="auto"/>
            <w:bottom w:val="none" w:sz="0" w:space="0" w:color="auto"/>
            <w:right w:val="none" w:sz="0" w:space="0" w:color="auto"/>
          </w:divBdr>
          <w:divsChild>
            <w:div w:id="19959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42829">
      <w:bodyDiv w:val="1"/>
      <w:marLeft w:val="0"/>
      <w:marRight w:val="0"/>
      <w:marTop w:val="0"/>
      <w:marBottom w:val="0"/>
      <w:divBdr>
        <w:top w:val="none" w:sz="0" w:space="0" w:color="auto"/>
        <w:left w:val="none" w:sz="0" w:space="0" w:color="auto"/>
        <w:bottom w:val="none" w:sz="0" w:space="0" w:color="auto"/>
        <w:right w:val="none" w:sz="0" w:space="0" w:color="auto"/>
      </w:divBdr>
    </w:div>
    <w:div w:id="1298300498">
      <w:bodyDiv w:val="1"/>
      <w:marLeft w:val="0"/>
      <w:marRight w:val="0"/>
      <w:marTop w:val="0"/>
      <w:marBottom w:val="0"/>
      <w:divBdr>
        <w:top w:val="none" w:sz="0" w:space="0" w:color="auto"/>
        <w:left w:val="none" w:sz="0" w:space="0" w:color="auto"/>
        <w:bottom w:val="none" w:sz="0" w:space="0" w:color="auto"/>
        <w:right w:val="none" w:sz="0" w:space="0" w:color="auto"/>
      </w:divBdr>
    </w:div>
    <w:div w:id="1371371386">
      <w:bodyDiv w:val="1"/>
      <w:marLeft w:val="0"/>
      <w:marRight w:val="0"/>
      <w:marTop w:val="0"/>
      <w:marBottom w:val="0"/>
      <w:divBdr>
        <w:top w:val="none" w:sz="0" w:space="0" w:color="auto"/>
        <w:left w:val="none" w:sz="0" w:space="0" w:color="auto"/>
        <w:bottom w:val="none" w:sz="0" w:space="0" w:color="auto"/>
        <w:right w:val="none" w:sz="0" w:space="0" w:color="auto"/>
      </w:divBdr>
      <w:divsChild>
        <w:div w:id="393549092">
          <w:marLeft w:val="0"/>
          <w:marRight w:val="0"/>
          <w:marTop w:val="0"/>
          <w:marBottom w:val="0"/>
          <w:divBdr>
            <w:top w:val="none" w:sz="0" w:space="0" w:color="auto"/>
            <w:left w:val="none" w:sz="0" w:space="0" w:color="auto"/>
            <w:bottom w:val="none" w:sz="0" w:space="0" w:color="auto"/>
            <w:right w:val="none" w:sz="0" w:space="0" w:color="auto"/>
          </w:divBdr>
          <w:divsChild>
            <w:div w:id="1553497134">
              <w:marLeft w:val="0"/>
              <w:marRight w:val="0"/>
              <w:marTop w:val="0"/>
              <w:marBottom w:val="0"/>
              <w:divBdr>
                <w:top w:val="none" w:sz="0" w:space="0" w:color="auto"/>
                <w:left w:val="none" w:sz="0" w:space="0" w:color="auto"/>
                <w:bottom w:val="none" w:sz="0" w:space="0" w:color="auto"/>
                <w:right w:val="none" w:sz="0" w:space="0" w:color="auto"/>
              </w:divBdr>
              <w:divsChild>
                <w:div w:id="920217373">
                  <w:marLeft w:val="0"/>
                  <w:marRight w:val="0"/>
                  <w:marTop w:val="0"/>
                  <w:marBottom w:val="0"/>
                  <w:divBdr>
                    <w:top w:val="none" w:sz="0" w:space="0" w:color="auto"/>
                    <w:left w:val="none" w:sz="0" w:space="0" w:color="auto"/>
                    <w:bottom w:val="none" w:sz="0" w:space="0" w:color="auto"/>
                    <w:right w:val="none" w:sz="0" w:space="0" w:color="auto"/>
                  </w:divBdr>
                  <w:divsChild>
                    <w:div w:id="620183938">
                      <w:marLeft w:val="0"/>
                      <w:marRight w:val="0"/>
                      <w:marTop w:val="0"/>
                      <w:marBottom w:val="0"/>
                      <w:divBdr>
                        <w:top w:val="none" w:sz="0" w:space="0" w:color="auto"/>
                        <w:left w:val="none" w:sz="0" w:space="0" w:color="auto"/>
                        <w:bottom w:val="none" w:sz="0" w:space="0" w:color="auto"/>
                        <w:right w:val="none" w:sz="0" w:space="0" w:color="auto"/>
                      </w:divBdr>
                      <w:divsChild>
                        <w:div w:id="1326977543">
                          <w:marLeft w:val="0"/>
                          <w:marRight w:val="0"/>
                          <w:marTop w:val="0"/>
                          <w:marBottom w:val="0"/>
                          <w:divBdr>
                            <w:top w:val="none" w:sz="0" w:space="0" w:color="auto"/>
                            <w:left w:val="none" w:sz="0" w:space="0" w:color="auto"/>
                            <w:bottom w:val="none" w:sz="0" w:space="0" w:color="auto"/>
                            <w:right w:val="none" w:sz="0" w:space="0" w:color="auto"/>
                          </w:divBdr>
                          <w:divsChild>
                            <w:div w:id="760299136">
                              <w:marLeft w:val="0"/>
                              <w:marRight w:val="0"/>
                              <w:marTop w:val="0"/>
                              <w:marBottom w:val="0"/>
                              <w:divBdr>
                                <w:top w:val="none" w:sz="0" w:space="0" w:color="auto"/>
                                <w:left w:val="none" w:sz="0" w:space="0" w:color="auto"/>
                                <w:bottom w:val="none" w:sz="0" w:space="0" w:color="auto"/>
                                <w:right w:val="none" w:sz="0" w:space="0" w:color="auto"/>
                              </w:divBdr>
                              <w:divsChild>
                                <w:div w:id="607589939">
                                  <w:marLeft w:val="0"/>
                                  <w:marRight w:val="0"/>
                                  <w:marTop w:val="0"/>
                                  <w:marBottom w:val="0"/>
                                  <w:divBdr>
                                    <w:top w:val="none" w:sz="0" w:space="0" w:color="auto"/>
                                    <w:left w:val="none" w:sz="0" w:space="0" w:color="auto"/>
                                    <w:bottom w:val="none" w:sz="0" w:space="0" w:color="auto"/>
                                    <w:right w:val="none" w:sz="0" w:space="0" w:color="auto"/>
                                  </w:divBdr>
                                  <w:divsChild>
                                    <w:div w:id="609170623">
                                      <w:marLeft w:val="0"/>
                                      <w:marRight w:val="0"/>
                                      <w:marTop w:val="0"/>
                                      <w:marBottom w:val="0"/>
                                      <w:divBdr>
                                        <w:top w:val="none" w:sz="0" w:space="0" w:color="auto"/>
                                        <w:left w:val="none" w:sz="0" w:space="0" w:color="auto"/>
                                        <w:bottom w:val="none" w:sz="0" w:space="0" w:color="auto"/>
                                        <w:right w:val="none" w:sz="0" w:space="0" w:color="auto"/>
                                      </w:divBdr>
                                      <w:divsChild>
                                        <w:div w:id="350421140">
                                          <w:marLeft w:val="0"/>
                                          <w:marRight w:val="0"/>
                                          <w:marTop w:val="0"/>
                                          <w:marBottom w:val="0"/>
                                          <w:divBdr>
                                            <w:top w:val="none" w:sz="0" w:space="0" w:color="auto"/>
                                            <w:left w:val="none" w:sz="0" w:space="0" w:color="auto"/>
                                            <w:bottom w:val="none" w:sz="0" w:space="0" w:color="auto"/>
                                            <w:right w:val="none" w:sz="0" w:space="0" w:color="auto"/>
                                          </w:divBdr>
                                          <w:divsChild>
                                            <w:div w:id="2700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113804">
          <w:marLeft w:val="0"/>
          <w:marRight w:val="0"/>
          <w:marTop w:val="0"/>
          <w:marBottom w:val="0"/>
          <w:divBdr>
            <w:top w:val="none" w:sz="0" w:space="0" w:color="auto"/>
            <w:left w:val="none" w:sz="0" w:space="0" w:color="auto"/>
            <w:bottom w:val="none" w:sz="0" w:space="0" w:color="auto"/>
            <w:right w:val="none" w:sz="0" w:space="0" w:color="auto"/>
          </w:divBdr>
          <w:divsChild>
            <w:div w:id="471992405">
              <w:marLeft w:val="0"/>
              <w:marRight w:val="0"/>
              <w:marTop w:val="0"/>
              <w:marBottom w:val="0"/>
              <w:divBdr>
                <w:top w:val="none" w:sz="0" w:space="0" w:color="auto"/>
                <w:left w:val="none" w:sz="0" w:space="0" w:color="auto"/>
                <w:bottom w:val="none" w:sz="0" w:space="0" w:color="auto"/>
                <w:right w:val="none" w:sz="0" w:space="0" w:color="auto"/>
              </w:divBdr>
              <w:divsChild>
                <w:div w:id="1814712887">
                  <w:marLeft w:val="0"/>
                  <w:marRight w:val="0"/>
                  <w:marTop w:val="0"/>
                  <w:marBottom w:val="0"/>
                  <w:divBdr>
                    <w:top w:val="none" w:sz="0" w:space="0" w:color="auto"/>
                    <w:left w:val="none" w:sz="0" w:space="0" w:color="auto"/>
                    <w:bottom w:val="none" w:sz="0" w:space="0" w:color="auto"/>
                    <w:right w:val="none" w:sz="0" w:space="0" w:color="auto"/>
                  </w:divBdr>
                  <w:divsChild>
                    <w:div w:id="85926423">
                      <w:marLeft w:val="0"/>
                      <w:marRight w:val="0"/>
                      <w:marTop w:val="0"/>
                      <w:marBottom w:val="0"/>
                      <w:divBdr>
                        <w:top w:val="none" w:sz="0" w:space="0" w:color="auto"/>
                        <w:left w:val="none" w:sz="0" w:space="0" w:color="auto"/>
                        <w:bottom w:val="none" w:sz="0" w:space="0" w:color="auto"/>
                        <w:right w:val="none" w:sz="0" w:space="0" w:color="auto"/>
                      </w:divBdr>
                      <w:divsChild>
                        <w:div w:id="702247554">
                          <w:marLeft w:val="0"/>
                          <w:marRight w:val="0"/>
                          <w:marTop w:val="0"/>
                          <w:marBottom w:val="0"/>
                          <w:divBdr>
                            <w:top w:val="none" w:sz="0" w:space="0" w:color="auto"/>
                            <w:left w:val="none" w:sz="0" w:space="0" w:color="auto"/>
                            <w:bottom w:val="none" w:sz="0" w:space="0" w:color="auto"/>
                            <w:right w:val="none" w:sz="0" w:space="0" w:color="auto"/>
                          </w:divBdr>
                          <w:divsChild>
                            <w:div w:id="1142885438">
                              <w:marLeft w:val="0"/>
                              <w:marRight w:val="0"/>
                              <w:marTop w:val="0"/>
                              <w:marBottom w:val="0"/>
                              <w:divBdr>
                                <w:top w:val="none" w:sz="0" w:space="0" w:color="auto"/>
                                <w:left w:val="none" w:sz="0" w:space="0" w:color="auto"/>
                                <w:bottom w:val="none" w:sz="0" w:space="0" w:color="auto"/>
                                <w:right w:val="none" w:sz="0" w:space="0" w:color="auto"/>
                              </w:divBdr>
                              <w:divsChild>
                                <w:div w:id="396560736">
                                  <w:marLeft w:val="0"/>
                                  <w:marRight w:val="0"/>
                                  <w:marTop w:val="0"/>
                                  <w:marBottom w:val="0"/>
                                  <w:divBdr>
                                    <w:top w:val="none" w:sz="0" w:space="0" w:color="auto"/>
                                    <w:left w:val="none" w:sz="0" w:space="0" w:color="auto"/>
                                    <w:bottom w:val="none" w:sz="0" w:space="0" w:color="auto"/>
                                    <w:right w:val="none" w:sz="0" w:space="0" w:color="auto"/>
                                  </w:divBdr>
                                  <w:divsChild>
                                    <w:div w:id="2040276642">
                                      <w:marLeft w:val="0"/>
                                      <w:marRight w:val="0"/>
                                      <w:marTop w:val="0"/>
                                      <w:marBottom w:val="0"/>
                                      <w:divBdr>
                                        <w:top w:val="none" w:sz="0" w:space="0" w:color="auto"/>
                                        <w:left w:val="none" w:sz="0" w:space="0" w:color="auto"/>
                                        <w:bottom w:val="none" w:sz="0" w:space="0" w:color="auto"/>
                                        <w:right w:val="none" w:sz="0" w:space="0" w:color="auto"/>
                                      </w:divBdr>
                                      <w:divsChild>
                                        <w:div w:id="2129934556">
                                          <w:marLeft w:val="0"/>
                                          <w:marRight w:val="0"/>
                                          <w:marTop w:val="0"/>
                                          <w:marBottom w:val="0"/>
                                          <w:divBdr>
                                            <w:top w:val="none" w:sz="0" w:space="0" w:color="auto"/>
                                            <w:left w:val="none" w:sz="0" w:space="0" w:color="auto"/>
                                            <w:bottom w:val="none" w:sz="0" w:space="0" w:color="auto"/>
                                            <w:right w:val="none" w:sz="0" w:space="0" w:color="auto"/>
                                          </w:divBdr>
                                          <w:divsChild>
                                            <w:div w:id="1504782942">
                                              <w:marLeft w:val="0"/>
                                              <w:marRight w:val="0"/>
                                              <w:marTop w:val="0"/>
                                              <w:marBottom w:val="0"/>
                                              <w:divBdr>
                                                <w:top w:val="none" w:sz="0" w:space="0" w:color="auto"/>
                                                <w:left w:val="none" w:sz="0" w:space="0" w:color="auto"/>
                                                <w:bottom w:val="none" w:sz="0" w:space="0" w:color="auto"/>
                                                <w:right w:val="none" w:sz="0" w:space="0" w:color="auto"/>
                                              </w:divBdr>
                                              <w:divsChild>
                                                <w:div w:id="2018650124">
                                                  <w:marLeft w:val="0"/>
                                                  <w:marRight w:val="0"/>
                                                  <w:marTop w:val="0"/>
                                                  <w:marBottom w:val="0"/>
                                                  <w:divBdr>
                                                    <w:top w:val="none" w:sz="0" w:space="0" w:color="auto"/>
                                                    <w:left w:val="none" w:sz="0" w:space="0" w:color="auto"/>
                                                    <w:bottom w:val="none" w:sz="0" w:space="0" w:color="auto"/>
                                                    <w:right w:val="none" w:sz="0" w:space="0" w:color="auto"/>
                                                  </w:divBdr>
                                                  <w:divsChild>
                                                    <w:div w:id="1660111427">
                                                      <w:marLeft w:val="0"/>
                                                      <w:marRight w:val="0"/>
                                                      <w:marTop w:val="0"/>
                                                      <w:marBottom w:val="0"/>
                                                      <w:divBdr>
                                                        <w:top w:val="none" w:sz="0" w:space="0" w:color="auto"/>
                                                        <w:left w:val="none" w:sz="0" w:space="0" w:color="auto"/>
                                                        <w:bottom w:val="none" w:sz="0" w:space="0" w:color="auto"/>
                                                        <w:right w:val="none" w:sz="0" w:space="0" w:color="auto"/>
                                                      </w:divBdr>
                                                      <w:divsChild>
                                                        <w:div w:id="1587029964">
                                                          <w:marLeft w:val="0"/>
                                                          <w:marRight w:val="0"/>
                                                          <w:marTop w:val="0"/>
                                                          <w:marBottom w:val="0"/>
                                                          <w:divBdr>
                                                            <w:top w:val="none" w:sz="0" w:space="0" w:color="auto"/>
                                                            <w:left w:val="none" w:sz="0" w:space="0" w:color="auto"/>
                                                            <w:bottom w:val="none" w:sz="0" w:space="0" w:color="auto"/>
                                                            <w:right w:val="none" w:sz="0" w:space="0" w:color="auto"/>
                                                          </w:divBdr>
                                                          <w:divsChild>
                                                            <w:div w:id="654379481">
                                                              <w:marLeft w:val="0"/>
                                                              <w:marRight w:val="0"/>
                                                              <w:marTop w:val="0"/>
                                                              <w:marBottom w:val="0"/>
                                                              <w:divBdr>
                                                                <w:top w:val="none" w:sz="0" w:space="0" w:color="auto"/>
                                                                <w:left w:val="none" w:sz="0" w:space="0" w:color="auto"/>
                                                                <w:bottom w:val="none" w:sz="0" w:space="0" w:color="auto"/>
                                                                <w:right w:val="none" w:sz="0" w:space="0" w:color="auto"/>
                                                              </w:divBdr>
                                                              <w:divsChild>
                                                                <w:div w:id="51933563">
                                                                  <w:marLeft w:val="0"/>
                                                                  <w:marRight w:val="0"/>
                                                                  <w:marTop w:val="0"/>
                                                                  <w:marBottom w:val="0"/>
                                                                  <w:divBdr>
                                                                    <w:top w:val="none" w:sz="0" w:space="0" w:color="auto"/>
                                                                    <w:left w:val="none" w:sz="0" w:space="0" w:color="auto"/>
                                                                    <w:bottom w:val="none" w:sz="0" w:space="0" w:color="auto"/>
                                                                    <w:right w:val="none" w:sz="0" w:space="0" w:color="auto"/>
                                                                  </w:divBdr>
                                                                </w:div>
                                                              </w:divsChild>
                                                            </w:div>
                                                            <w:div w:id="862597496">
                                                              <w:marLeft w:val="0"/>
                                                              <w:marRight w:val="0"/>
                                                              <w:marTop w:val="0"/>
                                                              <w:marBottom w:val="0"/>
                                                              <w:divBdr>
                                                                <w:top w:val="none" w:sz="0" w:space="0" w:color="auto"/>
                                                                <w:left w:val="none" w:sz="0" w:space="0" w:color="auto"/>
                                                                <w:bottom w:val="none" w:sz="0" w:space="0" w:color="auto"/>
                                                                <w:right w:val="none" w:sz="0" w:space="0" w:color="auto"/>
                                                              </w:divBdr>
                                                              <w:divsChild>
                                                                <w:div w:id="952446113">
                                                                  <w:marLeft w:val="0"/>
                                                                  <w:marRight w:val="0"/>
                                                                  <w:marTop w:val="0"/>
                                                                  <w:marBottom w:val="0"/>
                                                                  <w:divBdr>
                                                                    <w:top w:val="none" w:sz="0" w:space="0" w:color="auto"/>
                                                                    <w:left w:val="none" w:sz="0" w:space="0" w:color="auto"/>
                                                                    <w:bottom w:val="none" w:sz="0" w:space="0" w:color="auto"/>
                                                                    <w:right w:val="none" w:sz="0" w:space="0" w:color="auto"/>
                                                                  </w:divBdr>
                                                                  <w:divsChild>
                                                                    <w:div w:id="1520854251">
                                                                      <w:marLeft w:val="0"/>
                                                                      <w:marRight w:val="0"/>
                                                                      <w:marTop w:val="0"/>
                                                                      <w:marBottom w:val="0"/>
                                                                      <w:divBdr>
                                                                        <w:top w:val="none" w:sz="0" w:space="0" w:color="auto"/>
                                                                        <w:left w:val="none" w:sz="0" w:space="0" w:color="auto"/>
                                                                        <w:bottom w:val="none" w:sz="0" w:space="0" w:color="auto"/>
                                                                        <w:right w:val="none" w:sz="0" w:space="0" w:color="auto"/>
                                                                      </w:divBdr>
                                                                    </w:div>
                                                                    <w:div w:id="10280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944666">
                                          <w:marLeft w:val="0"/>
                                          <w:marRight w:val="0"/>
                                          <w:marTop w:val="0"/>
                                          <w:marBottom w:val="0"/>
                                          <w:divBdr>
                                            <w:top w:val="none" w:sz="0" w:space="0" w:color="auto"/>
                                            <w:left w:val="none" w:sz="0" w:space="0" w:color="auto"/>
                                            <w:bottom w:val="none" w:sz="0" w:space="0" w:color="auto"/>
                                            <w:right w:val="none" w:sz="0" w:space="0" w:color="auto"/>
                                          </w:divBdr>
                                          <w:divsChild>
                                            <w:div w:id="479883655">
                                              <w:marLeft w:val="0"/>
                                              <w:marRight w:val="0"/>
                                              <w:marTop w:val="0"/>
                                              <w:marBottom w:val="0"/>
                                              <w:divBdr>
                                                <w:top w:val="none" w:sz="0" w:space="0" w:color="auto"/>
                                                <w:left w:val="none" w:sz="0" w:space="0" w:color="auto"/>
                                                <w:bottom w:val="none" w:sz="0" w:space="0" w:color="auto"/>
                                                <w:right w:val="none" w:sz="0" w:space="0" w:color="auto"/>
                                              </w:divBdr>
                                              <w:divsChild>
                                                <w:div w:id="639312629">
                                                  <w:marLeft w:val="0"/>
                                                  <w:marRight w:val="0"/>
                                                  <w:marTop w:val="0"/>
                                                  <w:marBottom w:val="0"/>
                                                  <w:divBdr>
                                                    <w:top w:val="none" w:sz="0" w:space="0" w:color="auto"/>
                                                    <w:left w:val="none" w:sz="0" w:space="0" w:color="auto"/>
                                                    <w:bottom w:val="none" w:sz="0" w:space="0" w:color="auto"/>
                                                    <w:right w:val="none" w:sz="0" w:space="0" w:color="auto"/>
                                                  </w:divBdr>
                                                  <w:divsChild>
                                                    <w:div w:id="466124346">
                                                      <w:marLeft w:val="0"/>
                                                      <w:marRight w:val="0"/>
                                                      <w:marTop w:val="0"/>
                                                      <w:marBottom w:val="0"/>
                                                      <w:divBdr>
                                                        <w:top w:val="none" w:sz="0" w:space="0" w:color="auto"/>
                                                        <w:left w:val="none" w:sz="0" w:space="0" w:color="auto"/>
                                                        <w:bottom w:val="none" w:sz="0" w:space="0" w:color="auto"/>
                                                        <w:right w:val="none" w:sz="0" w:space="0" w:color="auto"/>
                                                      </w:divBdr>
                                                      <w:divsChild>
                                                        <w:div w:id="1885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79244">
      <w:bodyDiv w:val="1"/>
      <w:marLeft w:val="0"/>
      <w:marRight w:val="0"/>
      <w:marTop w:val="0"/>
      <w:marBottom w:val="0"/>
      <w:divBdr>
        <w:top w:val="none" w:sz="0" w:space="0" w:color="auto"/>
        <w:left w:val="none" w:sz="0" w:space="0" w:color="auto"/>
        <w:bottom w:val="none" w:sz="0" w:space="0" w:color="auto"/>
        <w:right w:val="none" w:sz="0" w:space="0" w:color="auto"/>
      </w:divBdr>
    </w:div>
    <w:div w:id="1391078905">
      <w:bodyDiv w:val="1"/>
      <w:marLeft w:val="0"/>
      <w:marRight w:val="0"/>
      <w:marTop w:val="0"/>
      <w:marBottom w:val="0"/>
      <w:divBdr>
        <w:top w:val="none" w:sz="0" w:space="0" w:color="auto"/>
        <w:left w:val="none" w:sz="0" w:space="0" w:color="auto"/>
        <w:bottom w:val="none" w:sz="0" w:space="0" w:color="auto"/>
        <w:right w:val="none" w:sz="0" w:space="0" w:color="auto"/>
      </w:divBdr>
      <w:divsChild>
        <w:div w:id="2049331811">
          <w:marLeft w:val="0"/>
          <w:marRight w:val="0"/>
          <w:marTop w:val="0"/>
          <w:marBottom w:val="0"/>
          <w:divBdr>
            <w:top w:val="none" w:sz="0" w:space="0" w:color="auto"/>
            <w:left w:val="none" w:sz="0" w:space="0" w:color="auto"/>
            <w:bottom w:val="none" w:sz="0" w:space="0" w:color="auto"/>
            <w:right w:val="none" w:sz="0" w:space="0" w:color="auto"/>
          </w:divBdr>
          <w:divsChild>
            <w:div w:id="869102326">
              <w:marLeft w:val="0"/>
              <w:marRight w:val="0"/>
              <w:marTop w:val="0"/>
              <w:marBottom w:val="0"/>
              <w:divBdr>
                <w:top w:val="none" w:sz="0" w:space="0" w:color="auto"/>
                <w:left w:val="none" w:sz="0" w:space="0" w:color="auto"/>
                <w:bottom w:val="none" w:sz="0" w:space="0" w:color="auto"/>
                <w:right w:val="none" w:sz="0" w:space="0" w:color="auto"/>
              </w:divBdr>
              <w:divsChild>
                <w:div w:id="1731925201">
                  <w:marLeft w:val="0"/>
                  <w:marRight w:val="0"/>
                  <w:marTop w:val="0"/>
                  <w:marBottom w:val="0"/>
                  <w:divBdr>
                    <w:top w:val="none" w:sz="0" w:space="0" w:color="auto"/>
                    <w:left w:val="none" w:sz="0" w:space="0" w:color="auto"/>
                    <w:bottom w:val="none" w:sz="0" w:space="0" w:color="auto"/>
                    <w:right w:val="none" w:sz="0" w:space="0" w:color="auto"/>
                  </w:divBdr>
                  <w:divsChild>
                    <w:div w:id="46881704">
                      <w:marLeft w:val="0"/>
                      <w:marRight w:val="0"/>
                      <w:marTop w:val="0"/>
                      <w:marBottom w:val="0"/>
                      <w:divBdr>
                        <w:top w:val="none" w:sz="0" w:space="0" w:color="auto"/>
                        <w:left w:val="none" w:sz="0" w:space="0" w:color="auto"/>
                        <w:bottom w:val="none" w:sz="0" w:space="0" w:color="auto"/>
                        <w:right w:val="none" w:sz="0" w:space="0" w:color="auto"/>
                      </w:divBdr>
                      <w:divsChild>
                        <w:div w:id="1114709404">
                          <w:marLeft w:val="0"/>
                          <w:marRight w:val="0"/>
                          <w:marTop w:val="0"/>
                          <w:marBottom w:val="0"/>
                          <w:divBdr>
                            <w:top w:val="none" w:sz="0" w:space="0" w:color="auto"/>
                            <w:left w:val="none" w:sz="0" w:space="0" w:color="auto"/>
                            <w:bottom w:val="none" w:sz="0" w:space="0" w:color="auto"/>
                            <w:right w:val="none" w:sz="0" w:space="0" w:color="auto"/>
                          </w:divBdr>
                          <w:divsChild>
                            <w:div w:id="1088120314">
                              <w:marLeft w:val="0"/>
                              <w:marRight w:val="0"/>
                              <w:marTop w:val="0"/>
                              <w:marBottom w:val="0"/>
                              <w:divBdr>
                                <w:top w:val="none" w:sz="0" w:space="0" w:color="auto"/>
                                <w:left w:val="none" w:sz="0" w:space="0" w:color="auto"/>
                                <w:bottom w:val="none" w:sz="0" w:space="0" w:color="auto"/>
                                <w:right w:val="none" w:sz="0" w:space="0" w:color="auto"/>
                              </w:divBdr>
                              <w:divsChild>
                                <w:div w:id="313022625">
                                  <w:marLeft w:val="0"/>
                                  <w:marRight w:val="0"/>
                                  <w:marTop w:val="0"/>
                                  <w:marBottom w:val="0"/>
                                  <w:divBdr>
                                    <w:top w:val="none" w:sz="0" w:space="0" w:color="auto"/>
                                    <w:left w:val="none" w:sz="0" w:space="0" w:color="auto"/>
                                    <w:bottom w:val="none" w:sz="0" w:space="0" w:color="auto"/>
                                    <w:right w:val="none" w:sz="0" w:space="0" w:color="auto"/>
                                  </w:divBdr>
                                  <w:divsChild>
                                    <w:div w:id="29622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466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3782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51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8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75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9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2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76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707728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28706">
      <w:bodyDiv w:val="1"/>
      <w:marLeft w:val="0"/>
      <w:marRight w:val="0"/>
      <w:marTop w:val="0"/>
      <w:marBottom w:val="0"/>
      <w:divBdr>
        <w:top w:val="none" w:sz="0" w:space="0" w:color="auto"/>
        <w:left w:val="none" w:sz="0" w:space="0" w:color="auto"/>
        <w:bottom w:val="none" w:sz="0" w:space="0" w:color="auto"/>
        <w:right w:val="none" w:sz="0" w:space="0" w:color="auto"/>
      </w:divBdr>
    </w:div>
    <w:div w:id="1666475825">
      <w:bodyDiv w:val="1"/>
      <w:marLeft w:val="0"/>
      <w:marRight w:val="0"/>
      <w:marTop w:val="0"/>
      <w:marBottom w:val="0"/>
      <w:divBdr>
        <w:top w:val="none" w:sz="0" w:space="0" w:color="auto"/>
        <w:left w:val="none" w:sz="0" w:space="0" w:color="auto"/>
        <w:bottom w:val="none" w:sz="0" w:space="0" w:color="auto"/>
        <w:right w:val="none" w:sz="0" w:space="0" w:color="auto"/>
      </w:divBdr>
      <w:divsChild>
        <w:div w:id="914125790">
          <w:marLeft w:val="0"/>
          <w:marRight w:val="0"/>
          <w:marTop w:val="0"/>
          <w:marBottom w:val="0"/>
          <w:divBdr>
            <w:top w:val="none" w:sz="0" w:space="0" w:color="auto"/>
            <w:left w:val="none" w:sz="0" w:space="0" w:color="auto"/>
            <w:bottom w:val="none" w:sz="0" w:space="0" w:color="auto"/>
            <w:right w:val="none" w:sz="0" w:space="0" w:color="auto"/>
          </w:divBdr>
          <w:divsChild>
            <w:div w:id="416638631">
              <w:marLeft w:val="0"/>
              <w:marRight w:val="0"/>
              <w:marTop w:val="0"/>
              <w:marBottom w:val="0"/>
              <w:divBdr>
                <w:top w:val="none" w:sz="0" w:space="0" w:color="auto"/>
                <w:left w:val="none" w:sz="0" w:space="0" w:color="auto"/>
                <w:bottom w:val="none" w:sz="0" w:space="0" w:color="auto"/>
                <w:right w:val="none" w:sz="0" w:space="0" w:color="auto"/>
              </w:divBdr>
              <w:divsChild>
                <w:div w:id="128866000">
                  <w:marLeft w:val="0"/>
                  <w:marRight w:val="0"/>
                  <w:marTop w:val="0"/>
                  <w:marBottom w:val="0"/>
                  <w:divBdr>
                    <w:top w:val="none" w:sz="0" w:space="0" w:color="auto"/>
                    <w:left w:val="none" w:sz="0" w:space="0" w:color="auto"/>
                    <w:bottom w:val="none" w:sz="0" w:space="0" w:color="auto"/>
                    <w:right w:val="none" w:sz="0" w:space="0" w:color="auto"/>
                  </w:divBdr>
                  <w:divsChild>
                    <w:div w:id="1248534871">
                      <w:marLeft w:val="0"/>
                      <w:marRight w:val="0"/>
                      <w:marTop w:val="0"/>
                      <w:marBottom w:val="0"/>
                      <w:divBdr>
                        <w:top w:val="none" w:sz="0" w:space="0" w:color="auto"/>
                        <w:left w:val="none" w:sz="0" w:space="0" w:color="auto"/>
                        <w:bottom w:val="none" w:sz="0" w:space="0" w:color="auto"/>
                        <w:right w:val="none" w:sz="0" w:space="0" w:color="auto"/>
                      </w:divBdr>
                      <w:divsChild>
                        <w:div w:id="626282850">
                          <w:marLeft w:val="0"/>
                          <w:marRight w:val="0"/>
                          <w:marTop w:val="0"/>
                          <w:marBottom w:val="0"/>
                          <w:divBdr>
                            <w:top w:val="none" w:sz="0" w:space="0" w:color="auto"/>
                            <w:left w:val="none" w:sz="0" w:space="0" w:color="auto"/>
                            <w:bottom w:val="none" w:sz="0" w:space="0" w:color="auto"/>
                            <w:right w:val="none" w:sz="0" w:space="0" w:color="auto"/>
                          </w:divBdr>
                          <w:divsChild>
                            <w:div w:id="145514323">
                              <w:marLeft w:val="0"/>
                              <w:marRight w:val="0"/>
                              <w:marTop w:val="0"/>
                              <w:marBottom w:val="0"/>
                              <w:divBdr>
                                <w:top w:val="none" w:sz="0" w:space="0" w:color="auto"/>
                                <w:left w:val="none" w:sz="0" w:space="0" w:color="auto"/>
                                <w:bottom w:val="none" w:sz="0" w:space="0" w:color="auto"/>
                                <w:right w:val="none" w:sz="0" w:space="0" w:color="auto"/>
                              </w:divBdr>
                              <w:divsChild>
                                <w:div w:id="1652782942">
                                  <w:marLeft w:val="0"/>
                                  <w:marRight w:val="0"/>
                                  <w:marTop w:val="0"/>
                                  <w:marBottom w:val="0"/>
                                  <w:divBdr>
                                    <w:top w:val="none" w:sz="0" w:space="0" w:color="auto"/>
                                    <w:left w:val="none" w:sz="0" w:space="0" w:color="auto"/>
                                    <w:bottom w:val="none" w:sz="0" w:space="0" w:color="auto"/>
                                    <w:right w:val="none" w:sz="0" w:space="0" w:color="auto"/>
                                  </w:divBdr>
                                  <w:divsChild>
                                    <w:div w:id="1856187077">
                                      <w:marLeft w:val="0"/>
                                      <w:marRight w:val="0"/>
                                      <w:marTop w:val="0"/>
                                      <w:marBottom w:val="0"/>
                                      <w:divBdr>
                                        <w:top w:val="none" w:sz="0" w:space="0" w:color="auto"/>
                                        <w:left w:val="none" w:sz="0" w:space="0" w:color="auto"/>
                                        <w:bottom w:val="none" w:sz="0" w:space="0" w:color="auto"/>
                                        <w:right w:val="none" w:sz="0" w:space="0" w:color="auto"/>
                                      </w:divBdr>
                                      <w:divsChild>
                                        <w:div w:id="463232840">
                                          <w:marLeft w:val="0"/>
                                          <w:marRight w:val="0"/>
                                          <w:marTop w:val="0"/>
                                          <w:marBottom w:val="0"/>
                                          <w:divBdr>
                                            <w:top w:val="none" w:sz="0" w:space="0" w:color="auto"/>
                                            <w:left w:val="none" w:sz="0" w:space="0" w:color="auto"/>
                                            <w:bottom w:val="none" w:sz="0" w:space="0" w:color="auto"/>
                                            <w:right w:val="none" w:sz="0" w:space="0" w:color="auto"/>
                                          </w:divBdr>
                                          <w:divsChild>
                                            <w:div w:id="8567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981127">
          <w:marLeft w:val="0"/>
          <w:marRight w:val="0"/>
          <w:marTop w:val="0"/>
          <w:marBottom w:val="0"/>
          <w:divBdr>
            <w:top w:val="none" w:sz="0" w:space="0" w:color="auto"/>
            <w:left w:val="none" w:sz="0" w:space="0" w:color="auto"/>
            <w:bottom w:val="none" w:sz="0" w:space="0" w:color="auto"/>
            <w:right w:val="none" w:sz="0" w:space="0" w:color="auto"/>
          </w:divBdr>
          <w:divsChild>
            <w:div w:id="704257212">
              <w:marLeft w:val="0"/>
              <w:marRight w:val="0"/>
              <w:marTop w:val="0"/>
              <w:marBottom w:val="0"/>
              <w:divBdr>
                <w:top w:val="none" w:sz="0" w:space="0" w:color="auto"/>
                <w:left w:val="none" w:sz="0" w:space="0" w:color="auto"/>
                <w:bottom w:val="none" w:sz="0" w:space="0" w:color="auto"/>
                <w:right w:val="none" w:sz="0" w:space="0" w:color="auto"/>
              </w:divBdr>
              <w:divsChild>
                <w:div w:id="941377145">
                  <w:marLeft w:val="0"/>
                  <w:marRight w:val="0"/>
                  <w:marTop w:val="0"/>
                  <w:marBottom w:val="0"/>
                  <w:divBdr>
                    <w:top w:val="none" w:sz="0" w:space="0" w:color="auto"/>
                    <w:left w:val="none" w:sz="0" w:space="0" w:color="auto"/>
                    <w:bottom w:val="none" w:sz="0" w:space="0" w:color="auto"/>
                    <w:right w:val="none" w:sz="0" w:space="0" w:color="auto"/>
                  </w:divBdr>
                  <w:divsChild>
                    <w:div w:id="1122267726">
                      <w:marLeft w:val="0"/>
                      <w:marRight w:val="0"/>
                      <w:marTop w:val="0"/>
                      <w:marBottom w:val="0"/>
                      <w:divBdr>
                        <w:top w:val="none" w:sz="0" w:space="0" w:color="auto"/>
                        <w:left w:val="none" w:sz="0" w:space="0" w:color="auto"/>
                        <w:bottom w:val="none" w:sz="0" w:space="0" w:color="auto"/>
                        <w:right w:val="none" w:sz="0" w:space="0" w:color="auto"/>
                      </w:divBdr>
                      <w:divsChild>
                        <w:div w:id="870730639">
                          <w:marLeft w:val="0"/>
                          <w:marRight w:val="0"/>
                          <w:marTop w:val="0"/>
                          <w:marBottom w:val="0"/>
                          <w:divBdr>
                            <w:top w:val="none" w:sz="0" w:space="0" w:color="auto"/>
                            <w:left w:val="none" w:sz="0" w:space="0" w:color="auto"/>
                            <w:bottom w:val="none" w:sz="0" w:space="0" w:color="auto"/>
                            <w:right w:val="none" w:sz="0" w:space="0" w:color="auto"/>
                          </w:divBdr>
                          <w:divsChild>
                            <w:div w:id="1310792297">
                              <w:marLeft w:val="0"/>
                              <w:marRight w:val="0"/>
                              <w:marTop w:val="0"/>
                              <w:marBottom w:val="0"/>
                              <w:divBdr>
                                <w:top w:val="none" w:sz="0" w:space="0" w:color="auto"/>
                                <w:left w:val="none" w:sz="0" w:space="0" w:color="auto"/>
                                <w:bottom w:val="none" w:sz="0" w:space="0" w:color="auto"/>
                                <w:right w:val="none" w:sz="0" w:space="0" w:color="auto"/>
                              </w:divBdr>
                              <w:divsChild>
                                <w:div w:id="2040660650">
                                  <w:marLeft w:val="0"/>
                                  <w:marRight w:val="0"/>
                                  <w:marTop w:val="0"/>
                                  <w:marBottom w:val="0"/>
                                  <w:divBdr>
                                    <w:top w:val="none" w:sz="0" w:space="0" w:color="auto"/>
                                    <w:left w:val="none" w:sz="0" w:space="0" w:color="auto"/>
                                    <w:bottom w:val="none" w:sz="0" w:space="0" w:color="auto"/>
                                    <w:right w:val="none" w:sz="0" w:space="0" w:color="auto"/>
                                  </w:divBdr>
                                  <w:divsChild>
                                    <w:div w:id="1024331874">
                                      <w:marLeft w:val="0"/>
                                      <w:marRight w:val="0"/>
                                      <w:marTop w:val="0"/>
                                      <w:marBottom w:val="0"/>
                                      <w:divBdr>
                                        <w:top w:val="none" w:sz="0" w:space="0" w:color="auto"/>
                                        <w:left w:val="none" w:sz="0" w:space="0" w:color="auto"/>
                                        <w:bottom w:val="none" w:sz="0" w:space="0" w:color="auto"/>
                                        <w:right w:val="none" w:sz="0" w:space="0" w:color="auto"/>
                                      </w:divBdr>
                                      <w:divsChild>
                                        <w:div w:id="971249428">
                                          <w:marLeft w:val="0"/>
                                          <w:marRight w:val="0"/>
                                          <w:marTop w:val="0"/>
                                          <w:marBottom w:val="0"/>
                                          <w:divBdr>
                                            <w:top w:val="none" w:sz="0" w:space="0" w:color="auto"/>
                                            <w:left w:val="none" w:sz="0" w:space="0" w:color="auto"/>
                                            <w:bottom w:val="none" w:sz="0" w:space="0" w:color="auto"/>
                                            <w:right w:val="none" w:sz="0" w:space="0" w:color="auto"/>
                                          </w:divBdr>
                                          <w:divsChild>
                                            <w:div w:id="1500803385">
                                              <w:marLeft w:val="0"/>
                                              <w:marRight w:val="0"/>
                                              <w:marTop w:val="0"/>
                                              <w:marBottom w:val="0"/>
                                              <w:divBdr>
                                                <w:top w:val="none" w:sz="0" w:space="0" w:color="auto"/>
                                                <w:left w:val="none" w:sz="0" w:space="0" w:color="auto"/>
                                                <w:bottom w:val="none" w:sz="0" w:space="0" w:color="auto"/>
                                                <w:right w:val="none" w:sz="0" w:space="0" w:color="auto"/>
                                              </w:divBdr>
                                              <w:divsChild>
                                                <w:div w:id="94985812">
                                                  <w:marLeft w:val="0"/>
                                                  <w:marRight w:val="0"/>
                                                  <w:marTop w:val="0"/>
                                                  <w:marBottom w:val="0"/>
                                                  <w:divBdr>
                                                    <w:top w:val="none" w:sz="0" w:space="0" w:color="auto"/>
                                                    <w:left w:val="none" w:sz="0" w:space="0" w:color="auto"/>
                                                    <w:bottom w:val="none" w:sz="0" w:space="0" w:color="auto"/>
                                                    <w:right w:val="none" w:sz="0" w:space="0" w:color="auto"/>
                                                  </w:divBdr>
                                                  <w:divsChild>
                                                    <w:div w:id="1757895933">
                                                      <w:marLeft w:val="0"/>
                                                      <w:marRight w:val="0"/>
                                                      <w:marTop w:val="0"/>
                                                      <w:marBottom w:val="0"/>
                                                      <w:divBdr>
                                                        <w:top w:val="none" w:sz="0" w:space="0" w:color="auto"/>
                                                        <w:left w:val="none" w:sz="0" w:space="0" w:color="auto"/>
                                                        <w:bottom w:val="none" w:sz="0" w:space="0" w:color="auto"/>
                                                        <w:right w:val="none" w:sz="0" w:space="0" w:color="auto"/>
                                                      </w:divBdr>
                                                      <w:divsChild>
                                                        <w:div w:id="757289889">
                                                          <w:marLeft w:val="0"/>
                                                          <w:marRight w:val="0"/>
                                                          <w:marTop w:val="0"/>
                                                          <w:marBottom w:val="0"/>
                                                          <w:divBdr>
                                                            <w:top w:val="none" w:sz="0" w:space="0" w:color="auto"/>
                                                            <w:left w:val="none" w:sz="0" w:space="0" w:color="auto"/>
                                                            <w:bottom w:val="none" w:sz="0" w:space="0" w:color="auto"/>
                                                            <w:right w:val="none" w:sz="0" w:space="0" w:color="auto"/>
                                                          </w:divBdr>
                                                          <w:divsChild>
                                                            <w:div w:id="1618873664">
                                                              <w:marLeft w:val="0"/>
                                                              <w:marRight w:val="0"/>
                                                              <w:marTop w:val="0"/>
                                                              <w:marBottom w:val="0"/>
                                                              <w:divBdr>
                                                                <w:top w:val="none" w:sz="0" w:space="0" w:color="auto"/>
                                                                <w:left w:val="none" w:sz="0" w:space="0" w:color="auto"/>
                                                                <w:bottom w:val="none" w:sz="0" w:space="0" w:color="auto"/>
                                                                <w:right w:val="none" w:sz="0" w:space="0" w:color="auto"/>
                                                              </w:divBdr>
                                                              <w:divsChild>
                                                                <w:div w:id="883911637">
                                                                  <w:marLeft w:val="0"/>
                                                                  <w:marRight w:val="0"/>
                                                                  <w:marTop w:val="0"/>
                                                                  <w:marBottom w:val="0"/>
                                                                  <w:divBdr>
                                                                    <w:top w:val="none" w:sz="0" w:space="0" w:color="auto"/>
                                                                    <w:left w:val="none" w:sz="0" w:space="0" w:color="auto"/>
                                                                    <w:bottom w:val="none" w:sz="0" w:space="0" w:color="auto"/>
                                                                    <w:right w:val="none" w:sz="0" w:space="0" w:color="auto"/>
                                                                  </w:divBdr>
                                                                </w:div>
                                                              </w:divsChild>
                                                            </w:div>
                                                            <w:div w:id="1661039985">
                                                              <w:marLeft w:val="0"/>
                                                              <w:marRight w:val="0"/>
                                                              <w:marTop w:val="0"/>
                                                              <w:marBottom w:val="0"/>
                                                              <w:divBdr>
                                                                <w:top w:val="none" w:sz="0" w:space="0" w:color="auto"/>
                                                                <w:left w:val="none" w:sz="0" w:space="0" w:color="auto"/>
                                                                <w:bottom w:val="none" w:sz="0" w:space="0" w:color="auto"/>
                                                                <w:right w:val="none" w:sz="0" w:space="0" w:color="auto"/>
                                                              </w:divBdr>
                                                              <w:divsChild>
                                                                <w:div w:id="777218592">
                                                                  <w:marLeft w:val="0"/>
                                                                  <w:marRight w:val="0"/>
                                                                  <w:marTop w:val="0"/>
                                                                  <w:marBottom w:val="0"/>
                                                                  <w:divBdr>
                                                                    <w:top w:val="none" w:sz="0" w:space="0" w:color="auto"/>
                                                                    <w:left w:val="none" w:sz="0" w:space="0" w:color="auto"/>
                                                                    <w:bottom w:val="none" w:sz="0" w:space="0" w:color="auto"/>
                                                                    <w:right w:val="none" w:sz="0" w:space="0" w:color="auto"/>
                                                                  </w:divBdr>
                                                                  <w:divsChild>
                                                                    <w:div w:id="1296832078">
                                                                      <w:marLeft w:val="0"/>
                                                                      <w:marRight w:val="0"/>
                                                                      <w:marTop w:val="0"/>
                                                                      <w:marBottom w:val="0"/>
                                                                      <w:divBdr>
                                                                        <w:top w:val="none" w:sz="0" w:space="0" w:color="auto"/>
                                                                        <w:left w:val="none" w:sz="0" w:space="0" w:color="auto"/>
                                                                        <w:bottom w:val="none" w:sz="0" w:space="0" w:color="auto"/>
                                                                        <w:right w:val="none" w:sz="0" w:space="0" w:color="auto"/>
                                                                      </w:divBdr>
                                                                    </w:div>
                                                                    <w:div w:id="7351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49568">
                                          <w:marLeft w:val="0"/>
                                          <w:marRight w:val="0"/>
                                          <w:marTop w:val="0"/>
                                          <w:marBottom w:val="0"/>
                                          <w:divBdr>
                                            <w:top w:val="none" w:sz="0" w:space="0" w:color="auto"/>
                                            <w:left w:val="none" w:sz="0" w:space="0" w:color="auto"/>
                                            <w:bottom w:val="none" w:sz="0" w:space="0" w:color="auto"/>
                                            <w:right w:val="none" w:sz="0" w:space="0" w:color="auto"/>
                                          </w:divBdr>
                                          <w:divsChild>
                                            <w:div w:id="1579830792">
                                              <w:marLeft w:val="0"/>
                                              <w:marRight w:val="0"/>
                                              <w:marTop w:val="0"/>
                                              <w:marBottom w:val="0"/>
                                              <w:divBdr>
                                                <w:top w:val="none" w:sz="0" w:space="0" w:color="auto"/>
                                                <w:left w:val="none" w:sz="0" w:space="0" w:color="auto"/>
                                                <w:bottom w:val="none" w:sz="0" w:space="0" w:color="auto"/>
                                                <w:right w:val="none" w:sz="0" w:space="0" w:color="auto"/>
                                              </w:divBdr>
                                              <w:divsChild>
                                                <w:div w:id="136797907">
                                                  <w:marLeft w:val="0"/>
                                                  <w:marRight w:val="0"/>
                                                  <w:marTop w:val="0"/>
                                                  <w:marBottom w:val="0"/>
                                                  <w:divBdr>
                                                    <w:top w:val="none" w:sz="0" w:space="0" w:color="auto"/>
                                                    <w:left w:val="none" w:sz="0" w:space="0" w:color="auto"/>
                                                    <w:bottom w:val="none" w:sz="0" w:space="0" w:color="auto"/>
                                                    <w:right w:val="none" w:sz="0" w:space="0" w:color="auto"/>
                                                  </w:divBdr>
                                                  <w:divsChild>
                                                    <w:div w:id="918636209">
                                                      <w:marLeft w:val="0"/>
                                                      <w:marRight w:val="0"/>
                                                      <w:marTop w:val="0"/>
                                                      <w:marBottom w:val="0"/>
                                                      <w:divBdr>
                                                        <w:top w:val="none" w:sz="0" w:space="0" w:color="auto"/>
                                                        <w:left w:val="none" w:sz="0" w:space="0" w:color="auto"/>
                                                        <w:bottom w:val="none" w:sz="0" w:space="0" w:color="auto"/>
                                                        <w:right w:val="none" w:sz="0" w:space="0" w:color="auto"/>
                                                      </w:divBdr>
                                                      <w:divsChild>
                                                        <w:div w:id="20014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49450">
      <w:bodyDiv w:val="1"/>
      <w:marLeft w:val="0"/>
      <w:marRight w:val="0"/>
      <w:marTop w:val="0"/>
      <w:marBottom w:val="0"/>
      <w:divBdr>
        <w:top w:val="none" w:sz="0" w:space="0" w:color="auto"/>
        <w:left w:val="none" w:sz="0" w:space="0" w:color="auto"/>
        <w:bottom w:val="none" w:sz="0" w:space="0" w:color="auto"/>
        <w:right w:val="none" w:sz="0" w:space="0" w:color="auto"/>
      </w:divBdr>
      <w:divsChild>
        <w:div w:id="953633633">
          <w:marLeft w:val="0"/>
          <w:marRight w:val="0"/>
          <w:marTop w:val="0"/>
          <w:marBottom w:val="0"/>
          <w:divBdr>
            <w:top w:val="none" w:sz="0" w:space="0" w:color="auto"/>
            <w:left w:val="none" w:sz="0" w:space="0" w:color="auto"/>
            <w:bottom w:val="none" w:sz="0" w:space="0" w:color="auto"/>
            <w:right w:val="none" w:sz="0" w:space="0" w:color="auto"/>
          </w:divBdr>
          <w:divsChild>
            <w:div w:id="1522695005">
              <w:marLeft w:val="0"/>
              <w:marRight w:val="0"/>
              <w:marTop w:val="0"/>
              <w:marBottom w:val="0"/>
              <w:divBdr>
                <w:top w:val="none" w:sz="0" w:space="0" w:color="auto"/>
                <w:left w:val="none" w:sz="0" w:space="0" w:color="auto"/>
                <w:bottom w:val="none" w:sz="0" w:space="0" w:color="auto"/>
                <w:right w:val="none" w:sz="0" w:space="0" w:color="auto"/>
              </w:divBdr>
              <w:divsChild>
                <w:div w:id="2092776561">
                  <w:marLeft w:val="0"/>
                  <w:marRight w:val="0"/>
                  <w:marTop w:val="0"/>
                  <w:marBottom w:val="0"/>
                  <w:divBdr>
                    <w:top w:val="none" w:sz="0" w:space="0" w:color="auto"/>
                    <w:left w:val="none" w:sz="0" w:space="0" w:color="auto"/>
                    <w:bottom w:val="none" w:sz="0" w:space="0" w:color="auto"/>
                    <w:right w:val="none" w:sz="0" w:space="0" w:color="auto"/>
                  </w:divBdr>
                  <w:divsChild>
                    <w:div w:id="1103721426">
                      <w:marLeft w:val="0"/>
                      <w:marRight w:val="0"/>
                      <w:marTop w:val="0"/>
                      <w:marBottom w:val="0"/>
                      <w:divBdr>
                        <w:top w:val="none" w:sz="0" w:space="0" w:color="auto"/>
                        <w:left w:val="none" w:sz="0" w:space="0" w:color="auto"/>
                        <w:bottom w:val="none" w:sz="0" w:space="0" w:color="auto"/>
                        <w:right w:val="none" w:sz="0" w:space="0" w:color="auto"/>
                      </w:divBdr>
                      <w:divsChild>
                        <w:div w:id="1032000065">
                          <w:marLeft w:val="0"/>
                          <w:marRight w:val="0"/>
                          <w:marTop w:val="0"/>
                          <w:marBottom w:val="0"/>
                          <w:divBdr>
                            <w:top w:val="none" w:sz="0" w:space="0" w:color="auto"/>
                            <w:left w:val="none" w:sz="0" w:space="0" w:color="auto"/>
                            <w:bottom w:val="none" w:sz="0" w:space="0" w:color="auto"/>
                            <w:right w:val="none" w:sz="0" w:space="0" w:color="auto"/>
                          </w:divBdr>
                          <w:divsChild>
                            <w:div w:id="910963834">
                              <w:marLeft w:val="0"/>
                              <w:marRight w:val="0"/>
                              <w:marTop w:val="0"/>
                              <w:marBottom w:val="0"/>
                              <w:divBdr>
                                <w:top w:val="none" w:sz="0" w:space="0" w:color="auto"/>
                                <w:left w:val="none" w:sz="0" w:space="0" w:color="auto"/>
                                <w:bottom w:val="none" w:sz="0" w:space="0" w:color="auto"/>
                                <w:right w:val="none" w:sz="0" w:space="0" w:color="auto"/>
                              </w:divBdr>
                              <w:divsChild>
                                <w:div w:id="1080951786">
                                  <w:marLeft w:val="0"/>
                                  <w:marRight w:val="0"/>
                                  <w:marTop w:val="0"/>
                                  <w:marBottom w:val="0"/>
                                  <w:divBdr>
                                    <w:top w:val="none" w:sz="0" w:space="0" w:color="auto"/>
                                    <w:left w:val="none" w:sz="0" w:space="0" w:color="auto"/>
                                    <w:bottom w:val="none" w:sz="0" w:space="0" w:color="auto"/>
                                    <w:right w:val="none" w:sz="0" w:space="0" w:color="auto"/>
                                  </w:divBdr>
                                  <w:divsChild>
                                    <w:div w:id="1060515551">
                                      <w:marLeft w:val="0"/>
                                      <w:marRight w:val="0"/>
                                      <w:marTop w:val="0"/>
                                      <w:marBottom w:val="0"/>
                                      <w:divBdr>
                                        <w:top w:val="none" w:sz="0" w:space="0" w:color="auto"/>
                                        <w:left w:val="none" w:sz="0" w:space="0" w:color="auto"/>
                                        <w:bottom w:val="none" w:sz="0" w:space="0" w:color="auto"/>
                                        <w:right w:val="none" w:sz="0" w:space="0" w:color="auto"/>
                                      </w:divBdr>
                                      <w:divsChild>
                                        <w:div w:id="11300486">
                                          <w:marLeft w:val="0"/>
                                          <w:marRight w:val="0"/>
                                          <w:marTop w:val="0"/>
                                          <w:marBottom w:val="0"/>
                                          <w:divBdr>
                                            <w:top w:val="none" w:sz="0" w:space="0" w:color="auto"/>
                                            <w:left w:val="none" w:sz="0" w:space="0" w:color="auto"/>
                                            <w:bottom w:val="none" w:sz="0" w:space="0" w:color="auto"/>
                                            <w:right w:val="none" w:sz="0" w:space="0" w:color="auto"/>
                                          </w:divBdr>
                                          <w:divsChild>
                                            <w:div w:id="1798646253">
                                              <w:marLeft w:val="0"/>
                                              <w:marRight w:val="0"/>
                                              <w:marTop w:val="0"/>
                                              <w:marBottom w:val="0"/>
                                              <w:divBdr>
                                                <w:top w:val="none" w:sz="0" w:space="0" w:color="auto"/>
                                                <w:left w:val="none" w:sz="0" w:space="0" w:color="auto"/>
                                                <w:bottom w:val="none" w:sz="0" w:space="0" w:color="auto"/>
                                                <w:right w:val="none" w:sz="0" w:space="0" w:color="auto"/>
                                              </w:divBdr>
                                              <w:divsChild>
                                                <w:div w:id="807016129">
                                                  <w:marLeft w:val="0"/>
                                                  <w:marRight w:val="0"/>
                                                  <w:marTop w:val="0"/>
                                                  <w:marBottom w:val="0"/>
                                                  <w:divBdr>
                                                    <w:top w:val="none" w:sz="0" w:space="0" w:color="auto"/>
                                                    <w:left w:val="none" w:sz="0" w:space="0" w:color="auto"/>
                                                    <w:bottom w:val="none" w:sz="0" w:space="0" w:color="auto"/>
                                                    <w:right w:val="none" w:sz="0" w:space="0" w:color="auto"/>
                                                  </w:divBdr>
                                                  <w:divsChild>
                                                    <w:div w:id="1695225068">
                                                      <w:marLeft w:val="0"/>
                                                      <w:marRight w:val="0"/>
                                                      <w:marTop w:val="0"/>
                                                      <w:marBottom w:val="0"/>
                                                      <w:divBdr>
                                                        <w:top w:val="none" w:sz="0" w:space="0" w:color="auto"/>
                                                        <w:left w:val="none" w:sz="0" w:space="0" w:color="auto"/>
                                                        <w:bottom w:val="none" w:sz="0" w:space="0" w:color="auto"/>
                                                        <w:right w:val="none" w:sz="0" w:space="0" w:color="auto"/>
                                                      </w:divBdr>
                                                      <w:divsChild>
                                                        <w:div w:id="1775401021">
                                                          <w:marLeft w:val="0"/>
                                                          <w:marRight w:val="0"/>
                                                          <w:marTop w:val="0"/>
                                                          <w:marBottom w:val="0"/>
                                                          <w:divBdr>
                                                            <w:top w:val="none" w:sz="0" w:space="0" w:color="auto"/>
                                                            <w:left w:val="none" w:sz="0" w:space="0" w:color="auto"/>
                                                            <w:bottom w:val="none" w:sz="0" w:space="0" w:color="auto"/>
                                                            <w:right w:val="none" w:sz="0" w:space="0" w:color="auto"/>
                                                          </w:divBdr>
                                                          <w:divsChild>
                                                            <w:div w:id="1412004311">
                                                              <w:marLeft w:val="0"/>
                                                              <w:marRight w:val="0"/>
                                                              <w:marTop w:val="0"/>
                                                              <w:marBottom w:val="0"/>
                                                              <w:divBdr>
                                                                <w:top w:val="none" w:sz="0" w:space="0" w:color="auto"/>
                                                                <w:left w:val="none" w:sz="0" w:space="0" w:color="auto"/>
                                                                <w:bottom w:val="none" w:sz="0" w:space="0" w:color="auto"/>
                                                                <w:right w:val="none" w:sz="0" w:space="0" w:color="auto"/>
                                                              </w:divBdr>
                                                              <w:divsChild>
                                                                <w:div w:id="1907111058">
                                                                  <w:marLeft w:val="0"/>
                                                                  <w:marRight w:val="0"/>
                                                                  <w:marTop w:val="0"/>
                                                                  <w:marBottom w:val="0"/>
                                                                  <w:divBdr>
                                                                    <w:top w:val="none" w:sz="0" w:space="0" w:color="auto"/>
                                                                    <w:left w:val="none" w:sz="0" w:space="0" w:color="auto"/>
                                                                    <w:bottom w:val="none" w:sz="0" w:space="0" w:color="auto"/>
                                                                    <w:right w:val="none" w:sz="0" w:space="0" w:color="auto"/>
                                                                  </w:divBdr>
                                                                  <w:divsChild>
                                                                    <w:div w:id="825050590">
                                                                      <w:marLeft w:val="0"/>
                                                                      <w:marRight w:val="0"/>
                                                                      <w:marTop w:val="0"/>
                                                                      <w:marBottom w:val="0"/>
                                                                      <w:divBdr>
                                                                        <w:top w:val="none" w:sz="0" w:space="0" w:color="auto"/>
                                                                        <w:left w:val="none" w:sz="0" w:space="0" w:color="auto"/>
                                                                        <w:bottom w:val="none" w:sz="0" w:space="0" w:color="auto"/>
                                                                        <w:right w:val="none" w:sz="0" w:space="0" w:color="auto"/>
                                                                      </w:divBdr>
                                                                      <w:divsChild>
                                                                        <w:div w:id="1650675358">
                                                                          <w:marLeft w:val="0"/>
                                                                          <w:marRight w:val="0"/>
                                                                          <w:marTop w:val="0"/>
                                                                          <w:marBottom w:val="0"/>
                                                                          <w:divBdr>
                                                                            <w:top w:val="none" w:sz="0" w:space="0" w:color="auto"/>
                                                                            <w:left w:val="none" w:sz="0" w:space="0" w:color="auto"/>
                                                                            <w:bottom w:val="none" w:sz="0" w:space="0" w:color="auto"/>
                                                                            <w:right w:val="none" w:sz="0" w:space="0" w:color="auto"/>
                                                                          </w:divBdr>
                                                                          <w:divsChild>
                                                                            <w:div w:id="1887522480">
                                                                              <w:marLeft w:val="0"/>
                                                                              <w:marRight w:val="0"/>
                                                                              <w:marTop w:val="0"/>
                                                                              <w:marBottom w:val="0"/>
                                                                              <w:divBdr>
                                                                                <w:top w:val="none" w:sz="0" w:space="0" w:color="auto"/>
                                                                                <w:left w:val="none" w:sz="0" w:space="0" w:color="auto"/>
                                                                                <w:bottom w:val="none" w:sz="0" w:space="0" w:color="auto"/>
                                                                                <w:right w:val="none" w:sz="0" w:space="0" w:color="auto"/>
                                                                              </w:divBdr>
                                                                              <w:divsChild>
                                                                                <w:div w:id="1126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706564">
      <w:bodyDiv w:val="1"/>
      <w:marLeft w:val="0"/>
      <w:marRight w:val="0"/>
      <w:marTop w:val="0"/>
      <w:marBottom w:val="0"/>
      <w:divBdr>
        <w:top w:val="none" w:sz="0" w:space="0" w:color="auto"/>
        <w:left w:val="none" w:sz="0" w:space="0" w:color="auto"/>
        <w:bottom w:val="none" w:sz="0" w:space="0" w:color="auto"/>
        <w:right w:val="none" w:sz="0" w:space="0" w:color="auto"/>
      </w:divBdr>
    </w:div>
    <w:div w:id="1828475020">
      <w:bodyDiv w:val="1"/>
      <w:marLeft w:val="0"/>
      <w:marRight w:val="0"/>
      <w:marTop w:val="0"/>
      <w:marBottom w:val="0"/>
      <w:divBdr>
        <w:top w:val="none" w:sz="0" w:space="0" w:color="auto"/>
        <w:left w:val="none" w:sz="0" w:space="0" w:color="auto"/>
        <w:bottom w:val="none" w:sz="0" w:space="0" w:color="auto"/>
        <w:right w:val="none" w:sz="0" w:space="0" w:color="auto"/>
      </w:divBdr>
      <w:divsChild>
        <w:div w:id="1129545353">
          <w:marLeft w:val="0"/>
          <w:marRight w:val="0"/>
          <w:marTop w:val="0"/>
          <w:marBottom w:val="0"/>
          <w:divBdr>
            <w:top w:val="none" w:sz="0" w:space="0" w:color="auto"/>
            <w:left w:val="none" w:sz="0" w:space="0" w:color="auto"/>
            <w:bottom w:val="none" w:sz="0" w:space="0" w:color="auto"/>
            <w:right w:val="none" w:sz="0" w:space="0" w:color="auto"/>
          </w:divBdr>
          <w:divsChild>
            <w:div w:id="206190554">
              <w:marLeft w:val="0"/>
              <w:marRight w:val="0"/>
              <w:marTop w:val="0"/>
              <w:marBottom w:val="0"/>
              <w:divBdr>
                <w:top w:val="none" w:sz="0" w:space="0" w:color="auto"/>
                <w:left w:val="none" w:sz="0" w:space="0" w:color="auto"/>
                <w:bottom w:val="none" w:sz="0" w:space="0" w:color="auto"/>
                <w:right w:val="none" w:sz="0" w:space="0" w:color="auto"/>
              </w:divBdr>
              <w:divsChild>
                <w:div w:id="1836261148">
                  <w:marLeft w:val="0"/>
                  <w:marRight w:val="0"/>
                  <w:marTop w:val="0"/>
                  <w:marBottom w:val="0"/>
                  <w:divBdr>
                    <w:top w:val="none" w:sz="0" w:space="0" w:color="auto"/>
                    <w:left w:val="none" w:sz="0" w:space="0" w:color="auto"/>
                    <w:bottom w:val="none" w:sz="0" w:space="0" w:color="auto"/>
                    <w:right w:val="none" w:sz="0" w:space="0" w:color="auto"/>
                  </w:divBdr>
                  <w:divsChild>
                    <w:div w:id="758066465">
                      <w:marLeft w:val="0"/>
                      <w:marRight w:val="0"/>
                      <w:marTop w:val="0"/>
                      <w:marBottom w:val="0"/>
                      <w:divBdr>
                        <w:top w:val="none" w:sz="0" w:space="0" w:color="auto"/>
                        <w:left w:val="none" w:sz="0" w:space="0" w:color="auto"/>
                        <w:bottom w:val="none" w:sz="0" w:space="0" w:color="auto"/>
                        <w:right w:val="none" w:sz="0" w:space="0" w:color="auto"/>
                      </w:divBdr>
                      <w:divsChild>
                        <w:div w:id="1685088978">
                          <w:marLeft w:val="0"/>
                          <w:marRight w:val="0"/>
                          <w:marTop w:val="0"/>
                          <w:marBottom w:val="0"/>
                          <w:divBdr>
                            <w:top w:val="none" w:sz="0" w:space="0" w:color="auto"/>
                            <w:left w:val="none" w:sz="0" w:space="0" w:color="auto"/>
                            <w:bottom w:val="none" w:sz="0" w:space="0" w:color="auto"/>
                            <w:right w:val="none" w:sz="0" w:space="0" w:color="auto"/>
                          </w:divBdr>
                          <w:divsChild>
                            <w:div w:id="903218899">
                              <w:marLeft w:val="0"/>
                              <w:marRight w:val="0"/>
                              <w:marTop w:val="0"/>
                              <w:marBottom w:val="0"/>
                              <w:divBdr>
                                <w:top w:val="none" w:sz="0" w:space="0" w:color="auto"/>
                                <w:left w:val="none" w:sz="0" w:space="0" w:color="auto"/>
                                <w:bottom w:val="none" w:sz="0" w:space="0" w:color="auto"/>
                                <w:right w:val="none" w:sz="0" w:space="0" w:color="auto"/>
                              </w:divBdr>
                              <w:divsChild>
                                <w:div w:id="193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86231">
      <w:bodyDiv w:val="1"/>
      <w:marLeft w:val="0"/>
      <w:marRight w:val="0"/>
      <w:marTop w:val="0"/>
      <w:marBottom w:val="0"/>
      <w:divBdr>
        <w:top w:val="none" w:sz="0" w:space="0" w:color="auto"/>
        <w:left w:val="none" w:sz="0" w:space="0" w:color="auto"/>
        <w:bottom w:val="none" w:sz="0" w:space="0" w:color="auto"/>
        <w:right w:val="none" w:sz="0" w:space="0" w:color="auto"/>
      </w:divBdr>
    </w:div>
    <w:div w:id="2056393016">
      <w:bodyDiv w:val="1"/>
      <w:marLeft w:val="0"/>
      <w:marRight w:val="0"/>
      <w:marTop w:val="0"/>
      <w:marBottom w:val="0"/>
      <w:divBdr>
        <w:top w:val="none" w:sz="0" w:space="0" w:color="auto"/>
        <w:left w:val="none" w:sz="0" w:space="0" w:color="auto"/>
        <w:bottom w:val="none" w:sz="0" w:space="0" w:color="auto"/>
        <w:right w:val="none" w:sz="0" w:space="0" w:color="auto"/>
      </w:divBdr>
    </w:div>
    <w:div w:id="2063744543">
      <w:bodyDiv w:val="1"/>
      <w:marLeft w:val="0"/>
      <w:marRight w:val="0"/>
      <w:marTop w:val="0"/>
      <w:marBottom w:val="0"/>
      <w:divBdr>
        <w:top w:val="none" w:sz="0" w:space="0" w:color="auto"/>
        <w:left w:val="none" w:sz="0" w:space="0" w:color="auto"/>
        <w:bottom w:val="none" w:sz="0" w:space="0" w:color="auto"/>
        <w:right w:val="none" w:sz="0" w:space="0" w:color="auto"/>
      </w:divBdr>
    </w:div>
    <w:div w:id="20810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Duration</a:t>
            </a:r>
            <a:r>
              <a:rPr lang="en-US" baseline="0"/>
              <a:t> in the current stay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Less than 1 year</c:v>
                </c:pt>
                <c:pt idx="1">
                  <c:v>1-5 years</c:v>
                </c:pt>
                <c:pt idx="2">
                  <c:v>6-10 years</c:v>
                </c:pt>
                <c:pt idx="3">
                  <c:v>11 years and above</c:v>
                </c:pt>
              </c:strCache>
            </c:strRef>
          </c:cat>
          <c:val>
            <c:numRef>
              <c:f>Sheet1!$B$2:$B$5</c:f>
              <c:numCache>
                <c:formatCode>0%</c:formatCode>
                <c:ptCount val="4"/>
                <c:pt idx="0" formatCode="0.00%">
                  <c:v>0.23300000000000001</c:v>
                </c:pt>
                <c:pt idx="1">
                  <c:v>0.35</c:v>
                </c:pt>
                <c:pt idx="2" formatCode="0.00%">
                  <c:v>0.23300000000000001</c:v>
                </c:pt>
                <c:pt idx="3" formatCode="0.00%">
                  <c:v>0.183</c:v>
                </c:pt>
              </c:numCache>
            </c:numRef>
          </c:val>
          <c:extLst>
            <c:ext xmlns:c16="http://schemas.microsoft.com/office/drawing/2014/chart" uri="{C3380CC4-5D6E-409C-BE32-E72D297353CC}">
              <c16:uniqueId val="{00000000-1DD3-4D01-9184-0A974D5AD571}"/>
            </c:ext>
          </c:extLst>
        </c:ser>
        <c:dLbls>
          <c:showLegendKey val="0"/>
          <c:showVal val="0"/>
          <c:showCatName val="0"/>
          <c:showSerName val="0"/>
          <c:showPercent val="0"/>
          <c:showBubbleSize val="0"/>
        </c:dLbls>
        <c:gapWidth val="150"/>
        <c:overlap val="100"/>
        <c:axId val="571845951"/>
        <c:axId val="571850527"/>
      </c:barChart>
      <c:catAx>
        <c:axId val="571845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50527"/>
        <c:crosses val="autoZero"/>
        <c:auto val="1"/>
        <c:lblAlgn val="ctr"/>
        <c:lblOffset val="100"/>
        <c:noMultiLvlLbl val="0"/>
      </c:catAx>
      <c:valAx>
        <c:axId val="5718505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45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74</Pages>
  <Words>26487</Words>
  <Characters>150982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2026-05-25T07:56:00Z</dcterms:created>
  <dcterms:modified xsi:type="dcterms:W3CDTF">2026-06-03T19:33:00Z</dcterms:modified>
</cp:coreProperties>
</file>